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4B3EBA" w14:textId="69579DDC" w:rsidR="000E543D" w:rsidRPr="0065580F" w:rsidRDefault="00923A92" w:rsidP="00D31F15">
      <w:pPr>
        <w:spacing w:after="0" w:line="276" w:lineRule="auto"/>
        <w:jc w:val="center"/>
        <w:rPr>
          <w:b/>
          <w:bCs/>
          <w:sz w:val="26"/>
          <w:szCs w:val="26"/>
        </w:rPr>
      </w:pPr>
      <w:r>
        <w:rPr>
          <w:b/>
          <w:bCs/>
          <w:sz w:val="26"/>
          <w:szCs w:val="26"/>
        </w:rPr>
        <w:t>Wybrane p</w:t>
      </w:r>
      <w:r w:rsidR="0092087A" w:rsidRPr="0065580F">
        <w:rPr>
          <w:b/>
          <w:bCs/>
          <w:sz w:val="26"/>
          <w:szCs w:val="26"/>
        </w:rPr>
        <w:t xml:space="preserve">ytania i odpowiedzi </w:t>
      </w:r>
      <w:r w:rsidR="003974C2" w:rsidRPr="0065580F">
        <w:rPr>
          <w:b/>
          <w:bCs/>
          <w:sz w:val="26"/>
          <w:szCs w:val="26"/>
        </w:rPr>
        <w:t>dotyczące</w:t>
      </w:r>
      <w:r w:rsidR="00643B8A" w:rsidRPr="0065580F">
        <w:rPr>
          <w:b/>
          <w:bCs/>
          <w:sz w:val="26"/>
          <w:szCs w:val="26"/>
        </w:rPr>
        <w:t xml:space="preserve"> naboru </w:t>
      </w:r>
      <w:r w:rsidR="00A404C8" w:rsidRPr="0065580F">
        <w:rPr>
          <w:b/>
          <w:bCs/>
          <w:sz w:val="26"/>
          <w:szCs w:val="26"/>
        </w:rPr>
        <w:t xml:space="preserve">projektów </w:t>
      </w:r>
      <w:r w:rsidR="00643B8A" w:rsidRPr="0065580F">
        <w:rPr>
          <w:b/>
          <w:bCs/>
          <w:sz w:val="26"/>
          <w:szCs w:val="26"/>
        </w:rPr>
        <w:t xml:space="preserve">na </w:t>
      </w:r>
      <w:r w:rsidR="00A404C8" w:rsidRPr="0065580F">
        <w:rPr>
          <w:b/>
          <w:bCs/>
          <w:sz w:val="26"/>
          <w:szCs w:val="26"/>
        </w:rPr>
        <w:t xml:space="preserve">tworzenie </w:t>
      </w:r>
      <w:r w:rsidR="00643B8A" w:rsidRPr="0065580F">
        <w:rPr>
          <w:b/>
          <w:bCs/>
          <w:sz w:val="26"/>
          <w:szCs w:val="26"/>
        </w:rPr>
        <w:t>Centr</w:t>
      </w:r>
      <w:r w:rsidR="00A404C8" w:rsidRPr="0065580F">
        <w:rPr>
          <w:b/>
          <w:bCs/>
          <w:sz w:val="26"/>
          <w:szCs w:val="26"/>
        </w:rPr>
        <w:t>ów</w:t>
      </w:r>
      <w:r w:rsidR="00643B8A" w:rsidRPr="0065580F">
        <w:rPr>
          <w:b/>
          <w:bCs/>
          <w:sz w:val="26"/>
          <w:szCs w:val="26"/>
        </w:rPr>
        <w:t xml:space="preserve"> Integracji Cudzoziemców</w:t>
      </w:r>
      <w:r w:rsidR="000C4921" w:rsidRPr="0065580F">
        <w:rPr>
          <w:b/>
          <w:bCs/>
          <w:sz w:val="26"/>
          <w:szCs w:val="26"/>
        </w:rPr>
        <w:t xml:space="preserve"> </w:t>
      </w:r>
      <w:r w:rsidRPr="0065580F">
        <w:rPr>
          <w:rStyle w:val="Pogrubienie"/>
          <w:sz w:val="26"/>
          <w:szCs w:val="26"/>
        </w:rPr>
        <w:t>(CIC)</w:t>
      </w:r>
      <w:r w:rsidRPr="0065580F">
        <w:rPr>
          <w:b/>
          <w:bCs/>
          <w:sz w:val="26"/>
          <w:szCs w:val="26"/>
        </w:rPr>
        <w:t xml:space="preserve"> w oparciu o formułę</w:t>
      </w:r>
      <w:r w:rsidRPr="0065580F">
        <w:rPr>
          <w:rStyle w:val="Pogrubienie"/>
          <w:b w:val="0"/>
          <w:bCs w:val="0"/>
          <w:sz w:val="26"/>
          <w:szCs w:val="26"/>
        </w:rPr>
        <w:t xml:space="preserve"> </w:t>
      </w:r>
      <w:r w:rsidRPr="0065580F">
        <w:rPr>
          <w:rStyle w:val="Pogrubienie"/>
          <w:sz w:val="26"/>
          <w:szCs w:val="26"/>
        </w:rPr>
        <w:t xml:space="preserve">One-Stop-Shop </w:t>
      </w:r>
      <w:r w:rsidRPr="0065580F">
        <w:rPr>
          <w:b/>
          <w:bCs/>
          <w:sz w:val="26"/>
          <w:szCs w:val="26"/>
        </w:rPr>
        <w:t>współfinansowan</w:t>
      </w:r>
      <w:r w:rsidR="00C443E2">
        <w:rPr>
          <w:b/>
          <w:bCs/>
          <w:sz w:val="26"/>
          <w:szCs w:val="26"/>
        </w:rPr>
        <w:t>ych</w:t>
      </w:r>
      <w:r w:rsidRPr="0065580F">
        <w:rPr>
          <w:b/>
          <w:bCs/>
          <w:sz w:val="26"/>
          <w:szCs w:val="26"/>
        </w:rPr>
        <w:t xml:space="preserve"> ze środków Funduszu Azylu, Migracji i Integracji na lata </w:t>
      </w:r>
      <w:r w:rsidR="00D03FC5">
        <w:rPr>
          <w:b/>
          <w:bCs/>
          <w:sz w:val="26"/>
          <w:szCs w:val="26"/>
        </w:rPr>
        <w:br/>
      </w:r>
      <w:r w:rsidRPr="0065580F">
        <w:rPr>
          <w:b/>
          <w:bCs/>
          <w:sz w:val="26"/>
          <w:szCs w:val="26"/>
        </w:rPr>
        <w:t>2021-2027 (FAMI)</w:t>
      </w:r>
      <w:r>
        <w:rPr>
          <w:b/>
          <w:bCs/>
          <w:sz w:val="26"/>
          <w:szCs w:val="26"/>
        </w:rPr>
        <w:t xml:space="preserve"> </w:t>
      </w:r>
      <w:r w:rsidR="000C4921" w:rsidRPr="0065580F">
        <w:rPr>
          <w:b/>
          <w:bCs/>
          <w:sz w:val="26"/>
          <w:szCs w:val="26"/>
        </w:rPr>
        <w:t xml:space="preserve">- </w:t>
      </w:r>
      <w:r w:rsidR="000432A1" w:rsidRPr="0065580F">
        <w:rPr>
          <w:b/>
          <w:bCs/>
          <w:sz w:val="26"/>
          <w:szCs w:val="26"/>
        </w:rPr>
        <w:t xml:space="preserve">pytania i odpowiedzi </w:t>
      </w:r>
      <w:r w:rsidR="000C4921" w:rsidRPr="0065580F">
        <w:rPr>
          <w:b/>
          <w:bCs/>
          <w:sz w:val="26"/>
          <w:szCs w:val="26"/>
        </w:rPr>
        <w:t xml:space="preserve">przygotowane przez MSWiA </w:t>
      </w:r>
      <w:r w:rsidR="000432A1" w:rsidRPr="0065580F">
        <w:rPr>
          <w:b/>
          <w:bCs/>
          <w:sz w:val="26"/>
          <w:szCs w:val="26"/>
        </w:rPr>
        <w:t xml:space="preserve">mogące </w:t>
      </w:r>
      <w:r w:rsidR="00D03FC5">
        <w:rPr>
          <w:b/>
          <w:bCs/>
          <w:sz w:val="26"/>
          <w:szCs w:val="26"/>
        </w:rPr>
        <w:t>ułatwić</w:t>
      </w:r>
      <w:r w:rsidR="00A404C8" w:rsidRPr="0065580F">
        <w:rPr>
          <w:b/>
          <w:bCs/>
          <w:sz w:val="26"/>
          <w:szCs w:val="26"/>
        </w:rPr>
        <w:t xml:space="preserve"> przygotowanie oferty </w:t>
      </w:r>
      <w:r w:rsidR="00C443E2">
        <w:rPr>
          <w:b/>
          <w:bCs/>
          <w:sz w:val="26"/>
          <w:szCs w:val="26"/>
        </w:rPr>
        <w:t xml:space="preserve">przez </w:t>
      </w:r>
      <w:r w:rsidR="00A404C8" w:rsidRPr="0065580F">
        <w:rPr>
          <w:b/>
          <w:bCs/>
          <w:sz w:val="26"/>
          <w:szCs w:val="26"/>
        </w:rPr>
        <w:t>kandydata/-ów na Partnera/-ów</w:t>
      </w:r>
    </w:p>
    <w:p w14:paraId="09F3FB34" w14:textId="1D58CD09" w:rsidR="0065580F" w:rsidRPr="0065580F" w:rsidRDefault="00C443E2" w:rsidP="00C443E2">
      <w:pPr>
        <w:spacing w:after="0" w:line="276" w:lineRule="auto"/>
        <w:jc w:val="center"/>
        <w:rPr>
          <w:b/>
          <w:bCs/>
          <w:sz w:val="26"/>
          <w:szCs w:val="26"/>
        </w:rPr>
      </w:pPr>
      <w:r>
        <w:rPr>
          <w:b/>
          <w:bCs/>
          <w:sz w:val="26"/>
          <w:szCs w:val="26"/>
        </w:rPr>
        <w:t>w ramach</w:t>
      </w:r>
      <w:r w:rsidR="0065580F" w:rsidRPr="0065580F">
        <w:rPr>
          <w:b/>
          <w:bCs/>
          <w:sz w:val="26"/>
          <w:szCs w:val="26"/>
        </w:rPr>
        <w:t xml:space="preserve"> projektu dotyczącego tworzenia </w:t>
      </w:r>
      <w:r w:rsidR="0065580F" w:rsidRPr="0065580F">
        <w:rPr>
          <w:rStyle w:val="Pogrubienie"/>
          <w:sz w:val="26"/>
          <w:szCs w:val="26"/>
        </w:rPr>
        <w:t>Centrum Integracji Cudzoziemców</w:t>
      </w:r>
      <w:r w:rsidR="00225A09">
        <w:rPr>
          <w:rStyle w:val="Pogrubienie"/>
          <w:sz w:val="26"/>
          <w:szCs w:val="26"/>
        </w:rPr>
        <w:t xml:space="preserve"> </w:t>
      </w:r>
    </w:p>
    <w:p w14:paraId="1BED1E7A" w14:textId="77777777" w:rsidR="00746BA6" w:rsidRPr="00A404C8" w:rsidRDefault="00746BA6">
      <w:pPr>
        <w:rPr>
          <w:b/>
          <w:bCs/>
          <w:sz w:val="28"/>
          <w:szCs w:val="28"/>
        </w:rPr>
      </w:pPr>
    </w:p>
    <w:p w14:paraId="04C40C0E" w14:textId="28C45185" w:rsidR="00015C2D" w:rsidRPr="00A10A5F" w:rsidRDefault="00FE2C09" w:rsidP="00A10A5F">
      <w:pPr>
        <w:spacing w:line="276" w:lineRule="auto"/>
        <w:rPr>
          <w:rFonts w:ascii="Calibri" w:hAnsi="Calibri" w:cs="Calibri"/>
          <w:b/>
          <w:sz w:val="24"/>
          <w:szCs w:val="24"/>
        </w:rPr>
      </w:pPr>
      <w:r w:rsidRPr="005D22CC">
        <w:rPr>
          <w:rFonts w:ascii="Calibri" w:hAnsi="Calibri" w:cs="Calibri"/>
          <w:b/>
          <w:sz w:val="24"/>
          <w:szCs w:val="24"/>
        </w:rPr>
        <w:t>1</w:t>
      </w:r>
      <w:r w:rsidR="00015C2D" w:rsidRPr="005D22CC">
        <w:rPr>
          <w:rFonts w:ascii="Calibri" w:hAnsi="Calibri" w:cs="Calibri"/>
          <w:b/>
          <w:sz w:val="24"/>
          <w:szCs w:val="24"/>
        </w:rPr>
        <w:t xml:space="preserve">) W dokumentacji </w:t>
      </w:r>
      <w:r w:rsidR="004225B2" w:rsidRPr="005D22CC">
        <w:rPr>
          <w:rFonts w:ascii="Calibri" w:hAnsi="Calibri" w:cs="Calibri"/>
          <w:b/>
          <w:sz w:val="24"/>
          <w:szCs w:val="24"/>
        </w:rPr>
        <w:t>dotyczącej</w:t>
      </w:r>
      <w:r w:rsidR="004225B2" w:rsidRPr="00A10A5F">
        <w:rPr>
          <w:rFonts w:ascii="Calibri" w:hAnsi="Calibri" w:cs="Calibri"/>
          <w:b/>
          <w:sz w:val="24"/>
          <w:szCs w:val="24"/>
        </w:rPr>
        <w:t xml:space="preserve"> naboru projektów na tworzenie CIC wskazano </w:t>
      </w:r>
      <w:r w:rsidR="00A72DC2" w:rsidRPr="00A10A5F">
        <w:rPr>
          <w:rFonts w:ascii="Calibri" w:hAnsi="Calibri" w:cs="Calibri"/>
          <w:b/>
          <w:sz w:val="24"/>
          <w:szCs w:val="24"/>
        </w:rPr>
        <w:t xml:space="preserve">jedynie </w:t>
      </w:r>
      <w:r w:rsidR="00015C2D" w:rsidRPr="00A10A5F">
        <w:rPr>
          <w:rFonts w:ascii="Calibri" w:hAnsi="Calibri" w:cs="Calibri"/>
          <w:b/>
          <w:sz w:val="24"/>
          <w:szCs w:val="24"/>
        </w:rPr>
        <w:t>dw</w:t>
      </w:r>
      <w:r w:rsidR="004225B2" w:rsidRPr="00A10A5F">
        <w:rPr>
          <w:rFonts w:ascii="Calibri" w:hAnsi="Calibri" w:cs="Calibri"/>
          <w:b/>
          <w:sz w:val="24"/>
          <w:szCs w:val="24"/>
        </w:rPr>
        <w:t>a</w:t>
      </w:r>
      <w:r w:rsidR="00015C2D" w:rsidRPr="00A10A5F">
        <w:rPr>
          <w:rFonts w:ascii="Calibri" w:hAnsi="Calibri" w:cs="Calibri"/>
          <w:b/>
          <w:sz w:val="24"/>
          <w:szCs w:val="24"/>
        </w:rPr>
        <w:t xml:space="preserve"> wskaźnik</w:t>
      </w:r>
      <w:r w:rsidR="004225B2" w:rsidRPr="00A10A5F">
        <w:rPr>
          <w:rFonts w:ascii="Calibri" w:hAnsi="Calibri" w:cs="Calibri"/>
          <w:b/>
          <w:sz w:val="24"/>
          <w:szCs w:val="24"/>
        </w:rPr>
        <w:t>i</w:t>
      </w:r>
      <w:r w:rsidR="00015C2D" w:rsidRPr="00A10A5F">
        <w:rPr>
          <w:rFonts w:ascii="Calibri" w:hAnsi="Calibri" w:cs="Calibri"/>
          <w:b/>
          <w:sz w:val="24"/>
          <w:szCs w:val="24"/>
        </w:rPr>
        <w:t xml:space="preserve"> rezultatu</w:t>
      </w:r>
      <w:r w:rsidR="00A72DC2" w:rsidRPr="00A10A5F">
        <w:rPr>
          <w:rFonts w:ascii="Calibri" w:hAnsi="Calibri" w:cs="Calibri"/>
          <w:b/>
          <w:sz w:val="24"/>
          <w:szCs w:val="24"/>
        </w:rPr>
        <w:t>, tj.:</w:t>
      </w:r>
      <w:r w:rsidR="00015C2D" w:rsidRPr="00A10A5F">
        <w:rPr>
          <w:rFonts w:ascii="Calibri" w:hAnsi="Calibri" w:cs="Calibri"/>
          <w:b/>
          <w:sz w:val="24"/>
          <w:szCs w:val="24"/>
        </w:rPr>
        <w:t xml:space="preserve"> R.2.8 oraz R.2.9. Z analizy "Podręcznika dla Beneficj</w:t>
      </w:r>
      <w:r w:rsidR="000E6F29" w:rsidRPr="00A10A5F">
        <w:rPr>
          <w:rFonts w:ascii="Calibri" w:hAnsi="Calibri" w:cs="Calibri"/>
          <w:b/>
          <w:sz w:val="24"/>
          <w:szCs w:val="24"/>
        </w:rPr>
        <w:t>e</w:t>
      </w:r>
      <w:r w:rsidR="00015C2D" w:rsidRPr="00A10A5F">
        <w:rPr>
          <w:rFonts w:ascii="Calibri" w:hAnsi="Calibri" w:cs="Calibri"/>
          <w:b/>
          <w:sz w:val="24"/>
          <w:szCs w:val="24"/>
        </w:rPr>
        <w:t>nta projektu finansowanego w ramach FAMI na lata 2021-2027" wynika</w:t>
      </w:r>
      <w:r w:rsidR="00A72DC2" w:rsidRPr="00A10A5F">
        <w:rPr>
          <w:rFonts w:ascii="Calibri" w:hAnsi="Calibri" w:cs="Calibri"/>
          <w:b/>
          <w:sz w:val="24"/>
          <w:szCs w:val="24"/>
        </w:rPr>
        <w:t xml:space="preserve"> jednak</w:t>
      </w:r>
      <w:r w:rsidR="00015C2D" w:rsidRPr="00A10A5F">
        <w:rPr>
          <w:rFonts w:ascii="Calibri" w:hAnsi="Calibri" w:cs="Calibri"/>
          <w:b/>
          <w:sz w:val="24"/>
          <w:szCs w:val="24"/>
        </w:rPr>
        <w:t>, iż poza ww. wskaźnikami rezultatu do przedmiotowego naboru pasują jeszcze wskaźniki nr O.2.3, O.2.3.1,  O.2.3.2,  O.2.3.3.</w:t>
      </w:r>
    </w:p>
    <w:p w14:paraId="700F1B4C" w14:textId="50B09FC1" w:rsidR="00015C2D" w:rsidRPr="00A10A5F" w:rsidRDefault="00015C2D" w:rsidP="00A10A5F">
      <w:pPr>
        <w:spacing w:line="276" w:lineRule="auto"/>
        <w:rPr>
          <w:rFonts w:ascii="Calibri" w:hAnsi="Calibri" w:cs="Calibri"/>
          <w:b/>
          <w:sz w:val="24"/>
          <w:szCs w:val="24"/>
        </w:rPr>
      </w:pPr>
      <w:r w:rsidRPr="00A10A5F">
        <w:rPr>
          <w:rFonts w:ascii="Calibri" w:hAnsi="Calibri" w:cs="Calibri"/>
          <w:b/>
          <w:sz w:val="24"/>
          <w:szCs w:val="24"/>
        </w:rPr>
        <w:t>Proszę o informację o jakie jeszcze wskaźniki należy poszerzyć przygotowywany wniosek</w:t>
      </w:r>
      <w:r w:rsidR="00B81B7D" w:rsidRPr="00A10A5F">
        <w:rPr>
          <w:rFonts w:ascii="Calibri" w:hAnsi="Calibri" w:cs="Calibri"/>
          <w:b/>
          <w:sz w:val="24"/>
          <w:szCs w:val="24"/>
        </w:rPr>
        <w:t xml:space="preserve"> o dofinansowanie</w:t>
      </w:r>
      <w:r w:rsidR="00A72DC2" w:rsidRPr="00A10A5F">
        <w:rPr>
          <w:rFonts w:ascii="Calibri" w:hAnsi="Calibri" w:cs="Calibri"/>
          <w:b/>
          <w:sz w:val="24"/>
          <w:szCs w:val="24"/>
        </w:rPr>
        <w:t xml:space="preserve"> realizacji projektu</w:t>
      </w:r>
      <w:r w:rsidRPr="00A10A5F">
        <w:rPr>
          <w:rFonts w:ascii="Calibri" w:hAnsi="Calibri" w:cs="Calibri"/>
          <w:b/>
          <w:sz w:val="24"/>
          <w:szCs w:val="24"/>
        </w:rPr>
        <w:t>.</w:t>
      </w:r>
    </w:p>
    <w:p w14:paraId="2EB60CC2" w14:textId="17C30366" w:rsidR="00ED5457" w:rsidRPr="00A10A5F" w:rsidRDefault="001E14F7" w:rsidP="00A10A5F">
      <w:pPr>
        <w:spacing w:line="276" w:lineRule="auto"/>
        <w:rPr>
          <w:rFonts w:ascii="Calibri" w:hAnsi="Calibri" w:cs="Calibri"/>
          <w:iCs/>
          <w:sz w:val="24"/>
          <w:szCs w:val="24"/>
        </w:rPr>
      </w:pPr>
      <w:r w:rsidRPr="00A10A5F">
        <w:rPr>
          <w:rFonts w:ascii="Calibri" w:hAnsi="Calibri" w:cs="Calibri"/>
          <w:iCs/>
          <w:sz w:val="24"/>
          <w:szCs w:val="24"/>
        </w:rPr>
        <w:t xml:space="preserve">Odp. </w:t>
      </w:r>
      <w:r w:rsidR="000C4921" w:rsidRPr="00A10A5F">
        <w:rPr>
          <w:rFonts w:ascii="Calibri" w:hAnsi="Calibri" w:cs="Calibri"/>
          <w:iCs/>
          <w:sz w:val="24"/>
          <w:szCs w:val="24"/>
        </w:rPr>
        <w:t>To prawda - w</w:t>
      </w:r>
      <w:r w:rsidR="00015C2D" w:rsidRPr="00A10A5F">
        <w:rPr>
          <w:rFonts w:ascii="Calibri" w:hAnsi="Calibri" w:cs="Calibri"/>
          <w:iCs/>
          <w:sz w:val="24"/>
          <w:szCs w:val="24"/>
        </w:rPr>
        <w:t>skaźniki R.2.8 i R.2.9 nie są jedynymi, które odpowiadają zakresowi naboru</w:t>
      </w:r>
      <w:r w:rsidR="000C4921" w:rsidRPr="00A10A5F">
        <w:rPr>
          <w:rFonts w:ascii="Calibri" w:hAnsi="Calibri" w:cs="Calibri"/>
          <w:iCs/>
          <w:sz w:val="24"/>
          <w:szCs w:val="24"/>
        </w:rPr>
        <w:t xml:space="preserve"> projektów do dofinasowania.</w:t>
      </w:r>
      <w:r w:rsidR="00015C2D" w:rsidRPr="00A10A5F">
        <w:rPr>
          <w:rFonts w:ascii="Calibri" w:hAnsi="Calibri" w:cs="Calibri"/>
          <w:iCs/>
          <w:sz w:val="24"/>
          <w:szCs w:val="24"/>
        </w:rPr>
        <w:t xml:space="preserve"> Zostały one </w:t>
      </w:r>
      <w:r w:rsidR="000C4921" w:rsidRPr="00A10A5F">
        <w:rPr>
          <w:rFonts w:ascii="Calibri" w:hAnsi="Calibri" w:cs="Calibri"/>
          <w:iCs/>
          <w:sz w:val="24"/>
          <w:szCs w:val="24"/>
        </w:rPr>
        <w:t xml:space="preserve">wprost </w:t>
      </w:r>
      <w:r w:rsidR="00015C2D" w:rsidRPr="00A10A5F">
        <w:rPr>
          <w:rFonts w:ascii="Calibri" w:hAnsi="Calibri" w:cs="Calibri"/>
          <w:iCs/>
          <w:sz w:val="24"/>
          <w:szCs w:val="24"/>
        </w:rPr>
        <w:t xml:space="preserve">wskazane w </w:t>
      </w:r>
      <w:r w:rsidR="000C4921" w:rsidRPr="00A10A5F">
        <w:rPr>
          <w:rFonts w:ascii="Calibri" w:hAnsi="Calibri" w:cs="Calibri"/>
          <w:sz w:val="24"/>
          <w:szCs w:val="24"/>
        </w:rPr>
        <w:t>dokumentacji dotyczącej naboru projektów</w:t>
      </w:r>
      <w:r w:rsidR="00015C2D" w:rsidRPr="00A10A5F">
        <w:rPr>
          <w:rFonts w:ascii="Calibri" w:hAnsi="Calibri" w:cs="Calibri"/>
          <w:iCs/>
          <w:sz w:val="24"/>
          <w:szCs w:val="24"/>
        </w:rPr>
        <w:t xml:space="preserve"> ze względu na fakt, iż wymagają dodatkowych działań i przewidzenia odpowiedniego czasu w okresie realizacji projektu w celu dokonania pomiaru ich wartości. </w:t>
      </w:r>
      <w:r w:rsidR="00687A6A" w:rsidRPr="00A10A5F">
        <w:rPr>
          <w:rFonts w:ascii="Calibri" w:hAnsi="Calibri" w:cs="Calibri"/>
          <w:iCs/>
          <w:sz w:val="24"/>
          <w:szCs w:val="24"/>
        </w:rPr>
        <w:t>D</w:t>
      </w:r>
      <w:r w:rsidR="00015C2D" w:rsidRPr="00A10A5F">
        <w:rPr>
          <w:rFonts w:ascii="Calibri" w:hAnsi="Calibri" w:cs="Calibri"/>
          <w:iCs/>
          <w:sz w:val="24"/>
          <w:szCs w:val="24"/>
        </w:rPr>
        <w:t xml:space="preserve">o przedmiotowego naboru pasują jeszcze wskaźniki nr O.2.3, O.2.3.1, O.2.3.2, O.2.3.3. W zależności od zaproponowanego </w:t>
      </w:r>
      <w:r w:rsidR="004B330D" w:rsidRPr="00A10A5F">
        <w:rPr>
          <w:rFonts w:ascii="Calibri" w:hAnsi="Calibri" w:cs="Calibri"/>
          <w:iCs/>
          <w:sz w:val="24"/>
          <w:szCs w:val="24"/>
        </w:rPr>
        <w:t>w ramach projektu zakresu działań,</w:t>
      </w:r>
      <w:r w:rsidR="00015C2D" w:rsidRPr="00A10A5F">
        <w:rPr>
          <w:rFonts w:ascii="Calibri" w:hAnsi="Calibri" w:cs="Calibri"/>
          <w:iCs/>
          <w:sz w:val="24"/>
          <w:szCs w:val="24"/>
        </w:rPr>
        <w:t xml:space="preserve"> adekwatne mogą być też wskaźniki O.2.2 i O</w:t>
      </w:r>
      <w:r w:rsidR="00321129" w:rsidRPr="00A10A5F">
        <w:rPr>
          <w:rFonts w:ascii="Calibri" w:hAnsi="Calibri" w:cs="Calibri"/>
          <w:iCs/>
          <w:sz w:val="24"/>
          <w:szCs w:val="24"/>
        </w:rPr>
        <w:t>.</w:t>
      </w:r>
      <w:r w:rsidR="00015C2D" w:rsidRPr="00A10A5F">
        <w:rPr>
          <w:rFonts w:ascii="Calibri" w:hAnsi="Calibri" w:cs="Calibri"/>
          <w:iCs/>
          <w:sz w:val="24"/>
          <w:szCs w:val="24"/>
        </w:rPr>
        <w:t>2.7. Ponadto Wnioskodawca powinien zaproponować we wniosku inne wskaźniki (własne) odzwierciedlające główne działania w projekcie.</w:t>
      </w:r>
    </w:p>
    <w:p w14:paraId="260C26D2" w14:textId="2DD2F5C5" w:rsidR="00F666E0" w:rsidRDefault="00F666E0" w:rsidP="00A10A5F">
      <w:pPr>
        <w:spacing w:line="276" w:lineRule="auto"/>
        <w:rPr>
          <w:rFonts w:ascii="Calibri" w:hAnsi="Calibri" w:cs="Calibri"/>
          <w:b/>
          <w:sz w:val="24"/>
          <w:szCs w:val="24"/>
        </w:rPr>
      </w:pPr>
      <w:r w:rsidRPr="00A10A5F">
        <w:rPr>
          <w:rFonts w:ascii="Calibri" w:hAnsi="Calibri" w:cs="Calibri"/>
          <w:b/>
          <w:sz w:val="24"/>
          <w:szCs w:val="24"/>
        </w:rPr>
        <w:t>Brzmienie wskaźników wskazane jest w dokumencie „Program SFC2021 wspierany z FAMI, FBW i IZGW”  (</w:t>
      </w:r>
      <w:hyperlink r:id="rId7" w:history="1">
        <w:r w:rsidRPr="00A10A5F">
          <w:rPr>
            <w:rStyle w:val="Hipercze"/>
            <w:rFonts w:ascii="Calibri" w:hAnsi="Calibri" w:cs="Calibri"/>
            <w:b/>
            <w:sz w:val="24"/>
            <w:szCs w:val="24"/>
          </w:rPr>
          <w:t>https://copemswia.gov.pl/files/FAMI2027/doc/Polski_Program_-_FAMI_2021-2027.pdf</w:t>
        </w:r>
      </w:hyperlink>
    </w:p>
    <w:p w14:paraId="4541486E" w14:textId="5591FF5E" w:rsidR="001813CE" w:rsidRDefault="001813CE" w:rsidP="00A10A5F">
      <w:pPr>
        <w:spacing w:line="276" w:lineRule="auto"/>
        <w:rPr>
          <w:rFonts w:ascii="Calibri" w:hAnsi="Calibri" w:cs="Calibri"/>
          <w:b/>
          <w:sz w:val="24"/>
          <w:szCs w:val="24"/>
        </w:rPr>
      </w:pPr>
      <w:r>
        <w:rPr>
          <w:rFonts w:ascii="Calibri" w:hAnsi="Calibri" w:cs="Calibri"/>
          <w:b/>
          <w:sz w:val="24"/>
          <w:szCs w:val="24"/>
        </w:rPr>
        <w:t xml:space="preserve">Podręcznik dla Beneficjenta projektu w ramach FAMI: </w:t>
      </w:r>
      <w:hyperlink r:id="rId8" w:history="1">
        <w:r w:rsidRPr="002E20C9">
          <w:rPr>
            <w:rStyle w:val="Hipercze"/>
            <w:rFonts w:ascii="Calibri" w:hAnsi="Calibri" w:cs="Calibri"/>
            <w:b/>
            <w:sz w:val="24"/>
            <w:szCs w:val="24"/>
          </w:rPr>
          <w:t>https://copemswia.gov.pl/fundusze/fami/fami-2021-2027/podrecznik-dla-beneficjenta-fami-2021-2027/</w:t>
        </w:r>
      </w:hyperlink>
    </w:p>
    <w:p w14:paraId="490598E8" w14:textId="77777777" w:rsidR="00ED5457" w:rsidRPr="00A10A5F" w:rsidRDefault="00ED5457" w:rsidP="00A10A5F">
      <w:pPr>
        <w:spacing w:line="276" w:lineRule="auto"/>
        <w:rPr>
          <w:rFonts w:ascii="Calibri" w:hAnsi="Calibri" w:cs="Calibri"/>
          <w:iCs/>
          <w:sz w:val="24"/>
          <w:szCs w:val="24"/>
        </w:rPr>
      </w:pPr>
    </w:p>
    <w:p w14:paraId="4525DED0" w14:textId="5823713A" w:rsidR="00453F70" w:rsidRPr="00A10A5F" w:rsidRDefault="00FE2C09" w:rsidP="00A10A5F">
      <w:pPr>
        <w:spacing w:line="276" w:lineRule="auto"/>
        <w:rPr>
          <w:rFonts w:ascii="Calibri" w:hAnsi="Calibri" w:cs="Calibri"/>
          <w:b/>
          <w:sz w:val="24"/>
          <w:szCs w:val="24"/>
        </w:rPr>
      </w:pPr>
      <w:r w:rsidRPr="005D22CC">
        <w:rPr>
          <w:rFonts w:ascii="Calibri" w:hAnsi="Calibri" w:cs="Calibri"/>
          <w:b/>
          <w:sz w:val="24"/>
          <w:szCs w:val="24"/>
        </w:rPr>
        <w:t>2</w:t>
      </w:r>
      <w:r w:rsidR="00453F70" w:rsidRPr="005D22CC">
        <w:rPr>
          <w:rFonts w:ascii="Calibri" w:hAnsi="Calibri" w:cs="Calibri"/>
          <w:b/>
          <w:sz w:val="24"/>
          <w:szCs w:val="24"/>
        </w:rPr>
        <w:t>) Zgodnie</w:t>
      </w:r>
      <w:r w:rsidR="00453F70" w:rsidRPr="00A10A5F">
        <w:rPr>
          <w:rFonts w:ascii="Calibri" w:hAnsi="Calibri" w:cs="Calibri"/>
          <w:b/>
          <w:sz w:val="24"/>
          <w:szCs w:val="24"/>
        </w:rPr>
        <w:t xml:space="preserve"> z zapisem zawartym w</w:t>
      </w:r>
      <w:r w:rsidR="001C0C14" w:rsidRPr="00A10A5F">
        <w:rPr>
          <w:rFonts w:ascii="Calibri" w:hAnsi="Calibri" w:cs="Calibri"/>
          <w:b/>
          <w:sz w:val="24"/>
          <w:szCs w:val="24"/>
        </w:rPr>
        <w:t xml:space="preserve"> </w:t>
      </w:r>
      <w:r w:rsidR="00453F70" w:rsidRPr="00A10A5F">
        <w:rPr>
          <w:rFonts w:ascii="Calibri" w:hAnsi="Calibri" w:cs="Calibri"/>
          <w:b/>
          <w:sz w:val="24"/>
          <w:szCs w:val="24"/>
        </w:rPr>
        <w:t>nabor</w:t>
      </w:r>
      <w:r w:rsidR="00DF4DDD" w:rsidRPr="00A10A5F">
        <w:rPr>
          <w:rFonts w:ascii="Calibri" w:hAnsi="Calibri" w:cs="Calibri"/>
          <w:b/>
          <w:sz w:val="24"/>
          <w:szCs w:val="24"/>
        </w:rPr>
        <w:t>ze</w:t>
      </w:r>
      <w:r w:rsidR="001C0C14" w:rsidRPr="00A10A5F">
        <w:rPr>
          <w:rFonts w:ascii="Calibri" w:hAnsi="Calibri" w:cs="Calibri"/>
          <w:b/>
          <w:sz w:val="24"/>
          <w:szCs w:val="24"/>
        </w:rPr>
        <w:t xml:space="preserve"> projektów na tworzenie Centrów Integracji Cudzoziemców </w:t>
      </w:r>
      <w:r w:rsidR="00453F70" w:rsidRPr="00A10A5F">
        <w:rPr>
          <w:rFonts w:ascii="Calibri" w:hAnsi="Calibri" w:cs="Calibri"/>
          <w:b/>
          <w:sz w:val="24"/>
          <w:szCs w:val="24"/>
        </w:rPr>
        <w:t>w</w:t>
      </w:r>
      <w:r w:rsidR="0092087A" w:rsidRPr="00A10A5F">
        <w:rPr>
          <w:rFonts w:ascii="Calibri" w:hAnsi="Calibri" w:cs="Calibri"/>
          <w:b/>
          <w:sz w:val="24"/>
          <w:szCs w:val="24"/>
        </w:rPr>
        <w:t xml:space="preserve">e wniosku o dofinansowanie </w:t>
      </w:r>
      <w:r w:rsidR="001B236F" w:rsidRPr="00A10A5F">
        <w:rPr>
          <w:rFonts w:ascii="Calibri" w:hAnsi="Calibri" w:cs="Calibri"/>
          <w:b/>
          <w:sz w:val="24"/>
          <w:szCs w:val="24"/>
        </w:rPr>
        <w:t xml:space="preserve">należy </w:t>
      </w:r>
      <w:r w:rsidR="0092087A" w:rsidRPr="00A10A5F">
        <w:rPr>
          <w:rFonts w:ascii="Calibri" w:hAnsi="Calibri" w:cs="Calibri"/>
          <w:b/>
          <w:sz w:val="24"/>
          <w:szCs w:val="24"/>
        </w:rPr>
        <w:t xml:space="preserve">założyć </w:t>
      </w:r>
      <w:r w:rsidR="00453F70" w:rsidRPr="00A10A5F">
        <w:rPr>
          <w:rFonts w:ascii="Calibri" w:hAnsi="Calibri" w:cs="Calibri"/>
          <w:b/>
          <w:sz w:val="24"/>
          <w:szCs w:val="24"/>
        </w:rPr>
        <w:t>ciągłe badanie opinii uczestników na temat dostarczanych usług. Czy każda forma wsparcia wymaga badania opinii niezwłocznie po jej udzieleniu? Czy też takie badanie opinii można przeprowadzić raz, po zakończeniu udziału w projekcie danej osoby (badanie może uwzględniać odniesienie się do każdej otrzymanej formy wsparcia i satysfakcji z jej otrzymania)? W przypadku osób niepełnoletnich – kto wyraża opinię w jego imieniu (np. po formie wsparcia w postaci wsparcia psychologicznego dla dzieci)?</w:t>
      </w:r>
    </w:p>
    <w:p w14:paraId="58E1A45B" w14:textId="270A0D16" w:rsidR="007E1B8C" w:rsidRPr="00A10A5F" w:rsidRDefault="001E14F7" w:rsidP="00A10A5F">
      <w:pPr>
        <w:spacing w:line="276" w:lineRule="auto"/>
        <w:rPr>
          <w:rFonts w:ascii="Calibri" w:hAnsi="Calibri" w:cs="Calibri"/>
          <w:iCs/>
          <w:sz w:val="24"/>
          <w:szCs w:val="24"/>
        </w:rPr>
      </w:pPr>
      <w:r w:rsidRPr="00A10A5F">
        <w:rPr>
          <w:rFonts w:ascii="Calibri" w:hAnsi="Calibri" w:cs="Calibri"/>
          <w:iCs/>
          <w:sz w:val="24"/>
          <w:szCs w:val="24"/>
        </w:rPr>
        <w:lastRenderedPageBreak/>
        <w:t xml:space="preserve">Odp. </w:t>
      </w:r>
      <w:r w:rsidR="007E1B8C" w:rsidRPr="00A10A5F">
        <w:rPr>
          <w:rFonts w:ascii="Calibri" w:hAnsi="Calibri" w:cs="Calibri"/>
          <w:iCs/>
          <w:sz w:val="24"/>
          <w:szCs w:val="24"/>
        </w:rPr>
        <w:t xml:space="preserve">Jak </w:t>
      </w:r>
      <w:r w:rsidR="00CB5ABC" w:rsidRPr="00A10A5F">
        <w:rPr>
          <w:rFonts w:ascii="Calibri" w:hAnsi="Calibri" w:cs="Calibri"/>
          <w:iCs/>
          <w:sz w:val="24"/>
          <w:szCs w:val="24"/>
        </w:rPr>
        <w:t>zostało wskazane</w:t>
      </w:r>
      <w:r w:rsidR="007E1B8C" w:rsidRPr="00A10A5F">
        <w:rPr>
          <w:rFonts w:ascii="Calibri" w:hAnsi="Calibri" w:cs="Calibri"/>
          <w:iCs/>
          <w:sz w:val="24"/>
          <w:szCs w:val="24"/>
        </w:rPr>
        <w:t xml:space="preserve"> w dokumentacji naboru, aby zebrać dane nt.  realizacji wskaźnika rezultatu „Liczba uczestników, którzy uważają, że dane działanie miało korzystny wpływ na ich integrację” badanie jego wartości dla danego uczestnika powinno mieć miejsce niezwłocznie po udzieleniu wsparcia. Wnioskodawca powinien przewidzieć we wniosku czas potrzebny na ewaluację/ocenę wyników osiągniętych przez uczestników projektu oraz na ich zaraportowanie, szczególnie w odniesieniu do działań realizowanych blisko daty zakończenia projektu.</w:t>
      </w:r>
    </w:p>
    <w:p w14:paraId="636B2C3F" w14:textId="1BC60E4E" w:rsidR="007E1B8C" w:rsidRPr="00A10A5F" w:rsidRDefault="007E1B8C" w:rsidP="00A10A5F">
      <w:pPr>
        <w:spacing w:line="276" w:lineRule="auto"/>
        <w:rPr>
          <w:rFonts w:ascii="Calibri" w:hAnsi="Calibri" w:cs="Calibri"/>
          <w:iCs/>
          <w:sz w:val="24"/>
          <w:szCs w:val="24"/>
        </w:rPr>
      </w:pPr>
      <w:r w:rsidRPr="00A10A5F">
        <w:rPr>
          <w:rFonts w:ascii="Calibri" w:hAnsi="Calibri" w:cs="Calibri"/>
          <w:iCs/>
          <w:sz w:val="24"/>
          <w:szCs w:val="24"/>
        </w:rPr>
        <w:t xml:space="preserve">Jeżeli </w:t>
      </w:r>
      <w:r w:rsidR="001C0C14" w:rsidRPr="00A10A5F">
        <w:rPr>
          <w:rFonts w:ascii="Calibri" w:hAnsi="Calibri" w:cs="Calibri"/>
          <w:iCs/>
          <w:sz w:val="24"/>
          <w:szCs w:val="24"/>
        </w:rPr>
        <w:t xml:space="preserve">powyższe </w:t>
      </w:r>
      <w:r w:rsidRPr="00A10A5F">
        <w:rPr>
          <w:rFonts w:ascii="Calibri" w:hAnsi="Calibri" w:cs="Calibri"/>
          <w:iCs/>
          <w:sz w:val="24"/>
          <w:szCs w:val="24"/>
        </w:rPr>
        <w:t xml:space="preserve">pytanie dotyczy ciągłego badania opinii uczestników na temat dostarczanych usług to realizacja tego wymagania może mieć formę dobrowolnej ankiety online, która byłaby dostępna na stronie internetowej projektu (dostępnej za pośrednictwem linku lub kodu QR). </w:t>
      </w:r>
      <w:r w:rsidRPr="00A10A5F">
        <w:rPr>
          <w:rFonts w:ascii="Calibri" w:hAnsi="Calibri" w:cs="Calibri"/>
          <w:b/>
          <w:bCs/>
          <w:iCs/>
          <w:sz w:val="24"/>
          <w:szCs w:val="24"/>
        </w:rPr>
        <w:t>Dotyczy zapisu:</w:t>
      </w:r>
      <w:r w:rsidRPr="00A10A5F">
        <w:rPr>
          <w:rFonts w:ascii="Calibri" w:hAnsi="Calibri" w:cs="Calibri"/>
          <w:iCs/>
          <w:sz w:val="24"/>
          <w:szCs w:val="24"/>
        </w:rPr>
        <w:t xml:space="preserve"> </w:t>
      </w:r>
      <w:r w:rsidR="00315BE8" w:rsidRPr="00A10A5F">
        <w:rPr>
          <w:rFonts w:ascii="Calibri" w:hAnsi="Calibri" w:cs="Calibri"/>
          <w:iCs/>
          <w:sz w:val="24"/>
          <w:szCs w:val="24"/>
        </w:rPr>
        <w:br/>
      </w:r>
      <w:r w:rsidRPr="00A10A5F">
        <w:rPr>
          <w:rFonts w:ascii="Calibri" w:hAnsi="Calibri" w:cs="Calibri"/>
          <w:iCs/>
          <w:sz w:val="24"/>
          <w:szCs w:val="24"/>
        </w:rPr>
        <w:t>W celu zapewnienia wysokiego i odpowiadającego potrzebom poziomu udzielanego wsparcia, należy w projektach wprowadzić ciągłe badanie opinii uczestników na temat dostarczanych usług. To badanie satysfakcji służące identyfikacji mocnych stron i obszarów wymagających poprawy jest elementem bezpośrednio związanym z realizacją działań, zatem zebranie informacji zwrotnych i ich analiza należy do czynności kwalifikowalnych w ramach kosztów bezpośrednich.</w:t>
      </w:r>
    </w:p>
    <w:p w14:paraId="218D4A06" w14:textId="77777777" w:rsidR="001E14F7" w:rsidRPr="00A10A5F" w:rsidRDefault="001E14F7" w:rsidP="00A10A5F">
      <w:pPr>
        <w:spacing w:line="276" w:lineRule="auto"/>
        <w:rPr>
          <w:rFonts w:ascii="Calibri" w:hAnsi="Calibri" w:cs="Calibri"/>
          <w:iCs/>
          <w:sz w:val="24"/>
          <w:szCs w:val="24"/>
          <w:u w:val="single"/>
        </w:rPr>
      </w:pPr>
    </w:p>
    <w:p w14:paraId="352EAE78" w14:textId="22B68C56" w:rsidR="001B658B" w:rsidRPr="00A10A5F" w:rsidRDefault="001B658B" w:rsidP="00A10A5F">
      <w:pPr>
        <w:spacing w:line="276" w:lineRule="auto"/>
        <w:rPr>
          <w:rFonts w:ascii="Calibri" w:hAnsi="Calibri" w:cs="Calibri"/>
          <w:b/>
          <w:sz w:val="24"/>
          <w:szCs w:val="24"/>
        </w:rPr>
      </w:pPr>
      <w:r w:rsidRPr="005D22CC">
        <w:rPr>
          <w:rFonts w:ascii="Calibri" w:hAnsi="Calibri" w:cs="Calibri"/>
          <w:b/>
          <w:sz w:val="24"/>
          <w:szCs w:val="24"/>
        </w:rPr>
        <w:t>3) Czy ze środków FAMI możliwy jest zakup samochodu? Działalność CIC uzasadnia</w:t>
      </w:r>
      <w:r w:rsidRPr="00A10A5F">
        <w:rPr>
          <w:rFonts w:ascii="Calibri" w:hAnsi="Calibri" w:cs="Calibri"/>
          <w:b/>
          <w:sz w:val="24"/>
          <w:szCs w:val="24"/>
        </w:rPr>
        <w:t xml:space="preserve"> konieczność pozostawania mobilnym i zapewnienie możliwości dotarcia do klientów zamieszkujących tereny oddalone od miast wojewódzkich. Jeżeli nie zakup, to czy kwalifikowalny będzie wydatek związany z wynajmem floty samochodowej na czas realizacji projektu? C</w:t>
      </w:r>
      <w:r w:rsidRPr="00A10A5F">
        <w:rPr>
          <w:rFonts w:ascii="Calibri" w:eastAsia="Times New Roman" w:hAnsi="Calibri" w:cs="Calibri"/>
          <w:b/>
          <w:bCs/>
          <w:iCs/>
          <w:sz w:val="24"/>
          <w:szCs w:val="24"/>
        </w:rPr>
        <w:t>zy jeśli okres amortyzacji samochodu zmieściłby się w okresie realizacji projektu (5 lat), możliwe jest rozliczenie całego kosztu zakupu?</w:t>
      </w:r>
      <w:r w:rsidRPr="00A10A5F">
        <w:rPr>
          <w:rFonts w:ascii="Calibri" w:eastAsia="Times New Roman" w:hAnsi="Calibri" w:cs="Calibri"/>
          <w:b/>
          <w:bCs/>
          <w:iCs/>
          <w:sz w:val="24"/>
          <w:szCs w:val="24"/>
        </w:rPr>
        <w:tab/>
      </w:r>
    </w:p>
    <w:p w14:paraId="5AE7FDB8" w14:textId="044644EF" w:rsidR="001B658B" w:rsidRPr="00A10A5F" w:rsidRDefault="001B658B" w:rsidP="00A10A5F">
      <w:pPr>
        <w:spacing w:line="276" w:lineRule="auto"/>
        <w:rPr>
          <w:rFonts w:ascii="Calibri" w:hAnsi="Calibri" w:cs="Calibri"/>
          <w:iCs/>
          <w:sz w:val="24"/>
          <w:szCs w:val="24"/>
        </w:rPr>
      </w:pPr>
      <w:r w:rsidRPr="00A10A5F">
        <w:rPr>
          <w:rFonts w:ascii="Calibri" w:hAnsi="Calibri" w:cs="Calibri"/>
          <w:iCs/>
          <w:sz w:val="24"/>
          <w:szCs w:val="24"/>
        </w:rPr>
        <w:t>Odp.: W ramach naboru nie jest możliwa realizacja wsparcia w trybie mobilnym (świadczenie usług z dojazdem do cudzoziemca/grupy cudzoziemców). Wobec tego należy stwierdzić, że zakup pojazdu nie jest możliwy, ponieważ projekt nie może obejmować mobilnego świadczenia usług.</w:t>
      </w:r>
    </w:p>
    <w:p w14:paraId="3D0E2FFF" w14:textId="77777777" w:rsidR="004072C1" w:rsidRPr="00A10A5F" w:rsidRDefault="004072C1" w:rsidP="00A10A5F">
      <w:pPr>
        <w:spacing w:line="276" w:lineRule="auto"/>
        <w:rPr>
          <w:rFonts w:ascii="Calibri" w:hAnsi="Calibri" w:cs="Calibri"/>
          <w:iCs/>
          <w:sz w:val="24"/>
          <w:szCs w:val="24"/>
        </w:rPr>
      </w:pPr>
    </w:p>
    <w:p w14:paraId="2404E6CA" w14:textId="70423696" w:rsidR="00C37E9F" w:rsidRPr="00A10A5F" w:rsidRDefault="00FE2C09" w:rsidP="00A10A5F">
      <w:pPr>
        <w:spacing w:line="276" w:lineRule="auto"/>
        <w:rPr>
          <w:rFonts w:ascii="Calibri" w:hAnsi="Calibri" w:cs="Calibri"/>
          <w:b/>
          <w:sz w:val="24"/>
          <w:szCs w:val="24"/>
        </w:rPr>
      </w:pPr>
      <w:r w:rsidRPr="005D22CC">
        <w:rPr>
          <w:rFonts w:ascii="Calibri" w:hAnsi="Calibri" w:cs="Calibri"/>
          <w:b/>
          <w:sz w:val="24"/>
          <w:szCs w:val="24"/>
        </w:rPr>
        <w:t>4</w:t>
      </w:r>
      <w:r w:rsidR="00C37E9F" w:rsidRPr="005D22CC">
        <w:rPr>
          <w:rFonts w:ascii="Calibri" w:hAnsi="Calibri" w:cs="Calibri"/>
          <w:b/>
          <w:sz w:val="24"/>
          <w:szCs w:val="24"/>
        </w:rPr>
        <w:t>) Czy CIC może obejmować swoimi działaniami także grupy celu szczegółowego WESA, w</w:t>
      </w:r>
      <w:r w:rsidR="00C37E9F" w:rsidRPr="00A10A5F">
        <w:rPr>
          <w:rFonts w:ascii="Calibri" w:hAnsi="Calibri" w:cs="Calibri"/>
          <w:b/>
          <w:sz w:val="24"/>
          <w:szCs w:val="24"/>
        </w:rPr>
        <w:t xml:space="preserve"> tym przede wszystkim obywateli Ukrainy przebywających na terytorium RP na podstawie ustawy z dnia 12 marca 2022 r. o pomocy obywatelom Ukrainy w związku z konfliktem zbrojnym na terytorium tego państw? Bowiem zgodnie z zapisami Wytycznych </w:t>
      </w:r>
      <w:r w:rsidR="00242388" w:rsidRPr="00A10A5F">
        <w:rPr>
          <w:rFonts w:ascii="Calibri" w:hAnsi="Calibri" w:cs="Calibri"/>
          <w:b/>
          <w:sz w:val="24"/>
          <w:szCs w:val="24"/>
        </w:rPr>
        <w:t xml:space="preserve">funkcjonowania Centrów Integracji Cudzoziemców </w:t>
      </w:r>
      <w:r w:rsidR="00C37E9F" w:rsidRPr="00A10A5F">
        <w:rPr>
          <w:rFonts w:ascii="Calibri" w:hAnsi="Calibri" w:cs="Calibri"/>
          <w:b/>
          <w:sz w:val="24"/>
          <w:szCs w:val="24"/>
        </w:rPr>
        <w:t>(s.5) „Termin „cudzoziemcy” odnosi się zgodnie z obowiązującą ustawą o cudzoziemcach do obywateli państw trzecich, czyli niebędących obywatelami Unii Europejskiej, Europejskiego Obszaru Gospodarczego oraz Konfederacji Szwajcarskie”.</w:t>
      </w:r>
    </w:p>
    <w:p w14:paraId="6B168728" w14:textId="77777777" w:rsidR="00C37E9F" w:rsidRPr="00A10A5F" w:rsidRDefault="001E14F7" w:rsidP="00A10A5F">
      <w:pPr>
        <w:spacing w:line="276" w:lineRule="auto"/>
        <w:rPr>
          <w:rFonts w:ascii="Calibri" w:hAnsi="Calibri" w:cs="Calibri"/>
          <w:iCs/>
          <w:sz w:val="24"/>
          <w:szCs w:val="24"/>
        </w:rPr>
      </w:pPr>
      <w:r w:rsidRPr="00A10A5F">
        <w:rPr>
          <w:rFonts w:ascii="Calibri" w:hAnsi="Calibri" w:cs="Calibri"/>
          <w:iCs/>
          <w:sz w:val="24"/>
          <w:szCs w:val="24"/>
        </w:rPr>
        <w:t xml:space="preserve">Odp. </w:t>
      </w:r>
      <w:r w:rsidR="00C37E9F" w:rsidRPr="00A10A5F">
        <w:rPr>
          <w:rFonts w:ascii="Calibri" w:hAnsi="Calibri" w:cs="Calibri"/>
          <w:iCs/>
          <w:sz w:val="24"/>
          <w:szCs w:val="24"/>
        </w:rPr>
        <w:t>Tak, może.</w:t>
      </w:r>
    </w:p>
    <w:p w14:paraId="29332FF2" w14:textId="77777777" w:rsidR="004072C1" w:rsidRPr="00A10A5F" w:rsidRDefault="004072C1" w:rsidP="00A10A5F">
      <w:pPr>
        <w:spacing w:line="276" w:lineRule="auto"/>
        <w:rPr>
          <w:rFonts w:ascii="Calibri" w:hAnsi="Calibri" w:cs="Calibri"/>
          <w:b/>
          <w:strike/>
          <w:sz w:val="24"/>
          <w:szCs w:val="24"/>
        </w:rPr>
      </w:pPr>
    </w:p>
    <w:p w14:paraId="7D725AF4" w14:textId="6E8A55F4" w:rsidR="00C37E9F" w:rsidRPr="00A10A5F" w:rsidRDefault="007B3EAF" w:rsidP="00A10A5F">
      <w:pPr>
        <w:spacing w:line="276" w:lineRule="auto"/>
        <w:rPr>
          <w:rFonts w:ascii="Calibri" w:hAnsi="Calibri" w:cs="Calibri"/>
          <w:b/>
          <w:sz w:val="24"/>
          <w:szCs w:val="24"/>
        </w:rPr>
      </w:pPr>
      <w:r w:rsidRPr="00F46A5D">
        <w:rPr>
          <w:rFonts w:ascii="Calibri" w:hAnsi="Calibri" w:cs="Calibri"/>
          <w:b/>
          <w:sz w:val="24"/>
          <w:szCs w:val="24"/>
        </w:rPr>
        <w:t>5</w:t>
      </w:r>
      <w:r w:rsidR="00C37E9F" w:rsidRPr="00F46A5D">
        <w:rPr>
          <w:rFonts w:ascii="Calibri" w:hAnsi="Calibri" w:cs="Calibri"/>
          <w:b/>
          <w:sz w:val="24"/>
          <w:szCs w:val="24"/>
        </w:rPr>
        <w:t>) Co należy rozumieć pod pojęciem „zasoby inne niż finansowe: ludzkie, organizacyjne, techniczne”?</w:t>
      </w:r>
      <w:r w:rsidR="00C37E9F" w:rsidRPr="00A10A5F">
        <w:rPr>
          <w:rFonts w:ascii="Calibri" w:hAnsi="Calibri" w:cs="Calibri"/>
          <w:b/>
          <w:sz w:val="24"/>
          <w:szCs w:val="24"/>
        </w:rPr>
        <w:t xml:space="preserve"> </w:t>
      </w:r>
    </w:p>
    <w:p w14:paraId="27184C49" w14:textId="77777777" w:rsidR="00C37E9F" w:rsidRPr="00A10A5F" w:rsidRDefault="00C414D6" w:rsidP="00A10A5F">
      <w:pPr>
        <w:spacing w:line="276" w:lineRule="auto"/>
        <w:rPr>
          <w:rFonts w:ascii="Calibri" w:hAnsi="Calibri" w:cs="Calibri"/>
          <w:iCs/>
          <w:sz w:val="24"/>
          <w:szCs w:val="24"/>
        </w:rPr>
      </w:pPr>
      <w:r w:rsidRPr="00A10A5F">
        <w:rPr>
          <w:rFonts w:ascii="Calibri" w:hAnsi="Calibri" w:cs="Calibri"/>
          <w:iCs/>
          <w:sz w:val="24"/>
          <w:szCs w:val="24"/>
        </w:rPr>
        <w:t xml:space="preserve">Odp. </w:t>
      </w:r>
      <w:r w:rsidR="00C37E9F" w:rsidRPr="00A10A5F">
        <w:rPr>
          <w:rFonts w:ascii="Calibri" w:hAnsi="Calibri" w:cs="Calibri"/>
          <w:iCs/>
          <w:sz w:val="24"/>
          <w:szCs w:val="24"/>
        </w:rPr>
        <w:t>Pod tym pojęciem należy rozumieć np. personel-osoby z doświadczeniem migracyjnym, osoby z doświadczeniem w pracy z migrantami, takie osoby ze znajomością języków migrantów, osoby z doświadczenie w realizacji projektów współfinansowanych ze środków pomocowych, doświadczenie organizacji we wspieraniu migrantów, w świadczeniu im pomocy prawnej, doświadczenie we wspieraniu określonej grupy migrantów, działalność w specyficznych obszarach: pomoc dzieciom, edukacja, doradztwo społeczne, pomoc kobietom, lokal w określonej lokalizacji (miejscowość, standard).</w:t>
      </w:r>
    </w:p>
    <w:p w14:paraId="19F7E584" w14:textId="77777777" w:rsidR="004072C1" w:rsidRPr="00A10A5F" w:rsidRDefault="004072C1" w:rsidP="00A10A5F">
      <w:pPr>
        <w:spacing w:line="276" w:lineRule="auto"/>
        <w:rPr>
          <w:rFonts w:ascii="Calibri" w:hAnsi="Calibri" w:cs="Calibri"/>
          <w:iCs/>
          <w:sz w:val="24"/>
          <w:szCs w:val="24"/>
        </w:rPr>
      </w:pPr>
    </w:p>
    <w:p w14:paraId="4F0D7E90" w14:textId="2D6AE31D" w:rsidR="00C37E9F" w:rsidRPr="00A10A5F" w:rsidRDefault="007B3EAF" w:rsidP="00A10A5F">
      <w:pPr>
        <w:spacing w:line="276" w:lineRule="auto"/>
        <w:rPr>
          <w:rFonts w:ascii="Calibri" w:hAnsi="Calibri" w:cs="Calibri"/>
          <w:b/>
          <w:sz w:val="24"/>
          <w:szCs w:val="24"/>
        </w:rPr>
      </w:pPr>
      <w:r w:rsidRPr="00F46A5D">
        <w:rPr>
          <w:rFonts w:ascii="Calibri" w:hAnsi="Calibri" w:cs="Calibri"/>
          <w:b/>
          <w:sz w:val="24"/>
          <w:szCs w:val="24"/>
        </w:rPr>
        <w:t>6</w:t>
      </w:r>
      <w:r w:rsidR="00C37E9F" w:rsidRPr="00F46A5D">
        <w:rPr>
          <w:rFonts w:ascii="Calibri" w:hAnsi="Calibri" w:cs="Calibri"/>
          <w:b/>
          <w:sz w:val="24"/>
          <w:szCs w:val="24"/>
        </w:rPr>
        <w:t>) Czy wkładem własnym</w:t>
      </w:r>
      <w:r w:rsidR="00C37E9F" w:rsidRPr="00A10A5F">
        <w:rPr>
          <w:rFonts w:ascii="Calibri" w:hAnsi="Calibri" w:cs="Calibri"/>
          <w:b/>
          <w:sz w:val="24"/>
          <w:szCs w:val="24"/>
        </w:rPr>
        <w:t xml:space="preserve"> NGO może być projekt realizowany z innych funduszy?</w:t>
      </w:r>
    </w:p>
    <w:p w14:paraId="53BD2D42" w14:textId="60D58075" w:rsidR="00161B32" w:rsidRPr="00A10A5F" w:rsidRDefault="00FD1217" w:rsidP="00A10A5F">
      <w:pPr>
        <w:spacing w:line="276" w:lineRule="auto"/>
        <w:rPr>
          <w:rFonts w:ascii="Calibri" w:hAnsi="Calibri" w:cs="Calibri"/>
          <w:iCs/>
          <w:sz w:val="24"/>
          <w:szCs w:val="24"/>
        </w:rPr>
      </w:pPr>
      <w:r w:rsidRPr="00A10A5F">
        <w:rPr>
          <w:rFonts w:ascii="Calibri" w:hAnsi="Calibri" w:cs="Calibri"/>
          <w:iCs/>
          <w:sz w:val="24"/>
          <w:szCs w:val="24"/>
        </w:rPr>
        <w:t xml:space="preserve">Odp. </w:t>
      </w:r>
      <w:r w:rsidR="00161B32" w:rsidRPr="00A10A5F">
        <w:rPr>
          <w:rFonts w:ascii="Calibri" w:hAnsi="Calibri" w:cs="Calibri"/>
          <w:iCs/>
          <w:sz w:val="24"/>
          <w:szCs w:val="24"/>
        </w:rPr>
        <w:t>Może, na zasadach opisanych w punkcie 2.11 Podręcznika dla Beneficjenta</w:t>
      </w:r>
      <w:r w:rsidR="00281169" w:rsidRPr="00A10A5F">
        <w:rPr>
          <w:rFonts w:ascii="Calibri" w:hAnsi="Calibri" w:cs="Calibri"/>
          <w:iCs/>
          <w:sz w:val="24"/>
          <w:szCs w:val="24"/>
        </w:rPr>
        <w:t xml:space="preserve"> projektu finansowanego w ramach Funduszu Azylu, Migracji i </w:t>
      </w:r>
      <w:r w:rsidR="00097D68" w:rsidRPr="00A10A5F">
        <w:rPr>
          <w:rFonts w:ascii="Calibri" w:hAnsi="Calibri" w:cs="Calibri"/>
          <w:iCs/>
          <w:sz w:val="24"/>
          <w:szCs w:val="24"/>
        </w:rPr>
        <w:t>I</w:t>
      </w:r>
      <w:r w:rsidR="00281169" w:rsidRPr="00A10A5F">
        <w:rPr>
          <w:rFonts w:ascii="Calibri" w:hAnsi="Calibri" w:cs="Calibri"/>
          <w:iCs/>
          <w:sz w:val="24"/>
          <w:szCs w:val="24"/>
        </w:rPr>
        <w:t>ntegracji na lata 2021-2027</w:t>
      </w:r>
      <w:r w:rsidR="00161B32" w:rsidRPr="00A10A5F">
        <w:rPr>
          <w:rFonts w:ascii="Calibri" w:hAnsi="Calibri" w:cs="Calibri"/>
          <w:iCs/>
          <w:sz w:val="24"/>
          <w:szCs w:val="24"/>
        </w:rPr>
        <w:t>. W przypadku, gdy projekt jest współfinansowany przez podmioty zewnętrzne wobec Beneficjenta (np. fundacje, fundusze, jednostki samorządu terytorialnego), podmioty te muszą zostać wyraźnie pisemnie poinformowane, że ich środki pełnią rolę współfinansowania w projekcie współfinansowanym z FAMI.  W przypadku wystąpienia w projekcie finansowego wkładu stron trzecich najpóźniej na etapie składania końcowego W</w:t>
      </w:r>
      <w:r w:rsidR="002E3670" w:rsidRPr="00A10A5F">
        <w:rPr>
          <w:rFonts w:ascii="Calibri" w:hAnsi="Calibri" w:cs="Calibri"/>
          <w:iCs/>
          <w:sz w:val="24"/>
          <w:szCs w:val="24"/>
        </w:rPr>
        <w:t>niosk</w:t>
      </w:r>
      <w:r w:rsidR="004056AB" w:rsidRPr="00A10A5F">
        <w:rPr>
          <w:rFonts w:ascii="Calibri" w:hAnsi="Calibri" w:cs="Calibri"/>
          <w:iCs/>
          <w:sz w:val="24"/>
          <w:szCs w:val="24"/>
        </w:rPr>
        <w:t>u</w:t>
      </w:r>
      <w:r w:rsidR="002E3670" w:rsidRPr="00A10A5F">
        <w:rPr>
          <w:rFonts w:ascii="Calibri" w:hAnsi="Calibri" w:cs="Calibri"/>
          <w:iCs/>
          <w:sz w:val="24"/>
          <w:szCs w:val="24"/>
        </w:rPr>
        <w:t xml:space="preserve"> </w:t>
      </w:r>
      <w:r w:rsidR="00161B32" w:rsidRPr="00A10A5F">
        <w:rPr>
          <w:rFonts w:ascii="Calibri" w:hAnsi="Calibri" w:cs="Calibri"/>
          <w:iCs/>
          <w:sz w:val="24"/>
          <w:szCs w:val="24"/>
        </w:rPr>
        <w:t>o</w:t>
      </w:r>
      <w:r w:rsidR="002E3670" w:rsidRPr="00A10A5F">
        <w:rPr>
          <w:rFonts w:ascii="Calibri" w:hAnsi="Calibri" w:cs="Calibri"/>
          <w:iCs/>
          <w:sz w:val="24"/>
          <w:szCs w:val="24"/>
        </w:rPr>
        <w:t xml:space="preserve"> płatność</w:t>
      </w:r>
      <w:r w:rsidR="00161B32" w:rsidRPr="00A10A5F">
        <w:rPr>
          <w:rFonts w:ascii="Calibri" w:hAnsi="Calibri" w:cs="Calibri"/>
          <w:iCs/>
          <w:sz w:val="24"/>
          <w:szCs w:val="24"/>
        </w:rPr>
        <w:t xml:space="preserve"> Beneficjent przedstawia umowę z takim podmiotem zapewniającą ten wkład oraz informację nt. ostatecznej kwoty wkładu stron trzecich na poziomie całego projektu. Wkładem własnym nie może być projekt finansowany z innych środków Unii Europejskiej (EFS+, EFRR).</w:t>
      </w:r>
    </w:p>
    <w:p w14:paraId="1D9C8621" w14:textId="77777777" w:rsidR="004072C1" w:rsidRPr="00A10A5F" w:rsidRDefault="004072C1" w:rsidP="00A10A5F">
      <w:pPr>
        <w:spacing w:line="276" w:lineRule="auto"/>
        <w:rPr>
          <w:rFonts w:ascii="Calibri" w:hAnsi="Calibri" w:cs="Calibri"/>
          <w:iCs/>
          <w:sz w:val="24"/>
          <w:szCs w:val="24"/>
        </w:rPr>
      </w:pPr>
    </w:p>
    <w:p w14:paraId="4FAE3C8E" w14:textId="689AEF79" w:rsidR="00C37E9F" w:rsidRPr="00A10A5F" w:rsidRDefault="007B3EAF" w:rsidP="00A10A5F">
      <w:pPr>
        <w:spacing w:line="276" w:lineRule="auto"/>
        <w:rPr>
          <w:rFonts w:ascii="Calibri" w:hAnsi="Calibri" w:cs="Calibri"/>
          <w:b/>
          <w:sz w:val="24"/>
          <w:szCs w:val="24"/>
        </w:rPr>
      </w:pPr>
      <w:r w:rsidRPr="002A2221">
        <w:rPr>
          <w:rFonts w:ascii="Calibri" w:hAnsi="Calibri" w:cs="Calibri"/>
          <w:b/>
          <w:sz w:val="24"/>
          <w:szCs w:val="24"/>
        </w:rPr>
        <w:t>7</w:t>
      </w:r>
      <w:r w:rsidR="00C37E9F" w:rsidRPr="002A2221">
        <w:rPr>
          <w:rFonts w:ascii="Calibri" w:hAnsi="Calibri" w:cs="Calibri"/>
          <w:b/>
          <w:sz w:val="24"/>
          <w:szCs w:val="24"/>
        </w:rPr>
        <w:t>) Na str. 16</w:t>
      </w:r>
      <w:r w:rsidR="006D260B" w:rsidRPr="002A2221">
        <w:rPr>
          <w:rFonts w:ascii="Calibri" w:hAnsi="Calibri" w:cs="Calibri"/>
          <w:b/>
          <w:sz w:val="24"/>
          <w:szCs w:val="24"/>
        </w:rPr>
        <w:t xml:space="preserve"> ww.</w:t>
      </w:r>
      <w:r w:rsidR="00C37E9F" w:rsidRPr="002A2221">
        <w:rPr>
          <w:rFonts w:ascii="Calibri" w:hAnsi="Calibri" w:cs="Calibri"/>
          <w:b/>
          <w:sz w:val="24"/>
          <w:szCs w:val="24"/>
        </w:rPr>
        <w:t xml:space="preserve"> Podręcznika</w:t>
      </w:r>
      <w:r w:rsidR="006D260B" w:rsidRPr="002A2221">
        <w:rPr>
          <w:rFonts w:ascii="Calibri" w:hAnsi="Calibri" w:cs="Calibri"/>
          <w:b/>
          <w:sz w:val="24"/>
          <w:szCs w:val="24"/>
        </w:rPr>
        <w:t xml:space="preserve"> </w:t>
      </w:r>
      <w:r w:rsidR="00B7344C" w:rsidRPr="002A2221">
        <w:rPr>
          <w:rFonts w:ascii="Calibri" w:hAnsi="Calibri" w:cs="Calibri"/>
          <w:b/>
          <w:sz w:val="24"/>
          <w:szCs w:val="24"/>
        </w:rPr>
        <w:t xml:space="preserve">punkt 2.5 </w:t>
      </w:r>
      <w:r w:rsidR="00C37E9F" w:rsidRPr="002A2221">
        <w:rPr>
          <w:rFonts w:ascii="Calibri" w:hAnsi="Calibri" w:cs="Calibri"/>
          <w:b/>
          <w:sz w:val="24"/>
          <w:szCs w:val="24"/>
        </w:rPr>
        <w:t>„Wkład niepieniężny” znajduje się informacja, że „Wkłady niepieniężne, w tym</w:t>
      </w:r>
      <w:r w:rsidR="00C37E9F" w:rsidRPr="00A10A5F">
        <w:rPr>
          <w:rFonts w:ascii="Calibri" w:hAnsi="Calibri" w:cs="Calibri"/>
          <w:b/>
          <w:sz w:val="24"/>
          <w:szCs w:val="24"/>
        </w:rPr>
        <w:t xml:space="preserve"> wolontariat, nie stanowią kosztów kwalifikowalnych</w:t>
      </w:r>
      <w:r w:rsidR="00B7344C" w:rsidRPr="00A10A5F">
        <w:rPr>
          <w:rFonts w:ascii="Calibri" w:hAnsi="Calibri" w:cs="Calibri"/>
          <w:b/>
          <w:sz w:val="24"/>
          <w:szCs w:val="24"/>
        </w:rPr>
        <w:t xml:space="preserve"> (…)</w:t>
      </w:r>
      <w:r w:rsidR="00C37E9F" w:rsidRPr="00A10A5F">
        <w:rPr>
          <w:rFonts w:ascii="Calibri" w:hAnsi="Calibri" w:cs="Calibri"/>
          <w:b/>
          <w:sz w:val="24"/>
          <w:szCs w:val="24"/>
        </w:rPr>
        <w:t>”, natomiast na str. 3</w:t>
      </w:r>
      <w:r w:rsidR="006D260B" w:rsidRPr="00A10A5F">
        <w:rPr>
          <w:rFonts w:ascii="Calibri" w:hAnsi="Calibri" w:cs="Calibri"/>
          <w:b/>
          <w:sz w:val="24"/>
          <w:szCs w:val="24"/>
        </w:rPr>
        <w:t>1</w:t>
      </w:r>
      <w:r w:rsidR="00C37E9F" w:rsidRPr="00A10A5F">
        <w:rPr>
          <w:rFonts w:ascii="Calibri" w:hAnsi="Calibri" w:cs="Calibri"/>
          <w:b/>
          <w:sz w:val="24"/>
          <w:szCs w:val="24"/>
        </w:rPr>
        <w:t xml:space="preserve"> „Rozdział 3. Kategorie wydatków kwalifikowalnych” widnieje zapis „</w:t>
      </w:r>
      <w:r w:rsidR="00FE2423" w:rsidRPr="00A10A5F">
        <w:rPr>
          <w:rFonts w:ascii="Calibri" w:hAnsi="Calibri" w:cs="Calibri"/>
          <w:b/>
          <w:sz w:val="24"/>
          <w:szCs w:val="24"/>
        </w:rPr>
        <w:t>B</w:t>
      </w:r>
      <w:r w:rsidR="00C37E9F" w:rsidRPr="00A10A5F">
        <w:rPr>
          <w:rFonts w:ascii="Calibri" w:hAnsi="Calibri" w:cs="Calibri"/>
          <w:b/>
          <w:sz w:val="24"/>
          <w:szCs w:val="24"/>
        </w:rPr>
        <w:t>) wolontariat (wnoszenie wkładu niepieniężnego będzie możliwe po wprowadzeniu odpowiednich rozwiązań przez Komisję Europejską)</w:t>
      </w:r>
      <w:r w:rsidR="00FE2423" w:rsidRPr="00A10A5F">
        <w:rPr>
          <w:rFonts w:ascii="Calibri" w:hAnsi="Calibri" w:cs="Calibri"/>
          <w:b/>
          <w:sz w:val="24"/>
          <w:szCs w:val="24"/>
        </w:rPr>
        <w:t>”</w:t>
      </w:r>
      <w:r w:rsidR="00C37E9F" w:rsidRPr="00A10A5F">
        <w:rPr>
          <w:rFonts w:ascii="Calibri" w:hAnsi="Calibri" w:cs="Calibri"/>
          <w:b/>
          <w:sz w:val="24"/>
          <w:szCs w:val="24"/>
        </w:rPr>
        <w:t xml:space="preserve"> – czy takie rozwiązania zostały wprowadzone?</w:t>
      </w:r>
    </w:p>
    <w:p w14:paraId="59909A1D" w14:textId="3FF52273" w:rsidR="004072C1" w:rsidRPr="00A10A5F" w:rsidRDefault="00D04F96" w:rsidP="00A10A5F">
      <w:pPr>
        <w:spacing w:after="0" w:line="276" w:lineRule="auto"/>
        <w:rPr>
          <w:rFonts w:ascii="Calibri" w:eastAsia="Calibri" w:hAnsi="Calibri" w:cs="Calibri"/>
          <w:iCs/>
          <w:sz w:val="24"/>
          <w:szCs w:val="24"/>
        </w:rPr>
      </w:pPr>
      <w:r w:rsidRPr="00A10A5F">
        <w:rPr>
          <w:rFonts w:ascii="Calibri" w:eastAsia="Calibri" w:hAnsi="Calibri" w:cs="Calibri"/>
          <w:iCs/>
          <w:sz w:val="24"/>
          <w:szCs w:val="24"/>
        </w:rPr>
        <w:t xml:space="preserve">Odp. </w:t>
      </w:r>
      <w:r w:rsidR="00C37E9F" w:rsidRPr="00A10A5F">
        <w:rPr>
          <w:rFonts w:ascii="Calibri" w:eastAsia="Calibri" w:hAnsi="Calibri" w:cs="Calibri"/>
          <w:iCs/>
          <w:sz w:val="24"/>
          <w:szCs w:val="24"/>
        </w:rPr>
        <w:t>Nie, nie zostały wprowadzone.</w:t>
      </w:r>
    </w:p>
    <w:p w14:paraId="0FFAD7C6" w14:textId="77777777" w:rsidR="00BB69EE" w:rsidRPr="00A10A5F" w:rsidRDefault="00BB69EE" w:rsidP="002A2221">
      <w:pPr>
        <w:spacing w:line="276" w:lineRule="auto"/>
        <w:rPr>
          <w:rFonts w:ascii="Calibri" w:eastAsia="Calibri" w:hAnsi="Calibri" w:cs="Calibri"/>
          <w:iCs/>
          <w:sz w:val="24"/>
          <w:szCs w:val="24"/>
        </w:rPr>
      </w:pPr>
    </w:p>
    <w:p w14:paraId="16001877" w14:textId="1F834855" w:rsidR="005910ED" w:rsidRPr="00A10A5F" w:rsidRDefault="007B3EAF" w:rsidP="00A10A5F">
      <w:pPr>
        <w:spacing w:line="276" w:lineRule="auto"/>
        <w:rPr>
          <w:rFonts w:ascii="Calibri" w:hAnsi="Calibri" w:cs="Calibri"/>
          <w:b/>
          <w:sz w:val="24"/>
          <w:szCs w:val="24"/>
        </w:rPr>
      </w:pPr>
      <w:r w:rsidRPr="002A2221">
        <w:rPr>
          <w:rFonts w:ascii="Calibri" w:hAnsi="Calibri" w:cs="Calibri"/>
          <w:b/>
          <w:sz w:val="24"/>
          <w:szCs w:val="24"/>
        </w:rPr>
        <w:t>8</w:t>
      </w:r>
      <w:r w:rsidR="005910ED" w:rsidRPr="002A2221">
        <w:rPr>
          <w:rFonts w:ascii="Calibri" w:hAnsi="Calibri" w:cs="Calibri"/>
          <w:b/>
          <w:sz w:val="24"/>
          <w:szCs w:val="24"/>
        </w:rPr>
        <w:t>) Jak należy rozumieć zapis dotyczący</w:t>
      </w:r>
      <w:r w:rsidR="005910ED" w:rsidRPr="00A10A5F">
        <w:rPr>
          <w:rFonts w:ascii="Calibri" w:hAnsi="Calibri" w:cs="Calibri"/>
          <w:b/>
          <w:sz w:val="24"/>
          <w:szCs w:val="24"/>
        </w:rPr>
        <w:t xml:space="preserve">  wymaganego doświadczenia organizacji pozarządowych w dostępie do społeczności migrantów, w jaki sposób organizacja ma się wylegitymować i udowodnić działania na rzecz migrantów? Czy wystarczy oświadczenie o interakcjach z migrantami, czy </w:t>
      </w:r>
      <w:r w:rsidR="002F5BB0" w:rsidRPr="00A10A5F">
        <w:rPr>
          <w:rFonts w:ascii="Calibri" w:hAnsi="Calibri" w:cs="Calibri"/>
          <w:b/>
          <w:sz w:val="24"/>
          <w:szCs w:val="24"/>
        </w:rPr>
        <w:t xml:space="preserve">należy </w:t>
      </w:r>
      <w:r w:rsidR="005910ED" w:rsidRPr="00A10A5F">
        <w:rPr>
          <w:rFonts w:ascii="Calibri" w:hAnsi="Calibri" w:cs="Calibri"/>
          <w:b/>
          <w:sz w:val="24"/>
          <w:szCs w:val="24"/>
        </w:rPr>
        <w:t xml:space="preserve">wymagać od organizacji dodatkowego opisu </w:t>
      </w:r>
      <w:r w:rsidR="005910ED" w:rsidRPr="00A10A5F">
        <w:rPr>
          <w:rFonts w:ascii="Calibri" w:hAnsi="Calibri" w:cs="Calibri"/>
          <w:b/>
          <w:sz w:val="24"/>
          <w:szCs w:val="24"/>
        </w:rPr>
        <w:lastRenderedPageBreak/>
        <w:t>(uszczegółowienie, wymienienie działań), czy może konieczne będą inne dokumenty np. listy obecności, harmonogramy kursów, spotkań itp.?</w:t>
      </w:r>
    </w:p>
    <w:p w14:paraId="1CB745E1" w14:textId="77777777" w:rsidR="00762FCD" w:rsidRPr="00A10A5F" w:rsidRDefault="00D04F96" w:rsidP="00A10A5F">
      <w:pPr>
        <w:spacing w:line="276" w:lineRule="auto"/>
        <w:rPr>
          <w:rFonts w:ascii="Calibri" w:hAnsi="Calibri" w:cs="Calibri"/>
          <w:iCs/>
          <w:sz w:val="24"/>
          <w:szCs w:val="24"/>
        </w:rPr>
      </w:pPr>
      <w:r w:rsidRPr="00A10A5F">
        <w:rPr>
          <w:rFonts w:ascii="Calibri" w:hAnsi="Calibri" w:cs="Calibri"/>
          <w:iCs/>
          <w:sz w:val="24"/>
          <w:szCs w:val="24"/>
        </w:rPr>
        <w:t xml:space="preserve">Odp. </w:t>
      </w:r>
      <w:r w:rsidR="00762FCD" w:rsidRPr="00A10A5F">
        <w:rPr>
          <w:rFonts w:ascii="Calibri" w:hAnsi="Calibri" w:cs="Calibri"/>
          <w:iCs/>
          <w:sz w:val="24"/>
          <w:szCs w:val="24"/>
        </w:rPr>
        <w:t>Zgodnie z Regulamin naboru partner będący organizacją pozarządową lub ich grupa złożona z organizacji pozarządowych muszą łącznie posiadać i udowodnić doświadczenie w pracy z migrantami, zaś potwierdzeniem wymaganego doświadczenia organizacji pozarządowych w dostępie do społeczności migrantów powinny być udokumentowane interakcje z migrantami w poprzednich latach, z podziałem na główne grupy narodowościowe (beneficjenci konsultacji, uczestnicy szkoleń, kursów). Z przytoczonych zapisów wynika, że oświadczenie organizacji pozarządowych nie jest wystarczające do potwierdzenia odpowiedniego doświadczenia.</w:t>
      </w:r>
    </w:p>
    <w:p w14:paraId="7B2EC3F2" w14:textId="77777777" w:rsidR="004072C1" w:rsidRPr="00A10A5F" w:rsidRDefault="004072C1" w:rsidP="00A10A5F">
      <w:pPr>
        <w:spacing w:line="276" w:lineRule="auto"/>
        <w:rPr>
          <w:rFonts w:ascii="Calibri" w:hAnsi="Calibri" w:cs="Calibri"/>
          <w:iCs/>
          <w:sz w:val="24"/>
          <w:szCs w:val="24"/>
        </w:rPr>
      </w:pPr>
    </w:p>
    <w:p w14:paraId="35818672" w14:textId="3AA31DA7" w:rsidR="005910ED" w:rsidRPr="00A10A5F" w:rsidRDefault="007B3EAF" w:rsidP="00A10A5F">
      <w:pPr>
        <w:spacing w:line="276" w:lineRule="auto"/>
        <w:rPr>
          <w:rFonts w:ascii="Calibri" w:hAnsi="Calibri" w:cs="Calibri"/>
          <w:b/>
          <w:sz w:val="24"/>
          <w:szCs w:val="24"/>
        </w:rPr>
      </w:pPr>
      <w:r w:rsidRPr="00A2433E">
        <w:rPr>
          <w:rFonts w:ascii="Calibri" w:hAnsi="Calibri" w:cs="Calibri"/>
          <w:b/>
          <w:sz w:val="24"/>
          <w:szCs w:val="24"/>
        </w:rPr>
        <w:t>9</w:t>
      </w:r>
      <w:r w:rsidR="005910ED" w:rsidRPr="00A2433E">
        <w:rPr>
          <w:rFonts w:ascii="Calibri" w:hAnsi="Calibri" w:cs="Calibri"/>
          <w:b/>
          <w:sz w:val="24"/>
          <w:szCs w:val="24"/>
        </w:rPr>
        <w:t>) Czy jest ograniczenie</w:t>
      </w:r>
      <w:r w:rsidR="005910ED" w:rsidRPr="00A10A5F">
        <w:rPr>
          <w:rFonts w:ascii="Calibri" w:hAnsi="Calibri" w:cs="Calibri"/>
          <w:b/>
          <w:sz w:val="24"/>
          <w:szCs w:val="24"/>
        </w:rPr>
        <w:t xml:space="preserve"> (zalecenie) co do liczebności grupy migrantów, z którą dana organizacja pozarządowa współpracowała?</w:t>
      </w:r>
    </w:p>
    <w:p w14:paraId="450F8520" w14:textId="77777777" w:rsidR="00762FCD" w:rsidRPr="00A10A5F" w:rsidRDefault="00D04F96" w:rsidP="000B3839">
      <w:pPr>
        <w:spacing w:after="0" w:line="276" w:lineRule="auto"/>
        <w:rPr>
          <w:rFonts w:ascii="Calibri" w:hAnsi="Calibri" w:cs="Calibri"/>
          <w:iCs/>
          <w:sz w:val="24"/>
          <w:szCs w:val="24"/>
        </w:rPr>
      </w:pPr>
      <w:r w:rsidRPr="00A10A5F">
        <w:rPr>
          <w:rFonts w:ascii="Calibri" w:hAnsi="Calibri" w:cs="Calibri"/>
          <w:iCs/>
          <w:sz w:val="24"/>
          <w:szCs w:val="24"/>
        </w:rPr>
        <w:t xml:space="preserve">Odp. </w:t>
      </w:r>
      <w:r w:rsidR="00762FCD" w:rsidRPr="00A10A5F">
        <w:rPr>
          <w:rFonts w:ascii="Calibri" w:hAnsi="Calibri" w:cs="Calibri"/>
          <w:iCs/>
          <w:sz w:val="24"/>
          <w:szCs w:val="24"/>
        </w:rPr>
        <w:t>Nie ma. Należy jednak zwrócić uwagę na zapis na stronie 7 Wytycznych funkcjonowania Centrów Integracji Cudzoziemców, o brzmieniu „Jednak w danych województwach z różnych względów mogą być istotne grupy migracyjne, które w innych rejonach są marginalne i do takich grup należą cudzoziemcy z takich państw jak: Korea Południowa, Afganistan, Brazylia, Filipiny, Nepal.”. Wynika z niego, że liczebność grupy migracyjnej, do której odnosi się współpraca organizacji pozarządowej, winna być „istotna” w skali województwa.</w:t>
      </w:r>
    </w:p>
    <w:p w14:paraId="045E9ADD" w14:textId="77777777" w:rsidR="004072C1" w:rsidRPr="00A10A5F" w:rsidRDefault="004072C1" w:rsidP="00A10A5F">
      <w:pPr>
        <w:spacing w:line="276" w:lineRule="auto"/>
        <w:rPr>
          <w:rFonts w:ascii="Calibri" w:hAnsi="Calibri" w:cs="Calibri"/>
          <w:iCs/>
          <w:sz w:val="24"/>
          <w:szCs w:val="24"/>
        </w:rPr>
      </w:pPr>
    </w:p>
    <w:p w14:paraId="7A1DD11D" w14:textId="2EB4C7E3" w:rsidR="005910ED" w:rsidRPr="00A10A5F" w:rsidRDefault="005910ED" w:rsidP="00A10A5F">
      <w:pPr>
        <w:spacing w:line="276" w:lineRule="auto"/>
        <w:rPr>
          <w:rFonts w:ascii="Calibri" w:hAnsi="Calibri" w:cs="Calibri"/>
          <w:b/>
          <w:sz w:val="24"/>
          <w:szCs w:val="24"/>
        </w:rPr>
      </w:pPr>
      <w:r w:rsidRPr="00A2433E">
        <w:rPr>
          <w:rFonts w:ascii="Calibri" w:hAnsi="Calibri" w:cs="Calibri"/>
          <w:b/>
          <w:sz w:val="24"/>
          <w:szCs w:val="24"/>
        </w:rPr>
        <w:t>1</w:t>
      </w:r>
      <w:r w:rsidR="007B3EAF" w:rsidRPr="00A2433E">
        <w:rPr>
          <w:rFonts w:ascii="Calibri" w:hAnsi="Calibri" w:cs="Calibri"/>
          <w:b/>
          <w:sz w:val="24"/>
          <w:szCs w:val="24"/>
        </w:rPr>
        <w:t>0</w:t>
      </w:r>
      <w:r w:rsidRPr="00A2433E">
        <w:rPr>
          <w:rFonts w:ascii="Calibri" w:hAnsi="Calibri" w:cs="Calibri"/>
          <w:b/>
          <w:sz w:val="24"/>
          <w:szCs w:val="24"/>
        </w:rPr>
        <w:t xml:space="preserve">) Organizacja pozarządowa prowadzi </w:t>
      </w:r>
      <w:r w:rsidR="00416342" w:rsidRPr="00A2433E">
        <w:rPr>
          <w:rFonts w:ascii="Calibri" w:hAnsi="Calibri" w:cs="Calibri"/>
          <w:b/>
          <w:sz w:val="24"/>
          <w:szCs w:val="24"/>
        </w:rPr>
        <w:t xml:space="preserve">np. </w:t>
      </w:r>
      <w:r w:rsidRPr="00A2433E">
        <w:rPr>
          <w:rFonts w:ascii="Calibri" w:hAnsi="Calibri" w:cs="Calibri"/>
          <w:b/>
          <w:sz w:val="24"/>
          <w:szCs w:val="24"/>
        </w:rPr>
        <w:t>w Kielcach ośrodek wsparcia dla uchodźców. Jednocześnie punkt ten stanowi część</w:t>
      </w:r>
      <w:r w:rsidRPr="00A10A5F">
        <w:rPr>
          <w:rFonts w:ascii="Calibri" w:hAnsi="Calibri" w:cs="Calibri"/>
          <w:b/>
          <w:sz w:val="24"/>
          <w:szCs w:val="24"/>
        </w:rPr>
        <w:t xml:space="preserve"> sieci ośrodków  wsparcia w kraju (w innych województwach). Czy ta organizacja wykazuje tylko doświadczenie i zakres działań lokalnych tj. w </w:t>
      </w:r>
      <w:r w:rsidR="00434A01" w:rsidRPr="00A10A5F">
        <w:rPr>
          <w:rFonts w:ascii="Calibri" w:hAnsi="Calibri" w:cs="Calibri"/>
          <w:b/>
          <w:sz w:val="24"/>
          <w:szCs w:val="24"/>
        </w:rPr>
        <w:t>w</w:t>
      </w:r>
      <w:r w:rsidRPr="00A10A5F">
        <w:rPr>
          <w:rFonts w:ascii="Calibri" w:hAnsi="Calibri" w:cs="Calibri"/>
          <w:b/>
          <w:sz w:val="24"/>
          <w:szCs w:val="24"/>
        </w:rPr>
        <w:t xml:space="preserve">ojewództwie </w:t>
      </w:r>
      <w:r w:rsidR="00434A01" w:rsidRPr="00A10A5F">
        <w:rPr>
          <w:rFonts w:ascii="Calibri" w:hAnsi="Calibri" w:cs="Calibri"/>
          <w:b/>
          <w:sz w:val="24"/>
          <w:szCs w:val="24"/>
        </w:rPr>
        <w:t xml:space="preserve">świętokrzyskim </w:t>
      </w:r>
      <w:r w:rsidRPr="00A10A5F">
        <w:rPr>
          <w:rFonts w:ascii="Calibri" w:hAnsi="Calibri" w:cs="Calibri"/>
          <w:b/>
          <w:sz w:val="24"/>
          <w:szCs w:val="24"/>
        </w:rPr>
        <w:t>czy globalnie w skali kraju?</w:t>
      </w:r>
    </w:p>
    <w:p w14:paraId="01B322BA" w14:textId="1EFF45A3" w:rsidR="00340DDD" w:rsidRPr="000B3839" w:rsidRDefault="00D04F96" w:rsidP="00FF423A">
      <w:pPr>
        <w:spacing w:after="360" w:line="276" w:lineRule="auto"/>
        <w:rPr>
          <w:rFonts w:ascii="Calibri" w:hAnsi="Calibri" w:cs="Calibri"/>
          <w:iCs/>
          <w:sz w:val="24"/>
          <w:szCs w:val="24"/>
        </w:rPr>
      </w:pPr>
      <w:r w:rsidRPr="00A10A5F">
        <w:rPr>
          <w:rFonts w:ascii="Calibri" w:hAnsi="Calibri" w:cs="Calibri"/>
          <w:iCs/>
          <w:sz w:val="24"/>
          <w:szCs w:val="24"/>
        </w:rPr>
        <w:t xml:space="preserve">Odp. </w:t>
      </w:r>
      <w:r w:rsidR="00762FCD" w:rsidRPr="00A10A5F">
        <w:rPr>
          <w:rFonts w:ascii="Calibri" w:hAnsi="Calibri" w:cs="Calibri"/>
          <w:iCs/>
          <w:sz w:val="24"/>
          <w:szCs w:val="24"/>
        </w:rPr>
        <w:t>Jak wskazano w punkcie I, str. 4, Wytycznych funkcjonowania Centrów Integracji Cudzoziemców jednym z podstawowych powodów wymagania prowadzenia projektów w partnerstwie z organizacjami pozarządowymi jest możliwość dotarcia z usługami świadczonymi w CIC do grup migracyjnych. Podobnie sama koncepcja funkcjonowania CIC (str. 1 ww. dokumentu) opiera się na dotarciu do jak największej liczby grup migracyjnych. Podobnie na stronie 6 (ostatni akapit) wskazano na lokalny kontekst dotarcia do grup migracyjnych. Stąd należy uznać, że doświadczenie w zakresie dotarcia do grup migracyjnych winno dotyczyć danego województwa.</w:t>
      </w:r>
    </w:p>
    <w:p w14:paraId="5047F450" w14:textId="0D311935" w:rsidR="00340DDD" w:rsidRPr="00A10A5F" w:rsidRDefault="00996733" w:rsidP="00FF423A">
      <w:pPr>
        <w:spacing w:before="160" w:line="276" w:lineRule="auto"/>
        <w:rPr>
          <w:rFonts w:ascii="Calibri" w:hAnsi="Calibri" w:cs="Calibri"/>
          <w:b/>
          <w:sz w:val="24"/>
          <w:szCs w:val="24"/>
        </w:rPr>
      </w:pPr>
      <w:r w:rsidRPr="00A10A5F">
        <w:rPr>
          <w:rFonts w:ascii="Calibri" w:hAnsi="Calibri" w:cs="Calibri"/>
          <w:b/>
          <w:sz w:val="24"/>
          <w:szCs w:val="24"/>
        </w:rPr>
        <w:t>1</w:t>
      </w:r>
      <w:r w:rsidR="007B3EAF" w:rsidRPr="00A10A5F">
        <w:rPr>
          <w:rFonts w:ascii="Calibri" w:hAnsi="Calibri" w:cs="Calibri"/>
          <w:b/>
          <w:sz w:val="24"/>
          <w:szCs w:val="24"/>
        </w:rPr>
        <w:t>1</w:t>
      </w:r>
      <w:r w:rsidR="00340DDD" w:rsidRPr="00A10A5F">
        <w:rPr>
          <w:rFonts w:ascii="Calibri" w:hAnsi="Calibri" w:cs="Calibri"/>
          <w:b/>
          <w:sz w:val="24"/>
          <w:szCs w:val="24"/>
        </w:rPr>
        <w:t>) Jaką wartość wskaźników  R.2.8 i R.2.9 oraz O.2.3, O.2.3.1, O.2.3.2, O.2.3.3</w:t>
      </w:r>
      <w:r w:rsidR="0074784D" w:rsidRPr="00A10A5F">
        <w:rPr>
          <w:rFonts w:ascii="Calibri" w:hAnsi="Calibri" w:cs="Calibri"/>
          <w:b/>
          <w:sz w:val="24"/>
          <w:szCs w:val="24"/>
        </w:rPr>
        <w:t xml:space="preserve"> </w:t>
      </w:r>
      <w:r w:rsidR="00340DDD" w:rsidRPr="00A10A5F">
        <w:rPr>
          <w:rFonts w:ascii="Calibri" w:hAnsi="Calibri" w:cs="Calibri"/>
          <w:b/>
          <w:sz w:val="24"/>
          <w:szCs w:val="24"/>
        </w:rPr>
        <w:t>powinniśmy założyć? Czy wartość ta powinna wynikać jedynie z naszej kalkulacji ? Czy też musi być powiązana z kwotą, którą dysponuje dane województwo?</w:t>
      </w:r>
    </w:p>
    <w:p w14:paraId="5D4FCA9C" w14:textId="10743CB3" w:rsidR="00E44915" w:rsidRPr="00A10A5F" w:rsidRDefault="00E44915" w:rsidP="00A10A5F">
      <w:pPr>
        <w:spacing w:line="276" w:lineRule="auto"/>
        <w:rPr>
          <w:rFonts w:ascii="Calibri" w:hAnsi="Calibri" w:cs="Calibri"/>
          <w:b/>
          <w:sz w:val="24"/>
          <w:szCs w:val="24"/>
        </w:rPr>
      </w:pPr>
      <w:r w:rsidRPr="00A10A5F">
        <w:rPr>
          <w:rFonts w:ascii="Calibri" w:hAnsi="Calibri" w:cs="Calibri"/>
          <w:b/>
          <w:sz w:val="24"/>
          <w:szCs w:val="24"/>
        </w:rPr>
        <w:lastRenderedPageBreak/>
        <w:t>Brzmienie wskaźników wskazane jest w dokumencie „Program SFC2021 wspierany z FAMI, FBW i IZGW”  (</w:t>
      </w:r>
      <w:hyperlink r:id="rId9" w:history="1">
        <w:r w:rsidR="0074784D" w:rsidRPr="00A10A5F">
          <w:rPr>
            <w:rStyle w:val="Hipercze"/>
            <w:rFonts w:ascii="Calibri" w:hAnsi="Calibri" w:cs="Calibri"/>
            <w:b/>
            <w:sz w:val="24"/>
            <w:szCs w:val="24"/>
          </w:rPr>
          <w:t>https://copemswia.gov.pl/files/FAMI2027/doc/Polski_Program_-_FAMI_2021-2027.pdf</w:t>
        </w:r>
      </w:hyperlink>
      <w:r w:rsidRPr="00A10A5F">
        <w:rPr>
          <w:rFonts w:ascii="Calibri" w:hAnsi="Calibri" w:cs="Calibri"/>
          <w:b/>
          <w:sz w:val="24"/>
          <w:szCs w:val="24"/>
        </w:rPr>
        <w:t>)</w:t>
      </w:r>
    </w:p>
    <w:p w14:paraId="29598E1B" w14:textId="5838BBD4" w:rsidR="00BB69EE" w:rsidRPr="00A10A5F" w:rsidRDefault="0072060F" w:rsidP="00A10A5F">
      <w:pPr>
        <w:spacing w:line="276" w:lineRule="auto"/>
        <w:rPr>
          <w:rFonts w:ascii="Calibri" w:hAnsi="Calibri" w:cs="Calibri"/>
          <w:iCs/>
          <w:sz w:val="24"/>
          <w:szCs w:val="24"/>
        </w:rPr>
      </w:pPr>
      <w:r w:rsidRPr="00A10A5F">
        <w:rPr>
          <w:rFonts w:ascii="Calibri" w:hAnsi="Calibri" w:cs="Calibri"/>
          <w:iCs/>
          <w:sz w:val="24"/>
          <w:szCs w:val="24"/>
        </w:rPr>
        <w:t xml:space="preserve">Odp. </w:t>
      </w:r>
      <w:r w:rsidR="00340DDD" w:rsidRPr="00A10A5F">
        <w:rPr>
          <w:rFonts w:ascii="Calibri" w:hAnsi="Calibri" w:cs="Calibri"/>
          <w:iCs/>
          <w:sz w:val="24"/>
          <w:szCs w:val="24"/>
        </w:rPr>
        <w:t>Zaproponowana wartość wskaźników winna wynikać z kalkulacji wnioskodawcy.</w:t>
      </w:r>
    </w:p>
    <w:p w14:paraId="4D0718E0" w14:textId="4577BBCB" w:rsidR="00A04542" w:rsidRPr="00A10A5F" w:rsidRDefault="00996733" w:rsidP="00A10A5F">
      <w:pPr>
        <w:spacing w:line="276" w:lineRule="auto"/>
        <w:rPr>
          <w:rFonts w:ascii="Calibri" w:hAnsi="Calibri" w:cs="Calibri"/>
          <w:b/>
          <w:sz w:val="24"/>
          <w:szCs w:val="24"/>
        </w:rPr>
      </w:pPr>
      <w:r w:rsidRPr="00847BE9">
        <w:rPr>
          <w:rFonts w:ascii="Calibri" w:hAnsi="Calibri" w:cs="Calibri"/>
          <w:b/>
          <w:sz w:val="24"/>
          <w:szCs w:val="24"/>
        </w:rPr>
        <w:t>1</w:t>
      </w:r>
      <w:r w:rsidR="007B3EAF" w:rsidRPr="00847BE9">
        <w:rPr>
          <w:rFonts w:ascii="Calibri" w:hAnsi="Calibri" w:cs="Calibri"/>
          <w:b/>
          <w:sz w:val="24"/>
          <w:szCs w:val="24"/>
        </w:rPr>
        <w:t>2</w:t>
      </w:r>
      <w:r w:rsidR="00A04542" w:rsidRPr="00847BE9">
        <w:rPr>
          <w:rFonts w:ascii="Calibri" w:hAnsi="Calibri" w:cs="Calibri"/>
          <w:b/>
          <w:sz w:val="24"/>
          <w:szCs w:val="24"/>
        </w:rPr>
        <w:t>) W nawiązaniu do wymagań dla partnera</w:t>
      </w:r>
      <w:r w:rsidR="00A04542" w:rsidRPr="00A10A5F">
        <w:rPr>
          <w:rFonts w:ascii="Calibri" w:hAnsi="Calibri" w:cs="Calibri"/>
          <w:b/>
          <w:sz w:val="24"/>
          <w:szCs w:val="24"/>
        </w:rPr>
        <w:t xml:space="preserve"> będącego organizacją pozarządową w zakresie posiadania i udowodnienia doświadczenia w pracy z migrantami z co najmniej pięciu grup migracyjnych (narodowościowych) istotnych w skali kraju lub danego województwa potwierdzenia wymaganego doświadczenia organizacji pozarządowych w dostępie do społeczności migrantów, którymi powinny być udokumentowane interakcje z migrantami w poprzednich latach, z podziałem na główne grupy narodowościowe (beneficjenci konsultacji, uczestnicy szkoleń, kursów) proszę o wskazanie właściwego sposobu weryfikacji tego warunku na etapie wyboru partnera. Wątpliwości budzi weryfikacja tego warunku na podstawie dokumentów (jak wskazano powyżej - udokumentowane interakcje z migrantami w poprzednich latach, z podziałem na główne grupy narodowościowe (beneficjenci konsultacji, uczestnicy szkoleń, kursów)) , w sytuacji gdy organizacje nie mają prawnej możliwości przekazania nam dokumentów tj. listy obecności z realizowanego wsparcia, ani dokumentów rekrutacyjnych uczestników do realizowanego przez nich wsparcia, poza tym w dokumenty takie jak listy obecności najczęściej nie zawierają danych dot. narodowości uczestnika.</w:t>
      </w:r>
    </w:p>
    <w:p w14:paraId="24522098" w14:textId="77777777" w:rsidR="00A04542" w:rsidRPr="00A10A5F" w:rsidRDefault="00A04542" w:rsidP="00A10A5F">
      <w:pPr>
        <w:spacing w:line="276" w:lineRule="auto"/>
        <w:rPr>
          <w:rFonts w:ascii="Calibri" w:hAnsi="Calibri" w:cs="Calibri"/>
          <w:b/>
          <w:sz w:val="24"/>
          <w:szCs w:val="24"/>
        </w:rPr>
      </w:pPr>
      <w:r w:rsidRPr="00A10A5F">
        <w:rPr>
          <w:rFonts w:ascii="Calibri" w:hAnsi="Calibri" w:cs="Calibri"/>
          <w:b/>
          <w:sz w:val="24"/>
          <w:szCs w:val="24"/>
        </w:rPr>
        <w:t>Proszę o wskazanie sposobu weryfikacji tego warunku, w  sposób inny niż deklaracja podmiotu, podczas procesu oceny potencjalnych partnerów lub wyrażenie zgody na weryfikacje go właśnie na podstawie deklaracji organizacji ubiegającej się o partnerstwo.</w:t>
      </w:r>
    </w:p>
    <w:p w14:paraId="7DB92B2D" w14:textId="576CD535" w:rsidR="00A04542" w:rsidRPr="00A10A5F" w:rsidRDefault="0072060F" w:rsidP="00A10A5F">
      <w:pPr>
        <w:spacing w:line="276" w:lineRule="auto"/>
        <w:rPr>
          <w:rFonts w:ascii="Calibri" w:hAnsi="Calibri" w:cs="Calibri"/>
          <w:iCs/>
          <w:sz w:val="24"/>
          <w:szCs w:val="24"/>
        </w:rPr>
      </w:pPr>
      <w:r w:rsidRPr="00A10A5F">
        <w:rPr>
          <w:rFonts w:ascii="Calibri" w:hAnsi="Calibri" w:cs="Calibri"/>
          <w:iCs/>
          <w:sz w:val="24"/>
          <w:szCs w:val="24"/>
        </w:rPr>
        <w:t>Odp.</w:t>
      </w:r>
      <w:r w:rsidRPr="00A10A5F">
        <w:rPr>
          <w:rFonts w:ascii="Calibri" w:hAnsi="Calibri" w:cs="Calibri"/>
          <w:b/>
          <w:iCs/>
          <w:sz w:val="24"/>
          <w:szCs w:val="24"/>
        </w:rPr>
        <w:t xml:space="preserve"> </w:t>
      </w:r>
      <w:r w:rsidR="00A04542" w:rsidRPr="00A10A5F">
        <w:rPr>
          <w:rFonts w:ascii="Calibri" w:hAnsi="Calibri" w:cs="Calibri"/>
          <w:iCs/>
          <w:sz w:val="24"/>
          <w:szCs w:val="24"/>
        </w:rPr>
        <w:t>Zakłada</w:t>
      </w:r>
      <w:r w:rsidR="00B77242" w:rsidRPr="00A10A5F">
        <w:rPr>
          <w:rFonts w:ascii="Calibri" w:hAnsi="Calibri" w:cs="Calibri"/>
          <w:iCs/>
          <w:sz w:val="24"/>
          <w:szCs w:val="24"/>
        </w:rPr>
        <w:t xml:space="preserve"> się</w:t>
      </w:r>
      <w:r w:rsidR="00A04542" w:rsidRPr="00A10A5F">
        <w:rPr>
          <w:rFonts w:ascii="Calibri" w:hAnsi="Calibri" w:cs="Calibri"/>
          <w:iCs/>
          <w:sz w:val="24"/>
          <w:szCs w:val="24"/>
        </w:rPr>
        <w:t>, że organizacje pozarządowe mogą dysponować dokumentami takimi jak: raporty (dla donorów) z wykorzystania przekazanego finansowania, dokumenty rekrutacyjne (które mogą okazać po zanonimizowaniu danych osobowych), inne sprawozdania z działalności, które odnoszą się do krajów pochodzenia lub narodowości wspieranych migrantów, dokumenty wytworzone w trakcie realizacji działań, które wskazują na kraj pochodzenia lub narodowość objętych wsparciem/uczestniczących migrantów, ankiety i ewaluacje, zanonimizowany wydruk z prowadzonej przez organizację ewidencji (bazy danych) udzielonego wsparcia uwzględniający kraj pochodzenia lub narodowość odbiorcy.</w:t>
      </w:r>
    </w:p>
    <w:p w14:paraId="19AEB8D0" w14:textId="77777777" w:rsidR="00BB69EE" w:rsidRPr="00A10A5F" w:rsidRDefault="00BB69EE" w:rsidP="00A10A5F">
      <w:pPr>
        <w:spacing w:line="276" w:lineRule="auto"/>
        <w:rPr>
          <w:rFonts w:ascii="Calibri" w:hAnsi="Calibri" w:cs="Calibri"/>
          <w:iCs/>
          <w:sz w:val="24"/>
          <w:szCs w:val="24"/>
        </w:rPr>
      </w:pPr>
    </w:p>
    <w:p w14:paraId="46CA839E" w14:textId="5B4CAE9C" w:rsidR="00817FBC" w:rsidRPr="00A10A5F" w:rsidRDefault="00996733" w:rsidP="00A10A5F">
      <w:pPr>
        <w:spacing w:line="276" w:lineRule="auto"/>
        <w:rPr>
          <w:rFonts w:ascii="Calibri" w:hAnsi="Calibri" w:cs="Calibri"/>
          <w:b/>
          <w:sz w:val="24"/>
          <w:szCs w:val="24"/>
        </w:rPr>
      </w:pPr>
      <w:r w:rsidRPr="00847BE9">
        <w:rPr>
          <w:rFonts w:ascii="Calibri" w:hAnsi="Calibri" w:cs="Calibri"/>
          <w:b/>
          <w:sz w:val="24"/>
          <w:szCs w:val="24"/>
        </w:rPr>
        <w:t>1</w:t>
      </w:r>
      <w:r w:rsidR="007B3EAF" w:rsidRPr="00847BE9">
        <w:rPr>
          <w:rFonts w:ascii="Calibri" w:hAnsi="Calibri" w:cs="Calibri"/>
          <w:b/>
          <w:sz w:val="24"/>
          <w:szCs w:val="24"/>
        </w:rPr>
        <w:t>3</w:t>
      </w:r>
      <w:r w:rsidR="00817FBC" w:rsidRPr="00847BE9">
        <w:rPr>
          <w:rFonts w:ascii="Calibri" w:hAnsi="Calibri" w:cs="Calibri"/>
          <w:b/>
          <w:sz w:val="24"/>
          <w:szCs w:val="24"/>
        </w:rPr>
        <w:t>) Czy CIC musi</w:t>
      </w:r>
      <w:r w:rsidR="00817FBC" w:rsidRPr="00A10A5F">
        <w:rPr>
          <w:rFonts w:ascii="Calibri" w:hAnsi="Calibri" w:cs="Calibri"/>
          <w:b/>
          <w:sz w:val="24"/>
          <w:szCs w:val="24"/>
        </w:rPr>
        <w:t xml:space="preserve"> posiadać jakąś formę prawną? Czy zgodnie z zapisami „Wytycznych dotyczących tworzenia Centrów Integracji Cudzoziemców” powinny funkcjonować jako JST czy też mogą funkcjonować np. w oparciu o porozumienie dot. funkcjonowania CIC zawarte z partnerami?</w:t>
      </w:r>
    </w:p>
    <w:p w14:paraId="62281458" w14:textId="77777777" w:rsidR="00817FBC" w:rsidRDefault="0072060F" w:rsidP="00A10A5F">
      <w:pPr>
        <w:spacing w:line="276" w:lineRule="auto"/>
        <w:rPr>
          <w:rFonts w:ascii="Calibri" w:hAnsi="Calibri" w:cs="Calibri"/>
          <w:iCs/>
          <w:sz w:val="24"/>
          <w:szCs w:val="24"/>
        </w:rPr>
      </w:pPr>
      <w:r w:rsidRPr="00A10A5F">
        <w:rPr>
          <w:rFonts w:ascii="Calibri" w:hAnsi="Calibri" w:cs="Calibri"/>
          <w:iCs/>
          <w:sz w:val="24"/>
          <w:szCs w:val="24"/>
        </w:rPr>
        <w:t xml:space="preserve">Odp. </w:t>
      </w:r>
      <w:r w:rsidR="00817FBC" w:rsidRPr="00A10A5F">
        <w:rPr>
          <w:rFonts w:ascii="Calibri" w:hAnsi="Calibri" w:cs="Calibri"/>
          <w:iCs/>
          <w:sz w:val="24"/>
          <w:szCs w:val="24"/>
        </w:rPr>
        <w:t>CIC nie musi posiadać żadnej formy prawnej. Jego funkcjonowanie może opierać się na np. porozumieniu z partnerami.</w:t>
      </w:r>
    </w:p>
    <w:p w14:paraId="2D33C59B" w14:textId="77777777" w:rsidR="00DF7ECB" w:rsidRPr="00A10A5F" w:rsidRDefault="00DF7ECB" w:rsidP="00A10A5F">
      <w:pPr>
        <w:spacing w:line="276" w:lineRule="auto"/>
        <w:rPr>
          <w:rFonts w:ascii="Calibri" w:hAnsi="Calibri" w:cs="Calibri"/>
          <w:iCs/>
          <w:sz w:val="24"/>
          <w:szCs w:val="24"/>
        </w:rPr>
      </w:pPr>
    </w:p>
    <w:p w14:paraId="08136555" w14:textId="0754D948" w:rsidR="00010AF6" w:rsidRPr="00A10A5F" w:rsidRDefault="00996733" w:rsidP="00A10A5F">
      <w:pPr>
        <w:spacing w:line="276" w:lineRule="auto"/>
        <w:rPr>
          <w:rFonts w:ascii="Calibri" w:hAnsi="Calibri" w:cs="Calibri"/>
          <w:b/>
          <w:sz w:val="24"/>
          <w:szCs w:val="24"/>
        </w:rPr>
      </w:pPr>
      <w:r w:rsidRPr="00847BE9">
        <w:rPr>
          <w:rFonts w:ascii="Calibri" w:hAnsi="Calibri" w:cs="Calibri"/>
          <w:b/>
          <w:sz w:val="24"/>
          <w:szCs w:val="24"/>
        </w:rPr>
        <w:t>1</w:t>
      </w:r>
      <w:r w:rsidR="007B3EAF" w:rsidRPr="00847BE9">
        <w:rPr>
          <w:rFonts w:ascii="Calibri" w:hAnsi="Calibri" w:cs="Calibri"/>
          <w:b/>
          <w:sz w:val="24"/>
          <w:szCs w:val="24"/>
        </w:rPr>
        <w:t>4</w:t>
      </w:r>
      <w:r w:rsidR="00010AF6" w:rsidRPr="00847BE9">
        <w:rPr>
          <w:rFonts w:ascii="Calibri" w:hAnsi="Calibri" w:cs="Calibri"/>
          <w:b/>
          <w:sz w:val="24"/>
          <w:szCs w:val="24"/>
        </w:rPr>
        <w:t xml:space="preserve">) W </w:t>
      </w:r>
      <w:r w:rsidR="009E1D8F" w:rsidRPr="00847BE9">
        <w:rPr>
          <w:rFonts w:ascii="Calibri" w:hAnsi="Calibri" w:cs="Calibri"/>
          <w:b/>
          <w:sz w:val="24"/>
          <w:szCs w:val="24"/>
        </w:rPr>
        <w:t>dokumentacji dotyczącej naboru</w:t>
      </w:r>
      <w:r w:rsidR="00010AF6" w:rsidRPr="00847BE9">
        <w:rPr>
          <w:rFonts w:ascii="Calibri" w:hAnsi="Calibri" w:cs="Calibri"/>
          <w:b/>
          <w:sz w:val="24"/>
          <w:szCs w:val="24"/>
        </w:rPr>
        <w:t xml:space="preserve"> </w:t>
      </w:r>
      <w:r w:rsidR="00BB69EE" w:rsidRPr="00847BE9">
        <w:rPr>
          <w:rFonts w:ascii="Calibri" w:hAnsi="Calibri" w:cs="Calibri"/>
          <w:b/>
          <w:sz w:val="24"/>
          <w:szCs w:val="24"/>
        </w:rPr>
        <w:t>projektów na tworzenie CIC</w:t>
      </w:r>
      <w:r w:rsidR="00010AF6" w:rsidRPr="00847BE9">
        <w:rPr>
          <w:rFonts w:ascii="Calibri" w:hAnsi="Calibri" w:cs="Calibri"/>
          <w:b/>
          <w:sz w:val="24"/>
          <w:szCs w:val="24"/>
        </w:rPr>
        <w:t xml:space="preserve"> wskazano, że </w:t>
      </w:r>
      <w:r w:rsidR="00492165">
        <w:rPr>
          <w:rFonts w:ascii="Calibri" w:hAnsi="Calibri" w:cs="Calibri"/>
          <w:b/>
          <w:sz w:val="24"/>
          <w:szCs w:val="24"/>
        </w:rPr>
        <w:br/>
      </w:r>
      <w:r w:rsidR="00010AF6" w:rsidRPr="00847BE9">
        <w:rPr>
          <w:rFonts w:ascii="Calibri" w:hAnsi="Calibri" w:cs="Calibri"/>
          <w:b/>
          <w:sz w:val="24"/>
          <w:szCs w:val="24"/>
        </w:rPr>
        <w:t>„W ramach niniejszego naboru możliwe jest finansowanie funkcjonowania CIC utworzonego w ramach projektu EFS+, po ustaniu wsparcia z</w:t>
      </w:r>
      <w:r w:rsidR="00010AF6" w:rsidRPr="00A10A5F">
        <w:rPr>
          <w:rFonts w:ascii="Calibri" w:hAnsi="Calibri" w:cs="Calibri"/>
          <w:b/>
          <w:sz w:val="24"/>
          <w:szCs w:val="24"/>
        </w:rPr>
        <w:t xml:space="preserve"> EFS+.”. W kontekście przedstawionych zapisów pojawiają się wątpliwości </w:t>
      </w:r>
      <w:r w:rsidR="00BB69EE" w:rsidRPr="00A10A5F">
        <w:rPr>
          <w:rFonts w:ascii="Calibri" w:hAnsi="Calibri" w:cs="Calibri"/>
          <w:b/>
          <w:sz w:val="24"/>
          <w:szCs w:val="24"/>
        </w:rPr>
        <w:t xml:space="preserve">w związku z czym </w:t>
      </w:r>
      <w:r w:rsidR="00010AF6" w:rsidRPr="00A10A5F">
        <w:rPr>
          <w:rFonts w:ascii="Calibri" w:hAnsi="Calibri" w:cs="Calibri"/>
          <w:b/>
          <w:sz w:val="24"/>
          <w:szCs w:val="24"/>
        </w:rPr>
        <w:t>proszę o odpowiedź na poniższe pytanie: czy wnioskodawca np. fundacja, stowarzyszenie, który z EFS+ w ramach obecnej perspektywy finansowej 2021-2027 otrzymał albo otrzyma dofinansowanie w ramach danego program regionalnego na utworzenie i funkcjonowanie CIC będzie mógł być partnerem dla samorządu województwa, albo będzie można mu powierzyć realizację projektu CIC finansowanego z FAMI w ramach</w:t>
      </w:r>
      <w:r w:rsidR="00BB69EE" w:rsidRPr="00A10A5F">
        <w:rPr>
          <w:rFonts w:ascii="Calibri" w:hAnsi="Calibri" w:cs="Calibri"/>
          <w:b/>
          <w:sz w:val="24"/>
          <w:szCs w:val="24"/>
        </w:rPr>
        <w:t xml:space="preserve"> niniejszego</w:t>
      </w:r>
      <w:r w:rsidR="00010AF6" w:rsidRPr="00A10A5F">
        <w:rPr>
          <w:rFonts w:ascii="Calibri" w:hAnsi="Calibri" w:cs="Calibri"/>
          <w:b/>
          <w:sz w:val="24"/>
          <w:szCs w:val="24"/>
        </w:rPr>
        <w:t xml:space="preserve"> naboru? Odpowiedź na pytanie jest kluczowa dla wnioskodawców</w:t>
      </w:r>
      <w:r w:rsidR="00BB69EE" w:rsidRPr="00A10A5F">
        <w:rPr>
          <w:rFonts w:ascii="Calibri" w:hAnsi="Calibri" w:cs="Calibri"/>
          <w:b/>
          <w:sz w:val="24"/>
          <w:szCs w:val="24"/>
        </w:rPr>
        <w:t>,</w:t>
      </w:r>
      <w:r w:rsidR="00010AF6" w:rsidRPr="00A10A5F">
        <w:rPr>
          <w:rFonts w:ascii="Calibri" w:hAnsi="Calibri" w:cs="Calibri"/>
          <w:b/>
          <w:sz w:val="24"/>
          <w:szCs w:val="24"/>
        </w:rPr>
        <w:t xml:space="preserve"> którzy byliby zainteresowani np. rolą partnera w naborze FAMI, a jednocześnie w ramach regionalnego programu aplikowali jako wnioskodawca na dofinansowanie CIC z EFS+ i mogą otrzymać dofinansowanie. </w:t>
      </w:r>
      <w:r w:rsidR="00BB69EE" w:rsidRPr="00A10A5F">
        <w:rPr>
          <w:rFonts w:ascii="Calibri" w:hAnsi="Calibri" w:cs="Calibri"/>
          <w:b/>
          <w:sz w:val="24"/>
          <w:szCs w:val="24"/>
        </w:rPr>
        <w:t>T</w:t>
      </w:r>
      <w:r w:rsidR="00010AF6" w:rsidRPr="00A10A5F">
        <w:rPr>
          <w:rFonts w:ascii="Calibri" w:hAnsi="Calibri" w:cs="Calibri"/>
          <w:b/>
          <w:sz w:val="24"/>
          <w:szCs w:val="24"/>
        </w:rPr>
        <w:t>ermin naboru w FAMI pokrywa się z rozstrzygnięciem naboru EFS+</w:t>
      </w:r>
      <w:r w:rsidR="00BB69EE" w:rsidRPr="00A10A5F">
        <w:rPr>
          <w:rFonts w:ascii="Calibri" w:hAnsi="Calibri" w:cs="Calibri"/>
          <w:b/>
          <w:sz w:val="24"/>
          <w:szCs w:val="24"/>
        </w:rPr>
        <w:t xml:space="preserve"> </w:t>
      </w:r>
      <w:r w:rsidR="00492165">
        <w:rPr>
          <w:rFonts w:ascii="Calibri" w:hAnsi="Calibri" w:cs="Calibri"/>
          <w:b/>
          <w:sz w:val="24"/>
          <w:szCs w:val="24"/>
        </w:rPr>
        <w:br/>
      </w:r>
      <w:r w:rsidR="00BB69EE" w:rsidRPr="00A10A5F">
        <w:rPr>
          <w:rFonts w:ascii="Calibri" w:hAnsi="Calibri" w:cs="Calibri"/>
          <w:b/>
          <w:sz w:val="24"/>
          <w:szCs w:val="24"/>
        </w:rPr>
        <w:t>np.</w:t>
      </w:r>
      <w:r w:rsidR="00010AF6" w:rsidRPr="00A10A5F">
        <w:rPr>
          <w:rFonts w:ascii="Calibri" w:hAnsi="Calibri" w:cs="Calibri"/>
          <w:b/>
          <w:sz w:val="24"/>
          <w:szCs w:val="24"/>
        </w:rPr>
        <w:t xml:space="preserve"> w łódzkim programie regionalnym.</w:t>
      </w:r>
    </w:p>
    <w:p w14:paraId="6B2321E0" w14:textId="77777777" w:rsidR="00010AF6" w:rsidRPr="00A10A5F" w:rsidRDefault="0072060F" w:rsidP="00A10A5F">
      <w:pPr>
        <w:spacing w:line="276" w:lineRule="auto"/>
        <w:rPr>
          <w:rFonts w:ascii="Calibri" w:hAnsi="Calibri" w:cs="Calibri"/>
          <w:iCs/>
          <w:sz w:val="24"/>
          <w:szCs w:val="24"/>
        </w:rPr>
      </w:pPr>
      <w:r w:rsidRPr="00A10A5F">
        <w:rPr>
          <w:rFonts w:ascii="Calibri" w:hAnsi="Calibri" w:cs="Calibri"/>
          <w:iCs/>
          <w:sz w:val="24"/>
          <w:szCs w:val="24"/>
        </w:rPr>
        <w:t xml:space="preserve">Odp. </w:t>
      </w:r>
      <w:r w:rsidR="00010AF6" w:rsidRPr="00A10A5F">
        <w:rPr>
          <w:rFonts w:ascii="Calibri" w:hAnsi="Calibri" w:cs="Calibri"/>
          <w:iCs/>
          <w:sz w:val="24"/>
          <w:szCs w:val="24"/>
        </w:rPr>
        <w:t>Nie ma przeciwskazań, aby fundacja czy stowarzyszenie, które z EFS+ w ramach obecnej perspektywy finansowej 2021-2027 otrzymało albo otrzyma dofinansowanie w ramach danego program regionalnego na utworzenie i funkcjonowanie CIC, zostało również partnerem dla samorządu województwa.</w:t>
      </w:r>
    </w:p>
    <w:p w14:paraId="3DD790D3" w14:textId="78808C8B" w:rsidR="00010AF6" w:rsidRPr="00A10A5F" w:rsidRDefault="00010AF6" w:rsidP="00A10A5F">
      <w:pPr>
        <w:spacing w:line="276" w:lineRule="auto"/>
        <w:rPr>
          <w:rFonts w:ascii="Calibri" w:hAnsi="Calibri" w:cs="Calibri"/>
          <w:iCs/>
          <w:sz w:val="24"/>
          <w:szCs w:val="24"/>
        </w:rPr>
      </w:pPr>
      <w:r w:rsidRPr="00A10A5F">
        <w:rPr>
          <w:rFonts w:ascii="Calibri" w:hAnsi="Calibri" w:cs="Calibri"/>
          <w:iCs/>
          <w:sz w:val="24"/>
          <w:szCs w:val="24"/>
        </w:rPr>
        <w:t>Powierzenie realizacji projektu CIC takiej organizacji (jako beneficjentowi) nie jest możliwe, gdyż nabór FAMI jest naborem ograniczonym, w którym krąg możliwych beneficjentów został zawężony: Nabór projektów odbywa się w procedurze naboru ograniczonego, co oznacza, że zaproszenie jest skierowane do zamkniętego grona potencjalnych beneficjentów, tj. wyłącznie do marszałków województwa. Jeżeli zaproszony marszałek uzna takie rozwiązanie za bardziej funkcjonalne beneficjentem projektu dotyczącego danego województwa może być jednostka podległa marszałka województwa.</w:t>
      </w:r>
    </w:p>
    <w:p w14:paraId="11DBD1A3" w14:textId="4879D3D9" w:rsidR="00010AF6" w:rsidRPr="00A10A5F" w:rsidRDefault="00014212" w:rsidP="00A10A5F">
      <w:pPr>
        <w:spacing w:line="276" w:lineRule="auto"/>
        <w:rPr>
          <w:rFonts w:ascii="Calibri" w:hAnsi="Calibri" w:cs="Calibri"/>
          <w:iCs/>
          <w:sz w:val="24"/>
          <w:szCs w:val="24"/>
        </w:rPr>
      </w:pPr>
      <w:r w:rsidRPr="00A10A5F">
        <w:rPr>
          <w:rFonts w:ascii="Calibri" w:hAnsi="Calibri" w:cs="Calibri"/>
          <w:iCs/>
          <w:sz w:val="24"/>
          <w:szCs w:val="24"/>
        </w:rPr>
        <w:t>Z</w:t>
      </w:r>
      <w:r w:rsidR="00010AF6" w:rsidRPr="00A10A5F">
        <w:rPr>
          <w:rFonts w:ascii="Calibri" w:hAnsi="Calibri" w:cs="Calibri"/>
          <w:iCs/>
          <w:sz w:val="24"/>
          <w:szCs w:val="24"/>
        </w:rPr>
        <w:t>wr</w:t>
      </w:r>
      <w:r w:rsidRPr="00A10A5F">
        <w:rPr>
          <w:rFonts w:ascii="Calibri" w:hAnsi="Calibri" w:cs="Calibri"/>
          <w:iCs/>
          <w:sz w:val="24"/>
          <w:szCs w:val="24"/>
        </w:rPr>
        <w:t>aca się przy tym</w:t>
      </w:r>
      <w:r w:rsidR="00010AF6" w:rsidRPr="00A10A5F">
        <w:rPr>
          <w:rFonts w:ascii="Calibri" w:hAnsi="Calibri" w:cs="Calibri"/>
          <w:iCs/>
          <w:sz w:val="24"/>
          <w:szCs w:val="24"/>
        </w:rPr>
        <w:t xml:space="preserve"> uwagę, że w Informacji nt. naboru wskazano, iż wybór partnerów do projektu musi odbyć się zgodnie z zapisami art. 39 ust. 2-6 Ustawy z dnia 28 kwietnia 2022 roku o zasadach realizacji zadań finansowanych ze środków europejskich w perspektywie finansowej 2021–2027 (Dz. U. 2022 poz. 1079). Wybór partnera niebędącego podmiotem publicznym powinien zostać udokumentowany; wybór partnera będącego podmiotem publicznym nie wymaga stosowania procedury wyboru.</w:t>
      </w:r>
    </w:p>
    <w:p w14:paraId="70B59CEB" w14:textId="77777777" w:rsidR="006B3C71" w:rsidRPr="00A10A5F" w:rsidRDefault="006B3C71" w:rsidP="00A10A5F">
      <w:pPr>
        <w:spacing w:line="276" w:lineRule="auto"/>
        <w:rPr>
          <w:rFonts w:ascii="Calibri" w:hAnsi="Calibri" w:cs="Calibri"/>
          <w:iCs/>
          <w:sz w:val="24"/>
          <w:szCs w:val="24"/>
        </w:rPr>
      </w:pPr>
    </w:p>
    <w:p w14:paraId="613721DE" w14:textId="2A41EEEB" w:rsidR="009A03F7" w:rsidRPr="00A10A5F" w:rsidRDefault="007B3EAF" w:rsidP="00A10A5F">
      <w:pPr>
        <w:spacing w:line="276" w:lineRule="auto"/>
        <w:rPr>
          <w:rFonts w:ascii="Calibri" w:eastAsia="Calibri" w:hAnsi="Calibri" w:cs="Calibri"/>
          <w:b/>
          <w:sz w:val="24"/>
          <w:szCs w:val="24"/>
          <w14:ligatures w14:val="standardContextual"/>
        </w:rPr>
      </w:pPr>
      <w:r w:rsidRPr="00847BE9">
        <w:rPr>
          <w:rFonts w:ascii="Calibri" w:hAnsi="Calibri" w:cs="Calibri"/>
          <w:b/>
          <w:sz w:val="24"/>
          <w:szCs w:val="24"/>
        </w:rPr>
        <w:t>15</w:t>
      </w:r>
      <w:r w:rsidR="009A03F7" w:rsidRPr="00847BE9">
        <w:rPr>
          <w:rFonts w:ascii="Calibri" w:hAnsi="Calibri" w:cs="Calibri"/>
          <w:b/>
          <w:sz w:val="24"/>
          <w:szCs w:val="24"/>
        </w:rPr>
        <w:t xml:space="preserve">) </w:t>
      </w:r>
      <w:r w:rsidR="009A03F7" w:rsidRPr="00847BE9">
        <w:rPr>
          <w:rFonts w:ascii="Calibri" w:eastAsia="Calibri" w:hAnsi="Calibri" w:cs="Calibri"/>
          <w:b/>
          <w:sz w:val="24"/>
          <w:szCs w:val="24"/>
          <w14:ligatures w14:val="standardContextual"/>
        </w:rPr>
        <w:t>W instrukcji wypełniania wniosku</w:t>
      </w:r>
      <w:r w:rsidR="009A03F7" w:rsidRPr="00A10A5F">
        <w:rPr>
          <w:rFonts w:ascii="Calibri" w:eastAsia="Calibri" w:hAnsi="Calibri" w:cs="Calibri"/>
          <w:b/>
          <w:sz w:val="24"/>
          <w:szCs w:val="24"/>
          <w14:ligatures w14:val="standardContextual"/>
        </w:rPr>
        <w:t xml:space="preserve"> o dofinansowanie z dnia 6.03.2024 r. w części </w:t>
      </w:r>
      <w:r w:rsidR="009A03F7" w:rsidRPr="00A10A5F">
        <w:rPr>
          <w:rFonts w:ascii="Calibri" w:eastAsia="Calibri" w:hAnsi="Calibri" w:cs="Calibri"/>
          <w:b/>
          <w:bCs/>
          <w:sz w:val="24"/>
          <w:szCs w:val="24"/>
          <w:u w:val="single"/>
          <w14:ligatures w14:val="standardContextual"/>
        </w:rPr>
        <w:t>D2. Zadanie 2</w:t>
      </w:r>
      <w:r w:rsidR="009A03F7" w:rsidRPr="00A10A5F">
        <w:rPr>
          <w:rFonts w:ascii="Calibri" w:eastAsia="Calibri" w:hAnsi="Calibri" w:cs="Calibri"/>
          <w:b/>
          <w:sz w:val="24"/>
          <w:szCs w:val="24"/>
          <w14:ligatures w14:val="standardContextual"/>
        </w:rPr>
        <w:t xml:space="preserve"> Koszty pośrednie wskazano: „Koszty pośrednie rozliczane są ryczałtem.  Należy uważnie zapoznać się z Podręcznikiem dla Beneficjenta, który opisuje sposób określenia kosztów pośrednich w projektach, gdzie Wnioskodawca nie jest państwową jednostką budżetową”, co oznacza, że koszty pośrednie rozliczane są ryczałtem w wysokości zależnej </w:t>
      </w:r>
      <w:r w:rsidR="009A03F7" w:rsidRPr="00A10A5F">
        <w:rPr>
          <w:rFonts w:ascii="Calibri" w:eastAsia="Calibri" w:hAnsi="Calibri" w:cs="Calibri"/>
          <w:b/>
          <w:sz w:val="24"/>
          <w:szCs w:val="24"/>
          <w14:ligatures w14:val="standardContextual"/>
        </w:rPr>
        <w:lastRenderedPageBreak/>
        <w:t>od wartości kosztów bezpośrednich.</w:t>
      </w:r>
      <w:r w:rsidR="00492165">
        <w:rPr>
          <w:rFonts w:ascii="Calibri" w:eastAsia="Calibri" w:hAnsi="Calibri" w:cs="Calibri"/>
          <w:b/>
          <w:sz w:val="24"/>
          <w:szCs w:val="24"/>
          <w14:ligatures w14:val="standardContextual"/>
        </w:rPr>
        <w:t xml:space="preserve"> </w:t>
      </w:r>
      <w:r w:rsidR="009A03F7" w:rsidRPr="00A10A5F">
        <w:rPr>
          <w:rFonts w:ascii="Calibri" w:eastAsia="Calibri" w:hAnsi="Calibri" w:cs="Calibri"/>
          <w:b/>
          <w:sz w:val="24"/>
          <w:szCs w:val="24"/>
          <w14:ligatures w14:val="standardContextual"/>
        </w:rPr>
        <w:t xml:space="preserve">Natomiast w części </w:t>
      </w:r>
      <w:r w:rsidR="009A03F7" w:rsidRPr="00A10A5F">
        <w:rPr>
          <w:rFonts w:ascii="Calibri" w:eastAsia="Calibri" w:hAnsi="Calibri" w:cs="Calibri"/>
          <w:b/>
          <w:bCs/>
          <w:sz w:val="24"/>
          <w:szCs w:val="24"/>
          <w:u w:val="single"/>
          <w14:ligatures w14:val="standardContextual"/>
        </w:rPr>
        <w:t>E2. Zadanie 2 - Koszty pośrednie</w:t>
      </w:r>
      <w:r w:rsidR="009A03F7" w:rsidRPr="00A10A5F">
        <w:rPr>
          <w:rFonts w:ascii="Calibri" w:eastAsia="Calibri" w:hAnsi="Calibri" w:cs="Calibri"/>
          <w:b/>
          <w:bCs/>
          <w:sz w:val="24"/>
          <w:szCs w:val="24"/>
          <w14:ligatures w14:val="standardContextual"/>
        </w:rPr>
        <w:t xml:space="preserve"> </w:t>
      </w:r>
      <w:r w:rsidR="009A03F7" w:rsidRPr="00A10A5F">
        <w:rPr>
          <w:rFonts w:ascii="Calibri" w:eastAsia="Calibri" w:hAnsi="Calibri" w:cs="Calibri"/>
          <w:b/>
          <w:sz w:val="24"/>
          <w:szCs w:val="24"/>
          <w14:ligatures w14:val="standardContextual"/>
        </w:rPr>
        <w:t>widnieje zapis „W ramach zadania 2 należy wyszczególnić tylko jedną pozycję/linię budżetową przeznaczoną na działania związane z obsługą projektu objęte ryczałtem w wysokości 7% łącznej kwoty poniesionych kosztów bezpośrednich”. Proszę o wyjaśnienie, jaką metodą wyliczania kosztów pośrednich należy się posłużyć.</w:t>
      </w:r>
    </w:p>
    <w:p w14:paraId="1B1B2FDF" w14:textId="6DF38FED" w:rsidR="009A03F7" w:rsidRPr="00A10A5F" w:rsidRDefault="009A03F7" w:rsidP="00A10A5F">
      <w:pPr>
        <w:spacing w:line="276" w:lineRule="auto"/>
        <w:rPr>
          <w:rFonts w:ascii="Calibri" w:eastAsia="Calibri" w:hAnsi="Calibri" w:cs="Calibri"/>
          <w:iCs/>
          <w:sz w:val="24"/>
          <w:szCs w:val="24"/>
          <w14:ligatures w14:val="standardContextual"/>
        </w:rPr>
      </w:pPr>
      <w:r w:rsidRPr="00A10A5F">
        <w:rPr>
          <w:rFonts w:ascii="Calibri" w:eastAsia="Calibri" w:hAnsi="Calibri" w:cs="Calibri"/>
          <w:iCs/>
          <w:sz w:val="24"/>
          <w:szCs w:val="24"/>
          <w14:ligatures w14:val="standardContextual"/>
        </w:rPr>
        <w:t>Odp. Drugi z przywołanych zapisów odnosi się jedynie do Wnioskodawców, którzy są państwowymi jednostkami budżetowymi, zatem nie będzie dotyczył Wnioskodawców w niniejszym naborze</w:t>
      </w:r>
      <w:r w:rsidR="006B3A2F" w:rsidRPr="00A10A5F">
        <w:rPr>
          <w:rFonts w:ascii="Calibri" w:eastAsia="Calibri" w:hAnsi="Calibri" w:cs="Calibri"/>
          <w:iCs/>
          <w:sz w:val="24"/>
          <w:szCs w:val="24"/>
          <w14:ligatures w14:val="standardContextual"/>
        </w:rPr>
        <w:t xml:space="preserve"> projektów</w:t>
      </w:r>
      <w:r w:rsidRPr="00A10A5F">
        <w:rPr>
          <w:rFonts w:ascii="Calibri" w:eastAsia="Calibri" w:hAnsi="Calibri" w:cs="Calibri"/>
          <w:iCs/>
          <w:sz w:val="24"/>
          <w:szCs w:val="24"/>
          <w14:ligatures w14:val="standardContextual"/>
        </w:rPr>
        <w:t xml:space="preserve">. Do wyznaczenia wartości kosztów pośrednich, zgodnie z zapisem w części </w:t>
      </w:r>
      <w:r w:rsidRPr="00A10A5F">
        <w:rPr>
          <w:rFonts w:ascii="Calibri" w:eastAsia="Calibri" w:hAnsi="Calibri" w:cs="Calibri"/>
          <w:bCs/>
          <w:iCs/>
          <w:sz w:val="24"/>
          <w:szCs w:val="24"/>
          <w14:ligatures w14:val="standardContextual"/>
        </w:rPr>
        <w:t xml:space="preserve">D2 </w:t>
      </w:r>
      <w:r w:rsidRPr="00A10A5F">
        <w:rPr>
          <w:rFonts w:ascii="Calibri" w:eastAsia="Calibri" w:hAnsi="Calibri" w:cs="Calibri"/>
          <w:iCs/>
          <w:sz w:val="24"/>
          <w:szCs w:val="24"/>
          <w14:ligatures w14:val="standardContextual"/>
        </w:rPr>
        <w:t>należy posłużyć się metodą określoną w Podręczniku dla Beneficjenta oraz wyszczególnić tylko jedną pozycję/linię budżetową przeznaczoną na działania związane z obsługą projektu objęte ryczałtem:</w:t>
      </w:r>
    </w:p>
    <w:p w14:paraId="7D0838E7" w14:textId="77777777" w:rsidR="009A03F7" w:rsidRPr="00A10A5F" w:rsidRDefault="009A03F7" w:rsidP="00A10A5F">
      <w:pPr>
        <w:spacing w:after="0" w:line="276" w:lineRule="auto"/>
        <w:rPr>
          <w:rFonts w:ascii="Calibri" w:eastAsia="Calibri" w:hAnsi="Calibri" w:cs="Calibri"/>
          <w:iCs/>
          <w:sz w:val="24"/>
          <w:szCs w:val="24"/>
          <w14:ligatures w14:val="standardContextual"/>
        </w:rPr>
      </w:pPr>
      <w:r w:rsidRPr="00A10A5F">
        <w:rPr>
          <w:rFonts w:ascii="Calibri" w:eastAsia="Calibri" w:hAnsi="Calibri" w:cs="Calibri"/>
          <w:iCs/>
          <w:sz w:val="24"/>
          <w:szCs w:val="24"/>
          <w14:ligatures w14:val="standardContextual"/>
        </w:rPr>
        <w:t>a) 25% kosztów bezpośrednich – w przypadku projektów o wartości kosztów bezpośrednich do 830 tys. PLN włącznie,</w:t>
      </w:r>
    </w:p>
    <w:p w14:paraId="3F7BED47" w14:textId="77777777" w:rsidR="009A03F7" w:rsidRPr="00A10A5F" w:rsidRDefault="009A03F7" w:rsidP="00A10A5F">
      <w:pPr>
        <w:spacing w:after="0" w:line="276" w:lineRule="auto"/>
        <w:rPr>
          <w:rFonts w:ascii="Calibri" w:eastAsia="Calibri" w:hAnsi="Calibri" w:cs="Calibri"/>
          <w:iCs/>
          <w:sz w:val="24"/>
          <w:szCs w:val="24"/>
          <w14:ligatures w14:val="standardContextual"/>
        </w:rPr>
      </w:pPr>
      <w:r w:rsidRPr="00A10A5F">
        <w:rPr>
          <w:rFonts w:ascii="Calibri" w:eastAsia="Calibri" w:hAnsi="Calibri" w:cs="Calibri"/>
          <w:iCs/>
          <w:sz w:val="24"/>
          <w:szCs w:val="24"/>
          <w14:ligatures w14:val="standardContextual"/>
        </w:rPr>
        <w:t>b) 20% kosztów bezpośrednich – w przypadku projektów o wartości kosztów bezpośrednich powyżej 830 tys. PLN do 1 740 tys. PLN włącznie,</w:t>
      </w:r>
    </w:p>
    <w:p w14:paraId="104AA446" w14:textId="77777777" w:rsidR="009A03F7" w:rsidRPr="00A10A5F" w:rsidRDefault="009A03F7" w:rsidP="00A10A5F">
      <w:pPr>
        <w:spacing w:after="0" w:line="276" w:lineRule="auto"/>
        <w:rPr>
          <w:rFonts w:ascii="Calibri" w:eastAsia="Calibri" w:hAnsi="Calibri" w:cs="Calibri"/>
          <w:iCs/>
          <w:sz w:val="24"/>
          <w:szCs w:val="24"/>
          <w14:ligatures w14:val="standardContextual"/>
        </w:rPr>
      </w:pPr>
      <w:r w:rsidRPr="00A10A5F">
        <w:rPr>
          <w:rFonts w:ascii="Calibri" w:eastAsia="Calibri" w:hAnsi="Calibri" w:cs="Calibri"/>
          <w:iCs/>
          <w:sz w:val="24"/>
          <w:szCs w:val="24"/>
          <w14:ligatures w14:val="standardContextual"/>
        </w:rPr>
        <w:t>c) 15% kosztów bezpośrednich – w przypadku projektów o wartości kosztów bezpośrednich powyżej 1 740 tys. PLN do 4 550 tys. PLN włącznie,</w:t>
      </w:r>
    </w:p>
    <w:p w14:paraId="1A8CBEFD" w14:textId="77777777" w:rsidR="009A03F7" w:rsidRPr="00A10A5F" w:rsidRDefault="009A03F7" w:rsidP="00A10A5F">
      <w:pPr>
        <w:spacing w:after="0" w:line="276" w:lineRule="auto"/>
        <w:rPr>
          <w:rFonts w:ascii="Calibri" w:eastAsia="Calibri" w:hAnsi="Calibri" w:cs="Calibri"/>
          <w:iCs/>
          <w:sz w:val="24"/>
          <w:szCs w:val="24"/>
          <w14:ligatures w14:val="standardContextual"/>
        </w:rPr>
      </w:pPr>
      <w:r w:rsidRPr="00A10A5F">
        <w:rPr>
          <w:rFonts w:ascii="Calibri" w:eastAsia="Calibri" w:hAnsi="Calibri" w:cs="Calibri"/>
          <w:iCs/>
          <w:sz w:val="24"/>
          <w:szCs w:val="24"/>
          <w14:ligatures w14:val="standardContextual"/>
        </w:rPr>
        <w:t>d) 10% kosztów bezpośrednich – w przypadku projektów o wartości kosztów bezpośrednich przekraczającej 4 550 tys. PLN.</w:t>
      </w:r>
    </w:p>
    <w:p w14:paraId="2487B42C" w14:textId="77777777" w:rsidR="00781D19" w:rsidRPr="00A10A5F" w:rsidRDefault="00781D19" w:rsidP="00A10A5F">
      <w:pPr>
        <w:spacing w:line="276" w:lineRule="auto"/>
        <w:rPr>
          <w:rFonts w:ascii="Calibri" w:eastAsia="Calibri" w:hAnsi="Calibri" w:cs="Calibri"/>
          <w:b/>
          <w:color w:val="FFFFFF"/>
          <w:sz w:val="24"/>
          <w:szCs w:val="24"/>
        </w:rPr>
      </w:pPr>
    </w:p>
    <w:p w14:paraId="5BE2DECE" w14:textId="1C59CF46" w:rsidR="005A5861" w:rsidRPr="00A10A5F" w:rsidRDefault="00996733" w:rsidP="00A10A5F">
      <w:pPr>
        <w:spacing w:line="276" w:lineRule="auto"/>
        <w:rPr>
          <w:rFonts w:ascii="Calibri" w:hAnsi="Calibri" w:cs="Calibri"/>
          <w:b/>
          <w:sz w:val="24"/>
          <w:szCs w:val="24"/>
        </w:rPr>
      </w:pPr>
      <w:r w:rsidRPr="00847BE9">
        <w:rPr>
          <w:rFonts w:ascii="Calibri" w:hAnsi="Calibri" w:cs="Calibri"/>
          <w:b/>
          <w:sz w:val="24"/>
          <w:szCs w:val="24"/>
        </w:rPr>
        <w:t>1</w:t>
      </w:r>
      <w:r w:rsidR="007B3EAF" w:rsidRPr="00847BE9">
        <w:rPr>
          <w:rFonts w:ascii="Calibri" w:hAnsi="Calibri" w:cs="Calibri"/>
          <w:b/>
          <w:sz w:val="24"/>
          <w:szCs w:val="24"/>
        </w:rPr>
        <w:t>6</w:t>
      </w:r>
      <w:r w:rsidR="00781D19" w:rsidRPr="00847BE9">
        <w:rPr>
          <w:rFonts w:ascii="Calibri" w:hAnsi="Calibri" w:cs="Calibri"/>
          <w:b/>
          <w:sz w:val="24"/>
          <w:szCs w:val="24"/>
        </w:rPr>
        <w:t>) Przedmiotowy nabór</w:t>
      </w:r>
      <w:r w:rsidR="00EF3B0C" w:rsidRPr="00847BE9">
        <w:rPr>
          <w:rFonts w:ascii="Calibri" w:hAnsi="Calibri" w:cs="Calibri"/>
          <w:b/>
          <w:sz w:val="24"/>
          <w:szCs w:val="24"/>
        </w:rPr>
        <w:t xml:space="preserve"> FAMI</w:t>
      </w:r>
      <w:r w:rsidR="00781D19" w:rsidRPr="00847BE9">
        <w:rPr>
          <w:rFonts w:ascii="Calibri" w:hAnsi="Calibri" w:cs="Calibri"/>
          <w:b/>
          <w:sz w:val="24"/>
          <w:szCs w:val="24"/>
        </w:rPr>
        <w:t xml:space="preserve"> dotyczy utworzenia i funkcjonowania CIC w oparciu o standard wypracowany w pilotażu</w:t>
      </w:r>
      <w:r w:rsidR="00781D19" w:rsidRPr="00A10A5F">
        <w:rPr>
          <w:rFonts w:ascii="Calibri" w:hAnsi="Calibri" w:cs="Calibri"/>
          <w:b/>
          <w:sz w:val="24"/>
          <w:szCs w:val="24"/>
        </w:rPr>
        <w:t xml:space="preserve"> organizowanym przez </w:t>
      </w:r>
      <w:proofErr w:type="spellStart"/>
      <w:r w:rsidR="00781D19" w:rsidRPr="00A10A5F">
        <w:rPr>
          <w:rFonts w:ascii="Calibri" w:hAnsi="Calibri" w:cs="Calibri"/>
          <w:b/>
          <w:sz w:val="24"/>
          <w:szCs w:val="24"/>
        </w:rPr>
        <w:t>MRiPS</w:t>
      </w:r>
      <w:proofErr w:type="spellEnd"/>
      <w:r w:rsidR="00781D19" w:rsidRPr="00A10A5F">
        <w:rPr>
          <w:rFonts w:ascii="Calibri" w:hAnsi="Calibri" w:cs="Calibri"/>
          <w:b/>
          <w:sz w:val="24"/>
          <w:szCs w:val="24"/>
        </w:rPr>
        <w:t xml:space="preserve">. W opracowanych przez </w:t>
      </w:r>
      <w:proofErr w:type="spellStart"/>
      <w:r w:rsidR="00781D19" w:rsidRPr="00A10A5F">
        <w:rPr>
          <w:rFonts w:ascii="Calibri" w:hAnsi="Calibri" w:cs="Calibri"/>
          <w:b/>
          <w:sz w:val="24"/>
          <w:szCs w:val="24"/>
        </w:rPr>
        <w:t>MRiPS</w:t>
      </w:r>
      <w:proofErr w:type="spellEnd"/>
      <w:r w:rsidR="00781D19" w:rsidRPr="00A10A5F">
        <w:rPr>
          <w:rFonts w:ascii="Calibri" w:hAnsi="Calibri" w:cs="Calibri"/>
          <w:b/>
          <w:sz w:val="24"/>
          <w:szCs w:val="24"/>
        </w:rPr>
        <w:t xml:space="preserve"> "Wytycznych dotyczących tworzenia Centrów Integracji Cudzoziemców"</w:t>
      </w:r>
      <w:r w:rsidR="00893777" w:rsidRPr="00A10A5F">
        <w:rPr>
          <w:rFonts w:ascii="Calibri" w:hAnsi="Calibri" w:cs="Calibri"/>
          <w:b/>
          <w:sz w:val="24"/>
          <w:szCs w:val="24"/>
        </w:rPr>
        <w:t xml:space="preserve"> </w:t>
      </w:r>
      <w:r w:rsidR="00781D19" w:rsidRPr="00A10A5F">
        <w:rPr>
          <w:rFonts w:ascii="Calibri" w:hAnsi="Calibri" w:cs="Calibri"/>
          <w:b/>
          <w:sz w:val="24"/>
          <w:szCs w:val="24"/>
        </w:rPr>
        <w:t xml:space="preserve">wskazano, że utworzenie CIC może nastąpić w oparciu o 1 z 3 modeli. </w:t>
      </w:r>
    </w:p>
    <w:p w14:paraId="7B6D941C" w14:textId="1288DD84" w:rsidR="00781D19" w:rsidRPr="00A10A5F" w:rsidRDefault="005A5861" w:rsidP="00A10A5F">
      <w:pPr>
        <w:spacing w:line="276" w:lineRule="auto"/>
        <w:rPr>
          <w:rFonts w:ascii="Calibri" w:hAnsi="Calibri" w:cs="Calibri"/>
          <w:b/>
          <w:sz w:val="24"/>
          <w:szCs w:val="24"/>
        </w:rPr>
      </w:pPr>
      <w:r w:rsidRPr="00A10A5F">
        <w:rPr>
          <w:rFonts w:ascii="Calibri" w:hAnsi="Calibri" w:cs="Calibri"/>
          <w:b/>
          <w:sz w:val="24"/>
          <w:szCs w:val="24"/>
        </w:rPr>
        <w:t>W</w:t>
      </w:r>
      <w:r w:rsidR="00781D19" w:rsidRPr="00A10A5F">
        <w:rPr>
          <w:rFonts w:ascii="Calibri" w:hAnsi="Calibri" w:cs="Calibri"/>
          <w:b/>
          <w:sz w:val="24"/>
          <w:szCs w:val="24"/>
        </w:rPr>
        <w:t xml:space="preserve"> modelu 3 jest mowa o zleceniu tj. wyborze operatora</w:t>
      </w:r>
      <w:r w:rsidR="00B257A3" w:rsidRPr="00A10A5F">
        <w:rPr>
          <w:rFonts w:ascii="Calibri" w:hAnsi="Calibri" w:cs="Calibri"/>
          <w:b/>
          <w:sz w:val="24"/>
          <w:szCs w:val="24"/>
        </w:rPr>
        <w:t xml:space="preserve"> oraz</w:t>
      </w:r>
      <w:r w:rsidR="00781D19" w:rsidRPr="00A10A5F">
        <w:rPr>
          <w:rFonts w:ascii="Calibri" w:hAnsi="Calibri" w:cs="Calibri"/>
          <w:b/>
          <w:sz w:val="24"/>
          <w:szCs w:val="24"/>
        </w:rPr>
        <w:t xml:space="preserve"> zastosowaniu ustawy o działalności pożytku publicznego i o wolontariacie. Proszę o potwierdzenie </w:t>
      </w:r>
      <w:r w:rsidR="00893777" w:rsidRPr="00A10A5F">
        <w:rPr>
          <w:rFonts w:ascii="Calibri" w:hAnsi="Calibri" w:cs="Calibri"/>
          <w:b/>
          <w:sz w:val="24"/>
          <w:szCs w:val="24"/>
        </w:rPr>
        <w:t xml:space="preserve">czy </w:t>
      </w:r>
      <w:r w:rsidR="00781D19" w:rsidRPr="00A10A5F">
        <w:rPr>
          <w:rFonts w:ascii="Calibri" w:hAnsi="Calibri" w:cs="Calibri"/>
          <w:b/>
          <w:sz w:val="24"/>
          <w:szCs w:val="24"/>
        </w:rPr>
        <w:t>możliw</w:t>
      </w:r>
      <w:r w:rsidR="00893777" w:rsidRPr="00A10A5F">
        <w:rPr>
          <w:rFonts w:ascii="Calibri" w:hAnsi="Calibri" w:cs="Calibri"/>
          <w:b/>
          <w:sz w:val="24"/>
          <w:szCs w:val="24"/>
        </w:rPr>
        <w:t xml:space="preserve">ym jest </w:t>
      </w:r>
      <w:r w:rsidR="00781D19" w:rsidRPr="00A10A5F">
        <w:rPr>
          <w:rFonts w:ascii="Calibri" w:hAnsi="Calibri" w:cs="Calibri"/>
          <w:b/>
          <w:sz w:val="24"/>
          <w:szCs w:val="24"/>
        </w:rPr>
        <w:t>rozwiązani</w:t>
      </w:r>
      <w:r w:rsidR="00893777" w:rsidRPr="00A10A5F">
        <w:rPr>
          <w:rFonts w:ascii="Calibri" w:hAnsi="Calibri" w:cs="Calibri"/>
          <w:b/>
          <w:sz w:val="24"/>
          <w:szCs w:val="24"/>
        </w:rPr>
        <w:t>e</w:t>
      </w:r>
      <w:r w:rsidR="00781D19" w:rsidRPr="00A10A5F">
        <w:rPr>
          <w:rFonts w:ascii="Calibri" w:hAnsi="Calibri" w:cs="Calibri"/>
          <w:b/>
          <w:sz w:val="24"/>
          <w:szCs w:val="24"/>
        </w:rPr>
        <w:t>, że zgodnie z przedstawionym modelem</w:t>
      </w:r>
      <w:r w:rsidR="00893777" w:rsidRPr="00A10A5F">
        <w:rPr>
          <w:rFonts w:ascii="Calibri" w:hAnsi="Calibri" w:cs="Calibri"/>
          <w:b/>
          <w:sz w:val="24"/>
          <w:szCs w:val="24"/>
        </w:rPr>
        <w:t xml:space="preserve">, w ramach naboru projektów </w:t>
      </w:r>
      <w:r w:rsidR="00B257A3" w:rsidRPr="00A10A5F">
        <w:rPr>
          <w:rFonts w:ascii="Calibri" w:hAnsi="Calibri" w:cs="Calibri"/>
          <w:b/>
          <w:sz w:val="24"/>
          <w:szCs w:val="24"/>
        </w:rPr>
        <w:t>a</w:t>
      </w:r>
      <w:r w:rsidR="00781D19" w:rsidRPr="00A10A5F">
        <w:rPr>
          <w:rFonts w:ascii="Calibri" w:hAnsi="Calibri" w:cs="Calibri"/>
          <w:b/>
          <w:sz w:val="24"/>
          <w:szCs w:val="24"/>
        </w:rPr>
        <w:t xml:space="preserve">plikuje samorząd województwa lub jego </w:t>
      </w:r>
      <w:r w:rsidR="00893777" w:rsidRPr="00A10A5F">
        <w:rPr>
          <w:rFonts w:ascii="Calibri" w:hAnsi="Calibri" w:cs="Calibri"/>
          <w:b/>
          <w:sz w:val="24"/>
          <w:szCs w:val="24"/>
        </w:rPr>
        <w:t xml:space="preserve">określona </w:t>
      </w:r>
      <w:r w:rsidR="00781D19" w:rsidRPr="00A10A5F">
        <w:rPr>
          <w:rFonts w:ascii="Calibri" w:hAnsi="Calibri" w:cs="Calibri"/>
          <w:b/>
          <w:sz w:val="24"/>
          <w:szCs w:val="24"/>
        </w:rPr>
        <w:t xml:space="preserve">jednostka organizacyjna, natomiast to wybrany przez samorząd podmiot (operator z zastosowaniem ustawy o działalności pożytku publicznego i o wolontariacie) realizuje działania tj. wsparcie w ramach CIC? </w:t>
      </w:r>
    </w:p>
    <w:p w14:paraId="35D7F1F4" w14:textId="1ABD211A" w:rsidR="009A03F7" w:rsidRPr="00A10A5F" w:rsidRDefault="00781D19" w:rsidP="00A10A5F">
      <w:pPr>
        <w:spacing w:line="276" w:lineRule="auto"/>
        <w:rPr>
          <w:rFonts w:ascii="Calibri" w:hAnsi="Calibri" w:cs="Calibri"/>
          <w:iCs/>
          <w:sz w:val="24"/>
          <w:szCs w:val="24"/>
        </w:rPr>
      </w:pPr>
      <w:r w:rsidRPr="00A10A5F">
        <w:rPr>
          <w:rFonts w:ascii="Calibri" w:hAnsi="Calibri" w:cs="Calibri"/>
          <w:iCs/>
          <w:sz w:val="24"/>
          <w:szCs w:val="24"/>
        </w:rPr>
        <w:t xml:space="preserve">Odp. Przytoczone </w:t>
      </w:r>
      <w:r w:rsidR="00676B04" w:rsidRPr="00A10A5F">
        <w:rPr>
          <w:rFonts w:ascii="Calibri" w:hAnsi="Calibri" w:cs="Calibri"/>
          <w:iCs/>
          <w:sz w:val="24"/>
          <w:szCs w:val="24"/>
        </w:rPr>
        <w:t>w powyższym pytaniu</w:t>
      </w:r>
      <w:r w:rsidRPr="00A10A5F">
        <w:rPr>
          <w:rFonts w:ascii="Calibri" w:hAnsi="Calibri" w:cs="Calibri"/>
          <w:iCs/>
          <w:sz w:val="24"/>
          <w:szCs w:val="24"/>
        </w:rPr>
        <w:t xml:space="preserve"> rozwiązanie nie jest możliwe </w:t>
      </w:r>
      <w:r w:rsidR="00394393" w:rsidRPr="00A10A5F">
        <w:rPr>
          <w:rFonts w:ascii="Calibri" w:hAnsi="Calibri" w:cs="Calibri"/>
          <w:iCs/>
          <w:sz w:val="24"/>
          <w:szCs w:val="24"/>
        </w:rPr>
        <w:t xml:space="preserve">do zastosowania </w:t>
      </w:r>
      <w:r w:rsidRPr="00A10A5F">
        <w:rPr>
          <w:rFonts w:ascii="Calibri" w:hAnsi="Calibri" w:cs="Calibri"/>
          <w:iCs/>
          <w:sz w:val="24"/>
          <w:szCs w:val="24"/>
        </w:rPr>
        <w:t>w ramach niniejszego naboru.</w:t>
      </w:r>
    </w:p>
    <w:p w14:paraId="7DE0F844" w14:textId="77777777" w:rsidR="00931909" w:rsidRPr="00A10A5F" w:rsidRDefault="00931909" w:rsidP="00A10A5F">
      <w:pPr>
        <w:spacing w:line="276" w:lineRule="auto"/>
        <w:rPr>
          <w:rFonts w:ascii="Calibri" w:hAnsi="Calibri" w:cs="Calibri"/>
          <w:iCs/>
          <w:sz w:val="24"/>
          <w:szCs w:val="24"/>
        </w:rPr>
      </w:pPr>
    </w:p>
    <w:p w14:paraId="669FA0ED" w14:textId="652C6BCA" w:rsidR="004D529A" w:rsidRPr="00A10A5F" w:rsidRDefault="00996733" w:rsidP="00A10A5F">
      <w:pPr>
        <w:spacing w:line="276" w:lineRule="auto"/>
        <w:rPr>
          <w:rFonts w:ascii="Calibri" w:hAnsi="Calibri" w:cs="Calibri"/>
          <w:b/>
          <w:sz w:val="24"/>
          <w:szCs w:val="24"/>
        </w:rPr>
      </w:pPr>
      <w:r w:rsidRPr="00847BE9">
        <w:rPr>
          <w:rFonts w:ascii="Calibri" w:hAnsi="Calibri" w:cs="Calibri"/>
          <w:b/>
          <w:sz w:val="24"/>
          <w:szCs w:val="24"/>
        </w:rPr>
        <w:t>1</w:t>
      </w:r>
      <w:r w:rsidR="007B3EAF" w:rsidRPr="00847BE9">
        <w:rPr>
          <w:rFonts w:ascii="Calibri" w:hAnsi="Calibri" w:cs="Calibri"/>
          <w:b/>
          <w:sz w:val="24"/>
          <w:szCs w:val="24"/>
        </w:rPr>
        <w:t>7</w:t>
      </w:r>
      <w:r w:rsidR="004D529A" w:rsidRPr="00847BE9">
        <w:rPr>
          <w:rFonts w:ascii="Calibri" w:hAnsi="Calibri" w:cs="Calibri"/>
          <w:b/>
          <w:sz w:val="24"/>
          <w:szCs w:val="24"/>
        </w:rPr>
        <w:t>) Zgodnie z § 5 ust. 2 pkt 12</w:t>
      </w:r>
      <w:r w:rsidR="004D529A" w:rsidRPr="00A10A5F">
        <w:rPr>
          <w:rFonts w:ascii="Calibri" w:hAnsi="Calibri" w:cs="Calibri"/>
          <w:b/>
          <w:sz w:val="24"/>
          <w:szCs w:val="24"/>
        </w:rPr>
        <w:t xml:space="preserve"> (wzoru) umowy finansowej na realizację projektu, beneficjent jest zobowiązany do zapewnienia trwałości projektu w rozumieniu art. 65 ust. 1 rozporządzenia 2021/1060 przez okres co najmniej 5 lat od daty zatwierdzenia końcowego </w:t>
      </w:r>
      <w:r w:rsidR="00CC4799" w:rsidRPr="00A10A5F">
        <w:rPr>
          <w:rFonts w:ascii="Calibri" w:hAnsi="Calibri" w:cs="Calibri"/>
          <w:b/>
          <w:sz w:val="24"/>
          <w:szCs w:val="24"/>
        </w:rPr>
        <w:t xml:space="preserve">wniosku </w:t>
      </w:r>
      <w:r w:rsidR="004D529A" w:rsidRPr="00A10A5F">
        <w:rPr>
          <w:rFonts w:ascii="Calibri" w:hAnsi="Calibri" w:cs="Calibri"/>
          <w:b/>
          <w:sz w:val="24"/>
          <w:szCs w:val="24"/>
        </w:rPr>
        <w:t>o</w:t>
      </w:r>
      <w:r w:rsidR="00CC4799" w:rsidRPr="00A10A5F">
        <w:rPr>
          <w:rFonts w:ascii="Calibri" w:hAnsi="Calibri" w:cs="Calibri"/>
          <w:b/>
          <w:sz w:val="24"/>
          <w:szCs w:val="24"/>
        </w:rPr>
        <w:t xml:space="preserve"> płatność</w:t>
      </w:r>
      <w:r w:rsidR="004D529A" w:rsidRPr="00A10A5F">
        <w:rPr>
          <w:rFonts w:ascii="Calibri" w:hAnsi="Calibri" w:cs="Calibri"/>
          <w:b/>
          <w:sz w:val="24"/>
          <w:szCs w:val="24"/>
        </w:rPr>
        <w:t>, zgodnie z Podręcznikiem dla Beneficjenta (jeśli dotyczy).</w:t>
      </w:r>
    </w:p>
    <w:p w14:paraId="14ED88BB" w14:textId="77777777" w:rsidR="004D529A" w:rsidRPr="00A10A5F" w:rsidRDefault="004D529A" w:rsidP="00A10A5F">
      <w:pPr>
        <w:spacing w:line="276" w:lineRule="auto"/>
        <w:rPr>
          <w:rFonts w:ascii="Calibri" w:hAnsi="Calibri" w:cs="Calibri"/>
          <w:b/>
          <w:sz w:val="24"/>
          <w:szCs w:val="24"/>
        </w:rPr>
      </w:pPr>
      <w:r w:rsidRPr="00A10A5F">
        <w:rPr>
          <w:rFonts w:ascii="Calibri" w:hAnsi="Calibri" w:cs="Calibri"/>
          <w:b/>
          <w:sz w:val="24"/>
          <w:szCs w:val="24"/>
        </w:rPr>
        <w:lastRenderedPageBreak/>
        <w:t>Zgodnie z tym rozporządzeniem, "państwo członkowskie dokonuje zwrotu wkładu z Funduszy przeznaczonego na operację obejmującą inwestycje w infrastrukturę lub inwestycje produkcyjne, jeżeli w okresie pięciu lat od płatności końcowej na rzecz beneficjenta lub w okresie ustalonym zgodnie z zasadami pomocy państwa, w stosownych przypadkach, zajdzie w odniesieniu do tej operacji dowolna z poniższych okoliczności:</w:t>
      </w:r>
    </w:p>
    <w:p w14:paraId="77A31F3C" w14:textId="77777777" w:rsidR="004D529A" w:rsidRPr="00A10A5F" w:rsidRDefault="004D529A" w:rsidP="00A10A5F">
      <w:pPr>
        <w:spacing w:line="276" w:lineRule="auto"/>
        <w:rPr>
          <w:rFonts w:ascii="Calibri" w:hAnsi="Calibri" w:cs="Calibri"/>
          <w:b/>
          <w:sz w:val="24"/>
          <w:szCs w:val="24"/>
        </w:rPr>
      </w:pPr>
      <w:r w:rsidRPr="00A10A5F">
        <w:rPr>
          <w:rFonts w:ascii="Calibri" w:hAnsi="Calibri" w:cs="Calibri"/>
          <w:b/>
          <w:sz w:val="24"/>
          <w:szCs w:val="24"/>
        </w:rPr>
        <w:t>a) zaprzestanie lub przeniesienie działalności produkcyjnej poza region na poziomie NUTS 2, w którym dana operacja otrzymała wsparcie;</w:t>
      </w:r>
    </w:p>
    <w:p w14:paraId="47F22E91" w14:textId="77777777" w:rsidR="004D529A" w:rsidRPr="00A10A5F" w:rsidRDefault="004D529A" w:rsidP="00A10A5F">
      <w:pPr>
        <w:spacing w:line="276" w:lineRule="auto"/>
        <w:rPr>
          <w:rFonts w:ascii="Calibri" w:hAnsi="Calibri" w:cs="Calibri"/>
          <w:b/>
          <w:sz w:val="24"/>
          <w:szCs w:val="24"/>
        </w:rPr>
      </w:pPr>
      <w:r w:rsidRPr="00A10A5F">
        <w:rPr>
          <w:rFonts w:ascii="Calibri" w:hAnsi="Calibri" w:cs="Calibri"/>
          <w:b/>
          <w:sz w:val="24"/>
          <w:szCs w:val="24"/>
        </w:rPr>
        <w:t>b) zmiana własności elementu infrastruktury, która daje przedsiębiorstwu lub podmiotowi publicznemu nienależną korzyść;</w:t>
      </w:r>
    </w:p>
    <w:p w14:paraId="30F14E90" w14:textId="77777777" w:rsidR="004D529A" w:rsidRPr="00A10A5F" w:rsidRDefault="004D529A" w:rsidP="00A10A5F">
      <w:pPr>
        <w:spacing w:line="276" w:lineRule="auto"/>
        <w:rPr>
          <w:rFonts w:ascii="Calibri" w:hAnsi="Calibri" w:cs="Calibri"/>
          <w:b/>
          <w:sz w:val="24"/>
          <w:szCs w:val="24"/>
        </w:rPr>
      </w:pPr>
      <w:r w:rsidRPr="00A10A5F">
        <w:rPr>
          <w:rFonts w:ascii="Calibri" w:hAnsi="Calibri" w:cs="Calibri"/>
          <w:b/>
          <w:sz w:val="24"/>
          <w:szCs w:val="24"/>
        </w:rPr>
        <w:t>c) istotna zmiana wpływająca na charakter operacji, jej cele lub warunki wdrażania, mogąca doprowadzić do naruszenia pierwotnych celów operacji".</w:t>
      </w:r>
    </w:p>
    <w:p w14:paraId="345FB4A4" w14:textId="77777777" w:rsidR="004D529A" w:rsidRPr="00A10A5F" w:rsidRDefault="004D529A" w:rsidP="00A10A5F">
      <w:pPr>
        <w:spacing w:line="276" w:lineRule="auto"/>
        <w:rPr>
          <w:rFonts w:ascii="Calibri" w:hAnsi="Calibri" w:cs="Calibri"/>
          <w:b/>
          <w:sz w:val="24"/>
          <w:szCs w:val="24"/>
        </w:rPr>
      </w:pPr>
      <w:r w:rsidRPr="00A10A5F">
        <w:rPr>
          <w:rFonts w:ascii="Calibri" w:hAnsi="Calibri" w:cs="Calibri"/>
          <w:b/>
          <w:sz w:val="24"/>
          <w:szCs w:val="24"/>
        </w:rPr>
        <w:t>Zgodnie z ww. Podręcznikiem:</w:t>
      </w:r>
    </w:p>
    <w:p w14:paraId="56A1D89C" w14:textId="77777777" w:rsidR="004D529A" w:rsidRPr="00A10A5F" w:rsidRDefault="004D529A" w:rsidP="00A10A5F">
      <w:pPr>
        <w:spacing w:line="276" w:lineRule="auto"/>
        <w:rPr>
          <w:rFonts w:ascii="Calibri" w:hAnsi="Calibri" w:cs="Calibri"/>
          <w:b/>
          <w:sz w:val="24"/>
          <w:szCs w:val="24"/>
        </w:rPr>
      </w:pPr>
      <w:r w:rsidRPr="00A10A5F">
        <w:rPr>
          <w:rFonts w:ascii="Calibri" w:hAnsi="Calibri" w:cs="Calibri"/>
          <w:b/>
          <w:sz w:val="24"/>
          <w:szCs w:val="24"/>
        </w:rPr>
        <w:t>  *   "środki trwałe oraz wartości niematerialne i prawne (składniki majątku wpisane do ewidencji środków trwałych o wartości przekraczającej 10 000 PLN netto dla Beneficjentów będących podatnikami podatku VAT lub 10 000 PLN brutto dla pozostałych Beneficjentów) nabyte w ramach projektu, po zakończeniu jego realizacji są wykorzystywane na kontynuację działań przewidzianych projektem lub działalność statutową Beneficjenta przez okres co najmniej 5 lat od daty płatności końcowej.</w:t>
      </w:r>
    </w:p>
    <w:p w14:paraId="19FFBB21" w14:textId="77777777" w:rsidR="004D529A" w:rsidRPr="00A10A5F" w:rsidRDefault="004D529A" w:rsidP="00A10A5F">
      <w:pPr>
        <w:spacing w:line="276" w:lineRule="auto"/>
        <w:rPr>
          <w:rFonts w:ascii="Calibri" w:hAnsi="Calibri" w:cs="Calibri"/>
          <w:b/>
          <w:sz w:val="24"/>
          <w:szCs w:val="24"/>
        </w:rPr>
      </w:pPr>
      <w:r w:rsidRPr="00A10A5F">
        <w:rPr>
          <w:rFonts w:ascii="Calibri" w:hAnsi="Calibri" w:cs="Calibri"/>
          <w:b/>
          <w:sz w:val="24"/>
          <w:szCs w:val="24"/>
        </w:rPr>
        <w:t>IZ/IP zastrzegają sobie możliwość skrócenia, bądź wydłużenia okresu trwałości na podstawie analizy indywidualnych przypadków. Sprzęt może zostać, w uzasadnionych przypadkach i za zgodą IP, przekazany nieodpłatnie uczestnikom projektu. W przypadku nieruchomości warunkiem finansowania kosztów ich zakupu, budowy, remontu lub modernizacji w ramach projektu jest pozostawanie ich właścicielem lub dysponentem przez wyżej wskazany okres (z wyłączeniem drobnych prac modernizacyjnych lub remontowych opisanych w rozdziale 3.5) oraz wykorzystywanie ich jedynie do celów określonych w projekcie. Weryfikacja trwałości projektu po jego zakończeniu obejmuje spełnienie ww. warunków, a także sprawdzenie czy nie zaszła inna istotna zmiana wpływająca na charakter projektu, jego cele lub warunki wdrażania, mogąca doprowadzić do naruszenia pierwotnych celów projektu";</w:t>
      </w:r>
    </w:p>
    <w:p w14:paraId="02BAAE65" w14:textId="77777777" w:rsidR="004D529A" w:rsidRPr="00A10A5F" w:rsidRDefault="004D529A" w:rsidP="00A10A5F">
      <w:pPr>
        <w:spacing w:line="276" w:lineRule="auto"/>
        <w:rPr>
          <w:rFonts w:ascii="Calibri" w:hAnsi="Calibri" w:cs="Calibri"/>
          <w:b/>
          <w:sz w:val="24"/>
          <w:szCs w:val="24"/>
        </w:rPr>
      </w:pPr>
      <w:r w:rsidRPr="00A10A5F">
        <w:rPr>
          <w:rFonts w:ascii="Calibri" w:hAnsi="Calibri" w:cs="Calibri"/>
          <w:b/>
          <w:sz w:val="24"/>
          <w:szCs w:val="24"/>
        </w:rPr>
        <w:t>  *   "wydatki na drobne prace modernizacyjne lub remontowe o wartości do 50 000 PLN netto w pomieszczeniach, którymi dysponuje Beneficjent są kwalifikowalne z pominięciem warunku, by nieruchomość była wykorzystywana jedynie do celów określonych w projekcie przez okres minimum 5 lat od daty płatności końcowej".</w:t>
      </w:r>
    </w:p>
    <w:p w14:paraId="4EC0FE28" w14:textId="77777777" w:rsidR="004D529A" w:rsidRPr="00A10A5F" w:rsidRDefault="004D529A" w:rsidP="00A10A5F">
      <w:pPr>
        <w:spacing w:line="276" w:lineRule="auto"/>
        <w:rPr>
          <w:rFonts w:ascii="Calibri" w:hAnsi="Calibri" w:cs="Calibri"/>
          <w:b/>
          <w:sz w:val="24"/>
          <w:szCs w:val="24"/>
        </w:rPr>
      </w:pPr>
      <w:r w:rsidRPr="00A10A5F">
        <w:rPr>
          <w:rFonts w:ascii="Calibri" w:hAnsi="Calibri" w:cs="Calibri"/>
          <w:b/>
          <w:sz w:val="24"/>
          <w:szCs w:val="24"/>
        </w:rPr>
        <w:t>Pytanie: czy (ewentualne, po 30 czerwca 2029) zaprzestanie działalności centrum integracji cudzoziemców:</w:t>
      </w:r>
    </w:p>
    <w:p w14:paraId="0F089716" w14:textId="77777777" w:rsidR="004D529A" w:rsidRPr="00A10A5F" w:rsidRDefault="004D529A" w:rsidP="00A10A5F">
      <w:pPr>
        <w:spacing w:line="276" w:lineRule="auto"/>
        <w:rPr>
          <w:rFonts w:ascii="Calibri" w:hAnsi="Calibri" w:cs="Calibri"/>
          <w:b/>
          <w:sz w:val="24"/>
          <w:szCs w:val="24"/>
        </w:rPr>
      </w:pPr>
      <w:r w:rsidRPr="00A10A5F">
        <w:rPr>
          <w:rFonts w:ascii="Calibri" w:hAnsi="Calibri" w:cs="Calibri"/>
          <w:b/>
          <w:sz w:val="24"/>
          <w:szCs w:val="24"/>
        </w:rPr>
        <w:t>  *   wpisuje się w pojęcie zaprzestania działalności produkcyjnej lub w pojęcie istotnej zmiany, o którym mowa w art. 65 ust. 1 lit. a oraz c rozporządzenia 2021/1060?</w:t>
      </w:r>
    </w:p>
    <w:p w14:paraId="169421EF" w14:textId="77777777" w:rsidR="007075F6" w:rsidRDefault="004D529A" w:rsidP="00A10A5F">
      <w:pPr>
        <w:spacing w:line="276" w:lineRule="auto"/>
        <w:rPr>
          <w:rFonts w:ascii="Calibri" w:hAnsi="Calibri" w:cs="Calibri"/>
          <w:b/>
          <w:sz w:val="24"/>
          <w:szCs w:val="24"/>
        </w:rPr>
      </w:pPr>
      <w:r w:rsidRPr="00A10A5F">
        <w:rPr>
          <w:rFonts w:ascii="Calibri" w:hAnsi="Calibri" w:cs="Calibri"/>
          <w:b/>
          <w:sz w:val="24"/>
          <w:szCs w:val="24"/>
        </w:rPr>
        <w:lastRenderedPageBreak/>
        <w:t>  *   jest równoznaczne z wykorzystaniem wyremontowanej lub zmodernizowanej (za kwotę powyżej 50 000 PLN netto) nieruchomości do celów innych niż określone w projekcie?</w:t>
      </w:r>
    </w:p>
    <w:p w14:paraId="21A8353D" w14:textId="2E1FD752" w:rsidR="004D529A" w:rsidRPr="00A10A5F" w:rsidRDefault="004D529A" w:rsidP="00A10A5F">
      <w:pPr>
        <w:spacing w:line="276" w:lineRule="auto"/>
        <w:rPr>
          <w:rFonts w:ascii="Calibri" w:hAnsi="Calibri" w:cs="Calibri"/>
          <w:b/>
          <w:sz w:val="24"/>
          <w:szCs w:val="24"/>
        </w:rPr>
      </w:pPr>
      <w:r w:rsidRPr="00A10A5F">
        <w:rPr>
          <w:rFonts w:ascii="Calibri" w:hAnsi="Calibri" w:cs="Calibri"/>
          <w:b/>
          <w:sz w:val="24"/>
          <w:szCs w:val="24"/>
        </w:rPr>
        <w:t>Innymi słowy, czy ewentualne zaprzestanie działalności centrum po 30 czerwca 2029 stoi w sprzeczności z wymogami trwałości projektu?</w:t>
      </w:r>
    </w:p>
    <w:p w14:paraId="4D0F1B8F" w14:textId="77777777" w:rsidR="004D529A" w:rsidRPr="00A10A5F" w:rsidRDefault="004D529A" w:rsidP="00A10A5F">
      <w:pPr>
        <w:spacing w:line="276" w:lineRule="auto"/>
        <w:rPr>
          <w:rFonts w:ascii="Calibri" w:hAnsi="Calibri" w:cs="Calibri"/>
          <w:iCs/>
          <w:sz w:val="24"/>
          <w:szCs w:val="24"/>
        </w:rPr>
      </w:pPr>
      <w:r w:rsidRPr="00A10A5F">
        <w:rPr>
          <w:rFonts w:ascii="Calibri" w:hAnsi="Calibri" w:cs="Calibri"/>
          <w:iCs/>
          <w:sz w:val="24"/>
          <w:szCs w:val="24"/>
        </w:rPr>
        <w:t>Odp. Zaprzestanie działalności centrum po 30 czerwca 2029 roku nie wpisuje się w pojęcie zaprzestania działalności produkcyjnej lub w pojęcie istotnej zmiany, o którym mowa w art. 65 ust. 1 lit. a oraz c rozporządzenia 2021/1060, lecz zachowanie trwałości uwarunkowane jest kontynuowaniem w wyremontowanym ze środków projektu obiekcie lub pomieszczeniach działalności zgodnej z celami projektu. Stąd należy z rozwagą planować remonty nieruchomości ze środków FAMI.</w:t>
      </w:r>
    </w:p>
    <w:p w14:paraId="57A111D8" w14:textId="77777777" w:rsidR="004D529A" w:rsidRPr="00A10A5F" w:rsidRDefault="004D529A" w:rsidP="00A10A5F">
      <w:pPr>
        <w:spacing w:line="276" w:lineRule="auto"/>
        <w:rPr>
          <w:rFonts w:ascii="Calibri" w:hAnsi="Calibri" w:cs="Calibri"/>
          <w:iCs/>
          <w:sz w:val="24"/>
          <w:szCs w:val="24"/>
        </w:rPr>
      </w:pPr>
      <w:r w:rsidRPr="00A10A5F">
        <w:rPr>
          <w:rFonts w:ascii="Calibri" w:hAnsi="Calibri" w:cs="Calibri"/>
          <w:iCs/>
          <w:sz w:val="24"/>
          <w:szCs w:val="24"/>
        </w:rPr>
        <w:t>Nieco inna sytuacja dotyczy sprzętu, który po zakończeniu realizacji projektu może być wykorzystywany nie tylko na kontynuację działań przewidzianych projektem, lecz także na działalność statutową Beneficjenta przez okres co najmniej 5 lat od daty płatności końcowej.</w:t>
      </w:r>
    </w:p>
    <w:p w14:paraId="59365D97" w14:textId="77777777" w:rsidR="004D529A" w:rsidRPr="00A10A5F" w:rsidRDefault="004D529A" w:rsidP="00A10A5F">
      <w:pPr>
        <w:spacing w:line="276" w:lineRule="auto"/>
        <w:rPr>
          <w:rFonts w:ascii="Calibri" w:hAnsi="Calibri" w:cs="Calibri"/>
          <w:iCs/>
          <w:sz w:val="24"/>
          <w:szCs w:val="24"/>
        </w:rPr>
      </w:pPr>
    </w:p>
    <w:p w14:paraId="15B146B2" w14:textId="705840F4" w:rsidR="004D529A" w:rsidRPr="00A10A5F" w:rsidRDefault="001B658B" w:rsidP="00A10A5F">
      <w:pPr>
        <w:spacing w:line="276" w:lineRule="auto"/>
        <w:rPr>
          <w:rFonts w:ascii="Calibri" w:hAnsi="Calibri" w:cs="Calibri"/>
          <w:b/>
          <w:sz w:val="24"/>
          <w:szCs w:val="24"/>
        </w:rPr>
      </w:pPr>
      <w:r w:rsidRPr="00847BE9">
        <w:rPr>
          <w:rFonts w:ascii="Calibri" w:hAnsi="Calibri" w:cs="Calibri"/>
          <w:b/>
          <w:sz w:val="24"/>
          <w:szCs w:val="24"/>
        </w:rPr>
        <w:t>1</w:t>
      </w:r>
      <w:r w:rsidR="007B3EAF" w:rsidRPr="00847BE9">
        <w:rPr>
          <w:rFonts w:ascii="Calibri" w:hAnsi="Calibri" w:cs="Calibri"/>
          <w:b/>
          <w:sz w:val="24"/>
          <w:szCs w:val="24"/>
        </w:rPr>
        <w:t>8</w:t>
      </w:r>
      <w:r w:rsidR="004D529A" w:rsidRPr="00847BE9">
        <w:rPr>
          <w:rFonts w:ascii="Calibri" w:hAnsi="Calibri" w:cs="Calibri"/>
          <w:b/>
          <w:sz w:val="24"/>
          <w:szCs w:val="24"/>
        </w:rPr>
        <w:t xml:space="preserve">) W informacji dotyczącej naboru </w:t>
      </w:r>
      <w:r w:rsidR="00441FC3" w:rsidRPr="00847BE9">
        <w:rPr>
          <w:rFonts w:ascii="Calibri" w:hAnsi="Calibri" w:cs="Calibri"/>
          <w:b/>
          <w:sz w:val="24"/>
          <w:szCs w:val="24"/>
        </w:rPr>
        <w:t>projektów w ramach FAMI wskazano</w:t>
      </w:r>
      <w:r w:rsidR="004D529A" w:rsidRPr="00847BE9">
        <w:rPr>
          <w:rFonts w:ascii="Calibri" w:hAnsi="Calibri" w:cs="Calibri"/>
          <w:b/>
          <w:sz w:val="24"/>
          <w:szCs w:val="24"/>
        </w:rPr>
        <w:t>, ż</w:t>
      </w:r>
      <w:r w:rsidR="00441FC3" w:rsidRPr="00847BE9">
        <w:rPr>
          <w:rFonts w:ascii="Calibri" w:hAnsi="Calibri" w:cs="Calibri"/>
          <w:b/>
          <w:sz w:val="24"/>
          <w:szCs w:val="24"/>
        </w:rPr>
        <w:t>e</w:t>
      </w:r>
      <w:r w:rsidR="004D529A" w:rsidRPr="00847BE9">
        <w:rPr>
          <w:rFonts w:ascii="Calibri" w:hAnsi="Calibri" w:cs="Calibri"/>
          <w:b/>
          <w:sz w:val="24"/>
          <w:szCs w:val="24"/>
        </w:rPr>
        <w:t xml:space="preserve"> partnerem może być organizacja</w:t>
      </w:r>
      <w:r w:rsidR="004D529A" w:rsidRPr="00A10A5F">
        <w:rPr>
          <w:rFonts w:ascii="Calibri" w:hAnsi="Calibri" w:cs="Calibri"/>
          <w:b/>
          <w:sz w:val="24"/>
          <w:szCs w:val="24"/>
        </w:rPr>
        <w:t xml:space="preserve"> pozarządowa lub grupa złożona z organizacji pozarządowych. Z rozpoznania, które do tej pory prowadziliśmy wynika, iż trudno będzie znaleźć jednego partnera, który obsłuży wszystkie centra w naszym regionie. Dodatkowo z punktu widzenia pragmatyki realizacji projektu wygodniejszą sytuacją byłoby zawrzeć umowę partnerską tylko z jednym podmiotem (również ze względu na elastycznoś</w:t>
      </w:r>
      <w:r w:rsidR="00A6448E" w:rsidRPr="00A10A5F">
        <w:rPr>
          <w:rFonts w:ascii="Calibri" w:hAnsi="Calibri" w:cs="Calibri"/>
          <w:b/>
          <w:sz w:val="24"/>
          <w:szCs w:val="24"/>
        </w:rPr>
        <w:t>ć</w:t>
      </w:r>
      <w:r w:rsidR="004D529A" w:rsidRPr="00A10A5F">
        <w:rPr>
          <w:rFonts w:ascii="Calibri" w:hAnsi="Calibri" w:cs="Calibri"/>
          <w:b/>
          <w:sz w:val="24"/>
          <w:szCs w:val="24"/>
        </w:rPr>
        <w:t xml:space="preserve"> działania poszczególnych CIC w zakresie oferowania obligatoryjnych form wsparcia). </w:t>
      </w:r>
    </w:p>
    <w:p w14:paraId="4CF1D02A" w14:textId="3B30E847" w:rsidR="004D529A" w:rsidRPr="00A10A5F" w:rsidRDefault="004D529A" w:rsidP="00A10A5F">
      <w:pPr>
        <w:spacing w:line="276" w:lineRule="auto"/>
        <w:rPr>
          <w:rFonts w:ascii="Calibri" w:hAnsi="Calibri" w:cs="Calibri"/>
          <w:b/>
          <w:sz w:val="24"/>
          <w:szCs w:val="24"/>
        </w:rPr>
      </w:pPr>
      <w:r w:rsidRPr="00A10A5F">
        <w:rPr>
          <w:rFonts w:ascii="Calibri" w:hAnsi="Calibri" w:cs="Calibri"/>
          <w:b/>
          <w:sz w:val="24"/>
          <w:szCs w:val="24"/>
        </w:rPr>
        <w:t>W związku z tym</w:t>
      </w:r>
      <w:r w:rsidR="00A6448E" w:rsidRPr="00A10A5F">
        <w:rPr>
          <w:rFonts w:ascii="Calibri" w:hAnsi="Calibri" w:cs="Calibri"/>
          <w:b/>
          <w:sz w:val="24"/>
          <w:szCs w:val="24"/>
        </w:rPr>
        <w:t xml:space="preserve">, </w:t>
      </w:r>
      <w:r w:rsidRPr="00A10A5F">
        <w:rPr>
          <w:rFonts w:ascii="Calibri" w:hAnsi="Calibri" w:cs="Calibri"/>
          <w:b/>
          <w:sz w:val="24"/>
          <w:szCs w:val="24"/>
        </w:rPr>
        <w:t>czy możliwa jest sytuacja zawarcia jednej umowy partnerskiej z podmiotem, który sam będzie prowadził centrum w jednym mieście i dodatkowo porozumie się z innymi podmiotami celem prowadzenia CIC w innych miastach?</w:t>
      </w:r>
    </w:p>
    <w:p w14:paraId="73CBA941" w14:textId="7BC738D5" w:rsidR="004D529A" w:rsidRPr="00A10A5F" w:rsidRDefault="004D529A" w:rsidP="00A10A5F">
      <w:pPr>
        <w:spacing w:line="276" w:lineRule="auto"/>
        <w:rPr>
          <w:rFonts w:ascii="Calibri" w:hAnsi="Calibri" w:cs="Calibri"/>
          <w:b/>
          <w:sz w:val="24"/>
          <w:szCs w:val="24"/>
        </w:rPr>
      </w:pPr>
      <w:r w:rsidRPr="00A10A5F">
        <w:rPr>
          <w:rFonts w:ascii="Calibri" w:hAnsi="Calibri" w:cs="Calibri"/>
          <w:b/>
          <w:sz w:val="24"/>
          <w:szCs w:val="24"/>
        </w:rPr>
        <w:t xml:space="preserve">Czy </w:t>
      </w:r>
      <w:r w:rsidR="00A6448E" w:rsidRPr="00A10A5F">
        <w:rPr>
          <w:rFonts w:ascii="Calibri" w:hAnsi="Calibri" w:cs="Calibri"/>
          <w:b/>
          <w:sz w:val="24"/>
          <w:szCs w:val="24"/>
        </w:rPr>
        <w:t>możliwe jest</w:t>
      </w:r>
      <w:r w:rsidRPr="00A10A5F">
        <w:rPr>
          <w:rFonts w:ascii="Calibri" w:hAnsi="Calibri" w:cs="Calibri"/>
          <w:b/>
          <w:sz w:val="24"/>
          <w:szCs w:val="24"/>
        </w:rPr>
        <w:t xml:space="preserve"> jakieś inne rozwiązanie np.: możliwość związania konsorcjum NGO, które złoży wspólną ofertę?</w:t>
      </w:r>
    </w:p>
    <w:p w14:paraId="6729262F" w14:textId="4644C5CF" w:rsidR="004D529A" w:rsidRPr="00A10A5F" w:rsidRDefault="004D529A" w:rsidP="00A10A5F">
      <w:pPr>
        <w:spacing w:line="276" w:lineRule="auto"/>
        <w:rPr>
          <w:rFonts w:ascii="Calibri" w:hAnsi="Calibri" w:cs="Calibri"/>
          <w:iCs/>
          <w:sz w:val="24"/>
          <w:szCs w:val="24"/>
        </w:rPr>
      </w:pPr>
      <w:r w:rsidRPr="00A10A5F">
        <w:rPr>
          <w:rFonts w:ascii="Calibri" w:hAnsi="Calibri" w:cs="Calibri"/>
          <w:iCs/>
          <w:sz w:val="24"/>
          <w:szCs w:val="24"/>
        </w:rPr>
        <w:t>Odp. Całkowicie dopuszczalna jest sytuacja, gdy poszczególne CIC obsługiwane są przez różnych partnerów (lub ich grupę), w tym organizacje pozarządowe. Każde CIC może być prowadzone przez dedykowaną grupę podmiotów, które mogą też uczestniczyć (jako grupa lub indywidualnie) w prowadzeniu innych CIC. Nie do końca jest</w:t>
      </w:r>
      <w:r w:rsidR="007D5AC8" w:rsidRPr="00A10A5F">
        <w:rPr>
          <w:rFonts w:ascii="Calibri" w:hAnsi="Calibri" w:cs="Calibri"/>
          <w:iCs/>
          <w:sz w:val="24"/>
          <w:szCs w:val="24"/>
        </w:rPr>
        <w:t xml:space="preserve"> jednak</w:t>
      </w:r>
      <w:r w:rsidRPr="00A10A5F">
        <w:rPr>
          <w:rFonts w:ascii="Calibri" w:hAnsi="Calibri" w:cs="Calibri"/>
          <w:iCs/>
          <w:sz w:val="24"/>
          <w:szCs w:val="24"/>
        </w:rPr>
        <w:t xml:space="preserve"> jasna formuła współpracy z NGO zaprezentowana w pytaniu</w:t>
      </w:r>
      <w:r w:rsidR="00441E58" w:rsidRPr="00A10A5F">
        <w:rPr>
          <w:rFonts w:ascii="Calibri" w:hAnsi="Calibri" w:cs="Calibri"/>
          <w:iCs/>
          <w:sz w:val="24"/>
          <w:szCs w:val="24"/>
        </w:rPr>
        <w:t>. N</w:t>
      </w:r>
      <w:r w:rsidRPr="00A10A5F">
        <w:rPr>
          <w:rFonts w:ascii="Calibri" w:hAnsi="Calibri" w:cs="Calibri"/>
          <w:iCs/>
          <w:sz w:val="24"/>
          <w:szCs w:val="24"/>
        </w:rPr>
        <w:t>ależy</w:t>
      </w:r>
      <w:r w:rsidR="00441E58" w:rsidRPr="00A10A5F">
        <w:rPr>
          <w:rFonts w:ascii="Calibri" w:hAnsi="Calibri" w:cs="Calibri"/>
          <w:iCs/>
          <w:sz w:val="24"/>
          <w:szCs w:val="24"/>
        </w:rPr>
        <w:t xml:space="preserve"> przy tym</w:t>
      </w:r>
      <w:r w:rsidRPr="00A10A5F">
        <w:rPr>
          <w:rFonts w:ascii="Calibri" w:hAnsi="Calibri" w:cs="Calibri"/>
          <w:iCs/>
          <w:sz w:val="24"/>
          <w:szCs w:val="24"/>
        </w:rPr>
        <w:t xml:space="preserve"> podkreślić, że koszty kwalifikowane w projekcie mogą ponosić wyłącznie beneficjent oraz partnerzy. </w:t>
      </w:r>
    </w:p>
    <w:p w14:paraId="30AAD7C7" w14:textId="77777777" w:rsidR="004D529A" w:rsidRPr="00A10A5F" w:rsidRDefault="004D529A" w:rsidP="00A10A5F">
      <w:pPr>
        <w:spacing w:line="276" w:lineRule="auto"/>
        <w:rPr>
          <w:rFonts w:ascii="Calibri" w:hAnsi="Calibri" w:cs="Calibri"/>
          <w:iCs/>
          <w:sz w:val="24"/>
          <w:szCs w:val="24"/>
        </w:rPr>
      </w:pPr>
      <w:r w:rsidRPr="00A10A5F">
        <w:rPr>
          <w:rFonts w:ascii="Calibri" w:hAnsi="Calibri" w:cs="Calibri"/>
          <w:iCs/>
          <w:sz w:val="24"/>
          <w:szCs w:val="24"/>
        </w:rPr>
        <w:t>Przyjęcie oferty konsorcjum NGO jest możliwe, zarówno ze względu na kompetencje w zakresie zapewnienie modułów wsparcia jak i spełnienia warunków w zakresie doświadczenia pracy z migrantami.</w:t>
      </w:r>
    </w:p>
    <w:p w14:paraId="0C0CD978" w14:textId="677CF277" w:rsidR="00EF19A7" w:rsidRPr="00A10A5F" w:rsidRDefault="004D529A" w:rsidP="00A10A5F">
      <w:pPr>
        <w:spacing w:line="276" w:lineRule="auto"/>
        <w:rPr>
          <w:rFonts w:ascii="Calibri" w:hAnsi="Calibri" w:cs="Calibri"/>
          <w:iCs/>
          <w:sz w:val="24"/>
          <w:szCs w:val="24"/>
        </w:rPr>
      </w:pPr>
      <w:r w:rsidRPr="00A10A5F">
        <w:rPr>
          <w:rFonts w:ascii="Calibri" w:hAnsi="Calibri" w:cs="Calibri"/>
          <w:iCs/>
          <w:sz w:val="24"/>
          <w:szCs w:val="24"/>
        </w:rPr>
        <w:lastRenderedPageBreak/>
        <w:t xml:space="preserve">Należy wyraźnie podkreślić, że </w:t>
      </w:r>
      <w:r w:rsidRPr="00A10A5F">
        <w:rPr>
          <w:rFonts w:ascii="Calibri" w:hAnsi="Calibri" w:cs="Calibri"/>
          <w:b/>
          <w:bCs/>
          <w:iCs/>
          <w:sz w:val="24"/>
          <w:szCs w:val="24"/>
        </w:rPr>
        <w:t>w naborze nie jest dopuszczalny re-</w:t>
      </w:r>
      <w:proofErr w:type="spellStart"/>
      <w:r w:rsidRPr="00A10A5F">
        <w:rPr>
          <w:rFonts w:ascii="Calibri" w:hAnsi="Calibri" w:cs="Calibri"/>
          <w:b/>
          <w:bCs/>
          <w:iCs/>
          <w:sz w:val="24"/>
          <w:szCs w:val="24"/>
        </w:rPr>
        <w:t>granting</w:t>
      </w:r>
      <w:proofErr w:type="spellEnd"/>
      <w:r w:rsidRPr="00A10A5F">
        <w:rPr>
          <w:rFonts w:ascii="Calibri" w:hAnsi="Calibri" w:cs="Calibri"/>
          <w:iCs/>
          <w:sz w:val="24"/>
          <w:szCs w:val="24"/>
        </w:rPr>
        <w:t>. Podzlecanie prowadzenia CIC także nie jest dopuszczalne, zlecane mogą być poszczególne usługi (moduły) prowadzone w ramach CIC (np. kursy językowe).</w:t>
      </w:r>
    </w:p>
    <w:p w14:paraId="35C89C4E" w14:textId="7E31C5D6" w:rsidR="004D529A" w:rsidRPr="00A10A5F" w:rsidRDefault="007B3EAF" w:rsidP="00A10A5F">
      <w:pPr>
        <w:spacing w:line="276" w:lineRule="auto"/>
        <w:rPr>
          <w:rFonts w:ascii="Calibri" w:hAnsi="Calibri" w:cs="Calibri"/>
          <w:b/>
          <w:sz w:val="24"/>
          <w:szCs w:val="24"/>
        </w:rPr>
      </w:pPr>
      <w:r w:rsidRPr="00847BE9">
        <w:rPr>
          <w:rFonts w:ascii="Calibri" w:hAnsi="Calibri" w:cs="Calibri"/>
          <w:b/>
          <w:sz w:val="24"/>
          <w:szCs w:val="24"/>
        </w:rPr>
        <w:t>19</w:t>
      </w:r>
      <w:r w:rsidR="004D529A" w:rsidRPr="00847BE9">
        <w:rPr>
          <w:rFonts w:ascii="Calibri" w:hAnsi="Calibri" w:cs="Calibri"/>
          <w:b/>
          <w:sz w:val="24"/>
          <w:szCs w:val="24"/>
        </w:rPr>
        <w:t xml:space="preserve">) Czy </w:t>
      </w:r>
      <w:r w:rsidR="009B15F9" w:rsidRPr="00847BE9">
        <w:rPr>
          <w:rFonts w:ascii="Calibri" w:hAnsi="Calibri" w:cs="Calibri"/>
          <w:b/>
          <w:sz w:val="24"/>
          <w:szCs w:val="24"/>
        </w:rPr>
        <w:t>podmiot ogłaszający</w:t>
      </w:r>
      <w:r w:rsidR="009B15F9" w:rsidRPr="00A10A5F">
        <w:rPr>
          <w:rFonts w:ascii="Calibri" w:hAnsi="Calibri" w:cs="Calibri"/>
          <w:b/>
          <w:sz w:val="24"/>
          <w:szCs w:val="24"/>
        </w:rPr>
        <w:t xml:space="preserve"> nabór projektów </w:t>
      </w:r>
      <w:r w:rsidR="00E71FDE" w:rsidRPr="00A10A5F">
        <w:rPr>
          <w:rFonts w:ascii="Calibri" w:hAnsi="Calibri" w:cs="Calibri"/>
          <w:b/>
          <w:sz w:val="24"/>
          <w:szCs w:val="24"/>
        </w:rPr>
        <w:t>na utworzenie CIC</w:t>
      </w:r>
      <w:r w:rsidR="009B15F9" w:rsidRPr="00A10A5F">
        <w:rPr>
          <w:rFonts w:ascii="Calibri" w:hAnsi="Calibri" w:cs="Calibri"/>
          <w:b/>
          <w:sz w:val="24"/>
          <w:szCs w:val="24"/>
        </w:rPr>
        <w:t xml:space="preserve"> posiada</w:t>
      </w:r>
      <w:r w:rsidR="004D529A" w:rsidRPr="00A10A5F">
        <w:rPr>
          <w:rFonts w:ascii="Calibri" w:hAnsi="Calibri" w:cs="Calibri"/>
          <w:b/>
          <w:sz w:val="24"/>
          <w:szCs w:val="24"/>
        </w:rPr>
        <w:t xml:space="preserve"> dane dotyczące 5 strategicznych grup migracyjnych w </w:t>
      </w:r>
      <w:r w:rsidR="009B15F9" w:rsidRPr="00A10A5F">
        <w:rPr>
          <w:rFonts w:ascii="Calibri" w:hAnsi="Calibri" w:cs="Calibri"/>
          <w:b/>
          <w:sz w:val="24"/>
          <w:szCs w:val="24"/>
        </w:rPr>
        <w:t>konkretnym</w:t>
      </w:r>
      <w:r w:rsidR="004D529A" w:rsidRPr="00A10A5F">
        <w:rPr>
          <w:rFonts w:ascii="Calibri" w:hAnsi="Calibri" w:cs="Calibri"/>
          <w:b/>
          <w:sz w:val="24"/>
          <w:szCs w:val="24"/>
        </w:rPr>
        <w:t xml:space="preserve"> województwie?</w:t>
      </w:r>
    </w:p>
    <w:p w14:paraId="6C2128D6" w14:textId="140DB46C" w:rsidR="004D529A" w:rsidRPr="00A10A5F" w:rsidRDefault="004D529A" w:rsidP="00A10A5F">
      <w:pPr>
        <w:spacing w:line="276" w:lineRule="auto"/>
        <w:rPr>
          <w:rFonts w:ascii="Calibri" w:hAnsi="Calibri" w:cs="Calibri"/>
          <w:iCs/>
          <w:sz w:val="24"/>
          <w:szCs w:val="24"/>
        </w:rPr>
      </w:pPr>
      <w:r w:rsidRPr="00A10A5F">
        <w:rPr>
          <w:rFonts w:ascii="Calibri" w:hAnsi="Calibri" w:cs="Calibri"/>
          <w:iCs/>
          <w:sz w:val="24"/>
          <w:szCs w:val="24"/>
        </w:rPr>
        <w:t xml:space="preserve">Odp. </w:t>
      </w:r>
      <w:r w:rsidR="00E71FDE" w:rsidRPr="00A10A5F">
        <w:rPr>
          <w:rFonts w:ascii="Calibri" w:hAnsi="Calibri" w:cs="Calibri"/>
          <w:iCs/>
          <w:sz w:val="24"/>
          <w:szCs w:val="24"/>
        </w:rPr>
        <w:t xml:space="preserve">Podmiot </w:t>
      </w:r>
      <w:r w:rsidR="00E71FDE" w:rsidRPr="00A10A5F">
        <w:rPr>
          <w:rFonts w:ascii="Calibri" w:hAnsi="Calibri" w:cs="Calibri"/>
          <w:bCs/>
          <w:sz w:val="24"/>
          <w:szCs w:val="24"/>
        </w:rPr>
        <w:t>ogłaszający nabór projektów</w:t>
      </w:r>
      <w:r w:rsidR="00E71FDE" w:rsidRPr="00A10A5F">
        <w:rPr>
          <w:rFonts w:ascii="Calibri" w:hAnsi="Calibri" w:cs="Calibri"/>
          <w:b/>
          <w:sz w:val="24"/>
          <w:szCs w:val="24"/>
        </w:rPr>
        <w:t xml:space="preserve"> </w:t>
      </w:r>
      <w:r w:rsidR="00E71FDE" w:rsidRPr="00A10A5F">
        <w:rPr>
          <w:rFonts w:ascii="Calibri" w:hAnsi="Calibri" w:cs="Calibri"/>
          <w:iCs/>
          <w:sz w:val="24"/>
          <w:szCs w:val="24"/>
        </w:rPr>
        <w:t>n</w:t>
      </w:r>
      <w:r w:rsidRPr="00A10A5F">
        <w:rPr>
          <w:rFonts w:ascii="Calibri" w:hAnsi="Calibri" w:cs="Calibri"/>
          <w:iCs/>
          <w:sz w:val="24"/>
          <w:szCs w:val="24"/>
        </w:rPr>
        <w:t>ie posiada takich danych. Oczekuje</w:t>
      </w:r>
      <w:r w:rsidR="00E71FDE" w:rsidRPr="00A10A5F">
        <w:rPr>
          <w:rFonts w:ascii="Calibri" w:hAnsi="Calibri" w:cs="Calibri"/>
          <w:iCs/>
          <w:sz w:val="24"/>
          <w:szCs w:val="24"/>
        </w:rPr>
        <w:t xml:space="preserve"> się</w:t>
      </w:r>
      <w:r w:rsidRPr="00A10A5F">
        <w:rPr>
          <w:rFonts w:ascii="Calibri" w:hAnsi="Calibri" w:cs="Calibri"/>
          <w:iCs/>
          <w:sz w:val="24"/>
          <w:szCs w:val="24"/>
        </w:rPr>
        <w:t>, że to beneficjenci lub inni członkowie partnerstwa będą posiadali taką wiedzę.</w:t>
      </w:r>
    </w:p>
    <w:p w14:paraId="533AC531" w14:textId="77777777" w:rsidR="000A38D7" w:rsidRPr="00A10A5F" w:rsidRDefault="000A38D7" w:rsidP="00A10A5F">
      <w:pPr>
        <w:spacing w:line="276" w:lineRule="auto"/>
        <w:rPr>
          <w:rFonts w:ascii="Calibri" w:hAnsi="Calibri" w:cs="Calibri"/>
          <w:iCs/>
          <w:sz w:val="24"/>
          <w:szCs w:val="24"/>
        </w:rPr>
      </w:pPr>
    </w:p>
    <w:p w14:paraId="6BA27AA0" w14:textId="5DD558BF" w:rsidR="00996733" w:rsidRPr="00A10A5F" w:rsidRDefault="00996733" w:rsidP="00A10A5F">
      <w:pPr>
        <w:spacing w:line="276" w:lineRule="auto"/>
        <w:rPr>
          <w:rFonts w:ascii="Calibri" w:hAnsi="Calibri" w:cs="Calibri"/>
          <w:b/>
          <w:bCs/>
          <w:sz w:val="24"/>
          <w:szCs w:val="24"/>
        </w:rPr>
      </w:pPr>
      <w:r w:rsidRPr="00847BE9">
        <w:rPr>
          <w:rFonts w:ascii="Calibri" w:hAnsi="Calibri" w:cs="Calibri"/>
          <w:b/>
          <w:bCs/>
          <w:sz w:val="24"/>
          <w:szCs w:val="24"/>
        </w:rPr>
        <w:t>2</w:t>
      </w:r>
      <w:r w:rsidR="007B3EAF" w:rsidRPr="00847BE9">
        <w:rPr>
          <w:rFonts w:ascii="Calibri" w:hAnsi="Calibri" w:cs="Calibri"/>
          <w:b/>
          <w:bCs/>
          <w:sz w:val="24"/>
          <w:szCs w:val="24"/>
        </w:rPr>
        <w:t>0</w:t>
      </w:r>
      <w:r w:rsidRPr="00847BE9">
        <w:rPr>
          <w:rFonts w:ascii="Calibri" w:hAnsi="Calibri" w:cs="Calibri"/>
          <w:b/>
          <w:bCs/>
          <w:sz w:val="24"/>
          <w:szCs w:val="24"/>
        </w:rPr>
        <w:t>) Czy w ramach projektu jest możliwe szkolenie kadry/personelu CIC w ramach kosztów</w:t>
      </w:r>
      <w:r w:rsidRPr="00A10A5F">
        <w:rPr>
          <w:rFonts w:ascii="Calibri" w:hAnsi="Calibri" w:cs="Calibri"/>
          <w:b/>
          <w:bCs/>
          <w:sz w:val="24"/>
          <w:szCs w:val="24"/>
        </w:rPr>
        <w:t xml:space="preserve"> bezpośrednich? </w:t>
      </w:r>
    </w:p>
    <w:p w14:paraId="53473F5D" w14:textId="7A3AB889" w:rsidR="00996733" w:rsidRPr="00A10A5F" w:rsidRDefault="00996733" w:rsidP="00A10A5F">
      <w:pPr>
        <w:spacing w:line="276" w:lineRule="auto"/>
        <w:rPr>
          <w:rFonts w:ascii="Calibri" w:eastAsia="Times New Roman" w:hAnsi="Calibri" w:cs="Calibri"/>
          <w:iCs/>
          <w:sz w:val="24"/>
          <w:szCs w:val="24"/>
        </w:rPr>
      </w:pPr>
      <w:r w:rsidRPr="00A10A5F">
        <w:rPr>
          <w:rFonts w:ascii="Calibri" w:eastAsia="Times New Roman" w:hAnsi="Calibri" w:cs="Calibri"/>
          <w:iCs/>
          <w:sz w:val="24"/>
          <w:szCs w:val="24"/>
        </w:rPr>
        <w:t xml:space="preserve">Odp. Tak, </w:t>
      </w:r>
      <w:r w:rsidR="006E77A3" w:rsidRPr="00A10A5F">
        <w:rPr>
          <w:rFonts w:ascii="Calibri" w:eastAsia="Times New Roman" w:hAnsi="Calibri" w:cs="Calibri"/>
          <w:iCs/>
          <w:sz w:val="24"/>
          <w:szCs w:val="24"/>
        </w:rPr>
        <w:t>jest możliwe</w:t>
      </w:r>
      <w:r w:rsidRPr="00A10A5F">
        <w:rPr>
          <w:rFonts w:ascii="Calibri" w:eastAsia="Times New Roman" w:hAnsi="Calibri" w:cs="Calibri"/>
          <w:iCs/>
          <w:sz w:val="24"/>
          <w:szCs w:val="24"/>
        </w:rPr>
        <w:t xml:space="preserve">. </w:t>
      </w:r>
    </w:p>
    <w:p w14:paraId="6F56BAB5" w14:textId="77777777" w:rsidR="00996733" w:rsidRPr="00A10A5F" w:rsidRDefault="00996733" w:rsidP="00A10A5F">
      <w:pPr>
        <w:spacing w:line="276" w:lineRule="auto"/>
        <w:rPr>
          <w:rFonts w:ascii="Calibri" w:eastAsia="Times New Roman" w:hAnsi="Calibri" w:cs="Calibri"/>
          <w:iCs/>
          <w:sz w:val="24"/>
          <w:szCs w:val="24"/>
        </w:rPr>
      </w:pPr>
    </w:p>
    <w:p w14:paraId="6D45AF7B" w14:textId="7793AFDE" w:rsidR="00996733" w:rsidRPr="00A10A5F" w:rsidRDefault="00996733" w:rsidP="00A10A5F">
      <w:pPr>
        <w:spacing w:after="0" w:line="276" w:lineRule="auto"/>
        <w:rPr>
          <w:rFonts w:ascii="Calibri" w:eastAsia="Times New Roman" w:hAnsi="Calibri" w:cs="Calibri"/>
          <w:b/>
          <w:bCs/>
          <w:iCs/>
          <w:sz w:val="24"/>
          <w:szCs w:val="24"/>
        </w:rPr>
      </w:pPr>
      <w:r w:rsidRPr="00847BE9">
        <w:rPr>
          <w:rFonts w:ascii="Calibri" w:eastAsia="Times New Roman" w:hAnsi="Calibri" w:cs="Calibri"/>
          <w:b/>
          <w:bCs/>
          <w:iCs/>
          <w:sz w:val="24"/>
          <w:szCs w:val="24"/>
        </w:rPr>
        <w:t>2</w:t>
      </w:r>
      <w:r w:rsidR="007B3EAF" w:rsidRPr="00847BE9">
        <w:rPr>
          <w:rFonts w:ascii="Calibri" w:eastAsia="Times New Roman" w:hAnsi="Calibri" w:cs="Calibri"/>
          <w:b/>
          <w:bCs/>
          <w:iCs/>
          <w:sz w:val="24"/>
          <w:szCs w:val="24"/>
        </w:rPr>
        <w:t>1</w:t>
      </w:r>
      <w:r w:rsidRPr="00847BE9">
        <w:rPr>
          <w:rFonts w:ascii="Calibri" w:eastAsia="Times New Roman" w:hAnsi="Calibri" w:cs="Calibri"/>
          <w:b/>
          <w:bCs/>
          <w:iCs/>
          <w:sz w:val="24"/>
          <w:szCs w:val="24"/>
        </w:rPr>
        <w:t>) Czy w przypadku wskaźnika rezultatu „Liczba uczestników, którzy uważają, że dane działanie miało ko</w:t>
      </w:r>
      <w:r w:rsidRPr="00A10A5F">
        <w:rPr>
          <w:rFonts w:ascii="Calibri" w:eastAsia="Times New Roman" w:hAnsi="Calibri" w:cs="Calibri"/>
          <w:b/>
          <w:bCs/>
          <w:iCs/>
          <w:sz w:val="24"/>
          <w:szCs w:val="24"/>
        </w:rPr>
        <w:t>rzystny wpływ na ich integrację” należy sprawozdawać poziom realizacji tego wskaźnika kwartalnie, czyli przeliczać średnią uzyskanych rezultatów każdego rodzaju wsparcia dla wszystkich uczestników co trzy miesiące?</w:t>
      </w:r>
    </w:p>
    <w:p w14:paraId="2569FA18" w14:textId="77777777" w:rsidR="00996733" w:rsidRPr="00A10A5F" w:rsidRDefault="00996733" w:rsidP="00A10A5F">
      <w:pPr>
        <w:pStyle w:val="Akapitzlist"/>
        <w:spacing w:after="0" w:line="276" w:lineRule="auto"/>
        <w:ind w:left="360"/>
        <w:rPr>
          <w:rFonts w:ascii="Calibri" w:eastAsia="Times New Roman" w:hAnsi="Calibri" w:cs="Calibri"/>
          <w:iCs/>
          <w:sz w:val="24"/>
          <w:szCs w:val="24"/>
        </w:rPr>
      </w:pPr>
    </w:p>
    <w:p w14:paraId="04397A5A" w14:textId="710CA4C1" w:rsidR="00996733" w:rsidRPr="00B1130E" w:rsidRDefault="00996733" w:rsidP="00B1130E">
      <w:pPr>
        <w:spacing w:after="360" w:line="276" w:lineRule="auto"/>
        <w:rPr>
          <w:rFonts w:ascii="Calibri" w:hAnsi="Calibri" w:cs="Calibri"/>
          <w:iCs/>
          <w:sz w:val="24"/>
          <w:szCs w:val="24"/>
        </w:rPr>
      </w:pPr>
      <w:r w:rsidRPr="00A10A5F">
        <w:rPr>
          <w:rFonts w:ascii="Calibri" w:eastAsia="Times New Roman" w:hAnsi="Calibri" w:cs="Calibri"/>
          <w:iCs/>
          <w:sz w:val="24"/>
          <w:szCs w:val="24"/>
        </w:rPr>
        <w:t>Odp.: Kalkulacja</w:t>
      </w:r>
      <w:r w:rsidRPr="00A10A5F">
        <w:rPr>
          <w:rFonts w:ascii="Calibri" w:hAnsi="Calibri" w:cs="Calibri"/>
          <w:iCs/>
          <w:sz w:val="24"/>
          <w:szCs w:val="24"/>
        </w:rPr>
        <w:t xml:space="preserve"> rezultatu dla uczestników projektu powinna zostać dokonana na końcu realizacji projektu. Nie jest wymagane dokonywanie cokwartalnego obliczenia poziomu realizacji wskaźnika. Pod tym kątem zmodyfikowano zapisy naboru</w:t>
      </w:r>
      <w:r w:rsidR="00EA4B2B" w:rsidRPr="00A10A5F">
        <w:rPr>
          <w:rFonts w:ascii="Calibri" w:hAnsi="Calibri" w:cs="Calibri"/>
          <w:iCs/>
          <w:sz w:val="24"/>
          <w:szCs w:val="24"/>
        </w:rPr>
        <w:t xml:space="preserve"> projektów do </w:t>
      </w:r>
      <w:r w:rsidR="00865B5B" w:rsidRPr="00A10A5F">
        <w:rPr>
          <w:rFonts w:ascii="Calibri" w:hAnsi="Calibri" w:cs="Calibri"/>
          <w:iCs/>
          <w:sz w:val="24"/>
          <w:szCs w:val="24"/>
        </w:rPr>
        <w:t>dofinansowania</w:t>
      </w:r>
      <w:r w:rsidRPr="00A10A5F">
        <w:rPr>
          <w:rFonts w:ascii="Calibri" w:hAnsi="Calibri" w:cs="Calibri"/>
          <w:iCs/>
          <w:sz w:val="24"/>
          <w:szCs w:val="24"/>
        </w:rPr>
        <w:t>.</w:t>
      </w:r>
    </w:p>
    <w:p w14:paraId="1A7CBF98" w14:textId="36BF600E" w:rsidR="00996733" w:rsidRPr="00A10A5F" w:rsidRDefault="00996733" w:rsidP="00A10A5F">
      <w:pPr>
        <w:spacing w:after="0" w:line="276" w:lineRule="auto"/>
        <w:rPr>
          <w:rFonts w:ascii="Calibri" w:eastAsia="Times New Roman" w:hAnsi="Calibri" w:cs="Calibri"/>
          <w:iCs/>
          <w:sz w:val="24"/>
          <w:szCs w:val="24"/>
        </w:rPr>
      </w:pPr>
      <w:r w:rsidRPr="00847BE9">
        <w:rPr>
          <w:rFonts w:ascii="Calibri" w:eastAsia="Times New Roman" w:hAnsi="Calibri" w:cs="Calibri"/>
          <w:b/>
          <w:bCs/>
          <w:iCs/>
          <w:sz w:val="24"/>
          <w:szCs w:val="24"/>
        </w:rPr>
        <w:t>2</w:t>
      </w:r>
      <w:r w:rsidR="007B3EAF" w:rsidRPr="00847BE9">
        <w:rPr>
          <w:rFonts w:ascii="Calibri" w:eastAsia="Times New Roman" w:hAnsi="Calibri" w:cs="Calibri"/>
          <w:b/>
          <w:bCs/>
          <w:iCs/>
          <w:sz w:val="24"/>
          <w:szCs w:val="24"/>
        </w:rPr>
        <w:t>2</w:t>
      </w:r>
      <w:r w:rsidRPr="00847BE9">
        <w:rPr>
          <w:rFonts w:ascii="Calibri" w:eastAsia="Times New Roman" w:hAnsi="Calibri" w:cs="Calibri"/>
          <w:b/>
          <w:bCs/>
          <w:iCs/>
          <w:sz w:val="24"/>
          <w:szCs w:val="24"/>
        </w:rPr>
        <w:t>) W odniesieniu do wskaźnika „Liczba uczestników, którzy uważają, że dane działanie</w:t>
      </w:r>
      <w:r w:rsidRPr="00A10A5F">
        <w:rPr>
          <w:rFonts w:ascii="Calibri" w:eastAsia="Times New Roman" w:hAnsi="Calibri" w:cs="Calibri"/>
          <w:b/>
          <w:bCs/>
          <w:iCs/>
          <w:sz w:val="24"/>
          <w:szCs w:val="24"/>
        </w:rPr>
        <w:t xml:space="preserve"> miało korzystny wpływ na ich integrację”, kto powinien udzielić informacji w tym zakresie (wypełnić ankietę) w przypadku osób małoletnich korzystających ze wsparcia np. psychologa?</w:t>
      </w:r>
    </w:p>
    <w:p w14:paraId="3ECEE50A" w14:textId="77777777" w:rsidR="00996733" w:rsidRDefault="00996733" w:rsidP="00A10A5F">
      <w:pPr>
        <w:spacing w:after="0" w:line="276" w:lineRule="auto"/>
        <w:rPr>
          <w:rFonts w:ascii="Calibri" w:eastAsia="Times New Roman" w:hAnsi="Calibri" w:cs="Calibri"/>
          <w:iCs/>
          <w:sz w:val="24"/>
          <w:szCs w:val="24"/>
        </w:rPr>
      </w:pPr>
      <w:r w:rsidRPr="00A10A5F">
        <w:rPr>
          <w:rFonts w:ascii="Calibri" w:eastAsia="Times New Roman" w:hAnsi="Calibri" w:cs="Calibri"/>
          <w:iCs/>
          <w:sz w:val="24"/>
          <w:szCs w:val="24"/>
        </w:rPr>
        <w:t xml:space="preserve">Odp.: Taką ankietę powinien wypełnić rodzic lub opiekun prawny. Ponieważ pytanie dotyczy wpływu na integrację, nie jest to tylko i wyłącznie kwestia subiektywnej oceny, która by była niezwykle trudna dla dziecka. </w:t>
      </w:r>
    </w:p>
    <w:p w14:paraId="19383534" w14:textId="77777777" w:rsidR="005968FF" w:rsidRDefault="005968FF" w:rsidP="00B1130E">
      <w:pPr>
        <w:spacing w:after="240" w:line="276" w:lineRule="auto"/>
        <w:rPr>
          <w:rFonts w:ascii="Calibri" w:eastAsia="Times New Roman" w:hAnsi="Calibri" w:cs="Calibri"/>
          <w:iCs/>
          <w:sz w:val="24"/>
          <w:szCs w:val="24"/>
        </w:rPr>
      </w:pPr>
    </w:p>
    <w:p w14:paraId="0318564B" w14:textId="14024936" w:rsidR="005968FF" w:rsidRDefault="005968FF" w:rsidP="005968FF">
      <w:pPr>
        <w:pStyle w:val="Akapitzlist"/>
        <w:tabs>
          <w:tab w:val="left" w:pos="8931"/>
        </w:tabs>
        <w:spacing w:after="360"/>
        <w:ind w:left="0" w:right="142"/>
        <w:rPr>
          <w:rFonts w:ascii="Calibri" w:eastAsia="Times New Roman" w:hAnsi="Calibri" w:cs="Calibri"/>
          <w:b/>
          <w:kern w:val="36"/>
          <w:sz w:val="24"/>
          <w:szCs w:val="24"/>
          <w:lang w:eastAsia="pl-PL"/>
        </w:rPr>
      </w:pPr>
      <w:r w:rsidRPr="005968FF">
        <w:rPr>
          <w:rFonts w:ascii="Calibri" w:eastAsia="Times New Roman" w:hAnsi="Calibri" w:cs="Calibri"/>
          <w:b/>
          <w:bCs/>
          <w:iCs/>
          <w:sz w:val="24"/>
          <w:szCs w:val="24"/>
        </w:rPr>
        <w:t xml:space="preserve">23) </w:t>
      </w:r>
      <w:r w:rsidR="009E378E">
        <w:rPr>
          <w:rFonts w:ascii="Calibri" w:eastAsia="Times New Roman" w:hAnsi="Calibri" w:cs="Calibri"/>
          <w:b/>
          <w:bCs/>
          <w:iCs/>
          <w:sz w:val="24"/>
          <w:szCs w:val="24"/>
        </w:rPr>
        <w:t>Jak technicznie należy złożyć podpisy pod</w:t>
      </w:r>
      <w:r w:rsidR="009E378E" w:rsidRPr="005968FF">
        <w:rPr>
          <w:rFonts w:ascii="Calibri" w:eastAsia="Times New Roman" w:hAnsi="Calibri" w:cs="Calibri"/>
          <w:b/>
          <w:bCs/>
          <w:iCs/>
          <w:sz w:val="24"/>
          <w:szCs w:val="24"/>
        </w:rPr>
        <w:t xml:space="preserve"> Formularz</w:t>
      </w:r>
      <w:r w:rsidR="009E378E">
        <w:rPr>
          <w:rFonts w:ascii="Calibri" w:eastAsia="Times New Roman" w:hAnsi="Calibri" w:cs="Calibri"/>
          <w:b/>
          <w:bCs/>
          <w:iCs/>
          <w:sz w:val="24"/>
          <w:szCs w:val="24"/>
        </w:rPr>
        <w:t>em</w:t>
      </w:r>
      <w:r w:rsidR="009E378E" w:rsidRPr="005968FF">
        <w:rPr>
          <w:rFonts w:ascii="Calibri" w:eastAsia="Times New Roman" w:hAnsi="Calibri" w:cs="Calibri"/>
          <w:b/>
          <w:bCs/>
          <w:iCs/>
          <w:sz w:val="24"/>
          <w:szCs w:val="24"/>
        </w:rPr>
        <w:t xml:space="preserve"> oferty</w:t>
      </w:r>
      <w:r w:rsidR="009E378E">
        <w:rPr>
          <w:rFonts w:ascii="Calibri" w:eastAsia="Times New Roman" w:hAnsi="Calibri" w:cs="Calibri"/>
          <w:b/>
          <w:bCs/>
          <w:iCs/>
          <w:sz w:val="24"/>
          <w:szCs w:val="24"/>
        </w:rPr>
        <w:t xml:space="preserve"> w</w:t>
      </w:r>
      <w:r>
        <w:rPr>
          <w:rFonts w:ascii="Calibri" w:eastAsia="Times New Roman" w:hAnsi="Calibri" w:cs="Calibri"/>
          <w:b/>
          <w:bCs/>
          <w:iCs/>
          <w:sz w:val="24"/>
          <w:szCs w:val="24"/>
        </w:rPr>
        <w:t xml:space="preserve"> przypadku chęci złożenia wspólnej oferty </w:t>
      </w:r>
      <w:r w:rsidR="00E8529F">
        <w:rPr>
          <w:rFonts w:ascii="Calibri" w:eastAsia="Times New Roman" w:hAnsi="Calibri" w:cs="Calibri"/>
          <w:b/>
          <w:bCs/>
          <w:iCs/>
          <w:sz w:val="24"/>
          <w:szCs w:val="24"/>
        </w:rPr>
        <w:t xml:space="preserve">przez kilka Podmiotów </w:t>
      </w:r>
      <w:r w:rsidRPr="005968FF">
        <w:rPr>
          <w:rFonts w:ascii="Calibri" w:hAnsi="Calibri" w:cs="Calibri"/>
          <w:b/>
          <w:noProof/>
          <w:sz w:val="24"/>
          <w:szCs w:val="24"/>
        </w:rPr>
        <w:t>w ramach naboru Partnera</w:t>
      </w:r>
      <w:r w:rsidRPr="005968FF">
        <w:rPr>
          <w:rFonts w:ascii="Calibri" w:eastAsia="Times New Roman" w:hAnsi="Calibri" w:cs="Calibri"/>
          <w:b/>
          <w:kern w:val="36"/>
          <w:sz w:val="24"/>
          <w:szCs w:val="24"/>
          <w:lang w:eastAsia="pl-PL"/>
        </w:rPr>
        <w:t xml:space="preserve"> dotyczącego stworzenia </w:t>
      </w:r>
      <w:r w:rsidRPr="005968FF">
        <w:rPr>
          <w:rFonts w:ascii="Calibri" w:eastAsia="Times New Roman" w:hAnsi="Calibri" w:cs="Calibri"/>
          <w:b/>
          <w:kern w:val="36"/>
          <w:sz w:val="24"/>
          <w:szCs w:val="24"/>
          <w:u w:val="single"/>
          <w:lang w:eastAsia="pl-PL"/>
        </w:rPr>
        <w:t>na terenie woj. podlaskiego</w:t>
      </w:r>
      <w:r w:rsidRPr="005968FF">
        <w:rPr>
          <w:rFonts w:ascii="Calibri" w:eastAsia="Times New Roman" w:hAnsi="Calibri" w:cs="Calibri"/>
          <w:b/>
          <w:kern w:val="36"/>
          <w:sz w:val="24"/>
          <w:szCs w:val="24"/>
          <w:lang w:eastAsia="pl-PL"/>
        </w:rPr>
        <w:t xml:space="preserve"> Centrum Integracji Cudzoziemców (CIC) ze środków FAMI</w:t>
      </w:r>
      <w:r w:rsidR="00884FE5">
        <w:rPr>
          <w:rFonts w:ascii="Calibri" w:eastAsia="Times New Roman" w:hAnsi="Calibri" w:cs="Calibri"/>
          <w:b/>
          <w:bCs/>
          <w:iCs/>
          <w:sz w:val="24"/>
          <w:szCs w:val="24"/>
        </w:rPr>
        <w:t>?</w:t>
      </w:r>
    </w:p>
    <w:p w14:paraId="3869FA2E" w14:textId="5669C3C3" w:rsidR="00145073" w:rsidRPr="00475F99" w:rsidRDefault="005968FF" w:rsidP="00475F99">
      <w:pPr>
        <w:pStyle w:val="Akapitzlist"/>
        <w:tabs>
          <w:tab w:val="left" w:pos="8931"/>
        </w:tabs>
        <w:spacing w:after="360"/>
        <w:ind w:left="0" w:right="142"/>
        <w:rPr>
          <w:rFonts w:ascii="Calibri" w:eastAsia="Times New Roman" w:hAnsi="Calibri" w:cs="Calibri"/>
          <w:b/>
          <w:bCs/>
          <w:iCs/>
          <w:sz w:val="24"/>
          <w:szCs w:val="24"/>
        </w:rPr>
      </w:pPr>
      <w:r w:rsidRPr="005968FF">
        <w:rPr>
          <w:rFonts w:ascii="Calibri" w:eastAsia="Times New Roman" w:hAnsi="Calibri" w:cs="Calibri"/>
          <w:bCs/>
          <w:kern w:val="36"/>
          <w:sz w:val="24"/>
          <w:szCs w:val="24"/>
          <w:lang w:eastAsia="pl-PL"/>
        </w:rPr>
        <w:t xml:space="preserve">Odp.:  </w:t>
      </w:r>
      <w:r w:rsidR="00FB3A19">
        <w:rPr>
          <w:rFonts w:ascii="Calibri" w:eastAsia="Times New Roman" w:hAnsi="Calibri" w:cs="Calibri"/>
          <w:bCs/>
          <w:kern w:val="36"/>
          <w:sz w:val="24"/>
          <w:szCs w:val="24"/>
          <w:lang w:eastAsia="pl-PL"/>
        </w:rPr>
        <w:t>O</w:t>
      </w:r>
      <w:r w:rsidR="00884FE5">
        <w:rPr>
          <w:rFonts w:ascii="Calibri" w:eastAsia="Times New Roman" w:hAnsi="Calibri" w:cs="Calibri"/>
          <w:bCs/>
          <w:kern w:val="36"/>
          <w:sz w:val="24"/>
          <w:szCs w:val="24"/>
          <w:lang w:eastAsia="pl-PL"/>
        </w:rPr>
        <w:t>ferta składana</w:t>
      </w:r>
      <w:r w:rsidR="00FB3A19">
        <w:rPr>
          <w:rFonts w:ascii="Calibri" w:eastAsia="Times New Roman" w:hAnsi="Calibri" w:cs="Calibri"/>
          <w:bCs/>
          <w:kern w:val="36"/>
          <w:sz w:val="24"/>
          <w:szCs w:val="24"/>
          <w:lang w:eastAsia="pl-PL"/>
        </w:rPr>
        <w:t xml:space="preserve"> wspólnie</w:t>
      </w:r>
      <w:r w:rsidR="00884FE5">
        <w:rPr>
          <w:rFonts w:ascii="Calibri" w:eastAsia="Times New Roman" w:hAnsi="Calibri" w:cs="Calibri"/>
          <w:bCs/>
          <w:kern w:val="36"/>
          <w:sz w:val="24"/>
          <w:szCs w:val="24"/>
          <w:lang w:eastAsia="pl-PL"/>
        </w:rPr>
        <w:t xml:space="preserve"> przez kilka </w:t>
      </w:r>
      <w:r w:rsidR="007A4A2D">
        <w:rPr>
          <w:rFonts w:ascii="Calibri" w:eastAsia="Times New Roman" w:hAnsi="Calibri" w:cs="Calibri"/>
          <w:bCs/>
          <w:kern w:val="36"/>
          <w:sz w:val="24"/>
          <w:szCs w:val="24"/>
          <w:lang w:eastAsia="pl-PL"/>
        </w:rPr>
        <w:t>P</w:t>
      </w:r>
      <w:r w:rsidR="00884FE5">
        <w:rPr>
          <w:rFonts w:ascii="Calibri" w:eastAsia="Times New Roman" w:hAnsi="Calibri" w:cs="Calibri"/>
          <w:bCs/>
          <w:kern w:val="36"/>
          <w:sz w:val="24"/>
          <w:szCs w:val="24"/>
          <w:lang w:eastAsia="pl-PL"/>
        </w:rPr>
        <w:t xml:space="preserve">odmiotów musi być podpisana przez osoby reprezentujące każdy z tych </w:t>
      </w:r>
      <w:r w:rsidR="00FB3A19">
        <w:rPr>
          <w:rFonts w:ascii="Calibri" w:eastAsia="Times New Roman" w:hAnsi="Calibri" w:cs="Calibri"/>
          <w:bCs/>
          <w:kern w:val="36"/>
          <w:sz w:val="24"/>
          <w:szCs w:val="24"/>
          <w:lang w:eastAsia="pl-PL"/>
        </w:rPr>
        <w:t>P</w:t>
      </w:r>
      <w:r w:rsidR="00884FE5">
        <w:rPr>
          <w:rFonts w:ascii="Calibri" w:eastAsia="Times New Roman" w:hAnsi="Calibri" w:cs="Calibri"/>
          <w:bCs/>
          <w:kern w:val="36"/>
          <w:sz w:val="24"/>
          <w:szCs w:val="24"/>
          <w:lang w:eastAsia="pl-PL"/>
        </w:rPr>
        <w:t>odmiotów. W tym celu należy powielić miejsce przeznaczone na podpisy o</w:t>
      </w:r>
      <w:r w:rsidR="00884FE5" w:rsidRPr="00884FE5">
        <w:rPr>
          <w:rFonts w:ascii="Calibri" w:eastAsia="Times New Roman" w:hAnsi="Calibri" w:cs="Calibri"/>
          <w:bCs/>
          <w:kern w:val="36"/>
          <w:sz w:val="24"/>
          <w:szCs w:val="24"/>
          <w:lang w:eastAsia="pl-PL"/>
        </w:rPr>
        <w:t xml:space="preserve">sób uprawnionych </w:t>
      </w:r>
      <w:r w:rsidR="00E22261">
        <w:rPr>
          <w:rFonts w:ascii="Calibri" w:eastAsia="Times New Roman" w:hAnsi="Calibri" w:cs="Calibri"/>
          <w:bCs/>
          <w:kern w:val="36"/>
          <w:sz w:val="24"/>
          <w:szCs w:val="24"/>
          <w:lang w:eastAsia="pl-PL"/>
        </w:rPr>
        <w:t xml:space="preserve">wraz z miejscem przeznaczonym na pieczęć instytucjonalną tyle razy, ile </w:t>
      </w:r>
      <w:r w:rsidR="009A161C">
        <w:rPr>
          <w:rFonts w:ascii="Calibri" w:eastAsia="Times New Roman" w:hAnsi="Calibri" w:cs="Calibri"/>
          <w:bCs/>
          <w:kern w:val="36"/>
          <w:sz w:val="24"/>
          <w:szCs w:val="24"/>
          <w:lang w:eastAsia="pl-PL"/>
        </w:rPr>
        <w:t>P</w:t>
      </w:r>
      <w:r w:rsidR="00E22261">
        <w:rPr>
          <w:rFonts w:ascii="Calibri" w:eastAsia="Times New Roman" w:hAnsi="Calibri" w:cs="Calibri"/>
          <w:bCs/>
          <w:kern w:val="36"/>
          <w:sz w:val="24"/>
          <w:szCs w:val="24"/>
          <w:lang w:eastAsia="pl-PL"/>
        </w:rPr>
        <w:t>odmiotów wspólnie składa ofertę. Zaznacza się</w:t>
      </w:r>
      <w:r w:rsidR="009A161C">
        <w:rPr>
          <w:rFonts w:ascii="Calibri" w:eastAsia="Times New Roman" w:hAnsi="Calibri" w:cs="Calibri"/>
          <w:bCs/>
          <w:kern w:val="36"/>
          <w:sz w:val="24"/>
          <w:szCs w:val="24"/>
          <w:lang w:eastAsia="pl-PL"/>
        </w:rPr>
        <w:t xml:space="preserve"> przy tym</w:t>
      </w:r>
      <w:r w:rsidR="00E22261">
        <w:rPr>
          <w:rFonts w:ascii="Calibri" w:eastAsia="Times New Roman" w:hAnsi="Calibri" w:cs="Calibri"/>
          <w:bCs/>
          <w:kern w:val="36"/>
          <w:sz w:val="24"/>
          <w:szCs w:val="24"/>
          <w:lang w:eastAsia="pl-PL"/>
        </w:rPr>
        <w:t>, ż</w:t>
      </w:r>
      <w:r w:rsidR="009A161C">
        <w:rPr>
          <w:rFonts w:ascii="Calibri" w:eastAsia="Times New Roman" w:hAnsi="Calibri" w:cs="Calibri"/>
          <w:bCs/>
          <w:kern w:val="36"/>
          <w:sz w:val="24"/>
          <w:szCs w:val="24"/>
          <w:lang w:eastAsia="pl-PL"/>
        </w:rPr>
        <w:t>e</w:t>
      </w:r>
      <w:r w:rsidR="00E22261">
        <w:rPr>
          <w:rFonts w:ascii="Calibri" w:eastAsia="Times New Roman" w:hAnsi="Calibri" w:cs="Calibri"/>
          <w:bCs/>
          <w:kern w:val="36"/>
          <w:sz w:val="24"/>
          <w:szCs w:val="24"/>
          <w:lang w:eastAsia="pl-PL"/>
        </w:rPr>
        <w:t xml:space="preserve"> analogicznie </w:t>
      </w:r>
      <w:r w:rsidR="009A161C">
        <w:rPr>
          <w:rFonts w:ascii="Calibri" w:eastAsia="Times New Roman" w:hAnsi="Calibri" w:cs="Calibri"/>
          <w:bCs/>
          <w:kern w:val="36"/>
          <w:sz w:val="24"/>
          <w:szCs w:val="24"/>
          <w:lang w:eastAsia="pl-PL"/>
        </w:rPr>
        <w:t xml:space="preserve">do </w:t>
      </w:r>
      <w:r w:rsidR="009A161C">
        <w:rPr>
          <w:rFonts w:ascii="Calibri" w:eastAsia="Times New Roman" w:hAnsi="Calibri" w:cs="Calibri"/>
          <w:bCs/>
          <w:kern w:val="36"/>
          <w:sz w:val="24"/>
          <w:szCs w:val="24"/>
          <w:lang w:eastAsia="pl-PL"/>
        </w:rPr>
        <w:lastRenderedPageBreak/>
        <w:t xml:space="preserve">powyższego </w:t>
      </w:r>
      <w:r w:rsidR="00E22261">
        <w:rPr>
          <w:rFonts w:ascii="Calibri" w:eastAsia="Times New Roman" w:hAnsi="Calibri" w:cs="Calibri"/>
          <w:bCs/>
          <w:kern w:val="36"/>
          <w:sz w:val="24"/>
          <w:szCs w:val="24"/>
          <w:lang w:eastAsia="pl-PL"/>
        </w:rPr>
        <w:t xml:space="preserve">należy podpisać także </w:t>
      </w:r>
      <w:r w:rsidR="00E22261" w:rsidRPr="00E22261">
        <w:rPr>
          <w:rFonts w:ascii="Calibri" w:eastAsia="Times New Roman" w:hAnsi="Calibri" w:cs="Calibri"/>
          <w:b/>
          <w:kern w:val="36"/>
          <w:sz w:val="24"/>
          <w:szCs w:val="24"/>
          <w:lang w:eastAsia="pl-PL"/>
        </w:rPr>
        <w:t xml:space="preserve">Klauzulę </w:t>
      </w:r>
      <w:r w:rsidR="00E22261" w:rsidRPr="00E22261">
        <w:rPr>
          <w:rFonts w:ascii="Calibri" w:hAnsi="Calibri" w:cs="Calibri"/>
          <w:b/>
          <w:iCs/>
          <w:sz w:val="24"/>
          <w:szCs w:val="24"/>
        </w:rPr>
        <w:t>obowiązku informacyjnego RODO</w:t>
      </w:r>
      <w:r w:rsidR="00E22261">
        <w:rPr>
          <w:rFonts w:ascii="Calibri" w:hAnsi="Calibri" w:cs="Calibri"/>
          <w:b/>
          <w:iCs/>
          <w:sz w:val="24"/>
          <w:szCs w:val="24"/>
        </w:rPr>
        <w:t xml:space="preserve"> (…) </w:t>
      </w:r>
      <w:r w:rsidR="00E22261" w:rsidRPr="00E22261">
        <w:rPr>
          <w:rFonts w:ascii="Calibri" w:hAnsi="Calibri" w:cs="Calibri"/>
          <w:bCs/>
          <w:iCs/>
          <w:sz w:val="24"/>
          <w:szCs w:val="24"/>
        </w:rPr>
        <w:t>(</w:t>
      </w:r>
      <w:r w:rsidR="00E22261">
        <w:rPr>
          <w:rFonts w:ascii="Calibri" w:hAnsi="Calibri" w:cs="Calibri"/>
          <w:bCs/>
          <w:iCs/>
          <w:sz w:val="24"/>
          <w:szCs w:val="24"/>
        </w:rPr>
        <w:t>dopuszcza się także wydrukowanie</w:t>
      </w:r>
      <w:r w:rsidR="00312DF2" w:rsidRPr="00312DF2">
        <w:rPr>
          <w:rFonts w:ascii="Calibri" w:hAnsi="Calibri" w:cs="Calibri"/>
          <w:bCs/>
          <w:iCs/>
          <w:sz w:val="24"/>
          <w:szCs w:val="24"/>
        </w:rPr>
        <w:t xml:space="preserve"> </w:t>
      </w:r>
      <w:r w:rsidR="00312DF2" w:rsidRPr="0099075A">
        <w:rPr>
          <w:rFonts w:ascii="Calibri" w:hAnsi="Calibri" w:cs="Calibri"/>
          <w:bCs/>
          <w:iCs/>
          <w:sz w:val="24"/>
          <w:szCs w:val="24"/>
        </w:rPr>
        <w:t>Klauzul</w:t>
      </w:r>
      <w:r w:rsidR="00312DF2">
        <w:rPr>
          <w:rFonts w:ascii="Calibri" w:hAnsi="Calibri" w:cs="Calibri"/>
          <w:bCs/>
          <w:iCs/>
          <w:sz w:val="24"/>
          <w:szCs w:val="24"/>
        </w:rPr>
        <w:t>i</w:t>
      </w:r>
      <w:r w:rsidR="00312DF2" w:rsidRPr="0099075A">
        <w:rPr>
          <w:rFonts w:ascii="Calibri" w:hAnsi="Calibri" w:cs="Calibri"/>
          <w:bCs/>
          <w:iCs/>
          <w:sz w:val="24"/>
          <w:szCs w:val="24"/>
        </w:rPr>
        <w:t xml:space="preserve"> obowiązku informacyjnego RODO (…)</w:t>
      </w:r>
      <w:r w:rsidR="00312DF2">
        <w:rPr>
          <w:rFonts w:ascii="Calibri" w:hAnsi="Calibri" w:cs="Calibri"/>
          <w:bCs/>
          <w:iCs/>
          <w:sz w:val="24"/>
          <w:szCs w:val="24"/>
        </w:rPr>
        <w:t xml:space="preserve"> dla każdego z Podmiotów</w:t>
      </w:r>
      <w:r w:rsidR="00E22261">
        <w:rPr>
          <w:rFonts w:ascii="Calibri" w:hAnsi="Calibri" w:cs="Calibri"/>
          <w:bCs/>
          <w:iCs/>
          <w:sz w:val="24"/>
          <w:szCs w:val="24"/>
        </w:rPr>
        <w:t xml:space="preserve"> i złożenie </w:t>
      </w:r>
      <w:r w:rsidR="00312DF2">
        <w:rPr>
          <w:rFonts w:ascii="Calibri" w:hAnsi="Calibri" w:cs="Calibri"/>
          <w:bCs/>
          <w:iCs/>
          <w:sz w:val="24"/>
          <w:szCs w:val="24"/>
        </w:rPr>
        <w:t xml:space="preserve">tak </w:t>
      </w:r>
      <w:r w:rsidR="00E22261">
        <w:rPr>
          <w:rFonts w:ascii="Calibri" w:hAnsi="Calibri" w:cs="Calibri"/>
          <w:bCs/>
          <w:iCs/>
          <w:sz w:val="24"/>
          <w:szCs w:val="24"/>
        </w:rPr>
        <w:t>podpisanych</w:t>
      </w:r>
      <w:r w:rsidR="00312DF2">
        <w:rPr>
          <w:rFonts w:ascii="Calibri" w:hAnsi="Calibri" w:cs="Calibri"/>
          <w:bCs/>
          <w:iCs/>
          <w:sz w:val="24"/>
          <w:szCs w:val="24"/>
        </w:rPr>
        <w:t xml:space="preserve"> Klauzul wraz z ofertą</w:t>
      </w:r>
      <w:r w:rsidR="009A161C">
        <w:rPr>
          <w:rFonts w:ascii="Calibri" w:hAnsi="Calibri" w:cs="Calibri"/>
          <w:bCs/>
          <w:iCs/>
          <w:sz w:val="24"/>
          <w:szCs w:val="24"/>
        </w:rPr>
        <w:t>)</w:t>
      </w:r>
      <w:r w:rsidR="00E22261">
        <w:rPr>
          <w:rFonts w:ascii="Calibri" w:hAnsi="Calibri" w:cs="Calibri"/>
          <w:bCs/>
          <w:iCs/>
          <w:sz w:val="24"/>
          <w:szCs w:val="24"/>
        </w:rPr>
        <w:t xml:space="preserve"> </w:t>
      </w:r>
    </w:p>
    <w:sectPr w:rsidR="00145073" w:rsidRPr="00475F9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9B7AC2" w14:textId="77777777" w:rsidR="00B4355A" w:rsidRDefault="00B4355A" w:rsidP="000E6F29">
      <w:pPr>
        <w:spacing w:after="0" w:line="240" w:lineRule="auto"/>
      </w:pPr>
      <w:r>
        <w:separator/>
      </w:r>
    </w:p>
  </w:endnote>
  <w:endnote w:type="continuationSeparator" w:id="0">
    <w:p w14:paraId="3C81D72E" w14:textId="77777777" w:rsidR="00B4355A" w:rsidRDefault="00B4355A" w:rsidP="000E6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4680052"/>
      <w:docPartObj>
        <w:docPartGallery w:val="Page Numbers (Bottom of Page)"/>
        <w:docPartUnique/>
      </w:docPartObj>
    </w:sdtPr>
    <w:sdtContent>
      <w:p w14:paraId="7DFD8398" w14:textId="015A5DEF" w:rsidR="000E6F29" w:rsidRDefault="000E6F29">
        <w:pPr>
          <w:pStyle w:val="Stopka"/>
          <w:jc w:val="center"/>
        </w:pPr>
        <w:r>
          <w:fldChar w:fldCharType="begin"/>
        </w:r>
        <w:r>
          <w:instrText>PAGE   \* MERGEFORMAT</w:instrText>
        </w:r>
        <w:r>
          <w:fldChar w:fldCharType="separate"/>
        </w:r>
        <w:r>
          <w:t>2</w:t>
        </w:r>
        <w:r>
          <w:fldChar w:fldCharType="end"/>
        </w:r>
      </w:p>
    </w:sdtContent>
  </w:sdt>
  <w:p w14:paraId="4F1495E2" w14:textId="77777777" w:rsidR="000E6F29" w:rsidRDefault="000E6F2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D5805F" w14:textId="77777777" w:rsidR="00B4355A" w:rsidRDefault="00B4355A" w:rsidP="000E6F29">
      <w:pPr>
        <w:spacing w:after="0" w:line="240" w:lineRule="auto"/>
      </w:pPr>
      <w:r>
        <w:separator/>
      </w:r>
    </w:p>
  </w:footnote>
  <w:footnote w:type="continuationSeparator" w:id="0">
    <w:p w14:paraId="7BF48E3B" w14:textId="77777777" w:rsidR="00B4355A" w:rsidRDefault="00B4355A" w:rsidP="000E6F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B1556E"/>
    <w:multiLevelType w:val="hybridMultilevel"/>
    <w:tmpl w:val="66E24BB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463C3B39"/>
    <w:multiLevelType w:val="hybridMultilevel"/>
    <w:tmpl w:val="E80499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7107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8672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811"/>
    <w:rsid w:val="00010AF6"/>
    <w:rsid w:val="00014212"/>
    <w:rsid w:val="00015C2D"/>
    <w:rsid w:val="000432A1"/>
    <w:rsid w:val="00097D68"/>
    <w:rsid w:val="000A38D7"/>
    <w:rsid w:val="000B3839"/>
    <w:rsid w:val="000B5324"/>
    <w:rsid w:val="000C4921"/>
    <w:rsid w:val="000E1EEB"/>
    <w:rsid w:val="000E543D"/>
    <w:rsid w:val="000E6F29"/>
    <w:rsid w:val="000F6A3E"/>
    <w:rsid w:val="0013514C"/>
    <w:rsid w:val="00145073"/>
    <w:rsid w:val="00161B32"/>
    <w:rsid w:val="001813CE"/>
    <w:rsid w:val="001B236F"/>
    <w:rsid w:val="001B6570"/>
    <w:rsid w:val="001B658B"/>
    <w:rsid w:val="001B7D4A"/>
    <w:rsid w:val="001C0C14"/>
    <w:rsid w:val="001D093A"/>
    <w:rsid w:val="001D1FCD"/>
    <w:rsid w:val="001D5E8C"/>
    <w:rsid w:val="001E14F7"/>
    <w:rsid w:val="00225A09"/>
    <w:rsid w:val="00231E28"/>
    <w:rsid w:val="00242388"/>
    <w:rsid w:val="0025509D"/>
    <w:rsid w:val="0027152A"/>
    <w:rsid w:val="00271C7A"/>
    <w:rsid w:val="00281169"/>
    <w:rsid w:val="002A2221"/>
    <w:rsid w:val="002C6420"/>
    <w:rsid w:val="002D3D36"/>
    <w:rsid w:val="002E3670"/>
    <w:rsid w:val="002F5BB0"/>
    <w:rsid w:val="00302613"/>
    <w:rsid w:val="00312DF2"/>
    <w:rsid w:val="00315BE8"/>
    <w:rsid w:val="00321129"/>
    <w:rsid w:val="003253AC"/>
    <w:rsid w:val="00340DDD"/>
    <w:rsid w:val="00341577"/>
    <w:rsid w:val="0036756E"/>
    <w:rsid w:val="00394393"/>
    <w:rsid w:val="003974C2"/>
    <w:rsid w:val="003D7441"/>
    <w:rsid w:val="003D7B23"/>
    <w:rsid w:val="004056AB"/>
    <w:rsid w:val="00406EC7"/>
    <w:rsid w:val="004072C1"/>
    <w:rsid w:val="00416342"/>
    <w:rsid w:val="004225B2"/>
    <w:rsid w:val="00422F2C"/>
    <w:rsid w:val="00434A01"/>
    <w:rsid w:val="00441E58"/>
    <w:rsid w:val="00441FC3"/>
    <w:rsid w:val="00453F70"/>
    <w:rsid w:val="004634D8"/>
    <w:rsid w:val="00467E1A"/>
    <w:rsid w:val="00473CB5"/>
    <w:rsid w:val="00475F99"/>
    <w:rsid w:val="00492165"/>
    <w:rsid w:val="0049656E"/>
    <w:rsid w:val="004B330D"/>
    <w:rsid w:val="004B36F4"/>
    <w:rsid w:val="004B5090"/>
    <w:rsid w:val="004C1991"/>
    <w:rsid w:val="004C632C"/>
    <w:rsid w:val="004D529A"/>
    <w:rsid w:val="004F4A0E"/>
    <w:rsid w:val="005169B4"/>
    <w:rsid w:val="005910ED"/>
    <w:rsid w:val="005968FF"/>
    <w:rsid w:val="005A312C"/>
    <w:rsid w:val="005A5861"/>
    <w:rsid w:val="005A5CFB"/>
    <w:rsid w:val="005D22CC"/>
    <w:rsid w:val="005F3391"/>
    <w:rsid w:val="006218AE"/>
    <w:rsid w:val="00643B8A"/>
    <w:rsid w:val="0065343D"/>
    <w:rsid w:val="0065580F"/>
    <w:rsid w:val="0065636D"/>
    <w:rsid w:val="00676B04"/>
    <w:rsid w:val="00687A6A"/>
    <w:rsid w:val="006A4C76"/>
    <w:rsid w:val="006B3A2F"/>
    <w:rsid w:val="006B3C71"/>
    <w:rsid w:val="006D260B"/>
    <w:rsid w:val="006E77A3"/>
    <w:rsid w:val="007075F6"/>
    <w:rsid w:val="0072060F"/>
    <w:rsid w:val="007349A4"/>
    <w:rsid w:val="00734C68"/>
    <w:rsid w:val="00746BA6"/>
    <w:rsid w:val="0074784D"/>
    <w:rsid w:val="00762FCD"/>
    <w:rsid w:val="00763EDB"/>
    <w:rsid w:val="00781D19"/>
    <w:rsid w:val="00783245"/>
    <w:rsid w:val="007A07DC"/>
    <w:rsid w:val="007A4A2D"/>
    <w:rsid w:val="007B3EAF"/>
    <w:rsid w:val="007D5AC8"/>
    <w:rsid w:val="007E1B8C"/>
    <w:rsid w:val="007E5DC7"/>
    <w:rsid w:val="00817FBC"/>
    <w:rsid w:val="00847BE9"/>
    <w:rsid w:val="00865B5B"/>
    <w:rsid w:val="00884FE5"/>
    <w:rsid w:val="00893777"/>
    <w:rsid w:val="00897CB2"/>
    <w:rsid w:val="008B04A3"/>
    <w:rsid w:val="008D6CE0"/>
    <w:rsid w:val="008E79CC"/>
    <w:rsid w:val="008F5B1F"/>
    <w:rsid w:val="0092087A"/>
    <w:rsid w:val="00923A92"/>
    <w:rsid w:val="00931909"/>
    <w:rsid w:val="00931EAF"/>
    <w:rsid w:val="0099075A"/>
    <w:rsid w:val="00996733"/>
    <w:rsid w:val="00996811"/>
    <w:rsid w:val="009A03F7"/>
    <w:rsid w:val="009A161C"/>
    <w:rsid w:val="009B15F9"/>
    <w:rsid w:val="009B2210"/>
    <w:rsid w:val="009B403F"/>
    <w:rsid w:val="009C0ABF"/>
    <w:rsid w:val="009D2A56"/>
    <w:rsid w:val="009E1D8F"/>
    <w:rsid w:val="009E378E"/>
    <w:rsid w:val="009E571A"/>
    <w:rsid w:val="009F3D43"/>
    <w:rsid w:val="009F65CD"/>
    <w:rsid w:val="00A04542"/>
    <w:rsid w:val="00A10A5F"/>
    <w:rsid w:val="00A2433E"/>
    <w:rsid w:val="00A404C8"/>
    <w:rsid w:val="00A6448E"/>
    <w:rsid w:val="00A72DC2"/>
    <w:rsid w:val="00A735B7"/>
    <w:rsid w:val="00A959FB"/>
    <w:rsid w:val="00AB2595"/>
    <w:rsid w:val="00AF750A"/>
    <w:rsid w:val="00B1130E"/>
    <w:rsid w:val="00B257A3"/>
    <w:rsid w:val="00B4355A"/>
    <w:rsid w:val="00B7344C"/>
    <w:rsid w:val="00B77242"/>
    <w:rsid w:val="00B81B7D"/>
    <w:rsid w:val="00BB599D"/>
    <w:rsid w:val="00BB6013"/>
    <w:rsid w:val="00BB69EE"/>
    <w:rsid w:val="00BE31A8"/>
    <w:rsid w:val="00C031DA"/>
    <w:rsid w:val="00C37E9F"/>
    <w:rsid w:val="00C37FC9"/>
    <w:rsid w:val="00C414D6"/>
    <w:rsid w:val="00C443E2"/>
    <w:rsid w:val="00C52123"/>
    <w:rsid w:val="00C8476B"/>
    <w:rsid w:val="00CA4FAF"/>
    <w:rsid w:val="00CB2DBE"/>
    <w:rsid w:val="00CB5ABC"/>
    <w:rsid w:val="00CC4799"/>
    <w:rsid w:val="00CC52EE"/>
    <w:rsid w:val="00D03FC5"/>
    <w:rsid w:val="00D04F96"/>
    <w:rsid w:val="00D07439"/>
    <w:rsid w:val="00D10427"/>
    <w:rsid w:val="00D31F15"/>
    <w:rsid w:val="00DC4A26"/>
    <w:rsid w:val="00DF4DDD"/>
    <w:rsid w:val="00DF7ECB"/>
    <w:rsid w:val="00E22261"/>
    <w:rsid w:val="00E2550B"/>
    <w:rsid w:val="00E4349C"/>
    <w:rsid w:val="00E44915"/>
    <w:rsid w:val="00E558FD"/>
    <w:rsid w:val="00E61EA2"/>
    <w:rsid w:val="00E71FDE"/>
    <w:rsid w:val="00E8529F"/>
    <w:rsid w:val="00EA4B2B"/>
    <w:rsid w:val="00EA6A08"/>
    <w:rsid w:val="00ED5457"/>
    <w:rsid w:val="00EF19A7"/>
    <w:rsid w:val="00EF3B0C"/>
    <w:rsid w:val="00F1055E"/>
    <w:rsid w:val="00F12DB8"/>
    <w:rsid w:val="00F46A5D"/>
    <w:rsid w:val="00F57C66"/>
    <w:rsid w:val="00F666E0"/>
    <w:rsid w:val="00F93A66"/>
    <w:rsid w:val="00FA11DA"/>
    <w:rsid w:val="00FA2A35"/>
    <w:rsid w:val="00FB3A19"/>
    <w:rsid w:val="00FD1217"/>
    <w:rsid w:val="00FE2423"/>
    <w:rsid w:val="00FE2C09"/>
    <w:rsid w:val="00FE34F1"/>
    <w:rsid w:val="00FF423A"/>
    <w:rsid w:val="00FF73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1F55A"/>
  <w15:chartTrackingRefBased/>
  <w15:docId w15:val="{21BDAF51-5FBA-4C35-B0AD-07E5028BB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E6F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6F29"/>
  </w:style>
  <w:style w:type="paragraph" w:styleId="Stopka">
    <w:name w:val="footer"/>
    <w:basedOn w:val="Normalny"/>
    <w:link w:val="StopkaZnak"/>
    <w:uiPriority w:val="99"/>
    <w:unhideWhenUsed/>
    <w:rsid w:val="000E6F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6F29"/>
  </w:style>
  <w:style w:type="paragraph" w:styleId="Akapitzlist">
    <w:name w:val="List Paragraph"/>
    <w:basedOn w:val="Normalny"/>
    <w:link w:val="AkapitzlistZnak"/>
    <w:uiPriority w:val="99"/>
    <w:qFormat/>
    <w:rsid w:val="00996733"/>
    <w:pPr>
      <w:ind w:left="720"/>
      <w:contextualSpacing/>
    </w:pPr>
  </w:style>
  <w:style w:type="character" w:customStyle="1" w:styleId="AkapitzlistZnak">
    <w:name w:val="Akapit z listą Znak"/>
    <w:link w:val="Akapitzlist"/>
    <w:uiPriority w:val="99"/>
    <w:locked/>
    <w:rsid w:val="00996733"/>
  </w:style>
  <w:style w:type="character" w:styleId="Hipercze">
    <w:name w:val="Hyperlink"/>
    <w:basedOn w:val="Domylnaczcionkaakapitu"/>
    <w:uiPriority w:val="99"/>
    <w:unhideWhenUsed/>
    <w:rsid w:val="00ED5457"/>
    <w:rPr>
      <w:color w:val="0563C1" w:themeColor="hyperlink"/>
      <w:u w:val="single"/>
    </w:rPr>
  </w:style>
  <w:style w:type="character" w:styleId="Nierozpoznanawzmianka">
    <w:name w:val="Unresolved Mention"/>
    <w:basedOn w:val="Domylnaczcionkaakapitu"/>
    <w:uiPriority w:val="99"/>
    <w:semiHidden/>
    <w:unhideWhenUsed/>
    <w:rsid w:val="00ED5457"/>
    <w:rPr>
      <w:color w:val="605E5C"/>
      <w:shd w:val="clear" w:color="auto" w:fill="E1DFDD"/>
    </w:rPr>
  </w:style>
  <w:style w:type="character" w:styleId="Pogrubienie">
    <w:name w:val="Strong"/>
    <w:basedOn w:val="Domylnaczcionkaakapitu"/>
    <w:uiPriority w:val="22"/>
    <w:qFormat/>
    <w:rsid w:val="0065580F"/>
    <w:rPr>
      <w:b/>
      <w:bC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semiHidden/>
    <w:locked/>
    <w:rsid w:val="005968FF"/>
    <w:rPr>
      <w:rFonts w:ascii="Times New Roman" w:hAnsi="Times New Roman" w:cs="Times New Roman"/>
      <w:color w:val="E36C0A"/>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semiHidden/>
    <w:unhideWhenUsed/>
    <w:rsid w:val="005968FF"/>
    <w:pPr>
      <w:spacing w:after="0" w:line="240" w:lineRule="auto"/>
    </w:pPr>
    <w:rPr>
      <w:rFonts w:ascii="Times New Roman" w:hAnsi="Times New Roman" w:cs="Times New Roman"/>
      <w:color w:val="E36C0A"/>
    </w:rPr>
  </w:style>
  <w:style w:type="character" w:customStyle="1" w:styleId="TekstprzypisudolnegoZnak1">
    <w:name w:val="Tekst przypisu dolnego Znak1"/>
    <w:basedOn w:val="Domylnaczcionkaakapitu"/>
    <w:uiPriority w:val="99"/>
    <w:semiHidden/>
    <w:rsid w:val="005968FF"/>
    <w:rPr>
      <w:sz w:val="20"/>
      <w:szCs w:val="20"/>
    </w:rPr>
  </w:style>
  <w:style w:type="character" w:styleId="Odwoanieprzypisudolnego">
    <w:name w:val="footnote reference"/>
    <w:aliases w:val="Footnote Reference Number"/>
    <w:uiPriority w:val="99"/>
    <w:semiHidden/>
    <w:unhideWhenUsed/>
    <w:rsid w:val="005968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939756">
      <w:bodyDiv w:val="1"/>
      <w:marLeft w:val="0"/>
      <w:marRight w:val="0"/>
      <w:marTop w:val="0"/>
      <w:marBottom w:val="0"/>
      <w:divBdr>
        <w:top w:val="none" w:sz="0" w:space="0" w:color="auto"/>
        <w:left w:val="none" w:sz="0" w:space="0" w:color="auto"/>
        <w:bottom w:val="none" w:sz="0" w:space="0" w:color="auto"/>
        <w:right w:val="none" w:sz="0" w:space="0" w:color="auto"/>
      </w:divBdr>
    </w:div>
    <w:div w:id="269120344">
      <w:bodyDiv w:val="1"/>
      <w:marLeft w:val="0"/>
      <w:marRight w:val="0"/>
      <w:marTop w:val="0"/>
      <w:marBottom w:val="0"/>
      <w:divBdr>
        <w:top w:val="none" w:sz="0" w:space="0" w:color="auto"/>
        <w:left w:val="none" w:sz="0" w:space="0" w:color="auto"/>
        <w:bottom w:val="none" w:sz="0" w:space="0" w:color="auto"/>
        <w:right w:val="none" w:sz="0" w:space="0" w:color="auto"/>
      </w:divBdr>
    </w:div>
    <w:div w:id="306521632">
      <w:bodyDiv w:val="1"/>
      <w:marLeft w:val="0"/>
      <w:marRight w:val="0"/>
      <w:marTop w:val="0"/>
      <w:marBottom w:val="0"/>
      <w:divBdr>
        <w:top w:val="none" w:sz="0" w:space="0" w:color="auto"/>
        <w:left w:val="none" w:sz="0" w:space="0" w:color="auto"/>
        <w:bottom w:val="none" w:sz="0" w:space="0" w:color="auto"/>
        <w:right w:val="none" w:sz="0" w:space="0" w:color="auto"/>
      </w:divBdr>
    </w:div>
    <w:div w:id="398594711">
      <w:bodyDiv w:val="1"/>
      <w:marLeft w:val="0"/>
      <w:marRight w:val="0"/>
      <w:marTop w:val="0"/>
      <w:marBottom w:val="0"/>
      <w:divBdr>
        <w:top w:val="none" w:sz="0" w:space="0" w:color="auto"/>
        <w:left w:val="none" w:sz="0" w:space="0" w:color="auto"/>
        <w:bottom w:val="none" w:sz="0" w:space="0" w:color="auto"/>
        <w:right w:val="none" w:sz="0" w:space="0" w:color="auto"/>
      </w:divBdr>
    </w:div>
    <w:div w:id="438184502">
      <w:bodyDiv w:val="1"/>
      <w:marLeft w:val="0"/>
      <w:marRight w:val="0"/>
      <w:marTop w:val="0"/>
      <w:marBottom w:val="0"/>
      <w:divBdr>
        <w:top w:val="none" w:sz="0" w:space="0" w:color="auto"/>
        <w:left w:val="none" w:sz="0" w:space="0" w:color="auto"/>
        <w:bottom w:val="none" w:sz="0" w:space="0" w:color="auto"/>
        <w:right w:val="none" w:sz="0" w:space="0" w:color="auto"/>
      </w:divBdr>
    </w:div>
    <w:div w:id="941035196">
      <w:bodyDiv w:val="1"/>
      <w:marLeft w:val="0"/>
      <w:marRight w:val="0"/>
      <w:marTop w:val="0"/>
      <w:marBottom w:val="0"/>
      <w:divBdr>
        <w:top w:val="none" w:sz="0" w:space="0" w:color="auto"/>
        <w:left w:val="none" w:sz="0" w:space="0" w:color="auto"/>
        <w:bottom w:val="none" w:sz="0" w:space="0" w:color="auto"/>
        <w:right w:val="none" w:sz="0" w:space="0" w:color="auto"/>
      </w:divBdr>
    </w:div>
    <w:div w:id="1781601666">
      <w:bodyDiv w:val="1"/>
      <w:marLeft w:val="0"/>
      <w:marRight w:val="0"/>
      <w:marTop w:val="0"/>
      <w:marBottom w:val="0"/>
      <w:divBdr>
        <w:top w:val="none" w:sz="0" w:space="0" w:color="auto"/>
        <w:left w:val="none" w:sz="0" w:space="0" w:color="auto"/>
        <w:bottom w:val="none" w:sz="0" w:space="0" w:color="auto"/>
        <w:right w:val="none" w:sz="0" w:space="0" w:color="auto"/>
      </w:divBdr>
    </w:div>
    <w:div w:id="189827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pemswia.gov.pl/fundusze/fami/fami-2021-2027/podrecznik-dla-beneficjenta-fami-2021-2027/" TargetMode="External"/><Relationship Id="rId3" Type="http://schemas.openxmlformats.org/officeDocument/2006/relationships/settings" Target="settings.xml"/><Relationship Id="rId7" Type="http://schemas.openxmlformats.org/officeDocument/2006/relationships/hyperlink" Target="https://copemswia.gov.pl/files/FAMI2027/doc/Polski_Program_-_FAMI_2021-2027.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opemswia.gov.pl/files/FAMI2027/doc/Polski_Program_-_FAMI_2021-2027.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11</Pages>
  <Words>3806</Words>
  <Characters>22837</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MSWiA</Company>
  <LinksUpToDate>false</LinksUpToDate>
  <CharactersWithSpaces>26590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Czernelewska Monika</dc:creator>
  <cp:keywords/>
  <dc:description/>
  <cp:lastModifiedBy>Izabela Łukaszewicz</cp:lastModifiedBy>
  <cp:revision>155</cp:revision>
  <dcterms:created xsi:type="dcterms:W3CDTF">2024-06-13T06:40:00Z</dcterms:created>
  <dcterms:modified xsi:type="dcterms:W3CDTF">2024-06-14T12:42:00Z</dcterms:modified>
</cp:coreProperties>
</file>