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D17CA" w14:textId="2B37E305" w:rsidR="00E21123" w:rsidRPr="00211FC2" w:rsidRDefault="00E21123" w:rsidP="008F004B">
      <w:pPr>
        <w:shd w:val="clear" w:color="auto" w:fill="FFFFFF"/>
        <w:spacing w:line="557" w:lineRule="exact"/>
        <w:ind w:right="-1"/>
        <w:rPr>
          <w:b/>
          <w:bCs/>
          <w:sz w:val="24"/>
          <w:szCs w:val="24"/>
        </w:rPr>
      </w:pPr>
    </w:p>
    <w:p w14:paraId="6D5C4842" w14:textId="0ED42019" w:rsidR="00B441CF" w:rsidRPr="00211FC2" w:rsidRDefault="00B441CF" w:rsidP="008F004B">
      <w:pPr>
        <w:shd w:val="clear" w:color="auto" w:fill="FFFFFF"/>
        <w:spacing w:before="720" w:after="720" w:line="557" w:lineRule="exact"/>
        <w:ind w:right="-1"/>
        <w:jc w:val="center"/>
        <w:rPr>
          <w:color w:val="000000" w:themeColor="text1"/>
        </w:rPr>
      </w:pPr>
      <w:r w:rsidRPr="00211FC2">
        <w:rPr>
          <w:b/>
          <w:bCs/>
          <w:color w:val="000000" w:themeColor="text1"/>
          <w:sz w:val="24"/>
          <w:szCs w:val="24"/>
        </w:rPr>
        <w:t>Wojew</w:t>
      </w:r>
      <w:r w:rsidRPr="00211FC2">
        <w:rPr>
          <w:rFonts w:cs="Times New Roman"/>
          <w:b/>
          <w:bCs/>
          <w:color w:val="000000" w:themeColor="text1"/>
          <w:sz w:val="24"/>
          <w:szCs w:val="24"/>
        </w:rPr>
        <w:t>ó</w:t>
      </w:r>
      <w:r w:rsidRPr="00211FC2">
        <w:rPr>
          <w:b/>
          <w:bCs/>
          <w:color w:val="000000" w:themeColor="text1"/>
          <w:sz w:val="24"/>
          <w:szCs w:val="24"/>
        </w:rPr>
        <w:t>dzki Urz</w:t>
      </w:r>
      <w:r w:rsidRPr="00211FC2">
        <w:rPr>
          <w:rFonts w:cs="Times New Roman"/>
          <w:b/>
          <w:bCs/>
          <w:color w:val="000000" w:themeColor="text1"/>
          <w:sz w:val="24"/>
          <w:szCs w:val="24"/>
        </w:rPr>
        <w:t>ą</w:t>
      </w:r>
      <w:r w:rsidRPr="00211FC2">
        <w:rPr>
          <w:b/>
          <w:bCs/>
          <w:color w:val="000000" w:themeColor="text1"/>
          <w:sz w:val="24"/>
          <w:szCs w:val="24"/>
        </w:rPr>
        <w:t>d Pracy</w:t>
      </w:r>
      <w:r w:rsidR="0017579E" w:rsidRPr="00211FC2">
        <w:rPr>
          <w:b/>
          <w:bCs/>
          <w:color w:val="000000" w:themeColor="text1"/>
          <w:sz w:val="24"/>
          <w:szCs w:val="24"/>
        </w:rPr>
        <w:t xml:space="preserve"> w </w:t>
      </w:r>
      <w:r w:rsidRPr="00211FC2">
        <w:rPr>
          <w:b/>
          <w:bCs/>
          <w:color w:val="000000" w:themeColor="text1"/>
          <w:sz w:val="24"/>
          <w:szCs w:val="24"/>
        </w:rPr>
        <w:t xml:space="preserve">Białymstoku </w:t>
      </w:r>
      <w:r w:rsidR="00F948AD" w:rsidRPr="00211FC2">
        <w:rPr>
          <w:b/>
          <w:bCs/>
          <w:color w:val="000000" w:themeColor="text1"/>
          <w:sz w:val="24"/>
          <w:szCs w:val="24"/>
        </w:rPr>
        <w:t>–</w:t>
      </w:r>
      <w:r w:rsidRPr="00211FC2">
        <w:rPr>
          <w:b/>
          <w:bCs/>
          <w:color w:val="000000" w:themeColor="text1"/>
          <w:sz w:val="24"/>
          <w:szCs w:val="24"/>
        </w:rPr>
        <w:t xml:space="preserve"> Instytucja Po</w:t>
      </w:r>
      <w:r w:rsidRPr="00211FC2">
        <w:rPr>
          <w:rFonts w:cs="Times New Roman"/>
          <w:b/>
          <w:bCs/>
          <w:color w:val="000000" w:themeColor="text1"/>
          <w:sz w:val="24"/>
          <w:szCs w:val="24"/>
        </w:rPr>
        <w:t>ś</w:t>
      </w:r>
      <w:r w:rsidRPr="00211FC2">
        <w:rPr>
          <w:b/>
          <w:bCs/>
          <w:color w:val="000000" w:themeColor="text1"/>
          <w:sz w:val="24"/>
          <w:szCs w:val="24"/>
        </w:rPr>
        <w:t>rednicz</w:t>
      </w:r>
      <w:r w:rsidRPr="00211FC2">
        <w:rPr>
          <w:rFonts w:cs="Times New Roman"/>
          <w:b/>
          <w:bCs/>
          <w:color w:val="000000" w:themeColor="text1"/>
          <w:sz w:val="24"/>
          <w:szCs w:val="24"/>
        </w:rPr>
        <w:t>ą</w:t>
      </w:r>
      <w:r w:rsidRPr="00211FC2">
        <w:rPr>
          <w:b/>
          <w:bCs/>
          <w:color w:val="000000" w:themeColor="text1"/>
          <w:sz w:val="24"/>
          <w:szCs w:val="24"/>
        </w:rPr>
        <w:t>ca</w:t>
      </w:r>
      <w:r w:rsidR="0017579E" w:rsidRPr="00211FC2">
        <w:rPr>
          <w:b/>
          <w:bCs/>
          <w:color w:val="000000" w:themeColor="text1"/>
          <w:sz w:val="24"/>
          <w:szCs w:val="24"/>
        </w:rPr>
        <w:t xml:space="preserve"> w </w:t>
      </w:r>
      <w:r w:rsidRPr="00211FC2">
        <w:rPr>
          <w:b/>
          <w:bCs/>
          <w:color w:val="000000" w:themeColor="text1"/>
          <w:spacing w:val="-2"/>
          <w:sz w:val="24"/>
          <w:szCs w:val="24"/>
        </w:rPr>
        <w:t>ramach Programu Fundusze Europejskie dla Podlaskiego 2021-2027</w:t>
      </w:r>
    </w:p>
    <w:p w14:paraId="084D0B49" w14:textId="5FD2BAD3" w:rsidR="00B441CF" w:rsidRPr="00211FC2" w:rsidRDefault="009150F9" w:rsidP="008F004B">
      <w:pPr>
        <w:shd w:val="clear" w:color="auto" w:fill="FFFFFF"/>
        <w:spacing w:before="720" w:after="720" w:line="23" w:lineRule="atLeast"/>
        <w:ind w:left="2381" w:right="-1" w:hanging="2381"/>
        <w:jc w:val="center"/>
        <w:rPr>
          <w:color w:val="000000" w:themeColor="text1"/>
        </w:rPr>
      </w:pPr>
      <w:r w:rsidRPr="00211FC2">
        <w:rPr>
          <w:b/>
          <w:bCs/>
          <w:color w:val="000000" w:themeColor="text1"/>
          <w:spacing w:val="-3"/>
          <w:sz w:val="24"/>
          <w:szCs w:val="24"/>
        </w:rPr>
        <w:t xml:space="preserve">Regulamin wyboru </w:t>
      </w:r>
      <w:r w:rsidR="00EE3459" w:rsidRPr="00211FC2">
        <w:rPr>
          <w:b/>
          <w:bCs/>
          <w:color w:val="000000" w:themeColor="text1"/>
          <w:spacing w:val="-3"/>
          <w:sz w:val="24"/>
          <w:szCs w:val="24"/>
        </w:rPr>
        <w:t>projektów</w:t>
      </w:r>
    </w:p>
    <w:p w14:paraId="7F78C84B" w14:textId="77777777" w:rsidR="00B5054C" w:rsidRPr="00211FC2" w:rsidRDefault="00B5054C" w:rsidP="008F004B">
      <w:pPr>
        <w:shd w:val="clear" w:color="auto" w:fill="FFFFFF"/>
        <w:spacing w:before="720" w:after="720" w:line="23" w:lineRule="atLeast"/>
        <w:ind w:left="2069" w:right="-1" w:hanging="2069"/>
        <w:jc w:val="center"/>
      </w:pPr>
      <w:r w:rsidRPr="00211FC2">
        <w:rPr>
          <w:spacing w:val="-2"/>
          <w:sz w:val="24"/>
          <w:szCs w:val="24"/>
        </w:rPr>
        <w:t xml:space="preserve">w ramach programu Fundusze Europejskie </w:t>
      </w:r>
      <w:r w:rsidRPr="00211FC2">
        <w:rPr>
          <w:spacing w:val="-1"/>
          <w:sz w:val="24"/>
          <w:szCs w:val="24"/>
        </w:rPr>
        <w:t>dla Podlaskiego 2021-2027</w:t>
      </w:r>
    </w:p>
    <w:p w14:paraId="57A8EBF7" w14:textId="77777777" w:rsidR="00B5054C" w:rsidRPr="00211FC2" w:rsidRDefault="00B5054C" w:rsidP="008F004B">
      <w:pPr>
        <w:shd w:val="clear" w:color="auto" w:fill="FFFFFF"/>
        <w:spacing w:before="720" w:after="720" w:line="23" w:lineRule="atLeast"/>
        <w:ind w:left="1599" w:right="-1" w:hanging="2069"/>
        <w:jc w:val="center"/>
        <w:rPr>
          <w:spacing w:val="-1"/>
          <w:sz w:val="24"/>
          <w:szCs w:val="24"/>
        </w:rPr>
      </w:pPr>
      <w:r w:rsidRPr="00211FC2">
        <w:rPr>
          <w:spacing w:val="-1"/>
          <w:sz w:val="24"/>
          <w:szCs w:val="24"/>
        </w:rPr>
        <w:t>Priorytet VII Fundusze na rzecz zatrudnienia i kształcenia osób dorosłych</w:t>
      </w:r>
    </w:p>
    <w:p w14:paraId="783E215E" w14:textId="77777777" w:rsidR="00B84828" w:rsidRPr="000D69CE" w:rsidRDefault="00B84828" w:rsidP="008F004B">
      <w:pPr>
        <w:shd w:val="clear" w:color="auto" w:fill="FFFFFF"/>
        <w:spacing w:before="720" w:after="720" w:line="23" w:lineRule="atLeast"/>
        <w:ind w:left="1599" w:right="-1" w:hanging="1599"/>
        <w:jc w:val="center"/>
        <w:rPr>
          <w:sz w:val="24"/>
          <w:szCs w:val="24"/>
        </w:rPr>
      </w:pPr>
      <w:r w:rsidRPr="000D69CE">
        <w:rPr>
          <w:spacing w:val="-2"/>
          <w:sz w:val="24"/>
          <w:szCs w:val="24"/>
        </w:rPr>
        <w:t>Dzia</w:t>
      </w:r>
      <w:r w:rsidRPr="000D69CE">
        <w:rPr>
          <w:rFonts w:cs="Times New Roman"/>
          <w:spacing w:val="-2"/>
          <w:sz w:val="24"/>
          <w:szCs w:val="24"/>
        </w:rPr>
        <w:t>ł</w:t>
      </w:r>
      <w:r w:rsidRPr="000D69CE">
        <w:rPr>
          <w:spacing w:val="-2"/>
          <w:sz w:val="24"/>
          <w:szCs w:val="24"/>
        </w:rPr>
        <w:t>anie 7.3 Rozwój kadr regionalnej gospodarki</w:t>
      </w:r>
    </w:p>
    <w:p w14:paraId="5ECFBF8A" w14:textId="77777777" w:rsidR="00B84828" w:rsidRPr="000D69CE" w:rsidRDefault="00B84828" w:rsidP="008F004B">
      <w:pPr>
        <w:shd w:val="clear" w:color="auto" w:fill="FFFFFF"/>
        <w:spacing w:before="720" w:after="720" w:line="276" w:lineRule="auto"/>
        <w:ind w:right="-1"/>
        <w:jc w:val="center"/>
        <w:rPr>
          <w:sz w:val="24"/>
          <w:szCs w:val="24"/>
        </w:rPr>
      </w:pPr>
      <w:r w:rsidRPr="000D69CE">
        <w:rPr>
          <w:spacing w:val="-1"/>
          <w:sz w:val="24"/>
          <w:szCs w:val="24"/>
        </w:rPr>
        <w:t>Cel szczeg</w:t>
      </w:r>
      <w:r w:rsidRPr="000D69CE">
        <w:rPr>
          <w:rFonts w:cs="Times New Roman"/>
          <w:spacing w:val="-1"/>
          <w:sz w:val="24"/>
          <w:szCs w:val="24"/>
        </w:rPr>
        <w:t>ół</w:t>
      </w:r>
      <w:r w:rsidRPr="000D69CE">
        <w:rPr>
          <w:spacing w:val="-1"/>
          <w:sz w:val="24"/>
          <w:szCs w:val="24"/>
        </w:rPr>
        <w:t xml:space="preserve">owy (d) </w:t>
      </w:r>
      <w:r w:rsidRPr="000D69CE">
        <w:rPr>
          <w:sz w:val="24"/>
          <w:szCs w:val="24"/>
        </w:rPr>
        <w:t xml:space="preserve">Wspieranie dostosowania pracowników, przedsiębiorstw i </w:t>
      </w:r>
      <w:r>
        <w:rPr>
          <w:sz w:val="24"/>
          <w:szCs w:val="24"/>
        </w:rPr>
        <w:t> </w:t>
      </w:r>
      <w:r w:rsidRPr="000D69CE">
        <w:rPr>
          <w:sz w:val="24"/>
          <w:szCs w:val="24"/>
        </w:rPr>
        <w:t>przedsiębiorców do zmian, wspieranie aktywnego i zdrowego starzenia się oraz zdrowego i dobrze dostosowanego środowiska pracy, które uwzględnia zagrożenia dla zdrowia</w:t>
      </w:r>
    </w:p>
    <w:p w14:paraId="7D00A444" w14:textId="4460C48B" w:rsidR="00B5054C" w:rsidRPr="00211FC2" w:rsidRDefault="00B5054C" w:rsidP="008F004B">
      <w:pPr>
        <w:shd w:val="clear" w:color="auto" w:fill="FFFFFF"/>
        <w:spacing w:before="720" w:after="720" w:line="23" w:lineRule="atLeast"/>
        <w:ind w:right="-1"/>
        <w:jc w:val="center"/>
        <w:rPr>
          <w:color w:val="000000" w:themeColor="text1"/>
          <w:spacing w:val="-3"/>
          <w:sz w:val="24"/>
          <w:szCs w:val="24"/>
        </w:rPr>
      </w:pPr>
      <w:r w:rsidRPr="00211FC2">
        <w:rPr>
          <w:color w:val="000000" w:themeColor="text1"/>
          <w:spacing w:val="-3"/>
          <w:sz w:val="24"/>
          <w:szCs w:val="24"/>
        </w:rPr>
        <w:t>Nab</w:t>
      </w:r>
      <w:r w:rsidRPr="00211FC2">
        <w:rPr>
          <w:rFonts w:cs="Times New Roman"/>
          <w:color w:val="000000" w:themeColor="text1"/>
          <w:spacing w:val="-3"/>
          <w:sz w:val="24"/>
          <w:szCs w:val="24"/>
        </w:rPr>
        <w:t>ó</w:t>
      </w:r>
      <w:r w:rsidRPr="00211FC2">
        <w:rPr>
          <w:color w:val="000000" w:themeColor="text1"/>
          <w:spacing w:val="-3"/>
          <w:sz w:val="24"/>
          <w:szCs w:val="24"/>
        </w:rPr>
        <w:t>r nr: FEPD.07.0</w:t>
      </w:r>
      <w:r w:rsidR="00B84828">
        <w:rPr>
          <w:color w:val="000000" w:themeColor="text1"/>
          <w:spacing w:val="-3"/>
          <w:sz w:val="24"/>
          <w:szCs w:val="24"/>
        </w:rPr>
        <w:t>3</w:t>
      </w:r>
      <w:r w:rsidRPr="00211FC2">
        <w:rPr>
          <w:color w:val="000000" w:themeColor="text1"/>
          <w:spacing w:val="-3"/>
          <w:sz w:val="24"/>
          <w:szCs w:val="24"/>
        </w:rPr>
        <w:t>-IP.01-00</w:t>
      </w:r>
      <w:r w:rsidR="00B84828">
        <w:rPr>
          <w:color w:val="000000" w:themeColor="text1"/>
          <w:spacing w:val="-3"/>
          <w:sz w:val="24"/>
          <w:szCs w:val="24"/>
        </w:rPr>
        <w:t>4</w:t>
      </w:r>
      <w:r w:rsidRPr="00211FC2">
        <w:rPr>
          <w:color w:val="000000" w:themeColor="text1"/>
          <w:spacing w:val="-3"/>
          <w:sz w:val="24"/>
          <w:szCs w:val="24"/>
        </w:rPr>
        <w:t>/2</w:t>
      </w:r>
      <w:r>
        <w:rPr>
          <w:color w:val="000000" w:themeColor="text1"/>
          <w:spacing w:val="-3"/>
          <w:sz w:val="24"/>
          <w:szCs w:val="24"/>
        </w:rPr>
        <w:t>4</w:t>
      </w:r>
    </w:p>
    <w:p w14:paraId="1CAAB818" w14:textId="1F8AD6D7" w:rsidR="00B5054C" w:rsidRPr="00211FC2" w:rsidRDefault="00B5054C" w:rsidP="008F004B">
      <w:pPr>
        <w:spacing w:before="1560" w:after="200"/>
        <w:ind w:right="-1"/>
        <w:jc w:val="center"/>
        <w:rPr>
          <w:color w:val="000000" w:themeColor="text1"/>
          <w:spacing w:val="-3"/>
          <w:sz w:val="24"/>
          <w:szCs w:val="24"/>
        </w:rPr>
      </w:pPr>
      <w:r w:rsidRPr="00211FC2">
        <w:rPr>
          <w:color w:val="000000" w:themeColor="text1"/>
          <w:spacing w:val="-3"/>
          <w:sz w:val="24"/>
          <w:szCs w:val="24"/>
        </w:rPr>
        <w:t xml:space="preserve">(wersja </w:t>
      </w:r>
      <w:r w:rsidR="009E62C7">
        <w:rPr>
          <w:color w:val="000000" w:themeColor="text1"/>
          <w:spacing w:val="-3"/>
          <w:sz w:val="24"/>
          <w:szCs w:val="24"/>
        </w:rPr>
        <w:t>3</w:t>
      </w:r>
      <w:r w:rsidRPr="00211FC2">
        <w:rPr>
          <w:color w:val="000000" w:themeColor="text1"/>
          <w:spacing w:val="-3"/>
          <w:sz w:val="24"/>
          <w:szCs w:val="24"/>
        </w:rPr>
        <w:t>)</w:t>
      </w:r>
    </w:p>
    <w:p w14:paraId="4F739E42" w14:textId="2D15165E" w:rsidR="00BA362D" w:rsidRPr="00211FC2" w:rsidRDefault="00B5054C" w:rsidP="008F004B">
      <w:pPr>
        <w:spacing w:before="200"/>
        <w:ind w:right="-1"/>
        <w:jc w:val="center"/>
        <w:rPr>
          <w:sz w:val="24"/>
          <w:szCs w:val="24"/>
        </w:rPr>
      </w:pPr>
      <w:r w:rsidRPr="00211FC2">
        <w:rPr>
          <w:sz w:val="24"/>
          <w:szCs w:val="24"/>
        </w:rPr>
        <w:t>Białystok</w:t>
      </w:r>
      <w:r w:rsidRPr="00661BA1">
        <w:rPr>
          <w:sz w:val="24"/>
          <w:szCs w:val="24"/>
        </w:rPr>
        <w:t xml:space="preserve">, </w:t>
      </w:r>
      <w:r w:rsidR="009E62C7">
        <w:rPr>
          <w:sz w:val="24"/>
          <w:szCs w:val="24"/>
        </w:rPr>
        <w:t>17</w:t>
      </w:r>
      <w:r w:rsidR="00AA03F8">
        <w:rPr>
          <w:sz w:val="24"/>
          <w:szCs w:val="24"/>
        </w:rPr>
        <w:t>.</w:t>
      </w:r>
      <w:r w:rsidR="009E2D02">
        <w:rPr>
          <w:sz w:val="24"/>
          <w:szCs w:val="24"/>
        </w:rPr>
        <w:t>10</w:t>
      </w:r>
      <w:r w:rsidR="00AA03F8">
        <w:rPr>
          <w:sz w:val="24"/>
          <w:szCs w:val="24"/>
        </w:rPr>
        <w:t>.</w:t>
      </w:r>
      <w:r w:rsidRPr="00661BA1">
        <w:rPr>
          <w:sz w:val="24"/>
          <w:szCs w:val="24"/>
        </w:rPr>
        <w:t xml:space="preserve">2024 </w:t>
      </w:r>
      <w:r w:rsidRPr="00BB19D0">
        <w:rPr>
          <w:sz w:val="24"/>
          <w:szCs w:val="24"/>
        </w:rPr>
        <w:t>r.</w:t>
      </w:r>
      <w:r w:rsidRPr="00BB19D0">
        <w:rPr>
          <w:lang w:eastAsia="zh-CN"/>
        </w:rPr>
        <w:t xml:space="preserve"> </w:t>
      </w:r>
      <w:r w:rsidR="0011506D" w:rsidRPr="00211FC2">
        <w:rPr>
          <w:color w:val="FF0000"/>
          <w:lang w:eastAsia="zh-CN"/>
        </w:rPr>
        <w:br w:type="page"/>
      </w:r>
    </w:p>
    <w:sdt>
      <w:sdtPr>
        <w:rPr>
          <w:rFonts w:ascii="Arial" w:eastAsia="Times New Roman" w:hAnsi="Arial" w:cs="Arial"/>
          <w:color w:val="auto"/>
          <w:sz w:val="24"/>
          <w:szCs w:val="24"/>
        </w:rPr>
        <w:id w:val="-588230735"/>
        <w:docPartObj>
          <w:docPartGallery w:val="Table of Contents"/>
          <w:docPartUnique/>
        </w:docPartObj>
      </w:sdtPr>
      <w:sdtEndPr>
        <w:rPr>
          <w:b/>
          <w:bCs/>
        </w:rPr>
      </w:sdtEndPr>
      <w:sdtContent>
        <w:p w14:paraId="41B06CE9" w14:textId="6A5C3561" w:rsidR="00C71F74" w:rsidRPr="009E2D02" w:rsidRDefault="00C71F74" w:rsidP="008F004B">
          <w:pPr>
            <w:pStyle w:val="Nagwekspisutreci"/>
            <w:spacing w:after="240" w:line="276" w:lineRule="auto"/>
            <w:ind w:right="-1"/>
            <w:rPr>
              <w:rFonts w:ascii="Arial" w:hAnsi="Arial" w:cs="Arial"/>
              <w:color w:val="auto"/>
              <w:sz w:val="24"/>
              <w:szCs w:val="24"/>
            </w:rPr>
          </w:pPr>
          <w:r w:rsidRPr="009E2D02">
            <w:rPr>
              <w:rFonts w:ascii="Arial" w:hAnsi="Arial" w:cs="Arial"/>
              <w:color w:val="auto"/>
              <w:sz w:val="24"/>
              <w:szCs w:val="24"/>
            </w:rPr>
            <w:t>Spis treści</w:t>
          </w:r>
        </w:p>
        <w:p w14:paraId="604BA16A" w14:textId="37537D72" w:rsidR="009E2D02" w:rsidRPr="009E2D02" w:rsidRDefault="00C71F74">
          <w:pPr>
            <w:pStyle w:val="Spistreci1"/>
            <w:tabs>
              <w:tab w:val="right" w:leader="dot" w:pos="9061"/>
            </w:tabs>
            <w:rPr>
              <w:rFonts w:asciiTheme="minorHAnsi" w:eastAsiaTheme="minorEastAsia" w:hAnsiTheme="minorHAnsi" w:cstheme="minorBidi"/>
              <w:noProof/>
              <w:kern w:val="2"/>
              <w:sz w:val="24"/>
              <w:szCs w:val="24"/>
              <w14:ligatures w14:val="standardContextual"/>
            </w:rPr>
          </w:pPr>
          <w:r w:rsidRPr="009E2D02">
            <w:rPr>
              <w:sz w:val="24"/>
              <w:szCs w:val="24"/>
            </w:rPr>
            <w:fldChar w:fldCharType="begin"/>
          </w:r>
          <w:r w:rsidRPr="009E2D02">
            <w:rPr>
              <w:sz w:val="24"/>
              <w:szCs w:val="24"/>
            </w:rPr>
            <w:instrText xml:space="preserve"> TOC \o "1-3" \h \z \u </w:instrText>
          </w:r>
          <w:r w:rsidRPr="009E2D02">
            <w:rPr>
              <w:sz w:val="24"/>
              <w:szCs w:val="24"/>
            </w:rPr>
            <w:fldChar w:fldCharType="separate"/>
          </w:r>
          <w:hyperlink w:anchor="_Toc179365341" w:history="1">
            <w:r w:rsidR="009E2D02" w:rsidRPr="009E2D02">
              <w:rPr>
                <w:rStyle w:val="Hipercze"/>
                <w:b/>
                <w:bCs/>
                <w:noProof/>
                <w:sz w:val="24"/>
                <w:szCs w:val="24"/>
              </w:rPr>
              <w:t>Wykaz skrótów i pojęć</w:t>
            </w:r>
            <w:r w:rsidR="009E2D02" w:rsidRPr="009E2D02">
              <w:rPr>
                <w:noProof/>
                <w:webHidden/>
                <w:sz w:val="24"/>
                <w:szCs w:val="24"/>
              </w:rPr>
              <w:tab/>
            </w:r>
            <w:r w:rsidR="009E2D02" w:rsidRPr="009E2D02">
              <w:rPr>
                <w:noProof/>
                <w:webHidden/>
                <w:sz w:val="24"/>
                <w:szCs w:val="24"/>
              </w:rPr>
              <w:fldChar w:fldCharType="begin"/>
            </w:r>
            <w:r w:rsidR="009E2D02" w:rsidRPr="009E2D02">
              <w:rPr>
                <w:noProof/>
                <w:webHidden/>
                <w:sz w:val="24"/>
                <w:szCs w:val="24"/>
              </w:rPr>
              <w:instrText xml:space="preserve"> PAGEREF _Toc179365341 \h </w:instrText>
            </w:r>
            <w:r w:rsidR="009E2D02" w:rsidRPr="009E2D02">
              <w:rPr>
                <w:noProof/>
                <w:webHidden/>
                <w:sz w:val="24"/>
                <w:szCs w:val="24"/>
              </w:rPr>
            </w:r>
            <w:r w:rsidR="009E2D02" w:rsidRPr="009E2D02">
              <w:rPr>
                <w:noProof/>
                <w:webHidden/>
                <w:sz w:val="24"/>
                <w:szCs w:val="24"/>
              </w:rPr>
              <w:fldChar w:fldCharType="separate"/>
            </w:r>
            <w:r w:rsidR="009E2D02" w:rsidRPr="009E2D02">
              <w:rPr>
                <w:noProof/>
                <w:webHidden/>
                <w:sz w:val="24"/>
                <w:szCs w:val="24"/>
              </w:rPr>
              <w:t>4</w:t>
            </w:r>
            <w:r w:rsidR="009E2D02" w:rsidRPr="009E2D02">
              <w:rPr>
                <w:noProof/>
                <w:webHidden/>
                <w:sz w:val="24"/>
                <w:szCs w:val="24"/>
              </w:rPr>
              <w:fldChar w:fldCharType="end"/>
            </w:r>
          </w:hyperlink>
        </w:p>
        <w:p w14:paraId="507C3FA4" w14:textId="7F07CA6C" w:rsidR="009E2D02" w:rsidRPr="009E2D02" w:rsidRDefault="009E2D02">
          <w:pPr>
            <w:pStyle w:val="Spistreci1"/>
            <w:tabs>
              <w:tab w:val="right" w:leader="dot" w:pos="9061"/>
            </w:tabs>
            <w:rPr>
              <w:rFonts w:asciiTheme="minorHAnsi" w:eastAsiaTheme="minorEastAsia" w:hAnsiTheme="minorHAnsi" w:cstheme="minorBidi"/>
              <w:noProof/>
              <w:kern w:val="2"/>
              <w:sz w:val="24"/>
              <w:szCs w:val="24"/>
              <w14:ligatures w14:val="standardContextual"/>
            </w:rPr>
          </w:pPr>
          <w:hyperlink w:anchor="_Toc179365342" w:history="1">
            <w:r w:rsidRPr="009E2D02">
              <w:rPr>
                <w:rStyle w:val="Hipercze"/>
                <w:b/>
                <w:bCs/>
                <w:noProof/>
                <w:sz w:val="24"/>
                <w:szCs w:val="24"/>
              </w:rPr>
              <w:t>Słowniczek</w:t>
            </w:r>
            <w:r w:rsidRPr="009E2D02">
              <w:rPr>
                <w:noProof/>
                <w:webHidden/>
                <w:sz w:val="24"/>
                <w:szCs w:val="24"/>
              </w:rPr>
              <w:tab/>
            </w:r>
            <w:r w:rsidRPr="009E2D02">
              <w:rPr>
                <w:noProof/>
                <w:webHidden/>
                <w:sz w:val="24"/>
                <w:szCs w:val="24"/>
              </w:rPr>
              <w:fldChar w:fldCharType="begin"/>
            </w:r>
            <w:r w:rsidRPr="009E2D02">
              <w:rPr>
                <w:noProof/>
                <w:webHidden/>
                <w:sz w:val="24"/>
                <w:szCs w:val="24"/>
              </w:rPr>
              <w:instrText xml:space="preserve"> PAGEREF _Toc179365342 \h </w:instrText>
            </w:r>
            <w:r w:rsidRPr="009E2D02">
              <w:rPr>
                <w:noProof/>
                <w:webHidden/>
                <w:sz w:val="24"/>
                <w:szCs w:val="24"/>
              </w:rPr>
            </w:r>
            <w:r w:rsidRPr="009E2D02">
              <w:rPr>
                <w:noProof/>
                <w:webHidden/>
                <w:sz w:val="24"/>
                <w:szCs w:val="24"/>
              </w:rPr>
              <w:fldChar w:fldCharType="separate"/>
            </w:r>
            <w:r w:rsidRPr="009E2D02">
              <w:rPr>
                <w:noProof/>
                <w:webHidden/>
                <w:sz w:val="24"/>
                <w:szCs w:val="24"/>
              </w:rPr>
              <w:t>5</w:t>
            </w:r>
            <w:r w:rsidRPr="009E2D02">
              <w:rPr>
                <w:noProof/>
                <w:webHidden/>
                <w:sz w:val="24"/>
                <w:szCs w:val="24"/>
              </w:rPr>
              <w:fldChar w:fldCharType="end"/>
            </w:r>
          </w:hyperlink>
        </w:p>
        <w:p w14:paraId="49A25224" w14:textId="590EFC37" w:rsidR="009E2D02" w:rsidRPr="009E2D02" w:rsidRDefault="009E2D02">
          <w:pPr>
            <w:pStyle w:val="Spistreci1"/>
            <w:tabs>
              <w:tab w:val="left" w:pos="851"/>
              <w:tab w:val="right" w:leader="dot" w:pos="9061"/>
            </w:tabs>
            <w:rPr>
              <w:rFonts w:asciiTheme="minorHAnsi" w:eastAsiaTheme="minorEastAsia" w:hAnsiTheme="minorHAnsi" w:cstheme="minorBidi"/>
              <w:noProof/>
              <w:kern w:val="2"/>
              <w:sz w:val="24"/>
              <w:szCs w:val="24"/>
              <w14:ligatures w14:val="standardContextual"/>
            </w:rPr>
          </w:pPr>
          <w:hyperlink w:anchor="_Toc179365343" w:history="1">
            <w:r w:rsidRPr="009E2D02">
              <w:rPr>
                <w:rStyle w:val="Hipercze"/>
                <w:b/>
                <w:noProof/>
                <w:sz w:val="24"/>
                <w:szCs w:val="24"/>
              </w:rPr>
              <w:t>1</w:t>
            </w:r>
            <w:r w:rsidRPr="009E2D02">
              <w:rPr>
                <w:rFonts w:asciiTheme="minorHAnsi" w:eastAsiaTheme="minorEastAsia" w:hAnsiTheme="minorHAnsi" w:cstheme="minorBidi"/>
                <w:noProof/>
                <w:kern w:val="2"/>
                <w:sz w:val="24"/>
                <w:szCs w:val="24"/>
                <w14:ligatures w14:val="standardContextual"/>
              </w:rPr>
              <w:tab/>
            </w:r>
            <w:r w:rsidRPr="009E2D02">
              <w:rPr>
                <w:rStyle w:val="Hipercze"/>
                <w:b/>
                <w:noProof/>
                <w:sz w:val="24"/>
                <w:szCs w:val="24"/>
              </w:rPr>
              <w:t>INFORMACJE OGÓLNE</w:t>
            </w:r>
            <w:r w:rsidRPr="009E2D02">
              <w:rPr>
                <w:noProof/>
                <w:webHidden/>
                <w:sz w:val="24"/>
                <w:szCs w:val="24"/>
              </w:rPr>
              <w:tab/>
            </w:r>
            <w:r w:rsidRPr="009E2D02">
              <w:rPr>
                <w:noProof/>
                <w:webHidden/>
                <w:sz w:val="24"/>
                <w:szCs w:val="24"/>
              </w:rPr>
              <w:fldChar w:fldCharType="begin"/>
            </w:r>
            <w:r w:rsidRPr="009E2D02">
              <w:rPr>
                <w:noProof/>
                <w:webHidden/>
                <w:sz w:val="24"/>
                <w:szCs w:val="24"/>
              </w:rPr>
              <w:instrText xml:space="preserve"> PAGEREF _Toc179365343 \h </w:instrText>
            </w:r>
            <w:r w:rsidRPr="009E2D02">
              <w:rPr>
                <w:noProof/>
                <w:webHidden/>
                <w:sz w:val="24"/>
                <w:szCs w:val="24"/>
              </w:rPr>
            </w:r>
            <w:r w:rsidRPr="009E2D02">
              <w:rPr>
                <w:noProof/>
                <w:webHidden/>
                <w:sz w:val="24"/>
                <w:szCs w:val="24"/>
              </w:rPr>
              <w:fldChar w:fldCharType="separate"/>
            </w:r>
            <w:r w:rsidRPr="009E2D02">
              <w:rPr>
                <w:noProof/>
                <w:webHidden/>
                <w:sz w:val="24"/>
                <w:szCs w:val="24"/>
              </w:rPr>
              <w:t>8</w:t>
            </w:r>
            <w:r w:rsidRPr="009E2D02">
              <w:rPr>
                <w:noProof/>
                <w:webHidden/>
                <w:sz w:val="24"/>
                <w:szCs w:val="24"/>
              </w:rPr>
              <w:fldChar w:fldCharType="end"/>
            </w:r>
          </w:hyperlink>
        </w:p>
        <w:p w14:paraId="73360791" w14:textId="6CD3C261" w:rsidR="009E2D02" w:rsidRPr="009E2D02" w:rsidRDefault="009E2D02">
          <w:pPr>
            <w:pStyle w:val="Spistreci2"/>
            <w:rPr>
              <w:rFonts w:asciiTheme="minorHAnsi" w:eastAsiaTheme="minorEastAsia" w:hAnsiTheme="minorHAnsi" w:cstheme="minorBidi"/>
              <w:noProof/>
              <w:kern w:val="2"/>
              <w:sz w:val="24"/>
              <w:szCs w:val="24"/>
              <w14:ligatures w14:val="standardContextual"/>
            </w:rPr>
          </w:pPr>
          <w:hyperlink w:anchor="_Toc179365344" w:history="1">
            <w:r w:rsidRPr="009E2D02">
              <w:rPr>
                <w:rStyle w:val="Hipercze"/>
                <w:noProof/>
                <w:sz w:val="24"/>
                <w:szCs w:val="24"/>
              </w:rPr>
              <w:t>1.1</w:t>
            </w:r>
            <w:r w:rsidRPr="009E2D02">
              <w:rPr>
                <w:rFonts w:asciiTheme="minorHAnsi" w:eastAsiaTheme="minorEastAsia" w:hAnsiTheme="minorHAnsi" w:cstheme="minorBidi"/>
                <w:noProof/>
                <w:kern w:val="2"/>
                <w:sz w:val="24"/>
                <w:szCs w:val="24"/>
                <w14:ligatures w14:val="standardContextual"/>
              </w:rPr>
              <w:tab/>
            </w:r>
            <w:r w:rsidRPr="009E2D02">
              <w:rPr>
                <w:rStyle w:val="Hipercze"/>
                <w:noProof/>
                <w:sz w:val="24"/>
                <w:szCs w:val="24"/>
              </w:rPr>
              <w:t>Podstawy prawne i dokumenty programowe</w:t>
            </w:r>
            <w:r w:rsidRPr="009E2D02">
              <w:rPr>
                <w:noProof/>
                <w:webHidden/>
                <w:sz w:val="24"/>
                <w:szCs w:val="24"/>
              </w:rPr>
              <w:tab/>
            </w:r>
            <w:r w:rsidRPr="009E2D02">
              <w:rPr>
                <w:noProof/>
                <w:webHidden/>
                <w:sz w:val="24"/>
                <w:szCs w:val="24"/>
              </w:rPr>
              <w:fldChar w:fldCharType="begin"/>
            </w:r>
            <w:r w:rsidRPr="009E2D02">
              <w:rPr>
                <w:noProof/>
                <w:webHidden/>
                <w:sz w:val="24"/>
                <w:szCs w:val="24"/>
              </w:rPr>
              <w:instrText xml:space="preserve"> PAGEREF _Toc179365344 \h </w:instrText>
            </w:r>
            <w:r w:rsidRPr="009E2D02">
              <w:rPr>
                <w:noProof/>
                <w:webHidden/>
                <w:sz w:val="24"/>
                <w:szCs w:val="24"/>
              </w:rPr>
            </w:r>
            <w:r w:rsidRPr="009E2D02">
              <w:rPr>
                <w:noProof/>
                <w:webHidden/>
                <w:sz w:val="24"/>
                <w:szCs w:val="24"/>
              </w:rPr>
              <w:fldChar w:fldCharType="separate"/>
            </w:r>
            <w:r w:rsidRPr="009E2D02">
              <w:rPr>
                <w:noProof/>
                <w:webHidden/>
                <w:sz w:val="24"/>
                <w:szCs w:val="24"/>
              </w:rPr>
              <w:t>8</w:t>
            </w:r>
            <w:r w:rsidRPr="009E2D02">
              <w:rPr>
                <w:noProof/>
                <w:webHidden/>
                <w:sz w:val="24"/>
                <w:szCs w:val="24"/>
              </w:rPr>
              <w:fldChar w:fldCharType="end"/>
            </w:r>
          </w:hyperlink>
        </w:p>
        <w:p w14:paraId="7ACD335E" w14:textId="0B4E4AAE" w:rsidR="009E2D02" w:rsidRPr="009E2D02" w:rsidRDefault="009E2D02">
          <w:pPr>
            <w:pStyle w:val="Spistreci2"/>
            <w:rPr>
              <w:rFonts w:asciiTheme="minorHAnsi" w:eastAsiaTheme="minorEastAsia" w:hAnsiTheme="minorHAnsi" w:cstheme="minorBidi"/>
              <w:noProof/>
              <w:kern w:val="2"/>
              <w:sz w:val="24"/>
              <w:szCs w:val="24"/>
              <w14:ligatures w14:val="standardContextual"/>
            </w:rPr>
          </w:pPr>
          <w:hyperlink w:anchor="_Toc179365345" w:history="1">
            <w:r w:rsidRPr="009E2D02">
              <w:rPr>
                <w:rStyle w:val="Hipercze"/>
                <w:noProof/>
                <w:sz w:val="24"/>
                <w:szCs w:val="24"/>
              </w:rPr>
              <w:t>1.2</w:t>
            </w:r>
            <w:r w:rsidRPr="009E2D02">
              <w:rPr>
                <w:rFonts w:asciiTheme="minorHAnsi" w:eastAsiaTheme="minorEastAsia" w:hAnsiTheme="minorHAnsi" w:cstheme="minorBidi"/>
                <w:noProof/>
                <w:kern w:val="2"/>
                <w:sz w:val="24"/>
                <w:szCs w:val="24"/>
                <w14:ligatures w14:val="standardContextual"/>
              </w:rPr>
              <w:tab/>
            </w:r>
            <w:r w:rsidRPr="009E2D02">
              <w:rPr>
                <w:rStyle w:val="Hipercze"/>
                <w:noProof/>
                <w:sz w:val="24"/>
                <w:szCs w:val="24"/>
              </w:rPr>
              <w:t>Informacje na temat zmiany dokumentu</w:t>
            </w:r>
            <w:r w:rsidRPr="009E2D02">
              <w:rPr>
                <w:noProof/>
                <w:webHidden/>
                <w:sz w:val="24"/>
                <w:szCs w:val="24"/>
              </w:rPr>
              <w:tab/>
            </w:r>
            <w:r w:rsidRPr="009E2D02">
              <w:rPr>
                <w:noProof/>
                <w:webHidden/>
                <w:sz w:val="24"/>
                <w:szCs w:val="24"/>
              </w:rPr>
              <w:fldChar w:fldCharType="begin"/>
            </w:r>
            <w:r w:rsidRPr="009E2D02">
              <w:rPr>
                <w:noProof/>
                <w:webHidden/>
                <w:sz w:val="24"/>
                <w:szCs w:val="24"/>
              </w:rPr>
              <w:instrText xml:space="preserve"> PAGEREF _Toc179365345 \h </w:instrText>
            </w:r>
            <w:r w:rsidRPr="009E2D02">
              <w:rPr>
                <w:noProof/>
                <w:webHidden/>
                <w:sz w:val="24"/>
                <w:szCs w:val="24"/>
              </w:rPr>
            </w:r>
            <w:r w:rsidRPr="009E2D02">
              <w:rPr>
                <w:noProof/>
                <w:webHidden/>
                <w:sz w:val="24"/>
                <w:szCs w:val="24"/>
              </w:rPr>
              <w:fldChar w:fldCharType="separate"/>
            </w:r>
            <w:r w:rsidRPr="009E2D02">
              <w:rPr>
                <w:noProof/>
                <w:webHidden/>
                <w:sz w:val="24"/>
                <w:szCs w:val="24"/>
              </w:rPr>
              <w:t>10</w:t>
            </w:r>
            <w:r w:rsidRPr="009E2D02">
              <w:rPr>
                <w:noProof/>
                <w:webHidden/>
                <w:sz w:val="24"/>
                <w:szCs w:val="24"/>
              </w:rPr>
              <w:fldChar w:fldCharType="end"/>
            </w:r>
          </w:hyperlink>
        </w:p>
        <w:p w14:paraId="2D389A5B" w14:textId="7CDEE368" w:rsidR="009E2D02" w:rsidRPr="009E2D02" w:rsidRDefault="009E2D02">
          <w:pPr>
            <w:pStyle w:val="Spistreci1"/>
            <w:tabs>
              <w:tab w:val="left" w:pos="851"/>
              <w:tab w:val="right" w:leader="dot" w:pos="9061"/>
            </w:tabs>
            <w:rPr>
              <w:rFonts w:asciiTheme="minorHAnsi" w:eastAsiaTheme="minorEastAsia" w:hAnsiTheme="minorHAnsi" w:cstheme="minorBidi"/>
              <w:noProof/>
              <w:kern w:val="2"/>
              <w:sz w:val="24"/>
              <w:szCs w:val="24"/>
              <w14:ligatures w14:val="standardContextual"/>
            </w:rPr>
          </w:pPr>
          <w:hyperlink w:anchor="_Toc179365346" w:history="1">
            <w:r w:rsidRPr="009E2D02">
              <w:rPr>
                <w:rStyle w:val="Hipercze"/>
                <w:b/>
                <w:noProof/>
                <w:sz w:val="24"/>
                <w:szCs w:val="24"/>
              </w:rPr>
              <w:t>2</w:t>
            </w:r>
            <w:r w:rsidRPr="009E2D02">
              <w:rPr>
                <w:rFonts w:asciiTheme="minorHAnsi" w:eastAsiaTheme="minorEastAsia" w:hAnsiTheme="minorHAnsi" w:cstheme="minorBidi"/>
                <w:noProof/>
                <w:kern w:val="2"/>
                <w:sz w:val="24"/>
                <w:szCs w:val="24"/>
                <w14:ligatures w14:val="standardContextual"/>
              </w:rPr>
              <w:tab/>
            </w:r>
            <w:r w:rsidRPr="009E2D02">
              <w:rPr>
                <w:rStyle w:val="Hipercze"/>
                <w:b/>
                <w:noProof/>
                <w:sz w:val="24"/>
                <w:szCs w:val="24"/>
              </w:rPr>
              <w:t>INFORMACJE O NABORZE</w:t>
            </w:r>
            <w:r w:rsidRPr="009E2D02">
              <w:rPr>
                <w:noProof/>
                <w:webHidden/>
                <w:sz w:val="24"/>
                <w:szCs w:val="24"/>
              </w:rPr>
              <w:tab/>
            </w:r>
            <w:r w:rsidRPr="009E2D02">
              <w:rPr>
                <w:noProof/>
                <w:webHidden/>
                <w:sz w:val="24"/>
                <w:szCs w:val="24"/>
              </w:rPr>
              <w:fldChar w:fldCharType="begin"/>
            </w:r>
            <w:r w:rsidRPr="009E2D02">
              <w:rPr>
                <w:noProof/>
                <w:webHidden/>
                <w:sz w:val="24"/>
                <w:szCs w:val="24"/>
              </w:rPr>
              <w:instrText xml:space="preserve"> PAGEREF _Toc179365346 \h </w:instrText>
            </w:r>
            <w:r w:rsidRPr="009E2D02">
              <w:rPr>
                <w:noProof/>
                <w:webHidden/>
                <w:sz w:val="24"/>
                <w:szCs w:val="24"/>
              </w:rPr>
            </w:r>
            <w:r w:rsidRPr="009E2D02">
              <w:rPr>
                <w:noProof/>
                <w:webHidden/>
                <w:sz w:val="24"/>
                <w:szCs w:val="24"/>
              </w:rPr>
              <w:fldChar w:fldCharType="separate"/>
            </w:r>
            <w:r w:rsidRPr="009E2D02">
              <w:rPr>
                <w:noProof/>
                <w:webHidden/>
                <w:sz w:val="24"/>
                <w:szCs w:val="24"/>
              </w:rPr>
              <w:t>11</w:t>
            </w:r>
            <w:r w:rsidRPr="009E2D02">
              <w:rPr>
                <w:noProof/>
                <w:webHidden/>
                <w:sz w:val="24"/>
                <w:szCs w:val="24"/>
              </w:rPr>
              <w:fldChar w:fldCharType="end"/>
            </w:r>
          </w:hyperlink>
        </w:p>
        <w:p w14:paraId="6F865C9D" w14:textId="2A8C6B23" w:rsidR="009E2D02" w:rsidRPr="009E2D02" w:rsidRDefault="009E2D02">
          <w:pPr>
            <w:pStyle w:val="Spistreci2"/>
            <w:rPr>
              <w:rFonts w:asciiTheme="minorHAnsi" w:eastAsiaTheme="minorEastAsia" w:hAnsiTheme="minorHAnsi" w:cstheme="minorBidi"/>
              <w:noProof/>
              <w:kern w:val="2"/>
              <w:sz w:val="24"/>
              <w:szCs w:val="24"/>
              <w14:ligatures w14:val="standardContextual"/>
            </w:rPr>
          </w:pPr>
          <w:hyperlink w:anchor="_Toc179365347" w:history="1">
            <w:r w:rsidRPr="009E2D02">
              <w:rPr>
                <w:rStyle w:val="Hipercze"/>
                <w:noProof/>
                <w:sz w:val="24"/>
                <w:szCs w:val="24"/>
              </w:rPr>
              <w:t>2.1</w:t>
            </w:r>
            <w:r w:rsidRPr="009E2D02">
              <w:rPr>
                <w:rFonts w:asciiTheme="minorHAnsi" w:eastAsiaTheme="minorEastAsia" w:hAnsiTheme="minorHAnsi" w:cstheme="minorBidi"/>
                <w:noProof/>
                <w:kern w:val="2"/>
                <w:sz w:val="24"/>
                <w:szCs w:val="24"/>
                <w14:ligatures w14:val="standardContextual"/>
              </w:rPr>
              <w:tab/>
            </w:r>
            <w:r w:rsidRPr="009E2D02">
              <w:rPr>
                <w:rStyle w:val="Hipercze"/>
                <w:noProof/>
                <w:sz w:val="24"/>
                <w:szCs w:val="24"/>
              </w:rPr>
              <w:t>Przedmiot naboru</w:t>
            </w:r>
            <w:r w:rsidRPr="009E2D02">
              <w:rPr>
                <w:noProof/>
                <w:webHidden/>
                <w:sz w:val="24"/>
                <w:szCs w:val="24"/>
              </w:rPr>
              <w:tab/>
            </w:r>
            <w:r w:rsidRPr="009E2D02">
              <w:rPr>
                <w:noProof/>
                <w:webHidden/>
                <w:sz w:val="24"/>
                <w:szCs w:val="24"/>
              </w:rPr>
              <w:fldChar w:fldCharType="begin"/>
            </w:r>
            <w:r w:rsidRPr="009E2D02">
              <w:rPr>
                <w:noProof/>
                <w:webHidden/>
                <w:sz w:val="24"/>
                <w:szCs w:val="24"/>
              </w:rPr>
              <w:instrText xml:space="preserve"> PAGEREF _Toc179365347 \h </w:instrText>
            </w:r>
            <w:r w:rsidRPr="009E2D02">
              <w:rPr>
                <w:noProof/>
                <w:webHidden/>
                <w:sz w:val="24"/>
                <w:szCs w:val="24"/>
              </w:rPr>
            </w:r>
            <w:r w:rsidRPr="009E2D02">
              <w:rPr>
                <w:noProof/>
                <w:webHidden/>
                <w:sz w:val="24"/>
                <w:szCs w:val="24"/>
              </w:rPr>
              <w:fldChar w:fldCharType="separate"/>
            </w:r>
            <w:r w:rsidRPr="009E2D02">
              <w:rPr>
                <w:noProof/>
                <w:webHidden/>
                <w:sz w:val="24"/>
                <w:szCs w:val="24"/>
              </w:rPr>
              <w:t>11</w:t>
            </w:r>
            <w:r w:rsidRPr="009E2D02">
              <w:rPr>
                <w:noProof/>
                <w:webHidden/>
                <w:sz w:val="24"/>
                <w:szCs w:val="24"/>
              </w:rPr>
              <w:fldChar w:fldCharType="end"/>
            </w:r>
          </w:hyperlink>
        </w:p>
        <w:p w14:paraId="109BDEC9" w14:textId="0214DFB4" w:rsidR="009E2D02" w:rsidRPr="009E2D02" w:rsidRDefault="009E2D02">
          <w:pPr>
            <w:pStyle w:val="Spistreci2"/>
            <w:rPr>
              <w:rFonts w:asciiTheme="minorHAnsi" w:eastAsiaTheme="minorEastAsia" w:hAnsiTheme="minorHAnsi" w:cstheme="minorBidi"/>
              <w:noProof/>
              <w:kern w:val="2"/>
              <w:sz w:val="24"/>
              <w:szCs w:val="24"/>
              <w14:ligatures w14:val="standardContextual"/>
            </w:rPr>
          </w:pPr>
          <w:hyperlink w:anchor="_Toc179365348" w:history="1">
            <w:r w:rsidRPr="009E2D02">
              <w:rPr>
                <w:rStyle w:val="Hipercze"/>
                <w:noProof/>
                <w:sz w:val="24"/>
                <w:szCs w:val="24"/>
              </w:rPr>
              <w:t>2.2</w:t>
            </w:r>
            <w:r w:rsidRPr="009E2D02">
              <w:rPr>
                <w:rFonts w:asciiTheme="minorHAnsi" w:eastAsiaTheme="minorEastAsia" w:hAnsiTheme="minorHAnsi" w:cstheme="minorBidi"/>
                <w:noProof/>
                <w:kern w:val="2"/>
                <w:sz w:val="24"/>
                <w:szCs w:val="24"/>
                <w14:ligatures w14:val="standardContextual"/>
              </w:rPr>
              <w:tab/>
            </w:r>
            <w:r w:rsidRPr="009E2D02">
              <w:rPr>
                <w:rStyle w:val="Hipercze"/>
                <w:noProof/>
                <w:sz w:val="24"/>
                <w:szCs w:val="24"/>
              </w:rPr>
              <w:t>Podstawowe informacje o naborze</w:t>
            </w:r>
            <w:r w:rsidRPr="009E2D02">
              <w:rPr>
                <w:noProof/>
                <w:webHidden/>
                <w:sz w:val="24"/>
                <w:szCs w:val="24"/>
              </w:rPr>
              <w:tab/>
            </w:r>
            <w:r w:rsidRPr="009E2D02">
              <w:rPr>
                <w:noProof/>
                <w:webHidden/>
                <w:sz w:val="24"/>
                <w:szCs w:val="24"/>
              </w:rPr>
              <w:fldChar w:fldCharType="begin"/>
            </w:r>
            <w:r w:rsidRPr="009E2D02">
              <w:rPr>
                <w:noProof/>
                <w:webHidden/>
                <w:sz w:val="24"/>
                <w:szCs w:val="24"/>
              </w:rPr>
              <w:instrText xml:space="preserve"> PAGEREF _Toc179365348 \h </w:instrText>
            </w:r>
            <w:r w:rsidRPr="009E2D02">
              <w:rPr>
                <w:noProof/>
                <w:webHidden/>
                <w:sz w:val="24"/>
                <w:szCs w:val="24"/>
              </w:rPr>
            </w:r>
            <w:r w:rsidRPr="009E2D02">
              <w:rPr>
                <w:noProof/>
                <w:webHidden/>
                <w:sz w:val="24"/>
                <w:szCs w:val="24"/>
              </w:rPr>
              <w:fldChar w:fldCharType="separate"/>
            </w:r>
            <w:r w:rsidRPr="009E2D02">
              <w:rPr>
                <w:noProof/>
                <w:webHidden/>
                <w:sz w:val="24"/>
                <w:szCs w:val="24"/>
              </w:rPr>
              <w:t>11</w:t>
            </w:r>
            <w:r w:rsidRPr="009E2D02">
              <w:rPr>
                <w:noProof/>
                <w:webHidden/>
                <w:sz w:val="24"/>
                <w:szCs w:val="24"/>
              </w:rPr>
              <w:fldChar w:fldCharType="end"/>
            </w:r>
          </w:hyperlink>
        </w:p>
        <w:p w14:paraId="46BE804A" w14:textId="7DE171D8" w:rsidR="009E2D02" w:rsidRPr="009E2D02" w:rsidRDefault="009E2D02">
          <w:pPr>
            <w:pStyle w:val="Spistreci2"/>
            <w:rPr>
              <w:rFonts w:asciiTheme="minorHAnsi" w:eastAsiaTheme="minorEastAsia" w:hAnsiTheme="minorHAnsi" w:cstheme="minorBidi"/>
              <w:noProof/>
              <w:kern w:val="2"/>
              <w:sz w:val="24"/>
              <w:szCs w:val="24"/>
              <w14:ligatures w14:val="standardContextual"/>
            </w:rPr>
          </w:pPr>
          <w:hyperlink w:anchor="_Toc179365349" w:history="1">
            <w:r w:rsidRPr="009E2D02">
              <w:rPr>
                <w:rStyle w:val="Hipercze"/>
                <w:noProof/>
                <w:sz w:val="24"/>
                <w:szCs w:val="24"/>
              </w:rPr>
              <w:t>2.3</w:t>
            </w:r>
            <w:r w:rsidRPr="009E2D02">
              <w:rPr>
                <w:rFonts w:asciiTheme="minorHAnsi" w:eastAsiaTheme="minorEastAsia" w:hAnsiTheme="minorHAnsi" w:cstheme="minorBidi"/>
                <w:noProof/>
                <w:kern w:val="2"/>
                <w:sz w:val="24"/>
                <w:szCs w:val="24"/>
                <w14:ligatures w14:val="standardContextual"/>
              </w:rPr>
              <w:tab/>
            </w:r>
            <w:r w:rsidRPr="009E2D02">
              <w:rPr>
                <w:rStyle w:val="Hipercze"/>
                <w:noProof/>
                <w:sz w:val="24"/>
                <w:szCs w:val="24"/>
              </w:rPr>
              <w:t>Sposób komunikacji oraz udzielanie dodatkowych informacji</w:t>
            </w:r>
            <w:r w:rsidRPr="009E2D02">
              <w:rPr>
                <w:noProof/>
                <w:webHidden/>
                <w:sz w:val="24"/>
                <w:szCs w:val="24"/>
              </w:rPr>
              <w:tab/>
            </w:r>
            <w:r w:rsidRPr="009E2D02">
              <w:rPr>
                <w:noProof/>
                <w:webHidden/>
                <w:sz w:val="24"/>
                <w:szCs w:val="24"/>
              </w:rPr>
              <w:fldChar w:fldCharType="begin"/>
            </w:r>
            <w:r w:rsidRPr="009E2D02">
              <w:rPr>
                <w:noProof/>
                <w:webHidden/>
                <w:sz w:val="24"/>
                <w:szCs w:val="24"/>
              </w:rPr>
              <w:instrText xml:space="preserve"> PAGEREF _Toc179365349 \h </w:instrText>
            </w:r>
            <w:r w:rsidRPr="009E2D02">
              <w:rPr>
                <w:noProof/>
                <w:webHidden/>
                <w:sz w:val="24"/>
                <w:szCs w:val="24"/>
              </w:rPr>
            </w:r>
            <w:r w:rsidRPr="009E2D02">
              <w:rPr>
                <w:noProof/>
                <w:webHidden/>
                <w:sz w:val="24"/>
                <w:szCs w:val="24"/>
              </w:rPr>
              <w:fldChar w:fldCharType="separate"/>
            </w:r>
            <w:r w:rsidRPr="009E2D02">
              <w:rPr>
                <w:noProof/>
                <w:webHidden/>
                <w:sz w:val="24"/>
                <w:szCs w:val="24"/>
              </w:rPr>
              <w:t>14</w:t>
            </w:r>
            <w:r w:rsidRPr="009E2D02">
              <w:rPr>
                <w:noProof/>
                <w:webHidden/>
                <w:sz w:val="24"/>
                <w:szCs w:val="24"/>
              </w:rPr>
              <w:fldChar w:fldCharType="end"/>
            </w:r>
          </w:hyperlink>
        </w:p>
        <w:p w14:paraId="154C645D" w14:textId="06325635" w:rsidR="009E2D02" w:rsidRPr="009E2D02" w:rsidRDefault="009E2D02">
          <w:pPr>
            <w:pStyle w:val="Spistreci2"/>
            <w:rPr>
              <w:rFonts w:asciiTheme="minorHAnsi" w:eastAsiaTheme="minorEastAsia" w:hAnsiTheme="minorHAnsi" w:cstheme="minorBidi"/>
              <w:noProof/>
              <w:kern w:val="2"/>
              <w:sz w:val="24"/>
              <w:szCs w:val="24"/>
              <w14:ligatures w14:val="standardContextual"/>
            </w:rPr>
          </w:pPr>
          <w:hyperlink w:anchor="_Toc179365350" w:history="1">
            <w:r w:rsidRPr="009E2D02">
              <w:rPr>
                <w:rStyle w:val="Hipercze"/>
                <w:noProof/>
                <w:sz w:val="24"/>
                <w:szCs w:val="24"/>
              </w:rPr>
              <w:t>2.4</w:t>
            </w:r>
            <w:r w:rsidRPr="009E2D02">
              <w:rPr>
                <w:rFonts w:asciiTheme="minorHAnsi" w:eastAsiaTheme="minorEastAsia" w:hAnsiTheme="minorHAnsi" w:cstheme="minorBidi"/>
                <w:noProof/>
                <w:kern w:val="2"/>
                <w:sz w:val="24"/>
                <w:szCs w:val="24"/>
                <w14:ligatures w14:val="standardContextual"/>
              </w:rPr>
              <w:tab/>
            </w:r>
            <w:r w:rsidRPr="009E2D02">
              <w:rPr>
                <w:rStyle w:val="Hipercze"/>
                <w:noProof/>
                <w:sz w:val="24"/>
                <w:szCs w:val="24"/>
              </w:rPr>
              <w:t>Źródła finansowania i kwota środków przeznaczona na nabór</w:t>
            </w:r>
            <w:r w:rsidRPr="009E2D02">
              <w:rPr>
                <w:noProof/>
                <w:webHidden/>
                <w:sz w:val="24"/>
                <w:szCs w:val="24"/>
              </w:rPr>
              <w:tab/>
            </w:r>
            <w:r w:rsidRPr="009E2D02">
              <w:rPr>
                <w:noProof/>
                <w:webHidden/>
                <w:sz w:val="24"/>
                <w:szCs w:val="24"/>
              </w:rPr>
              <w:fldChar w:fldCharType="begin"/>
            </w:r>
            <w:r w:rsidRPr="009E2D02">
              <w:rPr>
                <w:noProof/>
                <w:webHidden/>
                <w:sz w:val="24"/>
                <w:szCs w:val="24"/>
              </w:rPr>
              <w:instrText xml:space="preserve"> PAGEREF _Toc179365350 \h </w:instrText>
            </w:r>
            <w:r w:rsidRPr="009E2D02">
              <w:rPr>
                <w:noProof/>
                <w:webHidden/>
                <w:sz w:val="24"/>
                <w:szCs w:val="24"/>
              </w:rPr>
            </w:r>
            <w:r w:rsidRPr="009E2D02">
              <w:rPr>
                <w:noProof/>
                <w:webHidden/>
                <w:sz w:val="24"/>
                <w:szCs w:val="24"/>
              </w:rPr>
              <w:fldChar w:fldCharType="separate"/>
            </w:r>
            <w:r w:rsidRPr="009E2D02">
              <w:rPr>
                <w:noProof/>
                <w:webHidden/>
                <w:sz w:val="24"/>
                <w:szCs w:val="24"/>
              </w:rPr>
              <w:t>14</w:t>
            </w:r>
            <w:r w:rsidRPr="009E2D02">
              <w:rPr>
                <w:noProof/>
                <w:webHidden/>
                <w:sz w:val="24"/>
                <w:szCs w:val="24"/>
              </w:rPr>
              <w:fldChar w:fldCharType="end"/>
            </w:r>
          </w:hyperlink>
        </w:p>
        <w:p w14:paraId="2EB2F038" w14:textId="5F2F2568" w:rsidR="009E2D02" w:rsidRPr="009E2D02" w:rsidRDefault="009E2D02">
          <w:pPr>
            <w:pStyle w:val="Spistreci2"/>
            <w:rPr>
              <w:rFonts w:asciiTheme="minorHAnsi" w:eastAsiaTheme="minorEastAsia" w:hAnsiTheme="minorHAnsi" w:cstheme="minorBidi"/>
              <w:noProof/>
              <w:kern w:val="2"/>
              <w:sz w:val="24"/>
              <w:szCs w:val="24"/>
              <w14:ligatures w14:val="standardContextual"/>
            </w:rPr>
          </w:pPr>
          <w:hyperlink w:anchor="_Toc179365351" w:history="1">
            <w:r w:rsidRPr="009E2D02">
              <w:rPr>
                <w:rStyle w:val="Hipercze"/>
                <w:noProof/>
                <w:sz w:val="24"/>
                <w:szCs w:val="24"/>
              </w:rPr>
              <w:t>2.5</w:t>
            </w:r>
            <w:r w:rsidRPr="009E2D02">
              <w:rPr>
                <w:rFonts w:asciiTheme="minorHAnsi" w:eastAsiaTheme="minorEastAsia" w:hAnsiTheme="minorHAnsi" w:cstheme="minorBidi"/>
                <w:noProof/>
                <w:kern w:val="2"/>
                <w:sz w:val="24"/>
                <w:szCs w:val="24"/>
                <w14:ligatures w14:val="standardContextual"/>
              </w:rPr>
              <w:tab/>
            </w:r>
            <w:r w:rsidRPr="009E2D02">
              <w:rPr>
                <w:rStyle w:val="Hipercze"/>
                <w:noProof/>
                <w:sz w:val="24"/>
                <w:szCs w:val="24"/>
              </w:rPr>
              <w:t>Termin, forma i miejsce skład</w:t>
            </w:r>
            <w:r w:rsidRPr="009E2D02">
              <w:rPr>
                <w:rStyle w:val="Hipercze"/>
                <w:noProof/>
                <w:sz w:val="24"/>
                <w:szCs w:val="24"/>
              </w:rPr>
              <w:t>a</w:t>
            </w:r>
            <w:r w:rsidRPr="009E2D02">
              <w:rPr>
                <w:rStyle w:val="Hipercze"/>
                <w:noProof/>
                <w:sz w:val="24"/>
                <w:szCs w:val="24"/>
              </w:rPr>
              <w:t>nia wniosku o dofinansowanie</w:t>
            </w:r>
            <w:r w:rsidRPr="009E2D02">
              <w:rPr>
                <w:noProof/>
                <w:webHidden/>
                <w:sz w:val="24"/>
                <w:szCs w:val="24"/>
              </w:rPr>
              <w:tab/>
            </w:r>
            <w:r w:rsidRPr="009E2D02">
              <w:rPr>
                <w:noProof/>
                <w:webHidden/>
                <w:sz w:val="24"/>
                <w:szCs w:val="24"/>
              </w:rPr>
              <w:fldChar w:fldCharType="begin"/>
            </w:r>
            <w:r w:rsidRPr="009E2D02">
              <w:rPr>
                <w:noProof/>
                <w:webHidden/>
                <w:sz w:val="24"/>
                <w:szCs w:val="24"/>
              </w:rPr>
              <w:instrText xml:space="preserve"> PAGEREF _Toc179365351 \h </w:instrText>
            </w:r>
            <w:r w:rsidRPr="009E2D02">
              <w:rPr>
                <w:noProof/>
                <w:webHidden/>
                <w:sz w:val="24"/>
                <w:szCs w:val="24"/>
              </w:rPr>
            </w:r>
            <w:r w:rsidRPr="009E2D02">
              <w:rPr>
                <w:noProof/>
                <w:webHidden/>
                <w:sz w:val="24"/>
                <w:szCs w:val="24"/>
              </w:rPr>
              <w:fldChar w:fldCharType="separate"/>
            </w:r>
            <w:r w:rsidRPr="009E2D02">
              <w:rPr>
                <w:noProof/>
                <w:webHidden/>
                <w:sz w:val="24"/>
                <w:szCs w:val="24"/>
              </w:rPr>
              <w:t>14</w:t>
            </w:r>
            <w:r w:rsidRPr="009E2D02">
              <w:rPr>
                <w:noProof/>
                <w:webHidden/>
                <w:sz w:val="24"/>
                <w:szCs w:val="24"/>
              </w:rPr>
              <w:fldChar w:fldCharType="end"/>
            </w:r>
          </w:hyperlink>
        </w:p>
        <w:p w14:paraId="21B6632C" w14:textId="4F0F1F45" w:rsidR="009E2D02" w:rsidRPr="009E2D02" w:rsidRDefault="009E2D02">
          <w:pPr>
            <w:pStyle w:val="Spistreci1"/>
            <w:tabs>
              <w:tab w:val="left" w:pos="851"/>
              <w:tab w:val="right" w:leader="dot" w:pos="9061"/>
            </w:tabs>
            <w:rPr>
              <w:rFonts w:asciiTheme="minorHAnsi" w:eastAsiaTheme="minorEastAsia" w:hAnsiTheme="minorHAnsi" w:cstheme="minorBidi"/>
              <w:noProof/>
              <w:kern w:val="2"/>
              <w:sz w:val="24"/>
              <w:szCs w:val="24"/>
              <w14:ligatures w14:val="standardContextual"/>
            </w:rPr>
          </w:pPr>
          <w:hyperlink w:anchor="_Toc179365352" w:history="1">
            <w:r w:rsidRPr="009E2D02">
              <w:rPr>
                <w:rStyle w:val="Hipercze"/>
                <w:b/>
                <w:noProof/>
                <w:sz w:val="24"/>
                <w:szCs w:val="24"/>
              </w:rPr>
              <w:t>3</w:t>
            </w:r>
            <w:r w:rsidRPr="009E2D02">
              <w:rPr>
                <w:rFonts w:asciiTheme="minorHAnsi" w:eastAsiaTheme="minorEastAsia" w:hAnsiTheme="minorHAnsi" w:cstheme="minorBidi"/>
                <w:noProof/>
                <w:kern w:val="2"/>
                <w:sz w:val="24"/>
                <w:szCs w:val="24"/>
                <w14:ligatures w14:val="standardContextual"/>
              </w:rPr>
              <w:tab/>
            </w:r>
            <w:r w:rsidRPr="009E2D02">
              <w:rPr>
                <w:rStyle w:val="Hipercze"/>
                <w:b/>
                <w:noProof/>
                <w:sz w:val="24"/>
                <w:szCs w:val="24"/>
              </w:rPr>
              <w:t>WYMAGANIA NABORU</w:t>
            </w:r>
            <w:r w:rsidRPr="009E2D02">
              <w:rPr>
                <w:noProof/>
                <w:webHidden/>
                <w:sz w:val="24"/>
                <w:szCs w:val="24"/>
              </w:rPr>
              <w:tab/>
            </w:r>
            <w:r w:rsidRPr="009E2D02">
              <w:rPr>
                <w:noProof/>
                <w:webHidden/>
                <w:sz w:val="24"/>
                <w:szCs w:val="24"/>
              </w:rPr>
              <w:fldChar w:fldCharType="begin"/>
            </w:r>
            <w:r w:rsidRPr="009E2D02">
              <w:rPr>
                <w:noProof/>
                <w:webHidden/>
                <w:sz w:val="24"/>
                <w:szCs w:val="24"/>
              </w:rPr>
              <w:instrText xml:space="preserve"> PAGEREF _Toc179365352 \h </w:instrText>
            </w:r>
            <w:r w:rsidRPr="009E2D02">
              <w:rPr>
                <w:noProof/>
                <w:webHidden/>
                <w:sz w:val="24"/>
                <w:szCs w:val="24"/>
              </w:rPr>
            </w:r>
            <w:r w:rsidRPr="009E2D02">
              <w:rPr>
                <w:noProof/>
                <w:webHidden/>
                <w:sz w:val="24"/>
                <w:szCs w:val="24"/>
              </w:rPr>
              <w:fldChar w:fldCharType="separate"/>
            </w:r>
            <w:r w:rsidRPr="009E2D02">
              <w:rPr>
                <w:noProof/>
                <w:webHidden/>
                <w:sz w:val="24"/>
                <w:szCs w:val="24"/>
              </w:rPr>
              <w:t>17</w:t>
            </w:r>
            <w:r w:rsidRPr="009E2D02">
              <w:rPr>
                <w:noProof/>
                <w:webHidden/>
                <w:sz w:val="24"/>
                <w:szCs w:val="24"/>
              </w:rPr>
              <w:fldChar w:fldCharType="end"/>
            </w:r>
          </w:hyperlink>
        </w:p>
        <w:p w14:paraId="6D0745C1" w14:textId="64A845B8" w:rsidR="009E2D02" w:rsidRPr="009E2D02" w:rsidRDefault="009E2D02">
          <w:pPr>
            <w:pStyle w:val="Spistreci2"/>
            <w:rPr>
              <w:rFonts w:asciiTheme="minorHAnsi" w:eastAsiaTheme="minorEastAsia" w:hAnsiTheme="minorHAnsi" w:cstheme="minorBidi"/>
              <w:noProof/>
              <w:kern w:val="2"/>
              <w:sz w:val="24"/>
              <w:szCs w:val="24"/>
              <w14:ligatures w14:val="standardContextual"/>
            </w:rPr>
          </w:pPr>
          <w:hyperlink w:anchor="_Toc179365353" w:history="1">
            <w:r w:rsidRPr="009E2D02">
              <w:rPr>
                <w:rStyle w:val="Hipercze"/>
                <w:noProof/>
                <w:sz w:val="24"/>
                <w:szCs w:val="24"/>
              </w:rPr>
              <w:t>3.1</w:t>
            </w:r>
            <w:r w:rsidRPr="009E2D02">
              <w:rPr>
                <w:rFonts w:asciiTheme="minorHAnsi" w:eastAsiaTheme="minorEastAsia" w:hAnsiTheme="minorHAnsi" w:cstheme="minorBidi"/>
                <w:noProof/>
                <w:kern w:val="2"/>
                <w:sz w:val="24"/>
                <w:szCs w:val="24"/>
                <w14:ligatures w14:val="standardContextual"/>
              </w:rPr>
              <w:tab/>
            </w:r>
            <w:r w:rsidRPr="009E2D02">
              <w:rPr>
                <w:rStyle w:val="Hipercze"/>
                <w:noProof/>
                <w:sz w:val="24"/>
                <w:szCs w:val="24"/>
              </w:rPr>
              <w:t>Podmioty uprawnione do ubiegania się o dofinansowanie</w:t>
            </w:r>
            <w:r w:rsidRPr="009E2D02">
              <w:rPr>
                <w:noProof/>
                <w:webHidden/>
                <w:sz w:val="24"/>
                <w:szCs w:val="24"/>
              </w:rPr>
              <w:tab/>
            </w:r>
            <w:r w:rsidRPr="009E2D02">
              <w:rPr>
                <w:noProof/>
                <w:webHidden/>
                <w:sz w:val="24"/>
                <w:szCs w:val="24"/>
              </w:rPr>
              <w:fldChar w:fldCharType="begin"/>
            </w:r>
            <w:r w:rsidRPr="009E2D02">
              <w:rPr>
                <w:noProof/>
                <w:webHidden/>
                <w:sz w:val="24"/>
                <w:szCs w:val="24"/>
              </w:rPr>
              <w:instrText xml:space="preserve"> PAGEREF _Toc179365353 \h </w:instrText>
            </w:r>
            <w:r w:rsidRPr="009E2D02">
              <w:rPr>
                <w:noProof/>
                <w:webHidden/>
                <w:sz w:val="24"/>
                <w:szCs w:val="24"/>
              </w:rPr>
            </w:r>
            <w:r w:rsidRPr="009E2D02">
              <w:rPr>
                <w:noProof/>
                <w:webHidden/>
                <w:sz w:val="24"/>
                <w:szCs w:val="24"/>
              </w:rPr>
              <w:fldChar w:fldCharType="separate"/>
            </w:r>
            <w:r w:rsidRPr="009E2D02">
              <w:rPr>
                <w:noProof/>
                <w:webHidden/>
                <w:sz w:val="24"/>
                <w:szCs w:val="24"/>
              </w:rPr>
              <w:t>17</w:t>
            </w:r>
            <w:r w:rsidRPr="009E2D02">
              <w:rPr>
                <w:noProof/>
                <w:webHidden/>
                <w:sz w:val="24"/>
                <w:szCs w:val="24"/>
              </w:rPr>
              <w:fldChar w:fldCharType="end"/>
            </w:r>
          </w:hyperlink>
        </w:p>
        <w:p w14:paraId="4B0BF4D9" w14:textId="3A747FAD" w:rsidR="009E2D02" w:rsidRPr="009E2D02" w:rsidRDefault="009E2D02">
          <w:pPr>
            <w:pStyle w:val="Spistreci2"/>
            <w:rPr>
              <w:rFonts w:asciiTheme="minorHAnsi" w:eastAsiaTheme="minorEastAsia" w:hAnsiTheme="minorHAnsi" w:cstheme="minorBidi"/>
              <w:noProof/>
              <w:kern w:val="2"/>
              <w:sz w:val="24"/>
              <w:szCs w:val="24"/>
              <w14:ligatures w14:val="standardContextual"/>
            </w:rPr>
          </w:pPr>
          <w:hyperlink w:anchor="_Toc179365354" w:history="1">
            <w:r w:rsidRPr="009E2D02">
              <w:rPr>
                <w:rStyle w:val="Hipercze"/>
                <w:noProof/>
                <w:sz w:val="24"/>
                <w:szCs w:val="24"/>
              </w:rPr>
              <w:t>3.2</w:t>
            </w:r>
            <w:r w:rsidRPr="009E2D02">
              <w:rPr>
                <w:rFonts w:asciiTheme="minorHAnsi" w:eastAsiaTheme="minorEastAsia" w:hAnsiTheme="minorHAnsi" w:cstheme="minorBidi"/>
                <w:noProof/>
                <w:kern w:val="2"/>
                <w:sz w:val="24"/>
                <w:szCs w:val="24"/>
                <w14:ligatures w14:val="standardContextual"/>
              </w:rPr>
              <w:tab/>
            </w:r>
            <w:r w:rsidRPr="009E2D02">
              <w:rPr>
                <w:rStyle w:val="Hipercze"/>
                <w:noProof/>
                <w:sz w:val="24"/>
                <w:szCs w:val="24"/>
              </w:rPr>
              <w:t>Podmioty występujące wspólnie (partnerstwo)</w:t>
            </w:r>
            <w:r w:rsidRPr="009E2D02">
              <w:rPr>
                <w:noProof/>
                <w:webHidden/>
                <w:sz w:val="24"/>
                <w:szCs w:val="24"/>
              </w:rPr>
              <w:tab/>
            </w:r>
            <w:r w:rsidRPr="009E2D02">
              <w:rPr>
                <w:noProof/>
                <w:webHidden/>
                <w:sz w:val="24"/>
                <w:szCs w:val="24"/>
              </w:rPr>
              <w:fldChar w:fldCharType="begin"/>
            </w:r>
            <w:r w:rsidRPr="009E2D02">
              <w:rPr>
                <w:noProof/>
                <w:webHidden/>
                <w:sz w:val="24"/>
                <w:szCs w:val="24"/>
              </w:rPr>
              <w:instrText xml:space="preserve"> PAGEREF _Toc179365354 \h </w:instrText>
            </w:r>
            <w:r w:rsidRPr="009E2D02">
              <w:rPr>
                <w:noProof/>
                <w:webHidden/>
                <w:sz w:val="24"/>
                <w:szCs w:val="24"/>
              </w:rPr>
            </w:r>
            <w:r w:rsidRPr="009E2D02">
              <w:rPr>
                <w:noProof/>
                <w:webHidden/>
                <w:sz w:val="24"/>
                <w:szCs w:val="24"/>
              </w:rPr>
              <w:fldChar w:fldCharType="separate"/>
            </w:r>
            <w:r w:rsidRPr="009E2D02">
              <w:rPr>
                <w:noProof/>
                <w:webHidden/>
                <w:sz w:val="24"/>
                <w:szCs w:val="24"/>
              </w:rPr>
              <w:t>18</w:t>
            </w:r>
            <w:r w:rsidRPr="009E2D02">
              <w:rPr>
                <w:noProof/>
                <w:webHidden/>
                <w:sz w:val="24"/>
                <w:szCs w:val="24"/>
              </w:rPr>
              <w:fldChar w:fldCharType="end"/>
            </w:r>
          </w:hyperlink>
        </w:p>
        <w:p w14:paraId="24BD0CDD" w14:textId="06EAA1F8" w:rsidR="009E2D02" w:rsidRPr="009E2D02" w:rsidRDefault="009E2D02">
          <w:pPr>
            <w:pStyle w:val="Spistreci2"/>
            <w:rPr>
              <w:rFonts w:asciiTheme="minorHAnsi" w:eastAsiaTheme="minorEastAsia" w:hAnsiTheme="minorHAnsi" w:cstheme="minorBidi"/>
              <w:noProof/>
              <w:kern w:val="2"/>
              <w:sz w:val="24"/>
              <w:szCs w:val="24"/>
              <w14:ligatures w14:val="standardContextual"/>
            </w:rPr>
          </w:pPr>
          <w:hyperlink w:anchor="_Toc179365355" w:history="1">
            <w:r w:rsidRPr="009E2D02">
              <w:rPr>
                <w:rStyle w:val="Hipercze"/>
                <w:noProof/>
                <w:sz w:val="24"/>
                <w:szCs w:val="24"/>
              </w:rPr>
              <w:t>3.3</w:t>
            </w:r>
            <w:r w:rsidRPr="009E2D02">
              <w:rPr>
                <w:rFonts w:asciiTheme="minorHAnsi" w:eastAsiaTheme="minorEastAsia" w:hAnsiTheme="minorHAnsi" w:cstheme="minorBidi"/>
                <w:noProof/>
                <w:kern w:val="2"/>
                <w:sz w:val="24"/>
                <w:szCs w:val="24"/>
                <w14:ligatures w14:val="standardContextual"/>
              </w:rPr>
              <w:tab/>
            </w:r>
            <w:r w:rsidRPr="009E2D02">
              <w:rPr>
                <w:rStyle w:val="Hipercze"/>
                <w:noProof/>
                <w:sz w:val="24"/>
                <w:szCs w:val="24"/>
              </w:rPr>
              <w:t>Typ projektu</w:t>
            </w:r>
            <w:r w:rsidRPr="009E2D02">
              <w:rPr>
                <w:noProof/>
                <w:webHidden/>
                <w:sz w:val="24"/>
                <w:szCs w:val="24"/>
              </w:rPr>
              <w:tab/>
            </w:r>
            <w:r w:rsidRPr="009E2D02">
              <w:rPr>
                <w:noProof/>
                <w:webHidden/>
                <w:sz w:val="24"/>
                <w:szCs w:val="24"/>
              </w:rPr>
              <w:fldChar w:fldCharType="begin"/>
            </w:r>
            <w:r w:rsidRPr="009E2D02">
              <w:rPr>
                <w:noProof/>
                <w:webHidden/>
                <w:sz w:val="24"/>
                <w:szCs w:val="24"/>
              </w:rPr>
              <w:instrText xml:space="preserve"> PAGEREF _Toc179365355 \h </w:instrText>
            </w:r>
            <w:r w:rsidRPr="009E2D02">
              <w:rPr>
                <w:noProof/>
                <w:webHidden/>
                <w:sz w:val="24"/>
                <w:szCs w:val="24"/>
              </w:rPr>
            </w:r>
            <w:r w:rsidRPr="009E2D02">
              <w:rPr>
                <w:noProof/>
                <w:webHidden/>
                <w:sz w:val="24"/>
                <w:szCs w:val="24"/>
              </w:rPr>
              <w:fldChar w:fldCharType="separate"/>
            </w:r>
            <w:r w:rsidRPr="009E2D02">
              <w:rPr>
                <w:noProof/>
                <w:webHidden/>
                <w:sz w:val="24"/>
                <w:szCs w:val="24"/>
              </w:rPr>
              <w:t>20</w:t>
            </w:r>
            <w:r w:rsidRPr="009E2D02">
              <w:rPr>
                <w:noProof/>
                <w:webHidden/>
                <w:sz w:val="24"/>
                <w:szCs w:val="24"/>
              </w:rPr>
              <w:fldChar w:fldCharType="end"/>
            </w:r>
          </w:hyperlink>
        </w:p>
        <w:p w14:paraId="03A34092" w14:textId="47C97012" w:rsidR="009E2D02" w:rsidRPr="009E2D02" w:rsidRDefault="009E2D02">
          <w:pPr>
            <w:pStyle w:val="Spistreci2"/>
            <w:rPr>
              <w:rFonts w:asciiTheme="minorHAnsi" w:eastAsiaTheme="minorEastAsia" w:hAnsiTheme="minorHAnsi" w:cstheme="minorBidi"/>
              <w:noProof/>
              <w:kern w:val="2"/>
              <w:sz w:val="24"/>
              <w:szCs w:val="24"/>
              <w14:ligatures w14:val="standardContextual"/>
            </w:rPr>
          </w:pPr>
          <w:hyperlink w:anchor="_Toc179365356" w:history="1">
            <w:r w:rsidRPr="009E2D02">
              <w:rPr>
                <w:rStyle w:val="Hipercze"/>
                <w:noProof/>
                <w:sz w:val="24"/>
                <w:szCs w:val="24"/>
              </w:rPr>
              <w:t>3.4</w:t>
            </w:r>
            <w:r w:rsidRPr="009E2D02">
              <w:rPr>
                <w:rFonts w:asciiTheme="minorHAnsi" w:eastAsiaTheme="minorEastAsia" w:hAnsiTheme="minorHAnsi" w:cstheme="minorBidi"/>
                <w:noProof/>
                <w:kern w:val="2"/>
                <w:sz w:val="24"/>
                <w:szCs w:val="24"/>
                <w14:ligatures w14:val="standardContextual"/>
              </w:rPr>
              <w:tab/>
            </w:r>
            <w:r w:rsidRPr="009E2D02">
              <w:rPr>
                <w:rStyle w:val="Hipercze"/>
                <w:noProof/>
                <w:sz w:val="24"/>
                <w:szCs w:val="24"/>
              </w:rPr>
              <w:t>Grupy docelowe</w:t>
            </w:r>
            <w:r w:rsidRPr="009E2D02">
              <w:rPr>
                <w:noProof/>
                <w:webHidden/>
                <w:sz w:val="24"/>
                <w:szCs w:val="24"/>
              </w:rPr>
              <w:tab/>
            </w:r>
            <w:r w:rsidRPr="009E2D02">
              <w:rPr>
                <w:noProof/>
                <w:webHidden/>
                <w:sz w:val="24"/>
                <w:szCs w:val="24"/>
              </w:rPr>
              <w:fldChar w:fldCharType="begin"/>
            </w:r>
            <w:r w:rsidRPr="009E2D02">
              <w:rPr>
                <w:noProof/>
                <w:webHidden/>
                <w:sz w:val="24"/>
                <w:szCs w:val="24"/>
              </w:rPr>
              <w:instrText xml:space="preserve"> PAGEREF _Toc179365356 \h </w:instrText>
            </w:r>
            <w:r w:rsidRPr="009E2D02">
              <w:rPr>
                <w:noProof/>
                <w:webHidden/>
                <w:sz w:val="24"/>
                <w:szCs w:val="24"/>
              </w:rPr>
            </w:r>
            <w:r w:rsidRPr="009E2D02">
              <w:rPr>
                <w:noProof/>
                <w:webHidden/>
                <w:sz w:val="24"/>
                <w:szCs w:val="24"/>
              </w:rPr>
              <w:fldChar w:fldCharType="separate"/>
            </w:r>
            <w:r w:rsidRPr="009E2D02">
              <w:rPr>
                <w:noProof/>
                <w:webHidden/>
                <w:sz w:val="24"/>
                <w:szCs w:val="24"/>
              </w:rPr>
              <w:t>20</w:t>
            </w:r>
            <w:r w:rsidRPr="009E2D02">
              <w:rPr>
                <w:noProof/>
                <w:webHidden/>
                <w:sz w:val="24"/>
                <w:szCs w:val="24"/>
              </w:rPr>
              <w:fldChar w:fldCharType="end"/>
            </w:r>
          </w:hyperlink>
        </w:p>
        <w:p w14:paraId="28F0E30D" w14:textId="6740133B" w:rsidR="009E2D02" w:rsidRPr="009E2D02" w:rsidRDefault="009E2D02">
          <w:pPr>
            <w:pStyle w:val="Spistreci2"/>
            <w:rPr>
              <w:rFonts w:asciiTheme="minorHAnsi" w:eastAsiaTheme="minorEastAsia" w:hAnsiTheme="minorHAnsi" w:cstheme="minorBidi"/>
              <w:noProof/>
              <w:kern w:val="2"/>
              <w:sz w:val="24"/>
              <w:szCs w:val="24"/>
              <w14:ligatures w14:val="standardContextual"/>
            </w:rPr>
          </w:pPr>
          <w:hyperlink w:anchor="_Toc179365357" w:history="1">
            <w:r w:rsidRPr="009E2D02">
              <w:rPr>
                <w:rStyle w:val="Hipercze"/>
                <w:noProof/>
                <w:spacing w:val="-2"/>
                <w:sz w:val="24"/>
                <w:szCs w:val="24"/>
              </w:rPr>
              <w:t>3.5</w:t>
            </w:r>
            <w:r w:rsidRPr="009E2D02">
              <w:rPr>
                <w:rFonts w:asciiTheme="minorHAnsi" w:eastAsiaTheme="minorEastAsia" w:hAnsiTheme="minorHAnsi" w:cstheme="minorBidi"/>
                <w:noProof/>
                <w:kern w:val="2"/>
                <w:sz w:val="24"/>
                <w:szCs w:val="24"/>
                <w14:ligatures w14:val="standardContextual"/>
              </w:rPr>
              <w:tab/>
            </w:r>
            <w:r w:rsidRPr="009E2D02">
              <w:rPr>
                <w:rStyle w:val="Hipercze"/>
                <w:noProof/>
                <w:spacing w:val="-2"/>
                <w:sz w:val="24"/>
                <w:szCs w:val="24"/>
              </w:rPr>
              <w:t>Warunki realizacji projektów</w:t>
            </w:r>
            <w:r w:rsidRPr="009E2D02">
              <w:rPr>
                <w:noProof/>
                <w:webHidden/>
                <w:sz w:val="24"/>
                <w:szCs w:val="24"/>
              </w:rPr>
              <w:tab/>
            </w:r>
            <w:r w:rsidRPr="009E2D02">
              <w:rPr>
                <w:noProof/>
                <w:webHidden/>
                <w:sz w:val="24"/>
                <w:szCs w:val="24"/>
              </w:rPr>
              <w:fldChar w:fldCharType="begin"/>
            </w:r>
            <w:r w:rsidRPr="009E2D02">
              <w:rPr>
                <w:noProof/>
                <w:webHidden/>
                <w:sz w:val="24"/>
                <w:szCs w:val="24"/>
              </w:rPr>
              <w:instrText xml:space="preserve"> PAGEREF _Toc179365357 \h </w:instrText>
            </w:r>
            <w:r w:rsidRPr="009E2D02">
              <w:rPr>
                <w:noProof/>
                <w:webHidden/>
                <w:sz w:val="24"/>
                <w:szCs w:val="24"/>
              </w:rPr>
            </w:r>
            <w:r w:rsidRPr="009E2D02">
              <w:rPr>
                <w:noProof/>
                <w:webHidden/>
                <w:sz w:val="24"/>
                <w:szCs w:val="24"/>
              </w:rPr>
              <w:fldChar w:fldCharType="separate"/>
            </w:r>
            <w:r w:rsidRPr="009E2D02">
              <w:rPr>
                <w:noProof/>
                <w:webHidden/>
                <w:sz w:val="24"/>
                <w:szCs w:val="24"/>
              </w:rPr>
              <w:t>23</w:t>
            </w:r>
            <w:r w:rsidRPr="009E2D02">
              <w:rPr>
                <w:noProof/>
                <w:webHidden/>
                <w:sz w:val="24"/>
                <w:szCs w:val="24"/>
              </w:rPr>
              <w:fldChar w:fldCharType="end"/>
            </w:r>
          </w:hyperlink>
        </w:p>
        <w:p w14:paraId="3C434489" w14:textId="6EEBC2CF" w:rsidR="009E2D02" w:rsidRPr="009E2D02" w:rsidRDefault="009E2D02">
          <w:pPr>
            <w:pStyle w:val="Spistreci3"/>
            <w:tabs>
              <w:tab w:val="left" w:pos="1320"/>
            </w:tabs>
            <w:rPr>
              <w:rFonts w:asciiTheme="minorHAnsi" w:eastAsiaTheme="minorEastAsia" w:hAnsiTheme="minorHAnsi" w:cstheme="minorBidi"/>
              <w:noProof/>
              <w:kern w:val="2"/>
              <w:sz w:val="24"/>
              <w:szCs w:val="24"/>
              <w14:ligatures w14:val="standardContextual"/>
            </w:rPr>
          </w:pPr>
          <w:hyperlink w:anchor="_Toc179365358" w:history="1">
            <w:r w:rsidRPr="009E2D02">
              <w:rPr>
                <w:rStyle w:val="Hipercze"/>
                <w:noProof/>
                <w:sz w:val="24"/>
                <w:szCs w:val="24"/>
              </w:rPr>
              <w:t>3.5.1</w:t>
            </w:r>
            <w:r w:rsidRPr="009E2D02">
              <w:rPr>
                <w:rFonts w:asciiTheme="minorHAnsi" w:eastAsiaTheme="minorEastAsia" w:hAnsiTheme="minorHAnsi" w:cstheme="minorBidi"/>
                <w:noProof/>
                <w:kern w:val="2"/>
                <w:sz w:val="24"/>
                <w:szCs w:val="24"/>
                <w14:ligatures w14:val="standardContextual"/>
              </w:rPr>
              <w:tab/>
            </w:r>
            <w:r w:rsidRPr="009E2D02">
              <w:rPr>
                <w:rStyle w:val="Hipercze"/>
                <w:noProof/>
                <w:sz w:val="24"/>
                <w:szCs w:val="24"/>
              </w:rPr>
              <w:t>Obowiązkowe warunki realizacji projektów</w:t>
            </w:r>
            <w:r w:rsidRPr="009E2D02">
              <w:rPr>
                <w:noProof/>
                <w:webHidden/>
                <w:sz w:val="24"/>
                <w:szCs w:val="24"/>
              </w:rPr>
              <w:tab/>
            </w:r>
            <w:r w:rsidRPr="009E2D02">
              <w:rPr>
                <w:noProof/>
                <w:webHidden/>
                <w:sz w:val="24"/>
                <w:szCs w:val="24"/>
              </w:rPr>
              <w:fldChar w:fldCharType="begin"/>
            </w:r>
            <w:r w:rsidRPr="009E2D02">
              <w:rPr>
                <w:noProof/>
                <w:webHidden/>
                <w:sz w:val="24"/>
                <w:szCs w:val="24"/>
              </w:rPr>
              <w:instrText xml:space="preserve"> PAGEREF _Toc179365358 \h </w:instrText>
            </w:r>
            <w:r w:rsidRPr="009E2D02">
              <w:rPr>
                <w:noProof/>
                <w:webHidden/>
                <w:sz w:val="24"/>
                <w:szCs w:val="24"/>
              </w:rPr>
            </w:r>
            <w:r w:rsidRPr="009E2D02">
              <w:rPr>
                <w:noProof/>
                <w:webHidden/>
                <w:sz w:val="24"/>
                <w:szCs w:val="24"/>
              </w:rPr>
              <w:fldChar w:fldCharType="separate"/>
            </w:r>
            <w:r w:rsidRPr="009E2D02">
              <w:rPr>
                <w:noProof/>
                <w:webHidden/>
                <w:sz w:val="24"/>
                <w:szCs w:val="24"/>
              </w:rPr>
              <w:t>23</w:t>
            </w:r>
            <w:r w:rsidRPr="009E2D02">
              <w:rPr>
                <w:noProof/>
                <w:webHidden/>
                <w:sz w:val="24"/>
                <w:szCs w:val="24"/>
              </w:rPr>
              <w:fldChar w:fldCharType="end"/>
            </w:r>
          </w:hyperlink>
        </w:p>
        <w:p w14:paraId="7BA91B4D" w14:textId="5B6D8F45" w:rsidR="009E2D02" w:rsidRPr="009E2D02" w:rsidRDefault="009E2D02">
          <w:pPr>
            <w:pStyle w:val="Spistreci3"/>
            <w:tabs>
              <w:tab w:val="left" w:pos="1320"/>
            </w:tabs>
            <w:rPr>
              <w:rFonts w:asciiTheme="minorHAnsi" w:eastAsiaTheme="minorEastAsia" w:hAnsiTheme="minorHAnsi" w:cstheme="minorBidi"/>
              <w:noProof/>
              <w:kern w:val="2"/>
              <w:sz w:val="24"/>
              <w:szCs w:val="24"/>
              <w14:ligatures w14:val="standardContextual"/>
            </w:rPr>
          </w:pPr>
          <w:hyperlink w:anchor="_Toc179365359" w:history="1">
            <w:r w:rsidRPr="009E2D02">
              <w:rPr>
                <w:rStyle w:val="Hipercze"/>
                <w:noProof/>
                <w:sz w:val="24"/>
                <w:szCs w:val="24"/>
              </w:rPr>
              <w:t>3.5.2</w:t>
            </w:r>
            <w:r w:rsidRPr="009E2D02">
              <w:rPr>
                <w:rFonts w:asciiTheme="minorHAnsi" w:eastAsiaTheme="minorEastAsia" w:hAnsiTheme="minorHAnsi" w:cstheme="minorBidi"/>
                <w:noProof/>
                <w:kern w:val="2"/>
                <w:sz w:val="24"/>
                <w:szCs w:val="24"/>
                <w14:ligatures w14:val="standardContextual"/>
              </w:rPr>
              <w:tab/>
            </w:r>
            <w:r w:rsidRPr="009E2D02">
              <w:rPr>
                <w:rStyle w:val="Hipercze"/>
                <w:noProof/>
                <w:sz w:val="24"/>
                <w:szCs w:val="24"/>
              </w:rPr>
              <w:t>Dodatkowe warunki realizacji projektów</w:t>
            </w:r>
            <w:r w:rsidRPr="009E2D02">
              <w:rPr>
                <w:noProof/>
                <w:webHidden/>
                <w:sz w:val="24"/>
                <w:szCs w:val="24"/>
              </w:rPr>
              <w:tab/>
            </w:r>
            <w:r w:rsidRPr="009E2D02">
              <w:rPr>
                <w:noProof/>
                <w:webHidden/>
                <w:sz w:val="24"/>
                <w:szCs w:val="24"/>
              </w:rPr>
              <w:fldChar w:fldCharType="begin"/>
            </w:r>
            <w:r w:rsidRPr="009E2D02">
              <w:rPr>
                <w:noProof/>
                <w:webHidden/>
                <w:sz w:val="24"/>
                <w:szCs w:val="24"/>
              </w:rPr>
              <w:instrText xml:space="preserve"> PAGEREF _Toc179365359 \h </w:instrText>
            </w:r>
            <w:r w:rsidRPr="009E2D02">
              <w:rPr>
                <w:noProof/>
                <w:webHidden/>
                <w:sz w:val="24"/>
                <w:szCs w:val="24"/>
              </w:rPr>
            </w:r>
            <w:r w:rsidRPr="009E2D02">
              <w:rPr>
                <w:noProof/>
                <w:webHidden/>
                <w:sz w:val="24"/>
                <w:szCs w:val="24"/>
              </w:rPr>
              <w:fldChar w:fldCharType="separate"/>
            </w:r>
            <w:r w:rsidRPr="009E2D02">
              <w:rPr>
                <w:noProof/>
                <w:webHidden/>
                <w:sz w:val="24"/>
                <w:szCs w:val="24"/>
              </w:rPr>
              <w:t>24</w:t>
            </w:r>
            <w:r w:rsidRPr="009E2D02">
              <w:rPr>
                <w:noProof/>
                <w:webHidden/>
                <w:sz w:val="24"/>
                <w:szCs w:val="24"/>
              </w:rPr>
              <w:fldChar w:fldCharType="end"/>
            </w:r>
          </w:hyperlink>
        </w:p>
        <w:p w14:paraId="21894984" w14:textId="028F7803" w:rsidR="009E2D02" w:rsidRPr="009E2D02" w:rsidRDefault="009E2D02">
          <w:pPr>
            <w:pStyle w:val="Spistreci2"/>
            <w:rPr>
              <w:rFonts w:asciiTheme="minorHAnsi" w:eastAsiaTheme="minorEastAsia" w:hAnsiTheme="minorHAnsi" w:cstheme="minorBidi"/>
              <w:noProof/>
              <w:kern w:val="2"/>
              <w:sz w:val="24"/>
              <w:szCs w:val="24"/>
              <w14:ligatures w14:val="standardContextual"/>
            </w:rPr>
          </w:pPr>
          <w:hyperlink w:anchor="_Toc179365360" w:history="1">
            <w:r w:rsidRPr="009E2D02">
              <w:rPr>
                <w:rStyle w:val="Hipercze"/>
                <w:noProof/>
                <w:sz w:val="24"/>
                <w:szCs w:val="24"/>
              </w:rPr>
              <w:t>3.6</w:t>
            </w:r>
            <w:r w:rsidRPr="009E2D02">
              <w:rPr>
                <w:rFonts w:asciiTheme="minorHAnsi" w:eastAsiaTheme="minorEastAsia" w:hAnsiTheme="minorHAnsi" w:cstheme="minorBidi"/>
                <w:noProof/>
                <w:kern w:val="2"/>
                <w:sz w:val="24"/>
                <w:szCs w:val="24"/>
                <w14:ligatures w14:val="standardContextual"/>
              </w:rPr>
              <w:tab/>
            </w:r>
            <w:r w:rsidRPr="009E2D02">
              <w:rPr>
                <w:rStyle w:val="Hipercze"/>
                <w:noProof/>
                <w:sz w:val="24"/>
                <w:szCs w:val="24"/>
              </w:rPr>
              <w:t>Zgodność z zasadami horyzontalnymi</w:t>
            </w:r>
            <w:r w:rsidRPr="009E2D02">
              <w:rPr>
                <w:noProof/>
                <w:webHidden/>
                <w:sz w:val="24"/>
                <w:szCs w:val="24"/>
              </w:rPr>
              <w:tab/>
            </w:r>
            <w:r w:rsidRPr="009E2D02">
              <w:rPr>
                <w:noProof/>
                <w:webHidden/>
                <w:sz w:val="24"/>
                <w:szCs w:val="24"/>
              </w:rPr>
              <w:fldChar w:fldCharType="begin"/>
            </w:r>
            <w:r w:rsidRPr="009E2D02">
              <w:rPr>
                <w:noProof/>
                <w:webHidden/>
                <w:sz w:val="24"/>
                <w:szCs w:val="24"/>
              </w:rPr>
              <w:instrText xml:space="preserve"> PAGEREF _Toc179365360 \h </w:instrText>
            </w:r>
            <w:r w:rsidRPr="009E2D02">
              <w:rPr>
                <w:noProof/>
                <w:webHidden/>
                <w:sz w:val="24"/>
                <w:szCs w:val="24"/>
              </w:rPr>
            </w:r>
            <w:r w:rsidRPr="009E2D02">
              <w:rPr>
                <w:noProof/>
                <w:webHidden/>
                <w:sz w:val="24"/>
                <w:szCs w:val="24"/>
              </w:rPr>
              <w:fldChar w:fldCharType="separate"/>
            </w:r>
            <w:r w:rsidRPr="009E2D02">
              <w:rPr>
                <w:noProof/>
                <w:webHidden/>
                <w:sz w:val="24"/>
                <w:szCs w:val="24"/>
              </w:rPr>
              <w:t>26</w:t>
            </w:r>
            <w:r w:rsidRPr="009E2D02">
              <w:rPr>
                <w:noProof/>
                <w:webHidden/>
                <w:sz w:val="24"/>
                <w:szCs w:val="24"/>
              </w:rPr>
              <w:fldChar w:fldCharType="end"/>
            </w:r>
          </w:hyperlink>
        </w:p>
        <w:p w14:paraId="2AD62033" w14:textId="2B63DD86" w:rsidR="009E2D02" w:rsidRPr="009E2D02" w:rsidRDefault="009E2D02">
          <w:pPr>
            <w:pStyle w:val="Spistreci2"/>
            <w:rPr>
              <w:rFonts w:asciiTheme="minorHAnsi" w:eastAsiaTheme="minorEastAsia" w:hAnsiTheme="minorHAnsi" w:cstheme="minorBidi"/>
              <w:noProof/>
              <w:kern w:val="2"/>
              <w:sz w:val="24"/>
              <w:szCs w:val="24"/>
              <w14:ligatures w14:val="standardContextual"/>
            </w:rPr>
          </w:pPr>
          <w:hyperlink w:anchor="_Toc179365361" w:history="1">
            <w:r w:rsidRPr="009E2D02">
              <w:rPr>
                <w:rStyle w:val="Hipercze"/>
                <w:noProof/>
                <w:sz w:val="24"/>
                <w:szCs w:val="24"/>
              </w:rPr>
              <w:t>3.7</w:t>
            </w:r>
            <w:r w:rsidRPr="009E2D02">
              <w:rPr>
                <w:rFonts w:asciiTheme="minorHAnsi" w:eastAsiaTheme="minorEastAsia" w:hAnsiTheme="minorHAnsi" w:cstheme="minorBidi"/>
                <w:noProof/>
                <w:kern w:val="2"/>
                <w:sz w:val="24"/>
                <w:szCs w:val="24"/>
                <w14:ligatures w14:val="standardContextual"/>
              </w:rPr>
              <w:tab/>
            </w:r>
            <w:r w:rsidRPr="009E2D02">
              <w:rPr>
                <w:rStyle w:val="Hipercze"/>
                <w:noProof/>
                <w:sz w:val="24"/>
                <w:szCs w:val="24"/>
              </w:rPr>
              <w:t>Wymagania czasowe dotyczące projektu</w:t>
            </w:r>
            <w:r w:rsidRPr="009E2D02">
              <w:rPr>
                <w:noProof/>
                <w:webHidden/>
                <w:sz w:val="24"/>
                <w:szCs w:val="24"/>
              </w:rPr>
              <w:tab/>
            </w:r>
            <w:r w:rsidRPr="009E2D02">
              <w:rPr>
                <w:noProof/>
                <w:webHidden/>
                <w:sz w:val="24"/>
                <w:szCs w:val="24"/>
              </w:rPr>
              <w:fldChar w:fldCharType="begin"/>
            </w:r>
            <w:r w:rsidRPr="009E2D02">
              <w:rPr>
                <w:noProof/>
                <w:webHidden/>
                <w:sz w:val="24"/>
                <w:szCs w:val="24"/>
              </w:rPr>
              <w:instrText xml:space="preserve"> PAGEREF _Toc179365361 \h </w:instrText>
            </w:r>
            <w:r w:rsidRPr="009E2D02">
              <w:rPr>
                <w:noProof/>
                <w:webHidden/>
                <w:sz w:val="24"/>
                <w:szCs w:val="24"/>
              </w:rPr>
            </w:r>
            <w:r w:rsidRPr="009E2D02">
              <w:rPr>
                <w:noProof/>
                <w:webHidden/>
                <w:sz w:val="24"/>
                <w:szCs w:val="24"/>
              </w:rPr>
              <w:fldChar w:fldCharType="separate"/>
            </w:r>
            <w:r w:rsidRPr="009E2D02">
              <w:rPr>
                <w:noProof/>
                <w:webHidden/>
                <w:sz w:val="24"/>
                <w:szCs w:val="24"/>
              </w:rPr>
              <w:t>29</w:t>
            </w:r>
            <w:r w:rsidRPr="009E2D02">
              <w:rPr>
                <w:noProof/>
                <w:webHidden/>
                <w:sz w:val="24"/>
                <w:szCs w:val="24"/>
              </w:rPr>
              <w:fldChar w:fldCharType="end"/>
            </w:r>
          </w:hyperlink>
        </w:p>
        <w:p w14:paraId="739E16CC" w14:textId="52D4EB76" w:rsidR="009E2D02" w:rsidRPr="009E2D02" w:rsidRDefault="009E2D02">
          <w:pPr>
            <w:pStyle w:val="Spistreci2"/>
            <w:rPr>
              <w:rFonts w:asciiTheme="minorHAnsi" w:eastAsiaTheme="minorEastAsia" w:hAnsiTheme="minorHAnsi" w:cstheme="minorBidi"/>
              <w:noProof/>
              <w:kern w:val="2"/>
              <w:sz w:val="24"/>
              <w:szCs w:val="24"/>
              <w14:ligatures w14:val="standardContextual"/>
            </w:rPr>
          </w:pPr>
          <w:hyperlink w:anchor="_Toc179365362" w:history="1">
            <w:r w:rsidRPr="009E2D02">
              <w:rPr>
                <w:rStyle w:val="Hipercze"/>
                <w:noProof/>
                <w:sz w:val="24"/>
                <w:szCs w:val="24"/>
              </w:rPr>
              <w:t>3.8</w:t>
            </w:r>
            <w:r w:rsidRPr="009E2D02">
              <w:rPr>
                <w:rFonts w:asciiTheme="minorHAnsi" w:eastAsiaTheme="minorEastAsia" w:hAnsiTheme="minorHAnsi" w:cstheme="minorBidi"/>
                <w:noProof/>
                <w:kern w:val="2"/>
                <w:sz w:val="24"/>
                <w:szCs w:val="24"/>
                <w14:ligatures w14:val="standardContextual"/>
              </w:rPr>
              <w:tab/>
            </w:r>
            <w:r w:rsidRPr="009E2D02">
              <w:rPr>
                <w:rStyle w:val="Hipercze"/>
                <w:noProof/>
                <w:sz w:val="24"/>
                <w:szCs w:val="24"/>
              </w:rPr>
              <w:t>Efekty realizacji projektu – wskaźniki</w:t>
            </w:r>
            <w:r w:rsidRPr="009E2D02">
              <w:rPr>
                <w:noProof/>
                <w:webHidden/>
                <w:sz w:val="24"/>
                <w:szCs w:val="24"/>
              </w:rPr>
              <w:tab/>
            </w:r>
            <w:r w:rsidRPr="009E2D02">
              <w:rPr>
                <w:noProof/>
                <w:webHidden/>
                <w:sz w:val="24"/>
                <w:szCs w:val="24"/>
              </w:rPr>
              <w:fldChar w:fldCharType="begin"/>
            </w:r>
            <w:r w:rsidRPr="009E2D02">
              <w:rPr>
                <w:noProof/>
                <w:webHidden/>
                <w:sz w:val="24"/>
                <w:szCs w:val="24"/>
              </w:rPr>
              <w:instrText xml:space="preserve"> PAGEREF _Toc179365362 \h </w:instrText>
            </w:r>
            <w:r w:rsidRPr="009E2D02">
              <w:rPr>
                <w:noProof/>
                <w:webHidden/>
                <w:sz w:val="24"/>
                <w:szCs w:val="24"/>
              </w:rPr>
            </w:r>
            <w:r w:rsidRPr="009E2D02">
              <w:rPr>
                <w:noProof/>
                <w:webHidden/>
                <w:sz w:val="24"/>
                <w:szCs w:val="24"/>
              </w:rPr>
              <w:fldChar w:fldCharType="separate"/>
            </w:r>
            <w:r w:rsidRPr="009E2D02">
              <w:rPr>
                <w:noProof/>
                <w:webHidden/>
                <w:sz w:val="24"/>
                <w:szCs w:val="24"/>
              </w:rPr>
              <w:t>30</w:t>
            </w:r>
            <w:r w:rsidRPr="009E2D02">
              <w:rPr>
                <w:noProof/>
                <w:webHidden/>
                <w:sz w:val="24"/>
                <w:szCs w:val="24"/>
              </w:rPr>
              <w:fldChar w:fldCharType="end"/>
            </w:r>
          </w:hyperlink>
        </w:p>
        <w:p w14:paraId="12DD7AE3" w14:textId="3E7144D0" w:rsidR="009E2D02" w:rsidRPr="009E2D02" w:rsidRDefault="009E2D02">
          <w:pPr>
            <w:pStyle w:val="Spistreci1"/>
            <w:tabs>
              <w:tab w:val="left" w:pos="851"/>
              <w:tab w:val="right" w:leader="dot" w:pos="9061"/>
            </w:tabs>
            <w:rPr>
              <w:rFonts w:asciiTheme="minorHAnsi" w:eastAsiaTheme="minorEastAsia" w:hAnsiTheme="minorHAnsi" w:cstheme="minorBidi"/>
              <w:noProof/>
              <w:kern w:val="2"/>
              <w:sz w:val="24"/>
              <w:szCs w:val="24"/>
              <w14:ligatures w14:val="standardContextual"/>
            </w:rPr>
          </w:pPr>
          <w:hyperlink w:anchor="_Toc179365363" w:history="1">
            <w:r w:rsidRPr="009E2D02">
              <w:rPr>
                <w:rStyle w:val="Hipercze"/>
                <w:b/>
                <w:bCs/>
                <w:noProof/>
                <w:sz w:val="24"/>
                <w:szCs w:val="24"/>
              </w:rPr>
              <w:t>4</w:t>
            </w:r>
            <w:r w:rsidRPr="009E2D02">
              <w:rPr>
                <w:rFonts w:asciiTheme="minorHAnsi" w:eastAsiaTheme="minorEastAsia" w:hAnsiTheme="minorHAnsi" w:cstheme="minorBidi"/>
                <w:noProof/>
                <w:kern w:val="2"/>
                <w:sz w:val="24"/>
                <w:szCs w:val="24"/>
                <w14:ligatures w14:val="standardContextual"/>
              </w:rPr>
              <w:tab/>
            </w:r>
            <w:r w:rsidRPr="009E2D02">
              <w:rPr>
                <w:rStyle w:val="Hipercze"/>
                <w:b/>
                <w:bCs/>
                <w:noProof/>
                <w:sz w:val="24"/>
                <w:szCs w:val="24"/>
              </w:rPr>
              <w:t>ZASADY FINANSOWANIA PROJEKTU</w:t>
            </w:r>
            <w:r w:rsidRPr="009E2D02">
              <w:rPr>
                <w:noProof/>
                <w:webHidden/>
                <w:sz w:val="24"/>
                <w:szCs w:val="24"/>
              </w:rPr>
              <w:tab/>
            </w:r>
            <w:r w:rsidRPr="009E2D02">
              <w:rPr>
                <w:noProof/>
                <w:webHidden/>
                <w:sz w:val="24"/>
                <w:szCs w:val="24"/>
              </w:rPr>
              <w:fldChar w:fldCharType="begin"/>
            </w:r>
            <w:r w:rsidRPr="009E2D02">
              <w:rPr>
                <w:noProof/>
                <w:webHidden/>
                <w:sz w:val="24"/>
                <w:szCs w:val="24"/>
              </w:rPr>
              <w:instrText xml:space="preserve"> PAGEREF _Toc179365363 \h </w:instrText>
            </w:r>
            <w:r w:rsidRPr="009E2D02">
              <w:rPr>
                <w:noProof/>
                <w:webHidden/>
                <w:sz w:val="24"/>
                <w:szCs w:val="24"/>
              </w:rPr>
            </w:r>
            <w:r w:rsidRPr="009E2D02">
              <w:rPr>
                <w:noProof/>
                <w:webHidden/>
                <w:sz w:val="24"/>
                <w:szCs w:val="24"/>
              </w:rPr>
              <w:fldChar w:fldCharType="separate"/>
            </w:r>
            <w:r w:rsidRPr="009E2D02">
              <w:rPr>
                <w:noProof/>
                <w:webHidden/>
                <w:sz w:val="24"/>
                <w:szCs w:val="24"/>
              </w:rPr>
              <w:t>42</w:t>
            </w:r>
            <w:r w:rsidRPr="009E2D02">
              <w:rPr>
                <w:noProof/>
                <w:webHidden/>
                <w:sz w:val="24"/>
                <w:szCs w:val="24"/>
              </w:rPr>
              <w:fldChar w:fldCharType="end"/>
            </w:r>
          </w:hyperlink>
        </w:p>
        <w:p w14:paraId="55C003CC" w14:textId="000685C1" w:rsidR="009E2D02" w:rsidRPr="009E2D02" w:rsidRDefault="009E2D02">
          <w:pPr>
            <w:pStyle w:val="Spistreci2"/>
            <w:rPr>
              <w:rFonts w:asciiTheme="minorHAnsi" w:eastAsiaTheme="minorEastAsia" w:hAnsiTheme="minorHAnsi" w:cstheme="minorBidi"/>
              <w:noProof/>
              <w:kern w:val="2"/>
              <w:sz w:val="24"/>
              <w:szCs w:val="24"/>
              <w14:ligatures w14:val="standardContextual"/>
            </w:rPr>
          </w:pPr>
          <w:hyperlink w:anchor="_Toc179365364" w:history="1">
            <w:r w:rsidRPr="009E2D02">
              <w:rPr>
                <w:rStyle w:val="Hipercze"/>
                <w:noProof/>
                <w:sz w:val="24"/>
                <w:szCs w:val="24"/>
              </w:rPr>
              <w:t>4.1</w:t>
            </w:r>
            <w:r w:rsidRPr="009E2D02">
              <w:rPr>
                <w:rFonts w:asciiTheme="minorHAnsi" w:eastAsiaTheme="minorEastAsia" w:hAnsiTheme="minorHAnsi" w:cstheme="minorBidi"/>
                <w:noProof/>
                <w:kern w:val="2"/>
                <w:sz w:val="24"/>
                <w:szCs w:val="24"/>
                <w14:ligatures w14:val="standardContextual"/>
              </w:rPr>
              <w:tab/>
            </w:r>
            <w:r w:rsidRPr="009E2D02">
              <w:rPr>
                <w:rStyle w:val="Hipercze"/>
                <w:noProof/>
                <w:sz w:val="24"/>
                <w:szCs w:val="24"/>
              </w:rPr>
              <w:t>Wkład własny</w:t>
            </w:r>
            <w:r w:rsidRPr="009E2D02">
              <w:rPr>
                <w:noProof/>
                <w:webHidden/>
                <w:sz w:val="24"/>
                <w:szCs w:val="24"/>
              </w:rPr>
              <w:tab/>
            </w:r>
            <w:r w:rsidRPr="009E2D02">
              <w:rPr>
                <w:noProof/>
                <w:webHidden/>
                <w:sz w:val="24"/>
                <w:szCs w:val="24"/>
              </w:rPr>
              <w:fldChar w:fldCharType="begin"/>
            </w:r>
            <w:r w:rsidRPr="009E2D02">
              <w:rPr>
                <w:noProof/>
                <w:webHidden/>
                <w:sz w:val="24"/>
                <w:szCs w:val="24"/>
              </w:rPr>
              <w:instrText xml:space="preserve"> PAGEREF _Toc179365364 \h </w:instrText>
            </w:r>
            <w:r w:rsidRPr="009E2D02">
              <w:rPr>
                <w:noProof/>
                <w:webHidden/>
                <w:sz w:val="24"/>
                <w:szCs w:val="24"/>
              </w:rPr>
            </w:r>
            <w:r w:rsidRPr="009E2D02">
              <w:rPr>
                <w:noProof/>
                <w:webHidden/>
                <w:sz w:val="24"/>
                <w:szCs w:val="24"/>
              </w:rPr>
              <w:fldChar w:fldCharType="separate"/>
            </w:r>
            <w:r w:rsidRPr="009E2D02">
              <w:rPr>
                <w:noProof/>
                <w:webHidden/>
                <w:sz w:val="24"/>
                <w:szCs w:val="24"/>
              </w:rPr>
              <w:t>42</w:t>
            </w:r>
            <w:r w:rsidRPr="009E2D02">
              <w:rPr>
                <w:noProof/>
                <w:webHidden/>
                <w:sz w:val="24"/>
                <w:szCs w:val="24"/>
              </w:rPr>
              <w:fldChar w:fldCharType="end"/>
            </w:r>
          </w:hyperlink>
        </w:p>
        <w:p w14:paraId="425E7ED4" w14:textId="2C2B031D" w:rsidR="009E2D02" w:rsidRPr="009E2D02" w:rsidRDefault="009E2D02">
          <w:pPr>
            <w:pStyle w:val="Spistreci2"/>
            <w:rPr>
              <w:rFonts w:asciiTheme="minorHAnsi" w:eastAsiaTheme="minorEastAsia" w:hAnsiTheme="minorHAnsi" w:cstheme="minorBidi"/>
              <w:noProof/>
              <w:kern w:val="2"/>
              <w:sz w:val="24"/>
              <w:szCs w:val="24"/>
              <w14:ligatures w14:val="standardContextual"/>
            </w:rPr>
          </w:pPr>
          <w:hyperlink w:anchor="_Toc179365365" w:history="1">
            <w:r w:rsidRPr="009E2D02">
              <w:rPr>
                <w:rStyle w:val="Hipercze"/>
                <w:noProof/>
                <w:sz w:val="24"/>
                <w:szCs w:val="24"/>
              </w:rPr>
              <w:t>4.2</w:t>
            </w:r>
            <w:r w:rsidRPr="009E2D02">
              <w:rPr>
                <w:rFonts w:asciiTheme="minorHAnsi" w:eastAsiaTheme="minorEastAsia" w:hAnsiTheme="minorHAnsi" w:cstheme="minorBidi"/>
                <w:noProof/>
                <w:kern w:val="2"/>
                <w:sz w:val="24"/>
                <w:szCs w:val="24"/>
                <w14:ligatures w14:val="standardContextual"/>
              </w:rPr>
              <w:tab/>
            </w:r>
            <w:r w:rsidRPr="009E2D02">
              <w:rPr>
                <w:rStyle w:val="Hipercze"/>
                <w:noProof/>
                <w:sz w:val="24"/>
                <w:szCs w:val="24"/>
              </w:rPr>
              <w:t>Pomoc publiczna</w:t>
            </w:r>
            <w:r w:rsidRPr="009E2D02">
              <w:rPr>
                <w:noProof/>
                <w:webHidden/>
                <w:sz w:val="24"/>
                <w:szCs w:val="24"/>
              </w:rPr>
              <w:tab/>
            </w:r>
            <w:r w:rsidRPr="009E2D02">
              <w:rPr>
                <w:noProof/>
                <w:webHidden/>
                <w:sz w:val="24"/>
                <w:szCs w:val="24"/>
              </w:rPr>
              <w:fldChar w:fldCharType="begin"/>
            </w:r>
            <w:r w:rsidRPr="009E2D02">
              <w:rPr>
                <w:noProof/>
                <w:webHidden/>
                <w:sz w:val="24"/>
                <w:szCs w:val="24"/>
              </w:rPr>
              <w:instrText xml:space="preserve"> PAGEREF _Toc179365365 \h </w:instrText>
            </w:r>
            <w:r w:rsidRPr="009E2D02">
              <w:rPr>
                <w:noProof/>
                <w:webHidden/>
                <w:sz w:val="24"/>
                <w:szCs w:val="24"/>
              </w:rPr>
            </w:r>
            <w:r w:rsidRPr="009E2D02">
              <w:rPr>
                <w:noProof/>
                <w:webHidden/>
                <w:sz w:val="24"/>
                <w:szCs w:val="24"/>
              </w:rPr>
              <w:fldChar w:fldCharType="separate"/>
            </w:r>
            <w:r w:rsidRPr="009E2D02">
              <w:rPr>
                <w:noProof/>
                <w:webHidden/>
                <w:sz w:val="24"/>
                <w:szCs w:val="24"/>
              </w:rPr>
              <w:t>43</w:t>
            </w:r>
            <w:r w:rsidRPr="009E2D02">
              <w:rPr>
                <w:noProof/>
                <w:webHidden/>
                <w:sz w:val="24"/>
                <w:szCs w:val="24"/>
              </w:rPr>
              <w:fldChar w:fldCharType="end"/>
            </w:r>
          </w:hyperlink>
        </w:p>
        <w:p w14:paraId="3E345D10" w14:textId="716D998E" w:rsidR="009E2D02" w:rsidRPr="009E2D02" w:rsidRDefault="009E2D02">
          <w:pPr>
            <w:pStyle w:val="Spistreci2"/>
            <w:rPr>
              <w:rFonts w:asciiTheme="minorHAnsi" w:eastAsiaTheme="minorEastAsia" w:hAnsiTheme="minorHAnsi" w:cstheme="minorBidi"/>
              <w:noProof/>
              <w:kern w:val="2"/>
              <w:sz w:val="24"/>
              <w:szCs w:val="24"/>
              <w14:ligatures w14:val="standardContextual"/>
            </w:rPr>
          </w:pPr>
          <w:hyperlink w:anchor="_Toc179365366" w:history="1">
            <w:r w:rsidRPr="009E2D02">
              <w:rPr>
                <w:rStyle w:val="Hipercze"/>
                <w:noProof/>
                <w:sz w:val="24"/>
                <w:szCs w:val="24"/>
              </w:rPr>
              <w:t>4.3</w:t>
            </w:r>
            <w:r w:rsidRPr="009E2D02">
              <w:rPr>
                <w:rFonts w:asciiTheme="minorHAnsi" w:eastAsiaTheme="minorEastAsia" w:hAnsiTheme="minorHAnsi" w:cstheme="minorBidi"/>
                <w:noProof/>
                <w:kern w:val="2"/>
                <w:sz w:val="24"/>
                <w:szCs w:val="24"/>
                <w14:ligatures w14:val="standardContextual"/>
              </w:rPr>
              <w:tab/>
            </w:r>
            <w:r w:rsidRPr="009E2D02">
              <w:rPr>
                <w:rStyle w:val="Hipercze"/>
                <w:noProof/>
                <w:sz w:val="24"/>
                <w:szCs w:val="24"/>
              </w:rPr>
              <w:t>Budżet projektu</w:t>
            </w:r>
            <w:r w:rsidRPr="009E2D02">
              <w:rPr>
                <w:noProof/>
                <w:webHidden/>
                <w:sz w:val="24"/>
                <w:szCs w:val="24"/>
              </w:rPr>
              <w:tab/>
            </w:r>
            <w:r w:rsidRPr="009E2D02">
              <w:rPr>
                <w:noProof/>
                <w:webHidden/>
                <w:sz w:val="24"/>
                <w:szCs w:val="24"/>
              </w:rPr>
              <w:fldChar w:fldCharType="begin"/>
            </w:r>
            <w:r w:rsidRPr="009E2D02">
              <w:rPr>
                <w:noProof/>
                <w:webHidden/>
                <w:sz w:val="24"/>
                <w:szCs w:val="24"/>
              </w:rPr>
              <w:instrText xml:space="preserve"> PAGEREF _Toc179365366 \h </w:instrText>
            </w:r>
            <w:r w:rsidRPr="009E2D02">
              <w:rPr>
                <w:noProof/>
                <w:webHidden/>
                <w:sz w:val="24"/>
                <w:szCs w:val="24"/>
              </w:rPr>
            </w:r>
            <w:r w:rsidRPr="009E2D02">
              <w:rPr>
                <w:noProof/>
                <w:webHidden/>
                <w:sz w:val="24"/>
                <w:szCs w:val="24"/>
              </w:rPr>
              <w:fldChar w:fldCharType="separate"/>
            </w:r>
            <w:r w:rsidRPr="009E2D02">
              <w:rPr>
                <w:noProof/>
                <w:webHidden/>
                <w:sz w:val="24"/>
                <w:szCs w:val="24"/>
              </w:rPr>
              <w:t>44</w:t>
            </w:r>
            <w:r w:rsidRPr="009E2D02">
              <w:rPr>
                <w:noProof/>
                <w:webHidden/>
                <w:sz w:val="24"/>
                <w:szCs w:val="24"/>
              </w:rPr>
              <w:fldChar w:fldCharType="end"/>
            </w:r>
          </w:hyperlink>
        </w:p>
        <w:p w14:paraId="79E304AD" w14:textId="7DCD85FD" w:rsidR="009E2D02" w:rsidRPr="009E2D02" w:rsidRDefault="009E2D02">
          <w:pPr>
            <w:pStyle w:val="Spistreci3"/>
            <w:tabs>
              <w:tab w:val="left" w:pos="1320"/>
            </w:tabs>
            <w:rPr>
              <w:rFonts w:asciiTheme="minorHAnsi" w:eastAsiaTheme="minorEastAsia" w:hAnsiTheme="minorHAnsi" w:cstheme="minorBidi"/>
              <w:noProof/>
              <w:kern w:val="2"/>
              <w:sz w:val="24"/>
              <w:szCs w:val="24"/>
              <w14:ligatures w14:val="standardContextual"/>
            </w:rPr>
          </w:pPr>
          <w:hyperlink w:anchor="_Toc179365367" w:history="1">
            <w:r w:rsidRPr="009E2D02">
              <w:rPr>
                <w:rStyle w:val="Hipercze"/>
                <w:noProof/>
                <w:sz w:val="24"/>
                <w:szCs w:val="24"/>
              </w:rPr>
              <w:t>4.3.1</w:t>
            </w:r>
            <w:r w:rsidRPr="009E2D02">
              <w:rPr>
                <w:rFonts w:asciiTheme="minorHAnsi" w:eastAsiaTheme="minorEastAsia" w:hAnsiTheme="minorHAnsi" w:cstheme="minorBidi"/>
                <w:noProof/>
                <w:kern w:val="2"/>
                <w:sz w:val="24"/>
                <w:szCs w:val="24"/>
                <w14:ligatures w14:val="standardContextual"/>
              </w:rPr>
              <w:tab/>
            </w:r>
            <w:r w:rsidRPr="009E2D02">
              <w:rPr>
                <w:rStyle w:val="Hipercze"/>
                <w:noProof/>
                <w:sz w:val="24"/>
                <w:szCs w:val="24"/>
              </w:rPr>
              <w:t>Koszty bezpośrednie</w:t>
            </w:r>
            <w:r w:rsidRPr="009E2D02">
              <w:rPr>
                <w:noProof/>
                <w:webHidden/>
                <w:sz w:val="24"/>
                <w:szCs w:val="24"/>
              </w:rPr>
              <w:tab/>
            </w:r>
            <w:r w:rsidRPr="009E2D02">
              <w:rPr>
                <w:noProof/>
                <w:webHidden/>
                <w:sz w:val="24"/>
                <w:szCs w:val="24"/>
              </w:rPr>
              <w:fldChar w:fldCharType="begin"/>
            </w:r>
            <w:r w:rsidRPr="009E2D02">
              <w:rPr>
                <w:noProof/>
                <w:webHidden/>
                <w:sz w:val="24"/>
                <w:szCs w:val="24"/>
              </w:rPr>
              <w:instrText xml:space="preserve"> PAGEREF _Toc179365367 \h </w:instrText>
            </w:r>
            <w:r w:rsidRPr="009E2D02">
              <w:rPr>
                <w:noProof/>
                <w:webHidden/>
                <w:sz w:val="24"/>
                <w:szCs w:val="24"/>
              </w:rPr>
            </w:r>
            <w:r w:rsidRPr="009E2D02">
              <w:rPr>
                <w:noProof/>
                <w:webHidden/>
                <w:sz w:val="24"/>
                <w:szCs w:val="24"/>
              </w:rPr>
              <w:fldChar w:fldCharType="separate"/>
            </w:r>
            <w:r w:rsidRPr="009E2D02">
              <w:rPr>
                <w:noProof/>
                <w:webHidden/>
                <w:sz w:val="24"/>
                <w:szCs w:val="24"/>
              </w:rPr>
              <w:t>44</w:t>
            </w:r>
            <w:r w:rsidRPr="009E2D02">
              <w:rPr>
                <w:noProof/>
                <w:webHidden/>
                <w:sz w:val="24"/>
                <w:szCs w:val="24"/>
              </w:rPr>
              <w:fldChar w:fldCharType="end"/>
            </w:r>
          </w:hyperlink>
        </w:p>
        <w:p w14:paraId="15376732" w14:textId="59F39109" w:rsidR="009E2D02" w:rsidRPr="009E2D02" w:rsidRDefault="009E2D02">
          <w:pPr>
            <w:pStyle w:val="Spistreci3"/>
            <w:tabs>
              <w:tab w:val="left" w:pos="1320"/>
            </w:tabs>
            <w:rPr>
              <w:rFonts w:asciiTheme="minorHAnsi" w:eastAsiaTheme="minorEastAsia" w:hAnsiTheme="minorHAnsi" w:cstheme="minorBidi"/>
              <w:noProof/>
              <w:kern w:val="2"/>
              <w:sz w:val="24"/>
              <w:szCs w:val="24"/>
              <w14:ligatures w14:val="standardContextual"/>
            </w:rPr>
          </w:pPr>
          <w:hyperlink w:anchor="_Toc179365368" w:history="1">
            <w:r w:rsidRPr="009E2D02">
              <w:rPr>
                <w:rStyle w:val="Hipercze"/>
                <w:noProof/>
                <w:sz w:val="24"/>
                <w:szCs w:val="24"/>
              </w:rPr>
              <w:t>4.3.2</w:t>
            </w:r>
            <w:r w:rsidRPr="009E2D02">
              <w:rPr>
                <w:rFonts w:asciiTheme="minorHAnsi" w:eastAsiaTheme="minorEastAsia" w:hAnsiTheme="minorHAnsi" w:cstheme="minorBidi"/>
                <w:noProof/>
                <w:kern w:val="2"/>
                <w:sz w:val="24"/>
                <w:szCs w:val="24"/>
                <w14:ligatures w14:val="standardContextual"/>
              </w:rPr>
              <w:tab/>
            </w:r>
            <w:r w:rsidRPr="009E2D02">
              <w:rPr>
                <w:rStyle w:val="Hipercze"/>
                <w:noProof/>
                <w:sz w:val="24"/>
                <w:szCs w:val="24"/>
              </w:rPr>
              <w:t>Koszty pośrednie</w:t>
            </w:r>
            <w:r w:rsidRPr="009E2D02">
              <w:rPr>
                <w:noProof/>
                <w:webHidden/>
                <w:sz w:val="24"/>
                <w:szCs w:val="24"/>
              </w:rPr>
              <w:tab/>
            </w:r>
            <w:r w:rsidRPr="009E2D02">
              <w:rPr>
                <w:noProof/>
                <w:webHidden/>
                <w:sz w:val="24"/>
                <w:szCs w:val="24"/>
              </w:rPr>
              <w:fldChar w:fldCharType="begin"/>
            </w:r>
            <w:r w:rsidRPr="009E2D02">
              <w:rPr>
                <w:noProof/>
                <w:webHidden/>
                <w:sz w:val="24"/>
                <w:szCs w:val="24"/>
              </w:rPr>
              <w:instrText xml:space="preserve"> PAGEREF _Toc179365368 \h </w:instrText>
            </w:r>
            <w:r w:rsidRPr="009E2D02">
              <w:rPr>
                <w:noProof/>
                <w:webHidden/>
                <w:sz w:val="24"/>
                <w:szCs w:val="24"/>
              </w:rPr>
            </w:r>
            <w:r w:rsidRPr="009E2D02">
              <w:rPr>
                <w:noProof/>
                <w:webHidden/>
                <w:sz w:val="24"/>
                <w:szCs w:val="24"/>
              </w:rPr>
              <w:fldChar w:fldCharType="separate"/>
            </w:r>
            <w:r w:rsidRPr="009E2D02">
              <w:rPr>
                <w:noProof/>
                <w:webHidden/>
                <w:sz w:val="24"/>
                <w:szCs w:val="24"/>
              </w:rPr>
              <w:t>45</w:t>
            </w:r>
            <w:r w:rsidRPr="009E2D02">
              <w:rPr>
                <w:noProof/>
                <w:webHidden/>
                <w:sz w:val="24"/>
                <w:szCs w:val="24"/>
              </w:rPr>
              <w:fldChar w:fldCharType="end"/>
            </w:r>
          </w:hyperlink>
        </w:p>
        <w:p w14:paraId="097EB6DE" w14:textId="750A41A1" w:rsidR="009E2D02" w:rsidRPr="009E2D02" w:rsidRDefault="009E2D02">
          <w:pPr>
            <w:pStyle w:val="Spistreci2"/>
            <w:rPr>
              <w:rFonts w:asciiTheme="minorHAnsi" w:eastAsiaTheme="minorEastAsia" w:hAnsiTheme="minorHAnsi" w:cstheme="minorBidi"/>
              <w:noProof/>
              <w:kern w:val="2"/>
              <w:sz w:val="24"/>
              <w:szCs w:val="24"/>
              <w14:ligatures w14:val="standardContextual"/>
            </w:rPr>
          </w:pPr>
          <w:hyperlink w:anchor="_Toc179365369" w:history="1">
            <w:r w:rsidRPr="009E2D02">
              <w:rPr>
                <w:rStyle w:val="Hipercze"/>
                <w:noProof/>
                <w:sz w:val="24"/>
                <w:szCs w:val="24"/>
              </w:rPr>
              <w:t>4.4</w:t>
            </w:r>
            <w:r w:rsidRPr="009E2D02">
              <w:rPr>
                <w:rFonts w:asciiTheme="minorHAnsi" w:eastAsiaTheme="minorEastAsia" w:hAnsiTheme="minorHAnsi" w:cstheme="minorBidi"/>
                <w:noProof/>
                <w:kern w:val="2"/>
                <w:sz w:val="24"/>
                <w:szCs w:val="24"/>
                <w14:ligatures w14:val="standardContextual"/>
              </w:rPr>
              <w:tab/>
            </w:r>
            <w:r w:rsidRPr="009E2D02">
              <w:rPr>
                <w:rStyle w:val="Hipercze"/>
                <w:noProof/>
                <w:sz w:val="24"/>
                <w:szCs w:val="24"/>
              </w:rPr>
              <w:t>Kwalifikowalność wydatków</w:t>
            </w:r>
            <w:r w:rsidRPr="009E2D02">
              <w:rPr>
                <w:noProof/>
                <w:webHidden/>
                <w:sz w:val="24"/>
                <w:szCs w:val="24"/>
              </w:rPr>
              <w:tab/>
            </w:r>
            <w:r w:rsidRPr="009E2D02">
              <w:rPr>
                <w:noProof/>
                <w:webHidden/>
                <w:sz w:val="24"/>
                <w:szCs w:val="24"/>
              </w:rPr>
              <w:fldChar w:fldCharType="begin"/>
            </w:r>
            <w:r w:rsidRPr="009E2D02">
              <w:rPr>
                <w:noProof/>
                <w:webHidden/>
                <w:sz w:val="24"/>
                <w:szCs w:val="24"/>
              </w:rPr>
              <w:instrText xml:space="preserve"> PAGEREF _Toc179365369 \h </w:instrText>
            </w:r>
            <w:r w:rsidRPr="009E2D02">
              <w:rPr>
                <w:noProof/>
                <w:webHidden/>
                <w:sz w:val="24"/>
                <w:szCs w:val="24"/>
              </w:rPr>
            </w:r>
            <w:r w:rsidRPr="009E2D02">
              <w:rPr>
                <w:noProof/>
                <w:webHidden/>
                <w:sz w:val="24"/>
                <w:szCs w:val="24"/>
              </w:rPr>
              <w:fldChar w:fldCharType="separate"/>
            </w:r>
            <w:r w:rsidRPr="009E2D02">
              <w:rPr>
                <w:noProof/>
                <w:webHidden/>
                <w:sz w:val="24"/>
                <w:szCs w:val="24"/>
              </w:rPr>
              <w:t>47</w:t>
            </w:r>
            <w:r w:rsidRPr="009E2D02">
              <w:rPr>
                <w:noProof/>
                <w:webHidden/>
                <w:sz w:val="24"/>
                <w:szCs w:val="24"/>
              </w:rPr>
              <w:fldChar w:fldCharType="end"/>
            </w:r>
          </w:hyperlink>
        </w:p>
        <w:p w14:paraId="5D3A23FC" w14:textId="70B31951" w:rsidR="009E2D02" w:rsidRPr="009E2D02" w:rsidRDefault="009E2D02">
          <w:pPr>
            <w:pStyle w:val="Spistreci2"/>
            <w:rPr>
              <w:rFonts w:asciiTheme="minorHAnsi" w:eastAsiaTheme="minorEastAsia" w:hAnsiTheme="minorHAnsi" w:cstheme="minorBidi"/>
              <w:noProof/>
              <w:kern w:val="2"/>
              <w:sz w:val="24"/>
              <w:szCs w:val="24"/>
              <w14:ligatures w14:val="standardContextual"/>
            </w:rPr>
          </w:pPr>
          <w:hyperlink w:anchor="_Toc179365370" w:history="1">
            <w:r w:rsidRPr="009E2D02">
              <w:rPr>
                <w:rStyle w:val="Hipercze"/>
                <w:noProof/>
                <w:sz w:val="24"/>
                <w:szCs w:val="24"/>
              </w:rPr>
              <w:t>4.5</w:t>
            </w:r>
            <w:r w:rsidRPr="009E2D02">
              <w:rPr>
                <w:rFonts w:asciiTheme="minorHAnsi" w:eastAsiaTheme="minorEastAsia" w:hAnsiTheme="minorHAnsi" w:cstheme="minorBidi"/>
                <w:noProof/>
                <w:kern w:val="2"/>
                <w:sz w:val="24"/>
                <w:szCs w:val="24"/>
                <w14:ligatures w14:val="standardContextual"/>
              </w:rPr>
              <w:tab/>
            </w:r>
            <w:r w:rsidRPr="009E2D02">
              <w:rPr>
                <w:rStyle w:val="Hipercze"/>
                <w:noProof/>
                <w:sz w:val="24"/>
                <w:szCs w:val="24"/>
              </w:rPr>
              <w:t>Zasady udzielania zamówień w ramach projektu</w:t>
            </w:r>
            <w:r w:rsidRPr="009E2D02">
              <w:rPr>
                <w:noProof/>
                <w:webHidden/>
                <w:sz w:val="24"/>
                <w:szCs w:val="24"/>
              </w:rPr>
              <w:tab/>
            </w:r>
            <w:r w:rsidRPr="009E2D02">
              <w:rPr>
                <w:noProof/>
                <w:webHidden/>
                <w:sz w:val="24"/>
                <w:szCs w:val="24"/>
              </w:rPr>
              <w:fldChar w:fldCharType="begin"/>
            </w:r>
            <w:r w:rsidRPr="009E2D02">
              <w:rPr>
                <w:noProof/>
                <w:webHidden/>
                <w:sz w:val="24"/>
                <w:szCs w:val="24"/>
              </w:rPr>
              <w:instrText xml:space="preserve"> PAGEREF _Toc179365370 \h </w:instrText>
            </w:r>
            <w:r w:rsidRPr="009E2D02">
              <w:rPr>
                <w:noProof/>
                <w:webHidden/>
                <w:sz w:val="24"/>
                <w:szCs w:val="24"/>
              </w:rPr>
            </w:r>
            <w:r w:rsidRPr="009E2D02">
              <w:rPr>
                <w:noProof/>
                <w:webHidden/>
                <w:sz w:val="24"/>
                <w:szCs w:val="24"/>
              </w:rPr>
              <w:fldChar w:fldCharType="separate"/>
            </w:r>
            <w:r w:rsidRPr="009E2D02">
              <w:rPr>
                <w:noProof/>
                <w:webHidden/>
                <w:sz w:val="24"/>
                <w:szCs w:val="24"/>
              </w:rPr>
              <w:t>50</w:t>
            </w:r>
            <w:r w:rsidRPr="009E2D02">
              <w:rPr>
                <w:noProof/>
                <w:webHidden/>
                <w:sz w:val="24"/>
                <w:szCs w:val="24"/>
              </w:rPr>
              <w:fldChar w:fldCharType="end"/>
            </w:r>
          </w:hyperlink>
        </w:p>
        <w:p w14:paraId="1A836360" w14:textId="321FAD96" w:rsidR="009E2D02" w:rsidRPr="009E2D02" w:rsidRDefault="009E2D02">
          <w:pPr>
            <w:pStyle w:val="Spistreci2"/>
            <w:rPr>
              <w:rFonts w:asciiTheme="minorHAnsi" w:eastAsiaTheme="minorEastAsia" w:hAnsiTheme="minorHAnsi" w:cstheme="minorBidi"/>
              <w:noProof/>
              <w:kern w:val="2"/>
              <w:sz w:val="24"/>
              <w:szCs w:val="24"/>
              <w14:ligatures w14:val="standardContextual"/>
            </w:rPr>
          </w:pPr>
          <w:hyperlink w:anchor="_Toc179365371" w:history="1">
            <w:r w:rsidRPr="009E2D02">
              <w:rPr>
                <w:rStyle w:val="Hipercze"/>
                <w:noProof/>
                <w:sz w:val="24"/>
                <w:szCs w:val="24"/>
              </w:rPr>
              <w:t>4.6</w:t>
            </w:r>
            <w:r w:rsidRPr="009E2D02">
              <w:rPr>
                <w:rFonts w:asciiTheme="minorHAnsi" w:eastAsiaTheme="minorEastAsia" w:hAnsiTheme="minorHAnsi" w:cstheme="minorBidi"/>
                <w:noProof/>
                <w:kern w:val="2"/>
                <w:sz w:val="24"/>
                <w:szCs w:val="24"/>
                <w14:ligatures w14:val="standardContextual"/>
              </w:rPr>
              <w:tab/>
            </w:r>
            <w:r w:rsidRPr="009E2D02">
              <w:rPr>
                <w:rStyle w:val="Hipercze"/>
                <w:noProof/>
                <w:sz w:val="24"/>
                <w:szCs w:val="24"/>
              </w:rPr>
              <w:t>Cross-financing</w:t>
            </w:r>
            <w:r w:rsidRPr="009E2D02">
              <w:rPr>
                <w:noProof/>
                <w:webHidden/>
                <w:sz w:val="24"/>
                <w:szCs w:val="24"/>
              </w:rPr>
              <w:tab/>
            </w:r>
            <w:r w:rsidRPr="009E2D02">
              <w:rPr>
                <w:noProof/>
                <w:webHidden/>
                <w:sz w:val="24"/>
                <w:szCs w:val="24"/>
              </w:rPr>
              <w:fldChar w:fldCharType="begin"/>
            </w:r>
            <w:r w:rsidRPr="009E2D02">
              <w:rPr>
                <w:noProof/>
                <w:webHidden/>
                <w:sz w:val="24"/>
                <w:szCs w:val="24"/>
              </w:rPr>
              <w:instrText xml:space="preserve"> PAGEREF _Toc179365371 \h </w:instrText>
            </w:r>
            <w:r w:rsidRPr="009E2D02">
              <w:rPr>
                <w:noProof/>
                <w:webHidden/>
                <w:sz w:val="24"/>
                <w:szCs w:val="24"/>
              </w:rPr>
            </w:r>
            <w:r w:rsidRPr="009E2D02">
              <w:rPr>
                <w:noProof/>
                <w:webHidden/>
                <w:sz w:val="24"/>
                <w:szCs w:val="24"/>
              </w:rPr>
              <w:fldChar w:fldCharType="separate"/>
            </w:r>
            <w:r w:rsidRPr="009E2D02">
              <w:rPr>
                <w:noProof/>
                <w:webHidden/>
                <w:sz w:val="24"/>
                <w:szCs w:val="24"/>
              </w:rPr>
              <w:t>51</w:t>
            </w:r>
            <w:r w:rsidRPr="009E2D02">
              <w:rPr>
                <w:noProof/>
                <w:webHidden/>
                <w:sz w:val="24"/>
                <w:szCs w:val="24"/>
              </w:rPr>
              <w:fldChar w:fldCharType="end"/>
            </w:r>
          </w:hyperlink>
        </w:p>
        <w:p w14:paraId="3D8811C6" w14:textId="1D5D3BC4" w:rsidR="009E2D02" w:rsidRPr="009E2D02" w:rsidRDefault="009E2D02">
          <w:pPr>
            <w:pStyle w:val="Spistreci2"/>
            <w:rPr>
              <w:rFonts w:asciiTheme="minorHAnsi" w:eastAsiaTheme="minorEastAsia" w:hAnsiTheme="minorHAnsi" w:cstheme="minorBidi"/>
              <w:noProof/>
              <w:kern w:val="2"/>
              <w:sz w:val="24"/>
              <w:szCs w:val="24"/>
              <w14:ligatures w14:val="standardContextual"/>
            </w:rPr>
          </w:pPr>
          <w:hyperlink w:anchor="_Toc179365372" w:history="1">
            <w:r w:rsidRPr="009E2D02">
              <w:rPr>
                <w:rStyle w:val="Hipercze"/>
                <w:noProof/>
                <w:sz w:val="24"/>
                <w:szCs w:val="24"/>
              </w:rPr>
              <w:t>4.7</w:t>
            </w:r>
            <w:r w:rsidRPr="009E2D02">
              <w:rPr>
                <w:rFonts w:asciiTheme="minorHAnsi" w:eastAsiaTheme="minorEastAsia" w:hAnsiTheme="minorHAnsi" w:cstheme="minorBidi"/>
                <w:noProof/>
                <w:kern w:val="2"/>
                <w:sz w:val="24"/>
                <w:szCs w:val="24"/>
                <w14:ligatures w14:val="standardContextual"/>
              </w:rPr>
              <w:tab/>
            </w:r>
            <w:r w:rsidRPr="009E2D02">
              <w:rPr>
                <w:rStyle w:val="Hipercze"/>
                <w:noProof/>
                <w:sz w:val="24"/>
                <w:szCs w:val="24"/>
              </w:rPr>
              <w:t>Trwałość projektu</w:t>
            </w:r>
            <w:r w:rsidRPr="009E2D02">
              <w:rPr>
                <w:noProof/>
                <w:webHidden/>
                <w:sz w:val="24"/>
                <w:szCs w:val="24"/>
              </w:rPr>
              <w:tab/>
            </w:r>
            <w:r w:rsidRPr="009E2D02">
              <w:rPr>
                <w:noProof/>
                <w:webHidden/>
                <w:sz w:val="24"/>
                <w:szCs w:val="24"/>
              </w:rPr>
              <w:fldChar w:fldCharType="begin"/>
            </w:r>
            <w:r w:rsidRPr="009E2D02">
              <w:rPr>
                <w:noProof/>
                <w:webHidden/>
                <w:sz w:val="24"/>
                <w:szCs w:val="24"/>
              </w:rPr>
              <w:instrText xml:space="preserve"> PAGEREF _Toc179365372 \h </w:instrText>
            </w:r>
            <w:r w:rsidRPr="009E2D02">
              <w:rPr>
                <w:noProof/>
                <w:webHidden/>
                <w:sz w:val="24"/>
                <w:szCs w:val="24"/>
              </w:rPr>
            </w:r>
            <w:r w:rsidRPr="009E2D02">
              <w:rPr>
                <w:noProof/>
                <w:webHidden/>
                <w:sz w:val="24"/>
                <w:szCs w:val="24"/>
              </w:rPr>
              <w:fldChar w:fldCharType="separate"/>
            </w:r>
            <w:r w:rsidRPr="009E2D02">
              <w:rPr>
                <w:noProof/>
                <w:webHidden/>
                <w:sz w:val="24"/>
                <w:szCs w:val="24"/>
              </w:rPr>
              <w:t>52</w:t>
            </w:r>
            <w:r w:rsidRPr="009E2D02">
              <w:rPr>
                <w:noProof/>
                <w:webHidden/>
                <w:sz w:val="24"/>
                <w:szCs w:val="24"/>
              </w:rPr>
              <w:fldChar w:fldCharType="end"/>
            </w:r>
          </w:hyperlink>
        </w:p>
        <w:p w14:paraId="281E9FBD" w14:textId="661DF63A" w:rsidR="009E2D02" w:rsidRPr="009E2D02" w:rsidRDefault="009E2D02">
          <w:pPr>
            <w:pStyle w:val="Spistreci2"/>
            <w:rPr>
              <w:rFonts w:asciiTheme="minorHAnsi" w:eastAsiaTheme="minorEastAsia" w:hAnsiTheme="minorHAnsi" w:cstheme="minorBidi"/>
              <w:noProof/>
              <w:kern w:val="2"/>
              <w:sz w:val="24"/>
              <w:szCs w:val="24"/>
              <w14:ligatures w14:val="standardContextual"/>
            </w:rPr>
          </w:pPr>
          <w:hyperlink w:anchor="_Toc179365373" w:history="1">
            <w:r w:rsidRPr="009E2D02">
              <w:rPr>
                <w:rStyle w:val="Hipercze"/>
                <w:noProof/>
                <w:sz w:val="24"/>
                <w:szCs w:val="24"/>
              </w:rPr>
              <w:t>4.8</w:t>
            </w:r>
            <w:r w:rsidRPr="009E2D02">
              <w:rPr>
                <w:rFonts w:asciiTheme="minorHAnsi" w:eastAsiaTheme="minorEastAsia" w:hAnsiTheme="minorHAnsi" w:cstheme="minorBidi"/>
                <w:noProof/>
                <w:kern w:val="2"/>
                <w:sz w:val="24"/>
                <w:szCs w:val="24"/>
                <w14:ligatures w14:val="standardContextual"/>
              </w:rPr>
              <w:tab/>
            </w:r>
            <w:r w:rsidRPr="009E2D02">
              <w:rPr>
                <w:rStyle w:val="Hipercze"/>
                <w:noProof/>
                <w:sz w:val="24"/>
                <w:szCs w:val="24"/>
              </w:rPr>
              <w:t>Podatek VAT</w:t>
            </w:r>
            <w:r w:rsidRPr="009E2D02">
              <w:rPr>
                <w:noProof/>
                <w:webHidden/>
                <w:sz w:val="24"/>
                <w:szCs w:val="24"/>
              </w:rPr>
              <w:tab/>
            </w:r>
            <w:r w:rsidRPr="009E2D02">
              <w:rPr>
                <w:noProof/>
                <w:webHidden/>
                <w:sz w:val="24"/>
                <w:szCs w:val="24"/>
              </w:rPr>
              <w:fldChar w:fldCharType="begin"/>
            </w:r>
            <w:r w:rsidRPr="009E2D02">
              <w:rPr>
                <w:noProof/>
                <w:webHidden/>
                <w:sz w:val="24"/>
                <w:szCs w:val="24"/>
              </w:rPr>
              <w:instrText xml:space="preserve"> PAGEREF _Toc179365373 \h </w:instrText>
            </w:r>
            <w:r w:rsidRPr="009E2D02">
              <w:rPr>
                <w:noProof/>
                <w:webHidden/>
                <w:sz w:val="24"/>
                <w:szCs w:val="24"/>
              </w:rPr>
            </w:r>
            <w:r w:rsidRPr="009E2D02">
              <w:rPr>
                <w:noProof/>
                <w:webHidden/>
                <w:sz w:val="24"/>
                <w:szCs w:val="24"/>
              </w:rPr>
              <w:fldChar w:fldCharType="separate"/>
            </w:r>
            <w:r w:rsidRPr="009E2D02">
              <w:rPr>
                <w:noProof/>
                <w:webHidden/>
                <w:sz w:val="24"/>
                <w:szCs w:val="24"/>
              </w:rPr>
              <w:t>53</w:t>
            </w:r>
            <w:r w:rsidRPr="009E2D02">
              <w:rPr>
                <w:noProof/>
                <w:webHidden/>
                <w:sz w:val="24"/>
                <w:szCs w:val="24"/>
              </w:rPr>
              <w:fldChar w:fldCharType="end"/>
            </w:r>
          </w:hyperlink>
        </w:p>
        <w:p w14:paraId="39E2E216" w14:textId="15E9FC72" w:rsidR="009E2D02" w:rsidRPr="009E2D02" w:rsidRDefault="009E2D02">
          <w:pPr>
            <w:pStyle w:val="Spistreci2"/>
            <w:rPr>
              <w:rFonts w:asciiTheme="minorHAnsi" w:eastAsiaTheme="minorEastAsia" w:hAnsiTheme="minorHAnsi" w:cstheme="minorBidi"/>
              <w:noProof/>
              <w:kern w:val="2"/>
              <w:sz w:val="24"/>
              <w:szCs w:val="24"/>
              <w14:ligatures w14:val="standardContextual"/>
            </w:rPr>
          </w:pPr>
          <w:hyperlink w:anchor="_Toc179365374" w:history="1">
            <w:r w:rsidRPr="009E2D02">
              <w:rPr>
                <w:rStyle w:val="Hipercze"/>
                <w:noProof/>
                <w:sz w:val="24"/>
                <w:szCs w:val="24"/>
              </w:rPr>
              <w:t>4.9</w:t>
            </w:r>
            <w:r w:rsidRPr="009E2D02">
              <w:rPr>
                <w:rFonts w:asciiTheme="minorHAnsi" w:eastAsiaTheme="minorEastAsia" w:hAnsiTheme="minorHAnsi" w:cstheme="minorBidi"/>
                <w:noProof/>
                <w:kern w:val="2"/>
                <w:sz w:val="24"/>
                <w:szCs w:val="24"/>
                <w14:ligatures w14:val="standardContextual"/>
              </w:rPr>
              <w:tab/>
            </w:r>
            <w:r w:rsidRPr="009E2D02">
              <w:rPr>
                <w:rStyle w:val="Hipercze"/>
                <w:noProof/>
                <w:sz w:val="24"/>
                <w:szCs w:val="24"/>
              </w:rPr>
              <w:t>Uproszczone metody rozliczania projektów</w:t>
            </w:r>
            <w:r w:rsidRPr="009E2D02">
              <w:rPr>
                <w:noProof/>
                <w:webHidden/>
                <w:sz w:val="24"/>
                <w:szCs w:val="24"/>
              </w:rPr>
              <w:tab/>
            </w:r>
            <w:r w:rsidRPr="009E2D02">
              <w:rPr>
                <w:noProof/>
                <w:webHidden/>
                <w:sz w:val="24"/>
                <w:szCs w:val="24"/>
              </w:rPr>
              <w:fldChar w:fldCharType="begin"/>
            </w:r>
            <w:r w:rsidRPr="009E2D02">
              <w:rPr>
                <w:noProof/>
                <w:webHidden/>
                <w:sz w:val="24"/>
                <w:szCs w:val="24"/>
              </w:rPr>
              <w:instrText xml:space="preserve"> PAGEREF _Toc179365374 \h </w:instrText>
            </w:r>
            <w:r w:rsidRPr="009E2D02">
              <w:rPr>
                <w:noProof/>
                <w:webHidden/>
                <w:sz w:val="24"/>
                <w:szCs w:val="24"/>
              </w:rPr>
            </w:r>
            <w:r w:rsidRPr="009E2D02">
              <w:rPr>
                <w:noProof/>
                <w:webHidden/>
                <w:sz w:val="24"/>
                <w:szCs w:val="24"/>
              </w:rPr>
              <w:fldChar w:fldCharType="separate"/>
            </w:r>
            <w:r w:rsidRPr="009E2D02">
              <w:rPr>
                <w:noProof/>
                <w:webHidden/>
                <w:sz w:val="24"/>
                <w:szCs w:val="24"/>
              </w:rPr>
              <w:t>53</w:t>
            </w:r>
            <w:r w:rsidRPr="009E2D02">
              <w:rPr>
                <w:noProof/>
                <w:webHidden/>
                <w:sz w:val="24"/>
                <w:szCs w:val="24"/>
              </w:rPr>
              <w:fldChar w:fldCharType="end"/>
            </w:r>
          </w:hyperlink>
        </w:p>
        <w:p w14:paraId="50084A52" w14:textId="32BC8EDC" w:rsidR="009E2D02" w:rsidRPr="009E2D02" w:rsidRDefault="009E2D02">
          <w:pPr>
            <w:pStyle w:val="Spistreci1"/>
            <w:tabs>
              <w:tab w:val="left" w:pos="851"/>
              <w:tab w:val="right" w:leader="dot" w:pos="9061"/>
            </w:tabs>
            <w:rPr>
              <w:rFonts w:asciiTheme="minorHAnsi" w:eastAsiaTheme="minorEastAsia" w:hAnsiTheme="minorHAnsi" w:cstheme="minorBidi"/>
              <w:noProof/>
              <w:kern w:val="2"/>
              <w:sz w:val="24"/>
              <w:szCs w:val="24"/>
              <w14:ligatures w14:val="standardContextual"/>
            </w:rPr>
          </w:pPr>
          <w:hyperlink w:anchor="_Toc179365375" w:history="1">
            <w:r w:rsidRPr="009E2D02">
              <w:rPr>
                <w:rStyle w:val="Hipercze"/>
                <w:b/>
                <w:noProof/>
                <w:sz w:val="24"/>
                <w:szCs w:val="24"/>
              </w:rPr>
              <w:t>5</w:t>
            </w:r>
            <w:r w:rsidRPr="009E2D02">
              <w:rPr>
                <w:rFonts w:asciiTheme="minorHAnsi" w:eastAsiaTheme="minorEastAsia" w:hAnsiTheme="minorHAnsi" w:cstheme="minorBidi"/>
                <w:noProof/>
                <w:kern w:val="2"/>
                <w:sz w:val="24"/>
                <w:szCs w:val="24"/>
                <w14:ligatures w14:val="standardContextual"/>
              </w:rPr>
              <w:tab/>
            </w:r>
            <w:r w:rsidRPr="009E2D02">
              <w:rPr>
                <w:rStyle w:val="Hipercze"/>
                <w:b/>
                <w:noProof/>
                <w:sz w:val="24"/>
                <w:szCs w:val="24"/>
              </w:rPr>
              <w:t>DZIAŁANIA INFORMACYJNE i PROMOCYJNE</w:t>
            </w:r>
            <w:r w:rsidRPr="009E2D02">
              <w:rPr>
                <w:noProof/>
                <w:webHidden/>
                <w:sz w:val="24"/>
                <w:szCs w:val="24"/>
              </w:rPr>
              <w:tab/>
            </w:r>
            <w:r w:rsidRPr="009E2D02">
              <w:rPr>
                <w:noProof/>
                <w:webHidden/>
                <w:sz w:val="24"/>
                <w:szCs w:val="24"/>
              </w:rPr>
              <w:fldChar w:fldCharType="begin"/>
            </w:r>
            <w:r w:rsidRPr="009E2D02">
              <w:rPr>
                <w:noProof/>
                <w:webHidden/>
                <w:sz w:val="24"/>
                <w:szCs w:val="24"/>
              </w:rPr>
              <w:instrText xml:space="preserve"> PAGEREF _Toc179365375 \h </w:instrText>
            </w:r>
            <w:r w:rsidRPr="009E2D02">
              <w:rPr>
                <w:noProof/>
                <w:webHidden/>
                <w:sz w:val="24"/>
                <w:szCs w:val="24"/>
              </w:rPr>
            </w:r>
            <w:r w:rsidRPr="009E2D02">
              <w:rPr>
                <w:noProof/>
                <w:webHidden/>
                <w:sz w:val="24"/>
                <w:szCs w:val="24"/>
              </w:rPr>
              <w:fldChar w:fldCharType="separate"/>
            </w:r>
            <w:r w:rsidRPr="009E2D02">
              <w:rPr>
                <w:noProof/>
                <w:webHidden/>
                <w:sz w:val="24"/>
                <w:szCs w:val="24"/>
              </w:rPr>
              <w:t>56</w:t>
            </w:r>
            <w:r w:rsidRPr="009E2D02">
              <w:rPr>
                <w:noProof/>
                <w:webHidden/>
                <w:sz w:val="24"/>
                <w:szCs w:val="24"/>
              </w:rPr>
              <w:fldChar w:fldCharType="end"/>
            </w:r>
          </w:hyperlink>
        </w:p>
        <w:p w14:paraId="69180DF1" w14:textId="756801C7" w:rsidR="009E2D02" w:rsidRPr="009E2D02" w:rsidRDefault="009E2D02">
          <w:pPr>
            <w:pStyle w:val="Spistreci1"/>
            <w:tabs>
              <w:tab w:val="left" w:pos="851"/>
              <w:tab w:val="right" w:leader="dot" w:pos="9061"/>
            </w:tabs>
            <w:rPr>
              <w:rFonts w:asciiTheme="minorHAnsi" w:eastAsiaTheme="minorEastAsia" w:hAnsiTheme="minorHAnsi" w:cstheme="minorBidi"/>
              <w:noProof/>
              <w:kern w:val="2"/>
              <w:sz w:val="24"/>
              <w:szCs w:val="24"/>
              <w14:ligatures w14:val="standardContextual"/>
            </w:rPr>
          </w:pPr>
          <w:hyperlink w:anchor="_Toc179365376" w:history="1">
            <w:r w:rsidRPr="009E2D02">
              <w:rPr>
                <w:rStyle w:val="Hipercze"/>
                <w:b/>
                <w:noProof/>
                <w:sz w:val="24"/>
                <w:szCs w:val="24"/>
              </w:rPr>
              <w:t>6</w:t>
            </w:r>
            <w:r w:rsidRPr="009E2D02">
              <w:rPr>
                <w:rFonts w:asciiTheme="minorHAnsi" w:eastAsiaTheme="minorEastAsia" w:hAnsiTheme="minorHAnsi" w:cstheme="minorBidi"/>
                <w:noProof/>
                <w:kern w:val="2"/>
                <w:sz w:val="24"/>
                <w:szCs w:val="24"/>
                <w14:ligatures w14:val="standardContextual"/>
              </w:rPr>
              <w:tab/>
            </w:r>
            <w:r w:rsidRPr="009E2D02">
              <w:rPr>
                <w:rStyle w:val="Hipercze"/>
                <w:b/>
                <w:noProof/>
                <w:sz w:val="24"/>
                <w:szCs w:val="24"/>
              </w:rPr>
              <w:t>WYBÓR PROJEKTÓW DO DOFINANSOWANIA</w:t>
            </w:r>
            <w:r w:rsidRPr="009E2D02">
              <w:rPr>
                <w:noProof/>
                <w:webHidden/>
                <w:sz w:val="24"/>
                <w:szCs w:val="24"/>
              </w:rPr>
              <w:tab/>
            </w:r>
            <w:r w:rsidRPr="009E2D02">
              <w:rPr>
                <w:noProof/>
                <w:webHidden/>
                <w:sz w:val="24"/>
                <w:szCs w:val="24"/>
              </w:rPr>
              <w:fldChar w:fldCharType="begin"/>
            </w:r>
            <w:r w:rsidRPr="009E2D02">
              <w:rPr>
                <w:noProof/>
                <w:webHidden/>
                <w:sz w:val="24"/>
                <w:szCs w:val="24"/>
              </w:rPr>
              <w:instrText xml:space="preserve"> PAGEREF _Toc179365376 \h </w:instrText>
            </w:r>
            <w:r w:rsidRPr="009E2D02">
              <w:rPr>
                <w:noProof/>
                <w:webHidden/>
                <w:sz w:val="24"/>
                <w:szCs w:val="24"/>
              </w:rPr>
            </w:r>
            <w:r w:rsidRPr="009E2D02">
              <w:rPr>
                <w:noProof/>
                <w:webHidden/>
                <w:sz w:val="24"/>
                <w:szCs w:val="24"/>
              </w:rPr>
              <w:fldChar w:fldCharType="separate"/>
            </w:r>
            <w:r w:rsidRPr="009E2D02">
              <w:rPr>
                <w:noProof/>
                <w:webHidden/>
                <w:sz w:val="24"/>
                <w:szCs w:val="24"/>
              </w:rPr>
              <w:t>56</w:t>
            </w:r>
            <w:r w:rsidRPr="009E2D02">
              <w:rPr>
                <w:noProof/>
                <w:webHidden/>
                <w:sz w:val="24"/>
                <w:szCs w:val="24"/>
              </w:rPr>
              <w:fldChar w:fldCharType="end"/>
            </w:r>
          </w:hyperlink>
        </w:p>
        <w:p w14:paraId="5ADBD4CE" w14:textId="661EB262" w:rsidR="009E2D02" w:rsidRPr="009E2D02" w:rsidRDefault="009E2D02">
          <w:pPr>
            <w:pStyle w:val="Spistreci2"/>
            <w:rPr>
              <w:rFonts w:asciiTheme="minorHAnsi" w:eastAsiaTheme="minorEastAsia" w:hAnsiTheme="minorHAnsi" w:cstheme="minorBidi"/>
              <w:noProof/>
              <w:kern w:val="2"/>
              <w:sz w:val="24"/>
              <w:szCs w:val="24"/>
              <w14:ligatures w14:val="standardContextual"/>
            </w:rPr>
          </w:pPr>
          <w:hyperlink w:anchor="_Toc179365377" w:history="1">
            <w:r w:rsidRPr="009E2D02">
              <w:rPr>
                <w:rStyle w:val="Hipercze"/>
                <w:noProof/>
                <w:sz w:val="24"/>
                <w:szCs w:val="24"/>
              </w:rPr>
              <w:t>6.1</w:t>
            </w:r>
            <w:r w:rsidRPr="009E2D02">
              <w:rPr>
                <w:rFonts w:asciiTheme="minorHAnsi" w:eastAsiaTheme="minorEastAsia" w:hAnsiTheme="minorHAnsi" w:cstheme="minorBidi"/>
                <w:noProof/>
                <w:kern w:val="2"/>
                <w:sz w:val="24"/>
                <w:szCs w:val="24"/>
                <w14:ligatures w14:val="standardContextual"/>
              </w:rPr>
              <w:tab/>
            </w:r>
            <w:r w:rsidRPr="009E2D02">
              <w:rPr>
                <w:rStyle w:val="Hipercze"/>
                <w:noProof/>
                <w:sz w:val="24"/>
                <w:szCs w:val="24"/>
              </w:rPr>
              <w:t>Sposób wyboru projektu</w:t>
            </w:r>
            <w:r w:rsidRPr="009E2D02">
              <w:rPr>
                <w:noProof/>
                <w:webHidden/>
                <w:sz w:val="24"/>
                <w:szCs w:val="24"/>
              </w:rPr>
              <w:tab/>
            </w:r>
            <w:r w:rsidRPr="009E2D02">
              <w:rPr>
                <w:noProof/>
                <w:webHidden/>
                <w:sz w:val="24"/>
                <w:szCs w:val="24"/>
              </w:rPr>
              <w:fldChar w:fldCharType="begin"/>
            </w:r>
            <w:r w:rsidRPr="009E2D02">
              <w:rPr>
                <w:noProof/>
                <w:webHidden/>
                <w:sz w:val="24"/>
                <w:szCs w:val="24"/>
              </w:rPr>
              <w:instrText xml:space="preserve"> PAGEREF _Toc179365377 \h </w:instrText>
            </w:r>
            <w:r w:rsidRPr="009E2D02">
              <w:rPr>
                <w:noProof/>
                <w:webHidden/>
                <w:sz w:val="24"/>
                <w:szCs w:val="24"/>
              </w:rPr>
            </w:r>
            <w:r w:rsidRPr="009E2D02">
              <w:rPr>
                <w:noProof/>
                <w:webHidden/>
                <w:sz w:val="24"/>
                <w:szCs w:val="24"/>
              </w:rPr>
              <w:fldChar w:fldCharType="separate"/>
            </w:r>
            <w:r w:rsidRPr="009E2D02">
              <w:rPr>
                <w:noProof/>
                <w:webHidden/>
                <w:sz w:val="24"/>
                <w:szCs w:val="24"/>
              </w:rPr>
              <w:t>56</w:t>
            </w:r>
            <w:r w:rsidRPr="009E2D02">
              <w:rPr>
                <w:noProof/>
                <w:webHidden/>
                <w:sz w:val="24"/>
                <w:szCs w:val="24"/>
              </w:rPr>
              <w:fldChar w:fldCharType="end"/>
            </w:r>
          </w:hyperlink>
        </w:p>
        <w:p w14:paraId="3E7FBF26" w14:textId="36DCB845" w:rsidR="009E2D02" w:rsidRPr="009E2D02" w:rsidRDefault="009E2D02">
          <w:pPr>
            <w:pStyle w:val="Spistreci2"/>
            <w:rPr>
              <w:rFonts w:asciiTheme="minorHAnsi" w:eastAsiaTheme="minorEastAsia" w:hAnsiTheme="minorHAnsi" w:cstheme="minorBidi"/>
              <w:noProof/>
              <w:kern w:val="2"/>
              <w:sz w:val="24"/>
              <w:szCs w:val="24"/>
              <w14:ligatures w14:val="standardContextual"/>
            </w:rPr>
          </w:pPr>
          <w:hyperlink w:anchor="_Toc179365378" w:history="1">
            <w:r w:rsidRPr="009E2D02">
              <w:rPr>
                <w:rStyle w:val="Hipercze"/>
                <w:noProof/>
                <w:sz w:val="24"/>
                <w:szCs w:val="24"/>
              </w:rPr>
              <w:t>6.2</w:t>
            </w:r>
            <w:r w:rsidRPr="009E2D02">
              <w:rPr>
                <w:rFonts w:asciiTheme="minorHAnsi" w:eastAsiaTheme="minorEastAsia" w:hAnsiTheme="minorHAnsi" w:cstheme="minorBidi"/>
                <w:noProof/>
                <w:kern w:val="2"/>
                <w:sz w:val="24"/>
                <w:szCs w:val="24"/>
                <w14:ligatures w14:val="standardContextual"/>
              </w:rPr>
              <w:tab/>
            </w:r>
            <w:r w:rsidRPr="009E2D02">
              <w:rPr>
                <w:rStyle w:val="Hipercze"/>
                <w:noProof/>
                <w:sz w:val="24"/>
                <w:szCs w:val="24"/>
              </w:rPr>
              <w:t>Opis procedury wyboru projektów</w:t>
            </w:r>
            <w:r w:rsidRPr="009E2D02">
              <w:rPr>
                <w:noProof/>
                <w:webHidden/>
                <w:sz w:val="24"/>
                <w:szCs w:val="24"/>
              </w:rPr>
              <w:tab/>
            </w:r>
            <w:r w:rsidRPr="009E2D02">
              <w:rPr>
                <w:noProof/>
                <w:webHidden/>
                <w:sz w:val="24"/>
                <w:szCs w:val="24"/>
              </w:rPr>
              <w:fldChar w:fldCharType="begin"/>
            </w:r>
            <w:r w:rsidRPr="009E2D02">
              <w:rPr>
                <w:noProof/>
                <w:webHidden/>
                <w:sz w:val="24"/>
                <w:szCs w:val="24"/>
              </w:rPr>
              <w:instrText xml:space="preserve"> PAGEREF _Toc179365378 \h </w:instrText>
            </w:r>
            <w:r w:rsidRPr="009E2D02">
              <w:rPr>
                <w:noProof/>
                <w:webHidden/>
                <w:sz w:val="24"/>
                <w:szCs w:val="24"/>
              </w:rPr>
            </w:r>
            <w:r w:rsidRPr="009E2D02">
              <w:rPr>
                <w:noProof/>
                <w:webHidden/>
                <w:sz w:val="24"/>
                <w:szCs w:val="24"/>
              </w:rPr>
              <w:fldChar w:fldCharType="separate"/>
            </w:r>
            <w:r w:rsidRPr="009E2D02">
              <w:rPr>
                <w:noProof/>
                <w:webHidden/>
                <w:sz w:val="24"/>
                <w:szCs w:val="24"/>
              </w:rPr>
              <w:t>56</w:t>
            </w:r>
            <w:r w:rsidRPr="009E2D02">
              <w:rPr>
                <w:noProof/>
                <w:webHidden/>
                <w:sz w:val="24"/>
                <w:szCs w:val="24"/>
              </w:rPr>
              <w:fldChar w:fldCharType="end"/>
            </w:r>
          </w:hyperlink>
        </w:p>
        <w:p w14:paraId="45D4E640" w14:textId="15355B41" w:rsidR="009E2D02" w:rsidRPr="009E2D02" w:rsidRDefault="009E2D02">
          <w:pPr>
            <w:pStyle w:val="Spistreci3"/>
            <w:tabs>
              <w:tab w:val="left" w:pos="1320"/>
            </w:tabs>
            <w:rPr>
              <w:rFonts w:asciiTheme="minorHAnsi" w:eastAsiaTheme="minorEastAsia" w:hAnsiTheme="minorHAnsi" w:cstheme="minorBidi"/>
              <w:noProof/>
              <w:kern w:val="2"/>
              <w:sz w:val="24"/>
              <w:szCs w:val="24"/>
              <w14:ligatures w14:val="standardContextual"/>
            </w:rPr>
          </w:pPr>
          <w:hyperlink w:anchor="_Toc179365379" w:history="1">
            <w:r w:rsidRPr="009E2D02">
              <w:rPr>
                <w:rStyle w:val="Hipercze"/>
                <w:rFonts w:eastAsiaTheme="minorHAnsi"/>
                <w:noProof/>
                <w:sz w:val="24"/>
                <w:szCs w:val="24"/>
                <w:lang w:eastAsia="en-US"/>
              </w:rPr>
              <w:t>6.2.1</w:t>
            </w:r>
            <w:r w:rsidRPr="009E2D02">
              <w:rPr>
                <w:rFonts w:asciiTheme="minorHAnsi" w:eastAsiaTheme="minorEastAsia" w:hAnsiTheme="minorHAnsi" w:cstheme="minorBidi"/>
                <w:noProof/>
                <w:kern w:val="2"/>
                <w:sz w:val="24"/>
                <w:szCs w:val="24"/>
                <w14:ligatures w14:val="standardContextual"/>
              </w:rPr>
              <w:tab/>
            </w:r>
            <w:r w:rsidRPr="009E2D02">
              <w:rPr>
                <w:rStyle w:val="Hipercze"/>
                <w:rFonts w:eastAsiaTheme="minorHAnsi"/>
                <w:noProof/>
                <w:sz w:val="24"/>
                <w:szCs w:val="24"/>
                <w:lang w:eastAsia="en-US"/>
              </w:rPr>
              <w:t>Etap oceny formalnej</w:t>
            </w:r>
            <w:r w:rsidRPr="009E2D02">
              <w:rPr>
                <w:noProof/>
                <w:webHidden/>
                <w:sz w:val="24"/>
                <w:szCs w:val="24"/>
              </w:rPr>
              <w:tab/>
            </w:r>
            <w:r w:rsidRPr="009E2D02">
              <w:rPr>
                <w:noProof/>
                <w:webHidden/>
                <w:sz w:val="24"/>
                <w:szCs w:val="24"/>
              </w:rPr>
              <w:fldChar w:fldCharType="begin"/>
            </w:r>
            <w:r w:rsidRPr="009E2D02">
              <w:rPr>
                <w:noProof/>
                <w:webHidden/>
                <w:sz w:val="24"/>
                <w:szCs w:val="24"/>
              </w:rPr>
              <w:instrText xml:space="preserve"> PAGEREF _Toc179365379 \h </w:instrText>
            </w:r>
            <w:r w:rsidRPr="009E2D02">
              <w:rPr>
                <w:noProof/>
                <w:webHidden/>
                <w:sz w:val="24"/>
                <w:szCs w:val="24"/>
              </w:rPr>
            </w:r>
            <w:r w:rsidRPr="009E2D02">
              <w:rPr>
                <w:noProof/>
                <w:webHidden/>
                <w:sz w:val="24"/>
                <w:szCs w:val="24"/>
              </w:rPr>
              <w:fldChar w:fldCharType="separate"/>
            </w:r>
            <w:r w:rsidRPr="009E2D02">
              <w:rPr>
                <w:noProof/>
                <w:webHidden/>
                <w:sz w:val="24"/>
                <w:szCs w:val="24"/>
              </w:rPr>
              <w:t>57</w:t>
            </w:r>
            <w:r w:rsidRPr="009E2D02">
              <w:rPr>
                <w:noProof/>
                <w:webHidden/>
                <w:sz w:val="24"/>
                <w:szCs w:val="24"/>
              </w:rPr>
              <w:fldChar w:fldCharType="end"/>
            </w:r>
          </w:hyperlink>
        </w:p>
        <w:p w14:paraId="1392101A" w14:textId="6374C611" w:rsidR="009E2D02" w:rsidRPr="009E2D02" w:rsidRDefault="009E2D02">
          <w:pPr>
            <w:pStyle w:val="Spistreci3"/>
            <w:tabs>
              <w:tab w:val="left" w:pos="1320"/>
            </w:tabs>
            <w:rPr>
              <w:rFonts w:asciiTheme="minorHAnsi" w:eastAsiaTheme="minorEastAsia" w:hAnsiTheme="minorHAnsi" w:cstheme="minorBidi"/>
              <w:noProof/>
              <w:kern w:val="2"/>
              <w:sz w:val="24"/>
              <w:szCs w:val="24"/>
              <w14:ligatures w14:val="standardContextual"/>
            </w:rPr>
          </w:pPr>
          <w:hyperlink w:anchor="_Toc179365380" w:history="1">
            <w:r w:rsidRPr="009E2D02">
              <w:rPr>
                <w:rStyle w:val="Hipercze"/>
                <w:noProof/>
                <w:sz w:val="24"/>
                <w:szCs w:val="24"/>
                <w:lang w:eastAsia="en-US"/>
              </w:rPr>
              <w:t>6.2.2</w:t>
            </w:r>
            <w:r w:rsidRPr="009E2D02">
              <w:rPr>
                <w:rFonts w:asciiTheme="minorHAnsi" w:eastAsiaTheme="minorEastAsia" w:hAnsiTheme="minorHAnsi" w:cstheme="minorBidi"/>
                <w:noProof/>
                <w:kern w:val="2"/>
                <w:sz w:val="24"/>
                <w:szCs w:val="24"/>
                <w14:ligatures w14:val="standardContextual"/>
              </w:rPr>
              <w:tab/>
            </w:r>
            <w:r w:rsidRPr="009E2D02">
              <w:rPr>
                <w:rStyle w:val="Hipercze"/>
                <w:noProof/>
                <w:sz w:val="24"/>
                <w:szCs w:val="24"/>
                <w:lang w:eastAsia="en-US"/>
              </w:rPr>
              <w:t>Etap oceny merytorycznej</w:t>
            </w:r>
            <w:r w:rsidRPr="009E2D02">
              <w:rPr>
                <w:noProof/>
                <w:webHidden/>
                <w:sz w:val="24"/>
                <w:szCs w:val="24"/>
              </w:rPr>
              <w:tab/>
            </w:r>
            <w:r w:rsidRPr="009E2D02">
              <w:rPr>
                <w:noProof/>
                <w:webHidden/>
                <w:sz w:val="24"/>
                <w:szCs w:val="24"/>
              </w:rPr>
              <w:fldChar w:fldCharType="begin"/>
            </w:r>
            <w:r w:rsidRPr="009E2D02">
              <w:rPr>
                <w:noProof/>
                <w:webHidden/>
                <w:sz w:val="24"/>
                <w:szCs w:val="24"/>
              </w:rPr>
              <w:instrText xml:space="preserve"> PAGEREF _Toc179365380 \h </w:instrText>
            </w:r>
            <w:r w:rsidRPr="009E2D02">
              <w:rPr>
                <w:noProof/>
                <w:webHidden/>
                <w:sz w:val="24"/>
                <w:szCs w:val="24"/>
              </w:rPr>
            </w:r>
            <w:r w:rsidRPr="009E2D02">
              <w:rPr>
                <w:noProof/>
                <w:webHidden/>
                <w:sz w:val="24"/>
                <w:szCs w:val="24"/>
              </w:rPr>
              <w:fldChar w:fldCharType="separate"/>
            </w:r>
            <w:r w:rsidRPr="009E2D02">
              <w:rPr>
                <w:noProof/>
                <w:webHidden/>
                <w:sz w:val="24"/>
                <w:szCs w:val="24"/>
              </w:rPr>
              <w:t>58</w:t>
            </w:r>
            <w:r w:rsidRPr="009E2D02">
              <w:rPr>
                <w:noProof/>
                <w:webHidden/>
                <w:sz w:val="24"/>
                <w:szCs w:val="24"/>
              </w:rPr>
              <w:fldChar w:fldCharType="end"/>
            </w:r>
          </w:hyperlink>
        </w:p>
        <w:p w14:paraId="658069AB" w14:textId="16FD279D" w:rsidR="009E2D02" w:rsidRPr="009E2D02" w:rsidRDefault="009E2D02">
          <w:pPr>
            <w:pStyle w:val="Spistreci3"/>
            <w:tabs>
              <w:tab w:val="left" w:pos="1320"/>
            </w:tabs>
            <w:rPr>
              <w:rFonts w:asciiTheme="minorHAnsi" w:eastAsiaTheme="minorEastAsia" w:hAnsiTheme="minorHAnsi" w:cstheme="minorBidi"/>
              <w:noProof/>
              <w:kern w:val="2"/>
              <w:sz w:val="24"/>
              <w:szCs w:val="24"/>
              <w14:ligatures w14:val="standardContextual"/>
            </w:rPr>
          </w:pPr>
          <w:hyperlink w:anchor="_Toc179365381" w:history="1">
            <w:r w:rsidRPr="009E2D02">
              <w:rPr>
                <w:rStyle w:val="Hipercze"/>
                <w:noProof/>
                <w:sz w:val="24"/>
                <w:szCs w:val="24"/>
                <w:lang w:eastAsia="en-US"/>
              </w:rPr>
              <w:t>6.2.3</w:t>
            </w:r>
            <w:r w:rsidRPr="009E2D02">
              <w:rPr>
                <w:rFonts w:asciiTheme="minorHAnsi" w:eastAsiaTheme="minorEastAsia" w:hAnsiTheme="minorHAnsi" w:cstheme="minorBidi"/>
                <w:noProof/>
                <w:kern w:val="2"/>
                <w:sz w:val="24"/>
                <w:szCs w:val="24"/>
                <w14:ligatures w14:val="standardContextual"/>
              </w:rPr>
              <w:tab/>
            </w:r>
            <w:r w:rsidRPr="009E2D02">
              <w:rPr>
                <w:rStyle w:val="Hipercze"/>
                <w:noProof/>
                <w:sz w:val="24"/>
                <w:szCs w:val="24"/>
                <w:lang w:eastAsia="en-US"/>
              </w:rPr>
              <w:t>Etap negocjacji</w:t>
            </w:r>
            <w:r w:rsidRPr="009E2D02">
              <w:rPr>
                <w:noProof/>
                <w:webHidden/>
                <w:sz w:val="24"/>
                <w:szCs w:val="24"/>
              </w:rPr>
              <w:tab/>
            </w:r>
            <w:r w:rsidRPr="009E2D02">
              <w:rPr>
                <w:noProof/>
                <w:webHidden/>
                <w:sz w:val="24"/>
                <w:szCs w:val="24"/>
              </w:rPr>
              <w:fldChar w:fldCharType="begin"/>
            </w:r>
            <w:r w:rsidRPr="009E2D02">
              <w:rPr>
                <w:noProof/>
                <w:webHidden/>
                <w:sz w:val="24"/>
                <w:szCs w:val="24"/>
              </w:rPr>
              <w:instrText xml:space="preserve"> PAGEREF _Toc179365381 \h </w:instrText>
            </w:r>
            <w:r w:rsidRPr="009E2D02">
              <w:rPr>
                <w:noProof/>
                <w:webHidden/>
                <w:sz w:val="24"/>
                <w:szCs w:val="24"/>
              </w:rPr>
            </w:r>
            <w:r w:rsidRPr="009E2D02">
              <w:rPr>
                <w:noProof/>
                <w:webHidden/>
                <w:sz w:val="24"/>
                <w:szCs w:val="24"/>
              </w:rPr>
              <w:fldChar w:fldCharType="separate"/>
            </w:r>
            <w:r w:rsidRPr="009E2D02">
              <w:rPr>
                <w:noProof/>
                <w:webHidden/>
                <w:sz w:val="24"/>
                <w:szCs w:val="24"/>
              </w:rPr>
              <w:t>61</w:t>
            </w:r>
            <w:r w:rsidRPr="009E2D02">
              <w:rPr>
                <w:noProof/>
                <w:webHidden/>
                <w:sz w:val="24"/>
                <w:szCs w:val="24"/>
              </w:rPr>
              <w:fldChar w:fldCharType="end"/>
            </w:r>
          </w:hyperlink>
        </w:p>
        <w:p w14:paraId="0A62B61E" w14:textId="69AE2893" w:rsidR="009E2D02" w:rsidRPr="009E2D02" w:rsidRDefault="009E2D02">
          <w:pPr>
            <w:pStyle w:val="Spistreci2"/>
            <w:rPr>
              <w:rFonts w:asciiTheme="minorHAnsi" w:eastAsiaTheme="minorEastAsia" w:hAnsiTheme="minorHAnsi" w:cstheme="minorBidi"/>
              <w:noProof/>
              <w:kern w:val="2"/>
              <w:sz w:val="24"/>
              <w:szCs w:val="24"/>
              <w14:ligatures w14:val="standardContextual"/>
            </w:rPr>
          </w:pPr>
          <w:hyperlink w:anchor="_Toc179365382" w:history="1">
            <w:r w:rsidRPr="009E2D02">
              <w:rPr>
                <w:rStyle w:val="Hipercze"/>
                <w:noProof/>
                <w:sz w:val="24"/>
                <w:szCs w:val="24"/>
              </w:rPr>
              <w:t>6.3</w:t>
            </w:r>
            <w:r w:rsidRPr="009E2D02">
              <w:rPr>
                <w:rFonts w:asciiTheme="minorHAnsi" w:eastAsiaTheme="minorEastAsia" w:hAnsiTheme="minorHAnsi" w:cstheme="minorBidi"/>
                <w:noProof/>
                <w:kern w:val="2"/>
                <w:sz w:val="24"/>
                <w:szCs w:val="24"/>
                <w14:ligatures w14:val="standardContextual"/>
              </w:rPr>
              <w:tab/>
            </w:r>
            <w:r w:rsidRPr="009E2D02">
              <w:rPr>
                <w:rStyle w:val="Hipercze"/>
                <w:noProof/>
                <w:sz w:val="24"/>
                <w:szCs w:val="24"/>
              </w:rPr>
              <w:t>Rozstrzygnięcie naboru</w:t>
            </w:r>
            <w:r w:rsidRPr="009E2D02">
              <w:rPr>
                <w:noProof/>
                <w:webHidden/>
                <w:sz w:val="24"/>
                <w:szCs w:val="24"/>
              </w:rPr>
              <w:tab/>
            </w:r>
            <w:r w:rsidRPr="009E2D02">
              <w:rPr>
                <w:noProof/>
                <w:webHidden/>
                <w:sz w:val="24"/>
                <w:szCs w:val="24"/>
              </w:rPr>
              <w:fldChar w:fldCharType="begin"/>
            </w:r>
            <w:r w:rsidRPr="009E2D02">
              <w:rPr>
                <w:noProof/>
                <w:webHidden/>
                <w:sz w:val="24"/>
                <w:szCs w:val="24"/>
              </w:rPr>
              <w:instrText xml:space="preserve"> PAGEREF _Toc179365382 \h </w:instrText>
            </w:r>
            <w:r w:rsidRPr="009E2D02">
              <w:rPr>
                <w:noProof/>
                <w:webHidden/>
                <w:sz w:val="24"/>
                <w:szCs w:val="24"/>
              </w:rPr>
            </w:r>
            <w:r w:rsidRPr="009E2D02">
              <w:rPr>
                <w:noProof/>
                <w:webHidden/>
                <w:sz w:val="24"/>
                <w:szCs w:val="24"/>
              </w:rPr>
              <w:fldChar w:fldCharType="separate"/>
            </w:r>
            <w:r w:rsidRPr="009E2D02">
              <w:rPr>
                <w:noProof/>
                <w:webHidden/>
                <w:sz w:val="24"/>
                <w:szCs w:val="24"/>
              </w:rPr>
              <w:t>63</w:t>
            </w:r>
            <w:r w:rsidRPr="009E2D02">
              <w:rPr>
                <w:noProof/>
                <w:webHidden/>
                <w:sz w:val="24"/>
                <w:szCs w:val="24"/>
              </w:rPr>
              <w:fldChar w:fldCharType="end"/>
            </w:r>
          </w:hyperlink>
        </w:p>
        <w:p w14:paraId="07F14D15" w14:textId="2B0FCBBE" w:rsidR="009E2D02" w:rsidRPr="009E2D02" w:rsidRDefault="009E2D02">
          <w:pPr>
            <w:pStyle w:val="Spistreci2"/>
            <w:rPr>
              <w:rFonts w:asciiTheme="minorHAnsi" w:eastAsiaTheme="minorEastAsia" w:hAnsiTheme="minorHAnsi" w:cstheme="minorBidi"/>
              <w:noProof/>
              <w:kern w:val="2"/>
              <w:sz w:val="24"/>
              <w:szCs w:val="24"/>
              <w14:ligatures w14:val="standardContextual"/>
            </w:rPr>
          </w:pPr>
          <w:hyperlink w:anchor="_Toc179365383" w:history="1">
            <w:r w:rsidRPr="009E2D02">
              <w:rPr>
                <w:rStyle w:val="Hipercze"/>
                <w:noProof/>
                <w:sz w:val="24"/>
                <w:szCs w:val="24"/>
              </w:rPr>
              <w:t>6.4</w:t>
            </w:r>
            <w:r w:rsidRPr="009E2D02">
              <w:rPr>
                <w:rFonts w:asciiTheme="minorHAnsi" w:eastAsiaTheme="minorEastAsia" w:hAnsiTheme="minorHAnsi" w:cstheme="minorBidi"/>
                <w:noProof/>
                <w:kern w:val="2"/>
                <w:sz w:val="24"/>
                <w:szCs w:val="24"/>
                <w14:ligatures w14:val="standardContextual"/>
              </w:rPr>
              <w:tab/>
            </w:r>
            <w:r w:rsidRPr="009E2D02">
              <w:rPr>
                <w:rStyle w:val="Hipercze"/>
                <w:noProof/>
                <w:sz w:val="24"/>
                <w:szCs w:val="24"/>
              </w:rPr>
              <w:t>Procedura odwoławcza</w:t>
            </w:r>
            <w:r w:rsidRPr="009E2D02">
              <w:rPr>
                <w:noProof/>
                <w:webHidden/>
                <w:sz w:val="24"/>
                <w:szCs w:val="24"/>
              </w:rPr>
              <w:tab/>
            </w:r>
            <w:r w:rsidRPr="009E2D02">
              <w:rPr>
                <w:noProof/>
                <w:webHidden/>
                <w:sz w:val="24"/>
                <w:szCs w:val="24"/>
              </w:rPr>
              <w:fldChar w:fldCharType="begin"/>
            </w:r>
            <w:r w:rsidRPr="009E2D02">
              <w:rPr>
                <w:noProof/>
                <w:webHidden/>
                <w:sz w:val="24"/>
                <w:szCs w:val="24"/>
              </w:rPr>
              <w:instrText xml:space="preserve"> PAGEREF _Toc179365383 \h </w:instrText>
            </w:r>
            <w:r w:rsidRPr="009E2D02">
              <w:rPr>
                <w:noProof/>
                <w:webHidden/>
                <w:sz w:val="24"/>
                <w:szCs w:val="24"/>
              </w:rPr>
            </w:r>
            <w:r w:rsidRPr="009E2D02">
              <w:rPr>
                <w:noProof/>
                <w:webHidden/>
                <w:sz w:val="24"/>
                <w:szCs w:val="24"/>
              </w:rPr>
              <w:fldChar w:fldCharType="separate"/>
            </w:r>
            <w:r w:rsidRPr="009E2D02">
              <w:rPr>
                <w:noProof/>
                <w:webHidden/>
                <w:sz w:val="24"/>
                <w:szCs w:val="24"/>
              </w:rPr>
              <w:t>64</w:t>
            </w:r>
            <w:r w:rsidRPr="009E2D02">
              <w:rPr>
                <w:noProof/>
                <w:webHidden/>
                <w:sz w:val="24"/>
                <w:szCs w:val="24"/>
              </w:rPr>
              <w:fldChar w:fldCharType="end"/>
            </w:r>
          </w:hyperlink>
        </w:p>
        <w:p w14:paraId="4F26CA3D" w14:textId="7084B330" w:rsidR="009E2D02" w:rsidRPr="009E2D02" w:rsidRDefault="009E2D02">
          <w:pPr>
            <w:pStyle w:val="Spistreci2"/>
            <w:rPr>
              <w:rFonts w:asciiTheme="minorHAnsi" w:eastAsiaTheme="minorEastAsia" w:hAnsiTheme="minorHAnsi" w:cstheme="minorBidi"/>
              <w:noProof/>
              <w:kern w:val="2"/>
              <w:sz w:val="24"/>
              <w:szCs w:val="24"/>
              <w14:ligatures w14:val="standardContextual"/>
            </w:rPr>
          </w:pPr>
          <w:hyperlink w:anchor="_Toc179365384" w:history="1">
            <w:r w:rsidRPr="009E2D02">
              <w:rPr>
                <w:rStyle w:val="Hipercze"/>
                <w:noProof/>
                <w:sz w:val="24"/>
                <w:szCs w:val="24"/>
              </w:rPr>
              <w:t>6.5</w:t>
            </w:r>
            <w:r w:rsidRPr="009E2D02">
              <w:rPr>
                <w:rFonts w:asciiTheme="minorHAnsi" w:eastAsiaTheme="minorEastAsia" w:hAnsiTheme="minorHAnsi" w:cstheme="minorBidi"/>
                <w:noProof/>
                <w:kern w:val="2"/>
                <w:sz w:val="24"/>
                <w:szCs w:val="24"/>
                <w14:ligatures w14:val="standardContextual"/>
              </w:rPr>
              <w:tab/>
            </w:r>
            <w:r w:rsidRPr="009E2D02">
              <w:rPr>
                <w:rStyle w:val="Hipercze"/>
                <w:noProof/>
                <w:sz w:val="24"/>
                <w:szCs w:val="24"/>
              </w:rPr>
              <w:t>Umowa o dofinansowanie</w:t>
            </w:r>
            <w:r w:rsidRPr="009E2D02">
              <w:rPr>
                <w:noProof/>
                <w:webHidden/>
                <w:sz w:val="24"/>
                <w:szCs w:val="24"/>
              </w:rPr>
              <w:tab/>
            </w:r>
            <w:r w:rsidRPr="009E2D02">
              <w:rPr>
                <w:noProof/>
                <w:webHidden/>
                <w:sz w:val="24"/>
                <w:szCs w:val="24"/>
              </w:rPr>
              <w:fldChar w:fldCharType="begin"/>
            </w:r>
            <w:r w:rsidRPr="009E2D02">
              <w:rPr>
                <w:noProof/>
                <w:webHidden/>
                <w:sz w:val="24"/>
                <w:szCs w:val="24"/>
              </w:rPr>
              <w:instrText xml:space="preserve"> PAGEREF _Toc179365384 \h </w:instrText>
            </w:r>
            <w:r w:rsidRPr="009E2D02">
              <w:rPr>
                <w:noProof/>
                <w:webHidden/>
                <w:sz w:val="24"/>
                <w:szCs w:val="24"/>
              </w:rPr>
            </w:r>
            <w:r w:rsidRPr="009E2D02">
              <w:rPr>
                <w:noProof/>
                <w:webHidden/>
                <w:sz w:val="24"/>
                <w:szCs w:val="24"/>
              </w:rPr>
              <w:fldChar w:fldCharType="separate"/>
            </w:r>
            <w:r w:rsidRPr="009E2D02">
              <w:rPr>
                <w:noProof/>
                <w:webHidden/>
                <w:sz w:val="24"/>
                <w:szCs w:val="24"/>
              </w:rPr>
              <w:t>68</w:t>
            </w:r>
            <w:r w:rsidRPr="009E2D02">
              <w:rPr>
                <w:noProof/>
                <w:webHidden/>
                <w:sz w:val="24"/>
                <w:szCs w:val="24"/>
              </w:rPr>
              <w:fldChar w:fldCharType="end"/>
            </w:r>
          </w:hyperlink>
        </w:p>
        <w:p w14:paraId="1E295510" w14:textId="4030EEA5" w:rsidR="009E2D02" w:rsidRPr="009E2D02" w:rsidRDefault="009E2D02">
          <w:pPr>
            <w:pStyle w:val="Spistreci2"/>
            <w:rPr>
              <w:rFonts w:asciiTheme="minorHAnsi" w:eastAsiaTheme="minorEastAsia" w:hAnsiTheme="minorHAnsi" w:cstheme="minorBidi"/>
              <w:noProof/>
              <w:kern w:val="2"/>
              <w:sz w:val="24"/>
              <w:szCs w:val="24"/>
              <w14:ligatures w14:val="standardContextual"/>
            </w:rPr>
          </w:pPr>
          <w:hyperlink w:anchor="_Toc179365385" w:history="1">
            <w:r w:rsidRPr="009E2D02">
              <w:rPr>
                <w:rStyle w:val="Hipercze"/>
                <w:noProof/>
                <w:sz w:val="24"/>
                <w:szCs w:val="24"/>
              </w:rPr>
              <w:t>6.6</w:t>
            </w:r>
            <w:r w:rsidRPr="009E2D02">
              <w:rPr>
                <w:rFonts w:asciiTheme="minorHAnsi" w:eastAsiaTheme="minorEastAsia" w:hAnsiTheme="minorHAnsi" w:cstheme="minorBidi"/>
                <w:noProof/>
                <w:kern w:val="2"/>
                <w:sz w:val="24"/>
                <w:szCs w:val="24"/>
                <w14:ligatures w14:val="standardContextual"/>
              </w:rPr>
              <w:tab/>
            </w:r>
            <w:r w:rsidRPr="009E2D02">
              <w:rPr>
                <w:rStyle w:val="Hipercze"/>
                <w:noProof/>
                <w:sz w:val="24"/>
                <w:szCs w:val="24"/>
              </w:rPr>
              <w:t>Zabezpieczenie prawidłowej realizacji umowy</w:t>
            </w:r>
            <w:r w:rsidRPr="009E2D02">
              <w:rPr>
                <w:noProof/>
                <w:webHidden/>
                <w:sz w:val="24"/>
                <w:szCs w:val="24"/>
              </w:rPr>
              <w:tab/>
            </w:r>
            <w:r w:rsidRPr="009E2D02">
              <w:rPr>
                <w:noProof/>
                <w:webHidden/>
                <w:sz w:val="24"/>
                <w:szCs w:val="24"/>
              </w:rPr>
              <w:fldChar w:fldCharType="begin"/>
            </w:r>
            <w:r w:rsidRPr="009E2D02">
              <w:rPr>
                <w:noProof/>
                <w:webHidden/>
                <w:sz w:val="24"/>
                <w:szCs w:val="24"/>
              </w:rPr>
              <w:instrText xml:space="preserve"> PAGEREF _Toc179365385 \h </w:instrText>
            </w:r>
            <w:r w:rsidRPr="009E2D02">
              <w:rPr>
                <w:noProof/>
                <w:webHidden/>
                <w:sz w:val="24"/>
                <w:szCs w:val="24"/>
              </w:rPr>
            </w:r>
            <w:r w:rsidRPr="009E2D02">
              <w:rPr>
                <w:noProof/>
                <w:webHidden/>
                <w:sz w:val="24"/>
                <w:szCs w:val="24"/>
              </w:rPr>
              <w:fldChar w:fldCharType="separate"/>
            </w:r>
            <w:r w:rsidRPr="009E2D02">
              <w:rPr>
                <w:noProof/>
                <w:webHidden/>
                <w:sz w:val="24"/>
                <w:szCs w:val="24"/>
              </w:rPr>
              <w:t>70</w:t>
            </w:r>
            <w:r w:rsidRPr="009E2D02">
              <w:rPr>
                <w:noProof/>
                <w:webHidden/>
                <w:sz w:val="24"/>
                <w:szCs w:val="24"/>
              </w:rPr>
              <w:fldChar w:fldCharType="end"/>
            </w:r>
          </w:hyperlink>
        </w:p>
        <w:p w14:paraId="32B1048E" w14:textId="17B546F2" w:rsidR="009E2D02" w:rsidRPr="009E2D02" w:rsidRDefault="009E2D02">
          <w:pPr>
            <w:pStyle w:val="Spistreci1"/>
            <w:tabs>
              <w:tab w:val="left" w:pos="851"/>
              <w:tab w:val="right" w:leader="dot" w:pos="9061"/>
            </w:tabs>
            <w:rPr>
              <w:rFonts w:asciiTheme="minorHAnsi" w:eastAsiaTheme="minorEastAsia" w:hAnsiTheme="minorHAnsi" w:cstheme="minorBidi"/>
              <w:noProof/>
              <w:kern w:val="2"/>
              <w:sz w:val="24"/>
              <w:szCs w:val="24"/>
              <w14:ligatures w14:val="standardContextual"/>
            </w:rPr>
          </w:pPr>
          <w:hyperlink w:anchor="_Toc179365386" w:history="1">
            <w:r w:rsidRPr="009E2D02">
              <w:rPr>
                <w:rStyle w:val="Hipercze"/>
                <w:b/>
                <w:bCs/>
                <w:noProof/>
                <w:sz w:val="24"/>
                <w:szCs w:val="24"/>
              </w:rPr>
              <w:t>7</w:t>
            </w:r>
            <w:r w:rsidRPr="009E2D02">
              <w:rPr>
                <w:rFonts w:asciiTheme="minorHAnsi" w:eastAsiaTheme="minorEastAsia" w:hAnsiTheme="minorHAnsi" w:cstheme="minorBidi"/>
                <w:noProof/>
                <w:kern w:val="2"/>
                <w:sz w:val="24"/>
                <w:szCs w:val="24"/>
                <w14:ligatures w14:val="standardContextual"/>
              </w:rPr>
              <w:tab/>
            </w:r>
            <w:r w:rsidRPr="009E2D02">
              <w:rPr>
                <w:rStyle w:val="Hipercze"/>
                <w:b/>
                <w:bCs/>
                <w:noProof/>
                <w:sz w:val="24"/>
                <w:szCs w:val="24"/>
              </w:rPr>
              <w:t>Załączniki:</w:t>
            </w:r>
            <w:r w:rsidRPr="009E2D02">
              <w:rPr>
                <w:noProof/>
                <w:webHidden/>
                <w:sz w:val="24"/>
                <w:szCs w:val="24"/>
              </w:rPr>
              <w:tab/>
            </w:r>
            <w:r w:rsidRPr="009E2D02">
              <w:rPr>
                <w:noProof/>
                <w:webHidden/>
                <w:sz w:val="24"/>
                <w:szCs w:val="24"/>
              </w:rPr>
              <w:fldChar w:fldCharType="begin"/>
            </w:r>
            <w:r w:rsidRPr="009E2D02">
              <w:rPr>
                <w:noProof/>
                <w:webHidden/>
                <w:sz w:val="24"/>
                <w:szCs w:val="24"/>
              </w:rPr>
              <w:instrText xml:space="preserve"> PAGEREF _Toc179365386 \h </w:instrText>
            </w:r>
            <w:r w:rsidRPr="009E2D02">
              <w:rPr>
                <w:noProof/>
                <w:webHidden/>
                <w:sz w:val="24"/>
                <w:szCs w:val="24"/>
              </w:rPr>
            </w:r>
            <w:r w:rsidRPr="009E2D02">
              <w:rPr>
                <w:noProof/>
                <w:webHidden/>
                <w:sz w:val="24"/>
                <w:szCs w:val="24"/>
              </w:rPr>
              <w:fldChar w:fldCharType="separate"/>
            </w:r>
            <w:r w:rsidRPr="009E2D02">
              <w:rPr>
                <w:noProof/>
                <w:webHidden/>
                <w:sz w:val="24"/>
                <w:szCs w:val="24"/>
              </w:rPr>
              <w:t>72</w:t>
            </w:r>
            <w:r w:rsidRPr="009E2D02">
              <w:rPr>
                <w:noProof/>
                <w:webHidden/>
                <w:sz w:val="24"/>
                <w:szCs w:val="24"/>
              </w:rPr>
              <w:fldChar w:fldCharType="end"/>
            </w:r>
          </w:hyperlink>
        </w:p>
        <w:p w14:paraId="35A3854D" w14:textId="4C0888D6" w:rsidR="005A3E29" w:rsidRPr="00FF369B" w:rsidRDefault="00C71F74" w:rsidP="008F004B">
          <w:pPr>
            <w:ind w:right="-1"/>
            <w:rPr>
              <w:sz w:val="24"/>
              <w:szCs w:val="24"/>
            </w:rPr>
          </w:pPr>
          <w:r w:rsidRPr="009E2D02">
            <w:rPr>
              <w:sz w:val="24"/>
              <w:szCs w:val="24"/>
            </w:rPr>
            <w:fldChar w:fldCharType="end"/>
          </w:r>
        </w:p>
      </w:sdtContent>
    </w:sdt>
    <w:p w14:paraId="2C99230C" w14:textId="77777777" w:rsidR="005A3E29" w:rsidRPr="00FF369B" w:rsidRDefault="005A3E29" w:rsidP="008F004B">
      <w:pPr>
        <w:widowControl/>
        <w:autoSpaceDE/>
        <w:autoSpaceDN/>
        <w:adjustRightInd/>
        <w:spacing w:after="160" w:line="259" w:lineRule="auto"/>
        <w:ind w:right="-1"/>
        <w:rPr>
          <w:rFonts w:eastAsiaTheme="majorEastAsia"/>
          <w:b/>
          <w:bCs/>
          <w:color w:val="000000" w:themeColor="text1"/>
          <w:sz w:val="24"/>
          <w:szCs w:val="24"/>
        </w:rPr>
      </w:pPr>
      <w:r w:rsidRPr="00FF369B">
        <w:rPr>
          <w:b/>
          <w:bCs/>
          <w:color w:val="000000" w:themeColor="text1"/>
          <w:sz w:val="24"/>
          <w:szCs w:val="24"/>
        </w:rPr>
        <w:br w:type="page"/>
      </w:r>
    </w:p>
    <w:p w14:paraId="15EF177D" w14:textId="41A68716" w:rsidR="00EA26CA" w:rsidRPr="00211FC2" w:rsidRDefault="00DB0EB4" w:rsidP="008F004B">
      <w:pPr>
        <w:pStyle w:val="Nagwek1"/>
        <w:numPr>
          <w:ilvl w:val="0"/>
          <w:numId w:val="0"/>
        </w:numPr>
        <w:spacing w:after="240" w:line="276" w:lineRule="auto"/>
        <w:ind w:right="-1"/>
        <w:rPr>
          <w:rFonts w:ascii="Arial" w:hAnsi="Arial" w:cs="Arial"/>
          <w:b/>
          <w:bCs/>
          <w:color w:val="000000" w:themeColor="text1"/>
          <w:sz w:val="24"/>
          <w:szCs w:val="24"/>
        </w:rPr>
      </w:pPr>
      <w:bookmarkStart w:id="0" w:name="_Toc179365341"/>
      <w:r w:rsidRPr="00211FC2">
        <w:rPr>
          <w:rFonts w:ascii="Arial" w:hAnsi="Arial" w:cs="Arial"/>
          <w:b/>
          <w:bCs/>
          <w:color w:val="000000" w:themeColor="text1"/>
          <w:sz w:val="24"/>
          <w:szCs w:val="24"/>
        </w:rPr>
        <w:lastRenderedPageBreak/>
        <w:t>Wykaz skrótów</w:t>
      </w:r>
      <w:r w:rsidR="0017579E" w:rsidRPr="00211FC2">
        <w:rPr>
          <w:rFonts w:ascii="Arial" w:hAnsi="Arial" w:cs="Arial"/>
          <w:b/>
          <w:bCs/>
          <w:color w:val="000000" w:themeColor="text1"/>
          <w:sz w:val="24"/>
          <w:szCs w:val="24"/>
        </w:rPr>
        <w:t xml:space="preserve"> i </w:t>
      </w:r>
      <w:r w:rsidRPr="00211FC2">
        <w:rPr>
          <w:rFonts w:ascii="Arial" w:hAnsi="Arial" w:cs="Arial"/>
          <w:b/>
          <w:bCs/>
          <w:color w:val="000000" w:themeColor="text1"/>
          <w:sz w:val="24"/>
          <w:szCs w:val="24"/>
        </w:rPr>
        <w:t>pojęć</w:t>
      </w:r>
      <w:bookmarkEnd w:id="0"/>
    </w:p>
    <w:p w14:paraId="1FC574C5" w14:textId="751D6F2C" w:rsidR="002A5D88" w:rsidRDefault="002A5D88" w:rsidP="008F004B">
      <w:pPr>
        <w:spacing w:before="120" w:after="120" w:line="276" w:lineRule="auto"/>
        <w:ind w:right="-1"/>
        <w:rPr>
          <w:sz w:val="24"/>
          <w:szCs w:val="24"/>
        </w:rPr>
      </w:pPr>
      <w:r w:rsidRPr="002A5D88">
        <w:rPr>
          <w:b/>
          <w:bCs/>
          <w:sz w:val="24"/>
          <w:szCs w:val="24"/>
        </w:rPr>
        <w:t>BK2021</w:t>
      </w:r>
      <w:r w:rsidRPr="00E6756B">
        <w:rPr>
          <w:sz w:val="24"/>
          <w:szCs w:val="24"/>
        </w:rPr>
        <w:t xml:space="preserve"> – Baza Konkurencyjności 2021</w:t>
      </w:r>
      <w:r>
        <w:rPr>
          <w:sz w:val="24"/>
          <w:szCs w:val="24"/>
        </w:rPr>
        <w:t>;</w:t>
      </w:r>
    </w:p>
    <w:p w14:paraId="22304CDC" w14:textId="1A39357B" w:rsidR="007C2CB6" w:rsidRPr="00211FC2" w:rsidRDefault="007C2CB6" w:rsidP="008F004B">
      <w:pPr>
        <w:spacing w:before="120" w:after="120" w:line="276" w:lineRule="auto"/>
        <w:ind w:right="-1"/>
        <w:rPr>
          <w:color w:val="000000" w:themeColor="text1"/>
          <w:sz w:val="24"/>
          <w:szCs w:val="24"/>
        </w:rPr>
      </w:pPr>
      <w:r w:rsidRPr="00211FC2">
        <w:rPr>
          <w:b/>
          <w:bCs/>
          <w:color w:val="000000" w:themeColor="text1"/>
          <w:sz w:val="24"/>
          <w:szCs w:val="24"/>
        </w:rPr>
        <w:t xml:space="preserve">CST2021 </w:t>
      </w:r>
      <w:r w:rsidRPr="00211FC2">
        <w:rPr>
          <w:color w:val="000000" w:themeColor="text1"/>
          <w:sz w:val="24"/>
          <w:szCs w:val="24"/>
        </w:rPr>
        <w:t>- oznacza to centralny system teleinformatyczny, o którym mowa w art. 2 pkt 29 oraz art. 4 ust. 2 pkt 6 ustawy wdrożeniowej;</w:t>
      </w:r>
    </w:p>
    <w:p w14:paraId="1064D222" w14:textId="5ED5BDC9" w:rsidR="00842E01" w:rsidRPr="00211FC2" w:rsidRDefault="00842E01" w:rsidP="008F004B">
      <w:pPr>
        <w:spacing w:before="120" w:after="120" w:line="276" w:lineRule="auto"/>
        <w:ind w:right="-1"/>
        <w:rPr>
          <w:color w:val="000000" w:themeColor="text1"/>
          <w:sz w:val="24"/>
          <w:szCs w:val="24"/>
        </w:rPr>
      </w:pPr>
      <w:r w:rsidRPr="00211FC2">
        <w:rPr>
          <w:b/>
          <w:bCs/>
          <w:color w:val="000000" w:themeColor="text1"/>
          <w:sz w:val="24"/>
          <w:szCs w:val="24"/>
        </w:rPr>
        <w:t>EFS +</w:t>
      </w:r>
      <w:r w:rsidR="00995606" w:rsidRPr="00211FC2">
        <w:rPr>
          <w:b/>
          <w:bCs/>
          <w:color w:val="000000" w:themeColor="text1"/>
          <w:sz w:val="24"/>
          <w:szCs w:val="24"/>
        </w:rPr>
        <w:t xml:space="preserve"> </w:t>
      </w:r>
      <w:r w:rsidR="00995606" w:rsidRPr="00211FC2">
        <w:rPr>
          <w:color w:val="000000" w:themeColor="text1"/>
          <w:sz w:val="24"/>
          <w:szCs w:val="24"/>
        </w:rPr>
        <w:t>-</w:t>
      </w:r>
      <w:r w:rsidR="00995606" w:rsidRPr="00211FC2">
        <w:rPr>
          <w:b/>
          <w:bCs/>
          <w:color w:val="000000" w:themeColor="text1"/>
          <w:sz w:val="24"/>
          <w:szCs w:val="24"/>
        </w:rPr>
        <w:t xml:space="preserve"> </w:t>
      </w:r>
      <w:r w:rsidRPr="00211FC2">
        <w:rPr>
          <w:color w:val="000000" w:themeColor="text1"/>
          <w:sz w:val="24"/>
          <w:szCs w:val="24"/>
        </w:rPr>
        <w:t>Europejski Fundusz Społeczny Plus;</w:t>
      </w:r>
    </w:p>
    <w:p w14:paraId="06DE0CEA" w14:textId="65C9F899" w:rsidR="00842E01" w:rsidRPr="00211FC2" w:rsidRDefault="00842E01" w:rsidP="008F004B">
      <w:pPr>
        <w:tabs>
          <w:tab w:val="right" w:pos="9057"/>
        </w:tabs>
        <w:spacing w:before="120" w:after="120" w:line="276" w:lineRule="auto"/>
        <w:ind w:right="-1"/>
        <w:rPr>
          <w:color w:val="000000" w:themeColor="text1"/>
          <w:sz w:val="24"/>
          <w:szCs w:val="24"/>
        </w:rPr>
      </w:pPr>
      <w:r w:rsidRPr="00211FC2">
        <w:rPr>
          <w:b/>
          <w:bCs/>
          <w:color w:val="000000" w:themeColor="text1"/>
          <w:sz w:val="24"/>
          <w:szCs w:val="24"/>
        </w:rPr>
        <w:t>FEdP</w:t>
      </w:r>
      <w:r w:rsidR="00995606" w:rsidRPr="00211FC2">
        <w:rPr>
          <w:b/>
          <w:bCs/>
          <w:color w:val="000000" w:themeColor="text1"/>
          <w:sz w:val="24"/>
          <w:szCs w:val="24"/>
        </w:rPr>
        <w:t xml:space="preserve"> </w:t>
      </w:r>
      <w:r w:rsidRPr="00211FC2">
        <w:rPr>
          <w:color w:val="000000" w:themeColor="text1"/>
          <w:sz w:val="24"/>
          <w:szCs w:val="24"/>
        </w:rPr>
        <w:t xml:space="preserve">- </w:t>
      </w:r>
      <w:r w:rsidR="00407CF3" w:rsidRPr="00211FC2">
        <w:rPr>
          <w:color w:val="000000" w:themeColor="text1"/>
          <w:sz w:val="24"/>
          <w:szCs w:val="24"/>
        </w:rPr>
        <w:t xml:space="preserve">program </w:t>
      </w:r>
      <w:r w:rsidRPr="00211FC2">
        <w:rPr>
          <w:color w:val="000000" w:themeColor="text1"/>
          <w:sz w:val="24"/>
          <w:szCs w:val="24"/>
        </w:rPr>
        <w:t>Fundusze Europejskie dla Podlaskiego 2021-2027;</w:t>
      </w:r>
    </w:p>
    <w:p w14:paraId="45AE569F" w14:textId="695A303A" w:rsidR="005F228A" w:rsidRPr="00211FC2" w:rsidRDefault="005F228A" w:rsidP="008F004B">
      <w:pPr>
        <w:spacing w:before="120" w:after="120" w:line="276" w:lineRule="auto"/>
        <w:ind w:right="-1"/>
        <w:rPr>
          <w:color w:val="000000" w:themeColor="text1"/>
          <w:sz w:val="24"/>
          <w:szCs w:val="24"/>
        </w:rPr>
      </w:pPr>
      <w:r w:rsidRPr="00211FC2">
        <w:rPr>
          <w:b/>
          <w:color w:val="000000" w:themeColor="text1"/>
          <w:sz w:val="24"/>
          <w:szCs w:val="24"/>
        </w:rPr>
        <w:t>ION</w:t>
      </w:r>
      <w:r w:rsidRPr="00211FC2">
        <w:rPr>
          <w:color w:val="000000" w:themeColor="text1"/>
          <w:sz w:val="24"/>
          <w:szCs w:val="24"/>
        </w:rPr>
        <w:t xml:space="preserve"> </w:t>
      </w:r>
      <w:r w:rsidR="00995606" w:rsidRPr="00211FC2">
        <w:rPr>
          <w:color w:val="000000" w:themeColor="text1"/>
          <w:sz w:val="24"/>
          <w:szCs w:val="24"/>
        </w:rPr>
        <w:t>-</w:t>
      </w:r>
      <w:r w:rsidRPr="00211FC2">
        <w:rPr>
          <w:color w:val="000000" w:themeColor="text1"/>
          <w:sz w:val="24"/>
          <w:szCs w:val="24"/>
        </w:rPr>
        <w:t xml:space="preserve"> Instytucja Organizująca Nabór</w:t>
      </w:r>
      <w:r w:rsidR="005254DA" w:rsidRPr="00211FC2">
        <w:rPr>
          <w:color w:val="000000" w:themeColor="text1"/>
          <w:sz w:val="24"/>
          <w:szCs w:val="24"/>
        </w:rPr>
        <w:t xml:space="preserve"> tj. Wojewódzki Urząd Pracy w Białymstoku;</w:t>
      </w:r>
    </w:p>
    <w:p w14:paraId="5AC1FB56" w14:textId="7D399814" w:rsidR="00842E01" w:rsidRPr="00211FC2" w:rsidRDefault="00842E01" w:rsidP="008F004B">
      <w:pPr>
        <w:spacing w:before="120" w:after="120" w:line="276" w:lineRule="auto"/>
        <w:ind w:right="-1"/>
        <w:rPr>
          <w:color w:val="000000" w:themeColor="text1"/>
          <w:sz w:val="24"/>
          <w:szCs w:val="24"/>
        </w:rPr>
      </w:pPr>
      <w:r w:rsidRPr="00211FC2">
        <w:rPr>
          <w:b/>
          <w:bCs/>
          <w:color w:val="000000" w:themeColor="text1"/>
          <w:sz w:val="24"/>
          <w:szCs w:val="24"/>
        </w:rPr>
        <w:t xml:space="preserve">IP </w:t>
      </w:r>
      <w:r w:rsidR="00995606" w:rsidRPr="00211FC2">
        <w:rPr>
          <w:color w:val="000000" w:themeColor="text1"/>
          <w:sz w:val="24"/>
          <w:szCs w:val="24"/>
        </w:rPr>
        <w:t>-</w:t>
      </w:r>
      <w:r w:rsidRPr="00211FC2">
        <w:rPr>
          <w:color w:val="000000" w:themeColor="text1"/>
          <w:sz w:val="24"/>
          <w:szCs w:val="24"/>
        </w:rPr>
        <w:t xml:space="preserve"> </w:t>
      </w:r>
      <w:r w:rsidR="00407CF3" w:rsidRPr="00211FC2">
        <w:rPr>
          <w:color w:val="000000" w:themeColor="text1"/>
          <w:sz w:val="24"/>
          <w:szCs w:val="24"/>
        </w:rPr>
        <w:t>Instytucja Pośrednicząca</w:t>
      </w:r>
      <w:r w:rsidR="0017579E" w:rsidRPr="00211FC2">
        <w:rPr>
          <w:color w:val="000000" w:themeColor="text1"/>
          <w:sz w:val="24"/>
          <w:szCs w:val="24"/>
        </w:rPr>
        <w:t xml:space="preserve"> w </w:t>
      </w:r>
      <w:r w:rsidR="00407CF3" w:rsidRPr="00211FC2">
        <w:rPr>
          <w:color w:val="000000" w:themeColor="text1"/>
          <w:sz w:val="24"/>
          <w:szCs w:val="24"/>
        </w:rPr>
        <w:t xml:space="preserve">ramach Programu FEdP 2021-2027, </w:t>
      </w:r>
      <w:r w:rsidRPr="00211FC2">
        <w:rPr>
          <w:color w:val="000000" w:themeColor="text1"/>
          <w:sz w:val="24"/>
          <w:szCs w:val="24"/>
        </w:rPr>
        <w:t>Wojewódzki Urząd Pracy</w:t>
      </w:r>
      <w:r w:rsidR="0017579E" w:rsidRPr="00211FC2">
        <w:rPr>
          <w:color w:val="000000" w:themeColor="text1"/>
          <w:sz w:val="24"/>
          <w:szCs w:val="24"/>
        </w:rPr>
        <w:t xml:space="preserve"> w </w:t>
      </w:r>
      <w:r w:rsidRPr="00211FC2">
        <w:rPr>
          <w:color w:val="000000" w:themeColor="text1"/>
          <w:sz w:val="24"/>
          <w:szCs w:val="24"/>
        </w:rPr>
        <w:t>Białymstoku, któremu została powierzona</w:t>
      </w:r>
      <w:r w:rsidR="0017579E" w:rsidRPr="00211FC2">
        <w:rPr>
          <w:color w:val="000000" w:themeColor="text1"/>
          <w:sz w:val="24"/>
          <w:szCs w:val="24"/>
        </w:rPr>
        <w:t xml:space="preserve"> w </w:t>
      </w:r>
      <w:r w:rsidRPr="00211FC2">
        <w:rPr>
          <w:color w:val="000000" w:themeColor="text1"/>
          <w:sz w:val="24"/>
          <w:szCs w:val="24"/>
        </w:rPr>
        <w:t>drodze porozumienia zawartego</w:t>
      </w:r>
      <w:r w:rsidR="0017579E" w:rsidRPr="00211FC2">
        <w:rPr>
          <w:color w:val="000000" w:themeColor="text1"/>
          <w:sz w:val="24"/>
          <w:szCs w:val="24"/>
        </w:rPr>
        <w:t xml:space="preserve"> z </w:t>
      </w:r>
      <w:r w:rsidRPr="00211FC2">
        <w:rPr>
          <w:color w:val="000000" w:themeColor="text1"/>
          <w:sz w:val="24"/>
          <w:szCs w:val="24"/>
        </w:rPr>
        <w:t xml:space="preserve">Zarządem Województwa </w:t>
      </w:r>
      <w:r w:rsidR="0067509B" w:rsidRPr="00211FC2">
        <w:rPr>
          <w:color w:val="000000" w:themeColor="text1"/>
          <w:sz w:val="24"/>
          <w:szCs w:val="24"/>
        </w:rPr>
        <w:t>Podlaskiego realizacja zadań</w:t>
      </w:r>
      <w:r w:rsidR="0017579E" w:rsidRPr="00211FC2">
        <w:rPr>
          <w:color w:val="000000" w:themeColor="text1"/>
          <w:sz w:val="24"/>
          <w:szCs w:val="24"/>
        </w:rPr>
        <w:t xml:space="preserve"> w </w:t>
      </w:r>
      <w:r w:rsidRPr="00211FC2">
        <w:rPr>
          <w:color w:val="000000" w:themeColor="text1"/>
          <w:sz w:val="24"/>
          <w:szCs w:val="24"/>
        </w:rPr>
        <w:t>ramach programu Fundusze Europejskie dla Podlaskiego 2021-2027;</w:t>
      </w:r>
    </w:p>
    <w:p w14:paraId="06284FDF" w14:textId="14055560" w:rsidR="00842E01" w:rsidRPr="00211FC2" w:rsidRDefault="00842E01" w:rsidP="008F004B">
      <w:pPr>
        <w:spacing w:before="120" w:after="120" w:line="276" w:lineRule="auto"/>
        <w:ind w:right="-1"/>
        <w:rPr>
          <w:color w:val="000000" w:themeColor="text1"/>
          <w:sz w:val="24"/>
          <w:szCs w:val="24"/>
        </w:rPr>
      </w:pPr>
      <w:r w:rsidRPr="00211FC2">
        <w:rPr>
          <w:b/>
          <w:bCs/>
          <w:color w:val="000000" w:themeColor="text1"/>
          <w:sz w:val="24"/>
          <w:szCs w:val="24"/>
        </w:rPr>
        <w:t xml:space="preserve">IZ </w:t>
      </w:r>
      <w:bookmarkStart w:id="1" w:name="_Hlk140062635"/>
      <w:r w:rsidRPr="00211FC2">
        <w:rPr>
          <w:color w:val="000000" w:themeColor="text1"/>
          <w:sz w:val="24"/>
          <w:szCs w:val="24"/>
        </w:rPr>
        <w:t>-</w:t>
      </w:r>
      <w:bookmarkEnd w:id="1"/>
      <w:r w:rsidRPr="00211FC2">
        <w:rPr>
          <w:color w:val="000000" w:themeColor="text1"/>
          <w:sz w:val="24"/>
          <w:szCs w:val="24"/>
        </w:rPr>
        <w:t xml:space="preserve"> Instytucja Zarządzająca </w:t>
      </w:r>
      <w:r w:rsidR="00237F90" w:rsidRPr="00211FC2">
        <w:rPr>
          <w:color w:val="000000" w:themeColor="text1"/>
          <w:sz w:val="24"/>
          <w:szCs w:val="24"/>
        </w:rPr>
        <w:t xml:space="preserve">Programem </w:t>
      </w:r>
      <w:r w:rsidRPr="00211FC2">
        <w:rPr>
          <w:color w:val="000000" w:themeColor="text1"/>
          <w:sz w:val="24"/>
          <w:szCs w:val="24"/>
        </w:rPr>
        <w:t>Fundusz</w:t>
      </w:r>
      <w:r w:rsidR="00237F90" w:rsidRPr="00211FC2">
        <w:rPr>
          <w:color w:val="000000" w:themeColor="text1"/>
          <w:sz w:val="24"/>
          <w:szCs w:val="24"/>
        </w:rPr>
        <w:t>e</w:t>
      </w:r>
      <w:r w:rsidRPr="00211FC2">
        <w:rPr>
          <w:color w:val="000000" w:themeColor="text1"/>
          <w:sz w:val="24"/>
          <w:szCs w:val="24"/>
        </w:rPr>
        <w:t xml:space="preserve"> Europejski</w:t>
      </w:r>
      <w:r w:rsidR="00237F90" w:rsidRPr="00211FC2">
        <w:rPr>
          <w:color w:val="000000" w:themeColor="text1"/>
          <w:sz w:val="24"/>
          <w:szCs w:val="24"/>
        </w:rPr>
        <w:t>e</w:t>
      </w:r>
      <w:r w:rsidRPr="00211FC2">
        <w:rPr>
          <w:color w:val="000000" w:themeColor="text1"/>
          <w:sz w:val="24"/>
          <w:szCs w:val="24"/>
        </w:rPr>
        <w:t xml:space="preserve"> dla Podlaskiego 2021-2027</w:t>
      </w:r>
      <w:r w:rsidR="0067509B" w:rsidRPr="00211FC2">
        <w:rPr>
          <w:color w:val="000000" w:themeColor="text1"/>
          <w:sz w:val="24"/>
          <w:szCs w:val="24"/>
        </w:rPr>
        <w:t>;</w:t>
      </w:r>
      <w:r w:rsidRPr="00211FC2">
        <w:rPr>
          <w:color w:val="000000" w:themeColor="text1"/>
          <w:sz w:val="24"/>
          <w:szCs w:val="24"/>
        </w:rPr>
        <w:t xml:space="preserve"> tj. Zarząd Województwa Podlaskiego obsługiwany przez Urząd Marszałkowski Województwa Podlaskiego;</w:t>
      </w:r>
    </w:p>
    <w:p w14:paraId="538CC067" w14:textId="77777777" w:rsidR="00842E01" w:rsidRPr="00211FC2" w:rsidRDefault="00842E01" w:rsidP="008F004B">
      <w:pPr>
        <w:spacing w:before="120" w:after="120" w:line="276" w:lineRule="auto"/>
        <w:ind w:right="-1"/>
        <w:rPr>
          <w:color w:val="000000" w:themeColor="text1"/>
          <w:sz w:val="24"/>
          <w:szCs w:val="24"/>
        </w:rPr>
      </w:pPr>
      <w:r w:rsidRPr="00211FC2">
        <w:rPr>
          <w:b/>
          <w:bCs/>
          <w:color w:val="000000" w:themeColor="text1"/>
          <w:sz w:val="24"/>
          <w:szCs w:val="24"/>
        </w:rPr>
        <w:t xml:space="preserve">KE </w:t>
      </w:r>
      <w:r w:rsidRPr="00211FC2">
        <w:rPr>
          <w:color w:val="000000" w:themeColor="text1"/>
          <w:sz w:val="24"/>
          <w:szCs w:val="24"/>
        </w:rPr>
        <w:t>- Komisja Europejska;</w:t>
      </w:r>
    </w:p>
    <w:p w14:paraId="59BE1791" w14:textId="77777777" w:rsidR="00842E01" w:rsidRPr="00211FC2" w:rsidRDefault="00842E01" w:rsidP="008F004B">
      <w:pPr>
        <w:spacing w:before="120" w:after="120" w:line="276" w:lineRule="auto"/>
        <w:ind w:right="-1"/>
        <w:rPr>
          <w:color w:val="000000" w:themeColor="text1"/>
          <w:sz w:val="24"/>
          <w:szCs w:val="24"/>
        </w:rPr>
      </w:pPr>
      <w:r w:rsidRPr="00211FC2">
        <w:rPr>
          <w:b/>
          <w:bCs/>
          <w:color w:val="000000" w:themeColor="text1"/>
          <w:sz w:val="24"/>
          <w:szCs w:val="24"/>
        </w:rPr>
        <w:t xml:space="preserve">KOP </w:t>
      </w:r>
      <w:r w:rsidRPr="00211FC2">
        <w:rPr>
          <w:color w:val="000000" w:themeColor="text1"/>
          <w:sz w:val="24"/>
          <w:szCs w:val="24"/>
        </w:rPr>
        <w:t>- Komisja Oceny Projektów;</w:t>
      </w:r>
    </w:p>
    <w:p w14:paraId="6C9B01F2" w14:textId="77777777" w:rsidR="00842E01" w:rsidRPr="00211FC2" w:rsidRDefault="00842E01" w:rsidP="008F004B">
      <w:pPr>
        <w:spacing w:before="120" w:after="120" w:line="276" w:lineRule="auto"/>
        <w:ind w:right="-1"/>
        <w:rPr>
          <w:color w:val="000000" w:themeColor="text1"/>
          <w:sz w:val="24"/>
          <w:szCs w:val="24"/>
        </w:rPr>
      </w:pPr>
      <w:r w:rsidRPr="00211FC2">
        <w:rPr>
          <w:b/>
          <w:bCs/>
          <w:color w:val="000000" w:themeColor="text1"/>
          <w:sz w:val="24"/>
          <w:szCs w:val="24"/>
        </w:rPr>
        <w:t xml:space="preserve">KM </w:t>
      </w:r>
      <w:r w:rsidRPr="00211FC2">
        <w:rPr>
          <w:color w:val="000000" w:themeColor="text1"/>
          <w:sz w:val="24"/>
          <w:szCs w:val="24"/>
        </w:rPr>
        <w:t>- Komitet Monitorujący Fundusze Europejskie dla Podlaskiego 2021-2027;</w:t>
      </w:r>
    </w:p>
    <w:p w14:paraId="11A68CD0" w14:textId="2010C73E" w:rsidR="00842E01" w:rsidRDefault="00842E01" w:rsidP="008F004B">
      <w:pPr>
        <w:spacing w:before="120" w:after="120" w:line="276" w:lineRule="auto"/>
        <w:ind w:right="-1"/>
        <w:rPr>
          <w:color w:val="000000" w:themeColor="text1"/>
          <w:sz w:val="24"/>
          <w:szCs w:val="24"/>
        </w:rPr>
      </w:pPr>
      <w:r w:rsidRPr="00211FC2">
        <w:rPr>
          <w:b/>
          <w:bCs/>
          <w:color w:val="000000" w:themeColor="text1"/>
          <w:sz w:val="24"/>
          <w:szCs w:val="24"/>
        </w:rPr>
        <w:t xml:space="preserve">KPA </w:t>
      </w:r>
      <w:r w:rsidRPr="00211FC2">
        <w:rPr>
          <w:color w:val="000000" w:themeColor="text1"/>
          <w:sz w:val="24"/>
          <w:szCs w:val="24"/>
        </w:rPr>
        <w:t>- ustawa</w:t>
      </w:r>
      <w:r w:rsidR="0017579E" w:rsidRPr="00211FC2">
        <w:rPr>
          <w:color w:val="000000" w:themeColor="text1"/>
          <w:sz w:val="24"/>
          <w:szCs w:val="24"/>
        </w:rPr>
        <w:t xml:space="preserve"> z </w:t>
      </w:r>
      <w:r w:rsidRPr="00211FC2">
        <w:rPr>
          <w:color w:val="000000" w:themeColor="text1"/>
          <w:sz w:val="24"/>
          <w:szCs w:val="24"/>
        </w:rPr>
        <w:t>dnia 14 czerwca 1960 r. Kodeks postępowania administracyjnego (Dz. U.</w:t>
      </w:r>
      <w:r w:rsidR="0017579E" w:rsidRPr="00211FC2">
        <w:rPr>
          <w:color w:val="000000" w:themeColor="text1"/>
          <w:sz w:val="24"/>
          <w:szCs w:val="24"/>
        </w:rPr>
        <w:t xml:space="preserve"> z </w:t>
      </w:r>
      <w:r w:rsidRPr="00211FC2">
        <w:rPr>
          <w:color w:val="000000" w:themeColor="text1"/>
          <w:sz w:val="24"/>
          <w:szCs w:val="24"/>
        </w:rPr>
        <w:t>202</w:t>
      </w:r>
      <w:r w:rsidR="00432B7D">
        <w:rPr>
          <w:color w:val="000000" w:themeColor="text1"/>
          <w:sz w:val="24"/>
          <w:szCs w:val="24"/>
        </w:rPr>
        <w:t>4</w:t>
      </w:r>
      <w:r w:rsidRPr="00211FC2">
        <w:rPr>
          <w:color w:val="000000" w:themeColor="text1"/>
          <w:sz w:val="24"/>
          <w:szCs w:val="24"/>
        </w:rPr>
        <w:t xml:space="preserve"> r. poz.</w:t>
      </w:r>
      <w:r w:rsidR="00432B7D">
        <w:rPr>
          <w:color w:val="000000" w:themeColor="text1"/>
          <w:sz w:val="24"/>
          <w:szCs w:val="24"/>
        </w:rPr>
        <w:t xml:space="preserve"> 572</w:t>
      </w:r>
      <w:r w:rsidRPr="00211FC2">
        <w:rPr>
          <w:color w:val="000000" w:themeColor="text1"/>
          <w:sz w:val="24"/>
          <w:szCs w:val="24"/>
        </w:rPr>
        <w:t>);</w:t>
      </w:r>
    </w:p>
    <w:p w14:paraId="7D2F9332" w14:textId="601F1B56" w:rsidR="00CD692D" w:rsidRDefault="00CD692D" w:rsidP="008F004B">
      <w:pPr>
        <w:spacing w:before="120" w:after="120" w:line="276" w:lineRule="auto"/>
        <w:ind w:right="-1"/>
        <w:rPr>
          <w:color w:val="000000" w:themeColor="text1"/>
          <w:sz w:val="24"/>
          <w:szCs w:val="24"/>
        </w:rPr>
      </w:pPr>
      <w:r w:rsidRPr="00211FC2">
        <w:rPr>
          <w:b/>
          <w:bCs/>
          <w:color w:val="000000" w:themeColor="text1"/>
          <w:sz w:val="24"/>
          <w:szCs w:val="24"/>
        </w:rPr>
        <w:t xml:space="preserve">LWK </w:t>
      </w:r>
      <w:r w:rsidR="003179BD">
        <w:rPr>
          <w:b/>
          <w:bCs/>
          <w:color w:val="000000" w:themeColor="text1"/>
          <w:sz w:val="24"/>
          <w:szCs w:val="24"/>
        </w:rPr>
        <w:t xml:space="preserve">dla EFS + </w:t>
      </w:r>
      <w:r w:rsidR="003179BD">
        <w:rPr>
          <w:color w:val="000000" w:themeColor="text1"/>
          <w:sz w:val="24"/>
          <w:szCs w:val="24"/>
        </w:rPr>
        <w:t>-</w:t>
      </w:r>
      <w:r w:rsidRPr="00211FC2">
        <w:rPr>
          <w:color w:val="000000" w:themeColor="text1"/>
          <w:sz w:val="24"/>
          <w:szCs w:val="24"/>
        </w:rPr>
        <w:t xml:space="preserve"> Lista wskaźników kluczowych</w:t>
      </w:r>
      <w:r w:rsidR="003179BD">
        <w:rPr>
          <w:color w:val="000000" w:themeColor="text1"/>
          <w:sz w:val="24"/>
          <w:szCs w:val="24"/>
        </w:rPr>
        <w:t xml:space="preserve"> na lata 2021-2027 dla EFS+</w:t>
      </w:r>
      <w:r w:rsidR="006D5D6D" w:rsidRPr="00211FC2">
        <w:rPr>
          <w:color w:val="000000" w:themeColor="text1"/>
          <w:sz w:val="24"/>
          <w:szCs w:val="24"/>
        </w:rPr>
        <w:t>;</w:t>
      </w:r>
    </w:p>
    <w:p w14:paraId="1C844339" w14:textId="70E52E1B" w:rsidR="002E305F" w:rsidRPr="00211FC2" w:rsidRDefault="002E305F" w:rsidP="008F004B">
      <w:pPr>
        <w:spacing w:before="120" w:after="120" w:line="276" w:lineRule="auto"/>
        <w:ind w:right="-1"/>
        <w:rPr>
          <w:color w:val="000000" w:themeColor="text1"/>
          <w:sz w:val="24"/>
          <w:szCs w:val="24"/>
        </w:rPr>
      </w:pPr>
      <w:r w:rsidRPr="005E7A33">
        <w:rPr>
          <w:b/>
          <w:bCs/>
          <w:color w:val="000000" w:themeColor="text1"/>
          <w:sz w:val="24"/>
          <w:szCs w:val="24"/>
        </w:rPr>
        <w:t>PEFRON</w:t>
      </w:r>
      <w:r>
        <w:rPr>
          <w:color w:val="000000" w:themeColor="text1"/>
          <w:sz w:val="24"/>
          <w:szCs w:val="24"/>
        </w:rPr>
        <w:t xml:space="preserve"> – Państwowy Fundusz Rehabilitacji Osób </w:t>
      </w:r>
      <w:r w:rsidR="000A6BC3">
        <w:rPr>
          <w:color w:val="000000" w:themeColor="text1"/>
          <w:sz w:val="24"/>
          <w:szCs w:val="24"/>
        </w:rPr>
        <w:t>Niepełnosprawnych;</w:t>
      </w:r>
    </w:p>
    <w:p w14:paraId="123EEA3D" w14:textId="48718CC2" w:rsidR="00842E01" w:rsidRPr="00211FC2" w:rsidRDefault="00842E01" w:rsidP="008F004B">
      <w:pPr>
        <w:spacing w:before="120" w:after="120" w:line="276" w:lineRule="auto"/>
        <w:ind w:right="-1"/>
        <w:rPr>
          <w:color w:val="000000" w:themeColor="text1"/>
          <w:sz w:val="24"/>
          <w:szCs w:val="24"/>
        </w:rPr>
      </w:pPr>
      <w:r w:rsidRPr="00211FC2">
        <w:rPr>
          <w:b/>
          <w:bCs/>
          <w:color w:val="000000" w:themeColor="text1"/>
          <w:sz w:val="24"/>
          <w:szCs w:val="24"/>
        </w:rPr>
        <w:t xml:space="preserve">SL2021 </w:t>
      </w:r>
      <w:r w:rsidRPr="00211FC2">
        <w:rPr>
          <w:color w:val="000000" w:themeColor="text1"/>
          <w:sz w:val="24"/>
          <w:szCs w:val="24"/>
        </w:rPr>
        <w:t>- aplikacja centralnego systemu teleinformatycznego wspierająca realizację projektów, o której mowa</w:t>
      </w:r>
      <w:r w:rsidR="0017579E" w:rsidRPr="00211FC2">
        <w:rPr>
          <w:color w:val="000000" w:themeColor="text1"/>
          <w:sz w:val="24"/>
          <w:szCs w:val="24"/>
        </w:rPr>
        <w:t xml:space="preserve"> w </w:t>
      </w:r>
      <w:r w:rsidRPr="00211FC2">
        <w:rPr>
          <w:color w:val="000000" w:themeColor="text1"/>
          <w:sz w:val="24"/>
          <w:szCs w:val="24"/>
        </w:rPr>
        <w:t>Wytycznych doty</w:t>
      </w:r>
      <w:r w:rsidR="0067509B" w:rsidRPr="00211FC2">
        <w:rPr>
          <w:color w:val="000000" w:themeColor="text1"/>
          <w:sz w:val="24"/>
          <w:szCs w:val="24"/>
        </w:rPr>
        <w:t>czących warunków gromadzenia</w:t>
      </w:r>
      <w:r w:rsidR="0017579E" w:rsidRPr="00211FC2">
        <w:rPr>
          <w:color w:val="000000" w:themeColor="text1"/>
          <w:sz w:val="24"/>
          <w:szCs w:val="24"/>
        </w:rPr>
        <w:t xml:space="preserve"> i </w:t>
      </w:r>
      <w:r w:rsidRPr="00211FC2">
        <w:rPr>
          <w:color w:val="000000" w:themeColor="text1"/>
          <w:sz w:val="24"/>
          <w:szCs w:val="24"/>
        </w:rPr>
        <w:t>przekazywania danych</w:t>
      </w:r>
      <w:r w:rsidR="0017579E" w:rsidRPr="00211FC2">
        <w:rPr>
          <w:color w:val="000000" w:themeColor="text1"/>
          <w:sz w:val="24"/>
          <w:szCs w:val="24"/>
        </w:rPr>
        <w:t xml:space="preserve"> w </w:t>
      </w:r>
      <w:r w:rsidRPr="00211FC2">
        <w:rPr>
          <w:color w:val="000000" w:themeColor="text1"/>
          <w:sz w:val="24"/>
          <w:szCs w:val="24"/>
        </w:rPr>
        <w:t>postaci elektronicznej na lata 2021-2027;</w:t>
      </w:r>
    </w:p>
    <w:p w14:paraId="12ACED32" w14:textId="5A07324E" w:rsidR="00842E01" w:rsidRDefault="00842E01" w:rsidP="008F004B">
      <w:pPr>
        <w:spacing w:before="120" w:after="120" w:line="276" w:lineRule="auto"/>
        <w:ind w:right="-1"/>
        <w:rPr>
          <w:color w:val="000000" w:themeColor="text1"/>
          <w:sz w:val="24"/>
          <w:szCs w:val="24"/>
        </w:rPr>
      </w:pPr>
      <w:r w:rsidRPr="00211FC2">
        <w:rPr>
          <w:b/>
          <w:bCs/>
          <w:color w:val="000000" w:themeColor="text1"/>
          <w:sz w:val="24"/>
          <w:szCs w:val="24"/>
        </w:rPr>
        <w:t xml:space="preserve">SM EFS </w:t>
      </w:r>
      <w:r w:rsidRPr="00211FC2">
        <w:rPr>
          <w:color w:val="000000" w:themeColor="text1"/>
          <w:sz w:val="24"/>
          <w:szCs w:val="24"/>
        </w:rPr>
        <w:t>- aplikacja centralnego systemu teleinformatycznego do obsługi procesu gromadzenia</w:t>
      </w:r>
      <w:r w:rsidR="0017579E" w:rsidRPr="00211FC2">
        <w:rPr>
          <w:color w:val="000000" w:themeColor="text1"/>
          <w:sz w:val="24"/>
          <w:szCs w:val="24"/>
        </w:rPr>
        <w:t xml:space="preserve"> i </w:t>
      </w:r>
      <w:r w:rsidRPr="00211FC2">
        <w:rPr>
          <w:color w:val="000000" w:themeColor="text1"/>
          <w:sz w:val="24"/>
          <w:szCs w:val="24"/>
        </w:rPr>
        <w:t>monitorowania danych podmiotów</w:t>
      </w:r>
      <w:r w:rsidR="0017579E" w:rsidRPr="00211FC2">
        <w:rPr>
          <w:color w:val="000000" w:themeColor="text1"/>
          <w:sz w:val="24"/>
          <w:szCs w:val="24"/>
        </w:rPr>
        <w:t xml:space="preserve"> i </w:t>
      </w:r>
      <w:r w:rsidRPr="00211FC2">
        <w:rPr>
          <w:color w:val="000000" w:themeColor="text1"/>
          <w:sz w:val="24"/>
          <w:szCs w:val="24"/>
        </w:rPr>
        <w:t>uczestników projektów realizowanych ze środków funduszy europejskich dla perspektywy finansowej 2021-2027;</w:t>
      </w:r>
    </w:p>
    <w:p w14:paraId="2CA2C8B9" w14:textId="5B128041" w:rsidR="004045DA" w:rsidRPr="00211FC2" w:rsidRDefault="004045DA" w:rsidP="008F004B">
      <w:pPr>
        <w:spacing w:before="120" w:after="120" w:line="276" w:lineRule="auto"/>
        <w:ind w:right="-1"/>
        <w:rPr>
          <w:color w:val="000000" w:themeColor="text1"/>
          <w:sz w:val="24"/>
          <w:szCs w:val="24"/>
        </w:rPr>
      </w:pPr>
      <w:r w:rsidRPr="004045DA">
        <w:rPr>
          <w:b/>
          <w:bCs/>
          <w:color w:val="000000" w:themeColor="text1"/>
          <w:sz w:val="24"/>
          <w:szCs w:val="24"/>
        </w:rPr>
        <w:t>SOFM</w:t>
      </w:r>
      <w:r>
        <w:rPr>
          <w:color w:val="000000" w:themeColor="text1"/>
          <w:sz w:val="24"/>
          <w:szCs w:val="24"/>
        </w:rPr>
        <w:t xml:space="preserve"> </w:t>
      </w:r>
      <w:r w:rsidR="003B6D06">
        <w:rPr>
          <w:color w:val="000000" w:themeColor="text1"/>
          <w:sz w:val="24"/>
          <w:szCs w:val="24"/>
        </w:rPr>
        <w:t>–</w:t>
      </w:r>
      <w:r>
        <w:rPr>
          <w:color w:val="000000" w:themeColor="text1"/>
          <w:sz w:val="24"/>
          <w:szCs w:val="24"/>
        </w:rPr>
        <w:t xml:space="preserve"> </w:t>
      </w:r>
      <w:r w:rsidR="003B6D06">
        <w:rPr>
          <w:color w:val="000000" w:themeColor="text1"/>
          <w:sz w:val="24"/>
          <w:szCs w:val="24"/>
        </w:rPr>
        <w:t>System Oceny Formalno-Merytorycznej</w:t>
      </w:r>
      <w:r w:rsidR="0071298D">
        <w:rPr>
          <w:color w:val="000000" w:themeColor="text1"/>
          <w:sz w:val="24"/>
          <w:szCs w:val="24"/>
        </w:rPr>
        <w:t>;</w:t>
      </w:r>
    </w:p>
    <w:p w14:paraId="0F145223" w14:textId="32FABF22" w:rsidR="00842E01" w:rsidRPr="00211FC2" w:rsidRDefault="00842E01" w:rsidP="008F004B">
      <w:pPr>
        <w:spacing w:before="120" w:after="120" w:line="276" w:lineRule="auto"/>
        <w:ind w:right="-1"/>
        <w:rPr>
          <w:color w:val="000000" w:themeColor="text1"/>
          <w:sz w:val="24"/>
          <w:szCs w:val="24"/>
        </w:rPr>
      </w:pPr>
      <w:r w:rsidRPr="00211FC2">
        <w:rPr>
          <w:b/>
          <w:bCs/>
          <w:color w:val="000000" w:themeColor="text1"/>
          <w:sz w:val="24"/>
          <w:szCs w:val="24"/>
        </w:rPr>
        <w:t xml:space="preserve">SOWA EFS </w:t>
      </w:r>
      <w:r w:rsidRPr="00211FC2">
        <w:rPr>
          <w:color w:val="000000" w:themeColor="text1"/>
          <w:sz w:val="24"/>
          <w:szCs w:val="24"/>
        </w:rPr>
        <w:t>- System Obsługi Wniosków Aplikacyjnych, który jest narzędziem informatycznym przeznaczonym do obsługi procesu ubiegania się o środki pochodzące</w:t>
      </w:r>
      <w:r w:rsidR="0017579E" w:rsidRPr="00211FC2">
        <w:rPr>
          <w:color w:val="000000" w:themeColor="text1"/>
          <w:sz w:val="24"/>
          <w:szCs w:val="24"/>
        </w:rPr>
        <w:t xml:space="preserve"> z </w:t>
      </w:r>
      <w:r w:rsidRPr="00211FC2">
        <w:rPr>
          <w:color w:val="000000" w:themeColor="text1"/>
          <w:sz w:val="24"/>
          <w:szCs w:val="24"/>
        </w:rPr>
        <w:t>EFS+;</w:t>
      </w:r>
    </w:p>
    <w:p w14:paraId="199FBA52" w14:textId="77777777" w:rsidR="00842E01" w:rsidRPr="00211FC2" w:rsidRDefault="00842E01" w:rsidP="008F004B">
      <w:pPr>
        <w:spacing w:before="120" w:after="120" w:line="276" w:lineRule="auto"/>
        <w:ind w:right="-1"/>
        <w:rPr>
          <w:color w:val="000000" w:themeColor="text1"/>
          <w:sz w:val="24"/>
          <w:szCs w:val="24"/>
        </w:rPr>
      </w:pPr>
      <w:r w:rsidRPr="00211FC2">
        <w:rPr>
          <w:b/>
          <w:bCs/>
          <w:color w:val="000000" w:themeColor="text1"/>
          <w:sz w:val="24"/>
          <w:szCs w:val="24"/>
        </w:rPr>
        <w:t xml:space="preserve">SZOP </w:t>
      </w:r>
      <w:r w:rsidRPr="00211FC2">
        <w:rPr>
          <w:color w:val="000000" w:themeColor="text1"/>
          <w:sz w:val="24"/>
          <w:szCs w:val="24"/>
        </w:rPr>
        <w:t>- Szczegółowy Opis Priorytetów Programu Fundusze Europejskie dla Podlaskiego 2021-2027;</w:t>
      </w:r>
    </w:p>
    <w:p w14:paraId="30556ACC" w14:textId="2807A9E2" w:rsidR="00630DF0" w:rsidRPr="00211FC2" w:rsidRDefault="00842E01" w:rsidP="008F004B">
      <w:pPr>
        <w:spacing w:before="120" w:after="120" w:line="276" w:lineRule="auto"/>
        <w:ind w:right="-1"/>
        <w:rPr>
          <w:color w:val="000000" w:themeColor="text1"/>
          <w:sz w:val="24"/>
          <w:szCs w:val="24"/>
        </w:rPr>
      </w:pPr>
      <w:r w:rsidRPr="00211FC2">
        <w:rPr>
          <w:b/>
          <w:bCs/>
          <w:color w:val="000000" w:themeColor="text1"/>
          <w:sz w:val="24"/>
          <w:szCs w:val="24"/>
        </w:rPr>
        <w:t xml:space="preserve">UE - </w:t>
      </w:r>
      <w:r w:rsidRPr="00211FC2">
        <w:rPr>
          <w:color w:val="000000" w:themeColor="text1"/>
          <w:sz w:val="24"/>
          <w:szCs w:val="24"/>
        </w:rPr>
        <w:t>Unia Europejska</w:t>
      </w:r>
      <w:r w:rsidR="00C3332A">
        <w:rPr>
          <w:color w:val="000000" w:themeColor="text1"/>
          <w:sz w:val="24"/>
          <w:szCs w:val="24"/>
        </w:rPr>
        <w:t>;</w:t>
      </w:r>
    </w:p>
    <w:p w14:paraId="615FA18D" w14:textId="2FFA4C7F" w:rsidR="00EA26CA" w:rsidRPr="00211FC2" w:rsidRDefault="0011506D" w:rsidP="008F004B">
      <w:pPr>
        <w:pStyle w:val="Nagwek1"/>
        <w:numPr>
          <w:ilvl w:val="0"/>
          <w:numId w:val="0"/>
        </w:numPr>
        <w:spacing w:after="240" w:line="276" w:lineRule="auto"/>
        <w:ind w:right="-1"/>
        <w:rPr>
          <w:rFonts w:ascii="Arial" w:hAnsi="Arial" w:cs="Arial"/>
          <w:b/>
          <w:bCs/>
          <w:color w:val="000000" w:themeColor="text1"/>
          <w:sz w:val="24"/>
          <w:szCs w:val="24"/>
        </w:rPr>
      </w:pPr>
      <w:r w:rsidRPr="00211FC2">
        <w:rPr>
          <w:color w:val="FF0000"/>
          <w:lang w:eastAsia="zh-CN"/>
        </w:rPr>
        <w:br w:type="page"/>
      </w:r>
      <w:bookmarkStart w:id="2" w:name="_Toc179365342"/>
      <w:r w:rsidR="00DB0EB4" w:rsidRPr="00211FC2">
        <w:rPr>
          <w:rFonts w:ascii="Arial" w:hAnsi="Arial" w:cs="Arial"/>
          <w:b/>
          <w:bCs/>
          <w:color w:val="000000" w:themeColor="text1"/>
          <w:sz w:val="24"/>
          <w:szCs w:val="24"/>
        </w:rPr>
        <w:lastRenderedPageBreak/>
        <w:t>Słowniczek</w:t>
      </w:r>
      <w:bookmarkEnd w:id="2"/>
    </w:p>
    <w:p w14:paraId="2CC58194" w14:textId="77777777" w:rsidR="00842E01" w:rsidRDefault="00842E01" w:rsidP="008F004B">
      <w:pPr>
        <w:spacing w:before="120" w:after="120" w:line="276" w:lineRule="auto"/>
        <w:ind w:right="-1"/>
        <w:rPr>
          <w:color w:val="000000" w:themeColor="text1"/>
          <w:sz w:val="24"/>
          <w:szCs w:val="24"/>
        </w:rPr>
      </w:pPr>
      <w:r w:rsidRPr="00211FC2">
        <w:rPr>
          <w:b/>
          <w:bCs/>
          <w:color w:val="000000" w:themeColor="text1"/>
          <w:sz w:val="24"/>
          <w:szCs w:val="24"/>
        </w:rPr>
        <w:t xml:space="preserve">alokacja </w:t>
      </w:r>
      <w:r w:rsidRPr="00211FC2">
        <w:rPr>
          <w:color w:val="000000" w:themeColor="text1"/>
          <w:sz w:val="24"/>
          <w:szCs w:val="24"/>
        </w:rPr>
        <w:t>- kwota środków EFS+ przeznaczona na nabór;</w:t>
      </w:r>
    </w:p>
    <w:p w14:paraId="00A848FB" w14:textId="4A8610D5" w:rsidR="002A5D88" w:rsidRPr="00211FC2" w:rsidRDefault="002A5D88" w:rsidP="008F004B">
      <w:pPr>
        <w:spacing w:before="120" w:after="120" w:line="276" w:lineRule="auto"/>
        <w:ind w:right="-1"/>
        <w:rPr>
          <w:color w:val="000000" w:themeColor="text1"/>
          <w:sz w:val="24"/>
          <w:szCs w:val="24"/>
        </w:rPr>
      </w:pPr>
      <w:r w:rsidRPr="002A5D88">
        <w:rPr>
          <w:b/>
          <w:bCs/>
          <w:sz w:val="24"/>
          <w:szCs w:val="24"/>
        </w:rPr>
        <w:t>Baza Konkurencyjności 2021</w:t>
      </w:r>
      <w:r w:rsidRPr="00E6756B">
        <w:rPr>
          <w:sz w:val="24"/>
          <w:szCs w:val="24"/>
        </w:rPr>
        <w:t xml:space="preserve"> </w:t>
      </w:r>
      <w:r>
        <w:rPr>
          <w:sz w:val="24"/>
          <w:szCs w:val="24"/>
        </w:rPr>
        <w:t xml:space="preserve">– system </w:t>
      </w:r>
      <w:r w:rsidRPr="00E6756B">
        <w:rPr>
          <w:sz w:val="24"/>
          <w:szCs w:val="24"/>
        </w:rPr>
        <w:t>informatyczny, w którym zarejestrowani użytkownicy publikują ogłoszenia lub składają oferty w celu realizacji zasady konkurencyjności</w:t>
      </w:r>
      <w:r>
        <w:rPr>
          <w:sz w:val="24"/>
          <w:szCs w:val="24"/>
        </w:rPr>
        <w:t>;</w:t>
      </w:r>
    </w:p>
    <w:p w14:paraId="3008DF10" w14:textId="6AF8A058" w:rsidR="00842E01" w:rsidRPr="00211FC2" w:rsidRDefault="00842E01" w:rsidP="008F004B">
      <w:pPr>
        <w:spacing w:before="120" w:after="120" w:line="276" w:lineRule="auto"/>
        <w:ind w:right="-1"/>
        <w:rPr>
          <w:color w:val="000000" w:themeColor="text1"/>
          <w:sz w:val="24"/>
          <w:szCs w:val="24"/>
        </w:rPr>
      </w:pPr>
      <w:r w:rsidRPr="00211FC2">
        <w:rPr>
          <w:b/>
          <w:bCs/>
          <w:color w:val="000000" w:themeColor="text1"/>
          <w:sz w:val="24"/>
          <w:szCs w:val="24"/>
        </w:rPr>
        <w:t xml:space="preserve">beneficjent </w:t>
      </w:r>
      <w:r w:rsidRPr="00211FC2">
        <w:rPr>
          <w:color w:val="000000" w:themeColor="text1"/>
          <w:sz w:val="24"/>
          <w:szCs w:val="24"/>
        </w:rPr>
        <w:t>- podmiot, o którym mowa</w:t>
      </w:r>
      <w:r w:rsidR="0017579E" w:rsidRPr="00211FC2">
        <w:rPr>
          <w:color w:val="000000" w:themeColor="text1"/>
          <w:sz w:val="24"/>
          <w:szCs w:val="24"/>
        </w:rPr>
        <w:t xml:space="preserve"> w </w:t>
      </w:r>
      <w:r w:rsidRPr="00211FC2">
        <w:rPr>
          <w:color w:val="000000" w:themeColor="text1"/>
          <w:sz w:val="24"/>
          <w:szCs w:val="24"/>
        </w:rPr>
        <w:t>art. 2 pkt 9 rozporządzenia ogólnego;</w:t>
      </w:r>
    </w:p>
    <w:p w14:paraId="5F62298D" w14:textId="188C5806" w:rsidR="00842E01" w:rsidRPr="00211FC2" w:rsidRDefault="00842E01" w:rsidP="008F004B">
      <w:pPr>
        <w:spacing w:before="120" w:after="120" w:line="276" w:lineRule="auto"/>
        <w:ind w:right="-1"/>
        <w:rPr>
          <w:color w:val="000000" w:themeColor="text1"/>
          <w:sz w:val="24"/>
          <w:szCs w:val="24"/>
        </w:rPr>
      </w:pPr>
      <w:r w:rsidRPr="00211FC2">
        <w:rPr>
          <w:b/>
          <w:bCs/>
          <w:color w:val="000000" w:themeColor="text1"/>
          <w:sz w:val="24"/>
          <w:szCs w:val="24"/>
        </w:rPr>
        <w:t xml:space="preserve">dofinansowanie </w:t>
      </w:r>
      <w:r w:rsidRPr="00211FC2">
        <w:rPr>
          <w:color w:val="000000" w:themeColor="text1"/>
          <w:sz w:val="24"/>
          <w:szCs w:val="24"/>
        </w:rPr>
        <w:t>- finansowanie lub współfinansowanie, o którym mowa</w:t>
      </w:r>
      <w:r w:rsidR="0017579E" w:rsidRPr="00211FC2">
        <w:rPr>
          <w:color w:val="000000" w:themeColor="text1"/>
          <w:sz w:val="24"/>
          <w:szCs w:val="24"/>
        </w:rPr>
        <w:t xml:space="preserve"> w </w:t>
      </w:r>
      <w:r w:rsidRPr="00211FC2">
        <w:rPr>
          <w:color w:val="000000" w:themeColor="text1"/>
          <w:sz w:val="24"/>
          <w:szCs w:val="24"/>
        </w:rPr>
        <w:t>art. 2 pkt 3 ustawy wdrożeniowej;</w:t>
      </w:r>
    </w:p>
    <w:p w14:paraId="79FC8302" w14:textId="2F07E678" w:rsidR="002E2D83" w:rsidRPr="00211FC2" w:rsidRDefault="00842E01" w:rsidP="008F004B">
      <w:pPr>
        <w:spacing w:before="120" w:after="120" w:line="276" w:lineRule="auto"/>
        <w:ind w:right="-1"/>
        <w:rPr>
          <w:color w:val="000000" w:themeColor="text1"/>
          <w:sz w:val="24"/>
          <w:szCs w:val="24"/>
        </w:rPr>
      </w:pPr>
      <w:r w:rsidRPr="00211FC2">
        <w:rPr>
          <w:b/>
          <w:bCs/>
          <w:color w:val="000000" w:themeColor="text1"/>
          <w:sz w:val="24"/>
          <w:szCs w:val="24"/>
        </w:rPr>
        <w:t xml:space="preserve">kryteria wyboru projektów </w:t>
      </w:r>
      <w:r w:rsidRPr="00211FC2">
        <w:rPr>
          <w:color w:val="000000" w:themeColor="text1"/>
          <w:sz w:val="24"/>
          <w:szCs w:val="24"/>
        </w:rPr>
        <w:t>- kryteria, o których mowa</w:t>
      </w:r>
      <w:r w:rsidR="0017579E" w:rsidRPr="00211FC2">
        <w:rPr>
          <w:color w:val="000000" w:themeColor="text1"/>
          <w:sz w:val="24"/>
          <w:szCs w:val="24"/>
        </w:rPr>
        <w:t xml:space="preserve"> w </w:t>
      </w:r>
      <w:r w:rsidRPr="00211FC2">
        <w:rPr>
          <w:color w:val="000000" w:themeColor="text1"/>
          <w:sz w:val="24"/>
          <w:szCs w:val="24"/>
        </w:rPr>
        <w:t>art. 2 pkt 16 ustawy wdrożeniowej umożliwiające ocenę projektu, zatwierdzone przez Komitet Monitorujący program Fundusze Europejskie dla Podlaskiego 2021-2027, o którym mowa</w:t>
      </w:r>
      <w:r w:rsidR="0017579E" w:rsidRPr="00211FC2">
        <w:rPr>
          <w:color w:val="000000" w:themeColor="text1"/>
          <w:sz w:val="24"/>
          <w:szCs w:val="24"/>
        </w:rPr>
        <w:t xml:space="preserve"> w </w:t>
      </w:r>
      <w:r w:rsidRPr="00211FC2">
        <w:rPr>
          <w:color w:val="000000" w:themeColor="text1"/>
          <w:sz w:val="24"/>
          <w:szCs w:val="24"/>
        </w:rPr>
        <w:t>art. 38 rozporządzenia ogólnego;</w:t>
      </w:r>
    </w:p>
    <w:p w14:paraId="69F30CEF" w14:textId="6121CB67" w:rsidR="00842E01" w:rsidRPr="00211FC2" w:rsidRDefault="00842E01" w:rsidP="008F004B">
      <w:pPr>
        <w:spacing w:before="120" w:after="120" w:line="276" w:lineRule="auto"/>
        <w:ind w:right="-1"/>
        <w:rPr>
          <w:color w:val="000000" w:themeColor="text1"/>
          <w:sz w:val="24"/>
          <w:szCs w:val="24"/>
        </w:rPr>
      </w:pPr>
      <w:r w:rsidRPr="00211FC2">
        <w:rPr>
          <w:b/>
          <w:bCs/>
          <w:color w:val="000000" w:themeColor="text1"/>
          <w:sz w:val="24"/>
          <w:szCs w:val="24"/>
        </w:rPr>
        <w:t xml:space="preserve">mechanizm racjonalnych usprawnień (MRU) </w:t>
      </w:r>
      <w:r w:rsidRPr="00211FC2">
        <w:rPr>
          <w:color w:val="000000" w:themeColor="text1"/>
          <w:sz w:val="24"/>
          <w:szCs w:val="24"/>
        </w:rPr>
        <w:t>- oznacza możliwość sfinansowania specyficznych działań dostosowawczych, uruchami</w:t>
      </w:r>
      <w:r w:rsidR="0067509B" w:rsidRPr="00211FC2">
        <w:rPr>
          <w:color w:val="000000" w:themeColor="text1"/>
          <w:sz w:val="24"/>
          <w:szCs w:val="24"/>
        </w:rPr>
        <w:t>anych wraz</w:t>
      </w:r>
      <w:r w:rsidR="0017579E" w:rsidRPr="00211FC2">
        <w:rPr>
          <w:color w:val="000000" w:themeColor="text1"/>
          <w:sz w:val="24"/>
          <w:szCs w:val="24"/>
        </w:rPr>
        <w:t xml:space="preserve"> z </w:t>
      </w:r>
      <w:r w:rsidR="0067509B" w:rsidRPr="00211FC2">
        <w:rPr>
          <w:color w:val="000000" w:themeColor="text1"/>
          <w:sz w:val="24"/>
          <w:szCs w:val="24"/>
        </w:rPr>
        <w:t>pojawieniem się</w:t>
      </w:r>
      <w:r w:rsidR="0017579E" w:rsidRPr="00211FC2">
        <w:rPr>
          <w:color w:val="000000" w:themeColor="text1"/>
          <w:sz w:val="24"/>
          <w:szCs w:val="24"/>
        </w:rPr>
        <w:t xml:space="preserve"> w </w:t>
      </w:r>
      <w:r w:rsidRPr="00211FC2">
        <w:rPr>
          <w:color w:val="000000" w:themeColor="text1"/>
          <w:sz w:val="24"/>
          <w:szCs w:val="24"/>
        </w:rPr>
        <w:t>projekcie realizowanym</w:t>
      </w:r>
      <w:r w:rsidR="0017579E" w:rsidRPr="00211FC2">
        <w:rPr>
          <w:color w:val="000000" w:themeColor="text1"/>
          <w:sz w:val="24"/>
          <w:szCs w:val="24"/>
        </w:rPr>
        <w:t xml:space="preserve"> w </w:t>
      </w:r>
      <w:r w:rsidRPr="00211FC2">
        <w:rPr>
          <w:color w:val="000000" w:themeColor="text1"/>
          <w:sz w:val="24"/>
          <w:szCs w:val="24"/>
        </w:rPr>
        <w:t>ramach polityki spójności osoby</w:t>
      </w:r>
      <w:r w:rsidR="0017579E" w:rsidRPr="00211FC2">
        <w:rPr>
          <w:color w:val="000000" w:themeColor="text1"/>
          <w:sz w:val="24"/>
          <w:szCs w:val="24"/>
        </w:rPr>
        <w:t xml:space="preserve"> z </w:t>
      </w:r>
      <w:r w:rsidRPr="00211FC2">
        <w:rPr>
          <w:color w:val="000000" w:themeColor="text1"/>
          <w:sz w:val="24"/>
          <w:szCs w:val="24"/>
        </w:rPr>
        <w:t>niepełnosprawnością (w charakterze uczestnika/uczestniczki lub personelu projektu). Racjonalne usprawnienie oznacza konieczne</w:t>
      </w:r>
      <w:r w:rsidR="0017579E" w:rsidRPr="00211FC2">
        <w:rPr>
          <w:color w:val="000000" w:themeColor="text1"/>
          <w:sz w:val="24"/>
          <w:szCs w:val="24"/>
        </w:rPr>
        <w:t xml:space="preserve"> i </w:t>
      </w:r>
      <w:r w:rsidRPr="00211FC2">
        <w:rPr>
          <w:color w:val="000000" w:themeColor="text1"/>
          <w:sz w:val="24"/>
          <w:szCs w:val="24"/>
        </w:rPr>
        <w:t>odpowiednie zmiany oraz dostosowania, nie nakładające nieproporcjonalnego lub nadmiernego obciążenia, jeśli jest to potrzebne</w:t>
      </w:r>
      <w:r w:rsidR="0017579E" w:rsidRPr="00211FC2">
        <w:rPr>
          <w:color w:val="000000" w:themeColor="text1"/>
          <w:sz w:val="24"/>
          <w:szCs w:val="24"/>
        </w:rPr>
        <w:t xml:space="preserve"> w </w:t>
      </w:r>
      <w:r w:rsidRPr="00211FC2">
        <w:rPr>
          <w:color w:val="000000" w:themeColor="text1"/>
          <w:sz w:val="24"/>
          <w:szCs w:val="24"/>
        </w:rPr>
        <w:t>konkretnym przypadku;</w:t>
      </w:r>
    </w:p>
    <w:p w14:paraId="2C441580" w14:textId="56332DAF" w:rsidR="00842E01" w:rsidRDefault="00842E01" w:rsidP="008F004B">
      <w:pPr>
        <w:spacing w:before="120" w:after="120" w:line="276" w:lineRule="auto"/>
        <w:ind w:right="-1"/>
        <w:rPr>
          <w:color w:val="000000" w:themeColor="text1"/>
          <w:sz w:val="24"/>
          <w:szCs w:val="24"/>
        </w:rPr>
      </w:pPr>
      <w:r w:rsidRPr="00211FC2">
        <w:rPr>
          <w:b/>
          <w:bCs/>
          <w:color w:val="000000" w:themeColor="text1"/>
          <w:sz w:val="24"/>
          <w:szCs w:val="24"/>
        </w:rPr>
        <w:t xml:space="preserve">nieprawidłowość </w:t>
      </w:r>
      <w:r w:rsidRPr="00211FC2">
        <w:rPr>
          <w:color w:val="000000" w:themeColor="text1"/>
          <w:sz w:val="24"/>
          <w:szCs w:val="24"/>
        </w:rPr>
        <w:t>- nieprawidłowość indywidualna lub systemowa, o których mowa odpowiednio</w:t>
      </w:r>
      <w:r w:rsidR="0017579E" w:rsidRPr="00211FC2">
        <w:rPr>
          <w:color w:val="000000" w:themeColor="text1"/>
          <w:sz w:val="24"/>
          <w:szCs w:val="24"/>
        </w:rPr>
        <w:t xml:space="preserve"> w </w:t>
      </w:r>
      <w:r w:rsidRPr="00211FC2">
        <w:rPr>
          <w:color w:val="000000" w:themeColor="text1"/>
          <w:sz w:val="24"/>
          <w:szCs w:val="24"/>
        </w:rPr>
        <w:t>art. 2 pkt 31 lub 33 rozporządzenia ogólnego;</w:t>
      </w:r>
    </w:p>
    <w:p w14:paraId="501ED15D" w14:textId="37F1C72D" w:rsidR="00BC6DFB" w:rsidRDefault="00BC6DFB" w:rsidP="00A578C8">
      <w:pPr>
        <w:spacing w:before="120" w:after="120" w:line="276" w:lineRule="auto"/>
        <w:ind w:right="-1"/>
        <w:rPr>
          <w:b/>
          <w:bCs/>
          <w:color w:val="000000" w:themeColor="text1"/>
          <w:sz w:val="24"/>
          <w:szCs w:val="24"/>
        </w:rPr>
      </w:pPr>
      <w:r w:rsidRPr="00A96C01">
        <w:rPr>
          <w:color w:val="000000" w:themeColor="text1"/>
          <w:sz w:val="24"/>
          <w:szCs w:val="24"/>
        </w:rPr>
        <w:t>os</w:t>
      </w:r>
      <w:r>
        <w:rPr>
          <w:color w:val="000000" w:themeColor="text1"/>
          <w:sz w:val="24"/>
          <w:szCs w:val="24"/>
        </w:rPr>
        <w:t>o</w:t>
      </w:r>
      <w:r w:rsidRPr="00A96C01">
        <w:rPr>
          <w:color w:val="000000" w:themeColor="text1"/>
          <w:sz w:val="24"/>
          <w:szCs w:val="24"/>
        </w:rPr>
        <w:t>b</w:t>
      </w:r>
      <w:r>
        <w:rPr>
          <w:color w:val="000000" w:themeColor="text1"/>
          <w:sz w:val="24"/>
          <w:szCs w:val="24"/>
        </w:rPr>
        <w:t>a</w:t>
      </w:r>
      <w:r w:rsidRPr="00A96C01">
        <w:rPr>
          <w:color w:val="000000" w:themeColor="text1"/>
          <w:sz w:val="24"/>
          <w:szCs w:val="24"/>
        </w:rPr>
        <w:t xml:space="preserve"> dorosł</w:t>
      </w:r>
      <w:r>
        <w:rPr>
          <w:color w:val="000000" w:themeColor="text1"/>
          <w:sz w:val="24"/>
          <w:szCs w:val="24"/>
        </w:rPr>
        <w:t>a</w:t>
      </w:r>
      <w:r w:rsidRPr="00A96C01">
        <w:rPr>
          <w:color w:val="000000" w:themeColor="text1"/>
          <w:sz w:val="24"/>
          <w:szCs w:val="24"/>
        </w:rPr>
        <w:t xml:space="preserve"> w wieku 18 lat i więcej</w:t>
      </w:r>
      <w:r>
        <w:rPr>
          <w:color w:val="000000" w:themeColor="text1"/>
          <w:sz w:val="24"/>
          <w:szCs w:val="24"/>
        </w:rPr>
        <w:t xml:space="preserve"> – osoba </w:t>
      </w:r>
      <w:r w:rsidRPr="001C40BF">
        <w:rPr>
          <w:bCs/>
          <w:color w:val="000000" w:themeColor="text1"/>
          <w:sz w:val="24"/>
          <w:szCs w:val="24"/>
        </w:rPr>
        <w:t>od dnia, w którym przypadają 18 urodziny. Wiek uczestników określany jest na podstawie daty urodzenia i</w:t>
      </w:r>
      <w:r>
        <w:rPr>
          <w:bCs/>
          <w:color w:val="000000" w:themeColor="text1"/>
          <w:sz w:val="24"/>
          <w:szCs w:val="24"/>
        </w:rPr>
        <w:t> </w:t>
      </w:r>
      <w:r w:rsidRPr="001C40BF">
        <w:rPr>
          <w:bCs/>
          <w:color w:val="000000" w:themeColor="text1"/>
          <w:sz w:val="24"/>
          <w:szCs w:val="24"/>
        </w:rPr>
        <w:t>ustalany w</w:t>
      </w:r>
      <w:r>
        <w:rPr>
          <w:bCs/>
          <w:color w:val="000000" w:themeColor="text1"/>
          <w:sz w:val="24"/>
          <w:szCs w:val="24"/>
        </w:rPr>
        <w:t> </w:t>
      </w:r>
      <w:r w:rsidRPr="001C40BF">
        <w:rPr>
          <w:bCs/>
          <w:color w:val="000000" w:themeColor="text1"/>
          <w:sz w:val="24"/>
          <w:szCs w:val="24"/>
        </w:rPr>
        <w:t>dniu rozpoczęcia udziału w projekcie</w:t>
      </w:r>
      <w:r>
        <w:rPr>
          <w:bCs/>
          <w:color w:val="000000" w:themeColor="text1"/>
          <w:sz w:val="24"/>
          <w:szCs w:val="24"/>
        </w:rPr>
        <w:t>;</w:t>
      </w:r>
    </w:p>
    <w:p w14:paraId="17DD9829" w14:textId="6668735E" w:rsidR="003B6D06" w:rsidRDefault="00842E01" w:rsidP="00A7740F">
      <w:pPr>
        <w:spacing w:before="120" w:after="120" w:line="276" w:lineRule="auto"/>
        <w:ind w:right="-1"/>
        <w:rPr>
          <w:color w:val="000000" w:themeColor="text1"/>
          <w:sz w:val="24"/>
          <w:szCs w:val="24"/>
        </w:rPr>
      </w:pPr>
      <w:r w:rsidRPr="00211FC2">
        <w:rPr>
          <w:b/>
          <w:bCs/>
          <w:color w:val="000000" w:themeColor="text1"/>
          <w:sz w:val="24"/>
          <w:szCs w:val="24"/>
        </w:rPr>
        <w:t>osoba</w:t>
      </w:r>
      <w:r w:rsidR="0017579E" w:rsidRPr="00211FC2">
        <w:rPr>
          <w:b/>
          <w:bCs/>
          <w:color w:val="000000" w:themeColor="text1"/>
          <w:sz w:val="24"/>
          <w:szCs w:val="24"/>
        </w:rPr>
        <w:t xml:space="preserve"> z </w:t>
      </w:r>
      <w:r w:rsidRPr="00211FC2">
        <w:rPr>
          <w:b/>
          <w:bCs/>
          <w:color w:val="000000" w:themeColor="text1"/>
          <w:sz w:val="24"/>
          <w:szCs w:val="24"/>
        </w:rPr>
        <w:t xml:space="preserve">niepełnosprawnością </w:t>
      </w:r>
      <w:r w:rsidRPr="00211FC2">
        <w:rPr>
          <w:color w:val="000000" w:themeColor="text1"/>
          <w:sz w:val="24"/>
          <w:szCs w:val="24"/>
        </w:rPr>
        <w:t>– osoba</w:t>
      </w:r>
      <w:r w:rsidR="0017579E" w:rsidRPr="00211FC2">
        <w:rPr>
          <w:color w:val="000000" w:themeColor="text1"/>
          <w:sz w:val="24"/>
          <w:szCs w:val="24"/>
        </w:rPr>
        <w:t xml:space="preserve"> z </w:t>
      </w:r>
      <w:r w:rsidRPr="00211FC2">
        <w:rPr>
          <w:color w:val="000000" w:themeColor="text1"/>
          <w:sz w:val="24"/>
          <w:szCs w:val="24"/>
        </w:rPr>
        <w:t>niepełnosprawnością</w:t>
      </w:r>
      <w:r w:rsidR="0017579E" w:rsidRPr="00211FC2">
        <w:rPr>
          <w:color w:val="000000" w:themeColor="text1"/>
          <w:sz w:val="24"/>
          <w:szCs w:val="24"/>
        </w:rPr>
        <w:t xml:space="preserve"> w </w:t>
      </w:r>
      <w:r w:rsidRPr="00211FC2">
        <w:rPr>
          <w:color w:val="000000" w:themeColor="text1"/>
          <w:sz w:val="24"/>
          <w:szCs w:val="24"/>
        </w:rPr>
        <w:t>rozumieniu wytycznych ministra właściwego do spraw rozwoju regionalnego dotyczących realizacji zasad równościowych</w:t>
      </w:r>
      <w:r w:rsidR="0017579E" w:rsidRPr="00211FC2">
        <w:rPr>
          <w:color w:val="000000" w:themeColor="text1"/>
          <w:sz w:val="24"/>
          <w:szCs w:val="24"/>
        </w:rPr>
        <w:t xml:space="preserve"> w </w:t>
      </w:r>
      <w:r w:rsidRPr="00211FC2">
        <w:rPr>
          <w:color w:val="000000" w:themeColor="text1"/>
          <w:sz w:val="24"/>
          <w:szCs w:val="24"/>
        </w:rPr>
        <w:t>ramach funduszy unijnych na lata 2021–2027 lub uczeń albo dziecko</w:t>
      </w:r>
      <w:r w:rsidR="0017579E" w:rsidRPr="00211FC2">
        <w:rPr>
          <w:color w:val="000000" w:themeColor="text1"/>
          <w:sz w:val="24"/>
          <w:szCs w:val="24"/>
        </w:rPr>
        <w:t xml:space="preserve"> w </w:t>
      </w:r>
      <w:r w:rsidRPr="00211FC2">
        <w:rPr>
          <w:color w:val="000000" w:themeColor="text1"/>
          <w:sz w:val="24"/>
          <w:szCs w:val="24"/>
        </w:rPr>
        <w:t>wieku przedszkolnym posiadający orzeczenie o potrzebie kształcenia specjalnego wydane ze względu na dany rodzaj niepełnosprawności lub dzieci</w:t>
      </w:r>
      <w:r w:rsidR="0017579E" w:rsidRPr="00211FC2">
        <w:rPr>
          <w:color w:val="000000" w:themeColor="text1"/>
          <w:sz w:val="24"/>
          <w:szCs w:val="24"/>
        </w:rPr>
        <w:t xml:space="preserve"> i </w:t>
      </w:r>
      <w:r w:rsidRPr="00211FC2">
        <w:rPr>
          <w:color w:val="000000" w:themeColor="text1"/>
          <w:sz w:val="24"/>
          <w:szCs w:val="24"/>
        </w:rPr>
        <w:t>młodzież posiadające orzeczenia o potrzebie zajęć rewalidacyjno-wychowawczych wydawane ze względu na nie</w:t>
      </w:r>
      <w:r w:rsidR="0067509B" w:rsidRPr="00211FC2">
        <w:rPr>
          <w:color w:val="000000" w:themeColor="text1"/>
          <w:sz w:val="24"/>
          <w:szCs w:val="24"/>
        </w:rPr>
        <w:t>pełnosprawność intelektualną</w:t>
      </w:r>
      <w:r w:rsidR="0017579E" w:rsidRPr="00211FC2">
        <w:rPr>
          <w:color w:val="000000" w:themeColor="text1"/>
          <w:sz w:val="24"/>
          <w:szCs w:val="24"/>
        </w:rPr>
        <w:t xml:space="preserve"> w </w:t>
      </w:r>
      <w:r w:rsidRPr="00211FC2">
        <w:rPr>
          <w:color w:val="000000" w:themeColor="text1"/>
          <w:sz w:val="24"/>
          <w:szCs w:val="24"/>
        </w:rPr>
        <w:t>stopniu głębokim. Orzeczenia uczniów, dzieci lub młodzieży są wydawane przez zespół orzekający działający</w:t>
      </w:r>
      <w:r w:rsidR="0017579E" w:rsidRPr="00211FC2">
        <w:rPr>
          <w:color w:val="000000" w:themeColor="text1"/>
          <w:sz w:val="24"/>
          <w:szCs w:val="24"/>
        </w:rPr>
        <w:t xml:space="preserve"> w </w:t>
      </w:r>
      <w:r w:rsidRPr="00211FC2">
        <w:rPr>
          <w:color w:val="000000" w:themeColor="text1"/>
          <w:sz w:val="24"/>
          <w:szCs w:val="24"/>
        </w:rPr>
        <w:t xml:space="preserve">publicznej poradni </w:t>
      </w:r>
      <w:r w:rsidR="0067509B" w:rsidRPr="00211FC2">
        <w:rPr>
          <w:color w:val="000000" w:themeColor="text1"/>
          <w:sz w:val="24"/>
          <w:szCs w:val="24"/>
        </w:rPr>
        <w:t>psychologiczno-pedagogicznej,</w:t>
      </w:r>
      <w:r w:rsidR="0017579E" w:rsidRPr="00211FC2">
        <w:rPr>
          <w:color w:val="000000" w:themeColor="text1"/>
          <w:sz w:val="24"/>
          <w:szCs w:val="24"/>
        </w:rPr>
        <w:t xml:space="preserve"> w </w:t>
      </w:r>
      <w:r w:rsidRPr="00211FC2">
        <w:rPr>
          <w:color w:val="000000" w:themeColor="text1"/>
          <w:sz w:val="24"/>
          <w:szCs w:val="24"/>
        </w:rPr>
        <w:t>tym poradni specjalistycznej;</w:t>
      </w:r>
      <w:r w:rsidR="0071298D">
        <w:rPr>
          <w:color w:val="000000" w:themeColor="text1"/>
          <w:sz w:val="24"/>
          <w:szCs w:val="24"/>
        </w:rPr>
        <w:t xml:space="preserve"> </w:t>
      </w:r>
    </w:p>
    <w:p w14:paraId="228F3D62" w14:textId="1D62D7C0" w:rsidR="00575F8E" w:rsidRPr="00211FC2" w:rsidRDefault="00575F8E" w:rsidP="00A7740F">
      <w:pPr>
        <w:spacing w:before="120" w:after="120" w:line="276" w:lineRule="auto"/>
        <w:ind w:right="-1"/>
        <w:rPr>
          <w:color w:val="000000" w:themeColor="text1"/>
          <w:sz w:val="24"/>
          <w:szCs w:val="24"/>
        </w:rPr>
      </w:pPr>
      <w:r w:rsidRPr="00575F8E">
        <w:rPr>
          <w:b/>
          <w:bCs/>
          <w:color w:val="000000" w:themeColor="text1"/>
          <w:sz w:val="24"/>
          <w:szCs w:val="24"/>
        </w:rPr>
        <w:t>partner</w:t>
      </w:r>
      <w:r>
        <w:rPr>
          <w:color w:val="000000" w:themeColor="text1"/>
          <w:sz w:val="24"/>
          <w:szCs w:val="24"/>
        </w:rPr>
        <w:t xml:space="preserve"> - </w:t>
      </w:r>
      <w:r w:rsidRPr="00575F8E">
        <w:rPr>
          <w:color w:val="000000" w:themeColor="text1"/>
          <w:sz w:val="24"/>
          <w:szCs w:val="24"/>
        </w:rPr>
        <w:t>podmiot w rozumieniu art. 3</w:t>
      </w:r>
      <w:r>
        <w:rPr>
          <w:color w:val="000000" w:themeColor="text1"/>
          <w:sz w:val="24"/>
          <w:szCs w:val="24"/>
        </w:rPr>
        <w:t>9</w:t>
      </w:r>
      <w:r w:rsidRPr="00575F8E">
        <w:rPr>
          <w:color w:val="000000" w:themeColor="text1"/>
          <w:sz w:val="24"/>
          <w:szCs w:val="24"/>
        </w:rPr>
        <w:t xml:space="preserve"> ust. 1 ustawy wdrożeniowej</w:t>
      </w:r>
      <w:r>
        <w:rPr>
          <w:color w:val="000000" w:themeColor="text1"/>
          <w:sz w:val="24"/>
          <w:szCs w:val="24"/>
        </w:rPr>
        <w:t>;</w:t>
      </w:r>
    </w:p>
    <w:p w14:paraId="2951F600" w14:textId="0E62144D" w:rsidR="00A7740F" w:rsidRPr="00A7740F" w:rsidRDefault="00A7740F" w:rsidP="00A7740F">
      <w:pPr>
        <w:spacing w:before="120" w:after="120" w:line="276" w:lineRule="auto"/>
        <w:ind w:right="-1"/>
        <w:rPr>
          <w:color w:val="000000" w:themeColor="text1"/>
          <w:sz w:val="24"/>
          <w:szCs w:val="24"/>
        </w:rPr>
      </w:pPr>
      <w:r>
        <w:rPr>
          <w:b/>
          <w:bCs/>
          <w:color w:val="000000" w:themeColor="text1"/>
          <w:sz w:val="24"/>
          <w:szCs w:val="24"/>
        </w:rPr>
        <w:t>p</w:t>
      </w:r>
      <w:r w:rsidRPr="00A7740F">
        <w:rPr>
          <w:b/>
          <w:bCs/>
          <w:color w:val="000000" w:themeColor="text1"/>
          <w:sz w:val="24"/>
          <w:szCs w:val="24"/>
        </w:rPr>
        <w:t xml:space="preserve">artnerzy społeczni/ organizacje partnerów społecznych – </w:t>
      </w:r>
      <w:r w:rsidRPr="00A7740F">
        <w:rPr>
          <w:color w:val="000000" w:themeColor="text1"/>
          <w:sz w:val="24"/>
          <w:szCs w:val="24"/>
        </w:rPr>
        <w:t>organizacje pracodawców i organizacje pracowników działające na podstawie jednej z</w:t>
      </w:r>
      <w:r>
        <w:rPr>
          <w:color w:val="000000" w:themeColor="text1"/>
          <w:sz w:val="24"/>
          <w:szCs w:val="24"/>
        </w:rPr>
        <w:t> </w:t>
      </w:r>
      <w:r w:rsidRPr="00A7740F">
        <w:rPr>
          <w:color w:val="000000" w:themeColor="text1"/>
          <w:sz w:val="24"/>
          <w:szCs w:val="24"/>
        </w:rPr>
        <w:t xml:space="preserve">następujących ustaw: ustawy z dnia 23 maja 1991 r. o organizacjach pracodawców, ustawy z dnia 22 marca 1989 r. o rzemiośle albo ustawy z dnia 23 </w:t>
      </w:r>
      <w:r w:rsidRPr="00A7740F">
        <w:rPr>
          <w:color w:val="000000" w:themeColor="text1"/>
          <w:sz w:val="24"/>
          <w:szCs w:val="24"/>
        </w:rPr>
        <w:lastRenderedPageBreak/>
        <w:t>maja 1991 r. o związkach zawodowych, w tym w szczególności:</w:t>
      </w:r>
    </w:p>
    <w:p w14:paraId="48572ABA" w14:textId="0DF88F8A" w:rsidR="00A7740F" w:rsidRPr="00A7740F" w:rsidRDefault="00A7740F" w:rsidP="00A7740F">
      <w:pPr>
        <w:pStyle w:val="Akapitzlist"/>
        <w:numPr>
          <w:ilvl w:val="0"/>
          <w:numId w:val="134"/>
        </w:numPr>
        <w:spacing w:before="120" w:after="120" w:line="276" w:lineRule="auto"/>
        <w:ind w:right="-1"/>
        <w:rPr>
          <w:color w:val="000000" w:themeColor="text1"/>
          <w:sz w:val="24"/>
          <w:szCs w:val="24"/>
        </w:rPr>
      </w:pPr>
      <w:r w:rsidRPr="00A7740F">
        <w:rPr>
          <w:color w:val="000000" w:themeColor="text1"/>
          <w:sz w:val="24"/>
          <w:szCs w:val="24"/>
        </w:rPr>
        <w:t>reprezentatywne organizacje pracodawców i pracowników w rozumieniu ustawy z dnia 24 lipca 2015 r. o Radzie Dialogu Społecznego i innych instytucjach dialogu społecznego oraz</w:t>
      </w:r>
    </w:p>
    <w:p w14:paraId="7560866E" w14:textId="0F729238" w:rsidR="00A7740F" w:rsidRPr="00A7740F" w:rsidRDefault="00A7740F" w:rsidP="00A7740F">
      <w:pPr>
        <w:pStyle w:val="Akapitzlist"/>
        <w:numPr>
          <w:ilvl w:val="0"/>
          <w:numId w:val="134"/>
        </w:numPr>
        <w:spacing w:before="120" w:after="120" w:line="276" w:lineRule="auto"/>
        <w:ind w:right="-1"/>
        <w:rPr>
          <w:color w:val="000000" w:themeColor="text1"/>
          <w:sz w:val="24"/>
          <w:szCs w:val="24"/>
        </w:rPr>
      </w:pPr>
      <w:r w:rsidRPr="00A7740F">
        <w:rPr>
          <w:color w:val="000000" w:themeColor="text1"/>
          <w:sz w:val="24"/>
          <w:szCs w:val="24"/>
        </w:rPr>
        <w:t>branżowe, ponadbranżowe lub regionalne organizacje pracodawców oraz branżowe, ponadbranżowe lub regionalne organizacje związkowe zrzeszone odpowiednio w reprezentatywnych organizacjach pracodawców i w reprezentatywnych organizacjach związkowych w rozumieniu ustawy z dnia</w:t>
      </w:r>
      <w:r w:rsidR="00283ACD">
        <w:rPr>
          <w:color w:val="000000" w:themeColor="text1"/>
          <w:sz w:val="24"/>
          <w:szCs w:val="24"/>
        </w:rPr>
        <w:t xml:space="preserve"> </w:t>
      </w:r>
      <w:r w:rsidRPr="00A7740F">
        <w:rPr>
          <w:color w:val="000000" w:themeColor="text1"/>
          <w:sz w:val="24"/>
          <w:szCs w:val="24"/>
        </w:rPr>
        <w:t>24 lipca 2015 r. o Radzie Dialogu Społecznego i innych instytucjach dialogu społecznego+;</w:t>
      </w:r>
    </w:p>
    <w:p w14:paraId="5D32B88C" w14:textId="5D5DDFD3" w:rsidR="00842E01" w:rsidRPr="00211FC2" w:rsidRDefault="00842E01" w:rsidP="00A7740F">
      <w:pPr>
        <w:spacing w:before="120" w:after="120" w:line="276" w:lineRule="auto"/>
        <w:ind w:right="-1"/>
        <w:rPr>
          <w:color w:val="000000" w:themeColor="text1"/>
          <w:sz w:val="24"/>
          <w:szCs w:val="24"/>
        </w:rPr>
      </w:pPr>
      <w:r w:rsidRPr="00211FC2">
        <w:rPr>
          <w:b/>
          <w:bCs/>
          <w:color w:val="000000" w:themeColor="text1"/>
          <w:sz w:val="24"/>
          <w:szCs w:val="24"/>
        </w:rPr>
        <w:t xml:space="preserve">portal </w:t>
      </w:r>
      <w:r w:rsidRPr="00211FC2">
        <w:rPr>
          <w:color w:val="000000" w:themeColor="text1"/>
          <w:sz w:val="24"/>
          <w:szCs w:val="24"/>
        </w:rPr>
        <w:t>- portal internetowy, o którym mowa</w:t>
      </w:r>
      <w:r w:rsidR="0017579E" w:rsidRPr="00211FC2">
        <w:rPr>
          <w:color w:val="000000" w:themeColor="text1"/>
          <w:sz w:val="24"/>
          <w:szCs w:val="24"/>
        </w:rPr>
        <w:t xml:space="preserve"> w </w:t>
      </w:r>
      <w:r w:rsidRPr="00211FC2">
        <w:rPr>
          <w:color w:val="000000" w:themeColor="text1"/>
          <w:sz w:val="24"/>
          <w:szCs w:val="24"/>
        </w:rPr>
        <w:t>art. 46 lit. b rozporządzenia ogólnego;</w:t>
      </w:r>
    </w:p>
    <w:p w14:paraId="7DDEB7DC" w14:textId="53277750" w:rsidR="00842E01" w:rsidRPr="00211FC2" w:rsidRDefault="00BA362D" w:rsidP="00A7740F">
      <w:pPr>
        <w:spacing w:before="120" w:after="120" w:line="276" w:lineRule="auto"/>
        <w:ind w:right="-1"/>
        <w:rPr>
          <w:color w:val="000000" w:themeColor="text1"/>
          <w:sz w:val="24"/>
          <w:szCs w:val="24"/>
        </w:rPr>
      </w:pPr>
      <w:r w:rsidRPr="00211FC2">
        <w:rPr>
          <w:b/>
          <w:bCs/>
          <w:color w:val="000000" w:themeColor="text1"/>
          <w:sz w:val="24"/>
          <w:szCs w:val="24"/>
        </w:rPr>
        <w:t xml:space="preserve">projekt </w:t>
      </w:r>
      <w:r w:rsidRPr="00211FC2">
        <w:rPr>
          <w:color w:val="000000" w:themeColor="text1"/>
          <w:sz w:val="24"/>
          <w:szCs w:val="24"/>
        </w:rPr>
        <w:t xml:space="preserve">– przedsięwzięcie zmierzające do osiągnięcia założonego celu określonego </w:t>
      </w:r>
      <w:r w:rsidR="00842E01" w:rsidRPr="00211FC2">
        <w:rPr>
          <w:color w:val="000000" w:themeColor="text1"/>
          <w:sz w:val="24"/>
          <w:szCs w:val="24"/>
        </w:rPr>
        <w:t>wskaźnikami,</w:t>
      </w:r>
      <w:r w:rsidR="0017579E" w:rsidRPr="00211FC2">
        <w:rPr>
          <w:color w:val="000000" w:themeColor="text1"/>
          <w:sz w:val="24"/>
          <w:szCs w:val="24"/>
        </w:rPr>
        <w:t xml:space="preserve"> z </w:t>
      </w:r>
      <w:r w:rsidR="00842E01" w:rsidRPr="00211FC2">
        <w:rPr>
          <w:color w:val="000000" w:themeColor="text1"/>
          <w:sz w:val="24"/>
          <w:szCs w:val="24"/>
        </w:rPr>
        <w:t>określonym początkiem</w:t>
      </w:r>
      <w:r w:rsidR="0017579E" w:rsidRPr="00211FC2">
        <w:rPr>
          <w:color w:val="000000" w:themeColor="text1"/>
          <w:sz w:val="24"/>
          <w:szCs w:val="24"/>
        </w:rPr>
        <w:t xml:space="preserve"> i </w:t>
      </w:r>
      <w:r w:rsidR="00842E01" w:rsidRPr="00211FC2">
        <w:rPr>
          <w:color w:val="000000" w:themeColor="text1"/>
          <w:sz w:val="24"/>
          <w:szCs w:val="24"/>
        </w:rPr>
        <w:t>końcem realizacji, zgłoszone do objęcia albo objęte finansowaniem UE jednego</w:t>
      </w:r>
      <w:r w:rsidR="0017579E" w:rsidRPr="00211FC2">
        <w:rPr>
          <w:color w:val="000000" w:themeColor="text1"/>
          <w:sz w:val="24"/>
          <w:szCs w:val="24"/>
        </w:rPr>
        <w:t xml:space="preserve"> z </w:t>
      </w:r>
      <w:r w:rsidR="00842E01" w:rsidRPr="00211FC2">
        <w:rPr>
          <w:color w:val="000000" w:themeColor="text1"/>
          <w:sz w:val="24"/>
          <w:szCs w:val="24"/>
        </w:rPr>
        <w:t>funduszy strukturalnych, Funduszu Spójności albo Funduszu na rzecz Sprawiedliwej Transformacji</w:t>
      </w:r>
      <w:r w:rsidR="0017579E" w:rsidRPr="00211FC2">
        <w:rPr>
          <w:color w:val="000000" w:themeColor="text1"/>
          <w:sz w:val="24"/>
          <w:szCs w:val="24"/>
        </w:rPr>
        <w:t xml:space="preserve"> w </w:t>
      </w:r>
      <w:r w:rsidR="00842E01" w:rsidRPr="00211FC2">
        <w:rPr>
          <w:color w:val="000000" w:themeColor="text1"/>
          <w:sz w:val="24"/>
          <w:szCs w:val="24"/>
        </w:rPr>
        <w:t>ramach programu;</w:t>
      </w:r>
    </w:p>
    <w:p w14:paraId="64406D6E" w14:textId="5D2E74E1" w:rsidR="00842E01" w:rsidRPr="00211FC2" w:rsidRDefault="00842E01" w:rsidP="00A7740F">
      <w:pPr>
        <w:spacing w:before="120" w:after="120" w:line="276" w:lineRule="auto"/>
        <w:ind w:right="-1"/>
        <w:rPr>
          <w:color w:val="000000" w:themeColor="text1"/>
          <w:sz w:val="24"/>
          <w:szCs w:val="24"/>
        </w:rPr>
      </w:pPr>
      <w:r w:rsidRPr="00211FC2">
        <w:rPr>
          <w:b/>
          <w:bCs/>
          <w:color w:val="000000" w:themeColor="text1"/>
          <w:sz w:val="24"/>
          <w:szCs w:val="24"/>
        </w:rPr>
        <w:t xml:space="preserve">rozporządzenie ogólne </w:t>
      </w:r>
      <w:r w:rsidRPr="00211FC2">
        <w:rPr>
          <w:color w:val="000000" w:themeColor="text1"/>
          <w:sz w:val="24"/>
          <w:szCs w:val="24"/>
        </w:rPr>
        <w:t>- rozporządzenie Parlamentu Europejskiego</w:t>
      </w:r>
      <w:r w:rsidR="0017579E" w:rsidRPr="00211FC2">
        <w:rPr>
          <w:color w:val="000000" w:themeColor="text1"/>
          <w:sz w:val="24"/>
          <w:szCs w:val="24"/>
        </w:rPr>
        <w:t xml:space="preserve"> i </w:t>
      </w:r>
      <w:r w:rsidRPr="00211FC2">
        <w:rPr>
          <w:color w:val="000000" w:themeColor="text1"/>
          <w:sz w:val="24"/>
          <w:szCs w:val="24"/>
        </w:rPr>
        <w:t>Rady (UE) 2021/1060</w:t>
      </w:r>
      <w:r w:rsidR="0017579E" w:rsidRPr="00211FC2">
        <w:rPr>
          <w:color w:val="000000" w:themeColor="text1"/>
          <w:sz w:val="24"/>
          <w:szCs w:val="24"/>
        </w:rPr>
        <w:t xml:space="preserve"> z </w:t>
      </w:r>
      <w:r w:rsidRPr="00211FC2">
        <w:rPr>
          <w:color w:val="000000" w:themeColor="text1"/>
          <w:sz w:val="24"/>
          <w:szCs w:val="24"/>
        </w:rPr>
        <w:t>dnia 24 czerwca 2021 r. ustanawiające wspólne przepisy dotyczące Europejskiego Funduszu Rozwoju Regionalnego, Europejskiego Funduszu Społecznego Plus, Funduszu Spójności, Funduszu na rzecz Sprawiedliwej Transformacji</w:t>
      </w:r>
      <w:r w:rsidR="0017579E" w:rsidRPr="00211FC2">
        <w:rPr>
          <w:color w:val="000000" w:themeColor="text1"/>
          <w:sz w:val="24"/>
          <w:szCs w:val="24"/>
        </w:rPr>
        <w:t xml:space="preserve"> i </w:t>
      </w:r>
      <w:r w:rsidRPr="00211FC2">
        <w:rPr>
          <w:color w:val="000000" w:themeColor="text1"/>
          <w:sz w:val="24"/>
          <w:szCs w:val="24"/>
        </w:rPr>
        <w:t>Europejskiego Funduszu Morskieg</w:t>
      </w:r>
      <w:r w:rsidR="0067509B" w:rsidRPr="00211FC2">
        <w:rPr>
          <w:color w:val="000000" w:themeColor="text1"/>
          <w:sz w:val="24"/>
          <w:szCs w:val="24"/>
        </w:rPr>
        <w:t>o, Rybackiego</w:t>
      </w:r>
      <w:r w:rsidR="0017579E" w:rsidRPr="00211FC2">
        <w:rPr>
          <w:color w:val="000000" w:themeColor="text1"/>
          <w:sz w:val="24"/>
          <w:szCs w:val="24"/>
        </w:rPr>
        <w:t xml:space="preserve"> i </w:t>
      </w:r>
      <w:r w:rsidR="0067509B" w:rsidRPr="00211FC2">
        <w:rPr>
          <w:color w:val="000000" w:themeColor="text1"/>
          <w:sz w:val="24"/>
          <w:szCs w:val="24"/>
        </w:rPr>
        <w:t>Akwakultury,</w:t>
      </w:r>
      <w:r w:rsidR="0017579E" w:rsidRPr="00211FC2">
        <w:rPr>
          <w:color w:val="000000" w:themeColor="text1"/>
          <w:sz w:val="24"/>
          <w:szCs w:val="24"/>
        </w:rPr>
        <w:t xml:space="preserve"> a </w:t>
      </w:r>
      <w:r w:rsidRPr="00211FC2">
        <w:rPr>
          <w:color w:val="000000" w:themeColor="text1"/>
          <w:sz w:val="24"/>
          <w:szCs w:val="24"/>
        </w:rPr>
        <w:t>także przepisy finansowe na potrzeby tych funduszy oraz na potrzeby Funduszu Azylu, Migracji</w:t>
      </w:r>
      <w:r w:rsidR="0017579E" w:rsidRPr="00211FC2">
        <w:rPr>
          <w:color w:val="000000" w:themeColor="text1"/>
          <w:sz w:val="24"/>
          <w:szCs w:val="24"/>
        </w:rPr>
        <w:t xml:space="preserve"> i </w:t>
      </w:r>
      <w:r w:rsidRPr="00211FC2">
        <w:rPr>
          <w:color w:val="000000" w:themeColor="text1"/>
          <w:sz w:val="24"/>
          <w:szCs w:val="24"/>
        </w:rPr>
        <w:t>Integracji, Funduszu Bezpieczeństwa Wewnętrznego</w:t>
      </w:r>
      <w:r w:rsidR="0017579E" w:rsidRPr="00211FC2">
        <w:rPr>
          <w:color w:val="000000" w:themeColor="text1"/>
          <w:sz w:val="24"/>
          <w:szCs w:val="24"/>
        </w:rPr>
        <w:t xml:space="preserve"> i </w:t>
      </w:r>
      <w:r w:rsidRPr="00211FC2">
        <w:rPr>
          <w:color w:val="000000" w:themeColor="text1"/>
          <w:sz w:val="24"/>
          <w:szCs w:val="24"/>
        </w:rPr>
        <w:t>Instrumentu Wsparcia Finansowego na rzecz Zarządzania Granicami</w:t>
      </w:r>
      <w:r w:rsidR="0017579E" w:rsidRPr="00211FC2">
        <w:rPr>
          <w:color w:val="000000" w:themeColor="text1"/>
          <w:sz w:val="24"/>
          <w:szCs w:val="24"/>
        </w:rPr>
        <w:t xml:space="preserve"> i </w:t>
      </w:r>
      <w:r w:rsidRPr="00211FC2">
        <w:rPr>
          <w:color w:val="000000" w:themeColor="text1"/>
          <w:sz w:val="24"/>
          <w:szCs w:val="24"/>
        </w:rPr>
        <w:t>Polityki Wizowej (Dz. Urz. UE L 231</w:t>
      </w:r>
      <w:r w:rsidR="0017579E" w:rsidRPr="00211FC2">
        <w:rPr>
          <w:color w:val="000000" w:themeColor="text1"/>
          <w:sz w:val="24"/>
          <w:szCs w:val="24"/>
        </w:rPr>
        <w:t xml:space="preserve"> z </w:t>
      </w:r>
      <w:r w:rsidRPr="00211FC2">
        <w:rPr>
          <w:color w:val="000000" w:themeColor="text1"/>
          <w:sz w:val="24"/>
          <w:szCs w:val="24"/>
        </w:rPr>
        <w:t>30.06.2021, str. 159</w:t>
      </w:r>
      <w:r w:rsidR="0017579E" w:rsidRPr="00211FC2">
        <w:rPr>
          <w:color w:val="000000" w:themeColor="text1"/>
          <w:sz w:val="24"/>
          <w:szCs w:val="24"/>
        </w:rPr>
        <w:t xml:space="preserve"> z </w:t>
      </w:r>
      <w:r w:rsidRPr="00211FC2">
        <w:rPr>
          <w:color w:val="000000" w:themeColor="text1"/>
          <w:sz w:val="24"/>
          <w:szCs w:val="24"/>
        </w:rPr>
        <w:t>późn. zm. oraz Dz. Urz. UE L 261</w:t>
      </w:r>
      <w:r w:rsidR="0017579E" w:rsidRPr="00211FC2">
        <w:rPr>
          <w:color w:val="000000" w:themeColor="text1"/>
          <w:sz w:val="24"/>
          <w:szCs w:val="24"/>
        </w:rPr>
        <w:t xml:space="preserve"> z </w:t>
      </w:r>
      <w:r w:rsidRPr="00211FC2">
        <w:rPr>
          <w:color w:val="000000" w:themeColor="text1"/>
          <w:sz w:val="24"/>
          <w:szCs w:val="24"/>
        </w:rPr>
        <w:t>22.07.2021, str. 58);</w:t>
      </w:r>
    </w:p>
    <w:p w14:paraId="16B2EE34" w14:textId="6AD3B143" w:rsidR="00842E01" w:rsidRDefault="00842E01" w:rsidP="00A7740F">
      <w:pPr>
        <w:spacing w:before="120" w:after="120" w:line="276" w:lineRule="auto"/>
        <w:ind w:right="-1"/>
        <w:rPr>
          <w:color w:val="000000" w:themeColor="text1"/>
          <w:sz w:val="24"/>
          <w:szCs w:val="24"/>
        </w:rPr>
      </w:pPr>
      <w:r w:rsidRPr="00211FC2">
        <w:rPr>
          <w:b/>
          <w:bCs/>
          <w:color w:val="000000" w:themeColor="text1"/>
          <w:sz w:val="24"/>
          <w:szCs w:val="24"/>
        </w:rPr>
        <w:t xml:space="preserve">strona internetowa </w:t>
      </w:r>
      <w:r w:rsidRPr="00211FC2">
        <w:rPr>
          <w:color w:val="000000" w:themeColor="text1"/>
          <w:sz w:val="24"/>
          <w:szCs w:val="24"/>
        </w:rPr>
        <w:t xml:space="preserve">- strona internetowa dostępna pod adresem: </w:t>
      </w:r>
      <w:hyperlink r:id="rId8" w:history="1">
        <w:r w:rsidR="00C843A1" w:rsidRPr="006E7066">
          <w:rPr>
            <w:rStyle w:val="Hipercze"/>
            <w:sz w:val="24"/>
            <w:szCs w:val="24"/>
          </w:rPr>
          <w:t>www.wupbialystok.praca.gov.pl</w:t>
        </w:r>
      </w:hyperlink>
      <w:r w:rsidRPr="00211FC2">
        <w:rPr>
          <w:color w:val="000000" w:themeColor="text1"/>
          <w:sz w:val="24"/>
          <w:szCs w:val="24"/>
        </w:rPr>
        <w:t>;</w:t>
      </w:r>
    </w:p>
    <w:p w14:paraId="6969012D" w14:textId="465D8B2C" w:rsidR="00842E01" w:rsidRPr="00211FC2" w:rsidRDefault="00842E01" w:rsidP="00A7740F">
      <w:pPr>
        <w:spacing w:before="120" w:after="120" w:line="276" w:lineRule="auto"/>
        <w:ind w:right="-1"/>
        <w:rPr>
          <w:color w:val="000000" w:themeColor="text1"/>
          <w:sz w:val="24"/>
          <w:szCs w:val="24"/>
        </w:rPr>
      </w:pPr>
      <w:r w:rsidRPr="00211FC2">
        <w:rPr>
          <w:b/>
          <w:bCs/>
          <w:color w:val="000000" w:themeColor="text1"/>
          <w:sz w:val="24"/>
          <w:szCs w:val="24"/>
        </w:rPr>
        <w:t xml:space="preserve">ustawa wdrożeniowa </w:t>
      </w:r>
      <w:r w:rsidRPr="00211FC2">
        <w:rPr>
          <w:color w:val="000000" w:themeColor="text1"/>
          <w:sz w:val="24"/>
          <w:szCs w:val="24"/>
        </w:rPr>
        <w:t>- ustawa</w:t>
      </w:r>
      <w:r w:rsidR="0017579E" w:rsidRPr="00211FC2">
        <w:rPr>
          <w:color w:val="000000" w:themeColor="text1"/>
          <w:sz w:val="24"/>
          <w:szCs w:val="24"/>
        </w:rPr>
        <w:t xml:space="preserve"> z </w:t>
      </w:r>
      <w:r w:rsidRPr="00211FC2">
        <w:rPr>
          <w:color w:val="000000" w:themeColor="text1"/>
          <w:sz w:val="24"/>
          <w:szCs w:val="24"/>
        </w:rPr>
        <w:t>dnia 28 kwietnia 2022 r. o zasadach realizacji zadań finansowanych ze środków europejskich</w:t>
      </w:r>
      <w:r w:rsidR="0017579E" w:rsidRPr="00211FC2">
        <w:rPr>
          <w:color w:val="000000" w:themeColor="text1"/>
          <w:sz w:val="24"/>
          <w:szCs w:val="24"/>
        </w:rPr>
        <w:t xml:space="preserve"> w </w:t>
      </w:r>
      <w:r w:rsidRPr="00211FC2">
        <w:rPr>
          <w:color w:val="000000" w:themeColor="text1"/>
          <w:sz w:val="24"/>
          <w:szCs w:val="24"/>
        </w:rPr>
        <w:t>perspektywie finansowej 2021-2027 (Dz. U. poz. 1079);</w:t>
      </w:r>
    </w:p>
    <w:p w14:paraId="6997041B" w14:textId="4BE03250" w:rsidR="00842E01" w:rsidRPr="00211FC2" w:rsidRDefault="00842E01" w:rsidP="00A7740F">
      <w:pPr>
        <w:spacing w:before="120" w:after="120" w:line="276" w:lineRule="auto"/>
        <w:ind w:right="-1"/>
        <w:rPr>
          <w:color w:val="000000" w:themeColor="text1"/>
          <w:sz w:val="24"/>
          <w:szCs w:val="24"/>
        </w:rPr>
      </w:pPr>
      <w:r w:rsidRPr="00211FC2">
        <w:rPr>
          <w:b/>
          <w:bCs/>
          <w:color w:val="000000" w:themeColor="text1"/>
          <w:sz w:val="24"/>
          <w:szCs w:val="24"/>
        </w:rPr>
        <w:t xml:space="preserve">wniosek o dofinansowanie projektu </w:t>
      </w:r>
      <w:r w:rsidRPr="00211FC2">
        <w:rPr>
          <w:color w:val="000000" w:themeColor="text1"/>
          <w:sz w:val="24"/>
          <w:szCs w:val="24"/>
        </w:rPr>
        <w:t>- dokument,</w:t>
      </w:r>
      <w:r w:rsidR="0017579E" w:rsidRPr="00211FC2">
        <w:rPr>
          <w:color w:val="000000" w:themeColor="text1"/>
          <w:sz w:val="24"/>
          <w:szCs w:val="24"/>
        </w:rPr>
        <w:t xml:space="preserve"> w </w:t>
      </w:r>
      <w:r w:rsidRPr="00211FC2">
        <w:rPr>
          <w:color w:val="000000" w:themeColor="text1"/>
          <w:sz w:val="24"/>
          <w:szCs w:val="24"/>
        </w:rPr>
        <w:t>którym zawarte są informacje na temat wnioskodawcy oraz opis projektu, na podstawie których dokonuje się oceny spełniania przez ten projekt kryteriów wyboru projektów;</w:t>
      </w:r>
    </w:p>
    <w:p w14:paraId="61857D89" w14:textId="258C26C3" w:rsidR="00842E01" w:rsidRPr="00211FC2" w:rsidRDefault="00EE3459" w:rsidP="00A7740F">
      <w:pPr>
        <w:spacing w:before="120" w:after="120" w:line="276" w:lineRule="auto"/>
        <w:ind w:right="-1"/>
        <w:rPr>
          <w:color w:val="000000" w:themeColor="text1"/>
          <w:sz w:val="24"/>
          <w:szCs w:val="24"/>
        </w:rPr>
      </w:pPr>
      <w:r w:rsidRPr="00211FC2">
        <w:rPr>
          <w:b/>
          <w:bCs/>
          <w:color w:val="000000" w:themeColor="text1"/>
          <w:sz w:val="24"/>
          <w:szCs w:val="24"/>
        </w:rPr>
        <w:t>w</w:t>
      </w:r>
      <w:r w:rsidR="00842E01" w:rsidRPr="00211FC2">
        <w:rPr>
          <w:b/>
          <w:bCs/>
          <w:color w:val="000000" w:themeColor="text1"/>
          <w:sz w:val="24"/>
          <w:szCs w:val="24"/>
        </w:rPr>
        <w:t xml:space="preserve">nioskodawca </w:t>
      </w:r>
      <w:r w:rsidR="00842E01" w:rsidRPr="00211FC2">
        <w:rPr>
          <w:color w:val="000000" w:themeColor="text1"/>
          <w:sz w:val="24"/>
          <w:szCs w:val="24"/>
        </w:rPr>
        <w:t>- podmiot, który złożył wniosek o dofinansowanie projektu;</w:t>
      </w:r>
    </w:p>
    <w:p w14:paraId="592DE907" w14:textId="24AFDF79" w:rsidR="00842E01" w:rsidRPr="0071298D" w:rsidRDefault="00EE3459" w:rsidP="00A7740F">
      <w:pPr>
        <w:spacing w:before="120" w:after="120" w:line="276" w:lineRule="auto"/>
        <w:ind w:right="-1"/>
        <w:rPr>
          <w:sz w:val="24"/>
          <w:szCs w:val="24"/>
        </w:rPr>
      </w:pPr>
      <w:r w:rsidRPr="00211FC2">
        <w:rPr>
          <w:b/>
          <w:bCs/>
          <w:color w:val="000000" w:themeColor="text1"/>
          <w:sz w:val="24"/>
          <w:szCs w:val="24"/>
        </w:rPr>
        <w:t>w</w:t>
      </w:r>
      <w:r w:rsidR="00842E01" w:rsidRPr="00211FC2">
        <w:rPr>
          <w:b/>
          <w:bCs/>
          <w:color w:val="000000" w:themeColor="text1"/>
          <w:sz w:val="24"/>
          <w:szCs w:val="24"/>
        </w:rPr>
        <w:t xml:space="preserve">ytyczne </w:t>
      </w:r>
      <w:r w:rsidR="00842E01" w:rsidRPr="00211FC2">
        <w:rPr>
          <w:color w:val="000000" w:themeColor="text1"/>
          <w:sz w:val="24"/>
          <w:szCs w:val="24"/>
        </w:rPr>
        <w:t>- instrument prawny określający ujednolicone warunki</w:t>
      </w:r>
      <w:r w:rsidR="0017579E" w:rsidRPr="00211FC2">
        <w:rPr>
          <w:color w:val="000000" w:themeColor="text1"/>
          <w:sz w:val="24"/>
          <w:szCs w:val="24"/>
        </w:rPr>
        <w:t xml:space="preserve"> i </w:t>
      </w:r>
      <w:r w:rsidR="00842E01" w:rsidRPr="00211FC2">
        <w:rPr>
          <w:color w:val="000000" w:themeColor="text1"/>
          <w:sz w:val="24"/>
          <w:szCs w:val="24"/>
        </w:rPr>
        <w:t>procedury wdrażania funduszy strukturalnych, Funduszu Spójności</w:t>
      </w:r>
      <w:r w:rsidR="0017579E" w:rsidRPr="00211FC2">
        <w:rPr>
          <w:color w:val="000000" w:themeColor="text1"/>
          <w:sz w:val="24"/>
          <w:szCs w:val="24"/>
        </w:rPr>
        <w:t xml:space="preserve"> i </w:t>
      </w:r>
      <w:r w:rsidR="00842E01" w:rsidRPr="00211FC2">
        <w:rPr>
          <w:color w:val="000000" w:themeColor="text1"/>
          <w:sz w:val="24"/>
          <w:szCs w:val="24"/>
        </w:rPr>
        <w:t>Funduszu na rzecz Sprawiedliwej Transformacji skierowane do instytucji uczestniczących</w:t>
      </w:r>
      <w:r w:rsidR="0017579E" w:rsidRPr="00211FC2">
        <w:rPr>
          <w:color w:val="000000" w:themeColor="text1"/>
          <w:sz w:val="24"/>
          <w:szCs w:val="24"/>
        </w:rPr>
        <w:t xml:space="preserve"> w </w:t>
      </w:r>
      <w:r w:rsidR="00842E01" w:rsidRPr="00211FC2">
        <w:rPr>
          <w:color w:val="000000" w:themeColor="text1"/>
          <w:sz w:val="24"/>
          <w:szCs w:val="24"/>
        </w:rPr>
        <w:t>realizacji programów oraz stosowane przez te instytucje na podstawie właściwego porozumienia, kontraktu programowego, o którym</w:t>
      </w:r>
      <w:r w:rsidR="00C20E1D" w:rsidRPr="00211FC2">
        <w:rPr>
          <w:color w:val="000000" w:themeColor="text1"/>
          <w:sz w:val="24"/>
          <w:szCs w:val="24"/>
        </w:rPr>
        <w:t xml:space="preserve"> mowa</w:t>
      </w:r>
      <w:r w:rsidR="0017579E" w:rsidRPr="00211FC2">
        <w:rPr>
          <w:color w:val="000000" w:themeColor="text1"/>
          <w:sz w:val="24"/>
          <w:szCs w:val="24"/>
        </w:rPr>
        <w:t xml:space="preserve"> w </w:t>
      </w:r>
      <w:r w:rsidR="00C20E1D" w:rsidRPr="00211FC2">
        <w:rPr>
          <w:color w:val="000000" w:themeColor="text1"/>
          <w:sz w:val="24"/>
          <w:szCs w:val="24"/>
        </w:rPr>
        <w:t>art. 5 pkt 4d ustawy</w:t>
      </w:r>
      <w:r w:rsidR="0017579E" w:rsidRPr="00211FC2">
        <w:rPr>
          <w:color w:val="000000" w:themeColor="text1"/>
          <w:sz w:val="24"/>
          <w:szCs w:val="24"/>
        </w:rPr>
        <w:t xml:space="preserve"> z </w:t>
      </w:r>
      <w:r w:rsidR="00842E01" w:rsidRPr="00211FC2">
        <w:rPr>
          <w:color w:val="000000" w:themeColor="text1"/>
          <w:sz w:val="24"/>
          <w:szCs w:val="24"/>
        </w:rPr>
        <w:t>dnia 6 grudnia 2006 r. o zasadach prowadzenia polityki rozwoju (Dz. U.</w:t>
      </w:r>
      <w:r w:rsidR="0017579E" w:rsidRPr="00211FC2">
        <w:rPr>
          <w:color w:val="000000" w:themeColor="text1"/>
          <w:sz w:val="24"/>
          <w:szCs w:val="24"/>
        </w:rPr>
        <w:t xml:space="preserve"> z </w:t>
      </w:r>
      <w:r w:rsidR="00842E01" w:rsidRPr="00211FC2">
        <w:rPr>
          <w:color w:val="000000" w:themeColor="text1"/>
          <w:sz w:val="24"/>
          <w:szCs w:val="24"/>
        </w:rPr>
        <w:t>202</w:t>
      </w:r>
      <w:r w:rsidR="00432B7D">
        <w:rPr>
          <w:color w:val="000000" w:themeColor="text1"/>
          <w:sz w:val="24"/>
          <w:szCs w:val="24"/>
        </w:rPr>
        <w:t>4</w:t>
      </w:r>
      <w:r w:rsidR="00842E01" w:rsidRPr="00211FC2">
        <w:rPr>
          <w:color w:val="000000" w:themeColor="text1"/>
          <w:sz w:val="24"/>
          <w:szCs w:val="24"/>
        </w:rPr>
        <w:t xml:space="preserve"> r. </w:t>
      </w:r>
      <w:r w:rsidR="00842E01" w:rsidRPr="00211FC2">
        <w:rPr>
          <w:color w:val="000000" w:themeColor="text1"/>
          <w:sz w:val="24"/>
          <w:szCs w:val="24"/>
        </w:rPr>
        <w:lastRenderedPageBreak/>
        <w:t xml:space="preserve">poz. </w:t>
      </w:r>
      <w:r w:rsidR="00432B7D">
        <w:rPr>
          <w:color w:val="000000" w:themeColor="text1"/>
          <w:sz w:val="24"/>
          <w:szCs w:val="24"/>
        </w:rPr>
        <w:t>324</w:t>
      </w:r>
      <w:r w:rsidR="00842E01" w:rsidRPr="00211FC2">
        <w:rPr>
          <w:color w:val="000000" w:themeColor="text1"/>
          <w:sz w:val="24"/>
          <w:szCs w:val="24"/>
        </w:rPr>
        <w:t>,</w:t>
      </w:r>
      <w:r w:rsidR="0017579E" w:rsidRPr="00211FC2">
        <w:rPr>
          <w:color w:val="000000" w:themeColor="text1"/>
          <w:sz w:val="24"/>
          <w:szCs w:val="24"/>
        </w:rPr>
        <w:t xml:space="preserve"> z </w:t>
      </w:r>
      <w:r w:rsidR="00842E01" w:rsidRPr="00211FC2">
        <w:rPr>
          <w:color w:val="000000" w:themeColor="text1"/>
          <w:sz w:val="24"/>
          <w:szCs w:val="24"/>
        </w:rPr>
        <w:t>późn. zm.), albo umowy oraz przez bene</w:t>
      </w:r>
      <w:r w:rsidR="00C20E1D" w:rsidRPr="00211FC2">
        <w:rPr>
          <w:color w:val="000000" w:themeColor="text1"/>
          <w:sz w:val="24"/>
          <w:szCs w:val="24"/>
        </w:rPr>
        <w:t>ficjentów na podstawie umowy o </w:t>
      </w:r>
      <w:r w:rsidR="00842E01" w:rsidRPr="00211FC2">
        <w:rPr>
          <w:color w:val="000000" w:themeColor="text1"/>
          <w:sz w:val="24"/>
          <w:szCs w:val="24"/>
        </w:rPr>
        <w:t>dofinansowanie projektu albo decyzji o dofinansowaniu projektu</w:t>
      </w:r>
      <w:r w:rsidR="00432B7D">
        <w:rPr>
          <w:color w:val="000000" w:themeColor="text1"/>
          <w:sz w:val="24"/>
          <w:szCs w:val="24"/>
        </w:rPr>
        <w:t>.</w:t>
      </w:r>
      <w:r w:rsidR="0011506D" w:rsidRPr="00211FC2">
        <w:rPr>
          <w:color w:val="000000" w:themeColor="text1"/>
          <w:lang w:eastAsia="zh-CN"/>
        </w:rPr>
        <w:t xml:space="preserve"> </w:t>
      </w:r>
      <w:bookmarkStart w:id="3" w:name="_Hlk173739706"/>
      <w:r w:rsidR="0011506D" w:rsidRPr="00211FC2">
        <w:rPr>
          <w:color w:val="FF0000"/>
          <w:lang w:eastAsia="zh-CN"/>
        </w:rPr>
        <w:br w:type="page"/>
      </w:r>
      <w:bookmarkEnd w:id="3"/>
    </w:p>
    <w:p w14:paraId="0959F16E" w14:textId="013749C5" w:rsidR="004B6FA1" w:rsidRPr="00211FC2" w:rsidRDefault="00DB0EB4" w:rsidP="00A7740F">
      <w:pPr>
        <w:pStyle w:val="Nagwek1"/>
        <w:spacing w:after="240" w:line="23" w:lineRule="atLeast"/>
        <w:ind w:left="357" w:right="-1" w:hanging="357"/>
        <w:rPr>
          <w:rFonts w:ascii="Arial" w:hAnsi="Arial" w:cs="Arial"/>
          <w:b/>
          <w:color w:val="000000" w:themeColor="text1"/>
          <w:sz w:val="24"/>
          <w:szCs w:val="24"/>
        </w:rPr>
      </w:pPr>
      <w:bookmarkStart w:id="4" w:name="_Toc179365343"/>
      <w:r w:rsidRPr="00211FC2">
        <w:rPr>
          <w:rFonts w:ascii="Arial" w:hAnsi="Arial" w:cs="Arial"/>
          <w:b/>
          <w:color w:val="000000" w:themeColor="text1"/>
          <w:sz w:val="24"/>
          <w:szCs w:val="24"/>
        </w:rPr>
        <w:lastRenderedPageBreak/>
        <w:t>INFORMACJE OGÓLNE</w:t>
      </w:r>
      <w:bookmarkEnd w:id="4"/>
    </w:p>
    <w:p w14:paraId="5A8FB46B" w14:textId="7E2E9305" w:rsidR="004B6FA1" w:rsidRPr="00211FC2" w:rsidRDefault="004B6FA1" w:rsidP="00A7740F">
      <w:pPr>
        <w:pStyle w:val="Nagwek2"/>
        <w:ind w:right="-1"/>
      </w:pPr>
      <w:bookmarkStart w:id="5" w:name="_Toc135211317"/>
      <w:bookmarkStart w:id="6" w:name="_Toc179365344"/>
      <w:bookmarkStart w:id="7" w:name="_Hlk135293753"/>
      <w:r w:rsidRPr="00211FC2">
        <w:t>Podstawy prawne</w:t>
      </w:r>
      <w:r w:rsidR="0017579E" w:rsidRPr="00211FC2">
        <w:t xml:space="preserve"> i </w:t>
      </w:r>
      <w:r w:rsidRPr="00211FC2">
        <w:t>dokumenty programowe</w:t>
      </w:r>
      <w:bookmarkEnd w:id="5"/>
      <w:bookmarkEnd w:id="6"/>
    </w:p>
    <w:bookmarkEnd w:id="7"/>
    <w:p w14:paraId="56095432" w14:textId="41CB9EC8" w:rsidR="004B6FA1" w:rsidRPr="00211FC2" w:rsidRDefault="004B6FA1" w:rsidP="00A7740F">
      <w:pPr>
        <w:shd w:val="clear" w:color="auto" w:fill="FFFFFF"/>
        <w:spacing w:after="200" w:line="23" w:lineRule="atLeast"/>
        <w:ind w:left="5" w:right="-1"/>
        <w:rPr>
          <w:color w:val="000000" w:themeColor="text1"/>
        </w:rPr>
      </w:pPr>
      <w:r w:rsidRPr="00211FC2">
        <w:rPr>
          <w:color w:val="000000" w:themeColor="text1"/>
          <w:spacing w:val="-1"/>
          <w:sz w:val="24"/>
          <w:szCs w:val="24"/>
        </w:rPr>
        <w:t>Regulamin wyboru projekt</w:t>
      </w:r>
      <w:r w:rsidRPr="00211FC2">
        <w:rPr>
          <w:rFonts w:cs="Times New Roman"/>
          <w:color w:val="000000" w:themeColor="text1"/>
          <w:spacing w:val="-1"/>
          <w:sz w:val="24"/>
          <w:szCs w:val="24"/>
        </w:rPr>
        <w:t>ó</w:t>
      </w:r>
      <w:r w:rsidRPr="00211FC2">
        <w:rPr>
          <w:color w:val="000000" w:themeColor="text1"/>
          <w:spacing w:val="-1"/>
          <w:sz w:val="24"/>
          <w:szCs w:val="24"/>
        </w:rPr>
        <w:t>w zosta</w:t>
      </w:r>
      <w:r w:rsidRPr="00211FC2">
        <w:rPr>
          <w:rFonts w:cs="Times New Roman"/>
          <w:color w:val="000000" w:themeColor="text1"/>
          <w:spacing w:val="-1"/>
          <w:sz w:val="24"/>
          <w:szCs w:val="24"/>
        </w:rPr>
        <w:t>ł</w:t>
      </w:r>
      <w:r w:rsidRPr="00211FC2">
        <w:rPr>
          <w:color w:val="000000" w:themeColor="text1"/>
          <w:spacing w:val="-1"/>
          <w:sz w:val="24"/>
          <w:szCs w:val="24"/>
        </w:rPr>
        <w:t xml:space="preserve"> opracowany</w:t>
      </w:r>
      <w:r w:rsidR="0017579E" w:rsidRPr="00211FC2">
        <w:rPr>
          <w:color w:val="000000" w:themeColor="text1"/>
          <w:spacing w:val="-1"/>
          <w:sz w:val="24"/>
          <w:szCs w:val="24"/>
        </w:rPr>
        <w:t xml:space="preserve"> w </w:t>
      </w:r>
      <w:r w:rsidRPr="00211FC2">
        <w:rPr>
          <w:color w:val="000000" w:themeColor="text1"/>
          <w:spacing w:val="-1"/>
          <w:sz w:val="24"/>
          <w:szCs w:val="24"/>
        </w:rPr>
        <w:t>oparciu o nast</w:t>
      </w:r>
      <w:r w:rsidRPr="00211FC2">
        <w:rPr>
          <w:rFonts w:cs="Times New Roman"/>
          <w:color w:val="000000" w:themeColor="text1"/>
          <w:spacing w:val="-1"/>
          <w:sz w:val="24"/>
          <w:szCs w:val="24"/>
        </w:rPr>
        <w:t>ę</w:t>
      </w:r>
      <w:r w:rsidRPr="00211FC2">
        <w:rPr>
          <w:color w:val="000000" w:themeColor="text1"/>
          <w:spacing w:val="-1"/>
          <w:sz w:val="24"/>
          <w:szCs w:val="24"/>
        </w:rPr>
        <w:t>puj</w:t>
      </w:r>
      <w:r w:rsidRPr="00211FC2">
        <w:rPr>
          <w:rFonts w:cs="Times New Roman"/>
          <w:color w:val="000000" w:themeColor="text1"/>
          <w:spacing w:val="-1"/>
          <w:sz w:val="24"/>
          <w:szCs w:val="24"/>
        </w:rPr>
        <w:t>ą</w:t>
      </w:r>
      <w:r w:rsidRPr="00211FC2">
        <w:rPr>
          <w:color w:val="000000" w:themeColor="text1"/>
          <w:spacing w:val="-1"/>
          <w:sz w:val="24"/>
          <w:szCs w:val="24"/>
        </w:rPr>
        <w:t xml:space="preserve">ce podstawy </w:t>
      </w:r>
      <w:r w:rsidRPr="00211FC2">
        <w:rPr>
          <w:color w:val="000000" w:themeColor="text1"/>
          <w:spacing w:val="-6"/>
          <w:sz w:val="24"/>
          <w:szCs w:val="24"/>
        </w:rPr>
        <w:t>prawne:</w:t>
      </w:r>
    </w:p>
    <w:p w14:paraId="3EEFEE83" w14:textId="77777777" w:rsidR="004B6FA1" w:rsidRPr="00211FC2" w:rsidRDefault="004B6FA1" w:rsidP="00A7740F">
      <w:pPr>
        <w:shd w:val="clear" w:color="auto" w:fill="FFFFFF"/>
        <w:spacing w:after="200" w:line="23" w:lineRule="atLeast"/>
        <w:ind w:left="10" w:right="-1"/>
        <w:rPr>
          <w:b/>
          <w:bCs/>
          <w:color w:val="000000" w:themeColor="text1"/>
        </w:rPr>
      </w:pPr>
      <w:r w:rsidRPr="00211FC2">
        <w:rPr>
          <w:b/>
          <w:bCs/>
          <w:color w:val="000000" w:themeColor="text1"/>
          <w:spacing w:val="4"/>
          <w:sz w:val="24"/>
          <w:szCs w:val="24"/>
        </w:rPr>
        <w:t>Rozporz</w:t>
      </w:r>
      <w:r w:rsidRPr="00211FC2">
        <w:rPr>
          <w:rFonts w:cs="Times New Roman"/>
          <w:b/>
          <w:bCs/>
          <w:color w:val="000000" w:themeColor="text1"/>
          <w:spacing w:val="4"/>
          <w:sz w:val="24"/>
          <w:szCs w:val="24"/>
        </w:rPr>
        <w:t>ą</w:t>
      </w:r>
      <w:r w:rsidRPr="00211FC2">
        <w:rPr>
          <w:b/>
          <w:bCs/>
          <w:color w:val="000000" w:themeColor="text1"/>
          <w:spacing w:val="4"/>
          <w:sz w:val="24"/>
          <w:szCs w:val="24"/>
        </w:rPr>
        <w:t>dzenia UE:</w:t>
      </w:r>
    </w:p>
    <w:p w14:paraId="159DE418" w14:textId="32633699" w:rsidR="004B6FA1" w:rsidRPr="00211FC2" w:rsidRDefault="004B6FA1" w:rsidP="00A7740F">
      <w:pPr>
        <w:pStyle w:val="Akapitzlist"/>
        <w:numPr>
          <w:ilvl w:val="0"/>
          <w:numId w:val="2"/>
        </w:numPr>
        <w:shd w:val="clear" w:color="auto" w:fill="FFFFFF"/>
        <w:tabs>
          <w:tab w:val="left" w:pos="278"/>
        </w:tabs>
        <w:spacing w:before="120" w:after="120" w:line="276" w:lineRule="auto"/>
        <w:ind w:left="714" w:right="-1" w:hanging="357"/>
        <w:contextualSpacing w:val="0"/>
        <w:rPr>
          <w:color w:val="000000" w:themeColor="text1"/>
        </w:rPr>
      </w:pPr>
      <w:r w:rsidRPr="00211FC2">
        <w:rPr>
          <w:color w:val="000000" w:themeColor="text1"/>
          <w:spacing w:val="-1"/>
          <w:sz w:val="24"/>
          <w:szCs w:val="24"/>
        </w:rPr>
        <w:t>Rozporz</w:t>
      </w:r>
      <w:r w:rsidRPr="00211FC2">
        <w:rPr>
          <w:rFonts w:cs="Times New Roman"/>
          <w:color w:val="000000" w:themeColor="text1"/>
          <w:spacing w:val="-1"/>
          <w:sz w:val="24"/>
          <w:szCs w:val="24"/>
        </w:rPr>
        <w:t>ą</w:t>
      </w:r>
      <w:r w:rsidRPr="00211FC2">
        <w:rPr>
          <w:color w:val="000000" w:themeColor="text1"/>
          <w:spacing w:val="-1"/>
          <w:sz w:val="24"/>
          <w:szCs w:val="24"/>
        </w:rPr>
        <w:t>dzenie Parlamentu Europejskiego</w:t>
      </w:r>
      <w:r w:rsidR="0017579E" w:rsidRPr="00211FC2">
        <w:rPr>
          <w:color w:val="000000" w:themeColor="text1"/>
          <w:spacing w:val="-1"/>
          <w:sz w:val="24"/>
          <w:szCs w:val="24"/>
        </w:rPr>
        <w:t xml:space="preserve"> i </w:t>
      </w:r>
      <w:r w:rsidRPr="00211FC2">
        <w:rPr>
          <w:color w:val="000000" w:themeColor="text1"/>
          <w:spacing w:val="-1"/>
          <w:sz w:val="24"/>
          <w:szCs w:val="24"/>
        </w:rPr>
        <w:t>Rady (UE) 2021/1057</w:t>
      </w:r>
      <w:r w:rsidR="0017579E" w:rsidRPr="00211FC2">
        <w:rPr>
          <w:color w:val="000000" w:themeColor="text1"/>
          <w:spacing w:val="-1"/>
          <w:sz w:val="24"/>
          <w:szCs w:val="24"/>
        </w:rPr>
        <w:t xml:space="preserve"> z </w:t>
      </w:r>
      <w:r w:rsidRPr="00211FC2">
        <w:rPr>
          <w:color w:val="000000" w:themeColor="text1"/>
          <w:spacing w:val="-1"/>
          <w:sz w:val="24"/>
          <w:szCs w:val="24"/>
        </w:rPr>
        <w:t>dnia 24</w:t>
      </w:r>
      <w:r w:rsidR="00157C22" w:rsidRPr="00211FC2">
        <w:rPr>
          <w:color w:val="000000" w:themeColor="text1"/>
          <w:spacing w:val="-1"/>
          <w:sz w:val="24"/>
          <w:szCs w:val="24"/>
        </w:rPr>
        <w:t> </w:t>
      </w:r>
      <w:r w:rsidRPr="00211FC2">
        <w:rPr>
          <w:color w:val="000000" w:themeColor="text1"/>
          <w:spacing w:val="-1"/>
          <w:sz w:val="24"/>
          <w:szCs w:val="24"/>
        </w:rPr>
        <w:t>czerwca 2021 r. ustanawiaj</w:t>
      </w:r>
      <w:r w:rsidRPr="00211FC2">
        <w:rPr>
          <w:rFonts w:cs="Times New Roman"/>
          <w:color w:val="000000" w:themeColor="text1"/>
          <w:spacing w:val="-1"/>
          <w:sz w:val="24"/>
          <w:szCs w:val="24"/>
        </w:rPr>
        <w:t>ą</w:t>
      </w:r>
      <w:r w:rsidRPr="00211FC2">
        <w:rPr>
          <w:color w:val="000000" w:themeColor="text1"/>
          <w:spacing w:val="-1"/>
          <w:sz w:val="24"/>
          <w:szCs w:val="24"/>
        </w:rPr>
        <w:t>cego Europejski Fundusz Spo</w:t>
      </w:r>
      <w:r w:rsidRPr="00211FC2">
        <w:rPr>
          <w:rFonts w:cs="Times New Roman"/>
          <w:color w:val="000000" w:themeColor="text1"/>
          <w:spacing w:val="-1"/>
          <w:sz w:val="24"/>
          <w:szCs w:val="24"/>
        </w:rPr>
        <w:t>ł</w:t>
      </w:r>
      <w:r w:rsidRPr="00211FC2">
        <w:rPr>
          <w:color w:val="000000" w:themeColor="text1"/>
          <w:spacing w:val="-1"/>
          <w:sz w:val="24"/>
          <w:szCs w:val="24"/>
        </w:rPr>
        <w:t>eczny Plus (EFS+)</w:t>
      </w:r>
      <w:r w:rsidR="009232CB" w:rsidRPr="00211FC2">
        <w:rPr>
          <w:color w:val="000000" w:themeColor="text1"/>
          <w:spacing w:val="-1"/>
          <w:sz w:val="24"/>
          <w:szCs w:val="24"/>
        </w:rPr>
        <w:t xml:space="preserve"> </w:t>
      </w:r>
      <w:r w:rsidRPr="00211FC2">
        <w:rPr>
          <w:color w:val="000000" w:themeColor="text1"/>
          <w:spacing w:val="-1"/>
          <w:sz w:val="24"/>
          <w:szCs w:val="24"/>
        </w:rPr>
        <w:t>oraz uchylaj</w:t>
      </w:r>
      <w:r w:rsidRPr="00211FC2">
        <w:rPr>
          <w:rFonts w:cs="Times New Roman"/>
          <w:color w:val="000000" w:themeColor="text1"/>
          <w:spacing w:val="-1"/>
          <w:sz w:val="24"/>
          <w:szCs w:val="24"/>
        </w:rPr>
        <w:t>ą</w:t>
      </w:r>
      <w:r w:rsidRPr="00211FC2">
        <w:rPr>
          <w:color w:val="000000" w:themeColor="text1"/>
          <w:spacing w:val="-1"/>
          <w:sz w:val="24"/>
          <w:szCs w:val="24"/>
        </w:rPr>
        <w:t>cego rozporz</w:t>
      </w:r>
      <w:r w:rsidRPr="00211FC2">
        <w:rPr>
          <w:rFonts w:cs="Times New Roman"/>
          <w:color w:val="000000" w:themeColor="text1"/>
          <w:spacing w:val="-1"/>
          <w:sz w:val="24"/>
          <w:szCs w:val="24"/>
        </w:rPr>
        <w:t>ą</w:t>
      </w:r>
      <w:r w:rsidRPr="00211FC2">
        <w:rPr>
          <w:color w:val="000000" w:themeColor="text1"/>
          <w:spacing w:val="-1"/>
          <w:sz w:val="24"/>
          <w:szCs w:val="24"/>
        </w:rPr>
        <w:t>dzenie (UE) nr 1296/2013 (Dz. Urz. UE L</w:t>
      </w:r>
      <w:r w:rsidR="00775CE3" w:rsidRPr="00211FC2">
        <w:rPr>
          <w:color w:val="000000" w:themeColor="text1"/>
          <w:spacing w:val="-1"/>
          <w:sz w:val="24"/>
          <w:szCs w:val="24"/>
        </w:rPr>
        <w:t> </w:t>
      </w:r>
      <w:r w:rsidRPr="00211FC2">
        <w:rPr>
          <w:color w:val="000000" w:themeColor="text1"/>
          <w:spacing w:val="-1"/>
          <w:sz w:val="24"/>
          <w:szCs w:val="24"/>
        </w:rPr>
        <w:t>231</w:t>
      </w:r>
      <w:r w:rsidR="0017579E" w:rsidRPr="00211FC2">
        <w:rPr>
          <w:color w:val="000000" w:themeColor="text1"/>
          <w:spacing w:val="-1"/>
          <w:sz w:val="24"/>
          <w:szCs w:val="24"/>
        </w:rPr>
        <w:t xml:space="preserve"> z </w:t>
      </w:r>
      <w:r w:rsidRPr="00211FC2">
        <w:rPr>
          <w:color w:val="000000" w:themeColor="text1"/>
          <w:spacing w:val="-1"/>
          <w:sz w:val="24"/>
          <w:szCs w:val="24"/>
        </w:rPr>
        <w:t>30.06.2021, str. 21 oraz Dz. Urz. UE L 421</w:t>
      </w:r>
      <w:r w:rsidR="0017579E" w:rsidRPr="00211FC2">
        <w:rPr>
          <w:color w:val="000000" w:themeColor="text1"/>
          <w:spacing w:val="-1"/>
          <w:sz w:val="24"/>
          <w:szCs w:val="24"/>
        </w:rPr>
        <w:t xml:space="preserve"> z </w:t>
      </w:r>
      <w:r w:rsidRPr="00211FC2">
        <w:rPr>
          <w:color w:val="000000" w:themeColor="text1"/>
          <w:spacing w:val="-1"/>
          <w:sz w:val="24"/>
          <w:szCs w:val="24"/>
        </w:rPr>
        <w:t>26.11.2021, str. 75)</w:t>
      </w:r>
      <w:r w:rsidR="00FA353A">
        <w:rPr>
          <w:color w:val="000000" w:themeColor="text1"/>
          <w:spacing w:val="-1"/>
          <w:sz w:val="24"/>
          <w:szCs w:val="24"/>
        </w:rPr>
        <w:t>,</w:t>
      </w:r>
      <w:r w:rsidRPr="00211FC2">
        <w:rPr>
          <w:color w:val="000000" w:themeColor="text1"/>
          <w:spacing w:val="-1"/>
          <w:sz w:val="24"/>
          <w:szCs w:val="24"/>
        </w:rPr>
        <w:t xml:space="preserve"> zwanego dalej </w:t>
      </w:r>
      <w:r w:rsidRPr="00211FC2">
        <w:rPr>
          <w:rFonts w:cs="Times New Roman"/>
          <w:color w:val="000000" w:themeColor="text1"/>
          <w:spacing w:val="-1"/>
          <w:sz w:val="24"/>
          <w:szCs w:val="24"/>
        </w:rPr>
        <w:t>„</w:t>
      </w:r>
      <w:r w:rsidRPr="00211FC2">
        <w:rPr>
          <w:color w:val="000000" w:themeColor="text1"/>
          <w:spacing w:val="-1"/>
          <w:sz w:val="24"/>
          <w:szCs w:val="24"/>
        </w:rPr>
        <w:t>rozporz</w:t>
      </w:r>
      <w:r w:rsidRPr="00211FC2">
        <w:rPr>
          <w:rFonts w:cs="Times New Roman"/>
          <w:color w:val="000000" w:themeColor="text1"/>
          <w:spacing w:val="-1"/>
          <w:sz w:val="24"/>
          <w:szCs w:val="24"/>
        </w:rPr>
        <w:t>ą</w:t>
      </w:r>
      <w:r w:rsidRPr="00211FC2">
        <w:rPr>
          <w:color w:val="000000" w:themeColor="text1"/>
          <w:spacing w:val="-1"/>
          <w:sz w:val="24"/>
          <w:szCs w:val="24"/>
        </w:rPr>
        <w:t>dzeniem 2021/1057";</w:t>
      </w:r>
    </w:p>
    <w:p w14:paraId="654431A7" w14:textId="634B468F" w:rsidR="00AE61D3" w:rsidRPr="00211FC2" w:rsidRDefault="004B6FA1" w:rsidP="00A7740F">
      <w:pPr>
        <w:pStyle w:val="Akapitzlist"/>
        <w:numPr>
          <w:ilvl w:val="0"/>
          <w:numId w:val="2"/>
        </w:numPr>
        <w:shd w:val="clear" w:color="auto" w:fill="FFFFFF"/>
        <w:tabs>
          <w:tab w:val="left" w:pos="278"/>
        </w:tabs>
        <w:spacing w:before="120" w:after="120" w:line="276" w:lineRule="auto"/>
        <w:ind w:left="714" w:right="-1" w:hanging="357"/>
        <w:contextualSpacing w:val="0"/>
        <w:rPr>
          <w:color w:val="000000" w:themeColor="text1"/>
        </w:rPr>
      </w:pPr>
      <w:r w:rsidRPr="00211FC2">
        <w:rPr>
          <w:color w:val="000000" w:themeColor="text1"/>
          <w:sz w:val="24"/>
          <w:szCs w:val="24"/>
        </w:rPr>
        <w:t>Rozporz</w:t>
      </w:r>
      <w:r w:rsidRPr="00211FC2">
        <w:rPr>
          <w:rFonts w:cs="Times New Roman"/>
          <w:color w:val="000000" w:themeColor="text1"/>
          <w:sz w:val="24"/>
          <w:szCs w:val="24"/>
        </w:rPr>
        <w:t>ą</w:t>
      </w:r>
      <w:r w:rsidRPr="00211FC2">
        <w:rPr>
          <w:color w:val="000000" w:themeColor="text1"/>
          <w:sz w:val="24"/>
          <w:szCs w:val="24"/>
        </w:rPr>
        <w:t>dzenie Parlamentu Europejskiego</w:t>
      </w:r>
      <w:r w:rsidR="0017579E" w:rsidRPr="00211FC2">
        <w:rPr>
          <w:color w:val="000000" w:themeColor="text1"/>
          <w:sz w:val="24"/>
          <w:szCs w:val="24"/>
        </w:rPr>
        <w:t xml:space="preserve"> i </w:t>
      </w:r>
      <w:r w:rsidRPr="00211FC2">
        <w:rPr>
          <w:color w:val="000000" w:themeColor="text1"/>
          <w:sz w:val="24"/>
          <w:szCs w:val="24"/>
        </w:rPr>
        <w:t>Rady (UE) 2021/1060</w:t>
      </w:r>
      <w:r w:rsidR="0017579E" w:rsidRPr="00211FC2">
        <w:rPr>
          <w:color w:val="000000" w:themeColor="text1"/>
          <w:sz w:val="24"/>
          <w:szCs w:val="24"/>
        </w:rPr>
        <w:t xml:space="preserve"> z </w:t>
      </w:r>
      <w:r w:rsidRPr="00211FC2">
        <w:rPr>
          <w:color w:val="000000" w:themeColor="text1"/>
          <w:sz w:val="24"/>
          <w:szCs w:val="24"/>
        </w:rPr>
        <w:t>dnia 24</w:t>
      </w:r>
      <w:r w:rsidR="00750783" w:rsidRPr="00211FC2">
        <w:rPr>
          <w:color w:val="000000" w:themeColor="text1"/>
          <w:sz w:val="24"/>
          <w:szCs w:val="24"/>
        </w:rPr>
        <w:t> </w:t>
      </w:r>
      <w:r w:rsidRPr="00211FC2">
        <w:rPr>
          <w:color w:val="000000" w:themeColor="text1"/>
          <w:sz w:val="24"/>
          <w:szCs w:val="24"/>
        </w:rPr>
        <w:t>czerwca 2021 r. ustanawiaj</w:t>
      </w:r>
      <w:r w:rsidRPr="00211FC2">
        <w:rPr>
          <w:rFonts w:cs="Times New Roman"/>
          <w:color w:val="000000" w:themeColor="text1"/>
          <w:sz w:val="24"/>
          <w:szCs w:val="24"/>
        </w:rPr>
        <w:t>ą</w:t>
      </w:r>
      <w:r w:rsidRPr="00211FC2">
        <w:rPr>
          <w:color w:val="000000" w:themeColor="text1"/>
          <w:sz w:val="24"/>
          <w:szCs w:val="24"/>
        </w:rPr>
        <w:t>cego wsp</w:t>
      </w:r>
      <w:r w:rsidRPr="00211FC2">
        <w:rPr>
          <w:rFonts w:cs="Times New Roman"/>
          <w:color w:val="000000" w:themeColor="text1"/>
          <w:sz w:val="24"/>
          <w:szCs w:val="24"/>
        </w:rPr>
        <w:t>ó</w:t>
      </w:r>
      <w:r w:rsidRPr="00211FC2">
        <w:rPr>
          <w:color w:val="000000" w:themeColor="text1"/>
          <w:sz w:val="24"/>
          <w:szCs w:val="24"/>
        </w:rPr>
        <w:t>lne przepisy dotycz</w:t>
      </w:r>
      <w:r w:rsidRPr="00211FC2">
        <w:rPr>
          <w:rFonts w:cs="Times New Roman"/>
          <w:color w:val="000000" w:themeColor="text1"/>
          <w:sz w:val="24"/>
          <w:szCs w:val="24"/>
        </w:rPr>
        <w:t>ą</w:t>
      </w:r>
      <w:r w:rsidRPr="00211FC2">
        <w:rPr>
          <w:color w:val="000000" w:themeColor="text1"/>
          <w:sz w:val="24"/>
          <w:szCs w:val="24"/>
        </w:rPr>
        <w:t>ce Europejskiego</w:t>
      </w:r>
      <w:r w:rsidR="009232CB" w:rsidRPr="00211FC2">
        <w:rPr>
          <w:color w:val="000000" w:themeColor="text1"/>
          <w:sz w:val="24"/>
          <w:szCs w:val="24"/>
        </w:rPr>
        <w:t xml:space="preserve"> </w:t>
      </w:r>
      <w:r w:rsidRPr="00211FC2">
        <w:rPr>
          <w:color w:val="000000" w:themeColor="text1"/>
          <w:spacing w:val="-2"/>
          <w:sz w:val="24"/>
          <w:szCs w:val="24"/>
        </w:rPr>
        <w:t>Funduszu Rozwoju Regionalnego, Europejskiego Funduszu Spo</w:t>
      </w:r>
      <w:r w:rsidRPr="00211FC2">
        <w:rPr>
          <w:rFonts w:cs="Times New Roman"/>
          <w:color w:val="000000" w:themeColor="text1"/>
          <w:spacing w:val="-2"/>
          <w:sz w:val="24"/>
          <w:szCs w:val="24"/>
        </w:rPr>
        <w:t>ł</w:t>
      </w:r>
      <w:r w:rsidRPr="00211FC2">
        <w:rPr>
          <w:color w:val="000000" w:themeColor="text1"/>
          <w:spacing w:val="-2"/>
          <w:sz w:val="24"/>
          <w:szCs w:val="24"/>
        </w:rPr>
        <w:t>ecznego Plus,</w:t>
      </w:r>
      <w:r w:rsidR="009232CB" w:rsidRPr="00211FC2">
        <w:rPr>
          <w:color w:val="000000" w:themeColor="text1"/>
          <w:spacing w:val="-2"/>
          <w:sz w:val="24"/>
          <w:szCs w:val="24"/>
        </w:rPr>
        <w:t xml:space="preserve"> </w:t>
      </w:r>
      <w:r w:rsidRPr="00211FC2">
        <w:rPr>
          <w:color w:val="000000" w:themeColor="text1"/>
          <w:spacing w:val="-1"/>
          <w:sz w:val="24"/>
          <w:szCs w:val="24"/>
        </w:rPr>
        <w:t>Funduszu Sp</w:t>
      </w:r>
      <w:r w:rsidRPr="00211FC2">
        <w:rPr>
          <w:rFonts w:cs="Times New Roman"/>
          <w:color w:val="000000" w:themeColor="text1"/>
          <w:spacing w:val="-1"/>
          <w:sz w:val="24"/>
          <w:szCs w:val="24"/>
        </w:rPr>
        <w:t>ó</w:t>
      </w:r>
      <w:r w:rsidRPr="00211FC2">
        <w:rPr>
          <w:color w:val="000000" w:themeColor="text1"/>
          <w:spacing w:val="-1"/>
          <w:sz w:val="24"/>
          <w:szCs w:val="24"/>
        </w:rPr>
        <w:t>jno</w:t>
      </w:r>
      <w:r w:rsidRPr="00211FC2">
        <w:rPr>
          <w:rFonts w:cs="Times New Roman"/>
          <w:color w:val="000000" w:themeColor="text1"/>
          <w:spacing w:val="-1"/>
          <w:sz w:val="24"/>
          <w:szCs w:val="24"/>
        </w:rPr>
        <w:t>ś</w:t>
      </w:r>
      <w:r w:rsidRPr="00211FC2">
        <w:rPr>
          <w:color w:val="000000" w:themeColor="text1"/>
          <w:spacing w:val="-1"/>
          <w:sz w:val="24"/>
          <w:szCs w:val="24"/>
        </w:rPr>
        <w:t>ci, Funduszu na rzecz Sprawiedliwej Transformacji</w:t>
      </w:r>
      <w:r w:rsidR="0017579E" w:rsidRPr="00211FC2">
        <w:rPr>
          <w:color w:val="000000" w:themeColor="text1"/>
          <w:spacing w:val="-1"/>
          <w:sz w:val="24"/>
          <w:szCs w:val="24"/>
        </w:rPr>
        <w:t xml:space="preserve"> i </w:t>
      </w:r>
      <w:r w:rsidRPr="00211FC2">
        <w:rPr>
          <w:color w:val="000000" w:themeColor="text1"/>
          <w:spacing w:val="-1"/>
          <w:sz w:val="24"/>
          <w:szCs w:val="24"/>
        </w:rPr>
        <w:t>Europejskiego Funduszu Morskiego, Rybackiego</w:t>
      </w:r>
      <w:r w:rsidR="0017579E" w:rsidRPr="00211FC2">
        <w:rPr>
          <w:color w:val="000000" w:themeColor="text1"/>
          <w:spacing w:val="-1"/>
          <w:sz w:val="24"/>
          <w:szCs w:val="24"/>
        </w:rPr>
        <w:t xml:space="preserve"> i </w:t>
      </w:r>
      <w:r w:rsidRPr="00211FC2">
        <w:rPr>
          <w:color w:val="000000" w:themeColor="text1"/>
          <w:spacing w:val="-1"/>
          <w:sz w:val="24"/>
          <w:szCs w:val="24"/>
        </w:rPr>
        <w:t>Akwakultury,</w:t>
      </w:r>
      <w:r w:rsidR="0017579E" w:rsidRPr="00211FC2">
        <w:rPr>
          <w:color w:val="000000" w:themeColor="text1"/>
          <w:spacing w:val="-1"/>
          <w:sz w:val="24"/>
          <w:szCs w:val="24"/>
        </w:rPr>
        <w:t xml:space="preserve"> a </w:t>
      </w:r>
      <w:r w:rsidRPr="00211FC2">
        <w:rPr>
          <w:color w:val="000000" w:themeColor="text1"/>
          <w:spacing w:val="-1"/>
          <w:sz w:val="24"/>
          <w:szCs w:val="24"/>
        </w:rPr>
        <w:t>tak</w:t>
      </w:r>
      <w:r w:rsidRPr="00211FC2">
        <w:rPr>
          <w:rFonts w:cs="Times New Roman"/>
          <w:color w:val="000000" w:themeColor="text1"/>
          <w:spacing w:val="-1"/>
          <w:sz w:val="24"/>
          <w:szCs w:val="24"/>
        </w:rPr>
        <w:t>ż</w:t>
      </w:r>
      <w:r w:rsidRPr="00211FC2">
        <w:rPr>
          <w:color w:val="000000" w:themeColor="text1"/>
          <w:spacing w:val="-1"/>
          <w:sz w:val="24"/>
          <w:szCs w:val="24"/>
        </w:rPr>
        <w:t xml:space="preserve">e przepisy </w:t>
      </w:r>
      <w:r w:rsidRPr="00211FC2">
        <w:rPr>
          <w:color w:val="000000" w:themeColor="text1"/>
          <w:sz w:val="24"/>
          <w:szCs w:val="24"/>
        </w:rPr>
        <w:t>finansowe na potrzeby tych funduszy oraz na potrzeby Funduszu Azylu, Migracji</w:t>
      </w:r>
      <w:r w:rsidR="0017579E" w:rsidRPr="00211FC2">
        <w:rPr>
          <w:color w:val="000000" w:themeColor="text1"/>
          <w:sz w:val="24"/>
          <w:szCs w:val="24"/>
        </w:rPr>
        <w:t xml:space="preserve"> i </w:t>
      </w:r>
      <w:r w:rsidRPr="00211FC2">
        <w:rPr>
          <w:color w:val="000000" w:themeColor="text1"/>
          <w:sz w:val="24"/>
          <w:szCs w:val="24"/>
        </w:rPr>
        <w:t> Integracji, Funduszu Bezpiecze</w:t>
      </w:r>
      <w:r w:rsidRPr="00211FC2">
        <w:rPr>
          <w:rFonts w:cs="Times New Roman"/>
          <w:color w:val="000000" w:themeColor="text1"/>
          <w:sz w:val="24"/>
          <w:szCs w:val="24"/>
        </w:rPr>
        <w:t>ń</w:t>
      </w:r>
      <w:r w:rsidRPr="00211FC2">
        <w:rPr>
          <w:color w:val="000000" w:themeColor="text1"/>
          <w:sz w:val="24"/>
          <w:szCs w:val="24"/>
        </w:rPr>
        <w:t>stwa Wewn</w:t>
      </w:r>
      <w:r w:rsidRPr="00211FC2">
        <w:rPr>
          <w:rFonts w:cs="Times New Roman"/>
          <w:color w:val="000000" w:themeColor="text1"/>
          <w:sz w:val="24"/>
          <w:szCs w:val="24"/>
        </w:rPr>
        <w:t>ę</w:t>
      </w:r>
      <w:r w:rsidR="00B674F9" w:rsidRPr="00211FC2">
        <w:rPr>
          <w:color w:val="000000" w:themeColor="text1"/>
          <w:sz w:val="24"/>
          <w:szCs w:val="24"/>
        </w:rPr>
        <w:t>trznego</w:t>
      </w:r>
      <w:r w:rsidR="0017579E" w:rsidRPr="00211FC2">
        <w:rPr>
          <w:color w:val="000000" w:themeColor="text1"/>
          <w:sz w:val="24"/>
          <w:szCs w:val="24"/>
        </w:rPr>
        <w:t xml:space="preserve"> i </w:t>
      </w:r>
      <w:r w:rsidRPr="00211FC2">
        <w:rPr>
          <w:color w:val="000000" w:themeColor="text1"/>
          <w:sz w:val="24"/>
          <w:szCs w:val="24"/>
        </w:rPr>
        <w:t>Instrumentu Wsparcia Finansowego na rzecz Zarz</w:t>
      </w:r>
      <w:r w:rsidRPr="00211FC2">
        <w:rPr>
          <w:rFonts w:cs="Times New Roman"/>
          <w:color w:val="000000" w:themeColor="text1"/>
          <w:sz w:val="24"/>
          <w:szCs w:val="24"/>
        </w:rPr>
        <w:t>ą</w:t>
      </w:r>
      <w:r w:rsidR="00B674F9" w:rsidRPr="00211FC2">
        <w:rPr>
          <w:color w:val="000000" w:themeColor="text1"/>
          <w:sz w:val="24"/>
          <w:szCs w:val="24"/>
        </w:rPr>
        <w:t>dzania Granicami</w:t>
      </w:r>
      <w:r w:rsidR="0017579E" w:rsidRPr="00211FC2">
        <w:rPr>
          <w:color w:val="000000" w:themeColor="text1"/>
          <w:sz w:val="24"/>
          <w:szCs w:val="24"/>
        </w:rPr>
        <w:t xml:space="preserve"> i </w:t>
      </w:r>
      <w:r w:rsidRPr="00211FC2">
        <w:rPr>
          <w:color w:val="000000" w:themeColor="text1"/>
          <w:sz w:val="24"/>
          <w:szCs w:val="24"/>
        </w:rPr>
        <w:t>Polityki Wizowej (Dz. Urz. UE L 231</w:t>
      </w:r>
      <w:r w:rsidR="0017579E" w:rsidRPr="00211FC2">
        <w:rPr>
          <w:color w:val="000000" w:themeColor="text1"/>
          <w:sz w:val="24"/>
          <w:szCs w:val="24"/>
        </w:rPr>
        <w:t xml:space="preserve"> z </w:t>
      </w:r>
      <w:r w:rsidRPr="00211FC2">
        <w:rPr>
          <w:color w:val="000000" w:themeColor="text1"/>
          <w:sz w:val="24"/>
          <w:szCs w:val="24"/>
        </w:rPr>
        <w:t>30.06.2021, str. 159</w:t>
      </w:r>
      <w:r w:rsidR="0017579E" w:rsidRPr="00211FC2">
        <w:rPr>
          <w:color w:val="000000" w:themeColor="text1"/>
          <w:sz w:val="24"/>
          <w:szCs w:val="24"/>
        </w:rPr>
        <w:t xml:space="preserve"> z </w:t>
      </w:r>
      <w:r w:rsidRPr="00211FC2">
        <w:rPr>
          <w:color w:val="000000" w:themeColor="text1"/>
          <w:sz w:val="24"/>
          <w:szCs w:val="24"/>
        </w:rPr>
        <w:t>p</w:t>
      </w:r>
      <w:r w:rsidRPr="00211FC2">
        <w:rPr>
          <w:rFonts w:cs="Times New Roman"/>
          <w:color w:val="000000" w:themeColor="text1"/>
          <w:sz w:val="24"/>
          <w:szCs w:val="24"/>
        </w:rPr>
        <w:t>óź</w:t>
      </w:r>
      <w:r w:rsidRPr="00211FC2">
        <w:rPr>
          <w:color w:val="000000" w:themeColor="text1"/>
          <w:sz w:val="24"/>
          <w:szCs w:val="24"/>
        </w:rPr>
        <w:t>n. zm. oraz Dz. Urz. UE L 261</w:t>
      </w:r>
      <w:r w:rsidR="0017579E" w:rsidRPr="00211FC2">
        <w:rPr>
          <w:color w:val="000000" w:themeColor="text1"/>
          <w:sz w:val="24"/>
          <w:szCs w:val="24"/>
        </w:rPr>
        <w:t xml:space="preserve"> z </w:t>
      </w:r>
      <w:r w:rsidRPr="00211FC2">
        <w:rPr>
          <w:color w:val="000000" w:themeColor="text1"/>
          <w:sz w:val="24"/>
          <w:szCs w:val="24"/>
        </w:rPr>
        <w:t xml:space="preserve">22.07.2021, str. </w:t>
      </w:r>
      <w:r w:rsidRPr="00211FC2">
        <w:rPr>
          <w:color w:val="000000" w:themeColor="text1"/>
          <w:spacing w:val="-1"/>
          <w:sz w:val="24"/>
          <w:szCs w:val="24"/>
        </w:rPr>
        <w:t xml:space="preserve">58), zwanego dalej </w:t>
      </w:r>
      <w:r w:rsidRPr="00211FC2">
        <w:rPr>
          <w:rFonts w:cs="Times New Roman"/>
          <w:color w:val="000000" w:themeColor="text1"/>
          <w:spacing w:val="-1"/>
          <w:sz w:val="24"/>
          <w:szCs w:val="24"/>
        </w:rPr>
        <w:t>„</w:t>
      </w:r>
      <w:r w:rsidRPr="00211FC2">
        <w:rPr>
          <w:color w:val="000000" w:themeColor="text1"/>
          <w:spacing w:val="-1"/>
          <w:sz w:val="24"/>
          <w:szCs w:val="24"/>
        </w:rPr>
        <w:t>rozporz</w:t>
      </w:r>
      <w:r w:rsidRPr="00211FC2">
        <w:rPr>
          <w:rFonts w:cs="Times New Roman"/>
          <w:color w:val="000000" w:themeColor="text1"/>
          <w:spacing w:val="-1"/>
          <w:sz w:val="24"/>
          <w:szCs w:val="24"/>
        </w:rPr>
        <w:t>ą</w:t>
      </w:r>
      <w:r w:rsidRPr="00211FC2">
        <w:rPr>
          <w:color w:val="000000" w:themeColor="text1"/>
          <w:spacing w:val="-1"/>
          <w:sz w:val="24"/>
          <w:szCs w:val="24"/>
        </w:rPr>
        <w:t>dzeniem og</w:t>
      </w:r>
      <w:r w:rsidRPr="00211FC2">
        <w:rPr>
          <w:rFonts w:cs="Times New Roman"/>
          <w:color w:val="000000" w:themeColor="text1"/>
          <w:spacing w:val="-1"/>
          <w:sz w:val="24"/>
          <w:szCs w:val="24"/>
        </w:rPr>
        <w:t>ó</w:t>
      </w:r>
      <w:r w:rsidRPr="00211FC2">
        <w:rPr>
          <w:color w:val="000000" w:themeColor="text1"/>
          <w:spacing w:val="-1"/>
          <w:sz w:val="24"/>
          <w:szCs w:val="24"/>
        </w:rPr>
        <w:t>lnym";</w:t>
      </w:r>
    </w:p>
    <w:p w14:paraId="0431B1B5" w14:textId="63838580" w:rsidR="00AE61D3" w:rsidRPr="00211FC2" w:rsidRDefault="004B6FA1" w:rsidP="00A7740F">
      <w:pPr>
        <w:pStyle w:val="Akapitzlist"/>
        <w:numPr>
          <w:ilvl w:val="0"/>
          <w:numId w:val="2"/>
        </w:numPr>
        <w:shd w:val="clear" w:color="auto" w:fill="FFFFFF"/>
        <w:tabs>
          <w:tab w:val="left" w:pos="278"/>
        </w:tabs>
        <w:spacing w:before="120" w:after="120" w:line="276" w:lineRule="auto"/>
        <w:ind w:left="714" w:right="-1" w:hanging="357"/>
        <w:contextualSpacing w:val="0"/>
        <w:rPr>
          <w:color w:val="000000" w:themeColor="text1"/>
        </w:rPr>
      </w:pPr>
      <w:r w:rsidRPr="00211FC2">
        <w:rPr>
          <w:color w:val="000000" w:themeColor="text1"/>
          <w:sz w:val="24"/>
          <w:szCs w:val="24"/>
        </w:rPr>
        <w:t>Rozporz</w:t>
      </w:r>
      <w:r w:rsidRPr="00211FC2">
        <w:rPr>
          <w:rFonts w:cs="Times New Roman"/>
          <w:color w:val="000000" w:themeColor="text1"/>
          <w:sz w:val="24"/>
          <w:szCs w:val="24"/>
        </w:rPr>
        <w:t>ą</w:t>
      </w:r>
      <w:r w:rsidRPr="00211FC2">
        <w:rPr>
          <w:color w:val="000000" w:themeColor="text1"/>
          <w:sz w:val="24"/>
          <w:szCs w:val="24"/>
        </w:rPr>
        <w:t>dzenie Parlamentu Europejskiego</w:t>
      </w:r>
      <w:r w:rsidR="0017579E" w:rsidRPr="00211FC2">
        <w:rPr>
          <w:color w:val="000000" w:themeColor="text1"/>
          <w:sz w:val="24"/>
          <w:szCs w:val="24"/>
        </w:rPr>
        <w:t xml:space="preserve"> i </w:t>
      </w:r>
      <w:r w:rsidRPr="00211FC2">
        <w:rPr>
          <w:color w:val="000000" w:themeColor="text1"/>
          <w:sz w:val="24"/>
          <w:szCs w:val="24"/>
        </w:rPr>
        <w:t>Rady (UE) 2016/679</w:t>
      </w:r>
      <w:r w:rsidR="0017579E" w:rsidRPr="00211FC2">
        <w:rPr>
          <w:color w:val="000000" w:themeColor="text1"/>
          <w:sz w:val="24"/>
          <w:szCs w:val="24"/>
        </w:rPr>
        <w:t xml:space="preserve"> z </w:t>
      </w:r>
      <w:r w:rsidRPr="00211FC2">
        <w:rPr>
          <w:color w:val="000000" w:themeColor="text1"/>
          <w:sz w:val="24"/>
          <w:szCs w:val="24"/>
        </w:rPr>
        <w:t>dnia 27</w:t>
      </w:r>
      <w:r w:rsidR="00157C22" w:rsidRPr="00211FC2">
        <w:rPr>
          <w:color w:val="000000" w:themeColor="text1"/>
          <w:sz w:val="24"/>
          <w:szCs w:val="24"/>
        </w:rPr>
        <w:t> </w:t>
      </w:r>
      <w:r w:rsidRPr="00211FC2">
        <w:rPr>
          <w:color w:val="000000" w:themeColor="text1"/>
          <w:spacing w:val="-2"/>
          <w:sz w:val="24"/>
          <w:szCs w:val="24"/>
        </w:rPr>
        <w:t>kwietnia 2016 r.</w:t>
      </w:r>
      <w:r w:rsidR="0017579E" w:rsidRPr="00211FC2">
        <w:rPr>
          <w:color w:val="000000" w:themeColor="text1"/>
          <w:spacing w:val="-2"/>
          <w:sz w:val="24"/>
          <w:szCs w:val="24"/>
        </w:rPr>
        <w:t xml:space="preserve"> w </w:t>
      </w:r>
      <w:r w:rsidRPr="00211FC2">
        <w:rPr>
          <w:color w:val="000000" w:themeColor="text1"/>
          <w:spacing w:val="-2"/>
          <w:sz w:val="24"/>
          <w:szCs w:val="24"/>
        </w:rPr>
        <w:t>sprawie ochrony os</w:t>
      </w:r>
      <w:r w:rsidRPr="00211FC2">
        <w:rPr>
          <w:rFonts w:cs="Times New Roman"/>
          <w:color w:val="000000" w:themeColor="text1"/>
          <w:spacing w:val="-2"/>
          <w:sz w:val="24"/>
          <w:szCs w:val="24"/>
        </w:rPr>
        <w:t>ó</w:t>
      </w:r>
      <w:r w:rsidRPr="00211FC2">
        <w:rPr>
          <w:color w:val="000000" w:themeColor="text1"/>
          <w:spacing w:val="-2"/>
          <w:sz w:val="24"/>
          <w:szCs w:val="24"/>
        </w:rPr>
        <w:t>b fizycznych</w:t>
      </w:r>
      <w:r w:rsidR="0017579E" w:rsidRPr="00211FC2">
        <w:rPr>
          <w:color w:val="000000" w:themeColor="text1"/>
          <w:spacing w:val="-2"/>
          <w:sz w:val="24"/>
          <w:szCs w:val="24"/>
        </w:rPr>
        <w:t xml:space="preserve"> w </w:t>
      </w:r>
      <w:r w:rsidRPr="00211FC2">
        <w:rPr>
          <w:color w:val="000000" w:themeColor="text1"/>
          <w:spacing w:val="-2"/>
          <w:sz w:val="24"/>
          <w:szCs w:val="24"/>
        </w:rPr>
        <w:t>zwi</w:t>
      </w:r>
      <w:r w:rsidRPr="00211FC2">
        <w:rPr>
          <w:rFonts w:cs="Times New Roman"/>
          <w:color w:val="000000" w:themeColor="text1"/>
          <w:spacing w:val="-2"/>
          <w:sz w:val="24"/>
          <w:szCs w:val="24"/>
        </w:rPr>
        <w:t>ą</w:t>
      </w:r>
      <w:r w:rsidR="00F16805" w:rsidRPr="00211FC2">
        <w:rPr>
          <w:color w:val="000000" w:themeColor="text1"/>
          <w:spacing w:val="-2"/>
          <w:sz w:val="24"/>
          <w:szCs w:val="24"/>
        </w:rPr>
        <w:t>zku</w:t>
      </w:r>
      <w:r w:rsidR="0017579E" w:rsidRPr="00211FC2">
        <w:rPr>
          <w:color w:val="000000" w:themeColor="text1"/>
          <w:spacing w:val="-2"/>
          <w:sz w:val="24"/>
          <w:szCs w:val="24"/>
        </w:rPr>
        <w:t xml:space="preserve"> z </w:t>
      </w:r>
      <w:r w:rsidRPr="00211FC2">
        <w:rPr>
          <w:color w:val="000000" w:themeColor="text1"/>
          <w:spacing w:val="-2"/>
          <w:sz w:val="24"/>
          <w:szCs w:val="24"/>
        </w:rPr>
        <w:t>przetwarzaniem</w:t>
      </w:r>
      <w:r w:rsidR="00CF6AA0" w:rsidRPr="00211FC2">
        <w:rPr>
          <w:color w:val="000000" w:themeColor="text1"/>
          <w:spacing w:val="-2"/>
          <w:sz w:val="24"/>
          <w:szCs w:val="24"/>
        </w:rPr>
        <w:t xml:space="preserve"> </w:t>
      </w:r>
      <w:r w:rsidRPr="00211FC2">
        <w:rPr>
          <w:color w:val="000000" w:themeColor="text1"/>
          <w:sz w:val="24"/>
          <w:szCs w:val="24"/>
        </w:rPr>
        <w:t>danych osobowych</w:t>
      </w:r>
      <w:r w:rsidR="0017579E" w:rsidRPr="00211FC2">
        <w:rPr>
          <w:color w:val="000000" w:themeColor="text1"/>
          <w:sz w:val="24"/>
          <w:szCs w:val="24"/>
        </w:rPr>
        <w:t xml:space="preserve"> i w </w:t>
      </w:r>
      <w:r w:rsidRPr="00211FC2">
        <w:rPr>
          <w:color w:val="000000" w:themeColor="text1"/>
          <w:sz w:val="24"/>
          <w:szCs w:val="24"/>
        </w:rPr>
        <w:t>sprawie swobodnego przep</w:t>
      </w:r>
      <w:r w:rsidRPr="00211FC2">
        <w:rPr>
          <w:rFonts w:cs="Times New Roman"/>
          <w:color w:val="000000" w:themeColor="text1"/>
          <w:sz w:val="24"/>
          <w:szCs w:val="24"/>
        </w:rPr>
        <w:t>ł</w:t>
      </w:r>
      <w:r w:rsidRPr="00211FC2">
        <w:rPr>
          <w:color w:val="000000" w:themeColor="text1"/>
          <w:sz w:val="24"/>
          <w:szCs w:val="24"/>
        </w:rPr>
        <w:t>ywu takich danych oraz</w:t>
      </w:r>
      <w:r w:rsidR="00CF6AA0" w:rsidRPr="00211FC2">
        <w:rPr>
          <w:color w:val="000000" w:themeColor="text1"/>
          <w:sz w:val="24"/>
          <w:szCs w:val="24"/>
        </w:rPr>
        <w:t xml:space="preserve"> </w:t>
      </w:r>
      <w:r w:rsidRPr="00211FC2">
        <w:rPr>
          <w:color w:val="000000" w:themeColor="text1"/>
          <w:sz w:val="24"/>
          <w:szCs w:val="24"/>
        </w:rPr>
        <w:t>uchylenia dyrektyw</w:t>
      </w:r>
      <w:r w:rsidR="00F16805" w:rsidRPr="00211FC2">
        <w:rPr>
          <w:color w:val="000000" w:themeColor="text1"/>
          <w:sz w:val="24"/>
          <w:szCs w:val="24"/>
        </w:rPr>
        <w:t>y 95/46/WE (Dz.U. UE.L. 119/1</w:t>
      </w:r>
      <w:r w:rsidR="0017579E" w:rsidRPr="00211FC2">
        <w:rPr>
          <w:color w:val="000000" w:themeColor="text1"/>
          <w:sz w:val="24"/>
          <w:szCs w:val="24"/>
        </w:rPr>
        <w:t xml:space="preserve"> z </w:t>
      </w:r>
      <w:r w:rsidRPr="00211FC2">
        <w:rPr>
          <w:color w:val="000000" w:themeColor="text1"/>
          <w:sz w:val="24"/>
          <w:szCs w:val="24"/>
        </w:rPr>
        <w:t>04.05.2016,</w:t>
      </w:r>
      <w:r w:rsidR="0017579E" w:rsidRPr="00211FC2">
        <w:rPr>
          <w:color w:val="000000" w:themeColor="text1"/>
          <w:sz w:val="24"/>
          <w:szCs w:val="24"/>
        </w:rPr>
        <w:t xml:space="preserve"> z </w:t>
      </w:r>
      <w:r w:rsidRPr="00211FC2">
        <w:rPr>
          <w:color w:val="000000" w:themeColor="text1"/>
          <w:sz w:val="24"/>
          <w:szCs w:val="24"/>
        </w:rPr>
        <w:t>p</w:t>
      </w:r>
      <w:r w:rsidRPr="00211FC2">
        <w:rPr>
          <w:rFonts w:cs="Times New Roman"/>
          <w:color w:val="000000" w:themeColor="text1"/>
          <w:sz w:val="24"/>
          <w:szCs w:val="24"/>
        </w:rPr>
        <w:t>óź</w:t>
      </w:r>
      <w:r w:rsidRPr="00211FC2">
        <w:rPr>
          <w:color w:val="000000" w:themeColor="text1"/>
          <w:sz w:val="24"/>
          <w:szCs w:val="24"/>
        </w:rPr>
        <w:t>n. zm.)</w:t>
      </w:r>
      <w:r w:rsidR="00FA353A">
        <w:rPr>
          <w:color w:val="000000" w:themeColor="text1"/>
          <w:sz w:val="24"/>
          <w:szCs w:val="24"/>
        </w:rPr>
        <w:t xml:space="preserve">, </w:t>
      </w:r>
      <w:r w:rsidRPr="00211FC2">
        <w:rPr>
          <w:color w:val="000000" w:themeColor="text1"/>
          <w:spacing w:val="-2"/>
          <w:sz w:val="24"/>
          <w:szCs w:val="24"/>
        </w:rPr>
        <w:t xml:space="preserve">zwanego dalej </w:t>
      </w:r>
      <w:r w:rsidRPr="00211FC2">
        <w:rPr>
          <w:rFonts w:cs="Times New Roman"/>
          <w:color w:val="000000" w:themeColor="text1"/>
          <w:spacing w:val="-2"/>
          <w:sz w:val="24"/>
          <w:szCs w:val="24"/>
        </w:rPr>
        <w:t>„</w:t>
      </w:r>
      <w:r w:rsidRPr="00211FC2">
        <w:rPr>
          <w:color w:val="000000" w:themeColor="text1"/>
          <w:spacing w:val="-2"/>
          <w:sz w:val="24"/>
          <w:szCs w:val="24"/>
        </w:rPr>
        <w:t>RODO";</w:t>
      </w:r>
    </w:p>
    <w:p w14:paraId="017B1EA9" w14:textId="47A57AC2" w:rsidR="00AE61D3" w:rsidRPr="00211FC2" w:rsidRDefault="004B6FA1" w:rsidP="00A7740F">
      <w:pPr>
        <w:pStyle w:val="Akapitzlist"/>
        <w:numPr>
          <w:ilvl w:val="0"/>
          <w:numId w:val="2"/>
        </w:numPr>
        <w:shd w:val="clear" w:color="auto" w:fill="FFFFFF"/>
        <w:tabs>
          <w:tab w:val="left" w:pos="278"/>
        </w:tabs>
        <w:spacing w:before="120" w:after="120" w:line="276" w:lineRule="auto"/>
        <w:ind w:left="714" w:right="-1" w:hanging="357"/>
        <w:contextualSpacing w:val="0"/>
        <w:rPr>
          <w:color w:val="000000" w:themeColor="text1"/>
        </w:rPr>
      </w:pPr>
      <w:r w:rsidRPr="00211FC2">
        <w:rPr>
          <w:color w:val="000000" w:themeColor="text1"/>
          <w:sz w:val="24"/>
          <w:szCs w:val="24"/>
        </w:rPr>
        <w:t>Rozporz</w:t>
      </w:r>
      <w:r w:rsidRPr="00211FC2">
        <w:rPr>
          <w:rFonts w:cs="Times New Roman"/>
          <w:color w:val="000000" w:themeColor="text1"/>
          <w:sz w:val="24"/>
          <w:szCs w:val="24"/>
        </w:rPr>
        <w:t>ą</w:t>
      </w:r>
      <w:r w:rsidRPr="00211FC2">
        <w:rPr>
          <w:color w:val="000000" w:themeColor="text1"/>
          <w:sz w:val="24"/>
          <w:szCs w:val="24"/>
        </w:rPr>
        <w:t xml:space="preserve">dzenie Komisji (UE) nr </w:t>
      </w:r>
      <w:r w:rsidR="00B150D7">
        <w:rPr>
          <w:color w:val="000000" w:themeColor="text1"/>
          <w:sz w:val="24"/>
          <w:szCs w:val="24"/>
        </w:rPr>
        <w:t>2023/2831</w:t>
      </w:r>
      <w:r w:rsidR="0017579E" w:rsidRPr="00211FC2">
        <w:rPr>
          <w:color w:val="000000" w:themeColor="text1"/>
          <w:sz w:val="24"/>
          <w:szCs w:val="24"/>
        </w:rPr>
        <w:t xml:space="preserve"> z </w:t>
      </w:r>
      <w:r w:rsidR="006F6688" w:rsidRPr="00211FC2">
        <w:rPr>
          <w:color w:val="000000" w:themeColor="text1"/>
          <w:sz w:val="24"/>
          <w:szCs w:val="24"/>
        </w:rPr>
        <w:t>dnia 1</w:t>
      </w:r>
      <w:r w:rsidR="00B150D7">
        <w:rPr>
          <w:color w:val="000000" w:themeColor="text1"/>
          <w:sz w:val="24"/>
          <w:szCs w:val="24"/>
        </w:rPr>
        <w:t>3</w:t>
      </w:r>
      <w:r w:rsidR="006F6688" w:rsidRPr="00211FC2">
        <w:rPr>
          <w:color w:val="000000" w:themeColor="text1"/>
          <w:sz w:val="24"/>
          <w:szCs w:val="24"/>
        </w:rPr>
        <w:t xml:space="preserve"> grudnia 20</w:t>
      </w:r>
      <w:r w:rsidR="00B150D7">
        <w:rPr>
          <w:color w:val="000000" w:themeColor="text1"/>
          <w:sz w:val="24"/>
          <w:szCs w:val="24"/>
        </w:rPr>
        <w:t>23</w:t>
      </w:r>
      <w:r w:rsidR="006F6688" w:rsidRPr="00211FC2">
        <w:rPr>
          <w:color w:val="000000" w:themeColor="text1"/>
          <w:sz w:val="24"/>
          <w:szCs w:val="24"/>
        </w:rPr>
        <w:t xml:space="preserve"> r.</w:t>
      </w:r>
      <w:r w:rsidR="0017579E" w:rsidRPr="00211FC2">
        <w:rPr>
          <w:color w:val="000000" w:themeColor="text1"/>
          <w:sz w:val="24"/>
          <w:szCs w:val="24"/>
        </w:rPr>
        <w:t xml:space="preserve"> w </w:t>
      </w:r>
      <w:r w:rsidRPr="00211FC2">
        <w:rPr>
          <w:color w:val="000000" w:themeColor="text1"/>
          <w:sz w:val="24"/>
          <w:szCs w:val="24"/>
        </w:rPr>
        <w:t>sprawie</w:t>
      </w:r>
      <w:r w:rsidR="00F16805" w:rsidRPr="00211FC2">
        <w:rPr>
          <w:color w:val="000000" w:themeColor="text1"/>
          <w:sz w:val="24"/>
          <w:szCs w:val="24"/>
        </w:rPr>
        <w:t xml:space="preserve"> </w:t>
      </w:r>
      <w:r w:rsidRPr="00211FC2">
        <w:rPr>
          <w:color w:val="000000" w:themeColor="text1"/>
          <w:spacing w:val="-1"/>
          <w:sz w:val="24"/>
          <w:szCs w:val="24"/>
        </w:rPr>
        <w:t>stosowania art. 107</w:t>
      </w:r>
      <w:r w:rsidR="0017579E" w:rsidRPr="00211FC2">
        <w:rPr>
          <w:color w:val="000000" w:themeColor="text1"/>
          <w:spacing w:val="-1"/>
          <w:sz w:val="24"/>
          <w:szCs w:val="24"/>
        </w:rPr>
        <w:t xml:space="preserve"> i </w:t>
      </w:r>
      <w:r w:rsidRPr="00211FC2">
        <w:rPr>
          <w:color w:val="000000" w:themeColor="text1"/>
          <w:spacing w:val="-1"/>
          <w:sz w:val="24"/>
          <w:szCs w:val="24"/>
        </w:rPr>
        <w:t>108 Traktatu o funkcjonowaniu Unii Europejskiej do pomocy</w:t>
      </w:r>
      <w:r w:rsidR="00CF6AA0" w:rsidRPr="00211FC2">
        <w:rPr>
          <w:color w:val="000000" w:themeColor="text1"/>
          <w:spacing w:val="-1"/>
          <w:sz w:val="24"/>
          <w:szCs w:val="24"/>
        </w:rPr>
        <w:t xml:space="preserve"> </w:t>
      </w:r>
      <w:r w:rsidRPr="00211FC2">
        <w:rPr>
          <w:color w:val="000000" w:themeColor="text1"/>
          <w:sz w:val="24"/>
          <w:szCs w:val="24"/>
        </w:rPr>
        <w:t>de minimis (Dz. Urz. U</w:t>
      </w:r>
      <w:r w:rsidR="006F6688" w:rsidRPr="00211FC2">
        <w:rPr>
          <w:color w:val="000000" w:themeColor="text1"/>
          <w:sz w:val="24"/>
          <w:szCs w:val="24"/>
        </w:rPr>
        <w:t xml:space="preserve">E L </w:t>
      </w:r>
      <w:r w:rsidR="00B150D7">
        <w:rPr>
          <w:color w:val="000000" w:themeColor="text1"/>
          <w:sz w:val="24"/>
          <w:szCs w:val="24"/>
        </w:rPr>
        <w:t>2023/2831 z 15.12.2023</w:t>
      </w:r>
      <w:r w:rsidRPr="00211FC2">
        <w:rPr>
          <w:color w:val="000000" w:themeColor="text1"/>
          <w:sz w:val="24"/>
          <w:szCs w:val="24"/>
        </w:rPr>
        <w:t>), zwanego dalej</w:t>
      </w:r>
      <w:r w:rsidR="00FA353A">
        <w:rPr>
          <w:color w:val="000000" w:themeColor="text1"/>
          <w:sz w:val="24"/>
          <w:szCs w:val="24"/>
        </w:rPr>
        <w:t xml:space="preserve"> </w:t>
      </w:r>
      <w:r w:rsidRPr="00211FC2">
        <w:rPr>
          <w:rFonts w:cs="Times New Roman"/>
          <w:color w:val="000000" w:themeColor="text1"/>
          <w:spacing w:val="-1"/>
          <w:sz w:val="24"/>
          <w:szCs w:val="24"/>
        </w:rPr>
        <w:t>„</w:t>
      </w:r>
      <w:r w:rsidR="00CF6AA0" w:rsidRPr="00211FC2">
        <w:rPr>
          <w:rFonts w:cs="Times New Roman"/>
          <w:color w:val="000000" w:themeColor="text1"/>
          <w:spacing w:val="-1"/>
          <w:sz w:val="24"/>
          <w:szCs w:val="24"/>
        </w:rPr>
        <w:t xml:space="preserve"> </w:t>
      </w:r>
      <w:r w:rsidRPr="00211FC2">
        <w:rPr>
          <w:color w:val="000000" w:themeColor="text1"/>
          <w:spacing w:val="-1"/>
          <w:sz w:val="24"/>
          <w:szCs w:val="24"/>
        </w:rPr>
        <w:t>rozporz</w:t>
      </w:r>
      <w:r w:rsidRPr="00211FC2">
        <w:rPr>
          <w:rFonts w:cs="Times New Roman"/>
          <w:color w:val="000000" w:themeColor="text1"/>
          <w:spacing w:val="-1"/>
          <w:sz w:val="24"/>
          <w:szCs w:val="24"/>
        </w:rPr>
        <w:t>ą</w:t>
      </w:r>
      <w:r w:rsidRPr="00211FC2">
        <w:rPr>
          <w:color w:val="000000" w:themeColor="text1"/>
          <w:spacing w:val="-1"/>
          <w:sz w:val="24"/>
          <w:szCs w:val="24"/>
        </w:rPr>
        <w:t xml:space="preserve">dzeniem nr </w:t>
      </w:r>
      <w:r w:rsidR="00B150D7">
        <w:rPr>
          <w:color w:val="000000" w:themeColor="text1"/>
          <w:spacing w:val="-1"/>
          <w:sz w:val="24"/>
          <w:szCs w:val="24"/>
        </w:rPr>
        <w:t>2023/2831</w:t>
      </w:r>
      <w:r w:rsidRPr="00211FC2">
        <w:rPr>
          <w:color w:val="000000" w:themeColor="text1"/>
          <w:spacing w:val="-1"/>
          <w:sz w:val="24"/>
          <w:szCs w:val="24"/>
        </w:rPr>
        <w:t>";</w:t>
      </w:r>
    </w:p>
    <w:p w14:paraId="6B53EBD2" w14:textId="2DE32B8C" w:rsidR="00AE61D3" w:rsidRPr="002643E6" w:rsidRDefault="004B6FA1" w:rsidP="00A7740F">
      <w:pPr>
        <w:pStyle w:val="Akapitzlist"/>
        <w:numPr>
          <w:ilvl w:val="0"/>
          <w:numId w:val="2"/>
        </w:numPr>
        <w:shd w:val="clear" w:color="auto" w:fill="FFFFFF"/>
        <w:tabs>
          <w:tab w:val="left" w:pos="278"/>
        </w:tabs>
        <w:spacing w:after="200" w:line="276" w:lineRule="auto"/>
        <w:ind w:left="714" w:right="-1" w:hanging="357"/>
        <w:contextualSpacing w:val="0"/>
        <w:rPr>
          <w:color w:val="000000" w:themeColor="text1"/>
        </w:rPr>
      </w:pPr>
      <w:r w:rsidRPr="00211FC2">
        <w:rPr>
          <w:color w:val="000000" w:themeColor="text1"/>
          <w:spacing w:val="-1"/>
          <w:sz w:val="24"/>
          <w:szCs w:val="24"/>
        </w:rPr>
        <w:t>Rozporz</w:t>
      </w:r>
      <w:r w:rsidRPr="00211FC2">
        <w:rPr>
          <w:rFonts w:cs="Times New Roman"/>
          <w:color w:val="000000" w:themeColor="text1"/>
          <w:spacing w:val="-1"/>
          <w:sz w:val="24"/>
          <w:szCs w:val="24"/>
        </w:rPr>
        <w:t>ą</w:t>
      </w:r>
      <w:r w:rsidRPr="00211FC2">
        <w:rPr>
          <w:color w:val="000000" w:themeColor="text1"/>
          <w:spacing w:val="-1"/>
          <w:sz w:val="24"/>
          <w:szCs w:val="24"/>
        </w:rPr>
        <w:t>dzenie Komisji (UE) nr 651/2014</w:t>
      </w:r>
      <w:r w:rsidR="0017579E" w:rsidRPr="00211FC2">
        <w:rPr>
          <w:color w:val="000000" w:themeColor="text1"/>
          <w:spacing w:val="-1"/>
          <w:sz w:val="24"/>
          <w:szCs w:val="24"/>
        </w:rPr>
        <w:t xml:space="preserve"> z </w:t>
      </w:r>
      <w:r w:rsidRPr="00211FC2">
        <w:rPr>
          <w:color w:val="000000" w:themeColor="text1"/>
          <w:spacing w:val="-1"/>
          <w:sz w:val="24"/>
          <w:szCs w:val="24"/>
        </w:rPr>
        <w:t>dnia 17 czerwca 2014 r. uznaj</w:t>
      </w:r>
      <w:r w:rsidRPr="00211FC2">
        <w:rPr>
          <w:rFonts w:cs="Times New Roman"/>
          <w:color w:val="000000" w:themeColor="text1"/>
          <w:spacing w:val="-1"/>
          <w:sz w:val="24"/>
          <w:szCs w:val="24"/>
        </w:rPr>
        <w:t>ą</w:t>
      </w:r>
      <w:r w:rsidRPr="00211FC2">
        <w:rPr>
          <w:color w:val="000000" w:themeColor="text1"/>
          <w:spacing w:val="-1"/>
          <w:sz w:val="24"/>
          <w:szCs w:val="24"/>
        </w:rPr>
        <w:t>cego</w:t>
      </w:r>
      <w:r w:rsidR="00CF6AA0" w:rsidRPr="00211FC2">
        <w:rPr>
          <w:color w:val="000000" w:themeColor="text1"/>
          <w:spacing w:val="-1"/>
          <w:sz w:val="24"/>
          <w:szCs w:val="24"/>
        </w:rPr>
        <w:t xml:space="preserve"> </w:t>
      </w:r>
      <w:r w:rsidRPr="00211FC2">
        <w:rPr>
          <w:color w:val="000000" w:themeColor="text1"/>
          <w:sz w:val="24"/>
          <w:szCs w:val="24"/>
        </w:rPr>
        <w:t>niekt</w:t>
      </w:r>
      <w:r w:rsidRPr="00211FC2">
        <w:rPr>
          <w:rFonts w:cs="Times New Roman"/>
          <w:color w:val="000000" w:themeColor="text1"/>
          <w:sz w:val="24"/>
          <w:szCs w:val="24"/>
        </w:rPr>
        <w:t>ó</w:t>
      </w:r>
      <w:r w:rsidRPr="00211FC2">
        <w:rPr>
          <w:color w:val="000000" w:themeColor="text1"/>
          <w:sz w:val="24"/>
          <w:szCs w:val="24"/>
        </w:rPr>
        <w:t>re rodzaje pomocy za zgodne</w:t>
      </w:r>
      <w:r w:rsidR="0017579E" w:rsidRPr="00211FC2">
        <w:rPr>
          <w:color w:val="000000" w:themeColor="text1"/>
          <w:sz w:val="24"/>
          <w:szCs w:val="24"/>
        </w:rPr>
        <w:t xml:space="preserve"> z </w:t>
      </w:r>
      <w:r w:rsidRPr="00211FC2">
        <w:rPr>
          <w:color w:val="000000" w:themeColor="text1"/>
          <w:sz w:val="24"/>
          <w:szCs w:val="24"/>
        </w:rPr>
        <w:t>rynkiem wewn</w:t>
      </w:r>
      <w:r w:rsidRPr="00211FC2">
        <w:rPr>
          <w:rFonts w:cs="Times New Roman"/>
          <w:color w:val="000000" w:themeColor="text1"/>
          <w:sz w:val="24"/>
          <w:szCs w:val="24"/>
        </w:rPr>
        <w:t>ę</w:t>
      </w:r>
      <w:r w:rsidR="00FF5B14" w:rsidRPr="00211FC2">
        <w:rPr>
          <w:color w:val="000000" w:themeColor="text1"/>
          <w:sz w:val="24"/>
          <w:szCs w:val="24"/>
        </w:rPr>
        <w:t>trznym</w:t>
      </w:r>
      <w:r w:rsidR="0017579E" w:rsidRPr="00211FC2">
        <w:rPr>
          <w:color w:val="000000" w:themeColor="text1"/>
          <w:sz w:val="24"/>
          <w:szCs w:val="24"/>
        </w:rPr>
        <w:t xml:space="preserve"> w </w:t>
      </w:r>
      <w:r w:rsidRPr="00211FC2">
        <w:rPr>
          <w:color w:val="000000" w:themeColor="text1"/>
          <w:sz w:val="24"/>
          <w:szCs w:val="24"/>
        </w:rPr>
        <w:t>zastosowaniu</w:t>
      </w:r>
      <w:r w:rsidR="00CF6AA0" w:rsidRPr="00211FC2">
        <w:rPr>
          <w:color w:val="000000" w:themeColor="text1"/>
          <w:sz w:val="24"/>
          <w:szCs w:val="24"/>
        </w:rPr>
        <w:t xml:space="preserve"> </w:t>
      </w:r>
      <w:r w:rsidRPr="00211FC2">
        <w:rPr>
          <w:color w:val="000000" w:themeColor="text1"/>
          <w:spacing w:val="-1"/>
          <w:sz w:val="24"/>
          <w:szCs w:val="24"/>
        </w:rPr>
        <w:t>art. 107</w:t>
      </w:r>
      <w:r w:rsidR="0017579E" w:rsidRPr="00211FC2">
        <w:rPr>
          <w:color w:val="000000" w:themeColor="text1"/>
          <w:spacing w:val="-1"/>
          <w:sz w:val="24"/>
          <w:szCs w:val="24"/>
        </w:rPr>
        <w:t xml:space="preserve"> i </w:t>
      </w:r>
      <w:r w:rsidRPr="00211FC2">
        <w:rPr>
          <w:color w:val="000000" w:themeColor="text1"/>
          <w:spacing w:val="-1"/>
          <w:sz w:val="24"/>
          <w:szCs w:val="24"/>
        </w:rPr>
        <w:t>108 Traktatu (Dz. Urz. UE L 187</w:t>
      </w:r>
      <w:r w:rsidR="0017579E" w:rsidRPr="00211FC2">
        <w:rPr>
          <w:color w:val="000000" w:themeColor="text1"/>
          <w:spacing w:val="-1"/>
          <w:sz w:val="24"/>
          <w:szCs w:val="24"/>
        </w:rPr>
        <w:t xml:space="preserve"> z </w:t>
      </w:r>
      <w:r w:rsidRPr="00211FC2">
        <w:rPr>
          <w:color w:val="000000" w:themeColor="text1"/>
          <w:spacing w:val="-1"/>
          <w:sz w:val="24"/>
          <w:szCs w:val="24"/>
        </w:rPr>
        <w:t>26.06.2014, str.</w:t>
      </w:r>
      <w:r w:rsidR="00997C55">
        <w:rPr>
          <w:color w:val="000000" w:themeColor="text1"/>
          <w:spacing w:val="-1"/>
          <w:sz w:val="24"/>
          <w:szCs w:val="24"/>
        </w:rPr>
        <w:t xml:space="preserve"> </w:t>
      </w:r>
      <w:r w:rsidRPr="00211FC2">
        <w:rPr>
          <w:color w:val="000000" w:themeColor="text1"/>
          <w:spacing w:val="-1"/>
          <w:sz w:val="24"/>
          <w:szCs w:val="24"/>
        </w:rPr>
        <w:t>1,</w:t>
      </w:r>
      <w:r w:rsidR="0017579E" w:rsidRPr="00211FC2">
        <w:rPr>
          <w:color w:val="000000" w:themeColor="text1"/>
          <w:spacing w:val="-1"/>
          <w:sz w:val="24"/>
          <w:szCs w:val="24"/>
        </w:rPr>
        <w:t xml:space="preserve"> z </w:t>
      </w:r>
      <w:r w:rsidRPr="00211FC2">
        <w:rPr>
          <w:color w:val="000000" w:themeColor="text1"/>
          <w:spacing w:val="-1"/>
          <w:sz w:val="24"/>
          <w:szCs w:val="24"/>
        </w:rPr>
        <w:t>p</w:t>
      </w:r>
      <w:r w:rsidRPr="00211FC2">
        <w:rPr>
          <w:rFonts w:cs="Times New Roman"/>
          <w:color w:val="000000" w:themeColor="text1"/>
          <w:spacing w:val="-1"/>
          <w:sz w:val="24"/>
          <w:szCs w:val="24"/>
        </w:rPr>
        <w:t>óź</w:t>
      </w:r>
      <w:r w:rsidRPr="00211FC2">
        <w:rPr>
          <w:color w:val="000000" w:themeColor="text1"/>
          <w:spacing w:val="-1"/>
          <w:sz w:val="24"/>
          <w:szCs w:val="24"/>
        </w:rPr>
        <w:t>n. zm.),</w:t>
      </w:r>
      <w:r w:rsidR="00FA353A">
        <w:rPr>
          <w:color w:val="000000" w:themeColor="text1"/>
          <w:spacing w:val="-1"/>
          <w:sz w:val="24"/>
          <w:szCs w:val="24"/>
        </w:rPr>
        <w:t xml:space="preserve"> </w:t>
      </w:r>
      <w:r w:rsidRPr="00211FC2">
        <w:rPr>
          <w:color w:val="000000" w:themeColor="text1"/>
          <w:spacing w:val="-1"/>
          <w:sz w:val="24"/>
          <w:szCs w:val="24"/>
        </w:rPr>
        <w:t xml:space="preserve">zwanego dalej </w:t>
      </w:r>
      <w:r w:rsidRPr="00211FC2">
        <w:rPr>
          <w:rFonts w:cs="Times New Roman"/>
          <w:color w:val="000000" w:themeColor="text1"/>
          <w:spacing w:val="-1"/>
          <w:sz w:val="24"/>
          <w:szCs w:val="24"/>
        </w:rPr>
        <w:t>„</w:t>
      </w:r>
      <w:r w:rsidRPr="00211FC2">
        <w:rPr>
          <w:color w:val="000000" w:themeColor="text1"/>
          <w:spacing w:val="-1"/>
          <w:sz w:val="24"/>
          <w:szCs w:val="24"/>
        </w:rPr>
        <w:t>rozporz</w:t>
      </w:r>
      <w:r w:rsidRPr="00211FC2">
        <w:rPr>
          <w:rFonts w:cs="Times New Roman"/>
          <w:color w:val="000000" w:themeColor="text1"/>
          <w:spacing w:val="-1"/>
          <w:sz w:val="24"/>
          <w:szCs w:val="24"/>
        </w:rPr>
        <w:t>ą</w:t>
      </w:r>
      <w:r w:rsidRPr="00211FC2">
        <w:rPr>
          <w:color w:val="000000" w:themeColor="text1"/>
          <w:spacing w:val="-1"/>
          <w:sz w:val="24"/>
          <w:szCs w:val="24"/>
        </w:rPr>
        <w:t>dzeniem nr 651/2014"</w:t>
      </w:r>
      <w:r w:rsidR="00B238ED" w:rsidRPr="00211FC2">
        <w:rPr>
          <w:color w:val="000000" w:themeColor="text1"/>
          <w:spacing w:val="-1"/>
          <w:sz w:val="24"/>
          <w:szCs w:val="24"/>
        </w:rPr>
        <w:t>.</w:t>
      </w:r>
    </w:p>
    <w:p w14:paraId="27D613F4" w14:textId="693F4D34" w:rsidR="00FF4F31" w:rsidRDefault="002643E6" w:rsidP="00A7740F">
      <w:pPr>
        <w:pStyle w:val="Akapitzlist"/>
        <w:numPr>
          <w:ilvl w:val="0"/>
          <w:numId w:val="2"/>
        </w:numPr>
        <w:spacing w:after="120"/>
        <w:ind w:left="714" w:right="-1" w:hanging="357"/>
        <w:contextualSpacing w:val="0"/>
        <w:rPr>
          <w:color w:val="000000" w:themeColor="text1"/>
          <w:sz w:val="24"/>
          <w:szCs w:val="24"/>
        </w:rPr>
      </w:pPr>
      <w:r w:rsidRPr="002643E6">
        <w:rPr>
          <w:color w:val="000000" w:themeColor="text1"/>
          <w:sz w:val="24"/>
          <w:szCs w:val="24"/>
        </w:rPr>
        <w:t>Karta Praw Podstawowych Unii Europejskiej</w:t>
      </w:r>
      <w:r w:rsidR="00C02FFD">
        <w:rPr>
          <w:color w:val="000000" w:themeColor="text1"/>
          <w:sz w:val="24"/>
          <w:szCs w:val="24"/>
        </w:rPr>
        <w:t>.</w:t>
      </w:r>
    </w:p>
    <w:p w14:paraId="2A155BC9" w14:textId="635073BC" w:rsidR="002643E6" w:rsidRPr="00FF4F31" w:rsidRDefault="0071298D" w:rsidP="00A7740F">
      <w:pPr>
        <w:pStyle w:val="Akapitzlist"/>
        <w:numPr>
          <w:ilvl w:val="0"/>
          <w:numId w:val="2"/>
        </w:numPr>
        <w:ind w:right="-1"/>
        <w:rPr>
          <w:color w:val="000000" w:themeColor="text1"/>
          <w:sz w:val="24"/>
          <w:szCs w:val="24"/>
        </w:rPr>
      </w:pPr>
      <w:r w:rsidRPr="00211FC2">
        <w:rPr>
          <w:color w:val="FF0000"/>
          <w:lang w:eastAsia="zh-CN"/>
        </w:rPr>
        <w:br w:type="page"/>
      </w:r>
    </w:p>
    <w:p w14:paraId="6DF702CC" w14:textId="65FBD2AC" w:rsidR="004B046C" w:rsidRPr="00211FC2" w:rsidRDefault="004B046C" w:rsidP="00A7740F">
      <w:pPr>
        <w:pStyle w:val="Akapitzlist"/>
        <w:shd w:val="clear" w:color="auto" w:fill="FFFFFF"/>
        <w:spacing w:after="200" w:line="23" w:lineRule="atLeast"/>
        <w:ind w:left="709" w:right="-1" w:hanging="709"/>
        <w:contextualSpacing w:val="0"/>
        <w:rPr>
          <w:b/>
          <w:bCs/>
          <w:color w:val="000000" w:themeColor="text1"/>
          <w:spacing w:val="-2"/>
          <w:sz w:val="24"/>
          <w:szCs w:val="24"/>
        </w:rPr>
      </w:pPr>
      <w:r w:rsidRPr="00211FC2">
        <w:rPr>
          <w:b/>
          <w:bCs/>
          <w:color w:val="000000" w:themeColor="text1"/>
          <w:spacing w:val="-2"/>
          <w:sz w:val="24"/>
          <w:szCs w:val="24"/>
        </w:rPr>
        <w:lastRenderedPageBreak/>
        <w:t>Regulacje krajowe:</w:t>
      </w:r>
    </w:p>
    <w:p w14:paraId="13E14490" w14:textId="344A6F9E" w:rsidR="006D4539" w:rsidRPr="00211FC2" w:rsidRDefault="004B6FA1" w:rsidP="00A7740F">
      <w:pPr>
        <w:pStyle w:val="Akapitzlist"/>
        <w:numPr>
          <w:ilvl w:val="0"/>
          <w:numId w:val="3"/>
        </w:numPr>
        <w:shd w:val="clear" w:color="auto" w:fill="FFFFFF"/>
        <w:tabs>
          <w:tab w:val="left" w:pos="274"/>
        </w:tabs>
        <w:spacing w:after="120" w:line="276" w:lineRule="auto"/>
        <w:ind w:left="714" w:right="-1" w:hanging="357"/>
        <w:contextualSpacing w:val="0"/>
        <w:rPr>
          <w:color w:val="000000" w:themeColor="text1"/>
          <w:sz w:val="24"/>
          <w:szCs w:val="24"/>
        </w:rPr>
      </w:pPr>
      <w:r w:rsidRPr="00211FC2">
        <w:rPr>
          <w:color w:val="000000" w:themeColor="text1"/>
          <w:sz w:val="24"/>
          <w:szCs w:val="24"/>
        </w:rPr>
        <w:t>Rozporz</w:t>
      </w:r>
      <w:r w:rsidRPr="00211FC2">
        <w:rPr>
          <w:rFonts w:cs="Times New Roman"/>
          <w:color w:val="000000" w:themeColor="text1"/>
          <w:sz w:val="24"/>
          <w:szCs w:val="24"/>
        </w:rPr>
        <w:t>ą</w:t>
      </w:r>
      <w:r w:rsidRPr="00211FC2">
        <w:rPr>
          <w:color w:val="000000" w:themeColor="text1"/>
          <w:sz w:val="24"/>
          <w:szCs w:val="24"/>
        </w:rPr>
        <w:t>dzenia Rady Ministr</w:t>
      </w:r>
      <w:r w:rsidRPr="00211FC2">
        <w:rPr>
          <w:rFonts w:cs="Times New Roman"/>
          <w:color w:val="000000" w:themeColor="text1"/>
          <w:sz w:val="24"/>
          <w:szCs w:val="24"/>
        </w:rPr>
        <w:t>ó</w:t>
      </w:r>
      <w:r w:rsidRPr="00211FC2">
        <w:rPr>
          <w:color w:val="000000" w:themeColor="text1"/>
          <w:sz w:val="24"/>
          <w:szCs w:val="24"/>
        </w:rPr>
        <w:t>w</w:t>
      </w:r>
      <w:r w:rsidR="0017579E" w:rsidRPr="00211FC2">
        <w:rPr>
          <w:color w:val="000000" w:themeColor="text1"/>
          <w:sz w:val="24"/>
          <w:szCs w:val="24"/>
        </w:rPr>
        <w:t xml:space="preserve"> z </w:t>
      </w:r>
      <w:r w:rsidRPr="00211FC2">
        <w:rPr>
          <w:color w:val="000000" w:themeColor="text1"/>
          <w:sz w:val="24"/>
          <w:szCs w:val="24"/>
        </w:rPr>
        <w:t>dnia 7 maja 2021 r.</w:t>
      </w:r>
      <w:r w:rsidR="0017579E" w:rsidRPr="00211FC2">
        <w:rPr>
          <w:color w:val="000000" w:themeColor="text1"/>
          <w:sz w:val="24"/>
          <w:szCs w:val="24"/>
        </w:rPr>
        <w:t xml:space="preserve"> w </w:t>
      </w:r>
      <w:r w:rsidRPr="00211FC2">
        <w:rPr>
          <w:color w:val="000000" w:themeColor="text1"/>
          <w:sz w:val="24"/>
          <w:szCs w:val="24"/>
        </w:rPr>
        <w:t>sprawie okre</w:t>
      </w:r>
      <w:r w:rsidRPr="00211FC2">
        <w:rPr>
          <w:rFonts w:cs="Times New Roman"/>
          <w:color w:val="000000" w:themeColor="text1"/>
          <w:sz w:val="24"/>
          <w:szCs w:val="24"/>
        </w:rPr>
        <w:t>ś</w:t>
      </w:r>
      <w:r w:rsidRPr="00211FC2">
        <w:rPr>
          <w:color w:val="000000" w:themeColor="text1"/>
          <w:sz w:val="24"/>
          <w:szCs w:val="24"/>
        </w:rPr>
        <w:t>lenia</w:t>
      </w:r>
      <w:r w:rsidR="009232CB" w:rsidRPr="00211FC2">
        <w:rPr>
          <w:color w:val="000000" w:themeColor="text1"/>
          <w:sz w:val="24"/>
          <w:szCs w:val="24"/>
        </w:rPr>
        <w:t xml:space="preserve"> </w:t>
      </w:r>
      <w:r w:rsidRPr="00211FC2">
        <w:rPr>
          <w:color w:val="000000" w:themeColor="text1"/>
          <w:sz w:val="24"/>
          <w:szCs w:val="24"/>
        </w:rPr>
        <w:t>dzia</w:t>
      </w:r>
      <w:r w:rsidRPr="00211FC2">
        <w:rPr>
          <w:rFonts w:cs="Times New Roman"/>
          <w:color w:val="000000" w:themeColor="text1"/>
          <w:sz w:val="24"/>
          <w:szCs w:val="24"/>
        </w:rPr>
        <w:t>ł</w:t>
      </w:r>
      <w:r w:rsidRPr="00211FC2">
        <w:rPr>
          <w:color w:val="000000" w:themeColor="text1"/>
          <w:sz w:val="24"/>
          <w:szCs w:val="24"/>
        </w:rPr>
        <w:t>a</w:t>
      </w:r>
      <w:r w:rsidRPr="00211FC2">
        <w:rPr>
          <w:rFonts w:cs="Times New Roman"/>
          <w:color w:val="000000" w:themeColor="text1"/>
          <w:sz w:val="24"/>
          <w:szCs w:val="24"/>
        </w:rPr>
        <w:t>ń</w:t>
      </w:r>
      <w:r w:rsidRPr="00211FC2">
        <w:rPr>
          <w:color w:val="000000" w:themeColor="text1"/>
          <w:sz w:val="24"/>
          <w:szCs w:val="24"/>
        </w:rPr>
        <w:t xml:space="preserve"> informacyjnych podejmowanych przez podmioty realizuj</w:t>
      </w:r>
      <w:r w:rsidRPr="00211FC2">
        <w:rPr>
          <w:rFonts w:cs="Times New Roman"/>
          <w:color w:val="000000" w:themeColor="text1"/>
          <w:sz w:val="24"/>
          <w:szCs w:val="24"/>
        </w:rPr>
        <w:t>ą</w:t>
      </w:r>
      <w:r w:rsidRPr="00211FC2">
        <w:rPr>
          <w:color w:val="000000" w:themeColor="text1"/>
          <w:sz w:val="24"/>
          <w:szCs w:val="24"/>
        </w:rPr>
        <w:t>ce zadania</w:t>
      </w:r>
      <w:r w:rsidR="009232CB" w:rsidRPr="00211FC2">
        <w:rPr>
          <w:color w:val="000000" w:themeColor="text1"/>
          <w:sz w:val="24"/>
          <w:szCs w:val="24"/>
        </w:rPr>
        <w:t xml:space="preserve"> </w:t>
      </w:r>
      <w:r w:rsidRPr="00211FC2">
        <w:rPr>
          <w:color w:val="000000" w:themeColor="text1"/>
          <w:spacing w:val="-1"/>
          <w:sz w:val="24"/>
          <w:szCs w:val="24"/>
        </w:rPr>
        <w:t>finansowane lub dofinansowane</w:t>
      </w:r>
      <w:r w:rsidR="0017579E" w:rsidRPr="00211FC2">
        <w:rPr>
          <w:color w:val="000000" w:themeColor="text1"/>
          <w:spacing w:val="-1"/>
          <w:sz w:val="24"/>
          <w:szCs w:val="24"/>
        </w:rPr>
        <w:t xml:space="preserve"> z </w:t>
      </w:r>
      <w:r w:rsidRPr="00211FC2">
        <w:rPr>
          <w:color w:val="000000" w:themeColor="text1"/>
          <w:spacing w:val="-1"/>
          <w:sz w:val="24"/>
          <w:szCs w:val="24"/>
        </w:rPr>
        <w:t>bud</w:t>
      </w:r>
      <w:r w:rsidRPr="00211FC2">
        <w:rPr>
          <w:rFonts w:cs="Times New Roman"/>
          <w:color w:val="000000" w:themeColor="text1"/>
          <w:spacing w:val="-1"/>
          <w:sz w:val="24"/>
          <w:szCs w:val="24"/>
        </w:rPr>
        <w:t>ż</w:t>
      </w:r>
      <w:r w:rsidRPr="00211FC2">
        <w:rPr>
          <w:color w:val="000000" w:themeColor="text1"/>
          <w:spacing w:val="-1"/>
          <w:sz w:val="24"/>
          <w:szCs w:val="24"/>
        </w:rPr>
        <w:t>etu pa</w:t>
      </w:r>
      <w:r w:rsidRPr="00211FC2">
        <w:rPr>
          <w:rFonts w:cs="Times New Roman"/>
          <w:color w:val="000000" w:themeColor="text1"/>
          <w:spacing w:val="-1"/>
          <w:sz w:val="24"/>
          <w:szCs w:val="24"/>
        </w:rPr>
        <w:t>ń</w:t>
      </w:r>
      <w:r w:rsidRPr="00211FC2">
        <w:rPr>
          <w:color w:val="000000" w:themeColor="text1"/>
          <w:spacing w:val="-1"/>
          <w:sz w:val="24"/>
          <w:szCs w:val="24"/>
        </w:rPr>
        <w:t>stwa lub</w:t>
      </w:r>
      <w:r w:rsidR="0017579E" w:rsidRPr="00211FC2">
        <w:rPr>
          <w:color w:val="000000" w:themeColor="text1"/>
          <w:spacing w:val="-1"/>
          <w:sz w:val="24"/>
          <w:szCs w:val="24"/>
        </w:rPr>
        <w:t xml:space="preserve"> z </w:t>
      </w:r>
      <w:r w:rsidRPr="00211FC2">
        <w:rPr>
          <w:color w:val="000000" w:themeColor="text1"/>
          <w:spacing w:val="-1"/>
          <w:sz w:val="24"/>
          <w:szCs w:val="24"/>
        </w:rPr>
        <w:t>pa</w:t>
      </w:r>
      <w:r w:rsidRPr="00211FC2">
        <w:rPr>
          <w:rFonts w:cs="Times New Roman"/>
          <w:color w:val="000000" w:themeColor="text1"/>
          <w:spacing w:val="-1"/>
          <w:sz w:val="24"/>
          <w:szCs w:val="24"/>
        </w:rPr>
        <w:t>ń</w:t>
      </w:r>
      <w:r w:rsidRPr="00211FC2">
        <w:rPr>
          <w:color w:val="000000" w:themeColor="text1"/>
          <w:spacing w:val="-1"/>
          <w:sz w:val="24"/>
          <w:szCs w:val="24"/>
        </w:rPr>
        <w:t xml:space="preserve">stwowych </w:t>
      </w:r>
      <w:r w:rsidR="00F32226" w:rsidRPr="00211FC2">
        <w:rPr>
          <w:color w:val="000000" w:themeColor="text1"/>
          <w:spacing w:val="-1"/>
          <w:sz w:val="24"/>
          <w:szCs w:val="24"/>
        </w:rPr>
        <w:t>funduszy celowych</w:t>
      </w:r>
      <w:r w:rsidR="00F32226" w:rsidRPr="00211FC2">
        <w:rPr>
          <w:color w:val="FF0000"/>
          <w:spacing w:val="-1"/>
          <w:sz w:val="24"/>
          <w:szCs w:val="24"/>
        </w:rPr>
        <w:t xml:space="preserve"> </w:t>
      </w:r>
      <w:r w:rsidR="00F32226" w:rsidRPr="00211FC2">
        <w:rPr>
          <w:color w:val="000000" w:themeColor="text1"/>
          <w:spacing w:val="-1"/>
          <w:sz w:val="24"/>
          <w:szCs w:val="24"/>
        </w:rPr>
        <w:t>(Dz.U</w:t>
      </w:r>
      <w:r w:rsidR="0017579E" w:rsidRPr="00211FC2">
        <w:rPr>
          <w:color w:val="000000" w:themeColor="text1"/>
          <w:spacing w:val="-1"/>
          <w:sz w:val="24"/>
          <w:szCs w:val="24"/>
        </w:rPr>
        <w:t xml:space="preserve"> z </w:t>
      </w:r>
      <w:r w:rsidR="00F32226" w:rsidRPr="00211FC2">
        <w:rPr>
          <w:color w:val="000000" w:themeColor="text1"/>
          <w:spacing w:val="-1"/>
          <w:sz w:val="24"/>
          <w:szCs w:val="24"/>
        </w:rPr>
        <w:t>2021 r. poz.</w:t>
      </w:r>
      <w:r w:rsidR="00B6242E">
        <w:rPr>
          <w:color w:val="000000" w:themeColor="text1"/>
          <w:spacing w:val="-1"/>
          <w:sz w:val="24"/>
          <w:szCs w:val="24"/>
        </w:rPr>
        <w:t xml:space="preserve"> </w:t>
      </w:r>
      <w:r w:rsidR="00F32226" w:rsidRPr="00211FC2">
        <w:rPr>
          <w:color w:val="000000" w:themeColor="text1"/>
          <w:spacing w:val="-1"/>
          <w:sz w:val="24"/>
          <w:szCs w:val="24"/>
        </w:rPr>
        <w:t>953,</w:t>
      </w:r>
      <w:r w:rsidR="0017579E" w:rsidRPr="00211FC2">
        <w:rPr>
          <w:color w:val="000000" w:themeColor="text1"/>
          <w:spacing w:val="-1"/>
          <w:sz w:val="24"/>
          <w:szCs w:val="24"/>
        </w:rPr>
        <w:t xml:space="preserve"> z </w:t>
      </w:r>
      <w:r w:rsidR="00F32226" w:rsidRPr="00211FC2">
        <w:rPr>
          <w:color w:val="000000" w:themeColor="text1"/>
          <w:spacing w:val="-1"/>
          <w:sz w:val="24"/>
          <w:szCs w:val="24"/>
        </w:rPr>
        <w:t>późn. zm.);</w:t>
      </w:r>
    </w:p>
    <w:p w14:paraId="00E499FF" w14:textId="350EBA60" w:rsidR="00AE61D3" w:rsidRPr="00211FC2" w:rsidRDefault="004B6FA1" w:rsidP="00A7740F">
      <w:pPr>
        <w:pStyle w:val="Akapitzlist"/>
        <w:numPr>
          <w:ilvl w:val="0"/>
          <w:numId w:val="3"/>
        </w:numPr>
        <w:shd w:val="clear" w:color="auto" w:fill="FFFFFF"/>
        <w:tabs>
          <w:tab w:val="left" w:pos="274"/>
        </w:tabs>
        <w:spacing w:after="120" w:line="276" w:lineRule="auto"/>
        <w:ind w:left="714" w:right="-1" w:hanging="357"/>
        <w:contextualSpacing w:val="0"/>
        <w:rPr>
          <w:color w:val="000000" w:themeColor="text1"/>
          <w:sz w:val="24"/>
          <w:szCs w:val="24"/>
        </w:rPr>
      </w:pPr>
      <w:r w:rsidRPr="00211FC2">
        <w:rPr>
          <w:color w:val="000000" w:themeColor="text1"/>
          <w:sz w:val="24"/>
          <w:szCs w:val="24"/>
        </w:rPr>
        <w:t>Ustawa</w:t>
      </w:r>
      <w:r w:rsidR="0017579E" w:rsidRPr="00211FC2">
        <w:rPr>
          <w:color w:val="000000" w:themeColor="text1"/>
          <w:sz w:val="24"/>
          <w:szCs w:val="24"/>
        </w:rPr>
        <w:t xml:space="preserve"> z </w:t>
      </w:r>
      <w:r w:rsidRPr="00211FC2">
        <w:rPr>
          <w:color w:val="000000" w:themeColor="text1"/>
          <w:sz w:val="24"/>
          <w:szCs w:val="24"/>
        </w:rPr>
        <w:t>dnia 28 kwietnia 2022 r. o zasadach realizacji zada</w:t>
      </w:r>
      <w:r w:rsidRPr="00211FC2">
        <w:rPr>
          <w:rFonts w:cs="Times New Roman"/>
          <w:color w:val="000000" w:themeColor="text1"/>
          <w:sz w:val="24"/>
          <w:szCs w:val="24"/>
        </w:rPr>
        <w:t>ń</w:t>
      </w:r>
      <w:r w:rsidRPr="00211FC2">
        <w:rPr>
          <w:color w:val="000000" w:themeColor="text1"/>
          <w:sz w:val="24"/>
          <w:szCs w:val="24"/>
        </w:rPr>
        <w:t xml:space="preserve"> finansowanych</w:t>
      </w:r>
      <w:r w:rsidR="009232CB" w:rsidRPr="00211FC2">
        <w:rPr>
          <w:color w:val="000000" w:themeColor="text1"/>
          <w:sz w:val="24"/>
          <w:szCs w:val="24"/>
        </w:rPr>
        <w:t xml:space="preserve"> </w:t>
      </w:r>
      <w:r w:rsidRPr="00211FC2">
        <w:rPr>
          <w:color w:val="000000" w:themeColor="text1"/>
          <w:spacing w:val="-2"/>
          <w:sz w:val="24"/>
          <w:szCs w:val="24"/>
        </w:rPr>
        <w:t xml:space="preserve">ze </w:t>
      </w:r>
      <w:r w:rsidRPr="00211FC2">
        <w:rPr>
          <w:rFonts w:cs="Times New Roman"/>
          <w:color w:val="000000" w:themeColor="text1"/>
          <w:spacing w:val="-2"/>
          <w:sz w:val="24"/>
          <w:szCs w:val="24"/>
        </w:rPr>
        <w:t>ś</w:t>
      </w:r>
      <w:r w:rsidRPr="00211FC2">
        <w:rPr>
          <w:color w:val="000000" w:themeColor="text1"/>
          <w:spacing w:val="-2"/>
          <w:sz w:val="24"/>
          <w:szCs w:val="24"/>
        </w:rPr>
        <w:t>rodk</w:t>
      </w:r>
      <w:r w:rsidRPr="00211FC2">
        <w:rPr>
          <w:rFonts w:cs="Times New Roman"/>
          <w:color w:val="000000" w:themeColor="text1"/>
          <w:spacing w:val="-2"/>
          <w:sz w:val="24"/>
          <w:szCs w:val="24"/>
        </w:rPr>
        <w:t>ó</w:t>
      </w:r>
      <w:r w:rsidRPr="00211FC2">
        <w:rPr>
          <w:color w:val="000000" w:themeColor="text1"/>
          <w:spacing w:val="-2"/>
          <w:sz w:val="24"/>
          <w:szCs w:val="24"/>
        </w:rPr>
        <w:t>w europejskich</w:t>
      </w:r>
      <w:r w:rsidR="0017579E" w:rsidRPr="00211FC2">
        <w:rPr>
          <w:color w:val="000000" w:themeColor="text1"/>
          <w:spacing w:val="-2"/>
          <w:sz w:val="24"/>
          <w:szCs w:val="24"/>
        </w:rPr>
        <w:t xml:space="preserve"> w </w:t>
      </w:r>
      <w:r w:rsidRPr="00211FC2">
        <w:rPr>
          <w:color w:val="000000" w:themeColor="text1"/>
          <w:spacing w:val="-2"/>
          <w:sz w:val="24"/>
          <w:szCs w:val="24"/>
        </w:rPr>
        <w:t>perspektywie finansowej 2021 - 2027 (Dz. U.</w:t>
      </w:r>
      <w:r w:rsidR="0017579E" w:rsidRPr="00211FC2">
        <w:rPr>
          <w:color w:val="000000" w:themeColor="text1"/>
          <w:spacing w:val="-2"/>
          <w:sz w:val="24"/>
          <w:szCs w:val="24"/>
        </w:rPr>
        <w:t xml:space="preserve"> z </w:t>
      </w:r>
      <w:r w:rsidRPr="00211FC2">
        <w:rPr>
          <w:color w:val="000000" w:themeColor="text1"/>
          <w:spacing w:val="-2"/>
          <w:sz w:val="24"/>
          <w:szCs w:val="24"/>
        </w:rPr>
        <w:t>2022 r.</w:t>
      </w:r>
      <w:r w:rsidR="00DA6C07">
        <w:rPr>
          <w:color w:val="000000" w:themeColor="text1"/>
          <w:spacing w:val="-2"/>
          <w:sz w:val="24"/>
          <w:szCs w:val="24"/>
        </w:rPr>
        <w:t xml:space="preserve"> </w:t>
      </w:r>
      <w:r w:rsidRPr="00211FC2">
        <w:rPr>
          <w:color w:val="000000" w:themeColor="text1"/>
          <w:spacing w:val="-1"/>
          <w:sz w:val="24"/>
          <w:szCs w:val="24"/>
        </w:rPr>
        <w:t>poz. 1079), zwana dalej „ustaw</w:t>
      </w:r>
      <w:r w:rsidRPr="00211FC2">
        <w:rPr>
          <w:rFonts w:cs="Times New Roman"/>
          <w:color w:val="000000" w:themeColor="text1"/>
          <w:spacing w:val="-1"/>
          <w:sz w:val="24"/>
          <w:szCs w:val="24"/>
        </w:rPr>
        <w:t>ą</w:t>
      </w:r>
      <w:r w:rsidRPr="00211FC2">
        <w:rPr>
          <w:color w:val="000000" w:themeColor="text1"/>
          <w:spacing w:val="-1"/>
          <w:sz w:val="24"/>
          <w:szCs w:val="24"/>
        </w:rPr>
        <w:t xml:space="preserve"> wdro</w:t>
      </w:r>
      <w:r w:rsidRPr="00211FC2">
        <w:rPr>
          <w:rFonts w:cs="Times New Roman"/>
          <w:color w:val="000000" w:themeColor="text1"/>
          <w:spacing w:val="-1"/>
          <w:sz w:val="24"/>
          <w:szCs w:val="24"/>
        </w:rPr>
        <w:t>ż</w:t>
      </w:r>
      <w:r w:rsidRPr="00211FC2">
        <w:rPr>
          <w:color w:val="000000" w:themeColor="text1"/>
          <w:spacing w:val="-1"/>
          <w:sz w:val="24"/>
          <w:szCs w:val="24"/>
        </w:rPr>
        <w:t>eniow</w:t>
      </w:r>
      <w:r w:rsidRPr="00211FC2">
        <w:rPr>
          <w:rFonts w:cs="Times New Roman"/>
          <w:color w:val="000000" w:themeColor="text1"/>
          <w:spacing w:val="-1"/>
          <w:sz w:val="24"/>
          <w:szCs w:val="24"/>
        </w:rPr>
        <w:t>ą”</w:t>
      </w:r>
      <w:r w:rsidRPr="00211FC2">
        <w:rPr>
          <w:color w:val="000000" w:themeColor="text1"/>
          <w:spacing w:val="-1"/>
          <w:sz w:val="24"/>
          <w:szCs w:val="24"/>
        </w:rPr>
        <w:t>;</w:t>
      </w:r>
    </w:p>
    <w:p w14:paraId="28E4325A" w14:textId="77777777" w:rsidR="00325187" w:rsidRPr="00211FC2" w:rsidRDefault="004B6FA1" w:rsidP="00A7740F">
      <w:pPr>
        <w:pStyle w:val="Akapitzlist"/>
        <w:numPr>
          <w:ilvl w:val="0"/>
          <w:numId w:val="3"/>
        </w:numPr>
        <w:shd w:val="clear" w:color="auto" w:fill="FFFFFF"/>
        <w:tabs>
          <w:tab w:val="left" w:pos="274"/>
        </w:tabs>
        <w:spacing w:after="120" w:line="276" w:lineRule="auto"/>
        <w:ind w:left="714" w:right="-1" w:hanging="357"/>
        <w:contextualSpacing w:val="0"/>
        <w:rPr>
          <w:color w:val="000000" w:themeColor="text1"/>
          <w:sz w:val="24"/>
          <w:szCs w:val="24"/>
        </w:rPr>
      </w:pPr>
      <w:r w:rsidRPr="00211FC2">
        <w:rPr>
          <w:color w:val="000000" w:themeColor="text1"/>
          <w:spacing w:val="-1"/>
          <w:sz w:val="24"/>
          <w:szCs w:val="24"/>
        </w:rPr>
        <w:t>Ustawa</w:t>
      </w:r>
      <w:r w:rsidR="0017579E" w:rsidRPr="00211FC2">
        <w:rPr>
          <w:color w:val="000000" w:themeColor="text1"/>
          <w:spacing w:val="-1"/>
          <w:sz w:val="24"/>
          <w:szCs w:val="24"/>
        </w:rPr>
        <w:t xml:space="preserve"> z </w:t>
      </w:r>
      <w:r w:rsidRPr="00211FC2">
        <w:rPr>
          <w:color w:val="000000" w:themeColor="text1"/>
          <w:spacing w:val="-1"/>
          <w:sz w:val="24"/>
          <w:szCs w:val="24"/>
        </w:rPr>
        <w:t>dnia 10 maja 2018 r. o ochronie danych osobowych (Dz. U.</w:t>
      </w:r>
      <w:r w:rsidR="0017579E" w:rsidRPr="00211FC2">
        <w:rPr>
          <w:color w:val="000000" w:themeColor="text1"/>
          <w:spacing w:val="-1"/>
          <w:sz w:val="24"/>
          <w:szCs w:val="24"/>
        </w:rPr>
        <w:t xml:space="preserve"> z </w:t>
      </w:r>
      <w:r w:rsidRPr="00211FC2">
        <w:rPr>
          <w:color w:val="000000" w:themeColor="text1"/>
          <w:spacing w:val="-1"/>
          <w:sz w:val="24"/>
          <w:szCs w:val="24"/>
        </w:rPr>
        <w:t>2019 r,</w:t>
      </w:r>
      <w:r w:rsidR="009232CB" w:rsidRPr="00211FC2">
        <w:rPr>
          <w:color w:val="000000" w:themeColor="text1"/>
          <w:spacing w:val="-1"/>
          <w:sz w:val="24"/>
          <w:szCs w:val="24"/>
        </w:rPr>
        <w:t xml:space="preserve"> </w:t>
      </w:r>
      <w:r w:rsidRPr="00211FC2">
        <w:rPr>
          <w:color w:val="000000" w:themeColor="text1"/>
          <w:spacing w:val="-4"/>
          <w:sz w:val="24"/>
          <w:szCs w:val="24"/>
        </w:rPr>
        <w:t>poz. 1781);</w:t>
      </w:r>
    </w:p>
    <w:p w14:paraId="50F7D2FD" w14:textId="251E5A6E" w:rsidR="00325187" w:rsidRPr="00211FC2" w:rsidRDefault="00325187" w:rsidP="00A7740F">
      <w:pPr>
        <w:pStyle w:val="Akapitzlist"/>
        <w:numPr>
          <w:ilvl w:val="0"/>
          <w:numId w:val="3"/>
        </w:numPr>
        <w:shd w:val="clear" w:color="auto" w:fill="FFFFFF"/>
        <w:tabs>
          <w:tab w:val="left" w:pos="274"/>
        </w:tabs>
        <w:spacing w:after="120" w:line="276" w:lineRule="auto"/>
        <w:ind w:left="714" w:right="-1" w:hanging="357"/>
        <w:contextualSpacing w:val="0"/>
        <w:rPr>
          <w:color w:val="000000" w:themeColor="text1"/>
          <w:sz w:val="24"/>
          <w:szCs w:val="24"/>
        </w:rPr>
      </w:pPr>
      <w:r w:rsidRPr="00211FC2">
        <w:rPr>
          <w:color w:val="000000" w:themeColor="text1"/>
          <w:sz w:val="24"/>
          <w:szCs w:val="24"/>
        </w:rPr>
        <w:t>Rozporządzenie Ministra Finansów z dnia 18 stycznia 2018 r. w sprawie rejestru podmiotów wykluczonych z możliwości otrzymania środków przeznaczonych na realizację programów finansowanych z udziałem środków europejskich</w:t>
      </w:r>
      <w:r w:rsidR="00455FB4">
        <w:rPr>
          <w:color w:val="000000" w:themeColor="text1"/>
          <w:sz w:val="24"/>
          <w:szCs w:val="24"/>
        </w:rPr>
        <w:t xml:space="preserve"> (Dz. U. z 2</w:t>
      </w:r>
      <w:r w:rsidR="00F564AC">
        <w:rPr>
          <w:color w:val="000000" w:themeColor="text1"/>
          <w:sz w:val="24"/>
          <w:szCs w:val="24"/>
        </w:rPr>
        <w:t>02</w:t>
      </w:r>
      <w:r w:rsidR="00455FB4">
        <w:rPr>
          <w:color w:val="000000" w:themeColor="text1"/>
          <w:sz w:val="24"/>
          <w:szCs w:val="24"/>
        </w:rPr>
        <w:t xml:space="preserve">2 </w:t>
      </w:r>
      <w:r w:rsidR="00F564AC">
        <w:rPr>
          <w:color w:val="000000" w:themeColor="text1"/>
          <w:sz w:val="24"/>
          <w:szCs w:val="24"/>
        </w:rPr>
        <w:t xml:space="preserve">r. </w:t>
      </w:r>
      <w:r w:rsidR="00455FB4">
        <w:rPr>
          <w:color w:val="000000" w:themeColor="text1"/>
          <w:sz w:val="24"/>
          <w:szCs w:val="24"/>
        </w:rPr>
        <w:t>poz. 647);</w:t>
      </w:r>
    </w:p>
    <w:p w14:paraId="2AE13AC7" w14:textId="189894B6" w:rsidR="00325187" w:rsidRPr="00211FC2" w:rsidRDefault="004B6FA1" w:rsidP="00A7740F">
      <w:pPr>
        <w:pStyle w:val="Akapitzlist"/>
        <w:numPr>
          <w:ilvl w:val="0"/>
          <w:numId w:val="3"/>
        </w:numPr>
        <w:shd w:val="clear" w:color="auto" w:fill="FFFFFF"/>
        <w:tabs>
          <w:tab w:val="left" w:pos="274"/>
        </w:tabs>
        <w:spacing w:after="120" w:line="23" w:lineRule="atLeast"/>
        <w:ind w:left="714" w:right="-1" w:hanging="357"/>
        <w:contextualSpacing w:val="0"/>
        <w:rPr>
          <w:color w:val="000000" w:themeColor="text1"/>
          <w:sz w:val="24"/>
          <w:szCs w:val="24"/>
        </w:rPr>
      </w:pPr>
      <w:r w:rsidRPr="00211FC2">
        <w:rPr>
          <w:color w:val="000000" w:themeColor="text1"/>
          <w:spacing w:val="-2"/>
          <w:sz w:val="24"/>
          <w:szCs w:val="24"/>
        </w:rPr>
        <w:t>Ustawa</w:t>
      </w:r>
      <w:r w:rsidR="0017579E" w:rsidRPr="00211FC2">
        <w:rPr>
          <w:color w:val="000000" w:themeColor="text1"/>
          <w:spacing w:val="-2"/>
          <w:sz w:val="24"/>
          <w:szCs w:val="24"/>
        </w:rPr>
        <w:t xml:space="preserve"> z </w:t>
      </w:r>
      <w:r w:rsidRPr="00211FC2">
        <w:rPr>
          <w:color w:val="000000" w:themeColor="text1"/>
          <w:spacing w:val="-2"/>
          <w:sz w:val="24"/>
          <w:szCs w:val="24"/>
        </w:rPr>
        <w:t>dnia 11 wrze</w:t>
      </w:r>
      <w:r w:rsidRPr="00211FC2">
        <w:rPr>
          <w:rFonts w:cs="Times New Roman"/>
          <w:color w:val="000000" w:themeColor="text1"/>
          <w:spacing w:val="-2"/>
          <w:sz w:val="24"/>
          <w:szCs w:val="24"/>
        </w:rPr>
        <w:t>ś</w:t>
      </w:r>
      <w:r w:rsidRPr="00211FC2">
        <w:rPr>
          <w:color w:val="000000" w:themeColor="text1"/>
          <w:spacing w:val="-2"/>
          <w:sz w:val="24"/>
          <w:szCs w:val="24"/>
        </w:rPr>
        <w:t>nia 2019 r. Prawo zam</w:t>
      </w:r>
      <w:r w:rsidRPr="00211FC2">
        <w:rPr>
          <w:rFonts w:cs="Times New Roman"/>
          <w:color w:val="000000" w:themeColor="text1"/>
          <w:spacing w:val="-2"/>
          <w:sz w:val="24"/>
          <w:szCs w:val="24"/>
        </w:rPr>
        <w:t>ó</w:t>
      </w:r>
      <w:r w:rsidRPr="00211FC2">
        <w:rPr>
          <w:color w:val="000000" w:themeColor="text1"/>
          <w:spacing w:val="-2"/>
          <w:sz w:val="24"/>
          <w:szCs w:val="24"/>
        </w:rPr>
        <w:t>wie</w:t>
      </w:r>
      <w:r w:rsidRPr="00211FC2">
        <w:rPr>
          <w:rFonts w:cs="Times New Roman"/>
          <w:color w:val="000000" w:themeColor="text1"/>
          <w:spacing w:val="-2"/>
          <w:sz w:val="24"/>
          <w:szCs w:val="24"/>
        </w:rPr>
        <w:t>ń</w:t>
      </w:r>
      <w:r w:rsidR="00FF5B14" w:rsidRPr="00211FC2">
        <w:rPr>
          <w:color w:val="000000" w:themeColor="text1"/>
          <w:spacing w:val="-2"/>
          <w:sz w:val="24"/>
          <w:szCs w:val="24"/>
        </w:rPr>
        <w:t xml:space="preserve"> publicznych (Dz. U.</w:t>
      </w:r>
      <w:r w:rsidR="0017579E" w:rsidRPr="00211FC2">
        <w:rPr>
          <w:color w:val="000000" w:themeColor="text1"/>
          <w:spacing w:val="-2"/>
          <w:sz w:val="24"/>
          <w:szCs w:val="24"/>
        </w:rPr>
        <w:t xml:space="preserve"> z </w:t>
      </w:r>
      <w:r w:rsidR="00FF5B14" w:rsidRPr="00211FC2">
        <w:rPr>
          <w:color w:val="000000" w:themeColor="text1"/>
          <w:spacing w:val="-2"/>
          <w:sz w:val="24"/>
          <w:szCs w:val="24"/>
        </w:rPr>
        <w:t> </w:t>
      </w:r>
      <w:r w:rsidR="00455FB4">
        <w:rPr>
          <w:color w:val="000000" w:themeColor="text1"/>
          <w:spacing w:val="-2"/>
          <w:sz w:val="24"/>
          <w:szCs w:val="24"/>
        </w:rPr>
        <w:t>202</w:t>
      </w:r>
      <w:r w:rsidR="00DA6C07">
        <w:rPr>
          <w:color w:val="000000" w:themeColor="text1"/>
          <w:spacing w:val="-2"/>
          <w:sz w:val="24"/>
          <w:szCs w:val="24"/>
        </w:rPr>
        <w:t>4</w:t>
      </w:r>
      <w:r w:rsidRPr="00211FC2">
        <w:rPr>
          <w:color w:val="000000" w:themeColor="text1"/>
          <w:spacing w:val="-2"/>
          <w:sz w:val="24"/>
          <w:szCs w:val="24"/>
        </w:rPr>
        <w:t xml:space="preserve"> r.</w:t>
      </w:r>
      <w:r w:rsidR="00455FB4">
        <w:rPr>
          <w:color w:val="000000" w:themeColor="text1"/>
          <w:spacing w:val="-2"/>
          <w:sz w:val="24"/>
          <w:szCs w:val="24"/>
        </w:rPr>
        <w:t xml:space="preserve"> </w:t>
      </w:r>
      <w:r w:rsidRPr="00211FC2">
        <w:rPr>
          <w:color w:val="000000" w:themeColor="text1"/>
          <w:spacing w:val="-2"/>
          <w:sz w:val="24"/>
          <w:szCs w:val="24"/>
        </w:rPr>
        <w:t xml:space="preserve">poz. </w:t>
      </w:r>
      <w:r w:rsidR="00DA6C07">
        <w:rPr>
          <w:color w:val="000000" w:themeColor="text1"/>
          <w:spacing w:val="-2"/>
          <w:sz w:val="24"/>
          <w:szCs w:val="24"/>
        </w:rPr>
        <w:t>1320</w:t>
      </w:r>
      <w:r w:rsidRPr="00211FC2">
        <w:rPr>
          <w:color w:val="000000" w:themeColor="text1"/>
          <w:spacing w:val="-2"/>
          <w:sz w:val="24"/>
          <w:szCs w:val="24"/>
        </w:rPr>
        <w:t>);</w:t>
      </w:r>
    </w:p>
    <w:p w14:paraId="168AE18F" w14:textId="497878D6" w:rsidR="00325187" w:rsidRPr="00211FC2" w:rsidRDefault="00325187" w:rsidP="00A7740F">
      <w:pPr>
        <w:pStyle w:val="Akapitzlist"/>
        <w:numPr>
          <w:ilvl w:val="0"/>
          <w:numId w:val="3"/>
        </w:numPr>
        <w:shd w:val="clear" w:color="auto" w:fill="FFFFFF"/>
        <w:tabs>
          <w:tab w:val="left" w:pos="274"/>
        </w:tabs>
        <w:spacing w:after="120" w:line="23" w:lineRule="atLeast"/>
        <w:ind w:left="714" w:right="-1" w:hanging="357"/>
        <w:contextualSpacing w:val="0"/>
        <w:rPr>
          <w:color w:val="000000" w:themeColor="text1"/>
          <w:sz w:val="24"/>
          <w:szCs w:val="24"/>
        </w:rPr>
      </w:pPr>
      <w:r w:rsidRPr="00211FC2">
        <w:rPr>
          <w:color w:val="000000" w:themeColor="text1"/>
          <w:sz w:val="24"/>
          <w:szCs w:val="24"/>
        </w:rPr>
        <w:t>Ustawa z dnia 23 kwietnia 1964 r. – Kodeks cywiln</w:t>
      </w:r>
      <w:r w:rsidR="00F564AC">
        <w:rPr>
          <w:color w:val="000000" w:themeColor="text1"/>
          <w:sz w:val="24"/>
          <w:szCs w:val="24"/>
        </w:rPr>
        <w:t>y (Dz. U. z 202</w:t>
      </w:r>
      <w:r w:rsidR="00DA6C07">
        <w:rPr>
          <w:color w:val="000000" w:themeColor="text1"/>
          <w:sz w:val="24"/>
          <w:szCs w:val="24"/>
        </w:rPr>
        <w:t>4</w:t>
      </w:r>
      <w:r w:rsidR="00F564AC">
        <w:rPr>
          <w:color w:val="000000" w:themeColor="text1"/>
          <w:sz w:val="24"/>
          <w:szCs w:val="24"/>
        </w:rPr>
        <w:t xml:space="preserve"> r. poz. </w:t>
      </w:r>
      <w:r w:rsidR="00DA6C07">
        <w:rPr>
          <w:color w:val="000000" w:themeColor="text1"/>
          <w:sz w:val="24"/>
          <w:szCs w:val="24"/>
        </w:rPr>
        <w:t xml:space="preserve">1061 </w:t>
      </w:r>
      <w:r w:rsidR="00F564AC">
        <w:rPr>
          <w:color w:val="000000" w:themeColor="text1"/>
          <w:sz w:val="24"/>
          <w:szCs w:val="24"/>
        </w:rPr>
        <w:t>z późn. zm.);</w:t>
      </w:r>
    </w:p>
    <w:p w14:paraId="2E52061E" w14:textId="5069C1B3" w:rsidR="00325187" w:rsidRPr="002643E6" w:rsidRDefault="00325187" w:rsidP="00A7740F">
      <w:pPr>
        <w:pStyle w:val="Akapitzlist"/>
        <w:numPr>
          <w:ilvl w:val="0"/>
          <w:numId w:val="3"/>
        </w:numPr>
        <w:shd w:val="clear" w:color="auto" w:fill="FFFFFF"/>
        <w:tabs>
          <w:tab w:val="left" w:pos="274"/>
        </w:tabs>
        <w:spacing w:after="120" w:line="23" w:lineRule="atLeast"/>
        <w:ind w:left="714" w:right="-1" w:hanging="357"/>
        <w:contextualSpacing w:val="0"/>
        <w:rPr>
          <w:color w:val="000000" w:themeColor="text1"/>
          <w:sz w:val="24"/>
          <w:szCs w:val="24"/>
        </w:rPr>
      </w:pPr>
      <w:r w:rsidRPr="00211FC2">
        <w:rPr>
          <w:color w:val="000000" w:themeColor="text1"/>
          <w:sz w:val="24"/>
          <w:szCs w:val="24"/>
        </w:rPr>
        <w:t>Ustawa z dnia 27 sierpnia 2009 roku o finansach publicznych</w:t>
      </w:r>
      <w:r w:rsidR="002643E6">
        <w:rPr>
          <w:color w:val="000000" w:themeColor="text1"/>
          <w:sz w:val="24"/>
          <w:szCs w:val="24"/>
        </w:rPr>
        <w:t xml:space="preserve"> (Dz. U. z 2023 r. poz. 1270 z późn. zm.);</w:t>
      </w:r>
    </w:p>
    <w:p w14:paraId="167847E6" w14:textId="2916662D" w:rsidR="00AE258D" w:rsidRPr="00211FC2" w:rsidRDefault="004B6FA1" w:rsidP="00A7740F">
      <w:pPr>
        <w:pStyle w:val="Akapitzlist"/>
        <w:numPr>
          <w:ilvl w:val="0"/>
          <w:numId w:val="3"/>
        </w:numPr>
        <w:shd w:val="clear" w:color="auto" w:fill="FFFFFF"/>
        <w:tabs>
          <w:tab w:val="left" w:pos="274"/>
        </w:tabs>
        <w:spacing w:after="120" w:line="23" w:lineRule="atLeast"/>
        <w:ind w:left="714" w:right="-1" w:hanging="357"/>
        <w:contextualSpacing w:val="0"/>
        <w:rPr>
          <w:color w:val="000000" w:themeColor="text1"/>
          <w:sz w:val="24"/>
          <w:szCs w:val="24"/>
        </w:rPr>
      </w:pPr>
      <w:r w:rsidRPr="00211FC2">
        <w:rPr>
          <w:color w:val="000000" w:themeColor="text1"/>
          <w:spacing w:val="-1"/>
          <w:sz w:val="24"/>
          <w:szCs w:val="24"/>
        </w:rPr>
        <w:t>Ustawa</w:t>
      </w:r>
      <w:r w:rsidR="0017579E" w:rsidRPr="00211FC2">
        <w:rPr>
          <w:color w:val="000000" w:themeColor="text1"/>
          <w:spacing w:val="-1"/>
          <w:sz w:val="24"/>
          <w:szCs w:val="24"/>
        </w:rPr>
        <w:t xml:space="preserve"> z </w:t>
      </w:r>
      <w:r w:rsidRPr="00211FC2">
        <w:rPr>
          <w:color w:val="000000" w:themeColor="text1"/>
          <w:spacing w:val="-1"/>
          <w:sz w:val="24"/>
          <w:szCs w:val="24"/>
        </w:rPr>
        <w:t>dnia 13 pa</w:t>
      </w:r>
      <w:r w:rsidRPr="00211FC2">
        <w:rPr>
          <w:rFonts w:cs="Times New Roman"/>
          <w:color w:val="000000" w:themeColor="text1"/>
          <w:spacing w:val="-1"/>
          <w:sz w:val="24"/>
          <w:szCs w:val="24"/>
        </w:rPr>
        <w:t>ź</w:t>
      </w:r>
      <w:r w:rsidRPr="00211FC2">
        <w:rPr>
          <w:color w:val="000000" w:themeColor="text1"/>
          <w:spacing w:val="-1"/>
          <w:sz w:val="24"/>
          <w:szCs w:val="24"/>
        </w:rPr>
        <w:t>dziernika 1998 r. o systemie ubezpiecze</w:t>
      </w:r>
      <w:r w:rsidRPr="00211FC2">
        <w:rPr>
          <w:rFonts w:cs="Times New Roman"/>
          <w:color w:val="000000" w:themeColor="text1"/>
          <w:spacing w:val="-1"/>
          <w:sz w:val="24"/>
          <w:szCs w:val="24"/>
        </w:rPr>
        <w:t>ń</w:t>
      </w:r>
      <w:r w:rsidRPr="00211FC2">
        <w:rPr>
          <w:color w:val="000000" w:themeColor="text1"/>
          <w:spacing w:val="-1"/>
          <w:sz w:val="24"/>
          <w:szCs w:val="24"/>
        </w:rPr>
        <w:t xml:space="preserve"> spo</w:t>
      </w:r>
      <w:r w:rsidRPr="00211FC2">
        <w:rPr>
          <w:rFonts w:cs="Times New Roman"/>
          <w:color w:val="000000" w:themeColor="text1"/>
          <w:spacing w:val="-1"/>
          <w:sz w:val="24"/>
          <w:szCs w:val="24"/>
        </w:rPr>
        <w:t>ł</w:t>
      </w:r>
      <w:r w:rsidRPr="00211FC2">
        <w:rPr>
          <w:color w:val="000000" w:themeColor="text1"/>
          <w:spacing w:val="-1"/>
          <w:sz w:val="24"/>
          <w:szCs w:val="24"/>
        </w:rPr>
        <w:t>ecznych</w:t>
      </w:r>
      <w:r w:rsidR="009232CB" w:rsidRPr="00211FC2">
        <w:rPr>
          <w:color w:val="000000" w:themeColor="text1"/>
          <w:spacing w:val="-1"/>
          <w:sz w:val="24"/>
          <w:szCs w:val="24"/>
        </w:rPr>
        <w:t xml:space="preserve"> </w:t>
      </w:r>
      <w:r w:rsidRPr="00211FC2">
        <w:rPr>
          <w:color w:val="000000" w:themeColor="text1"/>
          <w:spacing w:val="-1"/>
          <w:sz w:val="24"/>
          <w:szCs w:val="24"/>
        </w:rPr>
        <w:t>(Dz. U.</w:t>
      </w:r>
      <w:r w:rsidR="0017579E" w:rsidRPr="00211FC2">
        <w:rPr>
          <w:color w:val="000000" w:themeColor="text1"/>
          <w:spacing w:val="-1"/>
          <w:sz w:val="24"/>
          <w:szCs w:val="24"/>
        </w:rPr>
        <w:t xml:space="preserve"> z </w:t>
      </w:r>
      <w:r w:rsidRPr="00211FC2">
        <w:rPr>
          <w:color w:val="000000" w:themeColor="text1"/>
          <w:spacing w:val="-1"/>
          <w:sz w:val="24"/>
          <w:szCs w:val="24"/>
        </w:rPr>
        <w:t>202</w:t>
      </w:r>
      <w:r w:rsidR="00DA6C07">
        <w:rPr>
          <w:color w:val="000000" w:themeColor="text1"/>
          <w:spacing w:val="-1"/>
          <w:sz w:val="24"/>
          <w:szCs w:val="24"/>
        </w:rPr>
        <w:t>4</w:t>
      </w:r>
      <w:r w:rsidRPr="00211FC2">
        <w:rPr>
          <w:color w:val="000000" w:themeColor="text1"/>
          <w:spacing w:val="-1"/>
          <w:sz w:val="24"/>
          <w:szCs w:val="24"/>
        </w:rPr>
        <w:t xml:space="preserve"> r. poz. </w:t>
      </w:r>
      <w:r w:rsidR="00DA6C07">
        <w:rPr>
          <w:color w:val="000000" w:themeColor="text1"/>
          <w:spacing w:val="-1"/>
          <w:sz w:val="24"/>
          <w:szCs w:val="24"/>
        </w:rPr>
        <w:t>497</w:t>
      </w:r>
      <w:r w:rsidR="00DA6C07" w:rsidRPr="00211FC2">
        <w:rPr>
          <w:color w:val="000000" w:themeColor="text1"/>
          <w:spacing w:val="-1"/>
          <w:sz w:val="24"/>
          <w:szCs w:val="24"/>
        </w:rPr>
        <w:t xml:space="preserve"> </w:t>
      </w:r>
      <w:r w:rsidR="0017579E" w:rsidRPr="00211FC2">
        <w:rPr>
          <w:color w:val="000000" w:themeColor="text1"/>
          <w:spacing w:val="-1"/>
          <w:sz w:val="24"/>
          <w:szCs w:val="24"/>
        </w:rPr>
        <w:t>z </w:t>
      </w:r>
      <w:r w:rsidRPr="00211FC2">
        <w:rPr>
          <w:color w:val="000000" w:themeColor="text1"/>
          <w:spacing w:val="-1"/>
          <w:sz w:val="24"/>
          <w:szCs w:val="24"/>
        </w:rPr>
        <w:t>p</w:t>
      </w:r>
      <w:r w:rsidRPr="00211FC2">
        <w:rPr>
          <w:rFonts w:cs="Times New Roman"/>
          <w:color w:val="000000" w:themeColor="text1"/>
          <w:spacing w:val="-1"/>
          <w:sz w:val="24"/>
          <w:szCs w:val="24"/>
        </w:rPr>
        <w:t>óź</w:t>
      </w:r>
      <w:r w:rsidRPr="00211FC2">
        <w:rPr>
          <w:color w:val="000000" w:themeColor="text1"/>
          <w:spacing w:val="-1"/>
          <w:sz w:val="24"/>
          <w:szCs w:val="24"/>
        </w:rPr>
        <w:t>n. zm.);</w:t>
      </w:r>
    </w:p>
    <w:p w14:paraId="75DD8DF4" w14:textId="454DA819" w:rsidR="00325187" w:rsidRPr="00211FC2" w:rsidRDefault="00203D0C" w:rsidP="00A7740F">
      <w:pPr>
        <w:pStyle w:val="Akapitzlist"/>
        <w:numPr>
          <w:ilvl w:val="0"/>
          <w:numId w:val="3"/>
        </w:numPr>
        <w:shd w:val="clear" w:color="auto" w:fill="FFFFFF"/>
        <w:tabs>
          <w:tab w:val="left" w:pos="274"/>
        </w:tabs>
        <w:spacing w:after="200" w:line="276" w:lineRule="auto"/>
        <w:ind w:left="714" w:right="-1" w:hanging="357"/>
        <w:contextualSpacing w:val="0"/>
        <w:rPr>
          <w:color w:val="000000" w:themeColor="text1"/>
          <w:sz w:val="24"/>
          <w:szCs w:val="24"/>
        </w:rPr>
      </w:pPr>
      <w:r w:rsidRPr="00211FC2">
        <w:rPr>
          <w:rFonts w:eastAsia="Calibri" w:cstheme="minorHAnsi"/>
          <w:color w:val="000000" w:themeColor="text1"/>
          <w:sz w:val="24"/>
          <w:szCs w:val="24"/>
        </w:rPr>
        <w:t>Rozporządzenie Ministra Funduszy</w:t>
      </w:r>
      <w:r w:rsidR="0017579E" w:rsidRPr="00211FC2">
        <w:rPr>
          <w:rFonts w:eastAsia="Calibri" w:cstheme="minorHAnsi"/>
          <w:color w:val="000000" w:themeColor="text1"/>
          <w:sz w:val="24"/>
          <w:szCs w:val="24"/>
        </w:rPr>
        <w:t xml:space="preserve"> i </w:t>
      </w:r>
      <w:r w:rsidRPr="00211FC2">
        <w:rPr>
          <w:rFonts w:eastAsia="Calibri" w:cstheme="minorHAnsi"/>
          <w:color w:val="000000" w:themeColor="text1"/>
          <w:sz w:val="24"/>
          <w:szCs w:val="24"/>
        </w:rPr>
        <w:t>Polityki Regionalnej</w:t>
      </w:r>
      <w:r w:rsidR="0017579E" w:rsidRPr="00211FC2">
        <w:rPr>
          <w:rFonts w:eastAsia="Calibri" w:cstheme="minorHAnsi"/>
          <w:color w:val="000000" w:themeColor="text1"/>
          <w:sz w:val="24"/>
          <w:szCs w:val="24"/>
        </w:rPr>
        <w:t xml:space="preserve"> z </w:t>
      </w:r>
      <w:r w:rsidRPr="00211FC2">
        <w:rPr>
          <w:rFonts w:eastAsia="Calibri" w:cstheme="minorHAnsi"/>
          <w:color w:val="000000" w:themeColor="text1"/>
          <w:sz w:val="24"/>
          <w:szCs w:val="24"/>
        </w:rPr>
        <w:t>dnia 20 grudnia 2022 r.</w:t>
      </w:r>
      <w:r w:rsidR="0017579E" w:rsidRPr="00211FC2">
        <w:rPr>
          <w:rFonts w:eastAsia="Calibri" w:cstheme="minorHAnsi"/>
          <w:color w:val="000000" w:themeColor="text1"/>
          <w:sz w:val="24"/>
          <w:szCs w:val="24"/>
        </w:rPr>
        <w:t xml:space="preserve"> w </w:t>
      </w:r>
      <w:r w:rsidRPr="00211FC2">
        <w:rPr>
          <w:rFonts w:eastAsia="Calibri" w:cstheme="minorHAnsi"/>
          <w:color w:val="000000" w:themeColor="text1"/>
          <w:sz w:val="24"/>
          <w:szCs w:val="24"/>
        </w:rPr>
        <w:t>sprawie udzielania pomocy de minimis oraz pomocy publicznej</w:t>
      </w:r>
      <w:r w:rsidR="0017579E" w:rsidRPr="00211FC2">
        <w:rPr>
          <w:rFonts w:eastAsia="Calibri" w:cstheme="minorHAnsi"/>
          <w:color w:val="000000" w:themeColor="text1"/>
          <w:sz w:val="24"/>
          <w:szCs w:val="24"/>
        </w:rPr>
        <w:t xml:space="preserve"> w </w:t>
      </w:r>
      <w:r w:rsidRPr="00211FC2">
        <w:rPr>
          <w:rFonts w:eastAsia="Calibri" w:cstheme="minorHAnsi"/>
          <w:color w:val="000000" w:themeColor="text1"/>
          <w:sz w:val="24"/>
          <w:szCs w:val="24"/>
        </w:rPr>
        <w:t>ramach programów finansowanych</w:t>
      </w:r>
      <w:r w:rsidR="0017579E" w:rsidRPr="00211FC2">
        <w:rPr>
          <w:rFonts w:eastAsia="Calibri" w:cstheme="minorHAnsi"/>
          <w:color w:val="000000" w:themeColor="text1"/>
          <w:sz w:val="24"/>
          <w:szCs w:val="24"/>
        </w:rPr>
        <w:t xml:space="preserve"> z </w:t>
      </w:r>
      <w:r w:rsidRPr="00211FC2">
        <w:rPr>
          <w:rFonts w:eastAsia="Calibri" w:cstheme="minorHAnsi"/>
          <w:color w:val="000000" w:themeColor="text1"/>
          <w:sz w:val="24"/>
          <w:szCs w:val="24"/>
        </w:rPr>
        <w:t>Europejskiego Funduszu Społecznego Plus (EFS+) na lata 2021–2027 (Dz. U.</w:t>
      </w:r>
      <w:r w:rsidR="0017579E" w:rsidRPr="00211FC2">
        <w:rPr>
          <w:rFonts w:eastAsia="Calibri" w:cstheme="minorHAnsi"/>
          <w:color w:val="000000" w:themeColor="text1"/>
          <w:sz w:val="24"/>
          <w:szCs w:val="24"/>
        </w:rPr>
        <w:t xml:space="preserve"> z </w:t>
      </w:r>
      <w:r w:rsidRPr="00211FC2">
        <w:rPr>
          <w:rFonts w:eastAsia="Calibri" w:cstheme="minorHAnsi"/>
          <w:color w:val="000000" w:themeColor="text1"/>
          <w:sz w:val="24"/>
          <w:szCs w:val="24"/>
        </w:rPr>
        <w:t>2022 r. poz. 2782</w:t>
      </w:r>
      <w:r w:rsidR="002643E6">
        <w:rPr>
          <w:rFonts w:eastAsia="Calibri" w:cstheme="minorHAnsi"/>
          <w:color w:val="000000" w:themeColor="text1"/>
          <w:sz w:val="24"/>
          <w:szCs w:val="24"/>
        </w:rPr>
        <w:t xml:space="preserve"> z poźn. zm.</w:t>
      </w:r>
      <w:r w:rsidRPr="00211FC2">
        <w:rPr>
          <w:rFonts w:eastAsia="Calibri" w:cstheme="minorHAnsi"/>
          <w:color w:val="000000" w:themeColor="text1"/>
          <w:sz w:val="24"/>
          <w:szCs w:val="24"/>
        </w:rPr>
        <w:t>)</w:t>
      </w:r>
      <w:r w:rsidR="00325187" w:rsidRPr="00211FC2">
        <w:rPr>
          <w:rFonts w:eastAsia="Calibri" w:cstheme="minorHAnsi"/>
          <w:color w:val="000000" w:themeColor="text1"/>
          <w:sz w:val="24"/>
          <w:szCs w:val="24"/>
        </w:rPr>
        <w:t>;</w:t>
      </w:r>
    </w:p>
    <w:p w14:paraId="1D33096F" w14:textId="396CB8FC" w:rsidR="004B6FA1" w:rsidRPr="00211FC2" w:rsidRDefault="004B6FA1" w:rsidP="00A7740F">
      <w:pPr>
        <w:shd w:val="clear" w:color="auto" w:fill="FFFFFF"/>
        <w:spacing w:after="200" w:line="276" w:lineRule="auto"/>
        <w:ind w:left="10" w:right="-1"/>
        <w:rPr>
          <w:color w:val="000000" w:themeColor="text1"/>
        </w:rPr>
      </w:pPr>
      <w:r w:rsidRPr="00211FC2">
        <w:rPr>
          <w:b/>
          <w:bCs/>
          <w:color w:val="000000" w:themeColor="text1"/>
          <w:spacing w:val="-2"/>
          <w:sz w:val="24"/>
          <w:szCs w:val="24"/>
        </w:rPr>
        <w:t>Dokumenty</w:t>
      </w:r>
      <w:r w:rsidR="0017579E" w:rsidRPr="00211FC2">
        <w:rPr>
          <w:b/>
          <w:bCs/>
          <w:color w:val="000000" w:themeColor="text1"/>
          <w:spacing w:val="-2"/>
          <w:sz w:val="24"/>
          <w:szCs w:val="24"/>
        </w:rPr>
        <w:t xml:space="preserve"> i </w:t>
      </w:r>
      <w:r w:rsidRPr="00211FC2">
        <w:rPr>
          <w:b/>
          <w:bCs/>
          <w:color w:val="000000" w:themeColor="text1"/>
          <w:spacing w:val="-2"/>
          <w:sz w:val="24"/>
          <w:szCs w:val="24"/>
        </w:rPr>
        <w:t>wytyczne:</w:t>
      </w:r>
    </w:p>
    <w:p w14:paraId="1DF72F40" w14:textId="27B8A88B" w:rsidR="007E2BBE" w:rsidRPr="00211FC2" w:rsidRDefault="004B6FA1" w:rsidP="00A7740F">
      <w:pPr>
        <w:pStyle w:val="Akapitzlist"/>
        <w:numPr>
          <w:ilvl w:val="0"/>
          <w:numId w:val="8"/>
        </w:numPr>
        <w:shd w:val="clear" w:color="auto" w:fill="FFFFFF"/>
        <w:tabs>
          <w:tab w:val="left" w:pos="283"/>
        </w:tabs>
        <w:spacing w:after="120" w:line="276" w:lineRule="auto"/>
        <w:ind w:left="714" w:right="-1" w:hanging="357"/>
        <w:contextualSpacing w:val="0"/>
        <w:rPr>
          <w:color w:val="000000" w:themeColor="text1"/>
          <w:sz w:val="24"/>
          <w:szCs w:val="24"/>
        </w:rPr>
      </w:pPr>
      <w:r w:rsidRPr="00211FC2">
        <w:rPr>
          <w:color w:val="000000" w:themeColor="text1"/>
          <w:spacing w:val="-2"/>
          <w:sz w:val="24"/>
          <w:szCs w:val="24"/>
        </w:rPr>
        <w:t>Program Fundusze Europejskie dla Podlaskiego 2021 - 2027 (przyj</w:t>
      </w:r>
      <w:r w:rsidRPr="00211FC2">
        <w:rPr>
          <w:rFonts w:cs="Times New Roman"/>
          <w:color w:val="000000" w:themeColor="text1"/>
          <w:spacing w:val="-2"/>
          <w:sz w:val="24"/>
          <w:szCs w:val="24"/>
        </w:rPr>
        <w:t>ę</w:t>
      </w:r>
      <w:r w:rsidR="009B536A" w:rsidRPr="00211FC2">
        <w:rPr>
          <w:color w:val="000000" w:themeColor="text1"/>
          <w:spacing w:val="-2"/>
          <w:sz w:val="24"/>
          <w:szCs w:val="24"/>
        </w:rPr>
        <w:t>ty</w:t>
      </w:r>
      <w:r w:rsidR="00067881" w:rsidRPr="00211FC2">
        <w:rPr>
          <w:color w:val="000000" w:themeColor="text1"/>
          <w:spacing w:val="-2"/>
          <w:sz w:val="24"/>
          <w:szCs w:val="24"/>
        </w:rPr>
        <w:t xml:space="preserve"> </w:t>
      </w:r>
      <w:r w:rsidRPr="00211FC2">
        <w:rPr>
          <w:color w:val="000000" w:themeColor="text1"/>
          <w:spacing w:val="-2"/>
          <w:sz w:val="24"/>
          <w:szCs w:val="24"/>
        </w:rPr>
        <w:t>przez Zarz</w:t>
      </w:r>
      <w:r w:rsidRPr="00211FC2">
        <w:rPr>
          <w:rFonts w:cs="Times New Roman"/>
          <w:color w:val="000000" w:themeColor="text1"/>
          <w:spacing w:val="-2"/>
          <w:sz w:val="24"/>
          <w:szCs w:val="24"/>
        </w:rPr>
        <w:t>ą</w:t>
      </w:r>
      <w:r w:rsidRPr="00211FC2">
        <w:rPr>
          <w:color w:val="000000" w:themeColor="text1"/>
          <w:spacing w:val="-2"/>
          <w:sz w:val="24"/>
          <w:szCs w:val="24"/>
        </w:rPr>
        <w:t>d</w:t>
      </w:r>
      <w:r w:rsidR="00C060D7" w:rsidRPr="00211FC2">
        <w:rPr>
          <w:color w:val="000000" w:themeColor="text1"/>
          <w:spacing w:val="-2"/>
          <w:sz w:val="24"/>
          <w:szCs w:val="24"/>
        </w:rPr>
        <w:t xml:space="preserve"> </w:t>
      </w:r>
      <w:r w:rsidRPr="00211FC2">
        <w:rPr>
          <w:color w:val="000000" w:themeColor="text1"/>
          <w:spacing w:val="-1"/>
          <w:sz w:val="24"/>
          <w:szCs w:val="24"/>
        </w:rPr>
        <w:t>Wojew</w:t>
      </w:r>
      <w:r w:rsidRPr="00211FC2">
        <w:rPr>
          <w:rFonts w:cs="Times New Roman"/>
          <w:color w:val="000000" w:themeColor="text1"/>
          <w:spacing w:val="-1"/>
          <w:sz w:val="24"/>
          <w:szCs w:val="24"/>
        </w:rPr>
        <w:t>ó</w:t>
      </w:r>
      <w:r w:rsidRPr="00211FC2">
        <w:rPr>
          <w:color w:val="000000" w:themeColor="text1"/>
          <w:spacing w:val="-1"/>
          <w:sz w:val="24"/>
          <w:szCs w:val="24"/>
        </w:rPr>
        <w:t xml:space="preserve">dztwa </w:t>
      </w:r>
      <w:r w:rsidR="00FF5B14" w:rsidRPr="00211FC2">
        <w:rPr>
          <w:color w:val="000000" w:themeColor="text1"/>
          <w:spacing w:val="-1"/>
          <w:sz w:val="24"/>
          <w:szCs w:val="24"/>
        </w:rPr>
        <w:t>Podlaskiego</w:t>
      </w:r>
      <w:r w:rsidRPr="00211FC2">
        <w:rPr>
          <w:color w:val="000000" w:themeColor="text1"/>
          <w:spacing w:val="-1"/>
          <w:sz w:val="24"/>
          <w:szCs w:val="24"/>
        </w:rPr>
        <w:t xml:space="preserve"> Uchwa</w:t>
      </w:r>
      <w:r w:rsidRPr="00211FC2">
        <w:rPr>
          <w:rFonts w:cs="Times New Roman"/>
          <w:color w:val="000000" w:themeColor="text1"/>
          <w:spacing w:val="-1"/>
          <w:sz w:val="24"/>
          <w:szCs w:val="24"/>
        </w:rPr>
        <w:t>łą</w:t>
      </w:r>
      <w:r w:rsidRPr="00211FC2">
        <w:rPr>
          <w:color w:val="000000" w:themeColor="text1"/>
          <w:spacing w:val="-1"/>
          <w:sz w:val="24"/>
          <w:szCs w:val="24"/>
        </w:rPr>
        <w:t xml:space="preserve"> nr 311/5776/2022</w:t>
      </w:r>
      <w:r w:rsidR="0017579E" w:rsidRPr="00211FC2">
        <w:rPr>
          <w:color w:val="000000" w:themeColor="text1"/>
          <w:spacing w:val="-1"/>
          <w:sz w:val="24"/>
          <w:szCs w:val="24"/>
        </w:rPr>
        <w:t xml:space="preserve"> z </w:t>
      </w:r>
      <w:r w:rsidRPr="00211FC2">
        <w:rPr>
          <w:color w:val="000000" w:themeColor="text1"/>
          <w:spacing w:val="-1"/>
          <w:sz w:val="24"/>
          <w:szCs w:val="24"/>
        </w:rPr>
        <w:t>dnia 16</w:t>
      </w:r>
      <w:r w:rsidR="00157C22" w:rsidRPr="00211FC2">
        <w:rPr>
          <w:color w:val="000000" w:themeColor="text1"/>
          <w:spacing w:val="-1"/>
          <w:sz w:val="24"/>
          <w:szCs w:val="24"/>
        </w:rPr>
        <w:t> </w:t>
      </w:r>
      <w:r w:rsidRPr="00211FC2">
        <w:rPr>
          <w:color w:val="000000" w:themeColor="text1"/>
          <w:spacing w:val="-1"/>
          <w:sz w:val="24"/>
          <w:szCs w:val="24"/>
        </w:rPr>
        <w:t>grudnia 2022</w:t>
      </w:r>
      <w:r w:rsidR="00784D88" w:rsidRPr="00211FC2">
        <w:rPr>
          <w:color w:val="000000" w:themeColor="text1"/>
          <w:spacing w:val="-1"/>
          <w:sz w:val="24"/>
          <w:szCs w:val="24"/>
        </w:rPr>
        <w:t xml:space="preserve"> r.</w:t>
      </w:r>
      <w:r w:rsidR="007E2BBE" w:rsidRPr="00211FC2">
        <w:rPr>
          <w:color w:val="000000" w:themeColor="text1"/>
          <w:spacing w:val="-1"/>
          <w:sz w:val="24"/>
          <w:szCs w:val="24"/>
        </w:rPr>
        <w:t>);</w:t>
      </w:r>
    </w:p>
    <w:p w14:paraId="220E71CD" w14:textId="2E81F888" w:rsidR="004B6FA1" w:rsidRDefault="004B6FA1" w:rsidP="00A7740F">
      <w:pPr>
        <w:pStyle w:val="Akapitzlist"/>
        <w:numPr>
          <w:ilvl w:val="0"/>
          <w:numId w:val="8"/>
        </w:numPr>
        <w:shd w:val="clear" w:color="auto" w:fill="FFFFFF"/>
        <w:tabs>
          <w:tab w:val="left" w:pos="283"/>
        </w:tabs>
        <w:spacing w:after="120" w:line="276" w:lineRule="auto"/>
        <w:ind w:left="714" w:right="-1" w:hanging="357"/>
        <w:contextualSpacing w:val="0"/>
        <w:rPr>
          <w:sz w:val="24"/>
          <w:szCs w:val="24"/>
        </w:rPr>
      </w:pPr>
      <w:bookmarkStart w:id="8" w:name="_Hlk172531717"/>
      <w:r w:rsidRPr="007C2CB6">
        <w:rPr>
          <w:spacing w:val="-1"/>
          <w:sz w:val="24"/>
          <w:szCs w:val="24"/>
        </w:rPr>
        <w:t>Szczeg</w:t>
      </w:r>
      <w:r w:rsidRPr="007C2CB6">
        <w:rPr>
          <w:rFonts w:cs="Times New Roman"/>
          <w:spacing w:val="-1"/>
          <w:sz w:val="24"/>
          <w:szCs w:val="24"/>
        </w:rPr>
        <w:t>ół</w:t>
      </w:r>
      <w:r w:rsidRPr="007C2CB6">
        <w:rPr>
          <w:spacing w:val="-1"/>
          <w:sz w:val="24"/>
          <w:szCs w:val="24"/>
        </w:rPr>
        <w:t>owy Opis Priorytet</w:t>
      </w:r>
      <w:r w:rsidRPr="007C2CB6">
        <w:rPr>
          <w:rFonts w:cs="Times New Roman"/>
          <w:spacing w:val="-1"/>
          <w:sz w:val="24"/>
          <w:szCs w:val="24"/>
        </w:rPr>
        <w:t>ó</w:t>
      </w:r>
      <w:r w:rsidRPr="007C2CB6">
        <w:rPr>
          <w:spacing w:val="-1"/>
          <w:sz w:val="24"/>
          <w:szCs w:val="24"/>
        </w:rPr>
        <w:t>w</w:t>
      </w:r>
      <w:r w:rsidR="009B536A" w:rsidRPr="007C2CB6">
        <w:rPr>
          <w:spacing w:val="-1"/>
          <w:sz w:val="24"/>
          <w:szCs w:val="24"/>
        </w:rPr>
        <w:t xml:space="preserve"> programu Fundusze Europejskie</w:t>
      </w:r>
      <w:r w:rsidR="00775CE3" w:rsidRPr="007C2CB6">
        <w:rPr>
          <w:spacing w:val="-1"/>
          <w:sz w:val="24"/>
          <w:szCs w:val="24"/>
        </w:rPr>
        <w:t xml:space="preserve"> </w:t>
      </w:r>
      <w:r w:rsidRPr="007C2CB6">
        <w:rPr>
          <w:spacing w:val="-1"/>
          <w:sz w:val="24"/>
          <w:szCs w:val="24"/>
        </w:rPr>
        <w:t>dla Podlaskiego</w:t>
      </w:r>
      <w:r w:rsidR="00C060D7" w:rsidRPr="007C2CB6">
        <w:rPr>
          <w:spacing w:val="-1"/>
          <w:sz w:val="24"/>
          <w:szCs w:val="24"/>
        </w:rPr>
        <w:t xml:space="preserve"> </w:t>
      </w:r>
      <w:r w:rsidRPr="007C2CB6">
        <w:rPr>
          <w:sz w:val="24"/>
          <w:szCs w:val="24"/>
        </w:rPr>
        <w:t>2021-2027</w:t>
      </w:r>
      <w:r w:rsidR="0017579E" w:rsidRPr="007C2CB6">
        <w:rPr>
          <w:sz w:val="24"/>
          <w:szCs w:val="24"/>
        </w:rPr>
        <w:t xml:space="preserve"> </w:t>
      </w:r>
      <w:bookmarkEnd w:id="8"/>
      <w:r w:rsidR="0017579E" w:rsidRPr="007C2CB6">
        <w:rPr>
          <w:sz w:val="24"/>
          <w:szCs w:val="24"/>
        </w:rPr>
        <w:t>w </w:t>
      </w:r>
      <w:r w:rsidRPr="007C2CB6">
        <w:rPr>
          <w:sz w:val="24"/>
          <w:szCs w:val="24"/>
        </w:rPr>
        <w:t>brzmieniu obowi</w:t>
      </w:r>
      <w:r w:rsidRPr="007C2CB6">
        <w:rPr>
          <w:rFonts w:cs="Times New Roman"/>
          <w:sz w:val="24"/>
          <w:szCs w:val="24"/>
        </w:rPr>
        <w:t>ą</w:t>
      </w:r>
      <w:r w:rsidRPr="007C2CB6">
        <w:rPr>
          <w:sz w:val="24"/>
          <w:szCs w:val="24"/>
        </w:rPr>
        <w:t>zuj</w:t>
      </w:r>
      <w:r w:rsidRPr="007C2CB6">
        <w:rPr>
          <w:rFonts w:cs="Times New Roman"/>
          <w:sz w:val="24"/>
          <w:szCs w:val="24"/>
        </w:rPr>
        <w:t>ą</w:t>
      </w:r>
      <w:r w:rsidRPr="007C2CB6">
        <w:rPr>
          <w:sz w:val="24"/>
          <w:szCs w:val="24"/>
        </w:rPr>
        <w:t>cym od dnia</w:t>
      </w:r>
      <w:r w:rsidR="00775CE3" w:rsidRPr="007C2CB6">
        <w:rPr>
          <w:sz w:val="24"/>
          <w:szCs w:val="24"/>
        </w:rPr>
        <w:t xml:space="preserve"> </w:t>
      </w:r>
      <w:r w:rsidR="00057852">
        <w:rPr>
          <w:sz w:val="24"/>
          <w:szCs w:val="24"/>
        </w:rPr>
        <w:t>3</w:t>
      </w:r>
      <w:r w:rsidR="00DA6C07">
        <w:rPr>
          <w:sz w:val="24"/>
          <w:szCs w:val="24"/>
        </w:rPr>
        <w:t>0</w:t>
      </w:r>
      <w:r w:rsidR="0040449E" w:rsidRPr="007C2CB6">
        <w:rPr>
          <w:sz w:val="24"/>
          <w:szCs w:val="24"/>
        </w:rPr>
        <w:t xml:space="preserve"> </w:t>
      </w:r>
      <w:r w:rsidR="00057852">
        <w:rPr>
          <w:sz w:val="24"/>
          <w:szCs w:val="24"/>
        </w:rPr>
        <w:t xml:space="preserve">lipca </w:t>
      </w:r>
      <w:r w:rsidR="0040449E" w:rsidRPr="007C2CB6">
        <w:rPr>
          <w:sz w:val="24"/>
          <w:szCs w:val="24"/>
        </w:rPr>
        <w:t>202</w:t>
      </w:r>
      <w:r w:rsidR="0040449E">
        <w:rPr>
          <w:sz w:val="24"/>
          <w:szCs w:val="24"/>
        </w:rPr>
        <w:t>4</w:t>
      </w:r>
      <w:r w:rsidR="0040449E" w:rsidRPr="007C2CB6">
        <w:rPr>
          <w:sz w:val="24"/>
          <w:szCs w:val="24"/>
        </w:rPr>
        <w:t> </w:t>
      </w:r>
      <w:r w:rsidRPr="007C2CB6">
        <w:rPr>
          <w:sz w:val="24"/>
          <w:szCs w:val="24"/>
        </w:rPr>
        <w:t>r.</w:t>
      </w:r>
      <w:r w:rsidR="00EE3459" w:rsidRPr="007C2CB6">
        <w:rPr>
          <w:sz w:val="24"/>
          <w:szCs w:val="24"/>
        </w:rPr>
        <w:t xml:space="preserve"> zwan</w:t>
      </w:r>
      <w:r w:rsidR="001D230F" w:rsidRPr="007C2CB6">
        <w:rPr>
          <w:sz w:val="24"/>
          <w:szCs w:val="24"/>
        </w:rPr>
        <w:t>y</w:t>
      </w:r>
      <w:r w:rsidR="00EE3459" w:rsidRPr="007C2CB6">
        <w:rPr>
          <w:sz w:val="24"/>
          <w:szCs w:val="24"/>
        </w:rPr>
        <w:t xml:space="preserve"> dalej „SZOP”;</w:t>
      </w:r>
    </w:p>
    <w:p w14:paraId="4FCD1175" w14:textId="77777777" w:rsidR="00DA6C07" w:rsidRPr="00DA6C07" w:rsidRDefault="00DA6C07" w:rsidP="00A7740F">
      <w:pPr>
        <w:pStyle w:val="Akapitzlist"/>
        <w:numPr>
          <w:ilvl w:val="0"/>
          <w:numId w:val="8"/>
        </w:numPr>
        <w:spacing w:after="120"/>
        <w:ind w:left="714" w:right="-1" w:hanging="357"/>
        <w:rPr>
          <w:sz w:val="24"/>
          <w:szCs w:val="24"/>
        </w:rPr>
      </w:pPr>
      <w:r w:rsidRPr="00DA6C07">
        <w:rPr>
          <w:sz w:val="24"/>
          <w:szCs w:val="24"/>
        </w:rPr>
        <w:t>Konwencja o prawach osób niepełnosprawnych, sporządzona w Nowym Jorku dnia 13 grudnia 2006 r. (Dz. U. z 2012 r. poz. 1169 z poźn. zm.);</w:t>
      </w:r>
    </w:p>
    <w:p w14:paraId="1F308816" w14:textId="1E9257EE" w:rsidR="004B6FA1" w:rsidRPr="00211FC2" w:rsidRDefault="004B6FA1" w:rsidP="00A7740F">
      <w:pPr>
        <w:numPr>
          <w:ilvl w:val="0"/>
          <w:numId w:val="8"/>
        </w:numPr>
        <w:shd w:val="clear" w:color="auto" w:fill="FFFFFF"/>
        <w:tabs>
          <w:tab w:val="left" w:pos="283"/>
        </w:tabs>
        <w:spacing w:after="120" w:line="276" w:lineRule="auto"/>
        <w:ind w:left="714" w:right="-1" w:hanging="357"/>
        <w:rPr>
          <w:color w:val="000000" w:themeColor="text1"/>
          <w:sz w:val="24"/>
          <w:szCs w:val="24"/>
        </w:rPr>
      </w:pPr>
      <w:r w:rsidRPr="00211FC2">
        <w:rPr>
          <w:color w:val="000000" w:themeColor="text1"/>
          <w:spacing w:val="-2"/>
          <w:sz w:val="24"/>
          <w:szCs w:val="24"/>
        </w:rPr>
        <w:t>Wytyczne dotycz</w:t>
      </w:r>
      <w:r w:rsidRPr="00211FC2">
        <w:rPr>
          <w:rFonts w:cs="Times New Roman"/>
          <w:color w:val="000000" w:themeColor="text1"/>
          <w:spacing w:val="-2"/>
          <w:sz w:val="24"/>
          <w:szCs w:val="24"/>
        </w:rPr>
        <w:t>ą</w:t>
      </w:r>
      <w:r w:rsidRPr="00211FC2">
        <w:rPr>
          <w:color w:val="000000" w:themeColor="text1"/>
          <w:spacing w:val="-2"/>
          <w:sz w:val="24"/>
          <w:szCs w:val="24"/>
        </w:rPr>
        <w:t>ce kwalifikowalno</w:t>
      </w:r>
      <w:r w:rsidRPr="00211FC2">
        <w:rPr>
          <w:rFonts w:cs="Times New Roman"/>
          <w:color w:val="000000" w:themeColor="text1"/>
          <w:spacing w:val="-2"/>
          <w:sz w:val="24"/>
          <w:szCs w:val="24"/>
        </w:rPr>
        <w:t>ś</w:t>
      </w:r>
      <w:r w:rsidRPr="00211FC2">
        <w:rPr>
          <w:color w:val="000000" w:themeColor="text1"/>
          <w:spacing w:val="-2"/>
          <w:sz w:val="24"/>
          <w:szCs w:val="24"/>
        </w:rPr>
        <w:t>ci wydatk</w:t>
      </w:r>
      <w:r w:rsidRPr="00211FC2">
        <w:rPr>
          <w:rFonts w:cs="Times New Roman"/>
          <w:color w:val="000000" w:themeColor="text1"/>
          <w:spacing w:val="-2"/>
          <w:sz w:val="24"/>
          <w:szCs w:val="24"/>
        </w:rPr>
        <w:t>ó</w:t>
      </w:r>
      <w:r w:rsidRPr="00211FC2">
        <w:rPr>
          <w:color w:val="000000" w:themeColor="text1"/>
          <w:spacing w:val="-2"/>
          <w:sz w:val="24"/>
          <w:szCs w:val="24"/>
        </w:rPr>
        <w:t>w na lata 2021 -2027</w:t>
      </w:r>
      <w:r w:rsidR="0017579E" w:rsidRPr="00211FC2">
        <w:rPr>
          <w:color w:val="000000" w:themeColor="text1"/>
          <w:spacing w:val="-2"/>
          <w:sz w:val="24"/>
          <w:szCs w:val="24"/>
        </w:rPr>
        <w:t xml:space="preserve"> z </w:t>
      </w:r>
      <w:r w:rsidRPr="00211FC2">
        <w:rPr>
          <w:color w:val="000000" w:themeColor="text1"/>
          <w:spacing w:val="-2"/>
          <w:sz w:val="24"/>
          <w:szCs w:val="24"/>
        </w:rPr>
        <w:t>dnia</w:t>
      </w:r>
      <w:r w:rsidR="00C060D7" w:rsidRPr="00211FC2">
        <w:rPr>
          <w:color w:val="000000" w:themeColor="text1"/>
          <w:spacing w:val="-2"/>
          <w:sz w:val="24"/>
          <w:szCs w:val="24"/>
        </w:rPr>
        <w:t xml:space="preserve"> </w:t>
      </w:r>
      <w:r w:rsidRPr="00211FC2">
        <w:rPr>
          <w:color w:val="000000" w:themeColor="text1"/>
          <w:spacing w:val="-1"/>
          <w:sz w:val="24"/>
          <w:szCs w:val="24"/>
        </w:rPr>
        <w:t xml:space="preserve">18 listopada 2022 r. zwane dalej </w:t>
      </w:r>
      <w:r w:rsidRPr="00211FC2">
        <w:rPr>
          <w:rFonts w:cs="Times New Roman"/>
          <w:color w:val="000000" w:themeColor="text1"/>
          <w:spacing w:val="-1"/>
          <w:sz w:val="24"/>
          <w:szCs w:val="24"/>
        </w:rPr>
        <w:t>„</w:t>
      </w:r>
      <w:r w:rsidRPr="00211FC2">
        <w:rPr>
          <w:color w:val="000000" w:themeColor="text1"/>
          <w:spacing w:val="-1"/>
          <w:sz w:val="24"/>
          <w:szCs w:val="24"/>
        </w:rPr>
        <w:t>Wytycznymi kwalifikowalno</w:t>
      </w:r>
      <w:r w:rsidRPr="00211FC2">
        <w:rPr>
          <w:rFonts w:cs="Times New Roman"/>
          <w:color w:val="000000" w:themeColor="text1"/>
          <w:spacing w:val="-1"/>
          <w:sz w:val="24"/>
          <w:szCs w:val="24"/>
        </w:rPr>
        <w:t>ś</w:t>
      </w:r>
      <w:r w:rsidRPr="00211FC2">
        <w:rPr>
          <w:color w:val="000000" w:themeColor="text1"/>
          <w:spacing w:val="-1"/>
          <w:sz w:val="24"/>
          <w:szCs w:val="24"/>
        </w:rPr>
        <w:t>ci</w:t>
      </w:r>
      <w:r w:rsidR="009B536A" w:rsidRPr="00211FC2">
        <w:rPr>
          <w:color w:val="000000" w:themeColor="text1"/>
          <w:spacing w:val="-1"/>
          <w:sz w:val="24"/>
          <w:szCs w:val="24"/>
        </w:rPr>
        <w:t>”</w:t>
      </w:r>
      <w:r w:rsidRPr="00211FC2">
        <w:rPr>
          <w:color w:val="000000" w:themeColor="text1"/>
          <w:spacing w:val="-1"/>
          <w:sz w:val="24"/>
          <w:szCs w:val="24"/>
        </w:rPr>
        <w:t>;</w:t>
      </w:r>
    </w:p>
    <w:p w14:paraId="23E179D4" w14:textId="17AC9D2A" w:rsidR="004B6FA1" w:rsidRPr="00211FC2" w:rsidRDefault="004B6FA1" w:rsidP="00A578C8">
      <w:pPr>
        <w:numPr>
          <w:ilvl w:val="0"/>
          <w:numId w:val="8"/>
        </w:numPr>
        <w:shd w:val="clear" w:color="auto" w:fill="FFFFFF"/>
        <w:tabs>
          <w:tab w:val="left" w:pos="283"/>
        </w:tabs>
        <w:spacing w:after="120" w:line="276" w:lineRule="auto"/>
        <w:ind w:left="714" w:right="-1" w:hanging="357"/>
        <w:rPr>
          <w:color w:val="000000" w:themeColor="text1"/>
          <w:sz w:val="24"/>
          <w:szCs w:val="24"/>
        </w:rPr>
      </w:pPr>
      <w:r w:rsidRPr="00211FC2">
        <w:rPr>
          <w:color w:val="000000" w:themeColor="text1"/>
          <w:spacing w:val="-1"/>
          <w:sz w:val="24"/>
          <w:szCs w:val="24"/>
        </w:rPr>
        <w:t>Wytyczne dotycz</w:t>
      </w:r>
      <w:r w:rsidRPr="00211FC2">
        <w:rPr>
          <w:rFonts w:cs="Times New Roman"/>
          <w:color w:val="000000" w:themeColor="text1"/>
          <w:spacing w:val="-1"/>
          <w:sz w:val="24"/>
          <w:szCs w:val="24"/>
        </w:rPr>
        <w:t>ą</w:t>
      </w:r>
      <w:r w:rsidRPr="00211FC2">
        <w:rPr>
          <w:color w:val="000000" w:themeColor="text1"/>
          <w:spacing w:val="-1"/>
          <w:sz w:val="24"/>
          <w:szCs w:val="24"/>
        </w:rPr>
        <w:t>ce realizacji projekt</w:t>
      </w:r>
      <w:r w:rsidRPr="00211FC2">
        <w:rPr>
          <w:rFonts w:cs="Times New Roman"/>
          <w:color w:val="000000" w:themeColor="text1"/>
          <w:spacing w:val="-1"/>
          <w:sz w:val="24"/>
          <w:szCs w:val="24"/>
        </w:rPr>
        <w:t>ó</w:t>
      </w:r>
      <w:r w:rsidRPr="00211FC2">
        <w:rPr>
          <w:color w:val="000000" w:themeColor="text1"/>
          <w:spacing w:val="-1"/>
          <w:sz w:val="24"/>
          <w:szCs w:val="24"/>
        </w:rPr>
        <w:t>w</w:t>
      </w:r>
      <w:r w:rsidR="0017579E" w:rsidRPr="00211FC2">
        <w:rPr>
          <w:color w:val="000000" w:themeColor="text1"/>
          <w:spacing w:val="-1"/>
          <w:sz w:val="24"/>
          <w:szCs w:val="24"/>
        </w:rPr>
        <w:t xml:space="preserve"> z </w:t>
      </w:r>
      <w:r w:rsidRPr="00211FC2">
        <w:rPr>
          <w:color w:val="000000" w:themeColor="text1"/>
          <w:spacing w:val="-1"/>
          <w:sz w:val="24"/>
          <w:szCs w:val="24"/>
        </w:rPr>
        <w:t>udzia</w:t>
      </w:r>
      <w:r w:rsidRPr="00211FC2">
        <w:rPr>
          <w:rFonts w:cs="Times New Roman"/>
          <w:color w:val="000000" w:themeColor="text1"/>
          <w:spacing w:val="-1"/>
          <w:sz w:val="24"/>
          <w:szCs w:val="24"/>
        </w:rPr>
        <w:t>ł</w:t>
      </w:r>
      <w:r w:rsidRPr="00211FC2">
        <w:rPr>
          <w:color w:val="000000" w:themeColor="text1"/>
          <w:spacing w:val="-1"/>
          <w:sz w:val="24"/>
          <w:szCs w:val="24"/>
        </w:rPr>
        <w:t xml:space="preserve">em </w:t>
      </w:r>
      <w:r w:rsidRPr="00211FC2">
        <w:rPr>
          <w:rFonts w:cs="Times New Roman"/>
          <w:color w:val="000000" w:themeColor="text1"/>
          <w:spacing w:val="-1"/>
          <w:sz w:val="24"/>
          <w:szCs w:val="24"/>
        </w:rPr>
        <w:t>ś</w:t>
      </w:r>
      <w:r w:rsidRPr="00211FC2">
        <w:rPr>
          <w:color w:val="000000" w:themeColor="text1"/>
          <w:spacing w:val="-1"/>
          <w:sz w:val="24"/>
          <w:szCs w:val="24"/>
        </w:rPr>
        <w:t>rodk</w:t>
      </w:r>
      <w:r w:rsidRPr="00211FC2">
        <w:rPr>
          <w:rFonts w:cs="Times New Roman"/>
          <w:color w:val="000000" w:themeColor="text1"/>
          <w:spacing w:val="-1"/>
          <w:sz w:val="24"/>
          <w:szCs w:val="24"/>
        </w:rPr>
        <w:t>ó</w:t>
      </w:r>
      <w:r w:rsidRPr="00211FC2">
        <w:rPr>
          <w:color w:val="000000" w:themeColor="text1"/>
          <w:spacing w:val="-1"/>
          <w:sz w:val="24"/>
          <w:szCs w:val="24"/>
        </w:rPr>
        <w:t>w Europejskiego</w:t>
      </w:r>
      <w:r w:rsidR="00C060D7" w:rsidRPr="00211FC2">
        <w:rPr>
          <w:color w:val="000000" w:themeColor="text1"/>
          <w:spacing w:val="-1"/>
          <w:sz w:val="24"/>
          <w:szCs w:val="24"/>
        </w:rPr>
        <w:t xml:space="preserve"> </w:t>
      </w:r>
      <w:r w:rsidRPr="00211FC2">
        <w:rPr>
          <w:color w:val="000000" w:themeColor="text1"/>
          <w:sz w:val="24"/>
          <w:szCs w:val="24"/>
        </w:rPr>
        <w:t>Funduszu Spo</w:t>
      </w:r>
      <w:r w:rsidRPr="00211FC2">
        <w:rPr>
          <w:rFonts w:cs="Times New Roman"/>
          <w:color w:val="000000" w:themeColor="text1"/>
          <w:sz w:val="24"/>
          <w:szCs w:val="24"/>
        </w:rPr>
        <w:t>ł</w:t>
      </w:r>
      <w:r w:rsidRPr="00211FC2">
        <w:rPr>
          <w:color w:val="000000" w:themeColor="text1"/>
          <w:sz w:val="24"/>
          <w:szCs w:val="24"/>
        </w:rPr>
        <w:t>ecznego Plus</w:t>
      </w:r>
      <w:r w:rsidR="0017579E" w:rsidRPr="00211FC2">
        <w:rPr>
          <w:color w:val="000000" w:themeColor="text1"/>
          <w:sz w:val="24"/>
          <w:szCs w:val="24"/>
        </w:rPr>
        <w:t xml:space="preserve"> w </w:t>
      </w:r>
      <w:r w:rsidRPr="00211FC2">
        <w:rPr>
          <w:color w:val="000000" w:themeColor="text1"/>
          <w:sz w:val="24"/>
          <w:szCs w:val="24"/>
        </w:rPr>
        <w:t>regionalnych programach na lata 2021-2027</w:t>
      </w:r>
      <w:r w:rsidR="0017579E" w:rsidRPr="00211FC2">
        <w:rPr>
          <w:color w:val="000000" w:themeColor="text1"/>
          <w:sz w:val="24"/>
          <w:szCs w:val="24"/>
        </w:rPr>
        <w:t xml:space="preserve"> </w:t>
      </w:r>
      <w:r w:rsidR="0017579E" w:rsidRPr="00211FC2">
        <w:rPr>
          <w:color w:val="000000" w:themeColor="text1"/>
          <w:sz w:val="24"/>
          <w:szCs w:val="24"/>
        </w:rPr>
        <w:lastRenderedPageBreak/>
        <w:t>z </w:t>
      </w:r>
      <w:r w:rsidRPr="00211FC2">
        <w:rPr>
          <w:color w:val="000000" w:themeColor="text1"/>
          <w:spacing w:val="-1"/>
          <w:sz w:val="24"/>
          <w:szCs w:val="24"/>
        </w:rPr>
        <w:t xml:space="preserve">dnia </w:t>
      </w:r>
      <w:r w:rsidR="007C2CB6">
        <w:rPr>
          <w:color w:val="000000" w:themeColor="text1"/>
          <w:spacing w:val="-1"/>
          <w:sz w:val="24"/>
          <w:szCs w:val="24"/>
        </w:rPr>
        <w:t>6 grudnia 2023 r</w:t>
      </w:r>
      <w:r w:rsidRPr="00211FC2">
        <w:rPr>
          <w:color w:val="000000" w:themeColor="text1"/>
          <w:spacing w:val="-1"/>
          <w:sz w:val="24"/>
          <w:szCs w:val="24"/>
        </w:rPr>
        <w:t>.;</w:t>
      </w:r>
      <w:r w:rsidR="00C60694" w:rsidRPr="00211FC2">
        <w:rPr>
          <w:color w:val="000000" w:themeColor="text1"/>
          <w:spacing w:val="-1"/>
          <w:sz w:val="24"/>
          <w:szCs w:val="24"/>
        </w:rPr>
        <w:t xml:space="preserve"> zwane dalej „Wytycznymi programów regionalnych”;</w:t>
      </w:r>
    </w:p>
    <w:p w14:paraId="1C0B7895" w14:textId="2FEC85F6" w:rsidR="004B6FA1" w:rsidRPr="00211FC2" w:rsidRDefault="004B6FA1" w:rsidP="00A578C8">
      <w:pPr>
        <w:numPr>
          <w:ilvl w:val="0"/>
          <w:numId w:val="8"/>
        </w:numPr>
        <w:shd w:val="clear" w:color="auto" w:fill="FFFFFF"/>
        <w:tabs>
          <w:tab w:val="left" w:pos="283"/>
        </w:tabs>
        <w:spacing w:after="120" w:line="276" w:lineRule="auto"/>
        <w:ind w:left="714" w:right="-1" w:hanging="357"/>
        <w:rPr>
          <w:color w:val="000000" w:themeColor="text1"/>
          <w:sz w:val="24"/>
          <w:szCs w:val="24"/>
        </w:rPr>
      </w:pPr>
      <w:r w:rsidRPr="00211FC2">
        <w:rPr>
          <w:color w:val="000000" w:themeColor="text1"/>
          <w:spacing w:val="-3"/>
          <w:sz w:val="24"/>
          <w:szCs w:val="24"/>
        </w:rPr>
        <w:t>Wytyczne dotycz</w:t>
      </w:r>
      <w:r w:rsidRPr="00211FC2">
        <w:rPr>
          <w:rFonts w:cs="Times New Roman"/>
          <w:color w:val="000000" w:themeColor="text1"/>
          <w:spacing w:val="-3"/>
          <w:sz w:val="24"/>
          <w:szCs w:val="24"/>
        </w:rPr>
        <w:t>ą</w:t>
      </w:r>
      <w:r w:rsidRPr="00211FC2">
        <w:rPr>
          <w:color w:val="000000" w:themeColor="text1"/>
          <w:spacing w:val="-3"/>
          <w:sz w:val="24"/>
          <w:szCs w:val="24"/>
        </w:rPr>
        <w:t>ce wyboru projekt</w:t>
      </w:r>
      <w:r w:rsidRPr="00211FC2">
        <w:rPr>
          <w:rFonts w:cs="Times New Roman"/>
          <w:color w:val="000000" w:themeColor="text1"/>
          <w:spacing w:val="-3"/>
          <w:sz w:val="24"/>
          <w:szCs w:val="24"/>
        </w:rPr>
        <w:t>ó</w:t>
      </w:r>
      <w:r w:rsidRPr="00211FC2">
        <w:rPr>
          <w:color w:val="000000" w:themeColor="text1"/>
          <w:spacing w:val="-3"/>
          <w:sz w:val="24"/>
          <w:szCs w:val="24"/>
        </w:rPr>
        <w:t xml:space="preserve">w na lata 2021 </w:t>
      </w:r>
      <w:r w:rsidR="009B536A" w:rsidRPr="00211FC2">
        <w:rPr>
          <w:color w:val="000000" w:themeColor="text1"/>
          <w:spacing w:val="-3"/>
          <w:sz w:val="24"/>
          <w:szCs w:val="24"/>
        </w:rPr>
        <w:t>–</w:t>
      </w:r>
      <w:r w:rsidR="005F3E22" w:rsidRPr="00211FC2">
        <w:rPr>
          <w:color w:val="000000" w:themeColor="text1"/>
          <w:spacing w:val="-3"/>
          <w:sz w:val="24"/>
          <w:szCs w:val="24"/>
        </w:rPr>
        <w:t xml:space="preserve"> </w:t>
      </w:r>
      <w:r w:rsidRPr="00211FC2">
        <w:rPr>
          <w:color w:val="000000" w:themeColor="text1"/>
          <w:spacing w:val="-3"/>
          <w:sz w:val="24"/>
          <w:szCs w:val="24"/>
        </w:rPr>
        <w:t>2027</w:t>
      </w:r>
      <w:r w:rsidR="0040449E">
        <w:rPr>
          <w:color w:val="000000" w:themeColor="text1"/>
          <w:spacing w:val="-3"/>
          <w:sz w:val="24"/>
          <w:szCs w:val="24"/>
        </w:rPr>
        <w:t xml:space="preserve"> </w:t>
      </w:r>
      <w:r w:rsidR="0017579E" w:rsidRPr="00211FC2">
        <w:rPr>
          <w:color w:val="000000" w:themeColor="text1"/>
          <w:spacing w:val="-3"/>
          <w:sz w:val="24"/>
          <w:szCs w:val="24"/>
        </w:rPr>
        <w:t>z </w:t>
      </w:r>
      <w:r w:rsidRPr="00211FC2">
        <w:rPr>
          <w:color w:val="000000" w:themeColor="text1"/>
          <w:spacing w:val="-3"/>
          <w:sz w:val="24"/>
          <w:szCs w:val="24"/>
        </w:rPr>
        <w:t>dnia</w:t>
      </w:r>
      <w:r w:rsidR="00FE6592">
        <w:rPr>
          <w:color w:val="000000" w:themeColor="text1"/>
          <w:spacing w:val="-3"/>
          <w:sz w:val="24"/>
          <w:szCs w:val="24"/>
        </w:rPr>
        <w:t xml:space="preserve"> </w:t>
      </w:r>
      <w:r w:rsidRPr="00211FC2">
        <w:rPr>
          <w:color w:val="000000" w:themeColor="text1"/>
          <w:spacing w:val="-2"/>
          <w:sz w:val="24"/>
          <w:szCs w:val="24"/>
        </w:rPr>
        <w:t>12 pa</w:t>
      </w:r>
      <w:r w:rsidRPr="00211FC2">
        <w:rPr>
          <w:rFonts w:cs="Times New Roman"/>
          <w:color w:val="000000" w:themeColor="text1"/>
          <w:spacing w:val="-2"/>
          <w:sz w:val="24"/>
          <w:szCs w:val="24"/>
        </w:rPr>
        <w:t>ź</w:t>
      </w:r>
      <w:r w:rsidRPr="00211FC2">
        <w:rPr>
          <w:color w:val="000000" w:themeColor="text1"/>
          <w:spacing w:val="-2"/>
          <w:sz w:val="24"/>
          <w:szCs w:val="24"/>
        </w:rPr>
        <w:t>dziernika 2022 r.;</w:t>
      </w:r>
    </w:p>
    <w:p w14:paraId="7F1DB94D" w14:textId="2BC875E2" w:rsidR="004B6FA1" w:rsidRPr="00211FC2" w:rsidRDefault="004B6FA1" w:rsidP="00A578C8">
      <w:pPr>
        <w:numPr>
          <w:ilvl w:val="0"/>
          <w:numId w:val="8"/>
        </w:numPr>
        <w:shd w:val="clear" w:color="auto" w:fill="FFFFFF"/>
        <w:tabs>
          <w:tab w:val="left" w:pos="283"/>
        </w:tabs>
        <w:spacing w:after="120" w:line="276" w:lineRule="auto"/>
        <w:ind w:left="714" w:right="-1" w:hanging="357"/>
        <w:rPr>
          <w:color w:val="000000" w:themeColor="text1"/>
          <w:sz w:val="24"/>
          <w:szCs w:val="24"/>
        </w:rPr>
      </w:pPr>
      <w:r w:rsidRPr="00211FC2">
        <w:rPr>
          <w:color w:val="000000" w:themeColor="text1"/>
          <w:spacing w:val="-1"/>
          <w:sz w:val="24"/>
          <w:szCs w:val="24"/>
        </w:rPr>
        <w:t>Wytyczne dotycz</w:t>
      </w:r>
      <w:r w:rsidRPr="00211FC2">
        <w:rPr>
          <w:rFonts w:cs="Times New Roman"/>
          <w:color w:val="000000" w:themeColor="text1"/>
          <w:spacing w:val="-1"/>
          <w:sz w:val="24"/>
          <w:szCs w:val="24"/>
        </w:rPr>
        <w:t>ą</w:t>
      </w:r>
      <w:r w:rsidRPr="00211FC2">
        <w:rPr>
          <w:color w:val="000000" w:themeColor="text1"/>
          <w:spacing w:val="-1"/>
          <w:sz w:val="24"/>
          <w:szCs w:val="24"/>
        </w:rPr>
        <w:t>ce monitorowania post</w:t>
      </w:r>
      <w:r w:rsidRPr="00211FC2">
        <w:rPr>
          <w:rFonts w:cs="Times New Roman"/>
          <w:color w:val="000000" w:themeColor="text1"/>
          <w:spacing w:val="-1"/>
          <w:sz w:val="24"/>
          <w:szCs w:val="24"/>
        </w:rPr>
        <w:t>ę</w:t>
      </w:r>
      <w:r w:rsidRPr="00211FC2">
        <w:rPr>
          <w:color w:val="000000" w:themeColor="text1"/>
          <w:spacing w:val="-1"/>
          <w:sz w:val="24"/>
          <w:szCs w:val="24"/>
        </w:rPr>
        <w:t>pu rzeczowego realizacji program</w:t>
      </w:r>
      <w:r w:rsidRPr="00211FC2">
        <w:rPr>
          <w:rFonts w:cs="Times New Roman"/>
          <w:color w:val="000000" w:themeColor="text1"/>
          <w:spacing w:val="-1"/>
          <w:sz w:val="24"/>
          <w:szCs w:val="24"/>
        </w:rPr>
        <w:t>ó</w:t>
      </w:r>
      <w:r w:rsidRPr="00211FC2">
        <w:rPr>
          <w:color w:val="000000" w:themeColor="text1"/>
          <w:spacing w:val="-1"/>
          <w:sz w:val="24"/>
          <w:szCs w:val="24"/>
        </w:rPr>
        <w:t>w na</w:t>
      </w:r>
      <w:r w:rsidR="00C060D7" w:rsidRPr="00211FC2">
        <w:rPr>
          <w:color w:val="000000" w:themeColor="text1"/>
          <w:spacing w:val="-1"/>
          <w:sz w:val="24"/>
          <w:szCs w:val="24"/>
        </w:rPr>
        <w:t xml:space="preserve"> </w:t>
      </w:r>
      <w:r w:rsidRPr="00211FC2">
        <w:rPr>
          <w:color w:val="000000" w:themeColor="text1"/>
          <w:spacing w:val="-1"/>
          <w:sz w:val="24"/>
          <w:szCs w:val="24"/>
        </w:rPr>
        <w:t xml:space="preserve">lata 2021 </w:t>
      </w:r>
      <w:r w:rsidR="009B536A" w:rsidRPr="00211FC2">
        <w:rPr>
          <w:color w:val="000000" w:themeColor="text1"/>
          <w:spacing w:val="-1"/>
          <w:sz w:val="24"/>
          <w:szCs w:val="24"/>
        </w:rPr>
        <w:t>–</w:t>
      </w:r>
      <w:r w:rsidRPr="00211FC2">
        <w:rPr>
          <w:color w:val="000000" w:themeColor="text1"/>
          <w:spacing w:val="-1"/>
          <w:sz w:val="24"/>
          <w:szCs w:val="24"/>
        </w:rPr>
        <w:t xml:space="preserve"> 2027</w:t>
      </w:r>
      <w:r w:rsidR="0017579E" w:rsidRPr="00211FC2">
        <w:rPr>
          <w:color w:val="000000" w:themeColor="text1"/>
          <w:spacing w:val="-1"/>
          <w:sz w:val="24"/>
          <w:szCs w:val="24"/>
        </w:rPr>
        <w:t xml:space="preserve"> z </w:t>
      </w:r>
      <w:r w:rsidRPr="00211FC2">
        <w:rPr>
          <w:color w:val="000000" w:themeColor="text1"/>
          <w:spacing w:val="-1"/>
          <w:sz w:val="24"/>
          <w:szCs w:val="24"/>
        </w:rPr>
        <w:t>dnia 12 pa</w:t>
      </w:r>
      <w:r w:rsidRPr="00211FC2">
        <w:rPr>
          <w:rFonts w:cs="Times New Roman"/>
          <w:color w:val="000000" w:themeColor="text1"/>
          <w:spacing w:val="-1"/>
          <w:sz w:val="24"/>
          <w:szCs w:val="24"/>
        </w:rPr>
        <w:t>ź</w:t>
      </w:r>
      <w:r w:rsidRPr="00211FC2">
        <w:rPr>
          <w:color w:val="000000" w:themeColor="text1"/>
          <w:spacing w:val="-1"/>
          <w:sz w:val="24"/>
          <w:szCs w:val="24"/>
        </w:rPr>
        <w:t>dziernika 2022 r.</w:t>
      </w:r>
      <w:r w:rsidR="00A96B6A" w:rsidRPr="00211FC2">
        <w:rPr>
          <w:color w:val="000000" w:themeColor="text1"/>
          <w:spacing w:val="-1"/>
          <w:sz w:val="24"/>
          <w:szCs w:val="24"/>
        </w:rPr>
        <w:t>; zwane dalej „Wytycznymi monitorowania”</w:t>
      </w:r>
      <w:r w:rsidRPr="00211FC2">
        <w:rPr>
          <w:color w:val="000000" w:themeColor="text1"/>
          <w:spacing w:val="-1"/>
          <w:sz w:val="24"/>
          <w:szCs w:val="24"/>
        </w:rPr>
        <w:t>;</w:t>
      </w:r>
    </w:p>
    <w:p w14:paraId="325AC29F" w14:textId="7AEEC72C" w:rsidR="004B6FA1" w:rsidRPr="00211FC2" w:rsidRDefault="004B6FA1" w:rsidP="00A578C8">
      <w:pPr>
        <w:numPr>
          <w:ilvl w:val="0"/>
          <w:numId w:val="8"/>
        </w:numPr>
        <w:shd w:val="clear" w:color="auto" w:fill="FFFFFF"/>
        <w:tabs>
          <w:tab w:val="left" w:pos="283"/>
        </w:tabs>
        <w:spacing w:after="120" w:line="23" w:lineRule="atLeast"/>
        <w:ind w:left="714" w:right="-1" w:hanging="357"/>
        <w:rPr>
          <w:color w:val="000000" w:themeColor="text1"/>
          <w:sz w:val="24"/>
          <w:szCs w:val="24"/>
        </w:rPr>
      </w:pPr>
      <w:r w:rsidRPr="00211FC2">
        <w:rPr>
          <w:color w:val="000000" w:themeColor="text1"/>
          <w:spacing w:val="-1"/>
          <w:sz w:val="24"/>
          <w:szCs w:val="24"/>
        </w:rPr>
        <w:t>Wytyczne dotycz</w:t>
      </w:r>
      <w:r w:rsidRPr="00211FC2">
        <w:rPr>
          <w:rFonts w:cs="Times New Roman"/>
          <w:color w:val="000000" w:themeColor="text1"/>
          <w:spacing w:val="-1"/>
          <w:sz w:val="24"/>
          <w:szCs w:val="24"/>
        </w:rPr>
        <w:t>ą</w:t>
      </w:r>
      <w:r w:rsidRPr="00211FC2">
        <w:rPr>
          <w:color w:val="000000" w:themeColor="text1"/>
          <w:spacing w:val="-1"/>
          <w:sz w:val="24"/>
          <w:szCs w:val="24"/>
        </w:rPr>
        <w:t>ce realizacji zasad r</w:t>
      </w:r>
      <w:r w:rsidRPr="00211FC2">
        <w:rPr>
          <w:rFonts w:cs="Times New Roman"/>
          <w:color w:val="000000" w:themeColor="text1"/>
          <w:spacing w:val="-1"/>
          <w:sz w:val="24"/>
          <w:szCs w:val="24"/>
        </w:rPr>
        <w:t>ó</w:t>
      </w:r>
      <w:r w:rsidRPr="00211FC2">
        <w:rPr>
          <w:color w:val="000000" w:themeColor="text1"/>
          <w:spacing w:val="-1"/>
          <w:sz w:val="24"/>
          <w:szCs w:val="24"/>
        </w:rPr>
        <w:t>wno</w:t>
      </w:r>
      <w:r w:rsidRPr="00211FC2">
        <w:rPr>
          <w:rFonts w:cs="Times New Roman"/>
          <w:color w:val="000000" w:themeColor="text1"/>
          <w:spacing w:val="-1"/>
          <w:sz w:val="24"/>
          <w:szCs w:val="24"/>
        </w:rPr>
        <w:t>ś</w:t>
      </w:r>
      <w:r w:rsidRPr="00211FC2">
        <w:rPr>
          <w:color w:val="000000" w:themeColor="text1"/>
          <w:spacing w:val="-1"/>
          <w:sz w:val="24"/>
          <w:szCs w:val="24"/>
        </w:rPr>
        <w:t>ciowych</w:t>
      </w:r>
      <w:r w:rsidR="0017579E" w:rsidRPr="00211FC2">
        <w:rPr>
          <w:color w:val="000000" w:themeColor="text1"/>
          <w:spacing w:val="-1"/>
          <w:sz w:val="24"/>
          <w:szCs w:val="24"/>
        </w:rPr>
        <w:t xml:space="preserve"> w </w:t>
      </w:r>
      <w:r w:rsidRPr="00211FC2">
        <w:rPr>
          <w:color w:val="000000" w:themeColor="text1"/>
          <w:spacing w:val="-1"/>
          <w:sz w:val="24"/>
          <w:szCs w:val="24"/>
        </w:rPr>
        <w:t>ramach funduszy unijnych</w:t>
      </w:r>
      <w:r w:rsidR="00C060D7" w:rsidRPr="00211FC2">
        <w:rPr>
          <w:color w:val="000000" w:themeColor="text1"/>
          <w:spacing w:val="-1"/>
          <w:sz w:val="24"/>
          <w:szCs w:val="24"/>
        </w:rPr>
        <w:t xml:space="preserve"> </w:t>
      </w:r>
      <w:r w:rsidRPr="00211FC2">
        <w:rPr>
          <w:color w:val="000000" w:themeColor="text1"/>
          <w:spacing w:val="-3"/>
          <w:sz w:val="24"/>
          <w:szCs w:val="24"/>
        </w:rPr>
        <w:t>na lata 2021 -2027</w:t>
      </w:r>
      <w:r w:rsidR="0017579E" w:rsidRPr="00211FC2">
        <w:rPr>
          <w:color w:val="000000" w:themeColor="text1"/>
          <w:spacing w:val="-3"/>
          <w:sz w:val="24"/>
          <w:szCs w:val="24"/>
        </w:rPr>
        <w:t xml:space="preserve"> z </w:t>
      </w:r>
      <w:r w:rsidRPr="00211FC2">
        <w:rPr>
          <w:color w:val="000000" w:themeColor="text1"/>
          <w:spacing w:val="-3"/>
          <w:sz w:val="24"/>
          <w:szCs w:val="24"/>
        </w:rPr>
        <w:t>dnia 29 grudnia 2022 r.</w:t>
      </w:r>
      <w:r w:rsidR="009B536A" w:rsidRPr="00211FC2">
        <w:rPr>
          <w:color w:val="000000" w:themeColor="text1"/>
          <w:spacing w:val="-3"/>
          <w:sz w:val="24"/>
          <w:szCs w:val="24"/>
        </w:rPr>
        <w:t>;</w:t>
      </w:r>
    </w:p>
    <w:p w14:paraId="5EE92D25" w14:textId="1B016C9F" w:rsidR="004B6FA1" w:rsidRPr="00211FC2" w:rsidRDefault="004B6FA1" w:rsidP="00A578C8">
      <w:pPr>
        <w:numPr>
          <w:ilvl w:val="0"/>
          <w:numId w:val="8"/>
        </w:numPr>
        <w:shd w:val="clear" w:color="auto" w:fill="FFFFFF"/>
        <w:tabs>
          <w:tab w:val="left" w:pos="283"/>
        </w:tabs>
        <w:spacing w:after="120" w:line="23" w:lineRule="atLeast"/>
        <w:ind w:left="714" w:right="-1" w:hanging="357"/>
        <w:rPr>
          <w:color w:val="000000" w:themeColor="text1"/>
          <w:sz w:val="24"/>
          <w:szCs w:val="24"/>
        </w:rPr>
      </w:pPr>
      <w:r w:rsidRPr="00211FC2">
        <w:rPr>
          <w:color w:val="000000" w:themeColor="text1"/>
          <w:spacing w:val="-1"/>
          <w:sz w:val="24"/>
          <w:szCs w:val="24"/>
        </w:rPr>
        <w:t>Wytyczne dotycz</w:t>
      </w:r>
      <w:r w:rsidRPr="00211FC2">
        <w:rPr>
          <w:rFonts w:cs="Times New Roman"/>
          <w:color w:val="000000" w:themeColor="text1"/>
          <w:spacing w:val="-1"/>
          <w:sz w:val="24"/>
          <w:szCs w:val="24"/>
        </w:rPr>
        <w:t>ą</w:t>
      </w:r>
      <w:r w:rsidRPr="00211FC2">
        <w:rPr>
          <w:color w:val="000000" w:themeColor="text1"/>
          <w:spacing w:val="-1"/>
          <w:sz w:val="24"/>
          <w:szCs w:val="24"/>
        </w:rPr>
        <w:t>ce informacji</w:t>
      </w:r>
      <w:r w:rsidR="0017579E" w:rsidRPr="00211FC2">
        <w:rPr>
          <w:color w:val="000000" w:themeColor="text1"/>
          <w:spacing w:val="-1"/>
          <w:sz w:val="24"/>
          <w:szCs w:val="24"/>
        </w:rPr>
        <w:t xml:space="preserve"> i </w:t>
      </w:r>
      <w:r w:rsidRPr="00211FC2">
        <w:rPr>
          <w:color w:val="000000" w:themeColor="text1"/>
          <w:spacing w:val="-1"/>
          <w:sz w:val="24"/>
          <w:szCs w:val="24"/>
        </w:rPr>
        <w:t>promocji Funduszy Europejskich na lata</w:t>
      </w:r>
      <w:r w:rsidR="00C060D7" w:rsidRPr="00211FC2">
        <w:rPr>
          <w:color w:val="000000" w:themeColor="text1"/>
          <w:spacing w:val="-1"/>
          <w:sz w:val="24"/>
          <w:szCs w:val="24"/>
        </w:rPr>
        <w:t xml:space="preserve"> </w:t>
      </w:r>
      <w:r w:rsidRPr="00211FC2">
        <w:rPr>
          <w:color w:val="000000" w:themeColor="text1"/>
          <w:spacing w:val="-3"/>
          <w:sz w:val="24"/>
          <w:szCs w:val="24"/>
        </w:rPr>
        <w:t>2021-2027</w:t>
      </w:r>
      <w:r w:rsidR="0017579E" w:rsidRPr="00211FC2">
        <w:rPr>
          <w:color w:val="000000" w:themeColor="text1"/>
          <w:spacing w:val="-3"/>
          <w:sz w:val="24"/>
          <w:szCs w:val="24"/>
        </w:rPr>
        <w:t xml:space="preserve"> z </w:t>
      </w:r>
      <w:r w:rsidRPr="00211FC2">
        <w:rPr>
          <w:color w:val="000000" w:themeColor="text1"/>
          <w:spacing w:val="-3"/>
          <w:sz w:val="24"/>
          <w:szCs w:val="24"/>
        </w:rPr>
        <w:t>dnia 19 kwietnia 2023 r.;</w:t>
      </w:r>
    </w:p>
    <w:p w14:paraId="3275C70C" w14:textId="7658E293" w:rsidR="004B6FA1" w:rsidRPr="00F977FD" w:rsidRDefault="004B6FA1" w:rsidP="00A578C8">
      <w:pPr>
        <w:numPr>
          <w:ilvl w:val="0"/>
          <w:numId w:val="8"/>
        </w:numPr>
        <w:shd w:val="clear" w:color="auto" w:fill="FFFFFF"/>
        <w:tabs>
          <w:tab w:val="left" w:pos="283"/>
        </w:tabs>
        <w:spacing w:after="120" w:line="276" w:lineRule="auto"/>
        <w:ind w:left="714" w:right="-1" w:hanging="357"/>
        <w:rPr>
          <w:color w:val="000000" w:themeColor="text1"/>
          <w:sz w:val="24"/>
          <w:szCs w:val="24"/>
        </w:rPr>
      </w:pPr>
      <w:r w:rsidRPr="00211FC2">
        <w:rPr>
          <w:color w:val="000000" w:themeColor="text1"/>
          <w:spacing w:val="-1"/>
          <w:sz w:val="24"/>
          <w:szCs w:val="24"/>
        </w:rPr>
        <w:t>Wytyczne dotycz</w:t>
      </w:r>
      <w:r w:rsidRPr="00211FC2">
        <w:rPr>
          <w:rFonts w:cs="Times New Roman"/>
          <w:color w:val="000000" w:themeColor="text1"/>
          <w:spacing w:val="-1"/>
          <w:sz w:val="24"/>
          <w:szCs w:val="24"/>
        </w:rPr>
        <w:t>ą</w:t>
      </w:r>
      <w:r w:rsidRPr="00211FC2">
        <w:rPr>
          <w:color w:val="000000" w:themeColor="text1"/>
          <w:spacing w:val="-1"/>
          <w:sz w:val="24"/>
          <w:szCs w:val="24"/>
        </w:rPr>
        <w:t>ce warunk</w:t>
      </w:r>
      <w:r w:rsidRPr="00211FC2">
        <w:rPr>
          <w:rFonts w:cs="Times New Roman"/>
          <w:color w:val="000000" w:themeColor="text1"/>
          <w:spacing w:val="-1"/>
          <w:sz w:val="24"/>
          <w:szCs w:val="24"/>
        </w:rPr>
        <w:t>ó</w:t>
      </w:r>
      <w:r w:rsidRPr="00211FC2">
        <w:rPr>
          <w:color w:val="000000" w:themeColor="text1"/>
          <w:spacing w:val="-1"/>
          <w:sz w:val="24"/>
          <w:szCs w:val="24"/>
        </w:rPr>
        <w:t>w gromadzenia</w:t>
      </w:r>
      <w:r w:rsidR="0017579E" w:rsidRPr="00211FC2">
        <w:rPr>
          <w:color w:val="000000" w:themeColor="text1"/>
          <w:spacing w:val="-1"/>
          <w:sz w:val="24"/>
          <w:szCs w:val="24"/>
        </w:rPr>
        <w:t xml:space="preserve"> i </w:t>
      </w:r>
      <w:r w:rsidRPr="00211FC2">
        <w:rPr>
          <w:color w:val="000000" w:themeColor="text1"/>
          <w:spacing w:val="-1"/>
          <w:sz w:val="24"/>
          <w:szCs w:val="24"/>
        </w:rPr>
        <w:t>przekazywania danych</w:t>
      </w:r>
      <w:r w:rsidR="0017579E" w:rsidRPr="00211FC2">
        <w:rPr>
          <w:color w:val="000000" w:themeColor="text1"/>
          <w:spacing w:val="-1"/>
          <w:sz w:val="24"/>
          <w:szCs w:val="24"/>
        </w:rPr>
        <w:t xml:space="preserve"> w </w:t>
      </w:r>
      <w:r w:rsidRPr="00211FC2">
        <w:rPr>
          <w:color w:val="000000" w:themeColor="text1"/>
          <w:spacing w:val="-1"/>
          <w:sz w:val="24"/>
          <w:szCs w:val="24"/>
        </w:rPr>
        <w:t>postaci</w:t>
      </w:r>
      <w:r w:rsidR="00C060D7" w:rsidRPr="00211FC2">
        <w:rPr>
          <w:color w:val="000000" w:themeColor="text1"/>
          <w:spacing w:val="-1"/>
          <w:sz w:val="24"/>
          <w:szCs w:val="24"/>
        </w:rPr>
        <w:t xml:space="preserve"> </w:t>
      </w:r>
      <w:r w:rsidRPr="00211FC2">
        <w:rPr>
          <w:color w:val="000000" w:themeColor="text1"/>
          <w:spacing w:val="-1"/>
          <w:sz w:val="24"/>
          <w:szCs w:val="24"/>
        </w:rPr>
        <w:t>elektronicznej na lata 2021-2027</w:t>
      </w:r>
      <w:r w:rsidR="0017579E" w:rsidRPr="00211FC2">
        <w:rPr>
          <w:color w:val="000000" w:themeColor="text1"/>
          <w:spacing w:val="-1"/>
          <w:sz w:val="24"/>
          <w:szCs w:val="24"/>
        </w:rPr>
        <w:t xml:space="preserve"> z </w:t>
      </w:r>
      <w:r w:rsidRPr="00211FC2">
        <w:rPr>
          <w:color w:val="000000" w:themeColor="text1"/>
          <w:spacing w:val="-1"/>
          <w:sz w:val="24"/>
          <w:szCs w:val="24"/>
        </w:rPr>
        <w:t>dnia 25 stycznia 2023 r</w:t>
      </w:r>
      <w:r w:rsidR="009746D9" w:rsidRPr="00211FC2">
        <w:rPr>
          <w:color w:val="000000" w:themeColor="text1"/>
          <w:spacing w:val="-1"/>
          <w:sz w:val="24"/>
          <w:szCs w:val="24"/>
        </w:rPr>
        <w:t>;</w:t>
      </w:r>
    </w:p>
    <w:p w14:paraId="0C180909" w14:textId="77777777" w:rsidR="00F977FD" w:rsidRPr="00F977FD" w:rsidRDefault="00F977FD" w:rsidP="00A578C8">
      <w:pPr>
        <w:numPr>
          <w:ilvl w:val="0"/>
          <w:numId w:val="8"/>
        </w:numPr>
        <w:shd w:val="clear" w:color="auto" w:fill="FFFFFF"/>
        <w:tabs>
          <w:tab w:val="left" w:pos="283"/>
        </w:tabs>
        <w:spacing w:after="120" w:line="276" w:lineRule="auto"/>
        <w:ind w:right="-1"/>
        <w:rPr>
          <w:color w:val="000000" w:themeColor="text1"/>
          <w:sz w:val="24"/>
          <w:szCs w:val="24"/>
        </w:rPr>
      </w:pPr>
      <w:r w:rsidRPr="00F977FD">
        <w:rPr>
          <w:color w:val="000000" w:themeColor="text1"/>
          <w:sz w:val="24"/>
          <w:szCs w:val="24"/>
        </w:rPr>
        <w:t xml:space="preserve">Wytyczne dotyczące kontroli realizacji programów polityki spójności na lata 2021-2027 z dnia 26 października 2022 r.; </w:t>
      </w:r>
    </w:p>
    <w:p w14:paraId="549B53CE" w14:textId="2C11F76C" w:rsidR="00F977FD" w:rsidRPr="00F977FD" w:rsidRDefault="00F977FD" w:rsidP="00A578C8">
      <w:pPr>
        <w:numPr>
          <w:ilvl w:val="0"/>
          <w:numId w:val="8"/>
        </w:numPr>
        <w:shd w:val="clear" w:color="auto" w:fill="FFFFFF"/>
        <w:tabs>
          <w:tab w:val="left" w:pos="283"/>
        </w:tabs>
        <w:spacing w:after="120" w:line="276" w:lineRule="auto"/>
        <w:ind w:right="-1"/>
        <w:rPr>
          <w:color w:val="000000" w:themeColor="text1"/>
          <w:sz w:val="24"/>
          <w:szCs w:val="24"/>
        </w:rPr>
      </w:pPr>
      <w:r w:rsidRPr="00F977FD">
        <w:rPr>
          <w:color w:val="000000" w:themeColor="text1"/>
          <w:sz w:val="24"/>
          <w:szCs w:val="24"/>
        </w:rPr>
        <w:t>Wytyczne dotyczące sposobu korygowania nieprawidłowości na lata 2021-2027 z dnia 4 lipca 2023 r.;</w:t>
      </w:r>
    </w:p>
    <w:p w14:paraId="52C76644" w14:textId="101559B9" w:rsidR="009746D9" w:rsidRPr="00211FC2" w:rsidRDefault="00EE3459" w:rsidP="00A578C8">
      <w:pPr>
        <w:numPr>
          <w:ilvl w:val="0"/>
          <w:numId w:val="8"/>
        </w:numPr>
        <w:shd w:val="clear" w:color="auto" w:fill="FFFFFF"/>
        <w:tabs>
          <w:tab w:val="left" w:pos="283"/>
        </w:tabs>
        <w:spacing w:after="120" w:line="276" w:lineRule="auto"/>
        <w:ind w:left="714" w:right="-1" w:hanging="357"/>
        <w:rPr>
          <w:color w:val="000000" w:themeColor="text1"/>
          <w:sz w:val="24"/>
          <w:szCs w:val="24"/>
        </w:rPr>
      </w:pPr>
      <w:r w:rsidRPr="00211FC2">
        <w:rPr>
          <w:color w:val="000000" w:themeColor="text1"/>
          <w:sz w:val="24"/>
          <w:szCs w:val="24"/>
        </w:rPr>
        <w:t xml:space="preserve">Zawiadomienie Komisji z dnia 23 lipca 2016 r. </w:t>
      </w:r>
      <w:r w:rsidR="009746D9" w:rsidRPr="00211FC2">
        <w:rPr>
          <w:color w:val="000000" w:themeColor="text1"/>
          <w:sz w:val="24"/>
          <w:szCs w:val="24"/>
        </w:rPr>
        <w:t>Wytyczne dotyczące zapewnienia poszanowania Karty praw podstawowych Unii Europejskiej przy wdrażaniu europejskich funduszy strukturalnych i inwestycyjnych</w:t>
      </w:r>
      <w:r w:rsidR="00E40EFB" w:rsidRPr="00211FC2">
        <w:rPr>
          <w:color w:val="000000" w:themeColor="text1"/>
          <w:sz w:val="24"/>
          <w:szCs w:val="24"/>
        </w:rPr>
        <w:t xml:space="preserve"> (Dz.U.UE.C.2016.269.1)</w:t>
      </w:r>
      <w:r w:rsidR="001157E0" w:rsidRPr="00211FC2">
        <w:rPr>
          <w:color w:val="000000" w:themeColor="text1"/>
          <w:sz w:val="24"/>
          <w:szCs w:val="24"/>
        </w:rPr>
        <w:t>.</w:t>
      </w:r>
    </w:p>
    <w:p w14:paraId="6B61F2B2" w14:textId="430D7912" w:rsidR="004B6FA1" w:rsidRPr="009328B7" w:rsidRDefault="004B6FA1" w:rsidP="00A578C8">
      <w:pPr>
        <w:shd w:val="clear" w:color="auto" w:fill="FFFFFF"/>
        <w:spacing w:after="200" w:line="23" w:lineRule="atLeast"/>
        <w:ind w:left="14" w:right="-1"/>
      </w:pPr>
      <w:r w:rsidRPr="009328B7">
        <w:rPr>
          <w:b/>
          <w:bCs/>
          <w:spacing w:val="-8"/>
          <w:sz w:val="24"/>
          <w:szCs w:val="24"/>
        </w:rPr>
        <w:t>Uwaga!</w:t>
      </w:r>
    </w:p>
    <w:p w14:paraId="27A8809D" w14:textId="6274DA72" w:rsidR="004B6FA1" w:rsidRPr="009328B7" w:rsidRDefault="004B6FA1" w:rsidP="00A578C8">
      <w:pPr>
        <w:shd w:val="clear" w:color="auto" w:fill="FFFFFF"/>
        <w:spacing w:after="120" w:line="23" w:lineRule="atLeast"/>
        <w:ind w:right="-1"/>
      </w:pPr>
      <w:r w:rsidRPr="009328B7">
        <w:rPr>
          <w:sz w:val="24"/>
          <w:szCs w:val="24"/>
        </w:rPr>
        <w:t>Wnioskodawca ubiegaj</w:t>
      </w:r>
      <w:r w:rsidRPr="009328B7">
        <w:rPr>
          <w:rFonts w:cs="Times New Roman"/>
          <w:sz w:val="24"/>
          <w:szCs w:val="24"/>
        </w:rPr>
        <w:t>ą</w:t>
      </w:r>
      <w:r w:rsidRPr="009328B7">
        <w:rPr>
          <w:sz w:val="24"/>
          <w:szCs w:val="24"/>
        </w:rPr>
        <w:t>cy si</w:t>
      </w:r>
      <w:r w:rsidRPr="009328B7">
        <w:rPr>
          <w:rFonts w:cs="Times New Roman"/>
          <w:sz w:val="24"/>
          <w:szCs w:val="24"/>
        </w:rPr>
        <w:t>ę</w:t>
      </w:r>
      <w:r w:rsidRPr="009328B7">
        <w:rPr>
          <w:sz w:val="24"/>
          <w:szCs w:val="24"/>
        </w:rPr>
        <w:t xml:space="preserve"> o dofinansowanie</w:t>
      </w:r>
      <w:r w:rsidR="0017579E" w:rsidRPr="009328B7">
        <w:rPr>
          <w:sz w:val="24"/>
          <w:szCs w:val="24"/>
        </w:rPr>
        <w:t xml:space="preserve"> w </w:t>
      </w:r>
      <w:r w:rsidRPr="009328B7">
        <w:rPr>
          <w:sz w:val="24"/>
          <w:szCs w:val="24"/>
        </w:rPr>
        <w:t>ramach projekt</w:t>
      </w:r>
      <w:r w:rsidR="00B11AD1" w:rsidRPr="009328B7">
        <w:rPr>
          <w:sz w:val="24"/>
          <w:szCs w:val="24"/>
        </w:rPr>
        <w:t>u</w:t>
      </w:r>
      <w:r w:rsidRPr="009328B7">
        <w:rPr>
          <w:sz w:val="24"/>
          <w:szCs w:val="24"/>
        </w:rPr>
        <w:t xml:space="preserve"> </w:t>
      </w:r>
      <w:r w:rsidR="00FD2764" w:rsidRPr="009328B7">
        <w:rPr>
          <w:sz w:val="24"/>
          <w:szCs w:val="24"/>
        </w:rPr>
        <w:t>wybieran</w:t>
      </w:r>
      <w:r w:rsidR="00B11AD1" w:rsidRPr="009328B7">
        <w:rPr>
          <w:sz w:val="24"/>
          <w:szCs w:val="24"/>
        </w:rPr>
        <w:t>ego</w:t>
      </w:r>
      <w:r w:rsidR="0017579E" w:rsidRPr="009328B7">
        <w:rPr>
          <w:sz w:val="24"/>
          <w:szCs w:val="24"/>
        </w:rPr>
        <w:t xml:space="preserve"> w </w:t>
      </w:r>
      <w:r w:rsidR="00FD2764" w:rsidRPr="009328B7">
        <w:rPr>
          <w:sz w:val="24"/>
          <w:szCs w:val="24"/>
        </w:rPr>
        <w:t xml:space="preserve">sposób </w:t>
      </w:r>
      <w:r w:rsidRPr="009328B7">
        <w:rPr>
          <w:spacing w:val="-1"/>
          <w:sz w:val="24"/>
          <w:szCs w:val="24"/>
        </w:rPr>
        <w:t>konkurencyjn</w:t>
      </w:r>
      <w:r w:rsidR="00FD2764" w:rsidRPr="009328B7">
        <w:rPr>
          <w:spacing w:val="-1"/>
          <w:sz w:val="24"/>
          <w:szCs w:val="24"/>
        </w:rPr>
        <w:t>y</w:t>
      </w:r>
      <w:r w:rsidRPr="009328B7">
        <w:rPr>
          <w:spacing w:val="-1"/>
          <w:sz w:val="24"/>
          <w:szCs w:val="24"/>
        </w:rPr>
        <w:t xml:space="preserve"> zobowi</w:t>
      </w:r>
      <w:r w:rsidRPr="009328B7">
        <w:rPr>
          <w:rFonts w:cs="Times New Roman"/>
          <w:spacing w:val="-1"/>
          <w:sz w:val="24"/>
          <w:szCs w:val="24"/>
        </w:rPr>
        <w:t>ą</w:t>
      </w:r>
      <w:r w:rsidRPr="009328B7">
        <w:rPr>
          <w:spacing w:val="-1"/>
          <w:sz w:val="24"/>
          <w:szCs w:val="24"/>
        </w:rPr>
        <w:t>zany jest korzysta</w:t>
      </w:r>
      <w:r w:rsidRPr="009328B7">
        <w:rPr>
          <w:rFonts w:cs="Times New Roman"/>
          <w:spacing w:val="-1"/>
          <w:sz w:val="24"/>
          <w:szCs w:val="24"/>
        </w:rPr>
        <w:t>ć</w:t>
      </w:r>
      <w:r w:rsidR="0017579E" w:rsidRPr="009328B7">
        <w:rPr>
          <w:spacing w:val="-1"/>
          <w:sz w:val="24"/>
          <w:szCs w:val="24"/>
        </w:rPr>
        <w:t xml:space="preserve"> z </w:t>
      </w:r>
      <w:r w:rsidRPr="009328B7">
        <w:rPr>
          <w:spacing w:val="-1"/>
          <w:sz w:val="24"/>
          <w:szCs w:val="24"/>
        </w:rPr>
        <w:t>aktualnej na dzie</w:t>
      </w:r>
      <w:r w:rsidRPr="009328B7">
        <w:rPr>
          <w:rFonts w:cs="Times New Roman"/>
          <w:spacing w:val="-1"/>
          <w:sz w:val="24"/>
          <w:szCs w:val="24"/>
        </w:rPr>
        <w:t>ń</w:t>
      </w:r>
      <w:r w:rsidRPr="009328B7">
        <w:rPr>
          <w:spacing w:val="-1"/>
          <w:sz w:val="24"/>
          <w:szCs w:val="24"/>
        </w:rPr>
        <w:t xml:space="preserve"> og</w:t>
      </w:r>
      <w:r w:rsidRPr="009328B7">
        <w:rPr>
          <w:rFonts w:cs="Times New Roman"/>
          <w:spacing w:val="-1"/>
          <w:sz w:val="24"/>
          <w:szCs w:val="24"/>
        </w:rPr>
        <w:t>ł</w:t>
      </w:r>
      <w:r w:rsidRPr="009328B7">
        <w:rPr>
          <w:spacing w:val="-1"/>
          <w:sz w:val="24"/>
          <w:szCs w:val="24"/>
        </w:rPr>
        <w:t xml:space="preserve">oszenia </w:t>
      </w:r>
      <w:r w:rsidRPr="009328B7">
        <w:rPr>
          <w:spacing w:val="-2"/>
          <w:sz w:val="24"/>
          <w:szCs w:val="24"/>
        </w:rPr>
        <w:t>naboru wersji dokument</w:t>
      </w:r>
      <w:r w:rsidRPr="009328B7">
        <w:rPr>
          <w:rFonts w:cs="Times New Roman"/>
          <w:spacing w:val="-2"/>
          <w:sz w:val="24"/>
          <w:szCs w:val="24"/>
        </w:rPr>
        <w:t>ó</w:t>
      </w:r>
      <w:r w:rsidRPr="009328B7">
        <w:rPr>
          <w:spacing w:val="-2"/>
          <w:sz w:val="24"/>
          <w:szCs w:val="24"/>
        </w:rPr>
        <w:t>w.</w:t>
      </w:r>
    </w:p>
    <w:p w14:paraId="065ADAE2" w14:textId="7F93CCB4" w:rsidR="004B6FA1" w:rsidRPr="009328B7" w:rsidRDefault="004B6FA1" w:rsidP="00A578C8">
      <w:pPr>
        <w:shd w:val="clear" w:color="auto" w:fill="FFFFFF"/>
        <w:spacing w:after="120" w:line="23" w:lineRule="atLeast"/>
        <w:ind w:right="-1"/>
      </w:pPr>
      <w:r w:rsidRPr="009328B7">
        <w:rPr>
          <w:spacing w:val="-1"/>
          <w:sz w:val="24"/>
          <w:szCs w:val="24"/>
        </w:rPr>
        <w:t>W kwestiach nieuregulowanych</w:t>
      </w:r>
      <w:r w:rsidR="0017579E" w:rsidRPr="009328B7">
        <w:rPr>
          <w:spacing w:val="-1"/>
          <w:sz w:val="24"/>
          <w:szCs w:val="24"/>
        </w:rPr>
        <w:t xml:space="preserve"> w </w:t>
      </w:r>
      <w:r w:rsidRPr="009328B7">
        <w:rPr>
          <w:spacing w:val="-1"/>
          <w:sz w:val="24"/>
          <w:szCs w:val="24"/>
        </w:rPr>
        <w:t>Regulaminie wyboru projekt</w:t>
      </w:r>
      <w:r w:rsidR="00627618" w:rsidRPr="009328B7">
        <w:rPr>
          <w:spacing w:val="-1"/>
          <w:sz w:val="24"/>
          <w:szCs w:val="24"/>
        </w:rPr>
        <w:t>ów</w:t>
      </w:r>
      <w:r w:rsidRPr="009328B7">
        <w:rPr>
          <w:spacing w:val="-1"/>
          <w:sz w:val="24"/>
          <w:szCs w:val="24"/>
        </w:rPr>
        <w:t xml:space="preserve"> maj</w:t>
      </w:r>
      <w:r w:rsidRPr="009328B7">
        <w:rPr>
          <w:rFonts w:cs="Times New Roman"/>
          <w:spacing w:val="-1"/>
          <w:sz w:val="24"/>
          <w:szCs w:val="24"/>
        </w:rPr>
        <w:t>ą</w:t>
      </w:r>
      <w:r w:rsidRPr="009328B7">
        <w:rPr>
          <w:spacing w:val="-1"/>
          <w:sz w:val="24"/>
          <w:szCs w:val="24"/>
        </w:rPr>
        <w:t xml:space="preserve"> zastosowanie</w:t>
      </w:r>
      <w:r w:rsidR="00577966" w:rsidRPr="009328B7">
        <w:t xml:space="preserve"> </w:t>
      </w:r>
      <w:r w:rsidRPr="009328B7">
        <w:rPr>
          <w:sz w:val="24"/>
          <w:szCs w:val="24"/>
        </w:rPr>
        <w:t>akty prawa unijnego</w:t>
      </w:r>
      <w:r w:rsidR="0017579E" w:rsidRPr="009328B7">
        <w:rPr>
          <w:sz w:val="24"/>
          <w:szCs w:val="24"/>
        </w:rPr>
        <w:t xml:space="preserve"> i </w:t>
      </w:r>
      <w:r w:rsidRPr="009328B7">
        <w:rPr>
          <w:sz w:val="24"/>
          <w:szCs w:val="24"/>
        </w:rPr>
        <w:t>krajowego oraz dokumenty programowe w</w:t>
      </w:r>
      <w:r w:rsidRPr="009328B7">
        <w:rPr>
          <w:rFonts w:cs="Times New Roman"/>
          <w:sz w:val="24"/>
          <w:szCs w:val="24"/>
        </w:rPr>
        <w:t>ł</w:t>
      </w:r>
      <w:r w:rsidRPr="009328B7">
        <w:rPr>
          <w:sz w:val="24"/>
          <w:szCs w:val="24"/>
        </w:rPr>
        <w:t>a</w:t>
      </w:r>
      <w:r w:rsidRPr="009328B7">
        <w:rPr>
          <w:rFonts w:cs="Times New Roman"/>
          <w:sz w:val="24"/>
          <w:szCs w:val="24"/>
        </w:rPr>
        <w:t>ś</w:t>
      </w:r>
      <w:r w:rsidRPr="009328B7">
        <w:rPr>
          <w:sz w:val="24"/>
          <w:szCs w:val="24"/>
        </w:rPr>
        <w:t>ciwe dla</w:t>
      </w:r>
      <w:r w:rsidR="00577966" w:rsidRPr="009328B7">
        <w:t xml:space="preserve"> </w:t>
      </w:r>
      <w:r w:rsidRPr="009328B7">
        <w:rPr>
          <w:spacing w:val="-2"/>
          <w:sz w:val="24"/>
          <w:szCs w:val="24"/>
        </w:rPr>
        <w:t>przedmiotu naboru.</w:t>
      </w:r>
    </w:p>
    <w:p w14:paraId="441891FF" w14:textId="11A1E547" w:rsidR="00446F28" w:rsidRPr="009328B7" w:rsidRDefault="004B6FA1" w:rsidP="00A578C8">
      <w:pPr>
        <w:shd w:val="clear" w:color="auto" w:fill="FFFFFF"/>
        <w:spacing w:after="120" w:line="23" w:lineRule="atLeast"/>
        <w:ind w:right="-1"/>
        <w:rPr>
          <w:spacing w:val="-5"/>
          <w:sz w:val="24"/>
          <w:szCs w:val="24"/>
        </w:rPr>
      </w:pPr>
      <w:r w:rsidRPr="009328B7">
        <w:rPr>
          <w:sz w:val="24"/>
          <w:szCs w:val="24"/>
        </w:rPr>
        <w:t>Zaleca si</w:t>
      </w:r>
      <w:r w:rsidRPr="009328B7">
        <w:rPr>
          <w:rFonts w:cs="Times New Roman"/>
          <w:sz w:val="24"/>
          <w:szCs w:val="24"/>
        </w:rPr>
        <w:t>ę</w:t>
      </w:r>
      <w:r w:rsidRPr="009328B7">
        <w:rPr>
          <w:sz w:val="24"/>
          <w:szCs w:val="24"/>
        </w:rPr>
        <w:t>, aby wnioskodawca aplikuj</w:t>
      </w:r>
      <w:r w:rsidRPr="009328B7">
        <w:rPr>
          <w:rFonts w:cs="Times New Roman"/>
          <w:sz w:val="24"/>
          <w:szCs w:val="24"/>
        </w:rPr>
        <w:t>ą</w:t>
      </w:r>
      <w:r w:rsidRPr="009328B7">
        <w:rPr>
          <w:sz w:val="24"/>
          <w:szCs w:val="24"/>
        </w:rPr>
        <w:t xml:space="preserve">cy o </w:t>
      </w:r>
      <w:r w:rsidRPr="009328B7">
        <w:rPr>
          <w:rFonts w:cs="Times New Roman"/>
          <w:sz w:val="24"/>
          <w:szCs w:val="24"/>
        </w:rPr>
        <w:t>ś</w:t>
      </w:r>
      <w:r w:rsidRPr="009328B7">
        <w:rPr>
          <w:sz w:val="24"/>
          <w:szCs w:val="24"/>
        </w:rPr>
        <w:t>rodki</w:t>
      </w:r>
      <w:r w:rsidR="0017579E" w:rsidRPr="009328B7">
        <w:rPr>
          <w:sz w:val="24"/>
          <w:szCs w:val="24"/>
        </w:rPr>
        <w:t xml:space="preserve"> w </w:t>
      </w:r>
      <w:r w:rsidRPr="009328B7">
        <w:rPr>
          <w:sz w:val="24"/>
          <w:szCs w:val="24"/>
        </w:rPr>
        <w:t>ramach naboru na bie</w:t>
      </w:r>
      <w:r w:rsidRPr="009328B7">
        <w:rPr>
          <w:rFonts w:cs="Times New Roman"/>
          <w:sz w:val="24"/>
          <w:szCs w:val="24"/>
        </w:rPr>
        <w:t>żą</w:t>
      </w:r>
      <w:r w:rsidRPr="009328B7">
        <w:rPr>
          <w:sz w:val="24"/>
          <w:szCs w:val="24"/>
        </w:rPr>
        <w:t>co</w:t>
      </w:r>
      <w:r w:rsidR="00577966" w:rsidRPr="009328B7">
        <w:t xml:space="preserve"> </w:t>
      </w:r>
      <w:r w:rsidRPr="009328B7">
        <w:rPr>
          <w:sz w:val="24"/>
          <w:szCs w:val="24"/>
        </w:rPr>
        <w:t>zapoznawa</w:t>
      </w:r>
      <w:r w:rsidRPr="009328B7">
        <w:rPr>
          <w:rFonts w:cs="Times New Roman"/>
          <w:sz w:val="24"/>
          <w:szCs w:val="24"/>
        </w:rPr>
        <w:t>ł</w:t>
      </w:r>
      <w:r w:rsidRPr="009328B7">
        <w:rPr>
          <w:sz w:val="24"/>
          <w:szCs w:val="24"/>
        </w:rPr>
        <w:t xml:space="preserve"> si</w:t>
      </w:r>
      <w:r w:rsidRPr="009328B7">
        <w:rPr>
          <w:rFonts w:cs="Times New Roman"/>
          <w:sz w:val="24"/>
          <w:szCs w:val="24"/>
        </w:rPr>
        <w:t>ę</w:t>
      </w:r>
      <w:r w:rsidR="0017579E" w:rsidRPr="009328B7">
        <w:rPr>
          <w:sz w:val="24"/>
          <w:szCs w:val="24"/>
        </w:rPr>
        <w:t xml:space="preserve"> z </w:t>
      </w:r>
      <w:r w:rsidRPr="009328B7">
        <w:rPr>
          <w:sz w:val="24"/>
          <w:szCs w:val="24"/>
        </w:rPr>
        <w:t>informacjami zamieszczanymi na stronie inte</w:t>
      </w:r>
      <w:r w:rsidR="000D5F2F" w:rsidRPr="009328B7">
        <w:rPr>
          <w:sz w:val="24"/>
          <w:szCs w:val="24"/>
        </w:rPr>
        <w:t>rnetowej oraz</w:t>
      </w:r>
      <w:r w:rsidR="000D5F2F" w:rsidRPr="009328B7">
        <w:rPr>
          <w:sz w:val="24"/>
          <w:szCs w:val="24"/>
        </w:rPr>
        <w:br/>
      </w:r>
      <w:r w:rsidRPr="009328B7">
        <w:rPr>
          <w:sz w:val="24"/>
          <w:szCs w:val="24"/>
        </w:rPr>
        <w:t>na</w:t>
      </w:r>
      <w:r w:rsidR="00577966" w:rsidRPr="009328B7">
        <w:t xml:space="preserve"> </w:t>
      </w:r>
      <w:r w:rsidRPr="009328B7">
        <w:rPr>
          <w:spacing w:val="-5"/>
          <w:sz w:val="24"/>
          <w:szCs w:val="24"/>
        </w:rPr>
        <w:t>portalu</w:t>
      </w:r>
      <w:r w:rsidR="00CF6940" w:rsidRPr="009328B7">
        <w:rPr>
          <w:spacing w:val="-5"/>
          <w:sz w:val="24"/>
          <w:szCs w:val="24"/>
        </w:rPr>
        <w:t>.</w:t>
      </w:r>
    </w:p>
    <w:p w14:paraId="1C536580" w14:textId="7796A4FA" w:rsidR="00704042" w:rsidRPr="00211FC2" w:rsidRDefault="00704042" w:rsidP="00A578C8">
      <w:pPr>
        <w:pStyle w:val="Nagwek2"/>
        <w:ind w:right="-1"/>
      </w:pPr>
      <w:bookmarkStart w:id="9" w:name="_Toc135211318"/>
      <w:bookmarkStart w:id="10" w:name="_Toc179365345"/>
      <w:bookmarkStart w:id="11" w:name="_Hlk135293658"/>
      <w:r w:rsidRPr="00211FC2">
        <w:t>Informacje na temat zmiany dokumentu</w:t>
      </w:r>
      <w:bookmarkEnd w:id="9"/>
      <w:bookmarkEnd w:id="10"/>
    </w:p>
    <w:p w14:paraId="46698FC1" w14:textId="64210E8C" w:rsidR="00704042" w:rsidRPr="00211FC2" w:rsidRDefault="00704042" w:rsidP="00A578C8">
      <w:pPr>
        <w:numPr>
          <w:ilvl w:val="0"/>
          <w:numId w:val="4"/>
        </w:numPr>
        <w:shd w:val="clear" w:color="auto" w:fill="FFFFFF"/>
        <w:tabs>
          <w:tab w:val="left" w:pos="418"/>
        </w:tabs>
        <w:spacing w:before="120" w:line="276" w:lineRule="auto"/>
        <w:ind w:right="-1"/>
        <w:rPr>
          <w:color w:val="000000" w:themeColor="text1"/>
          <w:spacing w:val="-26"/>
          <w:sz w:val="24"/>
          <w:szCs w:val="24"/>
        </w:rPr>
      </w:pPr>
      <w:r w:rsidRPr="00211FC2">
        <w:rPr>
          <w:color w:val="000000" w:themeColor="text1"/>
          <w:spacing w:val="-1"/>
          <w:sz w:val="24"/>
          <w:szCs w:val="24"/>
        </w:rPr>
        <w:t>IP mo</w:t>
      </w:r>
      <w:r w:rsidRPr="00211FC2">
        <w:rPr>
          <w:rFonts w:cs="Times New Roman"/>
          <w:color w:val="000000" w:themeColor="text1"/>
          <w:spacing w:val="-1"/>
          <w:sz w:val="24"/>
          <w:szCs w:val="24"/>
        </w:rPr>
        <w:t>ż</w:t>
      </w:r>
      <w:r w:rsidRPr="00211FC2">
        <w:rPr>
          <w:color w:val="000000" w:themeColor="text1"/>
          <w:spacing w:val="-1"/>
          <w:sz w:val="24"/>
          <w:szCs w:val="24"/>
        </w:rPr>
        <w:t>e zmienia</w:t>
      </w:r>
      <w:r w:rsidRPr="00211FC2">
        <w:rPr>
          <w:rFonts w:cs="Times New Roman"/>
          <w:color w:val="000000" w:themeColor="text1"/>
          <w:spacing w:val="-1"/>
          <w:sz w:val="24"/>
          <w:szCs w:val="24"/>
        </w:rPr>
        <w:t>ć</w:t>
      </w:r>
      <w:r w:rsidRPr="00211FC2">
        <w:rPr>
          <w:color w:val="000000" w:themeColor="text1"/>
          <w:spacing w:val="-1"/>
          <w:sz w:val="24"/>
          <w:szCs w:val="24"/>
        </w:rPr>
        <w:t xml:space="preserve"> Regulamin wyboru projekt</w:t>
      </w:r>
      <w:r w:rsidR="00627618" w:rsidRPr="00211FC2">
        <w:rPr>
          <w:color w:val="000000" w:themeColor="text1"/>
          <w:spacing w:val="-1"/>
          <w:sz w:val="24"/>
          <w:szCs w:val="24"/>
        </w:rPr>
        <w:t>ów</w:t>
      </w:r>
      <w:r w:rsidRPr="00211FC2">
        <w:rPr>
          <w:color w:val="000000" w:themeColor="text1"/>
          <w:spacing w:val="-1"/>
          <w:sz w:val="24"/>
          <w:szCs w:val="24"/>
        </w:rPr>
        <w:t>,</w:t>
      </w:r>
      <w:r w:rsidR="0017579E" w:rsidRPr="00211FC2">
        <w:rPr>
          <w:color w:val="000000" w:themeColor="text1"/>
          <w:spacing w:val="-1"/>
          <w:sz w:val="24"/>
          <w:szCs w:val="24"/>
        </w:rPr>
        <w:t xml:space="preserve"> z </w:t>
      </w:r>
      <w:r w:rsidRPr="00211FC2">
        <w:rPr>
          <w:color w:val="000000" w:themeColor="text1"/>
          <w:spacing w:val="-1"/>
          <w:sz w:val="24"/>
          <w:szCs w:val="24"/>
        </w:rPr>
        <w:t>zastrze</w:t>
      </w:r>
      <w:r w:rsidRPr="00211FC2">
        <w:rPr>
          <w:rFonts w:cs="Times New Roman"/>
          <w:color w:val="000000" w:themeColor="text1"/>
          <w:spacing w:val="-1"/>
          <w:sz w:val="24"/>
          <w:szCs w:val="24"/>
        </w:rPr>
        <w:t>ż</w:t>
      </w:r>
      <w:r w:rsidRPr="00211FC2">
        <w:rPr>
          <w:color w:val="000000" w:themeColor="text1"/>
          <w:spacing w:val="-1"/>
          <w:sz w:val="24"/>
          <w:szCs w:val="24"/>
        </w:rPr>
        <w:t>eniem pkt. 2</w:t>
      </w:r>
      <w:r w:rsidR="0017579E" w:rsidRPr="00211FC2">
        <w:rPr>
          <w:color w:val="000000" w:themeColor="text1"/>
          <w:spacing w:val="-1"/>
          <w:sz w:val="24"/>
          <w:szCs w:val="24"/>
        </w:rPr>
        <w:t xml:space="preserve"> i </w:t>
      </w:r>
      <w:r w:rsidRPr="00211FC2">
        <w:rPr>
          <w:color w:val="000000" w:themeColor="text1"/>
          <w:spacing w:val="-1"/>
          <w:sz w:val="24"/>
          <w:szCs w:val="24"/>
        </w:rPr>
        <w:t>3.</w:t>
      </w:r>
    </w:p>
    <w:p w14:paraId="5ABCB80D" w14:textId="6338061F" w:rsidR="00704042" w:rsidRPr="00211FC2" w:rsidRDefault="00704042" w:rsidP="00A578C8">
      <w:pPr>
        <w:numPr>
          <w:ilvl w:val="0"/>
          <w:numId w:val="4"/>
        </w:numPr>
        <w:shd w:val="clear" w:color="auto" w:fill="FFFFFF"/>
        <w:tabs>
          <w:tab w:val="left" w:pos="418"/>
        </w:tabs>
        <w:spacing w:before="120" w:line="276" w:lineRule="auto"/>
        <w:ind w:left="420" w:right="-1" w:hanging="420"/>
        <w:rPr>
          <w:color w:val="000000" w:themeColor="text1"/>
          <w:spacing w:val="-17"/>
          <w:sz w:val="24"/>
          <w:szCs w:val="24"/>
        </w:rPr>
      </w:pPr>
      <w:r w:rsidRPr="00211FC2">
        <w:rPr>
          <w:color w:val="000000" w:themeColor="text1"/>
          <w:sz w:val="24"/>
          <w:szCs w:val="24"/>
        </w:rPr>
        <w:t>IP nie mo</w:t>
      </w:r>
      <w:r w:rsidRPr="00211FC2">
        <w:rPr>
          <w:rFonts w:cs="Times New Roman"/>
          <w:color w:val="000000" w:themeColor="text1"/>
          <w:sz w:val="24"/>
          <w:szCs w:val="24"/>
        </w:rPr>
        <w:t>ż</w:t>
      </w:r>
      <w:r w:rsidRPr="00211FC2">
        <w:rPr>
          <w:color w:val="000000" w:themeColor="text1"/>
          <w:sz w:val="24"/>
          <w:szCs w:val="24"/>
        </w:rPr>
        <w:t>e zmienia</w:t>
      </w:r>
      <w:r w:rsidRPr="00211FC2">
        <w:rPr>
          <w:rFonts w:cs="Times New Roman"/>
          <w:color w:val="000000" w:themeColor="text1"/>
          <w:sz w:val="24"/>
          <w:szCs w:val="24"/>
        </w:rPr>
        <w:t>ć</w:t>
      </w:r>
      <w:r w:rsidRPr="00211FC2">
        <w:rPr>
          <w:color w:val="000000" w:themeColor="text1"/>
          <w:sz w:val="24"/>
          <w:szCs w:val="24"/>
        </w:rPr>
        <w:t xml:space="preserve"> Regulaminu wyboru projekt</w:t>
      </w:r>
      <w:r w:rsidR="00627618" w:rsidRPr="00211FC2">
        <w:rPr>
          <w:color w:val="000000" w:themeColor="text1"/>
          <w:sz w:val="24"/>
          <w:szCs w:val="24"/>
        </w:rPr>
        <w:t>ów</w:t>
      </w:r>
      <w:r w:rsidR="0017579E" w:rsidRPr="00211FC2">
        <w:rPr>
          <w:color w:val="000000" w:themeColor="text1"/>
          <w:sz w:val="24"/>
          <w:szCs w:val="24"/>
        </w:rPr>
        <w:t xml:space="preserve"> w </w:t>
      </w:r>
      <w:r w:rsidRPr="00211FC2">
        <w:rPr>
          <w:color w:val="000000" w:themeColor="text1"/>
          <w:sz w:val="24"/>
          <w:szCs w:val="24"/>
        </w:rPr>
        <w:t>zakresie wskazanego</w:t>
      </w:r>
      <w:r w:rsidR="0017579E" w:rsidRPr="00211FC2">
        <w:rPr>
          <w:color w:val="000000" w:themeColor="text1"/>
          <w:sz w:val="24"/>
          <w:szCs w:val="24"/>
        </w:rPr>
        <w:t xml:space="preserve"> w </w:t>
      </w:r>
      <w:r w:rsidRPr="00211FC2">
        <w:rPr>
          <w:color w:val="000000" w:themeColor="text1"/>
          <w:spacing w:val="-1"/>
          <w:sz w:val="24"/>
          <w:szCs w:val="24"/>
        </w:rPr>
        <w:t>nim sposobu wyboru projekt</w:t>
      </w:r>
      <w:r w:rsidR="00B11AD1" w:rsidRPr="00211FC2">
        <w:rPr>
          <w:color w:val="000000" w:themeColor="text1"/>
          <w:spacing w:val="-1"/>
          <w:sz w:val="24"/>
          <w:szCs w:val="24"/>
        </w:rPr>
        <w:t>u</w:t>
      </w:r>
      <w:r w:rsidRPr="00211FC2">
        <w:rPr>
          <w:color w:val="000000" w:themeColor="text1"/>
          <w:spacing w:val="-1"/>
          <w:sz w:val="24"/>
          <w:szCs w:val="24"/>
        </w:rPr>
        <w:t xml:space="preserve"> do dofinansowania oraz jego opisu (art. 51 ust.</w:t>
      </w:r>
      <w:r w:rsidR="0023108A" w:rsidRPr="00211FC2">
        <w:rPr>
          <w:color w:val="000000" w:themeColor="text1"/>
          <w:spacing w:val="-1"/>
          <w:sz w:val="24"/>
          <w:szCs w:val="24"/>
        </w:rPr>
        <w:t xml:space="preserve"> </w:t>
      </w:r>
      <w:r w:rsidR="00805DFF" w:rsidRPr="00211FC2">
        <w:rPr>
          <w:color w:val="000000" w:themeColor="text1"/>
          <w:sz w:val="24"/>
          <w:szCs w:val="24"/>
        </w:rPr>
        <w:t>4</w:t>
      </w:r>
      <w:r w:rsidR="00157C22" w:rsidRPr="00211FC2">
        <w:rPr>
          <w:color w:val="000000" w:themeColor="text1"/>
          <w:sz w:val="24"/>
          <w:szCs w:val="24"/>
        </w:rPr>
        <w:t> </w:t>
      </w:r>
      <w:r w:rsidRPr="00211FC2">
        <w:rPr>
          <w:color w:val="000000" w:themeColor="text1"/>
          <w:sz w:val="24"/>
          <w:szCs w:val="24"/>
        </w:rPr>
        <w:t>ustawy wdro</w:t>
      </w:r>
      <w:r w:rsidRPr="00211FC2">
        <w:rPr>
          <w:rFonts w:cs="Times New Roman"/>
          <w:color w:val="000000" w:themeColor="text1"/>
          <w:sz w:val="24"/>
          <w:szCs w:val="24"/>
        </w:rPr>
        <w:t>ż</w:t>
      </w:r>
      <w:r w:rsidRPr="00211FC2">
        <w:rPr>
          <w:color w:val="000000" w:themeColor="text1"/>
          <w:sz w:val="24"/>
          <w:szCs w:val="24"/>
        </w:rPr>
        <w:t>eniowej) oraz</w:t>
      </w:r>
      <w:r w:rsidR="0017579E" w:rsidRPr="00211FC2">
        <w:rPr>
          <w:color w:val="000000" w:themeColor="text1"/>
          <w:sz w:val="24"/>
          <w:szCs w:val="24"/>
        </w:rPr>
        <w:t xml:space="preserve"> w </w:t>
      </w:r>
      <w:r w:rsidRPr="00211FC2">
        <w:rPr>
          <w:color w:val="000000" w:themeColor="text1"/>
          <w:sz w:val="24"/>
          <w:szCs w:val="24"/>
        </w:rPr>
        <w:t>spos</w:t>
      </w:r>
      <w:r w:rsidRPr="00211FC2">
        <w:rPr>
          <w:rFonts w:cs="Times New Roman"/>
          <w:color w:val="000000" w:themeColor="text1"/>
          <w:sz w:val="24"/>
          <w:szCs w:val="24"/>
        </w:rPr>
        <w:t>ó</w:t>
      </w:r>
      <w:r w:rsidRPr="00211FC2">
        <w:rPr>
          <w:color w:val="000000" w:themeColor="text1"/>
          <w:sz w:val="24"/>
          <w:szCs w:val="24"/>
        </w:rPr>
        <w:t>b skutkuj</w:t>
      </w:r>
      <w:r w:rsidRPr="00211FC2">
        <w:rPr>
          <w:rFonts w:cs="Times New Roman"/>
          <w:color w:val="000000" w:themeColor="text1"/>
          <w:sz w:val="24"/>
          <w:szCs w:val="24"/>
        </w:rPr>
        <w:t>ą</w:t>
      </w:r>
      <w:r w:rsidRPr="00211FC2">
        <w:rPr>
          <w:color w:val="000000" w:themeColor="text1"/>
          <w:sz w:val="24"/>
          <w:szCs w:val="24"/>
        </w:rPr>
        <w:t>cy nier</w:t>
      </w:r>
      <w:r w:rsidRPr="00211FC2">
        <w:rPr>
          <w:rFonts w:cs="Times New Roman"/>
          <w:color w:val="000000" w:themeColor="text1"/>
          <w:sz w:val="24"/>
          <w:szCs w:val="24"/>
        </w:rPr>
        <w:t>ó</w:t>
      </w:r>
      <w:r w:rsidRPr="00211FC2">
        <w:rPr>
          <w:color w:val="000000" w:themeColor="text1"/>
          <w:sz w:val="24"/>
          <w:szCs w:val="24"/>
        </w:rPr>
        <w:t>wnym traktowaniem</w:t>
      </w:r>
      <w:r w:rsidR="0023108A" w:rsidRPr="00211FC2">
        <w:rPr>
          <w:color w:val="000000" w:themeColor="text1"/>
          <w:sz w:val="24"/>
          <w:szCs w:val="24"/>
        </w:rPr>
        <w:t xml:space="preserve"> </w:t>
      </w:r>
      <w:r w:rsidRPr="00211FC2">
        <w:rPr>
          <w:color w:val="000000" w:themeColor="text1"/>
          <w:spacing w:val="-1"/>
          <w:sz w:val="24"/>
          <w:szCs w:val="24"/>
        </w:rPr>
        <w:t>wnioskodawc</w:t>
      </w:r>
      <w:r w:rsidRPr="00211FC2">
        <w:rPr>
          <w:rFonts w:cs="Times New Roman"/>
          <w:color w:val="000000" w:themeColor="text1"/>
          <w:spacing w:val="-1"/>
          <w:sz w:val="24"/>
          <w:szCs w:val="24"/>
        </w:rPr>
        <w:t>ó</w:t>
      </w:r>
      <w:r w:rsidRPr="00211FC2">
        <w:rPr>
          <w:color w:val="000000" w:themeColor="text1"/>
          <w:spacing w:val="-1"/>
          <w:sz w:val="24"/>
          <w:szCs w:val="24"/>
        </w:rPr>
        <w:t>w (art. 45 ustawy wdro</w:t>
      </w:r>
      <w:r w:rsidRPr="00211FC2">
        <w:rPr>
          <w:rFonts w:cs="Times New Roman"/>
          <w:color w:val="000000" w:themeColor="text1"/>
          <w:spacing w:val="-1"/>
          <w:sz w:val="24"/>
          <w:szCs w:val="24"/>
        </w:rPr>
        <w:t>ż</w:t>
      </w:r>
      <w:r w:rsidRPr="00211FC2">
        <w:rPr>
          <w:color w:val="000000" w:themeColor="text1"/>
          <w:spacing w:val="-1"/>
          <w:sz w:val="24"/>
          <w:szCs w:val="24"/>
        </w:rPr>
        <w:t>eniowej).</w:t>
      </w:r>
    </w:p>
    <w:p w14:paraId="45E3B5EF" w14:textId="2BE29F48" w:rsidR="00704042" w:rsidRPr="004C0FF2" w:rsidRDefault="00704042" w:rsidP="00A578C8">
      <w:pPr>
        <w:shd w:val="clear" w:color="auto" w:fill="FFFFFF"/>
        <w:tabs>
          <w:tab w:val="left" w:pos="418"/>
        </w:tabs>
        <w:spacing w:before="120" w:line="276" w:lineRule="auto"/>
        <w:ind w:left="418" w:right="-1" w:hanging="418"/>
        <w:rPr>
          <w:color w:val="000000" w:themeColor="text1"/>
          <w:sz w:val="24"/>
          <w:szCs w:val="24"/>
        </w:rPr>
      </w:pPr>
      <w:r w:rsidRPr="00211FC2">
        <w:rPr>
          <w:color w:val="000000" w:themeColor="text1"/>
          <w:spacing w:val="-18"/>
          <w:sz w:val="24"/>
          <w:szCs w:val="24"/>
        </w:rPr>
        <w:t>3.</w:t>
      </w:r>
      <w:r w:rsidRPr="00211FC2">
        <w:rPr>
          <w:color w:val="000000" w:themeColor="text1"/>
          <w:sz w:val="24"/>
          <w:szCs w:val="24"/>
        </w:rPr>
        <w:tab/>
      </w:r>
      <w:r w:rsidRPr="00211FC2">
        <w:rPr>
          <w:color w:val="000000" w:themeColor="text1"/>
          <w:spacing w:val="-1"/>
          <w:sz w:val="24"/>
          <w:szCs w:val="24"/>
        </w:rPr>
        <w:t>IP mo</w:t>
      </w:r>
      <w:r w:rsidRPr="00211FC2">
        <w:rPr>
          <w:rFonts w:cs="Times New Roman"/>
          <w:color w:val="000000" w:themeColor="text1"/>
          <w:spacing w:val="-1"/>
          <w:sz w:val="24"/>
          <w:szCs w:val="24"/>
        </w:rPr>
        <w:t>ż</w:t>
      </w:r>
      <w:r w:rsidRPr="00211FC2">
        <w:rPr>
          <w:color w:val="000000" w:themeColor="text1"/>
          <w:spacing w:val="-1"/>
          <w:sz w:val="24"/>
          <w:szCs w:val="24"/>
        </w:rPr>
        <w:t>e zmienia</w:t>
      </w:r>
      <w:r w:rsidRPr="00211FC2">
        <w:rPr>
          <w:rFonts w:cs="Times New Roman"/>
          <w:color w:val="000000" w:themeColor="text1"/>
          <w:spacing w:val="-1"/>
          <w:sz w:val="24"/>
          <w:szCs w:val="24"/>
        </w:rPr>
        <w:t>ć</w:t>
      </w:r>
      <w:r w:rsidRPr="00211FC2">
        <w:rPr>
          <w:color w:val="000000" w:themeColor="text1"/>
          <w:spacing w:val="-1"/>
          <w:sz w:val="24"/>
          <w:szCs w:val="24"/>
        </w:rPr>
        <w:t xml:space="preserve"> Regulamin wyboru projekt</w:t>
      </w:r>
      <w:r w:rsidR="00627618" w:rsidRPr="00211FC2">
        <w:rPr>
          <w:color w:val="000000" w:themeColor="text1"/>
          <w:spacing w:val="-1"/>
          <w:sz w:val="24"/>
          <w:szCs w:val="24"/>
        </w:rPr>
        <w:t>ów</w:t>
      </w:r>
      <w:r w:rsidR="0017579E" w:rsidRPr="00211FC2">
        <w:rPr>
          <w:color w:val="000000" w:themeColor="text1"/>
          <w:spacing w:val="-1"/>
          <w:sz w:val="24"/>
          <w:szCs w:val="24"/>
        </w:rPr>
        <w:t xml:space="preserve"> w </w:t>
      </w:r>
      <w:r w:rsidRPr="00211FC2">
        <w:rPr>
          <w:color w:val="000000" w:themeColor="text1"/>
          <w:spacing w:val="-1"/>
          <w:sz w:val="24"/>
          <w:szCs w:val="24"/>
        </w:rPr>
        <w:t>zakresie kryteri</w:t>
      </w:r>
      <w:r w:rsidRPr="00211FC2">
        <w:rPr>
          <w:rFonts w:cs="Times New Roman"/>
          <w:color w:val="000000" w:themeColor="text1"/>
          <w:spacing w:val="-1"/>
          <w:sz w:val="24"/>
          <w:szCs w:val="24"/>
        </w:rPr>
        <w:t>ó</w:t>
      </w:r>
      <w:r w:rsidRPr="00211FC2">
        <w:rPr>
          <w:color w:val="000000" w:themeColor="text1"/>
          <w:spacing w:val="-1"/>
          <w:sz w:val="24"/>
          <w:szCs w:val="24"/>
        </w:rPr>
        <w:t>w wyboru</w:t>
      </w:r>
      <w:r w:rsidR="0023108A" w:rsidRPr="00211FC2">
        <w:rPr>
          <w:color w:val="000000" w:themeColor="text1"/>
          <w:spacing w:val="-1"/>
          <w:sz w:val="24"/>
          <w:szCs w:val="24"/>
        </w:rPr>
        <w:t xml:space="preserve"> </w:t>
      </w:r>
      <w:r w:rsidRPr="00211FC2">
        <w:rPr>
          <w:color w:val="000000" w:themeColor="text1"/>
          <w:sz w:val="24"/>
          <w:szCs w:val="24"/>
        </w:rPr>
        <w:t>projekt</w:t>
      </w:r>
      <w:r w:rsidR="00627618" w:rsidRPr="00211FC2">
        <w:rPr>
          <w:color w:val="000000" w:themeColor="text1"/>
          <w:sz w:val="24"/>
          <w:szCs w:val="24"/>
        </w:rPr>
        <w:t>ów</w:t>
      </w:r>
      <w:r w:rsidRPr="00211FC2">
        <w:rPr>
          <w:color w:val="000000" w:themeColor="text1"/>
          <w:sz w:val="24"/>
          <w:szCs w:val="24"/>
        </w:rPr>
        <w:t xml:space="preserve"> wy</w:t>
      </w:r>
      <w:r w:rsidRPr="00211FC2">
        <w:rPr>
          <w:rFonts w:cs="Times New Roman"/>
          <w:color w:val="000000" w:themeColor="text1"/>
          <w:sz w:val="24"/>
          <w:szCs w:val="24"/>
        </w:rPr>
        <w:t>łą</w:t>
      </w:r>
      <w:r w:rsidRPr="00211FC2">
        <w:rPr>
          <w:color w:val="000000" w:themeColor="text1"/>
          <w:sz w:val="24"/>
          <w:szCs w:val="24"/>
        </w:rPr>
        <w:t>cznie</w:t>
      </w:r>
      <w:r w:rsidR="0017579E" w:rsidRPr="00211FC2">
        <w:rPr>
          <w:color w:val="000000" w:themeColor="text1"/>
          <w:sz w:val="24"/>
          <w:szCs w:val="24"/>
        </w:rPr>
        <w:t xml:space="preserve"> w </w:t>
      </w:r>
      <w:r w:rsidRPr="00211FC2">
        <w:rPr>
          <w:color w:val="000000" w:themeColor="text1"/>
          <w:sz w:val="24"/>
          <w:szCs w:val="24"/>
        </w:rPr>
        <w:t>sytuacji,</w:t>
      </w:r>
      <w:r w:rsidR="0017579E" w:rsidRPr="00211FC2">
        <w:rPr>
          <w:color w:val="000000" w:themeColor="text1"/>
          <w:sz w:val="24"/>
          <w:szCs w:val="24"/>
        </w:rPr>
        <w:t xml:space="preserve"> w </w:t>
      </w:r>
      <w:r w:rsidRPr="00211FC2">
        <w:rPr>
          <w:color w:val="000000" w:themeColor="text1"/>
          <w:sz w:val="24"/>
          <w:szCs w:val="24"/>
        </w:rPr>
        <w:t>kt</w:t>
      </w:r>
      <w:r w:rsidRPr="00211FC2">
        <w:rPr>
          <w:rFonts w:cs="Times New Roman"/>
          <w:color w:val="000000" w:themeColor="text1"/>
          <w:sz w:val="24"/>
          <w:szCs w:val="24"/>
        </w:rPr>
        <w:t>ó</w:t>
      </w:r>
      <w:r w:rsidRPr="00211FC2">
        <w:rPr>
          <w:color w:val="000000" w:themeColor="text1"/>
          <w:sz w:val="24"/>
          <w:szCs w:val="24"/>
        </w:rPr>
        <w:t>rej</w:t>
      </w:r>
      <w:r w:rsidR="0017579E" w:rsidRPr="00211FC2">
        <w:rPr>
          <w:color w:val="000000" w:themeColor="text1"/>
          <w:sz w:val="24"/>
          <w:szCs w:val="24"/>
        </w:rPr>
        <w:t xml:space="preserve"> w </w:t>
      </w:r>
      <w:r w:rsidRPr="00211FC2">
        <w:rPr>
          <w:color w:val="000000" w:themeColor="text1"/>
          <w:sz w:val="24"/>
          <w:szCs w:val="24"/>
        </w:rPr>
        <w:t>ramach danego post</w:t>
      </w:r>
      <w:r w:rsidRPr="00211FC2">
        <w:rPr>
          <w:rFonts w:cs="Times New Roman"/>
          <w:color w:val="000000" w:themeColor="text1"/>
          <w:sz w:val="24"/>
          <w:szCs w:val="24"/>
        </w:rPr>
        <w:t>ę</w:t>
      </w:r>
      <w:r w:rsidRPr="00211FC2">
        <w:rPr>
          <w:color w:val="000000" w:themeColor="text1"/>
          <w:sz w:val="24"/>
          <w:szCs w:val="24"/>
        </w:rPr>
        <w:t>powania</w:t>
      </w:r>
      <w:r w:rsidR="008534EB">
        <w:rPr>
          <w:color w:val="000000" w:themeColor="text1"/>
        </w:rPr>
        <w:t xml:space="preserve"> </w:t>
      </w:r>
      <w:r w:rsidRPr="00211FC2">
        <w:rPr>
          <w:color w:val="000000" w:themeColor="text1"/>
          <w:spacing w:val="-1"/>
          <w:sz w:val="24"/>
          <w:szCs w:val="24"/>
        </w:rPr>
        <w:t>w</w:t>
      </w:r>
      <w:r w:rsidR="008534EB">
        <w:rPr>
          <w:color w:val="000000" w:themeColor="text1"/>
          <w:spacing w:val="-1"/>
          <w:sz w:val="24"/>
          <w:szCs w:val="24"/>
        </w:rPr>
        <w:t> </w:t>
      </w:r>
      <w:r w:rsidRPr="00211FC2">
        <w:rPr>
          <w:color w:val="000000" w:themeColor="text1"/>
          <w:spacing w:val="-1"/>
          <w:sz w:val="24"/>
          <w:szCs w:val="24"/>
        </w:rPr>
        <w:t xml:space="preserve">zakresie wyboru </w:t>
      </w:r>
      <w:r w:rsidR="00EB6BE0" w:rsidRPr="00211FC2">
        <w:rPr>
          <w:color w:val="000000" w:themeColor="text1"/>
          <w:spacing w:val="-1"/>
          <w:sz w:val="24"/>
          <w:szCs w:val="24"/>
        </w:rPr>
        <w:t xml:space="preserve">projektów </w:t>
      </w:r>
      <w:r w:rsidRPr="00211FC2">
        <w:rPr>
          <w:color w:val="000000" w:themeColor="text1"/>
          <w:spacing w:val="-1"/>
          <w:sz w:val="24"/>
          <w:szCs w:val="24"/>
        </w:rPr>
        <w:t>do dofinansowania nie z</w:t>
      </w:r>
      <w:r w:rsidRPr="00211FC2">
        <w:rPr>
          <w:rFonts w:cs="Times New Roman"/>
          <w:color w:val="000000" w:themeColor="text1"/>
          <w:spacing w:val="-1"/>
          <w:sz w:val="24"/>
          <w:szCs w:val="24"/>
        </w:rPr>
        <w:t>ł</w:t>
      </w:r>
      <w:r w:rsidRPr="00211FC2">
        <w:rPr>
          <w:color w:val="000000" w:themeColor="text1"/>
          <w:spacing w:val="-1"/>
          <w:sz w:val="24"/>
          <w:szCs w:val="24"/>
        </w:rPr>
        <w:t>o</w:t>
      </w:r>
      <w:r w:rsidRPr="00211FC2">
        <w:rPr>
          <w:rFonts w:cs="Times New Roman"/>
          <w:color w:val="000000" w:themeColor="text1"/>
          <w:spacing w:val="-1"/>
          <w:sz w:val="24"/>
          <w:szCs w:val="24"/>
        </w:rPr>
        <w:t>ż</w:t>
      </w:r>
      <w:r w:rsidRPr="00211FC2">
        <w:rPr>
          <w:color w:val="000000" w:themeColor="text1"/>
          <w:spacing w:val="-1"/>
          <w:sz w:val="24"/>
          <w:szCs w:val="24"/>
        </w:rPr>
        <w:t>ono jeszcze wniosku</w:t>
      </w:r>
      <w:r w:rsidR="00577966" w:rsidRPr="00211FC2">
        <w:rPr>
          <w:color w:val="000000" w:themeColor="text1"/>
          <w:spacing w:val="-1"/>
          <w:sz w:val="24"/>
          <w:szCs w:val="24"/>
        </w:rPr>
        <w:t xml:space="preserve"> </w:t>
      </w:r>
      <w:r w:rsidR="00577966" w:rsidRPr="00211FC2">
        <w:rPr>
          <w:color w:val="000000" w:themeColor="text1"/>
          <w:sz w:val="24"/>
          <w:szCs w:val="24"/>
        </w:rPr>
        <w:lastRenderedPageBreak/>
        <w:t>o </w:t>
      </w:r>
      <w:r w:rsidRPr="00211FC2">
        <w:rPr>
          <w:color w:val="000000" w:themeColor="text1"/>
          <w:sz w:val="24"/>
          <w:szCs w:val="24"/>
        </w:rPr>
        <w:t>dofinansowanie projektu. Zmiana ta skutkuje odpowiednim wyd</w:t>
      </w:r>
      <w:r w:rsidRPr="00211FC2">
        <w:rPr>
          <w:rFonts w:cs="Times New Roman"/>
          <w:color w:val="000000" w:themeColor="text1"/>
          <w:sz w:val="24"/>
          <w:szCs w:val="24"/>
        </w:rPr>
        <w:t>ł</w:t>
      </w:r>
      <w:r w:rsidRPr="00211FC2">
        <w:rPr>
          <w:color w:val="000000" w:themeColor="text1"/>
          <w:sz w:val="24"/>
          <w:szCs w:val="24"/>
        </w:rPr>
        <w:t>u</w:t>
      </w:r>
      <w:r w:rsidRPr="00211FC2">
        <w:rPr>
          <w:rFonts w:cs="Times New Roman"/>
          <w:color w:val="000000" w:themeColor="text1"/>
          <w:sz w:val="24"/>
          <w:szCs w:val="24"/>
        </w:rPr>
        <w:t>ż</w:t>
      </w:r>
      <w:r w:rsidRPr="00211FC2">
        <w:rPr>
          <w:color w:val="000000" w:themeColor="text1"/>
          <w:sz w:val="24"/>
          <w:szCs w:val="24"/>
        </w:rPr>
        <w:t xml:space="preserve">eniem </w:t>
      </w:r>
      <w:r w:rsidRPr="00211FC2">
        <w:rPr>
          <w:color w:val="000000" w:themeColor="text1"/>
          <w:spacing w:val="-1"/>
          <w:sz w:val="24"/>
          <w:szCs w:val="24"/>
        </w:rPr>
        <w:t>terminu sk</w:t>
      </w:r>
      <w:r w:rsidRPr="00211FC2">
        <w:rPr>
          <w:rFonts w:cs="Times New Roman"/>
          <w:color w:val="000000" w:themeColor="text1"/>
          <w:spacing w:val="-1"/>
          <w:sz w:val="24"/>
          <w:szCs w:val="24"/>
        </w:rPr>
        <w:t>ł</w:t>
      </w:r>
      <w:r w:rsidRPr="00211FC2">
        <w:rPr>
          <w:color w:val="000000" w:themeColor="text1"/>
          <w:spacing w:val="-1"/>
          <w:sz w:val="24"/>
          <w:szCs w:val="24"/>
        </w:rPr>
        <w:t>adania wniosk</w:t>
      </w:r>
      <w:r w:rsidR="00B11AD1" w:rsidRPr="00211FC2">
        <w:rPr>
          <w:color w:val="000000" w:themeColor="text1"/>
          <w:spacing w:val="-1"/>
          <w:sz w:val="24"/>
          <w:szCs w:val="24"/>
        </w:rPr>
        <w:t>u</w:t>
      </w:r>
      <w:r w:rsidRPr="00211FC2">
        <w:rPr>
          <w:color w:val="000000" w:themeColor="text1"/>
          <w:spacing w:val="-1"/>
          <w:sz w:val="24"/>
          <w:szCs w:val="24"/>
        </w:rPr>
        <w:t xml:space="preserve"> o dofinansowanie projektu (art. 51 ust. </w:t>
      </w:r>
      <w:r w:rsidR="009F1289" w:rsidRPr="00211FC2">
        <w:rPr>
          <w:color w:val="000000" w:themeColor="text1"/>
          <w:spacing w:val="-1"/>
          <w:sz w:val="24"/>
          <w:szCs w:val="24"/>
        </w:rPr>
        <w:t>5</w:t>
      </w:r>
      <w:r w:rsidRPr="00211FC2">
        <w:rPr>
          <w:color w:val="000000" w:themeColor="text1"/>
          <w:spacing w:val="-1"/>
          <w:sz w:val="24"/>
          <w:szCs w:val="24"/>
        </w:rPr>
        <w:t xml:space="preserve"> ustawy </w:t>
      </w:r>
      <w:r w:rsidRPr="00211FC2">
        <w:rPr>
          <w:color w:val="000000" w:themeColor="text1"/>
          <w:spacing w:val="-2"/>
          <w:sz w:val="24"/>
          <w:szCs w:val="24"/>
        </w:rPr>
        <w:t>wdro</w:t>
      </w:r>
      <w:r w:rsidRPr="00211FC2">
        <w:rPr>
          <w:rFonts w:cs="Times New Roman"/>
          <w:color w:val="000000" w:themeColor="text1"/>
          <w:spacing w:val="-2"/>
          <w:sz w:val="24"/>
          <w:szCs w:val="24"/>
        </w:rPr>
        <w:t>ż</w:t>
      </w:r>
      <w:r w:rsidRPr="00211FC2">
        <w:rPr>
          <w:color w:val="000000" w:themeColor="text1"/>
          <w:spacing w:val="-2"/>
          <w:sz w:val="24"/>
          <w:szCs w:val="24"/>
        </w:rPr>
        <w:t>eniowej).</w:t>
      </w:r>
    </w:p>
    <w:p w14:paraId="4BC76179" w14:textId="58F08376" w:rsidR="00704042" w:rsidRPr="00211FC2" w:rsidRDefault="00704042" w:rsidP="00A578C8">
      <w:pPr>
        <w:numPr>
          <w:ilvl w:val="0"/>
          <w:numId w:val="5"/>
        </w:numPr>
        <w:shd w:val="clear" w:color="auto" w:fill="FFFFFF"/>
        <w:tabs>
          <w:tab w:val="left" w:pos="418"/>
        </w:tabs>
        <w:spacing w:before="120" w:line="276" w:lineRule="auto"/>
        <w:ind w:left="420" w:right="-1" w:hanging="420"/>
        <w:rPr>
          <w:color w:val="000000" w:themeColor="text1"/>
          <w:spacing w:val="-17"/>
          <w:sz w:val="24"/>
          <w:szCs w:val="24"/>
        </w:rPr>
      </w:pPr>
      <w:r w:rsidRPr="00211FC2">
        <w:rPr>
          <w:color w:val="000000" w:themeColor="text1"/>
          <w:sz w:val="24"/>
          <w:szCs w:val="24"/>
        </w:rPr>
        <w:t>Wy</w:t>
      </w:r>
      <w:r w:rsidRPr="00211FC2">
        <w:rPr>
          <w:rFonts w:cs="Times New Roman"/>
          <w:color w:val="000000" w:themeColor="text1"/>
          <w:sz w:val="24"/>
          <w:szCs w:val="24"/>
        </w:rPr>
        <w:t>łą</w:t>
      </w:r>
      <w:r w:rsidRPr="00211FC2">
        <w:rPr>
          <w:color w:val="000000" w:themeColor="text1"/>
          <w:sz w:val="24"/>
          <w:szCs w:val="24"/>
        </w:rPr>
        <w:t>czenia</w:t>
      </w:r>
      <w:r w:rsidR="0017579E" w:rsidRPr="00211FC2">
        <w:rPr>
          <w:color w:val="000000" w:themeColor="text1"/>
          <w:sz w:val="24"/>
          <w:szCs w:val="24"/>
        </w:rPr>
        <w:t xml:space="preserve"> w </w:t>
      </w:r>
      <w:r w:rsidRPr="00211FC2">
        <w:rPr>
          <w:color w:val="000000" w:themeColor="text1"/>
          <w:sz w:val="24"/>
          <w:szCs w:val="24"/>
        </w:rPr>
        <w:t>zakresie mo</w:t>
      </w:r>
      <w:r w:rsidRPr="00211FC2">
        <w:rPr>
          <w:rFonts w:cs="Times New Roman"/>
          <w:color w:val="000000" w:themeColor="text1"/>
          <w:sz w:val="24"/>
          <w:szCs w:val="24"/>
        </w:rPr>
        <w:t>ż</w:t>
      </w:r>
      <w:r w:rsidRPr="00211FC2">
        <w:rPr>
          <w:color w:val="000000" w:themeColor="text1"/>
          <w:sz w:val="24"/>
          <w:szCs w:val="24"/>
        </w:rPr>
        <w:t>liwo</w:t>
      </w:r>
      <w:r w:rsidRPr="00211FC2">
        <w:rPr>
          <w:rFonts w:cs="Times New Roman"/>
          <w:color w:val="000000" w:themeColor="text1"/>
          <w:sz w:val="24"/>
          <w:szCs w:val="24"/>
        </w:rPr>
        <w:t>ś</w:t>
      </w:r>
      <w:r w:rsidRPr="00211FC2">
        <w:rPr>
          <w:color w:val="000000" w:themeColor="text1"/>
          <w:sz w:val="24"/>
          <w:szCs w:val="24"/>
        </w:rPr>
        <w:t>ci dokonywania zmian</w:t>
      </w:r>
      <w:r w:rsidR="0017579E" w:rsidRPr="00211FC2">
        <w:rPr>
          <w:color w:val="000000" w:themeColor="text1"/>
          <w:sz w:val="24"/>
          <w:szCs w:val="24"/>
        </w:rPr>
        <w:t xml:space="preserve"> w </w:t>
      </w:r>
      <w:r w:rsidRPr="00211FC2">
        <w:rPr>
          <w:color w:val="000000" w:themeColor="text1"/>
          <w:sz w:val="24"/>
          <w:szCs w:val="24"/>
        </w:rPr>
        <w:t>Regulaminie wyboru</w:t>
      </w:r>
      <w:r w:rsidR="0023108A" w:rsidRPr="00211FC2">
        <w:rPr>
          <w:color w:val="000000" w:themeColor="text1"/>
          <w:sz w:val="24"/>
          <w:szCs w:val="24"/>
        </w:rPr>
        <w:t xml:space="preserve"> </w:t>
      </w:r>
      <w:r w:rsidRPr="00211FC2">
        <w:rPr>
          <w:color w:val="000000" w:themeColor="text1"/>
          <w:spacing w:val="-1"/>
          <w:sz w:val="24"/>
          <w:szCs w:val="24"/>
        </w:rPr>
        <w:t>projekt</w:t>
      </w:r>
      <w:r w:rsidR="00627618" w:rsidRPr="00211FC2">
        <w:rPr>
          <w:color w:val="000000" w:themeColor="text1"/>
          <w:spacing w:val="-1"/>
          <w:sz w:val="24"/>
          <w:szCs w:val="24"/>
        </w:rPr>
        <w:t>ów</w:t>
      </w:r>
      <w:r w:rsidRPr="00211FC2">
        <w:rPr>
          <w:color w:val="000000" w:themeColor="text1"/>
          <w:spacing w:val="-1"/>
          <w:sz w:val="24"/>
          <w:szCs w:val="24"/>
        </w:rPr>
        <w:t>, o kt</w:t>
      </w:r>
      <w:r w:rsidRPr="00211FC2">
        <w:rPr>
          <w:rFonts w:cs="Times New Roman"/>
          <w:color w:val="000000" w:themeColor="text1"/>
          <w:spacing w:val="-1"/>
          <w:sz w:val="24"/>
          <w:szCs w:val="24"/>
        </w:rPr>
        <w:t>ó</w:t>
      </w:r>
      <w:r w:rsidRPr="00211FC2">
        <w:rPr>
          <w:color w:val="000000" w:themeColor="text1"/>
          <w:spacing w:val="-1"/>
          <w:sz w:val="24"/>
          <w:szCs w:val="24"/>
        </w:rPr>
        <w:t>rych mowa</w:t>
      </w:r>
      <w:r w:rsidR="0017579E" w:rsidRPr="00211FC2">
        <w:rPr>
          <w:color w:val="000000" w:themeColor="text1"/>
          <w:spacing w:val="-1"/>
          <w:sz w:val="24"/>
          <w:szCs w:val="24"/>
        </w:rPr>
        <w:t xml:space="preserve"> w </w:t>
      </w:r>
      <w:r w:rsidRPr="00211FC2">
        <w:rPr>
          <w:color w:val="000000" w:themeColor="text1"/>
          <w:spacing w:val="-1"/>
          <w:sz w:val="24"/>
          <w:szCs w:val="24"/>
        </w:rPr>
        <w:t>pkt 2</w:t>
      </w:r>
      <w:r w:rsidR="0017579E" w:rsidRPr="00211FC2">
        <w:rPr>
          <w:color w:val="000000" w:themeColor="text1"/>
          <w:spacing w:val="-1"/>
          <w:sz w:val="24"/>
          <w:szCs w:val="24"/>
        </w:rPr>
        <w:t xml:space="preserve"> i </w:t>
      </w:r>
      <w:r w:rsidRPr="00211FC2">
        <w:rPr>
          <w:color w:val="000000" w:themeColor="text1"/>
          <w:spacing w:val="-1"/>
          <w:sz w:val="24"/>
          <w:szCs w:val="24"/>
        </w:rPr>
        <w:t>3, nie znajduj</w:t>
      </w:r>
      <w:r w:rsidRPr="00211FC2">
        <w:rPr>
          <w:rFonts w:cs="Times New Roman"/>
          <w:color w:val="000000" w:themeColor="text1"/>
          <w:spacing w:val="-1"/>
          <w:sz w:val="24"/>
          <w:szCs w:val="24"/>
        </w:rPr>
        <w:t>ą</w:t>
      </w:r>
      <w:r w:rsidRPr="00211FC2">
        <w:rPr>
          <w:color w:val="000000" w:themeColor="text1"/>
          <w:spacing w:val="-1"/>
          <w:sz w:val="24"/>
          <w:szCs w:val="24"/>
        </w:rPr>
        <w:t xml:space="preserve"> zastosowania</w:t>
      </w:r>
      <w:r w:rsidR="0017579E" w:rsidRPr="00211FC2">
        <w:rPr>
          <w:color w:val="000000" w:themeColor="text1"/>
          <w:spacing w:val="-1"/>
          <w:sz w:val="24"/>
          <w:szCs w:val="24"/>
        </w:rPr>
        <w:t xml:space="preserve"> w </w:t>
      </w:r>
      <w:r w:rsidRPr="00211FC2">
        <w:rPr>
          <w:color w:val="000000" w:themeColor="text1"/>
          <w:spacing w:val="-1"/>
          <w:sz w:val="24"/>
          <w:szCs w:val="24"/>
        </w:rPr>
        <w:t>przypadku,</w:t>
      </w:r>
      <w:r w:rsidR="0023108A" w:rsidRPr="00211FC2">
        <w:rPr>
          <w:color w:val="000000" w:themeColor="text1"/>
          <w:spacing w:val="-1"/>
          <w:sz w:val="24"/>
          <w:szCs w:val="24"/>
        </w:rPr>
        <w:t xml:space="preserve"> </w:t>
      </w:r>
      <w:r w:rsidRPr="00211FC2">
        <w:rPr>
          <w:color w:val="000000" w:themeColor="text1"/>
          <w:spacing w:val="-1"/>
          <w:sz w:val="24"/>
          <w:szCs w:val="24"/>
        </w:rPr>
        <w:t>gdy konieczno</w:t>
      </w:r>
      <w:r w:rsidRPr="00211FC2">
        <w:rPr>
          <w:rFonts w:cs="Times New Roman"/>
          <w:color w:val="000000" w:themeColor="text1"/>
          <w:spacing w:val="-1"/>
          <w:sz w:val="24"/>
          <w:szCs w:val="24"/>
        </w:rPr>
        <w:t>ść</w:t>
      </w:r>
      <w:r w:rsidRPr="00211FC2">
        <w:rPr>
          <w:color w:val="000000" w:themeColor="text1"/>
          <w:spacing w:val="-1"/>
          <w:sz w:val="24"/>
          <w:szCs w:val="24"/>
        </w:rPr>
        <w:t xml:space="preserve"> dokonania zmian wynika</w:t>
      </w:r>
      <w:r w:rsidR="0017579E" w:rsidRPr="00211FC2">
        <w:rPr>
          <w:color w:val="000000" w:themeColor="text1"/>
          <w:spacing w:val="-1"/>
          <w:sz w:val="24"/>
          <w:szCs w:val="24"/>
        </w:rPr>
        <w:t xml:space="preserve"> z </w:t>
      </w:r>
      <w:r w:rsidRPr="00211FC2">
        <w:rPr>
          <w:color w:val="000000" w:themeColor="text1"/>
          <w:spacing w:val="-1"/>
          <w:sz w:val="24"/>
          <w:szCs w:val="24"/>
        </w:rPr>
        <w:t>przepis</w:t>
      </w:r>
      <w:r w:rsidRPr="00211FC2">
        <w:rPr>
          <w:rFonts w:cs="Times New Roman"/>
          <w:color w:val="000000" w:themeColor="text1"/>
          <w:spacing w:val="-1"/>
          <w:sz w:val="24"/>
          <w:szCs w:val="24"/>
        </w:rPr>
        <w:t>ó</w:t>
      </w:r>
      <w:r w:rsidRPr="00211FC2">
        <w:rPr>
          <w:color w:val="000000" w:themeColor="text1"/>
          <w:spacing w:val="-1"/>
          <w:sz w:val="24"/>
          <w:szCs w:val="24"/>
        </w:rPr>
        <w:t>w odr</w:t>
      </w:r>
      <w:r w:rsidRPr="00211FC2">
        <w:rPr>
          <w:rFonts w:cs="Times New Roman"/>
          <w:color w:val="000000" w:themeColor="text1"/>
          <w:spacing w:val="-1"/>
          <w:sz w:val="24"/>
          <w:szCs w:val="24"/>
        </w:rPr>
        <w:t>ę</w:t>
      </w:r>
      <w:r w:rsidRPr="00211FC2">
        <w:rPr>
          <w:color w:val="000000" w:themeColor="text1"/>
          <w:spacing w:val="-1"/>
          <w:sz w:val="24"/>
          <w:szCs w:val="24"/>
        </w:rPr>
        <w:t>bnych (art. 51 ust. 6</w:t>
      </w:r>
      <w:r w:rsidR="00577966" w:rsidRPr="00211FC2">
        <w:rPr>
          <w:color w:val="000000" w:themeColor="text1"/>
          <w:spacing w:val="-1"/>
          <w:sz w:val="24"/>
          <w:szCs w:val="24"/>
        </w:rPr>
        <w:t> </w:t>
      </w:r>
      <w:r w:rsidRPr="00211FC2">
        <w:rPr>
          <w:color w:val="000000" w:themeColor="text1"/>
          <w:spacing w:val="-2"/>
          <w:sz w:val="24"/>
          <w:szCs w:val="24"/>
        </w:rPr>
        <w:t>ustawy wdro</w:t>
      </w:r>
      <w:r w:rsidRPr="00211FC2">
        <w:rPr>
          <w:rFonts w:cs="Times New Roman"/>
          <w:color w:val="000000" w:themeColor="text1"/>
          <w:spacing w:val="-2"/>
          <w:sz w:val="24"/>
          <w:szCs w:val="24"/>
        </w:rPr>
        <w:t>ż</w:t>
      </w:r>
      <w:r w:rsidRPr="00211FC2">
        <w:rPr>
          <w:color w:val="000000" w:themeColor="text1"/>
          <w:spacing w:val="-2"/>
          <w:sz w:val="24"/>
          <w:szCs w:val="24"/>
        </w:rPr>
        <w:t>eniowej).</w:t>
      </w:r>
    </w:p>
    <w:p w14:paraId="3346E220" w14:textId="047DBC51" w:rsidR="00FF369B" w:rsidRDefault="00AC4D5C" w:rsidP="00FF369B">
      <w:pPr>
        <w:numPr>
          <w:ilvl w:val="0"/>
          <w:numId w:val="5"/>
        </w:numPr>
        <w:shd w:val="clear" w:color="auto" w:fill="FFFFFF"/>
        <w:tabs>
          <w:tab w:val="left" w:pos="418"/>
        </w:tabs>
        <w:spacing w:before="120" w:line="276" w:lineRule="auto"/>
        <w:ind w:left="426" w:right="-1" w:hanging="426"/>
        <w:rPr>
          <w:color w:val="000000" w:themeColor="text1"/>
          <w:spacing w:val="-1"/>
          <w:sz w:val="24"/>
          <w:szCs w:val="24"/>
        </w:rPr>
      </w:pPr>
      <w:r w:rsidRPr="00DB030C">
        <w:rPr>
          <w:color w:val="000000" w:themeColor="text1"/>
          <w:spacing w:val="-1"/>
          <w:sz w:val="24"/>
          <w:szCs w:val="24"/>
        </w:rPr>
        <w:t>IP mo</w:t>
      </w:r>
      <w:r w:rsidRPr="00DB030C">
        <w:rPr>
          <w:rFonts w:cs="Times New Roman"/>
          <w:color w:val="000000" w:themeColor="text1"/>
          <w:spacing w:val="-1"/>
          <w:sz w:val="24"/>
          <w:szCs w:val="24"/>
        </w:rPr>
        <w:t>ż</w:t>
      </w:r>
      <w:r w:rsidRPr="00DB030C">
        <w:rPr>
          <w:color w:val="000000" w:themeColor="text1"/>
          <w:spacing w:val="-1"/>
          <w:sz w:val="24"/>
          <w:szCs w:val="24"/>
        </w:rPr>
        <w:t>e zmienia</w:t>
      </w:r>
      <w:r w:rsidRPr="00DB030C">
        <w:rPr>
          <w:rFonts w:cs="Times New Roman"/>
          <w:color w:val="000000" w:themeColor="text1"/>
          <w:spacing w:val="-1"/>
          <w:sz w:val="24"/>
          <w:szCs w:val="24"/>
        </w:rPr>
        <w:t>ć</w:t>
      </w:r>
      <w:r w:rsidRPr="00DB030C">
        <w:rPr>
          <w:color w:val="000000" w:themeColor="text1"/>
          <w:spacing w:val="-1"/>
          <w:sz w:val="24"/>
          <w:szCs w:val="24"/>
        </w:rPr>
        <w:t xml:space="preserve"> Regulamin wyboru projektów</w:t>
      </w:r>
      <w:r w:rsidR="00FF369B">
        <w:rPr>
          <w:color w:val="000000" w:themeColor="text1"/>
          <w:spacing w:val="-1"/>
          <w:sz w:val="24"/>
          <w:szCs w:val="24"/>
        </w:rPr>
        <w:t>,</w:t>
      </w:r>
      <w:r w:rsidRPr="00DB030C">
        <w:rPr>
          <w:color w:val="000000" w:themeColor="text1"/>
          <w:spacing w:val="-1"/>
          <w:sz w:val="24"/>
          <w:szCs w:val="24"/>
        </w:rPr>
        <w:t xml:space="preserve"> </w:t>
      </w:r>
      <w:r w:rsidR="00FF369B">
        <w:rPr>
          <w:color w:val="000000" w:themeColor="text1"/>
          <w:spacing w:val="-1"/>
          <w:sz w:val="24"/>
          <w:szCs w:val="24"/>
        </w:rPr>
        <w:t xml:space="preserve">w przypadku wystąpienia </w:t>
      </w:r>
      <w:r w:rsidR="00FF369B" w:rsidRPr="00FF369B">
        <w:rPr>
          <w:color w:val="000000" w:themeColor="text1"/>
          <w:spacing w:val="-1"/>
          <w:sz w:val="24"/>
          <w:szCs w:val="24"/>
        </w:rPr>
        <w:t>okoliczności, które mogą wpływać na datę</w:t>
      </w:r>
      <w:r w:rsidR="00FF369B">
        <w:rPr>
          <w:color w:val="000000" w:themeColor="text1"/>
          <w:spacing w:val="-1"/>
          <w:sz w:val="24"/>
          <w:szCs w:val="24"/>
        </w:rPr>
        <w:t xml:space="preserve"> </w:t>
      </w:r>
      <w:r w:rsidR="00FF369B" w:rsidRPr="00FF369B">
        <w:rPr>
          <w:color w:val="000000" w:themeColor="text1"/>
          <w:spacing w:val="-1"/>
          <w:sz w:val="24"/>
          <w:szCs w:val="24"/>
        </w:rPr>
        <w:t xml:space="preserve">zakończenia naboru, </w:t>
      </w:r>
      <w:r w:rsidR="00FF369B">
        <w:rPr>
          <w:color w:val="000000" w:themeColor="text1"/>
          <w:spacing w:val="-1"/>
          <w:sz w:val="24"/>
          <w:szCs w:val="24"/>
        </w:rPr>
        <w:t xml:space="preserve">do których </w:t>
      </w:r>
      <w:r w:rsidR="00FF369B" w:rsidRPr="00FF369B">
        <w:rPr>
          <w:color w:val="000000" w:themeColor="text1"/>
          <w:spacing w:val="-1"/>
          <w:sz w:val="24"/>
          <w:szCs w:val="24"/>
        </w:rPr>
        <w:t>należą w szczególności:</w:t>
      </w:r>
      <w:r w:rsidR="00FF369B">
        <w:rPr>
          <w:color w:val="000000" w:themeColor="text1"/>
          <w:spacing w:val="-1"/>
          <w:sz w:val="24"/>
          <w:szCs w:val="24"/>
        </w:rPr>
        <w:t xml:space="preserve"> </w:t>
      </w:r>
    </w:p>
    <w:p w14:paraId="70984934" w14:textId="77777777" w:rsidR="00FF369B" w:rsidRDefault="00FF369B" w:rsidP="00FF369B">
      <w:pPr>
        <w:pStyle w:val="Akapitzlist"/>
        <w:numPr>
          <w:ilvl w:val="0"/>
          <w:numId w:val="142"/>
        </w:numPr>
        <w:shd w:val="clear" w:color="auto" w:fill="FFFFFF"/>
        <w:tabs>
          <w:tab w:val="left" w:pos="418"/>
        </w:tabs>
        <w:spacing w:before="120" w:line="276" w:lineRule="auto"/>
        <w:ind w:right="-1"/>
        <w:rPr>
          <w:color w:val="000000" w:themeColor="text1"/>
          <w:spacing w:val="-1"/>
          <w:sz w:val="24"/>
          <w:szCs w:val="24"/>
        </w:rPr>
      </w:pPr>
      <w:r w:rsidRPr="00FF369B">
        <w:rPr>
          <w:color w:val="000000" w:themeColor="text1"/>
          <w:spacing w:val="-1"/>
          <w:sz w:val="24"/>
          <w:szCs w:val="24"/>
        </w:rPr>
        <w:t>zwiększenie kwoty przewidzianej na dofinansowanie projektów w ramach</w:t>
      </w:r>
      <w:r>
        <w:rPr>
          <w:color w:val="000000" w:themeColor="text1"/>
          <w:spacing w:val="-1"/>
          <w:sz w:val="24"/>
          <w:szCs w:val="24"/>
        </w:rPr>
        <w:t xml:space="preserve"> </w:t>
      </w:r>
      <w:r w:rsidRPr="00FF369B">
        <w:rPr>
          <w:color w:val="000000" w:themeColor="text1"/>
          <w:spacing w:val="-1"/>
          <w:sz w:val="24"/>
          <w:szCs w:val="24"/>
        </w:rPr>
        <w:t>postępowania,</w:t>
      </w:r>
    </w:p>
    <w:p w14:paraId="0E7033DE" w14:textId="77777777" w:rsidR="00FF369B" w:rsidRDefault="00FF369B" w:rsidP="00FF369B">
      <w:pPr>
        <w:pStyle w:val="Akapitzlist"/>
        <w:numPr>
          <w:ilvl w:val="0"/>
          <w:numId w:val="142"/>
        </w:numPr>
        <w:shd w:val="clear" w:color="auto" w:fill="FFFFFF"/>
        <w:tabs>
          <w:tab w:val="left" w:pos="418"/>
        </w:tabs>
        <w:spacing w:before="120" w:line="276" w:lineRule="auto"/>
        <w:ind w:right="-1"/>
        <w:rPr>
          <w:color w:val="000000" w:themeColor="text1"/>
          <w:spacing w:val="-1"/>
          <w:sz w:val="24"/>
          <w:szCs w:val="24"/>
        </w:rPr>
      </w:pPr>
      <w:r w:rsidRPr="00FF369B">
        <w:rPr>
          <w:color w:val="000000" w:themeColor="text1"/>
          <w:spacing w:val="-1"/>
          <w:sz w:val="24"/>
          <w:szCs w:val="24"/>
        </w:rPr>
        <w:t>osiągnięcie określonej wartości kwoty dofinansowania w złożonych wnioskach</w:t>
      </w:r>
      <w:r>
        <w:rPr>
          <w:color w:val="000000" w:themeColor="text1"/>
          <w:spacing w:val="-1"/>
          <w:sz w:val="24"/>
          <w:szCs w:val="24"/>
        </w:rPr>
        <w:t xml:space="preserve"> </w:t>
      </w:r>
      <w:r w:rsidRPr="00FF369B">
        <w:rPr>
          <w:color w:val="000000" w:themeColor="text1"/>
          <w:spacing w:val="-1"/>
          <w:sz w:val="24"/>
          <w:szCs w:val="24"/>
        </w:rPr>
        <w:t>w ramach postępowania,</w:t>
      </w:r>
    </w:p>
    <w:p w14:paraId="1A132C1F" w14:textId="77777777" w:rsidR="00FF369B" w:rsidRDefault="00FF369B" w:rsidP="00FF369B">
      <w:pPr>
        <w:pStyle w:val="Akapitzlist"/>
        <w:numPr>
          <w:ilvl w:val="0"/>
          <w:numId w:val="142"/>
        </w:numPr>
        <w:shd w:val="clear" w:color="auto" w:fill="FFFFFF"/>
        <w:tabs>
          <w:tab w:val="left" w:pos="418"/>
        </w:tabs>
        <w:spacing w:before="120" w:line="276" w:lineRule="auto"/>
        <w:ind w:right="-1"/>
        <w:rPr>
          <w:color w:val="000000" w:themeColor="text1"/>
          <w:spacing w:val="-1"/>
          <w:sz w:val="24"/>
          <w:szCs w:val="24"/>
        </w:rPr>
      </w:pPr>
      <w:r w:rsidRPr="00FF369B">
        <w:rPr>
          <w:color w:val="000000" w:themeColor="text1"/>
          <w:spacing w:val="-1"/>
          <w:sz w:val="24"/>
          <w:szCs w:val="24"/>
        </w:rPr>
        <w:t>inna niż przewidywana pierwotnie liczba składanych wniosków</w:t>
      </w:r>
      <w:r>
        <w:rPr>
          <w:color w:val="000000" w:themeColor="text1"/>
          <w:spacing w:val="-1"/>
          <w:sz w:val="24"/>
          <w:szCs w:val="24"/>
        </w:rPr>
        <w:t>,</w:t>
      </w:r>
    </w:p>
    <w:p w14:paraId="787CE1C5" w14:textId="6933AF38" w:rsidR="00AC4D5C" w:rsidRPr="00FF369B" w:rsidRDefault="00FF369B" w:rsidP="00FF369B">
      <w:pPr>
        <w:pStyle w:val="Akapitzlist"/>
        <w:numPr>
          <w:ilvl w:val="0"/>
          <w:numId w:val="142"/>
        </w:numPr>
        <w:shd w:val="clear" w:color="auto" w:fill="FFFFFF"/>
        <w:tabs>
          <w:tab w:val="left" w:pos="418"/>
        </w:tabs>
        <w:spacing w:before="120" w:line="276" w:lineRule="auto"/>
        <w:ind w:right="-1"/>
        <w:rPr>
          <w:color w:val="000000" w:themeColor="text1"/>
          <w:spacing w:val="-1"/>
          <w:sz w:val="24"/>
          <w:szCs w:val="24"/>
        </w:rPr>
      </w:pPr>
      <w:r>
        <w:rPr>
          <w:color w:val="000000" w:themeColor="text1"/>
          <w:spacing w:val="-1"/>
          <w:sz w:val="24"/>
          <w:szCs w:val="24"/>
        </w:rPr>
        <w:t xml:space="preserve">indywidualne potrzeby </w:t>
      </w:r>
      <w:r w:rsidRPr="00DB030C">
        <w:rPr>
          <w:color w:val="000000" w:themeColor="text1"/>
          <w:spacing w:val="-1"/>
          <w:sz w:val="24"/>
          <w:szCs w:val="24"/>
        </w:rPr>
        <w:t>zgłaszan</w:t>
      </w:r>
      <w:r>
        <w:rPr>
          <w:color w:val="000000" w:themeColor="text1"/>
          <w:spacing w:val="-1"/>
          <w:sz w:val="24"/>
          <w:szCs w:val="24"/>
        </w:rPr>
        <w:t>e</w:t>
      </w:r>
      <w:r w:rsidRPr="00DB030C">
        <w:rPr>
          <w:color w:val="000000" w:themeColor="text1"/>
          <w:spacing w:val="-1"/>
          <w:sz w:val="24"/>
          <w:szCs w:val="24"/>
        </w:rPr>
        <w:t xml:space="preserve"> przez potencjalnych wnioskodawców.</w:t>
      </w:r>
      <w:r>
        <w:rPr>
          <w:color w:val="000000" w:themeColor="text1"/>
          <w:spacing w:val="-1"/>
          <w:sz w:val="24"/>
          <w:szCs w:val="24"/>
        </w:rPr>
        <w:t xml:space="preserve"> </w:t>
      </w:r>
    </w:p>
    <w:p w14:paraId="6CB9CC48" w14:textId="2C3E98E9" w:rsidR="00630DF0" w:rsidRPr="00211FC2" w:rsidRDefault="00704042" w:rsidP="00A578C8">
      <w:pPr>
        <w:numPr>
          <w:ilvl w:val="0"/>
          <w:numId w:val="5"/>
        </w:numPr>
        <w:shd w:val="clear" w:color="auto" w:fill="FFFFFF"/>
        <w:tabs>
          <w:tab w:val="left" w:pos="418"/>
        </w:tabs>
        <w:spacing w:before="120" w:line="276" w:lineRule="auto"/>
        <w:ind w:left="420" w:right="-1" w:hanging="420"/>
        <w:rPr>
          <w:color w:val="000000" w:themeColor="text1"/>
          <w:spacing w:val="-18"/>
          <w:sz w:val="24"/>
          <w:szCs w:val="24"/>
        </w:rPr>
      </w:pPr>
      <w:r w:rsidRPr="00211FC2">
        <w:rPr>
          <w:color w:val="000000" w:themeColor="text1"/>
          <w:spacing w:val="-1"/>
          <w:sz w:val="24"/>
          <w:szCs w:val="24"/>
        </w:rPr>
        <w:t>Po zako</w:t>
      </w:r>
      <w:r w:rsidRPr="00211FC2">
        <w:rPr>
          <w:rFonts w:cs="Times New Roman"/>
          <w:color w:val="000000" w:themeColor="text1"/>
          <w:spacing w:val="-1"/>
          <w:sz w:val="24"/>
          <w:szCs w:val="24"/>
        </w:rPr>
        <w:t>ń</w:t>
      </w:r>
      <w:r w:rsidRPr="00211FC2">
        <w:rPr>
          <w:color w:val="000000" w:themeColor="text1"/>
          <w:spacing w:val="-1"/>
          <w:sz w:val="24"/>
          <w:szCs w:val="24"/>
        </w:rPr>
        <w:t>czeniu post</w:t>
      </w:r>
      <w:r w:rsidRPr="00211FC2">
        <w:rPr>
          <w:rFonts w:cs="Times New Roman"/>
          <w:color w:val="000000" w:themeColor="text1"/>
          <w:spacing w:val="-1"/>
          <w:sz w:val="24"/>
          <w:szCs w:val="24"/>
        </w:rPr>
        <w:t>ę</w:t>
      </w:r>
      <w:r w:rsidRPr="00211FC2">
        <w:rPr>
          <w:color w:val="000000" w:themeColor="text1"/>
          <w:spacing w:val="-1"/>
          <w:sz w:val="24"/>
          <w:szCs w:val="24"/>
        </w:rPr>
        <w:t>powania</w:t>
      </w:r>
      <w:r w:rsidR="0017579E" w:rsidRPr="00211FC2">
        <w:rPr>
          <w:color w:val="000000" w:themeColor="text1"/>
          <w:spacing w:val="-1"/>
          <w:sz w:val="24"/>
          <w:szCs w:val="24"/>
        </w:rPr>
        <w:t xml:space="preserve"> w </w:t>
      </w:r>
      <w:r w:rsidRPr="00211FC2">
        <w:rPr>
          <w:color w:val="000000" w:themeColor="text1"/>
          <w:spacing w:val="-1"/>
          <w:sz w:val="24"/>
          <w:szCs w:val="24"/>
        </w:rPr>
        <w:t>zakresie wyboru projekt</w:t>
      </w:r>
      <w:r w:rsidR="00627618" w:rsidRPr="00211FC2">
        <w:rPr>
          <w:color w:val="000000" w:themeColor="text1"/>
          <w:spacing w:val="-1"/>
          <w:sz w:val="24"/>
          <w:szCs w:val="24"/>
        </w:rPr>
        <w:t>ów</w:t>
      </w:r>
      <w:r w:rsidRPr="00211FC2">
        <w:rPr>
          <w:color w:val="000000" w:themeColor="text1"/>
          <w:spacing w:val="-1"/>
          <w:sz w:val="24"/>
          <w:szCs w:val="24"/>
        </w:rPr>
        <w:t xml:space="preserve"> do dofinansowania</w:t>
      </w:r>
      <w:r w:rsidR="0023108A" w:rsidRPr="00211FC2">
        <w:rPr>
          <w:color w:val="000000" w:themeColor="text1"/>
          <w:spacing w:val="-1"/>
          <w:sz w:val="24"/>
          <w:szCs w:val="24"/>
        </w:rPr>
        <w:t xml:space="preserve"> </w:t>
      </w:r>
      <w:r w:rsidRPr="00211FC2">
        <w:rPr>
          <w:color w:val="000000" w:themeColor="text1"/>
          <w:sz w:val="24"/>
          <w:szCs w:val="24"/>
        </w:rPr>
        <w:t>IP nie mo</w:t>
      </w:r>
      <w:r w:rsidRPr="00211FC2">
        <w:rPr>
          <w:rFonts w:cs="Times New Roman"/>
          <w:color w:val="000000" w:themeColor="text1"/>
          <w:sz w:val="24"/>
          <w:szCs w:val="24"/>
        </w:rPr>
        <w:t>ż</w:t>
      </w:r>
      <w:r w:rsidRPr="00211FC2">
        <w:rPr>
          <w:color w:val="000000" w:themeColor="text1"/>
          <w:sz w:val="24"/>
          <w:szCs w:val="24"/>
        </w:rPr>
        <w:t>e zmienia</w:t>
      </w:r>
      <w:r w:rsidRPr="00211FC2">
        <w:rPr>
          <w:rFonts w:cs="Times New Roman"/>
          <w:color w:val="000000" w:themeColor="text1"/>
          <w:sz w:val="24"/>
          <w:szCs w:val="24"/>
        </w:rPr>
        <w:t>ć</w:t>
      </w:r>
      <w:r w:rsidRPr="00211FC2">
        <w:rPr>
          <w:color w:val="000000" w:themeColor="text1"/>
          <w:sz w:val="24"/>
          <w:szCs w:val="24"/>
        </w:rPr>
        <w:t xml:space="preserve"> Regulaminu wyboru projekt</w:t>
      </w:r>
      <w:r w:rsidR="00627618" w:rsidRPr="00211FC2">
        <w:rPr>
          <w:color w:val="000000" w:themeColor="text1"/>
          <w:sz w:val="24"/>
          <w:szCs w:val="24"/>
        </w:rPr>
        <w:t>ów</w:t>
      </w:r>
      <w:r w:rsidRPr="00211FC2">
        <w:rPr>
          <w:color w:val="000000" w:themeColor="text1"/>
          <w:sz w:val="24"/>
          <w:szCs w:val="24"/>
        </w:rPr>
        <w:t xml:space="preserve"> (art. 51 ust. 7 ustawy</w:t>
      </w:r>
      <w:r w:rsidR="0023108A" w:rsidRPr="00211FC2">
        <w:rPr>
          <w:color w:val="000000" w:themeColor="text1"/>
          <w:sz w:val="24"/>
          <w:szCs w:val="24"/>
        </w:rPr>
        <w:t xml:space="preserve"> </w:t>
      </w:r>
      <w:r w:rsidR="00FB376B" w:rsidRPr="00211FC2">
        <w:rPr>
          <w:color w:val="000000" w:themeColor="text1"/>
          <w:spacing w:val="-2"/>
          <w:sz w:val="24"/>
          <w:szCs w:val="24"/>
        </w:rPr>
        <w:t>wdro</w:t>
      </w:r>
      <w:r w:rsidR="00FB376B" w:rsidRPr="00211FC2">
        <w:rPr>
          <w:rFonts w:cs="Times New Roman"/>
          <w:color w:val="000000" w:themeColor="text1"/>
          <w:spacing w:val="-2"/>
          <w:sz w:val="24"/>
          <w:szCs w:val="24"/>
        </w:rPr>
        <w:t>ż</w:t>
      </w:r>
      <w:r w:rsidR="00FB376B" w:rsidRPr="00211FC2">
        <w:rPr>
          <w:color w:val="000000" w:themeColor="text1"/>
          <w:spacing w:val="-2"/>
          <w:sz w:val="24"/>
          <w:szCs w:val="24"/>
        </w:rPr>
        <w:t>eniowej</w:t>
      </w:r>
      <w:r w:rsidRPr="00211FC2">
        <w:rPr>
          <w:color w:val="000000" w:themeColor="text1"/>
          <w:spacing w:val="-2"/>
          <w:sz w:val="24"/>
          <w:szCs w:val="24"/>
        </w:rPr>
        <w:t>).</w:t>
      </w:r>
    </w:p>
    <w:p w14:paraId="11C28A59" w14:textId="77777777" w:rsidR="00DB0EB4" w:rsidRPr="00E73FDB" w:rsidRDefault="00DB0EB4" w:rsidP="00A578C8">
      <w:pPr>
        <w:pStyle w:val="Nagwek1"/>
        <w:spacing w:before="120" w:after="240" w:line="23" w:lineRule="atLeast"/>
        <w:ind w:left="357" w:right="-1" w:hanging="357"/>
        <w:rPr>
          <w:rFonts w:ascii="Arial" w:hAnsi="Arial" w:cs="Arial"/>
          <w:b/>
          <w:color w:val="auto"/>
          <w:sz w:val="24"/>
          <w:szCs w:val="24"/>
        </w:rPr>
      </w:pPr>
      <w:bookmarkStart w:id="12" w:name="_Toc179365346"/>
      <w:bookmarkEnd w:id="11"/>
      <w:r w:rsidRPr="00E73FDB">
        <w:rPr>
          <w:rFonts w:ascii="Arial" w:hAnsi="Arial" w:cs="Arial"/>
          <w:b/>
          <w:color w:val="auto"/>
          <w:sz w:val="24"/>
          <w:szCs w:val="24"/>
        </w:rPr>
        <w:t>INFORMACJE O NABORZE</w:t>
      </w:r>
      <w:bookmarkEnd w:id="12"/>
    </w:p>
    <w:p w14:paraId="5474DB2B" w14:textId="417483EB" w:rsidR="000008BA" w:rsidRPr="00211FC2" w:rsidRDefault="000008BA" w:rsidP="00A578C8">
      <w:pPr>
        <w:pStyle w:val="Nagwek2"/>
        <w:ind w:right="-1"/>
      </w:pPr>
      <w:bookmarkStart w:id="13" w:name="_Toc179365347"/>
      <w:r w:rsidRPr="00211FC2">
        <w:t>Przedmiot naboru</w:t>
      </w:r>
      <w:bookmarkEnd w:id="13"/>
    </w:p>
    <w:p w14:paraId="64D757D2" w14:textId="09435492" w:rsidR="00E66536" w:rsidRPr="00211FC2" w:rsidRDefault="000008BA" w:rsidP="00A578C8">
      <w:pPr>
        <w:pStyle w:val="Akapitzlist"/>
        <w:numPr>
          <w:ilvl w:val="0"/>
          <w:numId w:val="65"/>
        </w:numPr>
        <w:spacing w:before="120" w:line="276" w:lineRule="auto"/>
        <w:ind w:left="425" w:right="-1" w:hanging="425"/>
        <w:contextualSpacing w:val="0"/>
        <w:rPr>
          <w:color w:val="000000" w:themeColor="text1"/>
          <w:sz w:val="24"/>
          <w:szCs w:val="24"/>
        </w:rPr>
      </w:pPr>
      <w:r w:rsidRPr="00211FC2">
        <w:rPr>
          <w:color w:val="000000" w:themeColor="text1"/>
          <w:sz w:val="24"/>
          <w:szCs w:val="24"/>
        </w:rPr>
        <w:t>Instytucją Organizującą Nabór (ION) jest Instytucja Pośrednicząca w ramach programu Fundusze Europejskie dla Podlaskiego 2021-2027, tj. Wojewódzki Urząd Pracy w Białymstoku.</w:t>
      </w:r>
    </w:p>
    <w:p w14:paraId="5EA6C88D" w14:textId="77102746" w:rsidR="00E66536" w:rsidRPr="00211FC2" w:rsidRDefault="000008BA" w:rsidP="00A578C8">
      <w:pPr>
        <w:pStyle w:val="Akapitzlist"/>
        <w:numPr>
          <w:ilvl w:val="0"/>
          <w:numId w:val="65"/>
        </w:numPr>
        <w:spacing w:before="120" w:line="276" w:lineRule="auto"/>
        <w:ind w:left="425" w:right="-1" w:hanging="425"/>
        <w:contextualSpacing w:val="0"/>
        <w:rPr>
          <w:color w:val="000000" w:themeColor="text1"/>
          <w:sz w:val="24"/>
          <w:szCs w:val="24"/>
        </w:rPr>
      </w:pPr>
      <w:r w:rsidRPr="00211FC2">
        <w:rPr>
          <w:color w:val="000000" w:themeColor="text1"/>
          <w:sz w:val="24"/>
          <w:szCs w:val="24"/>
        </w:rPr>
        <w:t>Nabór wniosków o dofinansowanie ma charakter zamknięty.</w:t>
      </w:r>
    </w:p>
    <w:p w14:paraId="68C84DCF" w14:textId="2294D3C7" w:rsidR="00D815E4" w:rsidRPr="00D815E4" w:rsidRDefault="000008BA" w:rsidP="00A578C8">
      <w:pPr>
        <w:pStyle w:val="Akapitzlist"/>
        <w:numPr>
          <w:ilvl w:val="0"/>
          <w:numId w:val="65"/>
        </w:numPr>
        <w:spacing w:before="120" w:line="276" w:lineRule="auto"/>
        <w:ind w:left="425" w:right="-1" w:hanging="425"/>
        <w:contextualSpacing w:val="0"/>
        <w:rPr>
          <w:color w:val="000000" w:themeColor="text1"/>
          <w:sz w:val="24"/>
          <w:szCs w:val="24"/>
        </w:rPr>
      </w:pPr>
      <w:r w:rsidRPr="00D815E4">
        <w:rPr>
          <w:color w:val="000000" w:themeColor="text1"/>
          <w:sz w:val="24"/>
          <w:szCs w:val="24"/>
        </w:rPr>
        <w:t xml:space="preserve">Przedmiotem naboru jest wybór do dofinansowania projektów, które najbardziej przyczynią się do osiągnięcia </w:t>
      </w:r>
      <w:r w:rsidR="008534EB" w:rsidRPr="00D815E4">
        <w:rPr>
          <w:color w:val="000000" w:themeColor="text1"/>
          <w:sz w:val="24"/>
          <w:szCs w:val="24"/>
        </w:rPr>
        <w:t>cel</w:t>
      </w:r>
      <w:r w:rsidR="008534EB">
        <w:rPr>
          <w:color w:val="000000" w:themeColor="text1"/>
          <w:sz w:val="24"/>
          <w:szCs w:val="24"/>
        </w:rPr>
        <w:t>u</w:t>
      </w:r>
      <w:r w:rsidR="008534EB" w:rsidRPr="00D815E4">
        <w:rPr>
          <w:color w:val="000000" w:themeColor="text1"/>
          <w:sz w:val="24"/>
          <w:szCs w:val="24"/>
        </w:rPr>
        <w:t xml:space="preserve"> </w:t>
      </w:r>
      <w:r w:rsidRPr="00D815E4">
        <w:rPr>
          <w:color w:val="000000" w:themeColor="text1"/>
          <w:sz w:val="24"/>
          <w:szCs w:val="24"/>
        </w:rPr>
        <w:t xml:space="preserve">FEdP 2021-2027 w ramach Priorytetu VII Fundusze na rzecz zatrudnienia i kształcenia osób dorosłych, </w:t>
      </w:r>
      <w:r w:rsidR="00500617" w:rsidRPr="00D815E4">
        <w:rPr>
          <w:color w:val="000000" w:themeColor="text1"/>
          <w:sz w:val="24"/>
          <w:szCs w:val="24"/>
        </w:rPr>
        <w:t>Działania 7.</w:t>
      </w:r>
      <w:r w:rsidR="00500617">
        <w:rPr>
          <w:color w:val="000000" w:themeColor="text1"/>
          <w:sz w:val="24"/>
          <w:szCs w:val="24"/>
        </w:rPr>
        <w:t>3</w:t>
      </w:r>
      <w:r w:rsidR="00500617" w:rsidRPr="00D815E4">
        <w:rPr>
          <w:b/>
          <w:bCs/>
          <w:color w:val="000000" w:themeColor="text1"/>
          <w:sz w:val="24"/>
          <w:szCs w:val="24"/>
        </w:rPr>
        <w:t xml:space="preserve"> </w:t>
      </w:r>
      <w:r w:rsidR="00500617">
        <w:rPr>
          <w:color w:val="000000" w:themeColor="text1"/>
          <w:sz w:val="24"/>
          <w:szCs w:val="24"/>
        </w:rPr>
        <w:t>Rozwój kadr regionalnej gospodarki</w:t>
      </w:r>
      <w:r w:rsidR="00D815E4" w:rsidRPr="00D815E4">
        <w:rPr>
          <w:color w:val="000000" w:themeColor="text1"/>
          <w:sz w:val="24"/>
          <w:szCs w:val="24"/>
        </w:rPr>
        <w:t>.</w:t>
      </w:r>
    </w:p>
    <w:p w14:paraId="0C12D7ED" w14:textId="5CCD75A0" w:rsidR="00D815E4" w:rsidRPr="00D815E4" w:rsidRDefault="00D815E4" w:rsidP="00A578C8">
      <w:pPr>
        <w:pStyle w:val="Akapitzlist"/>
        <w:numPr>
          <w:ilvl w:val="0"/>
          <w:numId w:val="65"/>
        </w:numPr>
        <w:spacing w:before="120" w:line="276" w:lineRule="auto"/>
        <w:ind w:left="425" w:right="-1" w:hanging="425"/>
        <w:contextualSpacing w:val="0"/>
        <w:rPr>
          <w:color w:val="000000" w:themeColor="text1"/>
          <w:sz w:val="24"/>
          <w:szCs w:val="24"/>
        </w:rPr>
      </w:pPr>
      <w:r w:rsidRPr="00D815E4">
        <w:rPr>
          <w:color w:val="000000" w:themeColor="text1"/>
          <w:sz w:val="24"/>
          <w:szCs w:val="24"/>
        </w:rPr>
        <w:t xml:space="preserve">Celem interwencji jest </w:t>
      </w:r>
      <w:r w:rsidR="00500617">
        <w:rPr>
          <w:color w:val="000000" w:themeColor="text1"/>
          <w:sz w:val="24"/>
          <w:szCs w:val="24"/>
        </w:rPr>
        <w:t>zwiększanie zdolności adaptacyjnych pracowników i</w:t>
      </w:r>
      <w:r w:rsidR="00DA4627">
        <w:rPr>
          <w:color w:val="000000" w:themeColor="text1"/>
          <w:sz w:val="24"/>
          <w:szCs w:val="24"/>
        </w:rPr>
        <w:t> </w:t>
      </w:r>
      <w:r w:rsidR="00500617">
        <w:rPr>
          <w:color w:val="000000" w:themeColor="text1"/>
          <w:sz w:val="24"/>
          <w:szCs w:val="24"/>
        </w:rPr>
        <w:t>pracodawców, w szczególności w zakresie: organizacji pracy, form świadczenia pracy, godzenia życia zawodowego z rodzinnym</w:t>
      </w:r>
      <w:r w:rsidRPr="00D815E4">
        <w:rPr>
          <w:color w:val="000000" w:themeColor="text1"/>
          <w:sz w:val="24"/>
          <w:szCs w:val="24"/>
        </w:rPr>
        <w:t>.</w:t>
      </w:r>
    </w:p>
    <w:p w14:paraId="5943EE1C" w14:textId="6AE7AA15" w:rsidR="00DB0EB4" w:rsidRPr="00211FC2" w:rsidRDefault="00DB0EB4" w:rsidP="00A578C8">
      <w:pPr>
        <w:pStyle w:val="Nagwek2"/>
        <w:ind w:right="-1"/>
      </w:pPr>
      <w:bookmarkStart w:id="14" w:name="_Toc179365348"/>
      <w:r w:rsidRPr="00211FC2">
        <w:t>Podstawowe informacje o naborze</w:t>
      </w:r>
      <w:bookmarkEnd w:id="14"/>
    </w:p>
    <w:p w14:paraId="751F534E" w14:textId="77777777" w:rsidR="003A5329" w:rsidRDefault="00EB6110" w:rsidP="00A578C8">
      <w:pPr>
        <w:pStyle w:val="Akapitzlist"/>
        <w:numPr>
          <w:ilvl w:val="0"/>
          <w:numId w:val="92"/>
        </w:numPr>
        <w:spacing w:before="120" w:line="276" w:lineRule="auto"/>
        <w:ind w:left="426" w:right="-1" w:hanging="426"/>
        <w:contextualSpacing w:val="0"/>
        <w:rPr>
          <w:color w:val="000000" w:themeColor="text1"/>
          <w:sz w:val="24"/>
          <w:szCs w:val="24"/>
        </w:rPr>
      </w:pPr>
      <w:r w:rsidRPr="003A5329">
        <w:rPr>
          <w:color w:val="000000" w:themeColor="text1"/>
          <w:sz w:val="24"/>
          <w:szCs w:val="24"/>
        </w:rPr>
        <w:t>Składając wniosek o dofinansowanie Wnioskodawca potwierdza</w:t>
      </w:r>
      <w:r w:rsidR="00E66536" w:rsidRPr="003A5329">
        <w:rPr>
          <w:color w:val="000000" w:themeColor="text1"/>
          <w:sz w:val="24"/>
          <w:szCs w:val="24"/>
        </w:rPr>
        <w:t>,</w:t>
      </w:r>
      <w:r w:rsidRPr="003A5329">
        <w:rPr>
          <w:color w:val="000000" w:themeColor="text1"/>
          <w:sz w:val="24"/>
          <w:szCs w:val="24"/>
        </w:rPr>
        <w:t xml:space="preserve"> że zapoznał się</w:t>
      </w:r>
      <w:r w:rsidR="0017579E" w:rsidRPr="003A5329">
        <w:rPr>
          <w:color w:val="000000" w:themeColor="text1"/>
          <w:sz w:val="24"/>
          <w:szCs w:val="24"/>
        </w:rPr>
        <w:t xml:space="preserve"> z </w:t>
      </w:r>
      <w:r w:rsidRPr="003A5329">
        <w:rPr>
          <w:color w:val="000000" w:themeColor="text1"/>
          <w:sz w:val="24"/>
          <w:szCs w:val="24"/>
        </w:rPr>
        <w:t>Regulaminem wyboru projekt</w:t>
      </w:r>
      <w:r w:rsidR="00E66536" w:rsidRPr="003A5329">
        <w:rPr>
          <w:color w:val="000000" w:themeColor="text1"/>
          <w:sz w:val="24"/>
          <w:szCs w:val="24"/>
        </w:rPr>
        <w:t>ów</w:t>
      </w:r>
      <w:r w:rsidRPr="003A5329">
        <w:rPr>
          <w:color w:val="000000" w:themeColor="text1"/>
          <w:sz w:val="24"/>
          <w:szCs w:val="24"/>
        </w:rPr>
        <w:t xml:space="preserve"> oraz akceptuje jego postanowienia.</w:t>
      </w:r>
    </w:p>
    <w:p w14:paraId="09AFBA80" w14:textId="11BC052D" w:rsidR="000B7E87" w:rsidRPr="003A5329" w:rsidRDefault="00804225" w:rsidP="00A578C8">
      <w:pPr>
        <w:pStyle w:val="Akapitzlist"/>
        <w:numPr>
          <w:ilvl w:val="0"/>
          <w:numId w:val="92"/>
        </w:numPr>
        <w:spacing w:before="120" w:line="276" w:lineRule="auto"/>
        <w:ind w:left="426" w:right="-1" w:hanging="426"/>
        <w:contextualSpacing w:val="0"/>
        <w:rPr>
          <w:color w:val="000000" w:themeColor="text1"/>
          <w:sz w:val="24"/>
          <w:szCs w:val="24"/>
        </w:rPr>
      </w:pPr>
      <w:r w:rsidRPr="003A5329">
        <w:rPr>
          <w:color w:val="000000" w:themeColor="text1"/>
          <w:sz w:val="24"/>
          <w:szCs w:val="24"/>
        </w:rPr>
        <w:t>Wszelkie terminy realizacji określonych czynności wskazane</w:t>
      </w:r>
      <w:r w:rsidR="0017579E" w:rsidRPr="003A5329">
        <w:rPr>
          <w:color w:val="000000" w:themeColor="text1"/>
          <w:sz w:val="24"/>
          <w:szCs w:val="24"/>
        </w:rPr>
        <w:t xml:space="preserve"> w </w:t>
      </w:r>
      <w:r w:rsidRPr="003A5329">
        <w:rPr>
          <w:color w:val="000000" w:themeColor="text1"/>
          <w:sz w:val="24"/>
          <w:szCs w:val="24"/>
        </w:rPr>
        <w:t>Regulaminie</w:t>
      </w:r>
      <w:r w:rsidR="00524AC0" w:rsidRPr="003A5329">
        <w:rPr>
          <w:color w:val="000000" w:themeColor="text1"/>
          <w:sz w:val="24"/>
          <w:szCs w:val="24"/>
        </w:rPr>
        <w:t xml:space="preserve"> </w:t>
      </w:r>
      <w:r w:rsidRPr="003A5329">
        <w:rPr>
          <w:color w:val="000000" w:themeColor="text1"/>
          <w:sz w:val="24"/>
          <w:szCs w:val="24"/>
        </w:rPr>
        <w:t>wyboru projekt</w:t>
      </w:r>
      <w:r w:rsidR="00E66536" w:rsidRPr="003A5329">
        <w:rPr>
          <w:color w:val="000000" w:themeColor="text1"/>
          <w:sz w:val="24"/>
          <w:szCs w:val="24"/>
        </w:rPr>
        <w:t>ów</w:t>
      </w:r>
      <w:r w:rsidRPr="003A5329">
        <w:rPr>
          <w:color w:val="000000" w:themeColor="text1"/>
          <w:sz w:val="24"/>
          <w:szCs w:val="24"/>
        </w:rPr>
        <w:t>, jeśli nie określono inaczej, wyrażone są</w:t>
      </w:r>
      <w:r w:rsidR="0017579E" w:rsidRPr="003A5329">
        <w:rPr>
          <w:color w:val="000000" w:themeColor="text1"/>
          <w:sz w:val="24"/>
          <w:szCs w:val="24"/>
        </w:rPr>
        <w:t xml:space="preserve"> w </w:t>
      </w:r>
      <w:r w:rsidRPr="003A5329">
        <w:rPr>
          <w:color w:val="000000" w:themeColor="text1"/>
          <w:sz w:val="24"/>
          <w:szCs w:val="24"/>
        </w:rPr>
        <w:t>dniach</w:t>
      </w:r>
      <w:r w:rsidR="00524AC0" w:rsidRPr="003A5329">
        <w:rPr>
          <w:color w:val="000000" w:themeColor="text1"/>
          <w:sz w:val="24"/>
          <w:szCs w:val="24"/>
        </w:rPr>
        <w:t xml:space="preserve"> </w:t>
      </w:r>
      <w:r w:rsidRPr="003A5329">
        <w:rPr>
          <w:color w:val="000000" w:themeColor="text1"/>
          <w:sz w:val="24"/>
          <w:szCs w:val="24"/>
        </w:rPr>
        <w:t>kalendarzowych. Zgodnie</w:t>
      </w:r>
      <w:r w:rsidR="0017579E" w:rsidRPr="003A5329">
        <w:rPr>
          <w:color w:val="000000" w:themeColor="text1"/>
          <w:sz w:val="24"/>
          <w:szCs w:val="24"/>
        </w:rPr>
        <w:t xml:space="preserve"> z </w:t>
      </w:r>
      <w:r w:rsidRPr="003A5329">
        <w:rPr>
          <w:color w:val="000000" w:themeColor="text1"/>
          <w:sz w:val="24"/>
          <w:szCs w:val="24"/>
        </w:rPr>
        <w:t>art. 59 ustawy wdrożeniowej, do postępowania</w:t>
      </w:r>
      <w:r w:rsidR="0017579E" w:rsidRPr="003A5329">
        <w:rPr>
          <w:color w:val="000000" w:themeColor="text1"/>
          <w:sz w:val="24"/>
          <w:szCs w:val="24"/>
        </w:rPr>
        <w:t xml:space="preserve"> </w:t>
      </w:r>
      <w:r w:rsidR="0017579E" w:rsidRPr="003A5329">
        <w:rPr>
          <w:color w:val="000000" w:themeColor="text1"/>
          <w:sz w:val="24"/>
          <w:szCs w:val="24"/>
        </w:rPr>
        <w:lastRenderedPageBreak/>
        <w:t>w </w:t>
      </w:r>
      <w:r w:rsidRPr="003A5329">
        <w:rPr>
          <w:color w:val="000000" w:themeColor="text1"/>
          <w:sz w:val="24"/>
          <w:szCs w:val="24"/>
        </w:rPr>
        <w:t>zakresie wyboru projekt</w:t>
      </w:r>
      <w:r w:rsidR="00EB6BE0" w:rsidRPr="003A5329">
        <w:rPr>
          <w:color w:val="000000" w:themeColor="text1"/>
          <w:sz w:val="24"/>
          <w:szCs w:val="24"/>
        </w:rPr>
        <w:t>ów</w:t>
      </w:r>
      <w:r w:rsidRPr="003A5329">
        <w:rPr>
          <w:color w:val="000000" w:themeColor="text1"/>
          <w:sz w:val="24"/>
          <w:szCs w:val="24"/>
        </w:rPr>
        <w:t xml:space="preserve"> do dofinansowania nie stosuje się przepisów KPA,</w:t>
      </w:r>
      <w:r w:rsidR="0017579E" w:rsidRPr="003A5329">
        <w:rPr>
          <w:color w:val="000000" w:themeColor="text1"/>
          <w:sz w:val="24"/>
          <w:szCs w:val="24"/>
        </w:rPr>
        <w:t xml:space="preserve"> z </w:t>
      </w:r>
      <w:r w:rsidR="006A4525" w:rsidRPr="003A5329">
        <w:rPr>
          <w:color w:val="000000" w:themeColor="text1"/>
          <w:sz w:val="24"/>
          <w:szCs w:val="24"/>
        </w:rPr>
        <w:t xml:space="preserve"> </w:t>
      </w:r>
      <w:r w:rsidRPr="003A5329">
        <w:rPr>
          <w:color w:val="000000" w:themeColor="text1"/>
          <w:sz w:val="24"/>
          <w:szCs w:val="24"/>
        </w:rPr>
        <w:t>wyjątkiem art. 24</w:t>
      </w:r>
      <w:r w:rsidR="0017579E" w:rsidRPr="003A5329">
        <w:rPr>
          <w:color w:val="000000" w:themeColor="text1"/>
          <w:sz w:val="24"/>
          <w:szCs w:val="24"/>
        </w:rPr>
        <w:t xml:space="preserve"> i </w:t>
      </w:r>
      <w:r w:rsidRPr="003A5329">
        <w:rPr>
          <w:color w:val="000000" w:themeColor="text1"/>
          <w:sz w:val="24"/>
          <w:szCs w:val="24"/>
        </w:rPr>
        <w:t>art. 57 § 1-4, o ile ww. ustawa nie stanowi inaczej.</w:t>
      </w:r>
    </w:p>
    <w:p w14:paraId="2664E160" w14:textId="46D5AE3B" w:rsidR="000B7E87" w:rsidRPr="00211FC2" w:rsidRDefault="00804225" w:rsidP="00A578C8">
      <w:pPr>
        <w:numPr>
          <w:ilvl w:val="0"/>
          <w:numId w:val="92"/>
        </w:numPr>
        <w:spacing w:before="120" w:line="276" w:lineRule="auto"/>
        <w:ind w:left="426" w:right="-1" w:hanging="426"/>
        <w:rPr>
          <w:color w:val="000000" w:themeColor="text1"/>
          <w:sz w:val="24"/>
          <w:szCs w:val="24"/>
        </w:rPr>
      </w:pPr>
      <w:r w:rsidRPr="00211FC2">
        <w:rPr>
          <w:color w:val="000000" w:themeColor="text1"/>
          <w:sz w:val="24"/>
          <w:szCs w:val="24"/>
        </w:rPr>
        <w:t>Warunkiem przeprowadzenia naboru przez IP jest przyjęcie Regulaminu</w:t>
      </w:r>
      <w:r w:rsidR="009232CB" w:rsidRPr="00211FC2">
        <w:rPr>
          <w:color w:val="000000" w:themeColor="text1"/>
          <w:sz w:val="24"/>
          <w:szCs w:val="24"/>
        </w:rPr>
        <w:t xml:space="preserve"> </w:t>
      </w:r>
      <w:r w:rsidRPr="00211FC2">
        <w:rPr>
          <w:color w:val="000000" w:themeColor="text1"/>
          <w:sz w:val="24"/>
          <w:szCs w:val="24"/>
        </w:rPr>
        <w:t>wyboru projekt</w:t>
      </w:r>
      <w:r w:rsidR="00E66536" w:rsidRPr="00211FC2">
        <w:rPr>
          <w:color w:val="000000" w:themeColor="text1"/>
          <w:sz w:val="24"/>
          <w:szCs w:val="24"/>
        </w:rPr>
        <w:t>ów</w:t>
      </w:r>
      <w:r w:rsidRPr="00211FC2">
        <w:rPr>
          <w:color w:val="000000" w:themeColor="text1"/>
          <w:sz w:val="24"/>
          <w:szCs w:val="24"/>
        </w:rPr>
        <w:t xml:space="preserve"> oraz udostępnienie Regulaminu</w:t>
      </w:r>
      <w:r w:rsidR="00B11AD1" w:rsidRPr="00211FC2">
        <w:rPr>
          <w:color w:val="000000" w:themeColor="text1"/>
          <w:sz w:val="24"/>
          <w:szCs w:val="24"/>
        </w:rPr>
        <w:t xml:space="preserve"> potencjaln</w:t>
      </w:r>
      <w:r w:rsidR="0087158D" w:rsidRPr="00211FC2">
        <w:rPr>
          <w:color w:val="000000" w:themeColor="text1"/>
          <w:sz w:val="24"/>
          <w:szCs w:val="24"/>
        </w:rPr>
        <w:t>ym</w:t>
      </w:r>
      <w:r w:rsidRPr="00211FC2">
        <w:rPr>
          <w:color w:val="000000" w:themeColor="text1"/>
          <w:sz w:val="24"/>
          <w:szCs w:val="24"/>
        </w:rPr>
        <w:t xml:space="preserve"> wnioskodawc</w:t>
      </w:r>
      <w:r w:rsidR="0087158D" w:rsidRPr="00211FC2">
        <w:rPr>
          <w:color w:val="000000" w:themeColor="text1"/>
          <w:sz w:val="24"/>
          <w:szCs w:val="24"/>
        </w:rPr>
        <w:t>om</w:t>
      </w:r>
      <w:r w:rsidRPr="00211FC2">
        <w:rPr>
          <w:color w:val="000000" w:themeColor="text1"/>
          <w:sz w:val="24"/>
          <w:szCs w:val="24"/>
        </w:rPr>
        <w:t>.</w:t>
      </w:r>
    </w:p>
    <w:p w14:paraId="28D90316" w14:textId="43257B08" w:rsidR="000B7E87" w:rsidRPr="00211FC2" w:rsidRDefault="00804225" w:rsidP="00A578C8">
      <w:pPr>
        <w:numPr>
          <w:ilvl w:val="0"/>
          <w:numId w:val="92"/>
        </w:numPr>
        <w:spacing w:before="120" w:line="276" w:lineRule="auto"/>
        <w:ind w:left="426" w:right="-1" w:hanging="426"/>
        <w:rPr>
          <w:color w:val="000000" w:themeColor="text1"/>
          <w:sz w:val="24"/>
          <w:szCs w:val="24"/>
        </w:rPr>
      </w:pPr>
      <w:r w:rsidRPr="00211FC2">
        <w:rPr>
          <w:color w:val="000000" w:themeColor="text1"/>
          <w:sz w:val="24"/>
          <w:szCs w:val="24"/>
        </w:rPr>
        <w:t>Udostępnienie Regulaminu wyboru projekt</w:t>
      </w:r>
      <w:r w:rsidR="00E66536" w:rsidRPr="00211FC2">
        <w:rPr>
          <w:color w:val="000000" w:themeColor="text1"/>
          <w:sz w:val="24"/>
          <w:szCs w:val="24"/>
        </w:rPr>
        <w:t>ów</w:t>
      </w:r>
      <w:r w:rsidRPr="00211FC2">
        <w:rPr>
          <w:color w:val="000000" w:themeColor="text1"/>
          <w:sz w:val="24"/>
          <w:szCs w:val="24"/>
        </w:rPr>
        <w:t xml:space="preserve"> następuje </w:t>
      </w:r>
      <w:r w:rsidR="005120BB" w:rsidRPr="00211FC2">
        <w:rPr>
          <w:color w:val="000000" w:themeColor="text1"/>
          <w:sz w:val="24"/>
          <w:szCs w:val="24"/>
        </w:rPr>
        <w:t>w formie ogłoszenia</w:t>
      </w:r>
      <w:r w:rsidR="000253D9" w:rsidRPr="00211FC2">
        <w:rPr>
          <w:color w:val="000000" w:themeColor="text1"/>
          <w:sz w:val="24"/>
          <w:szCs w:val="24"/>
        </w:rPr>
        <w:t xml:space="preserve"> </w:t>
      </w:r>
      <w:r w:rsidR="0087158D" w:rsidRPr="00211FC2">
        <w:rPr>
          <w:color w:val="000000" w:themeColor="text1"/>
          <w:sz w:val="24"/>
          <w:szCs w:val="24"/>
        </w:rPr>
        <w:t>o</w:t>
      </w:r>
      <w:r w:rsidR="000253D9" w:rsidRPr="00211FC2">
        <w:rPr>
          <w:color w:val="000000" w:themeColor="text1"/>
          <w:sz w:val="24"/>
          <w:szCs w:val="24"/>
        </w:rPr>
        <w:t> </w:t>
      </w:r>
      <w:r w:rsidR="0087158D" w:rsidRPr="00211FC2">
        <w:rPr>
          <w:color w:val="000000" w:themeColor="text1"/>
          <w:sz w:val="24"/>
          <w:szCs w:val="24"/>
        </w:rPr>
        <w:t>naborze</w:t>
      </w:r>
      <w:r w:rsidRPr="00211FC2">
        <w:rPr>
          <w:color w:val="000000" w:themeColor="text1"/>
          <w:sz w:val="24"/>
          <w:szCs w:val="24"/>
        </w:rPr>
        <w:t>.</w:t>
      </w:r>
    </w:p>
    <w:p w14:paraId="7C703763" w14:textId="32FD6E5A" w:rsidR="00DA60E9" w:rsidRPr="00211FC2" w:rsidRDefault="00DA60E9" w:rsidP="00A578C8">
      <w:pPr>
        <w:numPr>
          <w:ilvl w:val="0"/>
          <w:numId w:val="92"/>
        </w:numPr>
        <w:spacing w:before="120" w:line="276" w:lineRule="auto"/>
        <w:ind w:left="426" w:right="-1" w:hanging="426"/>
        <w:rPr>
          <w:color w:val="000000" w:themeColor="text1"/>
          <w:sz w:val="24"/>
          <w:szCs w:val="24"/>
        </w:rPr>
      </w:pPr>
      <w:r w:rsidRPr="00211FC2">
        <w:rPr>
          <w:color w:val="000000" w:themeColor="text1"/>
          <w:sz w:val="24"/>
          <w:szCs w:val="24"/>
        </w:rPr>
        <w:t>Nabór trwa co najmniej 10 dni i kończy się nie wcześniej niż po 40 dniach od dnia upublicznienia ogłoszenia o naborze.</w:t>
      </w:r>
    </w:p>
    <w:p w14:paraId="1FE18358" w14:textId="61D67C6C" w:rsidR="004B30E9" w:rsidRPr="00211FC2" w:rsidRDefault="00804225" w:rsidP="00A578C8">
      <w:pPr>
        <w:numPr>
          <w:ilvl w:val="0"/>
          <w:numId w:val="92"/>
        </w:numPr>
        <w:spacing w:before="120" w:line="276" w:lineRule="auto"/>
        <w:ind w:left="426" w:right="-1" w:hanging="426"/>
        <w:rPr>
          <w:color w:val="000000" w:themeColor="text1"/>
          <w:sz w:val="24"/>
          <w:szCs w:val="24"/>
        </w:rPr>
      </w:pPr>
      <w:r w:rsidRPr="00211FC2">
        <w:rPr>
          <w:color w:val="000000" w:themeColor="text1"/>
          <w:sz w:val="24"/>
          <w:szCs w:val="24"/>
        </w:rPr>
        <w:t>Wnios</w:t>
      </w:r>
      <w:r w:rsidR="00B11AD1" w:rsidRPr="00211FC2">
        <w:rPr>
          <w:color w:val="000000" w:themeColor="text1"/>
          <w:sz w:val="24"/>
          <w:szCs w:val="24"/>
        </w:rPr>
        <w:t>k</w:t>
      </w:r>
      <w:r w:rsidR="00F27089" w:rsidRPr="00211FC2">
        <w:rPr>
          <w:color w:val="000000" w:themeColor="text1"/>
          <w:sz w:val="24"/>
          <w:szCs w:val="24"/>
        </w:rPr>
        <w:t>i</w:t>
      </w:r>
      <w:r w:rsidRPr="00211FC2">
        <w:rPr>
          <w:color w:val="000000" w:themeColor="text1"/>
          <w:sz w:val="24"/>
          <w:szCs w:val="24"/>
        </w:rPr>
        <w:t xml:space="preserve"> o dofinansowanie projektu składan</w:t>
      </w:r>
      <w:r w:rsidR="00F27089" w:rsidRPr="00211FC2">
        <w:rPr>
          <w:color w:val="000000" w:themeColor="text1"/>
          <w:sz w:val="24"/>
          <w:szCs w:val="24"/>
        </w:rPr>
        <w:t>e</w:t>
      </w:r>
      <w:r w:rsidRPr="00211FC2">
        <w:rPr>
          <w:color w:val="000000" w:themeColor="text1"/>
          <w:sz w:val="24"/>
          <w:szCs w:val="24"/>
        </w:rPr>
        <w:t xml:space="preserve"> </w:t>
      </w:r>
      <w:r w:rsidR="00F27089" w:rsidRPr="00211FC2">
        <w:rPr>
          <w:color w:val="000000" w:themeColor="text1"/>
          <w:sz w:val="24"/>
          <w:szCs w:val="24"/>
        </w:rPr>
        <w:t>są</w:t>
      </w:r>
      <w:r w:rsidRPr="00211FC2">
        <w:rPr>
          <w:color w:val="000000" w:themeColor="text1"/>
          <w:sz w:val="24"/>
          <w:szCs w:val="24"/>
        </w:rPr>
        <w:t xml:space="preserve"> wyłącznie za pośrednictwem</w:t>
      </w:r>
      <w:r w:rsidR="009232CB" w:rsidRPr="00211FC2">
        <w:rPr>
          <w:color w:val="000000" w:themeColor="text1"/>
          <w:sz w:val="24"/>
          <w:szCs w:val="24"/>
        </w:rPr>
        <w:t xml:space="preserve"> </w:t>
      </w:r>
      <w:r w:rsidRPr="00211FC2">
        <w:rPr>
          <w:color w:val="000000" w:themeColor="text1"/>
          <w:sz w:val="24"/>
          <w:szCs w:val="24"/>
        </w:rPr>
        <w:t>systemu teleinformatycznego. Nabór rozpoczyna się</w:t>
      </w:r>
      <w:r w:rsidR="0017579E" w:rsidRPr="00211FC2">
        <w:rPr>
          <w:color w:val="000000" w:themeColor="text1"/>
          <w:sz w:val="24"/>
          <w:szCs w:val="24"/>
        </w:rPr>
        <w:t xml:space="preserve"> w </w:t>
      </w:r>
      <w:r w:rsidRPr="00211FC2">
        <w:rPr>
          <w:color w:val="000000" w:themeColor="text1"/>
          <w:sz w:val="24"/>
          <w:szCs w:val="24"/>
        </w:rPr>
        <w:t>dniu udostępnienia</w:t>
      </w:r>
      <w:r w:rsidR="009232CB" w:rsidRPr="00211FC2">
        <w:rPr>
          <w:color w:val="000000" w:themeColor="text1"/>
          <w:sz w:val="24"/>
          <w:szCs w:val="24"/>
        </w:rPr>
        <w:t xml:space="preserve"> </w:t>
      </w:r>
      <w:r w:rsidRPr="00211FC2">
        <w:rPr>
          <w:color w:val="000000" w:themeColor="text1"/>
          <w:sz w:val="24"/>
          <w:szCs w:val="24"/>
        </w:rPr>
        <w:t>formularza wnio</w:t>
      </w:r>
      <w:r w:rsidR="00FE71E1" w:rsidRPr="00211FC2">
        <w:rPr>
          <w:color w:val="000000" w:themeColor="text1"/>
          <w:sz w:val="24"/>
          <w:szCs w:val="24"/>
        </w:rPr>
        <w:t>sku o dofinansowanie projektu</w:t>
      </w:r>
      <w:r w:rsidR="0017579E" w:rsidRPr="00211FC2">
        <w:rPr>
          <w:color w:val="000000" w:themeColor="text1"/>
          <w:sz w:val="24"/>
          <w:szCs w:val="24"/>
        </w:rPr>
        <w:t xml:space="preserve"> w </w:t>
      </w:r>
      <w:r w:rsidRPr="00211FC2">
        <w:rPr>
          <w:color w:val="000000" w:themeColor="text1"/>
          <w:sz w:val="24"/>
          <w:szCs w:val="24"/>
        </w:rPr>
        <w:t>systemie</w:t>
      </w:r>
      <w:r w:rsidR="00FE71E1" w:rsidRPr="00211FC2">
        <w:rPr>
          <w:color w:val="000000" w:themeColor="text1"/>
          <w:sz w:val="24"/>
          <w:szCs w:val="24"/>
        </w:rPr>
        <w:t xml:space="preserve"> </w:t>
      </w:r>
      <w:r w:rsidRPr="00211FC2">
        <w:rPr>
          <w:color w:val="000000" w:themeColor="text1"/>
          <w:sz w:val="24"/>
          <w:szCs w:val="24"/>
        </w:rPr>
        <w:t>teleinformatycznym,</w:t>
      </w:r>
      <w:r w:rsidR="0017579E" w:rsidRPr="00211FC2">
        <w:rPr>
          <w:color w:val="000000" w:themeColor="text1"/>
          <w:sz w:val="24"/>
          <w:szCs w:val="24"/>
        </w:rPr>
        <w:t xml:space="preserve"> w </w:t>
      </w:r>
      <w:r w:rsidRPr="00211FC2">
        <w:rPr>
          <w:color w:val="000000" w:themeColor="text1"/>
          <w:sz w:val="24"/>
          <w:szCs w:val="24"/>
        </w:rPr>
        <w:t>sposób umożliwiający składan</w:t>
      </w:r>
      <w:r w:rsidR="00FE71E1" w:rsidRPr="00211FC2">
        <w:rPr>
          <w:color w:val="000000" w:themeColor="text1"/>
          <w:sz w:val="24"/>
          <w:szCs w:val="24"/>
        </w:rPr>
        <w:t>ie wniosk</w:t>
      </w:r>
      <w:r w:rsidR="00F27089" w:rsidRPr="00211FC2">
        <w:rPr>
          <w:color w:val="000000" w:themeColor="text1"/>
          <w:sz w:val="24"/>
          <w:szCs w:val="24"/>
        </w:rPr>
        <w:t>ów</w:t>
      </w:r>
      <w:r w:rsidR="00FE71E1" w:rsidRPr="00211FC2">
        <w:rPr>
          <w:color w:val="000000" w:themeColor="text1"/>
          <w:sz w:val="24"/>
          <w:szCs w:val="24"/>
        </w:rPr>
        <w:t xml:space="preserve"> o </w:t>
      </w:r>
      <w:r w:rsidRPr="00211FC2">
        <w:rPr>
          <w:color w:val="000000" w:themeColor="text1"/>
          <w:sz w:val="24"/>
          <w:szCs w:val="24"/>
        </w:rPr>
        <w:t>dofinansowanie projektu.</w:t>
      </w:r>
    </w:p>
    <w:p w14:paraId="09F09B95" w14:textId="6DCC673A" w:rsidR="00A36F81" w:rsidRPr="00211FC2" w:rsidRDefault="00A36F81" w:rsidP="00A578C8">
      <w:pPr>
        <w:pStyle w:val="Default"/>
        <w:numPr>
          <w:ilvl w:val="0"/>
          <w:numId w:val="92"/>
        </w:numPr>
        <w:spacing w:before="120" w:line="276" w:lineRule="auto"/>
        <w:ind w:left="426" w:right="-1" w:hanging="426"/>
        <w:rPr>
          <w:color w:val="000000" w:themeColor="text1"/>
        </w:rPr>
      </w:pPr>
      <w:r w:rsidRPr="00211FC2">
        <w:rPr>
          <w:color w:val="000000" w:themeColor="text1"/>
        </w:rPr>
        <w:t xml:space="preserve">ION, na podstawie art. 58 ustawy wdrożeniowej, unieważnia </w:t>
      </w:r>
      <w:r w:rsidR="009E2D02">
        <w:rPr>
          <w:color w:val="000000" w:themeColor="text1"/>
          <w:lang w:eastAsia="pl-PL"/>
        </w:rPr>
        <w:t>postepowanie</w:t>
      </w:r>
      <w:r w:rsidRPr="00211FC2">
        <w:rPr>
          <w:color w:val="000000" w:themeColor="text1"/>
          <w:lang w:eastAsia="pl-PL"/>
        </w:rPr>
        <w:t>, gdy:</w:t>
      </w:r>
    </w:p>
    <w:p w14:paraId="0AE3A16D" w14:textId="77777777" w:rsidR="00483B8C" w:rsidRPr="00211FC2" w:rsidRDefault="00A36F81" w:rsidP="00A578C8">
      <w:pPr>
        <w:pStyle w:val="Default"/>
        <w:numPr>
          <w:ilvl w:val="0"/>
          <w:numId w:val="53"/>
        </w:numPr>
        <w:spacing w:before="120" w:line="276" w:lineRule="auto"/>
        <w:ind w:left="851" w:right="-1"/>
        <w:rPr>
          <w:color w:val="000000" w:themeColor="text1"/>
        </w:rPr>
      </w:pPr>
      <w:r w:rsidRPr="00211FC2">
        <w:rPr>
          <w:color w:val="000000" w:themeColor="text1"/>
        </w:rPr>
        <w:t>w terminie składania wniosków o dofinansowanie nie złożono żadnego wniosku lub</w:t>
      </w:r>
    </w:p>
    <w:p w14:paraId="063CE93C" w14:textId="77777777" w:rsidR="00483B8C" w:rsidRPr="00211FC2" w:rsidRDefault="00A36F81" w:rsidP="00A578C8">
      <w:pPr>
        <w:pStyle w:val="Default"/>
        <w:numPr>
          <w:ilvl w:val="0"/>
          <w:numId w:val="53"/>
        </w:numPr>
        <w:spacing w:before="120" w:line="276" w:lineRule="auto"/>
        <w:ind w:left="851" w:right="-1"/>
        <w:rPr>
          <w:color w:val="000000" w:themeColor="text1"/>
        </w:rPr>
      </w:pPr>
      <w:r w:rsidRPr="00211FC2">
        <w:rPr>
          <w:color w:val="000000" w:themeColor="text1"/>
        </w:rPr>
        <w:t>wystąpiła istotna zmiana okoliczności powodująca, że wybór projektów do dofinansowania nie leży w interesie publicznym, czego nie można było wcześniej przewidzieć, lub</w:t>
      </w:r>
    </w:p>
    <w:p w14:paraId="71BD2F87" w14:textId="2C02F1FB" w:rsidR="00A36F81" w:rsidRPr="009E2D02" w:rsidRDefault="00A36F81" w:rsidP="009E2D02">
      <w:pPr>
        <w:pStyle w:val="Default"/>
        <w:numPr>
          <w:ilvl w:val="0"/>
          <w:numId w:val="53"/>
        </w:numPr>
        <w:spacing w:before="120" w:line="276" w:lineRule="auto"/>
        <w:ind w:left="851" w:right="-1"/>
        <w:rPr>
          <w:color w:val="000000" w:themeColor="text1"/>
        </w:rPr>
      </w:pPr>
      <w:r w:rsidRPr="00211FC2">
        <w:rPr>
          <w:color w:val="000000" w:themeColor="text1"/>
        </w:rPr>
        <w:t>postępowanie obarczone jest niemożliwą do usunięcia wadą prawną.</w:t>
      </w:r>
    </w:p>
    <w:p w14:paraId="01D53BD1" w14:textId="72E2C26B" w:rsidR="00A36F81" w:rsidRPr="00211FC2" w:rsidRDefault="00A36F81" w:rsidP="00A578C8">
      <w:pPr>
        <w:pStyle w:val="Default"/>
        <w:numPr>
          <w:ilvl w:val="0"/>
          <w:numId w:val="92"/>
        </w:numPr>
        <w:spacing w:before="120" w:line="276" w:lineRule="auto"/>
        <w:ind w:left="426" w:right="-1" w:hanging="426"/>
        <w:rPr>
          <w:color w:val="000000" w:themeColor="text1"/>
        </w:rPr>
      </w:pPr>
      <w:r w:rsidRPr="00211FC2">
        <w:rPr>
          <w:color w:val="000000" w:themeColor="text1"/>
        </w:rPr>
        <w:t>W sytuacji wycofania z naboru wszystkich wniosków po jego zakończeniu ION anuluje nabór.</w:t>
      </w:r>
    </w:p>
    <w:p w14:paraId="756BD370" w14:textId="60238160" w:rsidR="00A36F81" w:rsidRPr="00211FC2" w:rsidRDefault="00A36F81" w:rsidP="00A578C8">
      <w:pPr>
        <w:pStyle w:val="Default"/>
        <w:numPr>
          <w:ilvl w:val="0"/>
          <w:numId w:val="92"/>
        </w:numPr>
        <w:spacing w:before="120" w:line="276" w:lineRule="auto"/>
        <w:ind w:left="426" w:right="-1" w:hanging="426"/>
        <w:rPr>
          <w:color w:val="000000" w:themeColor="text1"/>
        </w:rPr>
      </w:pPr>
      <w:r w:rsidRPr="00211FC2">
        <w:rPr>
          <w:color w:val="000000" w:themeColor="text1"/>
        </w:rPr>
        <w:t>Informacja o unieważnieniu albo anulowaniu naboru oraz jego przyczynach ION zamieszczana na swojej stronie internetowej oraz na portalu.</w:t>
      </w:r>
    </w:p>
    <w:p w14:paraId="071599B4" w14:textId="0988112D" w:rsidR="00FD3175" w:rsidRPr="00211FC2" w:rsidRDefault="00FD3175" w:rsidP="00A578C8">
      <w:pPr>
        <w:pStyle w:val="Default"/>
        <w:numPr>
          <w:ilvl w:val="0"/>
          <w:numId w:val="92"/>
        </w:numPr>
        <w:spacing w:before="120" w:line="276" w:lineRule="auto"/>
        <w:ind w:left="426" w:right="-1" w:hanging="426"/>
        <w:rPr>
          <w:color w:val="000000" w:themeColor="text1"/>
        </w:rPr>
      </w:pPr>
      <w:r w:rsidRPr="00211FC2">
        <w:rPr>
          <w:color w:val="000000" w:themeColor="text1"/>
        </w:rPr>
        <w:t>Dokumenty</w:t>
      </w:r>
      <w:r w:rsidR="0017579E" w:rsidRPr="00211FC2">
        <w:rPr>
          <w:color w:val="000000" w:themeColor="text1"/>
        </w:rPr>
        <w:t xml:space="preserve"> i </w:t>
      </w:r>
      <w:r w:rsidRPr="00211FC2">
        <w:rPr>
          <w:color w:val="000000" w:themeColor="text1"/>
        </w:rPr>
        <w:t>informacje przedstawiane przez wnioskodawc</w:t>
      </w:r>
      <w:r w:rsidR="00F27089" w:rsidRPr="00211FC2">
        <w:rPr>
          <w:color w:val="000000" w:themeColor="text1"/>
        </w:rPr>
        <w:t>ów</w:t>
      </w:r>
      <w:r w:rsidRPr="00211FC2">
        <w:rPr>
          <w:color w:val="000000" w:themeColor="text1"/>
        </w:rPr>
        <w:t xml:space="preserve"> nie podlegają udostępnieniu przez właściwą instytucję</w:t>
      </w:r>
      <w:r w:rsidR="0017579E" w:rsidRPr="00211FC2">
        <w:rPr>
          <w:color w:val="000000" w:themeColor="text1"/>
        </w:rPr>
        <w:t xml:space="preserve"> w </w:t>
      </w:r>
      <w:r w:rsidRPr="00211FC2">
        <w:rPr>
          <w:color w:val="000000" w:themeColor="text1"/>
        </w:rPr>
        <w:t>trybie przepisów ustawy</w:t>
      </w:r>
      <w:r w:rsidR="0017579E" w:rsidRPr="00211FC2">
        <w:rPr>
          <w:color w:val="000000" w:themeColor="text1"/>
        </w:rPr>
        <w:t xml:space="preserve"> z </w:t>
      </w:r>
      <w:r w:rsidRPr="00211FC2">
        <w:rPr>
          <w:color w:val="000000" w:themeColor="text1"/>
        </w:rPr>
        <w:t>dnia 6</w:t>
      </w:r>
      <w:r w:rsidR="005E0BDE" w:rsidRPr="00211FC2">
        <w:rPr>
          <w:color w:val="000000" w:themeColor="text1"/>
        </w:rPr>
        <w:t> </w:t>
      </w:r>
      <w:r w:rsidRPr="00211FC2">
        <w:rPr>
          <w:color w:val="000000" w:themeColor="text1"/>
        </w:rPr>
        <w:t>września 2001 r. o dostępie do informacji publicznej (Dz. U.</w:t>
      </w:r>
      <w:r w:rsidR="0017579E" w:rsidRPr="00211FC2">
        <w:rPr>
          <w:color w:val="000000" w:themeColor="text1"/>
        </w:rPr>
        <w:t xml:space="preserve"> z </w:t>
      </w:r>
      <w:r w:rsidRPr="00211FC2">
        <w:rPr>
          <w:color w:val="000000" w:themeColor="text1"/>
        </w:rPr>
        <w:t>2022 r. poz. 902) oraz ustawy</w:t>
      </w:r>
      <w:r w:rsidR="0017579E" w:rsidRPr="00211FC2">
        <w:rPr>
          <w:color w:val="000000" w:themeColor="text1"/>
        </w:rPr>
        <w:t xml:space="preserve"> z </w:t>
      </w:r>
      <w:r w:rsidRPr="00211FC2">
        <w:rPr>
          <w:color w:val="000000" w:themeColor="text1"/>
        </w:rPr>
        <w:t>dnia 3 października 2008 r. o udostępnianiu informacji o</w:t>
      </w:r>
      <w:r w:rsidR="007660F2" w:rsidRPr="00211FC2">
        <w:rPr>
          <w:color w:val="000000" w:themeColor="text1"/>
        </w:rPr>
        <w:t> </w:t>
      </w:r>
      <w:r w:rsidRPr="00211FC2">
        <w:rPr>
          <w:color w:val="000000" w:themeColor="text1"/>
        </w:rPr>
        <w:t>środowisku</w:t>
      </w:r>
      <w:r w:rsidR="0017579E" w:rsidRPr="00211FC2">
        <w:rPr>
          <w:color w:val="000000" w:themeColor="text1"/>
        </w:rPr>
        <w:t xml:space="preserve"> i </w:t>
      </w:r>
      <w:r w:rsidRPr="00211FC2">
        <w:rPr>
          <w:color w:val="000000" w:themeColor="text1"/>
        </w:rPr>
        <w:t>jego ochronie, udziale społeczeństwa</w:t>
      </w:r>
      <w:r w:rsidR="0017579E" w:rsidRPr="00211FC2">
        <w:rPr>
          <w:color w:val="000000" w:themeColor="text1"/>
        </w:rPr>
        <w:t xml:space="preserve"> w </w:t>
      </w:r>
      <w:r w:rsidRPr="00211FC2">
        <w:rPr>
          <w:color w:val="000000" w:themeColor="text1"/>
        </w:rPr>
        <w:t>ochronie środowiska oraz o ocenach oddziaływania na środowisko (Dz. U.</w:t>
      </w:r>
      <w:r w:rsidR="0017579E" w:rsidRPr="00211FC2">
        <w:rPr>
          <w:color w:val="000000" w:themeColor="text1"/>
        </w:rPr>
        <w:t xml:space="preserve"> z </w:t>
      </w:r>
      <w:r w:rsidRPr="00211FC2">
        <w:rPr>
          <w:color w:val="000000" w:themeColor="text1"/>
        </w:rPr>
        <w:t>202</w:t>
      </w:r>
      <w:r w:rsidR="001772F7">
        <w:rPr>
          <w:color w:val="000000" w:themeColor="text1"/>
        </w:rPr>
        <w:t>4</w:t>
      </w:r>
      <w:r w:rsidRPr="00211FC2">
        <w:rPr>
          <w:color w:val="000000" w:themeColor="text1"/>
        </w:rPr>
        <w:t xml:space="preserve"> r. poz. 1</w:t>
      </w:r>
      <w:r w:rsidR="001772F7">
        <w:rPr>
          <w:color w:val="000000" w:themeColor="text1"/>
        </w:rPr>
        <w:t>112</w:t>
      </w:r>
      <w:r w:rsidRPr="00211FC2">
        <w:rPr>
          <w:color w:val="000000" w:themeColor="text1"/>
        </w:rPr>
        <w:t xml:space="preserve">). </w:t>
      </w:r>
    </w:p>
    <w:p w14:paraId="15D5E929" w14:textId="2757CDED" w:rsidR="00904C1F" w:rsidRPr="00211FC2" w:rsidRDefault="00FD3175" w:rsidP="00A578C8">
      <w:pPr>
        <w:pStyle w:val="Default"/>
        <w:numPr>
          <w:ilvl w:val="0"/>
          <w:numId w:val="92"/>
        </w:numPr>
        <w:spacing w:before="120" w:line="276" w:lineRule="auto"/>
        <w:ind w:left="425" w:right="-1" w:hanging="425"/>
        <w:rPr>
          <w:color w:val="000000" w:themeColor="text1"/>
        </w:rPr>
      </w:pPr>
      <w:r w:rsidRPr="00211FC2">
        <w:rPr>
          <w:color w:val="000000" w:themeColor="text1"/>
        </w:rPr>
        <w:t>Dokumenty</w:t>
      </w:r>
      <w:r w:rsidR="0017579E" w:rsidRPr="00211FC2">
        <w:rPr>
          <w:color w:val="000000" w:themeColor="text1"/>
        </w:rPr>
        <w:t xml:space="preserve"> i </w:t>
      </w:r>
      <w:r w:rsidRPr="00211FC2">
        <w:rPr>
          <w:color w:val="000000" w:themeColor="text1"/>
        </w:rPr>
        <w:t>informacje wytworzone lub przygotowane przez właściwe instytucje</w:t>
      </w:r>
      <w:r w:rsidR="0017579E" w:rsidRPr="00211FC2">
        <w:rPr>
          <w:color w:val="000000" w:themeColor="text1"/>
        </w:rPr>
        <w:t xml:space="preserve"> w </w:t>
      </w:r>
      <w:r w:rsidRPr="00211FC2">
        <w:rPr>
          <w:color w:val="000000" w:themeColor="text1"/>
        </w:rPr>
        <w:t>związku</w:t>
      </w:r>
      <w:r w:rsidR="0017579E" w:rsidRPr="00211FC2">
        <w:rPr>
          <w:color w:val="000000" w:themeColor="text1"/>
        </w:rPr>
        <w:t xml:space="preserve"> z </w:t>
      </w:r>
      <w:r w:rsidRPr="00211FC2">
        <w:rPr>
          <w:color w:val="000000" w:themeColor="text1"/>
        </w:rPr>
        <w:t>oceną dokumentów</w:t>
      </w:r>
      <w:r w:rsidR="0017579E" w:rsidRPr="00211FC2">
        <w:rPr>
          <w:color w:val="000000" w:themeColor="text1"/>
        </w:rPr>
        <w:t xml:space="preserve"> i </w:t>
      </w:r>
      <w:r w:rsidRPr="00211FC2">
        <w:rPr>
          <w:color w:val="000000" w:themeColor="text1"/>
        </w:rPr>
        <w:t>informacji przedstawianych przez wnioskodawc</w:t>
      </w:r>
      <w:r w:rsidR="00F27089" w:rsidRPr="00211FC2">
        <w:rPr>
          <w:color w:val="000000" w:themeColor="text1"/>
        </w:rPr>
        <w:t>ów</w:t>
      </w:r>
      <w:r w:rsidRPr="00211FC2">
        <w:rPr>
          <w:color w:val="000000" w:themeColor="text1"/>
        </w:rPr>
        <w:t xml:space="preserve"> nie podlegają, do czasu zakończenia postępowania</w:t>
      </w:r>
      <w:r w:rsidR="0017579E" w:rsidRPr="00211FC2">
        <w:rPr>
          <w:color w:val="000000" w:themeColor="text1"/>
        </w:rPr>
        <w:t xml:space="preserve"> w </w:t>
      </w:r>
      <w:r w:rsidRPr="00211FC2">
        <w:rPr>
          <w:color w:val="000000" w:themeColor="text1"/>
        </w:rPr>
        <w:t>zakresie wyboru projektów do dofinansowania, udostępnieniu</w:t>
      </w:r>
      <w:r w:rsidR="0017579E" w:rsidRPr="00211FC2">
        <w:rPr>
          <w:color w:val="000000" w:themeColor="text1"/>
        </w:rPr>
        <w:t xml:space="preserve"> w </w:t>
      </w:r>
      <w:r w:rsidRPr="00211FC2">
        <w:rPr>
          <w:color w:val="000000" w:themeColor="text1"/>
        </w:rPr>
        <w:t>trybie przepisów ustawy</w:t>
      </w:r>
      <w:r w:rsidR="0017579E" w:rsidRPr="00211FC2">
        <w:rPr>
          <w:color w:val="000000" w:themeColor="text1"/>
        </w:rPr>
        <w:t xml:space="preserve"> z </w:t>
      </w:r>
      <w:r w:rsidRPr="00211FC2">
        <w:rPr>
          <w:color w:val="000000" w:themeColor="text1"/>
        </w:rPr>
        <w:t>dnia 6 września 2001 r. o dostępie do informacji publicznej oraz ustawy</w:t>
      </w:r>
      <w:r w:rsidR="0017579E" w:rsidRPr="00211FC2">
        <w:rPr>
          <w:color w:val="000000" w:themeColor="text1"/>
        </w:rPr>
        <w:t xml:space="preserve"> z </w:t>
      </w:r>
      <w:r w:rsidRPr="00211FC2">
        <w:rPr>
          <w:color w:val="000000" w:themeColor="text1"/>
        </w:rPr>
        <w:t>dnia 3 października 2008 r. o udostępnianiu informacji o środowisku</w:t>
      </w:r>
      <w:r w:rsidR="0017579E" w:rsidRPr="00211FC2">
        <w:rPr>
          <w:color w:val="000000" w:themeColor="text1"/>
        </w:rPr>
        <w:t xml:space="preserve"> i </w:t>
      </w:r>
      <w:r w:rsidRPr="00211FC2">
        <w:rPr>
          <w:color w:val="000000" w:themeColor="text1"/>
        </w:rPr>
        <w:t>jego ochronie, udziale społeczeństwa</w:t>
      </w:r>
      <w:r w:rsidR="0017579E" w:rsidRPr="00211FC2">
        <w:rPr>
          <w:color w:val="000000" w:themeColor="text1"/>
        </w:rPr>
        <w:t xml:space="preserve"> w </w:t>
      </w:r>
      <w:r w:rsidRPr="00211FC2">
        <w:rPr>
          <w:color w:val="000000" w:themeColor="text1"/>
        </w:rPr>
        <w:t xml:space="preserve">ochronie środowiska oraz o ocenach oddziaływania na środowisko. </w:t>
      </w:r>
    </w:p>
    <w:p w14:paraId="4F90696E" w14:textId="77777777" w:rsidR="00FD5A37" w:rsidRDefault="00904C1F" w:rsidP="00A578C8">
      <w:pPr>
        <w:pStyle w:val="Default"/>
        <w:numPr>
          <w:ilvl w:val="0"/>
          <w:numId w:val="92"/>
        </w:numPr>
        <w:spacing w:before="120" w:line="276" w:lineRule="auto"/>
        <w:ind w:left="426" w:right="-1" w:hanging="426"/>
        <w:rPr>
          <w:color w:val="000000" w:themeColor="text1"/>
        </w:rPr>
      </w:pPr>
      <w:r w:rsidRPr="00211FC2">
        <w:rPr>
          <w:color w:val="000000" w:themeColor="text1"/>
        </w:rPr>
        <w:lastRenderedPageBreak/>
        <w:t>Dostęp do informacji przedstawianych przez wnioskodawców mogą uzyskać podmioty dokonujące ewaluacji programów z zastrzeżeniem, że zapewnią ich poufność oraz będą chronić informacje stanowiące tajemnice prawnie chronione.</w:t>
      </w:r>
    </w:p>
    <w:p w14:paraId="3E9FA9C4" w14:textId="77777777" w:rsidR="006328D3" w:rsidRPr="00211FC2" w:rsidRDefault="006328D3" w:rsidP="006328D3">
      <w:pPr>
        <w:pStyle w:val="Default"/>
        <w:spacing w:before="120" w:line="276" w:lineRule="auto"/>
        <w:ind w:right="-1"/>
        <w:rPr>
          <w:color w:val="000000" w:themeColor="text1"/>
        </w:rPr>
      </w:pPr>
    </w:p>
    <w:p w14:paraId="64235714" w14:textId="17FBADD8" w:rsidR="00F5131F" w:rsidRPr="00211FC2" w:rsidRDefault="00F5131F" w:rsidP="00A578C8">
      <w:pPr>
        <w:pStyle w:val="Default"/>
        <w:numPr>
          <w:ilvl w:val="0"/>
          <w:numId w:val="92"/>
        </w:numPr>
        <w:spacing w:before="120" w:line="276" w:lineRule="auto"/>
        <w:ind w:left="426" w:right="-1" w:hanging="426"/>
        <w:rPr>
          <w:color w:val="000000" w:themeColor="text1"/>
        </w:rPr>
      </w:pPr>
      <w:r w:rsidRPr="00211FC2">
        <w:rPr>
          <w:color w:val="000000" w:themeColor="text1"/>
        </w:rPr>
        <w:t>Rzecznik Funduszy Europejskich</w:t>
      </w:r>
    </w:p>
    <w:p w14:paraId="0571A16E" w14:textId="77777777" w:rsidR="00F5131F" w:rsidRPr="00211FC2" w:rsidRDefault="00F5131F" w:rsidP="00A578C8">
      <w:pPr>
        <w:pStyle w:val="Default"/>
        <w:spacing w:before="120" w:line="276" w:lineRule="auto"/>
        <w:ind w:left="426" w:right="-1"/>
        <w:rPr>
          <w:color w:val="000000" w:themeColor="text1"/>
        </w:rPr>
      </w:pPr>
      <w:r w:rsidRPr="00211FC2">
        <w:rPr>
          <w:color w:val="000000" w:themeColor="text1"/>
        </w:rPr>
        <w:t>Na podstawie art. 14 ustawy z dnia 28 kwietnia 2022 r. o zasadach realizacji zadań finansowanych ze środków europejskich w perspektywie finansowej 2021–2027, IZ FEdP powołała Rzecznika Funduszy Europejskich. Do zadań Rzecznika Funduszy Europejskich należy, w szczególności:</w:t>
      </w:r>
    </w:p>
    <w:p w14:paraId="2BE76557" w14:textId="0FBC55F8" w:rsidR="00F5131F" w:rsidRPr="00211FC2" w:rsidRDefault="00F5131F" w:rsidP="00A578C8">
      <w:pPr>
        <w:pStyle w:val="Default"/>
        <w:numPr>
          <w:ilvl w:val="0"/>
          <w:numId w:val="93"/>
        </w:numPr>
        <w:spacing w:before="120" w:line="276" w:lineRule="auto"/>
        <w:ind w:right="-1"/>
        <w:rPr>
          <w:color w:val="000000" w:themeColor="text1"/>
        </w:rPr>
      </w:pPr>
      <w:r w:rsidRPr="00211FC2">
        <w:rPr>
          <w:color w:val="000000" w:themeColor="text1"/>
        </w:rPr>
        <w:t>przyjmowanie zgłoszeń dotyczących utrudnień i propozycji usprawnień</w:t>
      </w:r>
      <w:r w:rsidR="00EF2E39" w:rsidRPr="00211FC2">
        <w:rPr>
          <w:color w:val="000000" w:themeColor="text1"/>
        </w:rPr>
        <w:t xml:space="preserve"> </w:t>
      </w:r>
      <w:r w:rsidRPr="00211FC2">
        <w:rPr>
          <w:color w:val="000000" w:themeColor="text1"/>
        </w:rPr>
        <w:t>w</w:t>
      </w:r>
      <w:r w:rsidR="00EF2E39" w:rsidRPr="00211FC2">
        <w:rPr>
          <w:color w:val="000000" w:themeColor="text1"/>
        </w:rPr>
        <w:t> </w:t>
      </w:r>
      <w:r w:rsidRPr="00211FC2">
        <w:rPr>
          <w:color w:val="000000" w:themeColor="text1"/>
        </w:rPr>
        <w:t>zakresie realizacji programu przez właściwą instytucję;</w:t>
      </w:r>
    </w:p>
    <w:p w14:paraId="625378E3" w14:textId="77777777" w:rsidR="00F5131F" w:rsidRPr="00211FC2" w:rsidRDefault="00F5131F" w:rsidP="00A578C8">
      <w:pPr>
        <w:pStyle w:val="Default"/>
        <w:numPr>
          <w:ilvl w:val="0"/>
          <w:numId w:val="93"/>
        </w:numPr>
        <w:spacing w:before="120" w:line="276" w:lineRule="auto"/>
        <w:ind w:right="-1"/>
        <w:rPr>
          <w:color w:val="000000" w:themeColor="text1"/>
        </w:rPr>
      </w:pPr>
      <w:r w:rsidRPr="00211FC2">
        <w:rPr>
          <w:color w:val="000000" w:themeColor="text1"/>
        </w:rPr>
        <w:t>analizowanie zgłoszeń, o których mowa w punkcie a);</w:t>
      </w:r>
    </w:p>
    <w:p w14:paraId="1D895079" w14:textId="77777777" w:rsidR="00F5131F" w:rsidRPr="00211FC2" w:rsidRDefault="00F5131F" w:rsidP="00A578C8">
      <w:pPr>
        <w:pStyle w:val="Default"/>
        <w:numPr>
          <w:ilvl w:val="0"/>
          <w:numId w:val="93"/>
        </w:numPr>
        <w:spacing w:before="120" w:line="276" w:lineRule="auto"/>
        <w:ind w:right="-1"/>
        <w:rPr>
          <w:color w:val="000000" w:themeColor="text1"/>
        </w:rPr>
      </w:pPr>
      <w:r w:rsidRPr="00211FC2">
        <w:rPr>
          <w:color w:val="000000" w:themeColor="text1"/>
        </w:rPr>
        <w:t>udzielanie wyjaśnień w zakresie zgłoszeń, o których mowa w punkcie a);</w:t>
      </w:r>
    </w:p>
    <w:p w14:paraId="565455D1" w14:textId="77777777" w:rsidR="00F5131F" w:rsidRPr="00211FC2" w:rsidRDefault="00F5131F" w:rsidP="00A578C8">
      <w:pPr>
        <w:pStyle w:val="Default"/>
        <w:numPr>
          <w:ilvl w:val="0"/>
          <w:numId w:val="93"/>
        </w:numPr>
        <w:spacing w:before="120" w:line="276" w:lineRule="auto"/>
        <w:ind w:right="-1"/>
        <w:rPr>
          <w:color w:val="000000" w:themeColor="text1"/>
        </w:rPr>
      </w:pPr>
      <w:r w:rsidRPr="00211FC2">
        <w:rPr>
          <w:color w:val="000000" w:themeColor="text1"/>
        </w:rPr>
        <w:t>dokonywanie okresowych przeglądów procedur w ramach programu obowiązujących we właściwej instytucji;</w:t>
      </w:r>
    </w:p>
    <w:p w14:paraId="5E03D48C" w14:textId="77777777" w:rsidR="00294286" w:rsidRPr="00211FC2" w:rsidRDefault="00F5131F" w:rsidP="00A578C8">
      <w:pPr>
        <w:pStyle w:val="Default"/>
        <w:numPr>
          <w:ilvl w:val="0"/>
          <w:numId w:val="93"/>
        </w:numPr>
        <w:spacing w:before="120" w:line="276" w:lineRule="auto"/>
        <w:ind w:right="-1"/>
        <w:rPr>
          <w:color w:val="000000" w:themeColor="text1"/>
        </w:rPr>
      </w:pPr>
      <w:r w:rsidRPr="00211FC2">
        <w:rPr>
          <w:color w:val="000000" w:themeColor="text1"/>
        </w:rPr>
        <w:t>formułowanie propozycji usprawnień dla właściwej instytucji;</w:t>
      </w:r>
    </w:p>
    <w:p w14:paraId="04D3D1F3" w14:textId="46524A93" w:rsidR="00F5131F" w:rsidRPr="00211FC2" w:rsidRDefault="00F5131F" w:rsidP="00A578C8">
      <w:pPr>
        <w:pStyle w:val="Default"/>
        <w:numPr>
          <w:ilvl w:val="0"/>
          <w:numId w:val="93"/>
        </w:numPr>
        <w:spacing w:before="120" w:line="276" w:lineRule="auto"/>
        <w:ind w:right="-1"/>
        <w:rPr>
          <w:color w:val="000000" w:themeColor="text1"/>
        </w:rPr>
      </w:pPr>
      <w:r w:rsidRPr="00211FC2">
        <w:rPr>
          <w:color w:val="000000" w:themeColor="text1"/>
        </w:rPr>
        <w:t>realizowanie funkcji mediacyjnej w kontaktach podmiotu przekazującego zgłoszenie, o którym mowa w punkcie a), z właściwą instytucją.</w:t>
      </w:r>
    </w:p>
    <w:p w14:paraId="071E80BE" w14:textId="77777777" w:rsidR="00817607" w:rsidRPr="00211FC2" w:rsidRDefault="00F5131F" w:rsidP="00A578C8">
      <w:pPr>
        <w:pStyle w:val="Default"/>
        <w:spacing w:before="120" w:line="276" w:lineRule="auto"/>
        <w:ind w:left="425" w:right="-1"/>
        <w:rPr>
          <w:color w:val="000000" w:themeColor="text1"/>
        </w:rPr>
      </w:pPr>
      <w:r w:rsidRPr="00211FC2">
        <w:rPr>
          <w:color w:val="000000" w:themeColor="text1"/>
        </w:rPr>
        <w:t>Więcej informacji znajduje się na stronie:</w:t>
      </w:r>
    </w:p>
    <w:p w14:paraId="3811F412" w14:textId="1CC746A2" w:rsidR="00817607" w:rsidRPr="00211FC2" w:rsidRDefault="00817607" w:rsidP="00A578C8">
      <w:pPr>
        <w:pStyle w:val="Default"/>
        <w:spacing w:before="120" w:line="276" w:lineRule="auto"/>
        <w:ind w:left="425" w:right="-1"/>
        <w:rPr>
          <w:color w:val="000000" w:themeColor="text1"/>
        </w:rPr>
      </w:pPr>
      <w:hyperlink r:id="rId9" w:history="1">
        <w:r w:rsidRPr="001772F7">
          <w:rPr>
            <w:rStyle w:val="Hipercze"/>
          </w:rPr>
          <w:t>https://funduszeuepodlaskie.eu/pl/dowiedz_sie_wiecej_o_programie/rzecznik-funduszy-europejskich.html</w:t>
        </w:r>
      </w:hyperlink>
    </w:p>
    <w:p w14:paraId="5CAD9CE1" w14:textId="77777777" w:rsidR="002A5D88" w:rsidRDefault="00F5131F" w:rsidP="00A578C8">
      <w:pPr>
        <w:pStyle w:val="Default"/>
        <w:spacing w:before="120" w:line="276" w:lineRule="auto"/>
        <w:ind w:left="426" w:right="-1"/>
        <w:rPr>
          <w:color w:val="000000" w:themeColor="text1"/>
        </w:rPr>
      </w:pPr>
      <w:r w:rsidRPr="00211FC2">
        <w:rPr>
          <w:color w:val="000000" w:themeColor="text1"/>
        </w:rPr>
        <w:t xml:space="preserve">oraz pod </w:t>
      </w:r>
      <w:r w:rsidR="00817607" w:rsidRPr="00211FC2">
        <w:rPr>
          <w:color w:val="000000" w:themeColor="text1"/>
        </w:rPr>
        <w:t xml:space="preserve">numerem </w:t>
      </w:r>
      <w:r w:rsidRPr="00211FC2">
        <w:rPr>
          <w:color w:val="000000" w:themeColor="text1"/>
        </w:rPr>
        <w:t>tel</w:t>
      </w:r>
      <w:r w:rsidR="00817607" w:rsidRPr="00211FC2">
        <w:rPr>
          <w:color w:val="000000" w:themeColor="text1"/>
        </w:rPr>
        <w:t>.</w:t>
      </w:r>
      <w:r w:rsidRPr="00211FC2">
        <w:rPr>
          <w:color w:val="000000" w:themeColor="text1"/>
        </w:rPr>
        <w:t>: 85 66 54 418 lub 517 891</w:t>
      </w:r>
      <w:r w:rsidR="002A5D88">
        <w:rPr>
          <w:color w:val="000000" w:themeColor="text1"/>
        </w:rPr>
        <w:t> </w:t>
      </w:r>
      <w:r w:rsidRPr="00211FC2">
        <w:rPr>
          <w:color w:val="000000" w:themeColor="text1"/>
        </w:rPr>
        <w:t>018.</w:t>
      </w:r>
    </w:p>
    <w:p w14:paraId="1E4F94FE" w14:textId="7C83078E" w:rsidR="002A5D88" w:rsidRPr="00386462" w:rsidRDefault="002A5D88" w:rsidP="00A578C8">
      <w:pPr>
        <w:pStyle w:val="Default"/>
        <w:numPr>
          <w:ilvl w:val="0"/>
          <w:numId w:val="92"/>
        </w:numPr>
        <w:spacing w:before="120" w:line="276" w:lineRule="auto"/>
        <w:ind w:left="425" w:right="-1" w:hanging="426"/>
        <w:rPr>
          <w:color w:val="auto"/>
        </w:rPr>
      </w:pPr>
      <w:r w:rsidRPr="00386462">
        <w:t xml:space="preserve">Do zamieszczania zapytań ofertowych przez wnioskodawców/beneficjentów zgodnie z zasadą konkurencyjności określoną w podrozdziale 3.2 Wytycznych kwalifikowalności przeznaczona jest Baza Konkurencyjności 2021. Jest to strona internetowa prowadzona przez ministra właściwego do spraw rozwoju regionalnego, która umożliwia publikację ogłoszeń beneficjentów, co jest warunkiem spełnienia powyższej zasady konkurencyjności. Internetowa baza ofert udostępniona na stronie </w:t>
      </w:r>
      <w:hyperlink r:id="rId10" w:history="1">
        <w:r w:rsidRPr="00386462">
          <w:rPr>
            <w:rStyle w:val="Hipercze"/>
            <w:rFonts w:eastAsiaTheme="majorEastAsia"/>
            <w:color w:val="0563C1"/>
          </w:rPr>
          <w:t>https://bazakonkurencyjnosci.funduszeeuropejskie.gov.pl/</w:t>
        </w:r>
      </w:hyperlink>
      <w:r w:rsidRPr="00386462">
        <w:t xml:space="preserve"> umożliwia zgromadzenie w jednym miejscu zamówień składanych przez beneficjentów/wnioskodawców. </w:t>
      </w:r>
    </w:p>
    <w:p w14:paraId="41436B83" w14:textId="4A724F0D" w:rsidR="002A5D88" w:rsidRPr="00386462" w:rsidRDefault="002A5D88" w:rsidP="00A578C8">
      <w:pPr>
        <w:pStyle w:val="Default"/>
        <w:spacing w:before="120" w:line="276" w:lineRule="auto"/>
        <w:ind w:left="425" w:right="-1"/>
        <w:rPr>
          <w:color w:val="auto"/>
        </w:rPr>
      </w:pPr>
      <w:r w:rsidRPr="00386462">
        <w:t xml:space="preserve">Informacje na temat BK2021, dane kontaktowe wsparcia technicznego aplikacji, a także niezbędne instrukcje dla użytkowników znajdują się na stronie: </w:t>
      </w:r>
      <w:hyperlink r:id="rId11" w:history="1">
        <w:r w:rsidRPr="00C46E64">
          <w:rPr>
            <w:rStyle w:val="Hipercze"/>
            <w:rFonts w:eastAsiaTheme="majorEastAsia"/>
            <w:color w:val="0563C1"/>
          </w:rPr>
          <w:t>https://funduszeuepodlaskie.eu/pl/dowiedz_sie_wiecej_o_programie/skorzystaj_z_systemu_informatycz/baza-konkurencyjnosci-bk2021.html</w:t>
        </w:r>
      </w:hyperlink>
    </w:p>
    <w:p w14:paraId="64D8AB67" w14:textId="216BD1A7" w:rsidR="00C42467" w:rsidRPr="00211FC2" w:rsidRDefault="004A1B86" w:rsidP="00A578C8">
      <w:pPr>
        <w:pStyle w:val="Nagwek2"/>
        <w:ind w:right="-1"/>
      </w:pPr>
      <w:bookmarkStart w:id="15" w:name="_Toc179365349"/>
      <w:r w:rsidRPr="00211FC2">
        <w:lastRenderedPageBreak/>
        <w:t>Sposób</w:t>
      </w:r>
      <w:r w:rsidR="00C42467" w:rsidRPr="00211FC2">
        <w:t xml:space="preserve"> komunikacji </w:t>
      </w:r>
      <w:r w:rsidRPr="00211FC2">
        <w:t xml:space="preserve">oraz udzielanie </w:t>
      </w:r>
      <w:r w:rsidR="00B44A4E" w:rsidRPr="00211FC2">
        <w:t xml:space="preserve">dodatkowych </w:t>
      </w:r>
      <w:r w:rsidRPr="00211FC2">
        <w:t>informacji</w:t>
      </w:r>
      <w:bookmarkEnd w:id="15"/>
      <w:r w:rsidR="00C42467" w:rsidRPr="00211FC2">
        <w:t xml:space="preserve"> </w:t>
      </w:r>
    </w:p>
    <w:p w14:paraId="0AF552E7" w14:textId="77777777" w:rsidR="00C42467" w:rsidRDefault="00C42467" w:rsidP="00A578C8">
      <w:pPr>
        <w:numPr>
          <w:ilvl w:val="0"/>
          <w:numId w:val="54"/>
        </w:numPr>
        <w:spacing w:before="120" w:line="276" w:lineRule="auto"/>
        <w:ind w:left="426" w:right="-1" w:hanging="426"/>
        <w:rPr>
          <w:color w:val="000000" w:themeColor="text1"/>
          <w:sz w:val="24"/>
          <w:szCs w:val="24"/>
        </w:rPr>
      </w:pPr>
      <w:r w:rsidRPr="00D815E4">
        <w:rPr>
          <w:color w:val="000000" w:themeColor="text1"/>
          <w:sz w:val="24"/>
          <w:szCs w:val="24"/>
        </w:rPr>
        <w:t xml:space="preserve">Wszelka korespondencja, komunikacja pomiędzy wnioskodawcą a ION odbywa się za pośrednictwem SOWA EFS lub w formie pisemnej. Głównym narzędziem komunikacji na etapie oceny jest funkcja „Korespondencja” w systemie SOWA EFS. </w:t>
      </w:r>
    </w:p>
    <w:p w14:paraId="5F410613" w14:textId="77777777" w:rsidR="006328D3" w:rsidRPr="00D815E4" w:rsidRDefault="006328D3" w:rsidP="006328D3">
      <w:pPr>
        <w:spacing w:before="120" w:line="276" w:lineRule="auto"/>
        <w:ind w:left="426" w:right="-1"/>
        <w:rPr>
          <w:color w:val="000000" w:themeColor="text1"/>
          <w:sz w:val="24"/>
          <w:szCs w:val="24"/>
        </w:rPr>
      </w:pPr>
    </w:p>
    <w:p w14:paraId="0888C0A6" w14:textId="77777777" w:rsidR="00C42467" w:rsidRPr="00D815E4" w:rsidRDefault="00C42467" w:rsidP="00A578C8">
      <w:pPr>
        <w:numPr>
          <w:ilvl w:val="0"/>
          <w:numId w:val="54"/>
        </w:numPr>
        <w:spacing w:before="120" w:line="276" w:lineRule="auto"/>
        <w:ind w:left="426" w:right="-1" w:hanging="426"/>
        <w:rPr>
          <w:color w:val="000000" w:themeColor="text1"/>
          <w:sz w:val="24"/>
          <w:szCs w:val="24"/>
        </w:rPr>
      </w:pPr>
      <w:r w:rsidRPr="00D815E4">
        <w:rPr>
          <w:color w:val="000000" w:themeColor="text1"/>
          <w:sz w:val="24"/>
          <w:szCs w:val="24"/>
        </w:rPr>
        <w:t xml:space="preserve">Wyjaśnienia w kwestiach dotyczących naboru można uzyskać w siedzibie Wojewódzkiego Urzędu Pracy w Białymstoku </w:t>
      </w:r>
      <w:r w:rsidRPr="00D815E4">
        <w:rPr>
          <w:b/>
          <w:bCs/>
          <w:color w:val="000000" w:themeColor="text1"/>
          <w:sz w:val="24"/>
          <w:szCs w:val="24"/>
        </w:rPr>
        <w:t>ul. Pogodna 22 Białystok.</w:t>
      </w:r>
    </w:p>
    <w:p w14:paraId="6F20347C" w14:textId="452CD79C" w:rsidR="00C42467" w:rsidRPr="00D815E4" w:rsidRDefault="00C42467" w:rsidP="00A578C8">
      <w:pPr>
        <w:spacing w:before="120" w:line="276" w:lineRule="auto"/>
        <w:ind w:left="426" w:right="-1"/>
        <w:rPr>
          <w:color w:val="000000" w:themeColor="text1"/>
          <w:sz w:val="24"/>
          <w:szCs w:val="24"/>
        </w:rPr>
      </w:pPr>
      <w:r w:rsidRPr="00D815E4">
        <w:rPr>
          <w:color w:val="000000" w:themeColor="text1"/>
          <w:sz w:val="24"/>
          <w:szCs w:val="24"/>
        </w:rPr>
        <w:t>Wyjaśnienia udzielane będą w dni robocze od poniedziałku do piątku w godz.</w:t>
      </w:r>
      <w:r w:rsidR="000253D9" w:rsidRPr="00D815E4">
        <w:rPr>
          <w:color w:val="000000" w:themeColor="text1"/>
          <w:sz w:val="24"/>
          <w:szCs w:val="24"/>
        </w:rPr>
        <w:t xml:space="preserve"> </w:t>
      </w:r>
      <w:r w:rsidRPr="00D815E4">
        <w:rPr>
          <w:color w:val="000000" w:themeColor="text1"/>
          <w:sz w:val="24"/>
          <w:szCs w:val="24"/>
        </w:rPr>
        <w:t>od 7: 30 do 15:</w:t>
      </w:r>
      <w:r w:rsidR="00705D66">
        <w:rPr>
          <w:color w:val="000000" w:themeColor="text1"/>
          <w:sz w:val="24"/>
          <w:szCs w:val="24"/>
        </w:rPr>
        <w:t>0</w:t>
      </w:r>
      <w:r w:rsidR="00705D66" w:rsidRPr="00D815E4">
        <w:rPr>
          <w:color w:val="000000" w:themeColor="text1"/>
          <w:sz w:val="24"/>
          <w:szCs w:val="24"/>
        </w:rPr>
        <w:t xml:space="preserve">0 </w:t>
      </w:r>
      <w:r w:rsidRPr="00D815E4">
        <w:rPr>
          <w:color w:val="000000" w:themeColor="text1"/>
          <w:sz w:val="24"/>
          <w:szCs w:val="24"/>
        </w:rPr>
        <w:t>poprzez następujące kanały komunikacji:</w:t>
      </w:r>
    </w:p>
    <w:p w14:paraId="418A689E" w14:textId="1568C20A" w:rsidR="00C42467" w:rsidRPr="00D815E4" w:rsidRDefault="00C42467" w:rsidP="00A578C8">
      <w:pPr>
        <w:pStyle w:val="Akapitzlist"/>
        <w:numPr>
          <w:ilvl w:val="0"/>
          <w:numId w:val="9"/>
        </w:numPr>
        <w:spacing w:before="120" w:line="276" w:lineRule="auto"/>
        <w:ind w:left="1276" w:right="-1" w:hanging="425"/>
        <w:contextualSpacing w:val="0"/>
        <w:rPr>
          <w:color w:val="000000" w:themeColor="text1"/>
          <w:sz w:val="24"/>
          <w:szCs w:val="24"/>
        </w:rPr>
      </w:pPr>
      <w:r w:rsidRPr="00D815E4">
        <w:rPr>
          <w:color w:val="000000" w:themeColor="text1"/>
          <w:sz w:val="24"/>
          <w:szCs w:val="24"/>
        </w:rPr>
        <w:t xml:space="preserve">konsultacje elektroniczne (drogą e-mailową na adres: </w:t>
      </w:r>
      <w:hyperlink r:id="rId12" w:history="1">
        <w:r w:rsidRPr="00D815E4">
          <w:rPr>
            <w:rStyle w:val="Hipercze"/>
            <w:color w:val="000000" w:themeColor="text1"/>
            <w:sz w:val="24"/>
            <w:szCs w:val="24"/>
          </w:rPr>
          <w:t>sowa@wup.wrotapodlasia.pl</w:t>
        </w:r>
      </w:hyperlink>
      <w:r w:rsidRPr="00D815E4">
        <w:rPr>
          <w:rStyle w:val="Hipercze"/>
          <w:color w:val="000000" w:themeColor="text1"/>
          <w:sz w:val="24"/>
          <w:szCs w:val="24"/>
        </w:rPr>
        <w:t>)</w:t>
      </w:r>
      <w:r w:rsidR="00F70884" w:rsidRPr="00D815E4">
        <w:rPr>
          <w:rStyle w:val="Hipercze"/>
          <w:color w:val="000000" w:themeColor="text1"/>
          <w:sz w:val="24"/>
          <w:szCs w:val="24"/>
        </w:rPr>
        <w:t xml:space="preserve"> </w:t>
      </w:r>
      <w:r w:rsidRPr="00D815E4">
        <w:rPr>
          <w:color w:val="000000" w:themeColor="text1"/>
          <w:sz w:val="24"/>
          <w:szCs w:val="24"/>
        </w:rPr>
        <w:t xml:space="preserve">, </w:t>
      </w:r>
    </w:p>
    <w:p w14:paraId="75DC3AB4" w14:textId="13FD28A3" w:rsidR="00C42467" w:rsidRPr="00D815E4" w:rsidRDefault="00C42467" w:rsidP="00A578C8">
      <w:pPr>
        <w:pStyle w:val="Akapitzlist"/>
        <w:numPr>
          <w:ilvl w:val="0"/>
          <w:numId w:val="9"/>
        </w:numPr>
        <w:spacing w:before="120" w:line="276" w:lineRule="auto"/>
        <w:ind w:left="1276" w:right="-1" w:hanging="425"/>
        <w:contextualSpacing w:val="0"/>
        <w:rPr>
          <w:sz w:val="24"/>
          <w:szCs w:val="24"/>
        </w:rPr>
      </w:pPr>
      <w:r w:rsidRPr="00D815E4">
        <w:rPr>
          <w:sz w:val="24"/>
          <w:szCs w:val="24"/>
        </w:rPr>
        <w:t xml:space="preserve">konsultacje telefoniczne pod numerem tel. (85 749 </w:t>
      </w:r>
      <w:r w:rsidR="00A66E8F" w:rsidRPr="00D815E4">
        <w:rPr>
          <w:sz w:val="24"/>
          <w:szCs w:val="24"/>
        </w:rPr>
        <w:t>7</w:t>
      </w:r>
      <w:r w:rsidR="00A66E8F" w:rsidRPr="001772F7">
        <w:rPr>
          <w:sz w:val="24"/>
          <w:szCs w:val="24"/>
        </w:rPr>
        <w:t>25</w:t>
      </w:r>
      <w:r w:rsidR="00FE642E">
        <w:rPr>
          <w:sz w:val="24"/>
          <w:szCs w:val="24"/>
        </w:rPr>
        <w:t>0</w:t>
      </w:r>
      <w:r w:rsidRPr="00D815E4">
        <w:rPr>
          <w:sz w:val="24"/>
          <w:szCs w:val="24"/>
        </w:rPr>
        <w:t>);</w:t>
      </w:r>
    </w:p>
    <w:p w14:paraId="1CC50C45" w14:textId="51945516" w:rsidR="00C42467" w:rsidRPr="00D815E4" w:rsidRDefault="00C42467" w:rsidP="00A578C8">
      <w:pPr>
        <w:pStyle w:val="Akapitzlist"/>
        <w:numPr>
          <w:ilvl w:val="0"/>
          <w:numId w:val="9"/>
        </w:numPr>
        <w:spacing w:before="120" w:line="276" w:lineRule="auto"/>
        <w:ind w:left="1276" w:right="-1" w:hanging="425"/>
        <w:contextualSpacing w:val="0"/>
        <w:rPr>
          <w:sz w:val="24"/>
          <w:szCs w:val="24"/>
        </w:rPr>
      </w:pPr>
      <w:r w:rsidRPr="00D815E4">
        <w:rPr>
          <w:sz w:val="24"/>
          <w:szCs w:val="24"/>
        </w:rPr>
        <w:t xml:space="preserve">konsultacje w siedzibie IP (ul. Pogodna 22, 15 – 354, </w:t>
      </w:r>
      <w:r w:rsidRPr="001772F7">
        <w:rPr>
          <w:sz w:val="24"/>
          <w:szCs w:val="24"/>
        </w:rPr>
        <w:t xml:space="preserve">pok. </w:t>
      </w:r>
      <w:r w:rsidR="00A66E8F" w:rsidRPr="001772F7">
        <w:rPr>
          <w:sz w:val="24"/>
          <w:szCs w:val="24"/>
        </w:rPr>
        <w:t>2</w:t>
      </w:r>
      <w:r w:rsidR="00FE642E" w:rsidRPr="001772F7">
        <w:rPr>
          <w:sz w:val="24"/>
          <w:szCs w:val="24"/>
        </w:rPr>
        <w:t>0</w:t>
      </w:r>
      <w:r w:rsidR="00A66E8F" w:rsidRPr="001772F7">
        <w:rPr>
          <w:sz w:val="24"/>
          <w:szCs w:val="24"/>
        </w:rPr>
        <w:t>5</w:t>
      </w:r>
      <w:r w:rsidRPr="00D815E4">
        <w:rPr>
          <w:sz w:val="24"/>
          <w:szCs w:val="24"/>
        </w:rPr>
        <w:t>).</w:t>
      </w:r>
    </w:p>
    <w:p w14:paraId="2237E12B" w14:textId="4F1FB16B" w:rsidR="00C42467" w:rsidRPr="00D815E4" w:rsidRDefault="00C42467" w:rsidP="00A578C8">
      <w:pPr>
        <w:numPr>
          <w:ilvl w:val="0"/>
          <w:numId w:val="55"/>
        </w:numPr>
        <w:spacing w:before="120" w:line="276" w:lineRule="auto"/>
        <w:ind w:left="426" w:right="-1" w:hanging="426"/>
        <w:rPr>
          <w:color w:val="000000" w:themeColor="text1"/>
          <w:sz w:val="24"/>
          <w:szCs w:val="24"/>
        </w:rPr>
      </w:pPr>
      <w:r w:rsidRPr="00D815E4">
        <w:rPr>
          <w:color w:val="000000" w:themeColor="text1"/>
          <w:sz w:val="24"/>
          <w:szCs w:val="24"/>
        </w:rPr>
        <w:t xml:space="preserve">Należy mieć na uwadze, że przedmiotem zapytań w zakresie procedury wyboru </w:t>
      </w:r>
      <w:r w:rsidR="00EB6BE0" w:rsidRPr="00D815E4">
        <w:rPr>
          <w:color w:val="000000" w:themeColor="text1"/>
          <w:sz w:val="24"/>
          <w:szCs w:val="24"/>
        </w:rPr>
        <w:t xml:space="preserve">projektów </w:t>
      </w:r>
      <w:r w:rsidRPr="00D815E4">
        <w:rPr>
          <w:color w:val="000000" w:themeColor="text1"/>
          <w:sz w:val="24"/>
          <w:szCs w:val="24"/>
        </w:rPr>
        <w:t>oraz dotyczących Regulaminu wyboru projekt</w:t>
      </w:r>
      <w:r w:rsidR="00817607" w:rsidRPr="00D815E4">
        <w:rPr>
          <w:color w:val="000000" w:themeColor="text1"/>
          <w:sz w:val="24"/>
          <w:szCs w:val="24"/>
        </w:rPr>
        <w:t>ów</w:t>
      </w:r>
      <w:r w:rsidRPr="00D815E4">
        <w:rPr>
          <w:color w:val="000000" w:themeColor="text1"/>
          <w:sz w:val="24"/>
          <w:szCs w:val="24"/>
        </w:rPr>
        <w:t xml:space="preserve"> nie mogą być konkretne zapisy, czy rozwiązania zastosowane w danym projekcie celem ich wstępnej weryfikacji/oceny. Należy jednocześnie pamiętać, że odpowiedź udzielona przez IP na zapytanie nie jest równoznaczna z wynikiem oceny projektu.</w:t>
      </w:r>
    </w:p>
    <w:p w14:paraId="6333B19E" w14:textId="71F36A09" w:rsidR="00C42467" w:rsidRPr="00D815E4" w:rsidRDefault="00C42467" w:rsidP="00A578C8">
      <w:pPr>
        <w:spacing w:before="120" w:line="276" w:lineRule="auto"/>
        <w:ind w:left="425" w:right="-1"/>
        <w:rPr>
          <w:color w:val="000000" w:themeColor="text1"/>
          <w:sz w:val="24"/>
          <w:szCs w:val="24"/>
        </w:rPr>
      </w:pPr>
      <w:r w:rsidRPr="00D815E4">
        <w:rPr>
          <w:color w:val="000000" w:themeColor="text1"/>
          <w:sz w:val="24"/>
          <w:szCs w:val="24"/>
        </w:rPr>
        <w:t>Co do zasady, IP na bieżąco zamieszcza odpowiedzi na wszystkie pytania dotyczące naboru (chyba, że odpowiedź polega wyłącznie na odesłaniu do właściwego dokumentu).</w:t>
      </w:r>
    </w:p>
    <w:p w14:paraId="6E10F7F0" w14:textId="6A2980A3" w:rsidR="00DB0EB4" w:rsidRPr="00EF7250" w:rsidRDefault="00DB0EB4" w:rsidP="00A578C8">
      <w:pPr>
        <w:pStyle w:val="Nagwek2"/>
        <w:ind w:right="-1"/>
        <w:rPr>
          <w:color w:val="auto"/>
        </w:rPr>
      </w:pPr>
      <w:bookmarkStart w:id="16" w:name="_Toc179365350"/>
      <w:r w:rsidRPr="00EF7250">
        <w:rPr>
          <w:color w:val="auto"/>
        </w:rPr>
        <w:t>Źródła finansowania</w:t>
      </w:r>
      <w:r w:rsidR="0017579E" w:rsidRPr="00EF7250">
        <w:rPr>
          <w:color w:val="auto"/>
        </w:rPr>
        <w:t xml:space="preserve"> i </w:t>
      </w:r>
      <w:r w:rsidRPr="00EF7250">
        <w:rPr>
          <w:color w:val="auto"/>
        </w:rPr>
        <w:t>kwota środków przeznaczona na nabór</w:t>
      </w:r>
      <w:bookmarkEnd w:id="16"/>
    </w:p>
    <w:p w14:paraId="2ECBB443" w14:textId="30E92210" w:rsidR="00DA4627" w:rsidRPr="00211FC2" w:rsidRDefault="00195DB2" w:rsidP="00A578C8">
      <w:pPr>
        <w:pStyle w:val="Akapitzlist"/>
        <w:numPr>
          <w:ilvl w:val="0"/>
          <w:numId w:val="80"/>
        </w:numPr>
        <w:spacing w:before="120" w:line="276" w:lineRule="auto"/>
        <w:ind w:left="426" w:right="-1" w:hanging="426"/>
        <w:contextualSpacing w:val="0"/>
        <w:rPr>
          <w:color w:val="000000" w:themeColor="text1"/>
          <w:sz w:val="24"/>
          <w:szCs w:val="24"/>
        </w:rPr>
      </w:pPr>
      <w:r w:rsidRPr="00BF4307">
        <w:rPr>
          <w:sz w:val="24"/>
          <w:szCs w:val="24"/>
        </w:rPr>
        <w:t>Całkowita kwota środków przeznaczonych na dofinansowanie w</w:t>
      </w:r>
      <w:r w:rsidR="00F70884" w:rsidRPr="00BF4307">
        <w:rPr>
          <w:sz w:val="24"/>
          <w:szCs w:val="24"/>
        </w:rPr>
        <w:t> </w:t>
      </w:r>
      <w:r w:rsidRPr="00BF4307">
        <w:rPr>
          <w:sz w:val="24"/>
          <w:szCs w:val="24"/>
        </w:rPr>
        <w:t xml:space="preserve">ramach </w:t>
      </w:r>
      <w:r w:rsidR="00817607" w:rsidRPr="00BF4307">
        <w:rPr>
          <w:sz w:val="24"/>
          <w:szCs w:val="24"/>
        </w:rPr>
        <w:t xml:space="preserve">naboru </w:t>
      </w:r>
      <w:r w:rsidRPr="00BF4307">
        <w:rPr>
          <w:sz w:val="24"/>
          <w:szCs w:val="24"/>
        </w:rPr>
        <w:t xml:space="preserve">wynosi </w:t>
      </w:r>
      <w:r w:rsidR="00500617">
        <w:rPr>
          <w:b/>
          <w:bCs/>
          <w:sz w:val="24"/>
          <w:szCs w:val="24"/>
        </w:rPr>
        <w:t>2 076</w:t>
      </w:r>
      <w:r w:rsidR="00DA4627">
        <w:rPr>
          <w:b/>
          <w:bCs/>
          <w:sz w:val="24"/>
          <w:szCs w:val="24"/>
        </w:rPr>
        <w:t> </w:t>
      </w:r>
      <w:r w:rsidR="00500617">
        <w:rPr>
          <w:b/>
          <w:bCs/>
          <w:sz w:val="24"/>
          <w:szCs w:val="24"/>
        </w:rPr>
        <w:t>505</w:t>
      </w:r>
      <w:r w:rsidR="00DA4627">
        <w:rPr>
          <w:b/>
          <w:bCs/>
          <w:sz w:val="24"/>
          <w:szCs w:val="24"/>
        </w:rPr>
        <w:t>,</w:t>
      </w:r>
      <w:r w:rsidR="00500617">
        <w:rPr>
          <w:b/>
          <w:bCs/>
          <w:sz w:val="24"/>
          <w:szCs w:val="24"/>
        </w:rPr>
        <w:t>68</w:t>
      </w:r>
      <w:r w:rsidR="006233DD">
        <w:rPr>
          <w:b/>
          <w:bCs/>
          <w:sz w:val="24"/>
          <w:szCs w:val="24"/>
        </w:rPr>
        <w:t> </w:t>
      </w:r>
      <w:r w:rsidRPr="006233DD">
        <w:rPr>
          <w:b/>
          <w:bCs/>
          <w:sz w:val="24"/>
          <w:szCs w:val="24"/>
        </w:rPr>
        <w:t>zł</w:t>
      </w:r>
      <w:r w:rsidR="00A53054">
        <w:rPr>
          <w:b/>
          <w:bCs/>
          <w:sz w:val="24"/>
          <w:szCs w:val="24"/>
        </w:rPr>
        <w:t>,</w:t>
      </w:r>
      <w:r w:rsidR="00DA4627" w:rsidRPr="00DA4627">
        <w:rPr>
          <w:color w:val="000000" w:themeColor="text1"/>
          <w:sz w:val="24"/>
          <w:szCs w:val="24"/>
        </w:rPr>
        <w:t xml:space="preserve"> </w:t>
      </w:r>
      <w:r w:rsidR="00DA4627" w:rsidRPr="00211FC2">
        <w:rPr>
          <w:color w:val="000000" w:themeColor="text1"/>
          <w:sz w:val="24"/>
          <w:szCs w:val="24"/>
        </w:rPr>
        <w:t>co stanowi 100 % kwoty dofinansowania, w tym:</w:t>
      </w:r>
    </w:p>
    <w:p w14:paraId="521D7EC9" w14:textId="221EF016" w:rsidR="00DA4627" w:rsidRDefault="00DA4627" w:rsidP="00A578C8">
      <w:pPr>
        <w:pStyle w:val="Akapitzlist"/>
        <w:numPr>
          <w:ilvl w:val="0"/>
          <w:numId w:val="123"/>
        </w:numPr>
        <w:spacing w:before="120" w:line="276" w:lineRule="auto"/>
        <w:ind w:left="1276" w:right="-1" w:hanging="425"/>
        <w:rPr>
          <w:color w:val="000000" w:themeColor="text1"/>
          <w:sz w:val="24"/>
          <w:szCs w:val="24"/>
        </w:rPr>
      </w:pPr>
      <w:r w:rsidRPr="00211FC2">
        <w:rPr>
          <w:color w:val="000000" w:themeColor="text1"/>
          <w:sz w:val="24"/>
          <w:szCs w:val="24"/>
        </w:rPr>
        <w:t xml:space="preserve">środki EFS+: </w:t>
      </w:r>
      <w:r>
        <w:rPr>
          <w:b/>
          <w:bCs/>
          <w:color w:val="000000" w:themeColor="text1"/>
          <w:sz w:val="24"/>
          <w:szCs w:val="24"/>
        </w:rPr>
        <w:t>1 857 926,13</w:t>
      </w:r>
      <w:r w:rsidRPr="00211FC2">
        <w:rPr>
          <w:color w:val="000000" w:themeColor="text1"/>
          <w:sz w:val="24"/>
          <w:szCs w:val="24"/>
        </w:rPr>
        <w:t xml:space="preserve"> zł,</w:t>
      </w:r>
    </w:p>
    <w:p w14:paraId="14B8E268" w14:textId="747D6785" w:rsidR="00F70884" w:rsidRPr="00C46E64" w:rsidRDefault="00DA4627" w:rsidP="00A578C8">
      <w:pPr>
        <w:pStyle w:val="Akapitzlist"/>
        <w:numPr>
          <w:ilvl w:val="0"/>
          <w:numId w:val="123"/>
        </w:numPr>
        <w:spacing w:before="120" w:line="276" w:lineRule="auto"/>
        <w:ind w:left="1276" w:right="-1" w:hanging="425"/>
        <w:rPr>
          <w:color w:val="000000" w:themeColor="text1"/>
          <w:sz w:val="24"/>
          <w:szCs w:val="24"/>
        </w:rPr>
      </w:pPr>
      <w:r w:rsidRPr="00C46E64">
        <w:rPr>
          <w:color w:val="000000" w:themeColor="text1"/>
          <w:sz w:val="24"/>
          <w:szCs w:val="24"/>
        </w:rPr>
        <w:t xml:space="preserve">środki budżetu państwa: </w:t>
      </w:r>
      <w:r>
        <w:rPr>
          <w:b/>
          <w:bCs/>
          <w:color w:val="000000" w:themeColor="text1"/>
          <w:sz w:val="24"/>
          <w:szCs w:val="24"/>
        </w:rPr>
        <w:t>218 579,55</w:t>
      </w:r>
      <w:r w:rsidRPr="00C46E64">
        <w:rPr>
          <w:color w:val="000000" w:themeColor="text1"/>
          <w:sz w:val="24"/>
          <w:szCs w:val="24"/>
        </w:rPr>
        <w:t xml:space="preserve"> zł</w:t>
      </w:r>
      <w:r w:rsidR="00D815E4" w:rsidRPr="00C46E64">
        <w:rPr>
          <w:b/>
          <w:bCs/>
          <w:sz w:val="24"/>
          <w:szCs w:val="24"/>
        </w:rPr>
        <w:t>.</w:t>
      </w:r>
    </w:p>
    <w:p w14:paraId="2C1195AC" w14:textId="22F72806" w:rsidR="00CA059B" w:rsidRPr="00DA4627" w:rsidRDefault="00195DB2" w:rsidP="00A578C8">
      <w:pPr>
        <w:pStyle w:val="Akapitzlist"/>
        <w:numPr>
          <w:ilvl w:val="0"/>
          <w:numId w:val="80"/>
        </w:numPr>
        <w:spacing w:before="120" w:line="276" w:lineRule="auto"/>
        <w:ind w:left="426" w:right="-1" w:hanging="426"/>
        <w:contextualSpacing w:val="0"/>
        <w:rPr>
          <w:color w:val="000000" w:themeColor="text1"/>
          <w:sz w:val="24"/>
          <w:szCs w:val="24"/>
        </w:rPr>
      </w:pPr>
      <w:r w:rsidRPr="00DA4627">
        <w:rPr>
          <w:color w:val="000000" w:themeColor="text1"/>
          <w:sz w:val="24"/>
          <w:szCs w:val="24"/>
        </w:rPr>
        <w:t xml:space="preserve">Maksymalny dopuszczalny poziom dofinansowania wydatków kwalifikowanych projektu ze środków EFS+ wynosi </w:t>
      </w:r>
      <w:r w:rsidRPr="00DA4627">
        <w:rPr>
          <w:b/>
          <w:bCs/>
          <w:color w:val="000000" w:themeColor="text1"/>
          <w:sz w:val="24"/>
          <w:szCs w:val="24"/>
        </w:rPr>
        <w:t>85%</w:t>
      </w:r>
      <w:r w:rsidRPr="00DA4627">
        <w:rPr>
          <w:color w:val="000000" w:themeColor="text1"/>
          <w:sz w:val="24"/>
          <w:szCs w:val="24"/>
        </w:rPr>
        <w:t xml:space="preserve">. </w:t>
      </w:r>
      <w:r w:rsidR="00DA4627" w:rsidRPr="00DA4627">
        <w:rPr>
          <w:color w:val="000000" w:themeColor="text1"/>
          <w:sz w:val="24"/>
          <w:szCs w:val="24"/>
        </w:rPr>
        <w:t xml:space="preserve">Maksymalny poziom dofinansowania całkowitego wydatków kwalifikowanych na poziomie projektu (łącznie ze środków EFS+ oraz środków budżetu państwa) wynosi </w:t>
      </w:r>
      <w:r w:rsidR="00DA4627" w:rsidRPr="00DA4627">
        <w:rPr>
          <w:b/>
          <w:bCs/>
          <w:color w:val="000000" w:themeColor="text1"/>
          <w:sz w:val="24"/>
          <w:szCs w:val="24"/>
        </w:rPr>
        <w:t>95%</w:t>
      </w:r>
      <w:r w:rsidR="00DA4627" w:rsidRPr="00DA4627">
        <w:rPr>
          <w:color w:val="000000" w:themeColor="text1"/>
          <w:sz w:val="24"/>
          <w:szCs w:val="24"/>
        </w:rPr>
        <w:t xml:space="preserve">. </w:t>
      </w:r>
    </w:p>
    <w:p w14:paraId="403A65AB" w14:textId="532FDC29" w:rsidR="00195DB2" w:rsidRPr="00211FC2" w:rsidRDefault="00195DB2" w:rsidP="00A578C8">
      <w:pPr>
        <w:pStyle w:val="Akapitzlist"/>
        <w:numPr>
          <w:ilvl w:val="0"/>
          <w:numId w:val="80"/>
        </w:numPr>
        <w:spacing w:before="120" w:line="276" w:lineRule="auto"/>
        <w:ind w:left="426" w:right="-1" w:hanging="426"/>
        <w:contextualSpacing w:val="0"/>
        <w:rPr>
          <w:color w:val="000000" w:themeColor="text1"/>
          <w:sz w:val="24"/>
          <w:szCs w:val="24"/>
        </w:rPr>
      </w:pPr>
      <w:r w:rsidRPr="00211FC2">
        <w:rPr>
          <w:color w:val="000000" w:themeColor="text1"/>
          <w:sz w:val="24"/>
          <w:szCs w:val="24"/>
        </w:rPr>
        <w:t xml:space="preserve">Wnioskodawca jest zobowiązany do wniesienia do projektu </w:t>
      </w:r>
      <w:r w:rsidRPr="00211FC2">
        <w:rPr>
          <w:b/>
          <w:bCs/>
          <w:color w:val="000000" w:themeColor="text1"/>
          <w:sz w:val="24"/>
          <w:szCs w:val="24"/>
        </w:rPr>
        <w:t>wkładu własnego</w:t>
      </w:r>
      <w:r w:rsidR="00E44845" w:rsidRPr="00211FC2">
        <w:rPr>
          <w:bCs/>
          <w:color w:val="000000" w:themeColor="text1"/>
          <w:sz w:val="24"/>
          <w:szCs w:val="24"/>
        </w:rPr>
        <w:t xml:space="preserve"> </w:t>
      </w:r>
      <w:r w:rsidRPr="00211FC2">
        <w:rPr>
          <w:bCs/>
          <w:color w:val="000000" w:themeColor="text1"/>
          <w:sz w:val="24"/>
          <w:szCs w:val="24"/>
        </w:rPr>
        <w:t>w</w:t>
      </w:r>
      <w:r w:rsidR="00E44845" w:rsidRPr="00211FC2">
        <w:rPr>
          <w:bCs/>
          <w:color w:val="000000" w:themeColor="text1"/>
          <w:sz w:val="24"/>
          <w:szCs w:val="24"/>
        </w:rPr>
        <w:t> </w:t>
      </w:r>
      <w:r w:rsidRPr="00211FC2">
        <w:rPr>
          <w:bCs/>
          <w:color w:val="000000" w:themeColor="text1"/>
          <w:sz w:val="24"/>
          <w:szCs w:val="24"/>
        </w:rPr>
        <w:t>wysokości co najmniej</w:t>
      </w:r>
      <w:r w:rsidRPr="00211FC2">
        <w:rPr>
          <w:b/>
          <w:bCs/>
          <w:color w:val="000000" w:themeColor="text1"/>
          <w:sz w:val="24"/>
          <w:szCs w:val="24"/>
        </w:rPr>
        <w:t xml:space="preserve"> </w:t>
      </w:r>
      <w:r w:rsidR="00D815E4">
        <w:rPr>
          <w:b/>
          <w:bCs/>
          <w:sz w:val="24"/>
          <w:szCs w:val="24"/>
        </w:rPr>
        <w:t>5</w:t>
      </w:r>
      <w:r w:rsidRPr="00734135">
        <w:rPr>
          <w:b/>
          <w:bCs/>
          <w:sz w:val="24"/>
          <w:szCs w:val="24"/>
        </w:rPr>
        <w:t>%</w:t>
      </w:r>
      <w:r w:rsidRPr="00734135">
        <w:rPr>
          <w:bCs/>
          <w:sz w:val="24"/>
          <w:szCs w:val="24"/>
        </w:rPr>
        <w:t xml:space="preserve"> </w:t>
      </w:r>
      <w:r w:rsidRPr="00734135">
        <w:rPr>
          <w:b/>
          <w:bCs/>
          <w:sz w:val="24"/>
          <w:szCs w:val="24"/>
        </w:rPr>
        <w:t>wydatków kwalifikowalnych</w:t>
      </w:r>
      <w:r w:rsidRPr="00734135">
        <w:rPr>
          <w:sz w:val="24"/>
          <w:szCs w:val="24"/>
        </w:rPr>
        <w:t>.</w:t>
      </w:r>
    </w:p>
    <w:p w14:paraId="2E7C1678" w14:textId="0DEB8A9E" w:rsidR="00DB0EB4" w:rsidRPr="00211FC2" w:rsidRDefault="00DB0EB4" w:rsidP="00A578C8">
      <w:pPr>
        <w:pStyle w:val="Nagwek2"/>
        <w:ind w:right="-1"/>
      </w:pPr>
      <w:bookmarkStart w:id="17" w:name="_Toc179365351"/>
      <w:r w:rsidRPr="00211FC2">
        <w:t>Termin, forma</w:t>
      </w:r>
      <w:r w:rsidR="0017579E" w:rsidRPr="00211FC2">
        <w:t xml:space="preserve"> i </w:t>
      </w:r>
      <w:r w:rsidRPr="00211FC2">
        <w:t>miejsce składania wniosku o dofinansowanie</w:t>
      </w:r>
      <w:bookmarkEnd w:id="17"/>
    </w:p>
    <w:p w14:paraId="7131022E" w14:textId="341AF7F5" w:rsidR="00EB6668" w:rsidRPr="00D815E4" w:rsidRDefault="00C57058" w:rsidP="00A578C8">
      <w:pPr>
        <w:pStyle w:val="Akapitzlist"/>
        <w:numPr>
          <w:ilvl w:val="0"/>
          <w:numId w:val="6"/>
        </w:numPr>
        <w:spacing w:before="120" w:line="276" w:lineRule="auto"/>
        <w:ind w:left="426" w:right="-1" w:hanging="426"/>
        <w:contextualSpacing w:val="0"/>
        <w:rPr>
          <w:sz w:val="24"/>
          <w:szCs w:val="24"/>
        </w:rPr>
      </w:pPr>
      <w:r w:rsidRPr="00D815E4">
        <w:rPr>
          <w:sz w:val="24"/>
          <w:szCs w:val="24"/>
        </w:rPr>
        <w:t>Nabór wniosków prowadzony będzie</w:t>
      </w:r>
      <w:r w:rsidR="0017579E" w:rsidRPr="00D815E4">
        <w:rPr>
          <w:sz w:val="24"/>
          <w:szCs w:val="24"/>
        </w:rPr>
        <w:t xml:space="preserve"> w </w:t>
      </w:r>
      <w:r w:rsidRPr="00D815E4">
        <w:rPr>
          <w:sz w:val="24"/>
          <w:szCs w:val="24"/>
        </w:rPr>
        <w:t>terminie:</w:t>
      </w:r>
    </w:p>
    <w:p w14:paraId="326C9F67" w14:textId="718781A5" w:rsidR="00EB6668" w:rsidRPr="00D815E4" w:rsidRDefault="00C57058" w:rsidP="00A578C8">
      <w:pPr>
        <w:pStyle w:val="Akapitzlist"/>
        <w:numPr>
          <w:ilvl w:val="0"/>
          <w:numId w:val="10"/>
        </w:numPr>
        <w:spacing w:before="120" w:line="276" w:lineRule="auto"/>
        <w:ind w:left="1134" w:right="-1"/>
        <w:contextualSpacing w:val="0"/>
        <w:rPr>
          <w:sz w:val="24"/>
          <w:szCs w:val="24"/>
        </w:rPr>
      </w:pPr>
      <w:r w:rsidRPr="00D815E4">
        <w:rPr>
          <w:sz w:val="24"/>
          <w:szCs w:val="24"/>
        </w:rPr>
        <w:lastRenderedPageBreak/>
        <w:t xml:space="preserve">od dnia </w:t>
      </w:r>
      <w:r w:rsidR="00500617">
        <w:rPr>
          <w:b/>
          <w:bCs/>
          <w:sz w:val="24"/>
          <w:szCs w:val="24"/>
        </w:rPr>
        <w:t>16</w:t>
      </w:r>
      <w:r w:rsidR="00D815E4" w:rsidRPr="00D815E4">
        <w:rPr>
          <w:b/>
          <w:bCs/>
          <w:sz w:val="24"/>
          <w:szCs w:val="24"/>
        </w:rPr>
        <w:t>.0</w:t>
      </w:r>
      <w:r w:rsidR="00500617">
        <w:rPr>
          <w:b/>
          <w:bCs/>
          <w:sz w:val="24"/>
          <w:szCs w:val="24"/>
        </w:rPr>
        <w:t>9</w:t>
      </w:r>
      <w:r w:rsidR="00D815E4" w:rsidRPr="00D815E4">
        <w:rPr>
          <w:b/>
          <w:bCs/>
          <w:sz w:val="24"/>
          <w:szCs w:val="24"/>
        </w:rPr>
        <w:t xml:space="preserve">.2024 </w:t>
      </w:r>
      <w:r w:rsidRPr="00D815E4">
        <w:rPr>
          <w:b/>
          <w:bCs/>
          <w:sz w:val="24"/>
          <w:szCs w:val="24"/>
        </w:rPr>
        <w:t>r.</w:t>
      </w:r>
      <w:r w:rsidR="00EB6668" w:rsidRPr="00D815E4">
        <w:rPr>
          <w:sz w:val="24"/>
          <w:szCs w:val="24"/>
        </w:rPr>
        <w:t xml:space="preserve"> godzina 0:00 </w:t>
      </w:r>
      <w:r w:rsidRPr="00D815E4">
        <w:rPr>
          <w:sz w:val="24"/>
          <w:szCs w:val="24"/>
        </w:rPr>
        <w:t>(otwarcie naboru)</w:t>
      </w:r>
      <w:r w:rsidR="00EB6668" w:rsidRPr="00D815E4">
        <w:rPr>
          <w:sz w:val="24"/>
          <w:szCs w:val="24"/>
        </w:rPr>
        <w:t>;</w:t>
      </w:r>
    </w:p>
    <w:p w14:paraId="09D471F7" w14:textId="6B01E2A4" w:rsidR="00C57058" w:rsidRPr="00D815E4" w:rsidRDefault="00C57058" w:rsidP="00A578C8">
      <w:pPr>
        <w:pStyle w:val="Akapitzlist"/>
        <w:numPr>
          <w:ilvl w:val="0"/>
          <w:numId w:val="10"/>
        </w:numPr>
        <w:spacing w:before="120" w:line="276" w:lineRule="auto"/>
        <w:ind w:left="1134" w:right="-1"/>
        <w:contextualSpacing w:val="0"/>
        <w:rPr>
          <w:sz w:val="24"/>
          <w:szCs w:val="24"/>
        </w:rPr>
      </w:pPr>
      <w:r w:rsidRPr="00D815E4">
        <w:rPr>
          <w:sz w:val="24"/>
          <w:szCs w:val="24"/>
        </w:rPr>
        <w:t xml:space="preserve">do dnia </w:t>
      </w:r>
      <w:r w:rsidR="009E62C7">
        <w:rPr>
          <w:b/>
          <w:bCs/>
          <w:sz w:val="24"/>
          <w:szCs w:val="24"/>
        </w:rPr>
        <w:t>30</w:t>
      </w:r>
      <w:r w:rsidR="00D815E4" w:rsidRPr="00D815E4">
        <w:rPr>
          <w:b/>
          <w:bCs/>
          <w:sz w:val="24"/>
          <w:szCs w:val="24"/>
        </w:rPr>
        <w:t>.1</w:t>
      </w:r>
      <w:r w:rsidR="009E62C7">
        <w:rPr>
          <w:b/>
          <w:bCs/>
          <w:sz w:val="24"/>
          <w:szCs w:val="24"/>
        </w:rPr>
        <w:t>1</w:t>
      </w:r>
      <w:r w:rsidR="00D815E4" w:rsidRPr="00D815E4">
        <w:rPr>
          <w:b/>
          <w:bCs/>
          <w:sz w:val="24"/>
          <w:szCs w:val="24"/>
        </w:rPr>
        <w:t xml:space="preserve">.2024 </w:t>
      </w:r>
      <w:r w:rsidRPr="00D815E4">
        <w:rPr>
          <w:b/>
          <w:bCs/>
          <w:sz w:val="24"/>
          <w:szCs w:val="24"/>
        </w:rPr>
        <w:t>r</w:t>
      </w:r>
      <w:r w:rsidRPr="00D815E4">
        <w:rPr>
          <w:sz w:val="24"/>
          <w:szCs w:val="24"/>
        </w:rPr>
        <w:t>.</w:t>
      </w:r>
      <w:r w:rsidR="00EB6668" w:rsidRPr="00D815E4">
        <w:rPr>
          <w:sz w:val="24"/>
          <w:szCs w:val="24"/>
        </w:rPr>
        <w:t xml:space="preserve"> godzina 23:59 </w:t>
      </w:r>
      <w:r w:rsidRPr="00D815E4">
        <w:rPr>
          <w:sz w:val="24"/>
          <w:szCs w:val="24"/>
        </w:rPr>
        <w:t>(zamknięcie naboru</w:t>
      </w:r>
      <w:r w:rsidR="003C308A" w:rsidRPr="00D815E4">
        <w:rPr>
          <w:sz w:val="24"/>
          <w:szCs w:val="24"/>
        </w:rPr>
        <w:t>)</w:t>
      </w:r>
      <w:r w:rsidRPr="00D815E4">
        <w:rPr>
          <w:sz w:val="24"/>
          <w:szCs w:val="24"/>
        </w:rPr>
        <w:t>.</w:t>
      </w:r>
    </w:p>
    <w:p w14:paraId="23481047" w14:textId="528BD395" w:rsidR="00905EC7" w:rsidRPr="00D815E4" w:rsidRDefault="00C57058" w:rsidP="00A578C8">
      <w:pPr>
        <w:pStyle w:val="Akapitzlist"/>
        <w:spacing w:before="120" w:line="276" w:lineRule="auto"/>
        <w:ind w:left="426" w:right="-1"/>
        <w:contextualSpacing w:val="0"/>
        <w:rPr>
          <w:color w:val="000000" w:themeColor="text1"/>
          <w:sz w:val="24"/>
          <w:szCs w:val="24"/>
        </w:rPr>
      </w:pPr>
      <w:r w:rsidRPr="00D815E4">
        <w:rPr>
          <w:color w:val="000000" w:themeColor="text1"/>
          <w:sz w:val="24"/>
          <w:szCs w:val="24"/>
        </w:rPr>
        <w:t>IP nie przewiduje możliwości skróceni</w:t>
      </w:r>
      <w:r w:rsidR="00711E49" w:rsidRPr="00D815E4">
        <w:rPr>
          <w:color w:val="000000" w:themeColor="text1"/>
          <w:sz w:val="24"/>
          <w:szCs w:val="24"/>
        </w:rPr>
        <w:t>a terminu składania wniosków o </w:t>
      </w:r>
      <w:r w:rsidRPr="00D815E4">
        <w:rPr>
          <w:color w:val="000000" w:themeColor="text1"/>
          <w:sz w:val="24"/>
          <w:szCs w:val="24"/>
        </w:rPr>
        <w:t>dofinansowanie.</w:t>
      </w:r>
    </w:p>
    <w:p w14:paraId="0FBB85CC" w14:textId="73431748" w:rsidR="006F26D6" w:rsidRPr="00D815E4" w:rsidRDefault="00905EC7" w:rsidP="00A578C8">
      <w:pPr>
        <w:pStyle w:val="Akapitzlist"/>
        <w:numPr>
          <w:ilvl w:val="0"/>
          <w:numId w:val="64"/>
        </w:numPr>
        <w:autoSpaceDE/>
        <w:autoSpaceDN/>
        <w:spacing w:before="120" w:line="276" w:lineRule="auto"/>
        <w:ind w:left="425" w:right="-1" w:hanging="425"/>
        <w:contextualSpacing w:val="0"/>
        <w:textAlignment w:val="baseline"/>
        <w:rPr>
          <w:bCs/>
          <w:color w:val="000000" w:themeColor="text1"/>
          <w:sz w:val="24"/>
          <w:szCs w:val="24"/>
        </w:rPr>
      </w:pPr>
      <w:bookmarkStart w:id="18" w:name="_Hlk136415560"/>
      <w:r w:rsidRPr="00D815E4">
        <w:rPr>
          <w:bCs/>
          <w:color w:val="000000" w:themeColor="text1"/>
          <w:sz w:val="24"/>
          <w:szCs w:val="24"/>
        </w:rPr>
        <w:t>Ww. termin obejmuje rozpoczęcie naboru (dzień udostępnienia formularza wniosku o dofinansowanie projektu w systemie teleinformatycznym</w:t>
      </w:r>
      <w:r w:rsidR="00D6612D" w:rsidRPr="00D815E4">
        <w:rPr>
          <w:bCs/>
          <w:color w:val="000000" w:themeColor="text1"/>
          <w:sz w:val="24"/>
          <w:szCs w:val="24"/>
        </w:rPr>
        <w:t xml:space="preserve">, o którym mowa w pkt. </w:t>
      </w:r>
      <w:r w:rsidR="00E41790" w:rsidRPr="00D815E4">
        <w:rPr>
          <w:bCs/>
          <w:color w:val="000000" w:themeColor="text1"/>
          <w:sz w:val="24"/>
          <w:szCs w:val="24"/>
        </w:rPr>
        <w:t>4</w:t>
      </w:r>
      <w:r w:rsidRPr="00D815E4">
        <w:rPr>
          <w:bCs/>
          <w:color w:val="000000" w:themeColor="text1"/>
          <w:sz w:val="24"/>
          <w:szCs w:val="24"/>
        </w:rPr>
        <w:t xml:space="preserve"> w sposób umożliwiający składanie wniosków o dofinansowanie projektu), przyjmowanie wniosków oraz zakończenie naboru.</w:t>
      </w:r>
    </w:p>
    <w:p w14:paraId="68A05848" w14:textId="3FA7C8D0" w:rsidR="006F26D6" w:rsidRPr="00D815E4" w:rsidRDefault="004D1FAF" w:rsidP="00A578C8">
      <w:pPr>
        <w:pStyle w:val="Akapitzlist"/>
        <w:numPr>
          <w:ilvl w:val="0"/>
          <w:numId w:val="64"/>
        </w:numPr>
        <w:autoSpaceDE/>
        <w:autoSpaceDN/>
        <w:spacing w:before="120" w:line="276" w:lineRule="auto"/>
        <w:ind w:left="425" w:right="-1" w:hanging="425"/>
        <w:contextualSpacing w:val="0"/>
        <w:textAlignment w:val="baseline"/>
        <w:rPr>
          <w:bCs/>
          <w:color w:val="000000" w:themeColor="text1"/>
          <w:sz w:val="24"/>
          <w:szCs w:val="24"/>
        </w:rPr>
      </w:pPr>
      <w:r>
        <w:rPr>
          <w:color w:val="000000" w:themeColor="text1"/>
          <w:sz w:val="24"/>
          <w:szCs w:val="24"/>
        </w:rPr>
        <w:t>T</w:t>
      </w:r>
      <w:r w:rsidR="00C57058" w:rsidRPr="00D815E4">
        <w:rPr>
          <w:color w:val="000000" w:themeColor="text1"/>
          <w:sz w:val="24"/>
          <w:szCs w:val="24"/>
        </w:rPr>
        <w:t xml:space="preserve">ermin rozstrzygnięcia naboru to </w:t>
      </w:r>
      <w:r w:rsidR="00500617" w:rsidRPr="001772F7">
        <w:rPr>
          <w:sz w:val="24"/>
          <w:szCs w:val="24"/>
        </w:rPr>
        <w:t>maj</w:t>
      </w:r>
      <w:r w:rsidR="009E62C7">
        <w:rPr>
          <w:sz w:val="24"/>
          <w:szCs w:val="24"/>
        </w:rPr>
        <w:t>/czerwiec</w:t>
      </w:r>
      <w:r w:rsidR="00500617" w:rsidRPr="00C46E64">
        <w:rPr>
          <w:sz w:val="24"/>
          <w:szCs w:val="24"/>
        </w:rPr>
        <w:t xml:space="preserve"> </w:t>
      </w:r>
      <w:r w:rsidR="00705D66" w:rsidRPr="00C46E64">
        <w:rPr>
          <w:sz w:val="24"/>
          <w:szCs w:val="24"/>
        </w:rPr>
        <w:t>2025</w:t>
      </w:r>
      <w:r w:rsidR="00B26CCB" w:rsidRPr="00C46E64">
        <w:rPr>
          <w:sz w:val="24"/>
          <w:szCs w:val="24"/>
        </w:rPr>
        <w:t xml:space="preserve"> </w:t>
      </w:r>
      <w:r w:rsidR="00705D66" w:rsidRPr="00C46E64">
        <w:rPr>
          <w:sz w:val="24"/>
          <w:szCs w:val="24"/>
        </w:rPr>
        <w:t>r</w:t>
      </w:r>
      <w:r w:rsidR="00B26CCB" w:rsidRPr="00C46E64">
        <w:rPr>
          <w:sz w:val="24"/>
          <w:szCs w:val="24"/>
        </w:rPr>
        <w:t>.</w:t>
      </w:r>
      <w:r>
        <w:rPr>
          <w:sz w:val="24"/>
          <w:szCs w:val="24"/>
        </w:rPr>
        <w:t xml:space="preserve"> z zastrzeżeniem, że jest to termin orientacyjny i może ulec zmianie.</w:t>
      </w:r>
      <w:r w:rsidR="00D6612D" w:rsidRPr="00D815E4">
        <w:rPr>
          <w:sz w:val="24"/>
          <w:szCs w:val="24"/>
        </w:rPr>
        <w:t xml:space="preserve"> </w:t>
      </w:r>
      <w:bookmarkEnd w:id="18"/>
    </w:p>
    <w:p w14:paraId="15C30980" w14:textId="2E424F6A" w:rsidR="002D461A" w:rsidRPr="00B3396B" w:rsidRDefault="00C57058" w:rsidP="00A578C8">
      <w:pPr>
        <w:pStyle w:val="Akapitzlist"/>
        <w:numPr>
          <w:ilvl w:val="0"/>
          <w:numId w:val="64"/>
        </w:numPr>
        <w:autoSpaceDE/>
        <w:autoSpaceDN/>
        <w:spacing w:before="120" w:line="276" w:lineRule="auto"/>
        <w:ind w:left="425" w:right="-1" w:hanging="425"/>
        <w:contextualSpacing w:val="0"/>
        <w:textAlignment w:val="baseline"/>
        <w:rPr>
          <w:bCs/>
          <w:color w:val="000000" w:themeColor="text1"/>
          <w:sz w:val="24"/>
          <w:szCs w:val="24"/>
        </w:rPr>
      </w:pPr>
      <w:r w:rsidRPr="00D815E4">
        <w:rPr>
          <w:color w:val="000000" w:themeColor="text1"/>
          <w:sz w:val="24"/>
          <w:szCs w:val="24"/>
        </w:rPr>
        <w:t>Wniosek o dofinansowanie projektu należy opracować</w:t>
      </w:r>
      <w:r w:rsidR="0017579E" w:rsidRPr="00D815E4">
        <w:rPr>
          <w:color w:val="000000" w:themeColor="text1"/>
          <w:sz w:val="24"/>
          <w:szCs w:val="24"/>
        </w:rPr>
        <w:t xml:space="preserve"> w </w:t>
      </w:r>
      <w:r w:rsidRPr="00D815E4">
        <w:rPr>
          <w:color w:val="000000" w:themeColor="text1"/>
          <w:sz w:val="24"/>
          <w:szCs w:val="24"/>
        </w:rPr>
        <w:t xml:space="preserve">Systemie Obsługi Wniosków Aplikacyjnych </w:t>
      </w:r>
      <w:r w:rsidR="00F51E87" w:rsidRPr="00D815E4">
        <w:rPr>
          <w:color w:val="000000" w:themeColor="text1"/>
          <w:sz w:val="24"/>
          <w:szCs w:val="24"/>
        </w:rPr>
        <w:t xml:space="preserve">EFS </w:t>
      </w:r>
      <w:r w:rsidRPr="00D815E4">
        <w:rPr>
          <w:color w:val="000000" w:themeColor="text1"/>
          <w:sz w:val="24"/>
          <w:szCs w:val="24"/>
        </w:rPr>
        <w:t>(SOWA</w:t>
      </w:r>
      <w:r w:rsidR="006A757C" w:rsidRPr="00D815E4">
        <w:rPr>
          <w:color w:val="000000" w:themeColor="text1"/>
          <w:sz w:val="24"/>
          <w:szCs w:val="24"/>
        </w:rPr>
        <w:t xml:space="preserve"> EFS</w:t>
      </w:r>
      <w:r w:rsidRPr="00D815E4">
        <w:rPr>
          <w:color w:val="000000" w:themeColor="text1"/>
          <w:sz w:val="24"/>
          <w:szCs w:val="24"/>
        </w:rPr>
        <w:t>), który jest narzędziem informatycznym przeznaczonym do obsługi procesu ubiegania się o środki pochodzące</w:t>
      </w:r>
      <w:r w:rsidR="0017579E" w:rsidRPr="00D815E4">
        <w:rPr>
          <w:color w:val="000000" w:themeColor="text1"/>
          <w:sz w:val="24"/>
          <w:szCs w:val="24"/>
        </w:rPr>
        <w:t xml:space="preserve"> z </w:t>
      </w:r>
      <w:r w:rsidRPr="00D815E4">
        <w:rPr>
          <w:color w:val="000000" w:themeColor="text1"/>
          <w:sz w:val="24"/>
          <w:szCs w:val="24"/>
        </w:rPr>
        <w:t xml:space="preserve"> EFS +. Aplikacja dostępna jest za pośrednictwem strony internetowej </w:t>
      </w:r>
      <w:hyperlink r:id="rId13" w:history="1">
        <w:r w:rsidR="00F51E87" w:rsidRPr="008534EB">
          <w:rPr>
            <w:rStyle w:val="Hipercze"/>
            <w:color w:val="0070C0"/>
            <w:sz w:val="24"/>
            <w:szCs w:val="24"/>
          </w:rPr>
          <w:t>https://sowa2021.efs.gov.pl/</w:t>
        </w:r>
      </w:hyperlink>
      <w:r w:rsidR="00B3396B">
        <w:rPr>
          <w:rStyle w:val="Hipercze"/>
          <w:color w:val="000000" w:themeColor="text1"/>
          <w:sz w:val="24"/>
          <w:szCs w:val="24"/>
        </w:rPr>
        <w:t>.</w:t>
      </w:r>
    </w:p>
    <w:p w14:paraId="73DD08DC" w14:textId="0B1B3F14" w:rsidR="006F26D6" w:rsidRPr="00D815E4" w:rsidRDefault="00C57058" w:rsidP="00A578C8">
      <w:pPr>
        <w:pStyle w:val="Akapitzlist"/>
        <w:spacing w:before="120" w:line="276" w:lineRule="auto"/>
        <w:ind w:left="426" w:right="-1"/>
        <w:contextualSpacing w:val="0"/>
        <w:rPr>
          <w:color w:val="000000" w:themeColor="text1"/>
          <w:sz w:val="24"/>
          <w:szCs w:val="24"/>
        </w:rPr>
      </w:pPr>
      <w:r w:rsidRPr="00D815E4">
        <w:rPr>
          <w:color w:val="000000" w:themeColor="text1"/>
          <w:sz w:val="24"/>
          <w:szCs w:val="24"/>
        </w:rPr>
        <w:t xml:space="preserve">Instrukcja użytkownika Systemu Obsługi Wniosków Aplikacyjnych </w:t>
      </w:r>
      <w:r w:rsidR="00FB5BEA" w:rsidRPr="00D815E4">
        <w:rPr>
          <w:color w:val="000000" w:themeColor="text1"/>
          <w:sz w:val="24"/>
          <w:szCs w:val="24"/>
        </w:rPr>
        <w:t xml:space="preserve">EFS </w:t>
      </w:r>
      <w:r w:rsidRPr="00D815E4">
        <w:rPr>
          <w:color w:val="000000" w:themeColor="text1"/>
          <w:sz w:val="24"/>
          <w:szCs w:val="24"/>
        </w:rPr>
        <w:t>(SOWA EFS) dla wnioskodawców/beneficjentów dostępn</w:t>
      </w:r>
      <w:r w:rsidR="00E15115" w:rsidRPr="00D815E4">
        <w:rPr>
          <w:color w:val="000000" w:themeColor="text1"/>
          <w:sz w:val="24"/>
          <w:szCs w:val="24"/>
        </w:rPr>
        <w:t>a</w:t>
      </w:r>
      <w:r w:rsidR="00981477" w:rsidRPr="00D815E4">
        <w:rPr>
          <w:color w:val="000000" w:themeColor="text1"/>
          <w:sz w:val="24"/>
          <w:szCs w:val="24"/>
        </w:rPr>
        <w:t xml:space="preserve"> jest</w:t>
      </w:r>
      <w:r w:rsidRPr="00D815E4">
        <w:rPr>
          <w:color w:val="000000" w:themeColor="text1"/>
          <w:sz w:val="24"/>
          <w:szCs w:val="24"/>
        </w:rPr>
        <w:t xml:space="preserve"> </w:t>
      </w:r>
      <w:r w:rsidR="00732E14">
        <w:rPr>
          <w:color w:val="000000" w:themeColor="text1"/>
          <w:sz w:val="24"/>
          <w:szCs w:val="24"/>
        </w:rPr>
        <w:t xml:space="preserve">na </w:t>
      </w:r>
      <w:r w:rsidRPr="00D815E4">
        <w:rPr>
          <w:color w:val="000000" w:themeColor="text1"/>
          <w:sz w:val="24"/>
          <w:szCs w:val="24"/>
        </w:rPr>
        <w:t xml:space="preserve">ww. </w:t>
      </w:r>
      <w:hyperlink r:id="rId14" w:history="1">
        <w:r w:rsidRPr="008534EB">
          <w:rPr>
            <w:rStyle w:val="Hipercze"/>
            <w:color w:val="0070C0"/>
            <w:sz w:val="24"/>
            <w:szCs w:val="24"/>
          </w:rPr>
          <w:t>stronie internetowej</w:t>
        </w:r>
      </w:hyperlink>
      <w:r w:rsidR="00732E14">
        <w:rPr>
          <w:color w:val="0070C0"/>
          <w:sz w:val="24"/>
          <w:szCs w:val="24"/>
        </w:rPr>
        <w:t>, w zakładce Pomoc</w:t>
      </w:r>
      <w:r w:rsidRPr="00D815E4">
        <w:rPr>
          <w:color w:val="000000" w:themeColor="text1"/>
          <w:sz w:val="24"/>
          <w:szCs w:val="24"/>
        </w:rPr>
        <w:t>.</w:t>
      </w:r>
    </w:p>
    <w:p w14:paraId="665F7E3E" w14:textId="2A99D539" w:rsidR="006F26D6" w:rsidRPr="00D815E4" w:rsidRDefault="00C57058" w:rsidP="00A578C8">
      <w:pPr>
        <w:pStyle w:val="Akapitzlist"/>
        <w:numPr>
          <w:ilvl w:val="0"/>
          <w:numId w:val="64"/>
        </w:numPr>
        <w:spacing w:before="120" w:line="276" w:lineRule="auto"/>
        <w:ind w:left="425" w:right="-1" w:hanging="425"/>
        <w:contextualSpacing w:val="0"/>
        <w:rPr>
          <w:color w:val="000000" w:themeColor="text1"/>
          <w:sz w:val="24"/>
          <w:szCs w:val="24"/>
        </w:rPr>
      </w:pPr>
      <w:r w:rsidRPr="00D815E4">
        <w:rPr>
          <w:color w:val="000000" w:themeColor="text1"/>
          <w:sz w:val="24"/>
          <w:szCs w:val="24"/>
        </w:rPr>
        <w:t xml:space="preserve">Wniosek o dofinansowanie </w:t>
      </w:r>
      <w:r w:rsidR="00D6612D" w:rsidRPr="00D815E4">
        <w:rPr>
          <w:color w:val="000000" w:themeColor="text1"/>
          <w:sz w:val="24"/>
          <w:szCs w:val="24"/>
        </w:rPr>
        <w:t xml:space="preserve">projektu </w:t>
      </w:r>
      <w:r w:rsidRPr="00D815E4">
        <w:rPr>
          <w:color w:val="000000" w:themeColor="text1"/>
          <w:sz w:val="24"/>
          <w:szCs w:val="24"/>
        </w:rPr>
        <w:t>składa się wyłącznie za pośrednictwem systemu teleinformatycznego</w:t>
      </w:r>
      <w:r w:rsidR="00F51E87" w:rsidRPr="00D815E4">
        <w:rPr>
          <w:color w:val="000000" w:themeColor="text1"/>
          <w:sz w:val="24"/>
          <w:szCs w:val="24"/>
        </w:rPr>
        <w:t>,</w:t>
      </w:r>
      <w:r w:rsidRPr="00D815E4">
        <w:rPr>
          <w:color w:val="000000" w:themeColor="text1"/>
          <w:sz w:val="24"/>
          <w:szCs w:val="24"/>
        </w:rPr>
        <w:t xml:space="preserve"> o którym mowa</w:t>
      </w:r>
      <w:r w:rsidR="0017579E" w:rsidRPr="00D815E4">
        <w:rPr>
          <w:color w:val="000000" w:themeColor="text1"/>
          <w:sz w:val="24"/>
          <w:szCs w:val="24"/>
        </w:rPr>
        <w:t xml:space="preserve"> w </w:t>
      </w:r>
      <w:r w:rsidRPr="00D815E4">
        <w:rPr>
          <w:color w:val="000000" w:themeColor="text1"/>
          <w:sz w:val="24"/>
          <w:szCs w:val="24"/>
        </w:rPr>
        <w:t xml:space="preserve">pkt. </w:t>
      </w:r>
      <w:r w:rsidR="00E41790" w:rsidRPr="00D815E4">
        <w:rPr>
          <w:color w:val="000000" w:themeColor="text1"/>
          <w:sz w:val="24"/>
          <w:szCs w:val="24"/>
        </w:rPr>
        <w:t>4</w:t>
      </w:r>
      <w:r w:rsidRPr="00D815E4">
        <w:rPr>
          <w:color w:val="000000" w:themeColor="text1"/>
          <w:sz w:val="24"/>
          <w:szCs w:val="24"/>
        </w:rPr>
        <w:t>. Oznacza to, że IP nie może przyjąć wniosku złożonego</w:t>
      </w:r>
      <w:r w:rsidR="0017579E" w:rsidRPr="00D815E4">
        <w:rPr>
          <w:color w:val="000000" w:themeColor="text1"/>
          <w:sz w:val="24"/>
          <w:szCs w:val="24"/>
        </w:rPr>
        <w:t xml:space="preserve"> w </w:t>
      </w:r>
      <w:r w:rsidRPr="00D815E4">
        <w:rPr>
          <w:color w:val="000000" w:themeColor="text1"/>
          <w:sz w:val="24"/>
          <w:szCs w:val="24"/>
        </w:rPr>
        <w:t>inny sposób,</w:t>
      </w:r>
      <w:r w:rsidR="0017579E" w:rsidRPr="00D815E4">
        <w:rPr>
          <w:color w:val="000000" w:themeColor="text1"/>
          <w:sz w:val="24"/>
          <w:szCs w:val="24"/>
        </w:rPr>
        <w:t xml:space="preserve"> w </w:t>
      </w:r>
      <w:r w:rsidRPr="00D815E4">
        <w:rPr>
          <w:color w:val="000000" w:themeColor="text1"/>
          <w:sz w:val="24"/>
          <w:szCs w:val="24"/>
        </w:rPr>
        <w:t>tym</w:t>
      </w:r>
      <w:r w:rsidR="0017579E" w:rsidRPr="00D815E4">
        <w:rPr>
          <w:color w:val="000000" w:themeColor="text1"/>
          <w:sz w:val="24"/>
          <w:szCs w:val="24"/>
        </w:rPr>
        <w:t xml:space="preserve"> w </w:t>
      </w:r>
      <w:r w:rsidRPr="00D815E4">
        <w:rPr>
          <w:color w:val="000000" w:themeColor="text1"/>
          <w:sz w:val="24"/>
          <w:szCs w:val="24"/>
        </w:rPr>
        <w:t>postaci papierowej, zgodnie</w:t>
      </w:r>
      <w:r w:rsidR="0017579E" w:rsidRPr="00D815E4">
        <w:rPr>
          <w:color w:val="000000" w:themeColor="text1"/>
          <w:sz w:val="24"/>
          <w:szCs w:val="24"/>
        </w:rPr>
        <w:t xml:space="preserve"> z </w:t>
      </w:r>
      <w:r w:rsidRPr="00D815E4">
        <w:rPr>
          <w:color w:val="000000" w:themeColor="text1"/>
          <w:sz w:val="24"/>
          <w:szCs w:val="24"/>
        </w:rPr>
        <w:t>art. 52 ust. 1 ustawy wdrożeniowej.</w:t>
      </w:r>
    </w:p>
    <w:p w14:paraId="19AB056F" w14:textId="0D0231F8" w:rsidR="006F26D6" w:rsidRPr="00D815E4" w:rsidRDefault="00C57058" w:rsidP="00A578C8">
      <w:pPr>
        <w:pStyle w:val="Akapitzlist"/>
        <w:numPr>
          <w:ilvl w:val="0"/>
          <w:numId w:val="64"/>
        </w:numPr>
        <w:spacing w:before="120" w:line="276" w:lineRule="auto"/>
        <w:ind w:left="425" w:right="-1" w:hanging="425"/>
        <w:contextualSpacing w:val="0"/>
        <w:rPr>
          <w:color w:val="000000" w:themeColor="text1"/>
          <w:sz w:val="24"/>
          <w:szCs w:val="24"/>
        </w:rPr>
      </w:pPr>
      <w:r w:rsidRPr="00D815E4">
        <w:rPr>
          <w:color w:val="000000" w:themeColor="text1"/>
          <w:sz w:val="24"/>
          <w:szCs w:val="24"/>
        </w:rPr>
        <w:t>Wnioskodawca przesyła wniosek o dofinansowanie projektu</w:t>
      </w:r>
      <w:r w:rsidR="0017579E" w:rsidRPr="00D815E4">
        <w:rPr>
          <w:color w:val="000000" w:themeColor="text1"/>
          <w:sz w:val="24"/>
          <w:szCs w:val="24"/>
        </w:rPr>
        <w:t xml:space="preserve"> </w:t>
      </w:r>
      <w:r w:rsidR="00D6612D" w:rsidRPr="00D815E4">
        <w:rPr>
          <w:color w:val="000000" w:themeColor="text1"/>
          <w:sz w:val="24"/>
          <w:szCs w:val="24"/>
        </w:rPr>
        <w:t xml:space="preserve">wraz z załącznikami </w:t>
      </w:r>
      <w:r w:rsidR="0017579E" w:rsidRPr="00D815E4">
        <w:rPr>
          <w:color w:val="000000" w:themeColor="text1"/>
          <w:sz w:val="24"/>
          <w:szCs w:val="24"/>
        </w:rPr>
        <w:t>w </w:t>
      </w:r>
      <w:r w:rsidRPr="00D815E4">
        <w:rPr>
          <w:color w:val="000000" w:themeColor="text1"/>
          <w:sz w:val="24"/>
          <w:szCs w:val="24"/>
        </w:rPr>
        <w:t>sposób wskazany</w:t>
      </w:r>
      <w:r w:rsidR="0017579E" w:rsidRPr="00D815E4">
        <w:rPr>
          <w:color w:val="000000" w:themeColor="text1"/>
          <w:sz w:val="24"/>
          <w:szCs w:val="24"/>
        </w:rPr>
        <w:t xml:space="preserve"> w </w:t>
      </w:r>
      <w:r w:rsidRPr="00D815E4">
        <w:rPr>
          <w:color w:val="000000" w:themeColor="text1"/>
          <w:sz w:val="24"/>
          <w:szCs w:val="24"/>
        </w:rPr>
        <w:t xml:space="preserve">pkt. </w:t>
      </w:r>
      <w:r w:rsidR="00E41790" w:rsidRPr="00D815E4">
        <w:rPr>
          <w:color w:val="000000" w:themeColor="text1"/>
          <w:sz w:val="24"/>
          <w:szCs w:val="24"/>
        </w:rPr>
        <w:t>5</w:t>
      </w:r>
      <w:r w:rsidRPr="00D815E4">
        <w:rPr>
          <w:color w:val="000000" w:themeColor="text1"/>
          <w:sz w:val="24"/>
          <w:szCs w:val="24"/>
        </w:rPr>
        <w:t xml:space="preserve"> najpóźniej</w:t>
      </w:r>
      <w:r w:rsidR="0017579E" w:rsidRPr="00D815E4">
        <w:rPr>
          <w:color w:val="000000" w:themeColor="text1"/>
          <w:sz w:val="24"/>
          <w:szCs w:val="24"/>
        </w:rPr>
        <w:t xml:space="preserve"> w </w:t>
      </w:r>
      <w:r w:rsidRPr="00D815E4">
        <w:rPr>
          <w:color w:val="000000" w:themeColor="text1"/>
          <w:sz w:val="24"/>
          <w:szCs w:val="24"/>
        </w:rPr>
        <w:t>dniu zak</w:t>
      </w:r>
      <w:r w:rsidR="00696430" w:rsidRPr="00D815E4">
        <w:rPr>
          <w:color w:val="000000" w:themeColor="text1"/>
          <w:sz w:val="24"/>
          <w:szCs w:val="24"/>
        </w:rPr>
        <w:t>ończenia naboru wniosk</w:t>
      </w:r>
      <w:r w:rsidR="003067EF" w:rsidRPr="00D815E4">
        <w:rPr>
          <w:color w:val="000000" w:themeColor="text1"/>
          <w:sz w:val="24"/>
          <w:szCs w:val="24"/>
        </w:rPr>
        <w:t>u</w:t>
      </w:r>
      <w:r w:rsidR="00DC52C5" w:rsidRPr="00D815E4">
        <w:rPr>
          <w:color w:val="000000" w:themeColor="text1"/>
          <w:sz w:val="24"/>
          <w:szCs w:val="24"/>
        </w:rPr>
        <w:t>.</w:t>
      </w:r>
    </w:p>
    <w:p w14:paraId="6AD6E93A" w14:textId="6E355542" w:rsidR="001D23FB" w:rsidRPr="00D815E4" w:rsidRDefault="00D70D41" w:rsidP="00A578C8">
      <w:pPr>
        <w:pStyle w:val="Akapitzlist"/>
        <w:numPr>
          <w:ilvl w:val="0"/>
          <w:numId w:val="64"/>
        </w:numPr>
        <w:spacing w:before="120" w:line="276" w:lineRule="auto"/>
        <w:ind w:left="425" w:right="-1" w:hanging="425"/>
        <w:contextualSpacing w:val="0"/>
        <w:rPr>
          <w:color w:val="000000" w:themeColor="text1"/>
          <w:sz w:val="24"/>
          <w:szCs w:val="24"/>
        </w:rPr>
      </w:pPr>
      <w:r>
        <w:rPr>
          <w:color w:val="000000" w:themeColor="text1"/>
          <w:sz w:val="24"/>
          <w:szCs w:val="24"/>
        </w:rPr>
        <w:t>W</w:t>
      </w:r>
      <w:r w:rsidR="00DC52C5" w:rsidRPr="00D815E4">
        <w:rPr>
          <w:color w:val="000000" w:themeColor="text1"/>
          <w:sz w:val="24"/>
          <w:szCs w:val="24"/>
        </w:rPr>
        <w:t>raz</w:t>
      </w:r>
      <w:r w:rsidR="0017579E" w:rsidRPr="00D815E4">
        <w:rPr>
          <w:color w:val="000000" w:themeColor="text1"/>
          <w:sz w:val="24"/>
          <w:szCs w:val="24"/>
        </w:rPr>
        <w:t xml:space="preserve"> z </w:t>
      </w:r>
      <w:r w:rsidR="00DC52C5" w:rsidRPr="00D815E4">
        <w:rPr>
          <w:color w:val="000000" w:themeColor="text1"/>
          <w:sz w:val="24"/>
          <w:szCs w:val="24"/>
        </w:rPr>
        <w:t xml:space="preserve">wnioskiem </w:t>
      </w:r>
      <w:r>
        <w:rPr>
          <w:color w:val="000000" w:themeColor="text1"/>
          <w:sz w:val="24"/>
          <w:szCs w:val="24"/>
        </w:rPr>
        <w:t>należy złożyć</w:t>
      </w:r>
      <w:r w:rsidRPr="00D815E4">
        <w:rPr>
          <w:color w:val="000000" w:themeColor="text1"/>
          <w:sz w:val="24"/>
          <w:szCs w:val="24"/>
        </w:rPr>
        <w:t xml:space="preserve"> </w:t>
      </w:r>
      <w:r w:rsidR="00DC52C5" w:rsidRPr="00D815E4">
        <w:rPr>
          <w:color w:val="000000" w:themeColor="text1"/>
          <w:sz w:val="24"/>
          <w:szCs w:val="24"/>
        </w:rPr>
        <w:t>następując</w:t>
      </w:r>
      <w:r w:rsidR="001D23FB" w:rsidRPr="00D815E4">
        <w:rPr>
          <w:color w:val="000000" w:themeColor="text1"/>
          <w:sz w:val="24"/>
          <w:szCs w:val="24"/>
        </w:rPr>
        <w:t>e</w:t>
      </w:r>
      <w:r w:rsidR="00DC52C5" w:rsidRPr="00D815E4">
        <w:rPr>
          <w:color w:val="000000" w:themeColor="text1"/>
          <w:sz w:val="24"/>
          <w:szCs w:val="24"/>
        </w:rPr>
        <w:t xml:space="preserve"> załącznik</w:t>
      </w:r>
      <w:r w:rsidR="001D23FB" w:rsidRPr="00D815E4">
        <w:rPr>
          <w:color w:val="000000" w:themeColor="text1"/>
          <w:sz w:val="24"/>
          <w:szCs w:val="24"/>
        </w:rPr>
        <w:t>i:</w:t>
      </w:r>
    </w:p>
    <w:p w14:paraId="79E93104" w14:textId="5AA23A58" w:rsidR="00620B8B" w:rsidRPr="00D815E4" w:rsidRDefault="002D626C" w:rsidP="00A578C8">
      <w:pPr>
        <w:pStyle w:val="Akapitzlist"/>
        <w:numPr>
          <w:ilvl w:val="0"/>
          <w:numId w:val="95"/>
        </w:numPr>
        <w:spacing w:before="120" w:line="276" w:lineRule="auto"/>
        <w:ind w:right="-1"/>
        <w:contextualSpacing w:val="0"/>
        <w:rPr>
          <w:color w:val="000000" w:themeColor="text1"/>
          <w:sz w:val="24"/>
          <w:szCs w:val="24"/>
        </w:rPr>
      </w:pPr>
      <w:r w:rsidRPr="00D815E4">
        <w:rPr>
          <w:color w:val="000000" w:themeColor="text1"/>
          <w:sz w:val="24"/>
          <w:szCs w:val="24"/>
        </w:rPr>
        <w:t>oświadczenie dotyczące spełn</w:t>
      </w:r>
      <w:r w:rsidR="001D5425" w:rsidRPr="00D815E4">
        <w:rPr>
          <w:color w:val="000000" w:themeColor="text1"/>
          <w:sz w:val="24"/>
          <w:szCs w:val="24"/>
        </w:rPr>
        <w:t xml:space="preserve">ienia </w:t>
      </w:r>
      <w:r w:rsidR="001D5425" w:rsidRPr="00D815E4">
        <w:rPr>
          <w:b/>
          <w:bCs/>
          <w:color w:val="000000" w:themeColor="text1"/>
          <w:sz w:val="24"/>
          <w:szCs w:val="24"/>
        </w:rPr>
        <w:t>kryterium formalnego nr 2</w:t>
      </w:r>
      <w:r w:rsidR="00EF2E39" w:rsidRPr="00D815E4">
        <w:rPr>
          <w:color w:val="000000" w:themeColor="text1"/>
          <w:sz w:val="24"/>
          <w:szCs w:val="24"/>
        </w:rPr>
        <w:t xml:space="preserve"> </w:t>
      </w:r>
      <w:r w:rsidRPr="00D815E4">
        <w:rPr>
          <w:color w:val="000000" w:themeColor="text1"/>
          <w:sz w:val="24"/>
          <w:szCs w:val="24"/>
        </w:rPr>
        <w:t>(tj.</w:t>
      </w:r>
      <w:r w:rsidR="00E41790" w:rsidRPr="00D815E4">
        <w:rPr>
          <w:color w:val="000000" w:themeColor="text1"/>
          <w:sz w:val="24"/>
          <w:szCs w:val="24"/>
        </w:rPr>
        <w:t> </w:t>
      </w:r>
      <w:r w:rsidRPr="00D815E4">
        <w:rPr>
          <w:color w:val="000000" w:themeColor="text1"/>
          <w:sz w:val="24"/>
          <w:szCs w:val="24"/>
        </w:rPr>
        <w:t>oświadczenie</w:t>
      </w:r>
      <w:r w:rsidR="00D70D41">
        <w:rPr>
          <w:color w:val="000000" w:themeColor="text1"/>
          <w:sz w:val="24"/>
          <w:szCs w:val="24"/>
        </w:rPr>
        <w:t xml:space="preserve"> w</w:t>
      </w:r>
      <w:r w:rsidR="00D70D41" w:rsidRPr="00D70D41">
        <w:rPr>
          <w:color w:val="000000" w:themeColor="text1"/>
          <w:sz w:val="24"/>
          <w:szCs w:val="24"/>
        </w:rPr>
        <w:t>nioskodawc</w:t>
      </w:r>
      <w:r w:rsidR="00D70D41">
        <w:rPr>
          <w:color w:val="000000" w:themeColor="text1"/>
          <w:sz w:val="24"/>
          <w:szCs w:val="24"/>
        </w:rPr>
        <w:t>y</w:t>
      </w:r>
      <w:r w:rsidR="00D70D41" w:rsidRPr="00D70D41">
        <w:rPr>
          <w:color w:val="000000" w:themeColor="text1"/>
          <w:sz w:val="24"/>
          <w:szCs w:val="24"/>
        </w:rPr>
        <w:t>/</w:t>
      </w:r>
      <w:bookmarkStart w:id="19" w:name="_Hlk167706294"/>
      <w:r w:rsidR="00D70D41">
        <w:rPr>
          <w:color w:val="000000" w:themeColor="text1"/>
          <w:sz w:val="24"/>
          <w:szCs w:val="24"/>
        </w:rPr>
        <w:t>p</w:t>
      </w:r>
      <w:r w:rsidR="00D70D41" w:rsidRPr="00D70D41">
        <w:rPr>
          <w:color w:val="000000" w:themeColor="text1"/>
          <w:sz w:val="24"/>
          <w:szCs w:val="24"/>
        </w:rPr>
        <w:t>artner</w:t>
      </w:r>
      <w:r w:rsidR="00D70D41">
        <w:rPr>
          <w:color w:val="000000" w:themeColor="text1"/>
          <w:sz w:val="24"/>
          <w:szCs w:val="24"/>
        </w:rPr>
        <w:t>a</w:t>
      </w:r>
      <w:r w:rsidR="00D70D41" w:rsidRPr="00D70D41">
        <w:rPr>
          <w:color w:val="000000" w:themeColor="text1"/>
          <w:sz w:val="24"/>
          <w:szCs w:val="24"/>
        </w:rPr>
        <w:t xml:space="preserve"> wiodąc</w:t>
      </w:r>
      <w:r w:rsidR="00D70D41">
        <w:rPr>
          <w:color w:val="000000" w:themeColor="text1"/>
          <w:sz w:val="24"/>
          <w:szCs w:val="24"/>
        </w:rPr>
        <w:t>ego</w:t>
      </w:r>
      <w:r w:rsidR="00D70D41" w:rsidRPr="00D70D41">
        <w:rPr>
          <w:color w:val="000000" w:themeColor="text1"/>
          <w:sz w:val="24"/>
          <w:szCs w:val="24"/>
        </w:rPr>
        <w:t>/</w:t>
      </w:r>
      <w:r w:rsidR="00D70D41">
        <w:rPr>
          <w:color w:val="000000" w:themeColor="text1"/>
          <w:sz w:val="24"/>
          <w:szCs w:val="24"/>
        </w:rPr>
        <w:t>p</w:t>
      </w:r>
      <w:r w:rsidR="00D70D41" w:rsidRPr="00D70D41">
        <w:rPr>
          <w:color w:val="000000" w:themeColor="text1"/>
          <w:sz w:val="24"/>
          <w:szCs w:val="24"/>
        </w:rPr>
        <w:t>artner</w:t>
      </w:r>
      <w:r w:rsidR="00D70D41">
        <w:rPr>
          <w:color w:val="000000" w:themeColor="text1"/>
          <w:sz w:val="24"/>
          <w:szCs w:val="24"/>
        </w:rPr>
        <w:t>a</w:t>
      </w:r>
      <w:r w:rsidRPr="00D815E4">
        <w:rPr>
          <w:color w:val="000000" w:themeColor="text1"/>
          <w:sz w:val="24"/>
          <w:szCs w:val="24"/>
        </w:rPr>
        <w:t xml:space="preserve"> </w:t>
      </w:r>
      <w:bookmarkStart w:id="20" w:name="_Hlk172707769"/>
      <w:bookmarkEnd w:id="19"/>
      <w:r w:rsidRPr="00D815E4">
        <w:rPr>
          <w:color w:val="000000" w:themeColor="text1"/>
          <w:sz w:val="24"/>
          <w:szCs w:val="24"/>
        </w:rPr>
        <w:t>o</w:t>
      </w:r>
      <w:r w:rsidR="00D70D41">
        <w:rPr>
          <w:color w:val="000000" w:themeColor="text1"/>
          <w:sz w:val="24"/>
          <w:szCs w:val="24"/>
        </w:rPr>
        <w:t> </w:t>
      </w:r>
      <w:r w:rsidRPr="00D815E4">
        <w:rPr>
          <w:color w:val="000000" w:themeColor="text1"/>
          <w:sz w:val="24"/>
          <w:szCs w:val="24"/>
        </w:rPr>
        <w:t>niepodleganiu wykluczeniu z możliwości otrzymania dofinansowania</w:t>
      </w:r>
      <w:bookmarkEnd w:id="20"/>
      <w:r w:rsidRPr="00D815E4">
        <w:rPr>
          <w:color w:val="000000" w:themeColor="text1"/>
          <w:sz w:val="24"/>
          <w:szCs w:val="24"/>
        </w:rPr>
        <w:t>)</w:t>
      </w:r>
      <w:r w:rsidR="00E41790" w:rsidRPr="00D815E4">
        <w:rPr>
          <w:color w:val="000000" w:themeColor="text1"/>
          <w:sz w:val="24"/>
          <w:szCs w:val="24"/>
        </w:rPr>
        <w:t>.</w:t>
      </w:r>
    </w:p>
    <w:p w14:paraId="7A93A30B" w14:textId="5116665D" w:rsidR="00A84E1A" w:rsidRDefault="00B3396B" w:rsidP="00A578C8">
      <w:pPr>
        <w:pStyle w:val="Akapitzlist"/>
        <w:spacing w:before="120" w:line="276" w:lineRule="auto"/>
        <w:ind w:right="-1"/>
        <w:contextualSpacing w:val="0"/>
        <w:rPr>
          <w:color w:val="000000" w:themeColor="text1"/>
          <w:sz w:val="24"/>
          <w:szCs w:val="24"/>
        </w:rPr>
      </w:pPr>
      <w:r w:rsidRPr="00D815E4">
        <w:rPr>
          <w:b/>
          <w:color w:val="000000" w:themeColor="text1"/>
          <w:sz w:val="24"/>
          <w:szCs w:val="24"/>
        </w:rPr>
        <w:t>Uwaga!</w:t>
      </w:r>
      <w:r>
        <w:rPr>
          <w:b/>
          <w:color w:val="000000" w:themeColor="text1"/>
          <w:sz w:val="24"/>
          <w:szCs w:val="24"/>
        </w:rPr>
        <w:t xml:space="preserve"> </w:t>
      </w:r>
      <w:r w:rsidR="00705D66" w:rsidRPr="00705D66">
        <w:rPr>
          <w:color w:val="000000" w:themeColor="text1"/>
          <w:sz w:val="24"/>
          <w:szCs w:val="24"/>
        </w:rPr>
        <w:t xml:space="preserve">Kryterium nie dotyczy projektów, których </w:t>
      </w:r>
      <w:r w:rsidR="00705D66">
        <w:rPr>
          <w:color w:val="000000" w:themeColor="text1"/>
          <w:sz w:val="24"/>
          <w:szCs w:val="24"/>
        </w:rPr>
        <w:t>w</w:t>
      </w:r>
      <w:r w:rsidR="00705D66" w:rsidRPr="00705D66">
        <w:rPr>
          <w:color w:val="000000" w:themeColor="text1"/>
          <w:sz w:val="24"/>
          <w:szCs w:val="24"/>
        </w:rPr>
        <w:t>nioskodawcą/</w:t>
      </w:r>
      <w:r w:rsidR="00705D66">
        <w:rPr>
          <w:color w:val="000000" w:themeColor="text1"/>
          <w:sz w:val="24"/>
          <w:szCs w:val="24"/>
        </w:rPr>
        <w:t>p</w:t>
      </w:r>
      <w:r w:rsidR="00705D66" w:rsidRPr="00705D66">
        <w:rPr>
          <w:color w:val="000000" w:themeColor="text1"/>
          <w:sz w:val="24"/>
          <w:szCs w:val="24"/>
        </w:rPr>
        <w:t>artnerem jest jednostka samorządu terytorialnego lub związek j.s.t, Skarb Państwa lub państwowa jednostka budżetowa</w:t>
      </w:r>
      <w:r w:rsidR="004D32C5">
        <w:rPr>
          <w:color w:val="000000" w:themeColor="text1"/>
          <w:sz w:val="24"/>
          <w:szCs w:val="24"/>
        </w:rPr>
        <w:t>.</w:t>
      </w:r>
    </w:p>
    <w:p w14:paraId="4D045912" w14:textId="3F3F6E56" w:rsidR="004D32C5" w:rsidRPr="00B3396B" w:rsidRDefault="004D32C5" w:rsidP="00A578C8">
      <w:pPr>
        <w:pStyle w:val="Akapitzlist"/>
        <w:spacing w:before="120" w:line="276" w:lineRule="auto"/>
        <w:ind w:right="-1"/>
        <w:contextualSpacing w:val="0"/>
        <w:rPr>
          <w:b/>
          <w:color w:val="000000" w:themeColor="text1"/>
          <w:sz w:val="24"/>
          <w:szCs w:val="24"/>
        </w:rPr>
      </w:pPr>
      <w:r w:rsidRPr="00065CAC">
        <w:rPr>
          <w:color w:val="000000" w:themeColor="text1"/>
          <w:sz w:val="24"/>
          <w:szCs w:val="24"/>
        </w:rPr>
        <w:t>Wz</w:t>
      </w:r>
      <w:r>
        <w:rPr>
          <w:color w:val="000000" w:themeColor="text1"/>
          <w:sz w:val="24"/>
          <w:szCs w:val="24"/>
        </w:rPr>
        <w:t>ór</w:t>
      </w:r>
      <w:r w:rsidRPr="00065CAC">
        <w:rPr>
          <w:color w:val="000000" w:themeColor="text1"/>
          <w:sz w:val="24"/>
          <w:szCs w:val="24"/>
        </w:rPr>
        <w:t xml:space="preserve"> oświadcze</w:t>
      </w:r>
      <w:r>
        <w:rPr>
          <w:color w:val="000000" w:themeColor="text1"/>
          <w:sz w:val="24"/>
          <w:szCs w:val="24"/>
        </w:rPr>
        <w:t>nia</w:t>
      </w:r>
      <w:r w:rsidRPr="00065CAC">
        <w:rPr>
          <w:color w:val="000000" w:themeColor="text1"/>
          <w:sz w:val="24"/>
          <w:szCs w:val="24"/>
        </w:rPr>
        <w:t xml:space="preserve"> stanowi </w:t>
      </w:r>
      <w:r w:rsidRPr="009044A5">
        <w:rPr>
          <w:color w:val="000000" w:themeColor="text1"/>
          <w:sz w:val="24"/>
          <w:szCs w:val="24"/>
        </w:rPr>
        <w:t>Załącznik</w:t>
      </w:r>
      <w:r w:rsidRPr="00065CAC">
        <w:rPr>
          <w:color w:val="000000" w:themeColor="text1"/>
          <w:sz w:val="24"/>
          <w:szCs w:val="24"/>
        </w:rPr>
        <w:t xml:space="preserve"> nr</w:t>
      </w:r>
      <w:r>
        <w:rPr>
          <w:color w:val="000000" w:themeColor="text1"/>
          <w:sz w:val="24"/>
          <w:szCs w:val="24"/>
        </w:rPr>
        <w:t xml:space="preserve"> </w:t>
      </w:r>
      <w:r w:rsidR="00B76029">
        <w:rPr>
          <w:color w:val="000000" w:themeColor="text1"/>
          <w:sz w:val="24"/>
          <w:szCs w:val="24"/>
        </w:rPr>
        <w:t>8</w:t>
      </w:r>
      <w:r w:rsidR="009044A5">
        <w:rPr>
          <w:color w:val="000000" w:themeColor="text1"/>
          <w:sz w:val="24"/>
          <w:szCs w:val="24"/>
        </w:rPr>
        <w:t xml:space="preserve"> </w:t>
      </w:r>
      <w:r w:rsidRPr="00065CAC">
        <w:rPr>
          <w:color w:val="000000" w:themeColor="text1"/>
          <w:sz w:val="24"/>
          <w:szCs w:val="24"/>
        </w:rPr>
        <w:t>do Regulaminu wyboru projektów</w:t>
      </w:r>
      <w:r w:rsidR="009044A5">
        <w:rPr>
          <w:color w:val="000000" w:themeColor="text1"/>
          <w:sz w:val="24"/>
          <w:szCs w:val="24"/>
        </w:rPr>
        <w:t>.</w:t>
      </w:r>
    </w:p>
    <w:p w14:paraId="3C11D631" w14:textId="196FCA7B" w:rsidR="00B3396B" w:rsidRDefault="003E00D6" w:rsidP="00A578C8">
      <w:pPr>
        <w:pStyle w:val="Akapitzlist"/>
        <w:numPr>
          <w:ilvl w:val="0"/>
          <w:numId w:val="95"/>
        </w:numPr>
        <w:spacing w:before="120" w:line="276" w:lineRule="auto"/>
        <w:ind w:right="-1"/>
        <w:contextualSpacing w:val="0"/>
        <w:rPr>
          <w:color w:val="000000" w:themeColor="text1"/>
          <w:sz w:val="24"/>
          <w:szCs w:val="24"/>
        </w:rPr>
      </w:pPr>
      <w:r w:rsidRPr="00D815E4">
        <w:rPr>
          <w:color w:val="000000" w:themeColor="text1"/>
          <w:sz w:val="24"/>
          <w:szCs w:val="24"/>
        </w:rPr>
        <w:t xml:space="preserve">dokumenty potwierdzające spełnienie </w:t>
      </w:r>
      <w:r w:rsidRPr="00D815E4">
        <w:rPr>
          <w:b/>
          <w:bCs/>
          <w:color w:val="000000" w:themeColor="text1"/>
          <w:sz w:val="24"/>
          <w:szCs w:val="24"/>
        </w:rPr>
        <w:t>kryterium formalnego nr 6</w:t>
      </w:r>
      <w:r w:rsidRPr="00D815E4">
        <w:rPr>
          <w:color w:val="000000" w:themeColor="text1"/>
          <w:sz w:val="24"/>
          <w:szCs w:val="24"/>
        </w:rPr>
        <w:t xml:space="preserve"> (tj.</w:t>
      </w:r>
      <w:r w:rsidR="00E41790" w:rsidRPr="00D815E4">
        <w:rPr>
          <w:color w:val="000000" w:themeColor="text1"/>
          <w:sz w:val="24"/>
          <w:szCs w:val="24"/>
        </w:rPr>
        <w:t> </w:t>
      </w:r>
      <w:r w:rsidRPr="00D815E4">
        <w:rPr>
          <w:color w:val="000000" w:themeColor="text1"/>
          <w:sz w:val="24"/>
          <w:szCs w:val="24"/>
        </w:rPr>
        <w:t xml:space="preserve">dokumenty potwierdzające odpowiedni potencjał finansowy </w:t>
      </w:r>
      <w:r w:rsidR="00D70D41">
        <w:rPr>
          <w:color w:val="000000" w:themeColor="text1"/>
          <w:sz w:val="24"/>
          <w:szCs w:val="24"/>
        </w:rPr>
        <w:t>w</w:t>
      </w:r>
      <w:r w:rsidR="00D70D41" w:rsidRPr="00D70D41">
        <w:rPr>
          <w:color w:val="000000" w:themeColor="text1"/>
          <w:sz w:val="24"/>
          <w:szCs w:val="24"/>
        </w:rPr>
        <w:t>nioskodawc</w:t>
      </w:r>
      <w:r w:rsidR="00D70D41">
        <w:rPr>
          <w:color w:val="000000" w:themeColor="text1"/>
          <w:sz w:val="24"/>
          <w:szCs w:val="24"/>
        </w:rPr>
        <w:t xml:space="preserve">y </w:t>
      </w:r>
      <w:r w:rsidRPr="00D815E4">
        <w:rPr>
          <w:color w:val="000000" w:themeColor="text1"/>
          <w:sz w:val="24"/>
          <w:szCs w:val="24"/>
        </w:rPr>
        <w:t>do realizacji projektu) – jeśli dotyczy</w:t>
      </w:r>
      <w:r w:rsidR="00E41790" w:rsidRPr="00D815E4">
        <w:rPr>
          <w:color w:val="000000" w:themeColor="text1"/>
          <w:sz w:val="24"/>
          <w:szCs w:val="24"/>
        </w:rPr>
        <w:t>.</w:t>
      </w:r>
    </w:p>
    <w:p w14:paraId="4F5D3202" w14:textId="46894639" w:rsidR="003E00D6" w:rsidRPr="00B3396B" w:rsidRDefault="003E00D6" w:rsidP="00A578C8">
      <w:pPr>
        <w:pStyle w:val="Akapitzlist"/>
        <w:spacing w:before="120" w:line="276" w:lineRule="auto"/>
        <w:ind w:right="-1"/>
        <w:contextualSpacing w:val="0"/>
        <w:rPr>
          <w:color w:val="000000" w:themeColor="text1"/>
          <w:sz w:val="24"/>
          <w:szCs w:val="24"/>
        </w:rPr>
      </w:pPr>
      <w:r w:rsidRPr="00B3396B">
        <w:rPr>
          <w:b/>
          <w:color w:val="000000" w:themeColor="text1"/>
          <w:sz w:val="24"/>
          <w:szCs w:val="24"/>
        </w:rPr>
        <w:t>Uwaga!</w:t>
      </w:r>
      <w:r w:rsidR="00B3396B">
        <w:rPr>
          <w:b/>
          <w:color w:val="000000" w:themeColor="text1"/>
          <w:sz w:val="24"/>
          <w:szCs w:val="24"/>
        </w:rPr>
        <w:t xml:space="preserve"> </w:t>
      </w:r>
      <w:r w:rsidRPr="00B3396B">
        <w:rPr>
          <w:color w:val="000000" w:themeColor="text1"/>
          <w:sz w:val="24"/>
          <w:szCs w:val="24"/>
        </w:rPr>
        <w:t xml:space="preserve">Zgodnie z definicją kryterium formalnego nr 6 kryterium zostanie zweryfikowane na podstawie zapisów we </w:t>
      </w:r>
      <w:r w:rsidR="0035338D" w:rsidRPr="00B3396B">
        <w:rPr>
          <w:color w:val="000000" w:themeColor="text1"/>
          <w:sz w:val="24"/>
          <w:szCs w:val="24"/>
        </w:rPr>
        <w:t>wniosk</w:t>
      </w:r>
      <w:r w:rsidR="0035338D">
        <w:rPr>
          <w:color w:val="000000" w:themeColor="text1"/>
          <w:sz w:val="24"/>
          <w:szCs w:val="24"/>
        </w:rPr>
        <w:t>u</w:t>
      </w:r>
      <w:r w:rsidR="0035338D" w:rsidRPr="00B3396B">
        <w:rPr>
          <w:color w:val="000000" w:themeColor="text1"/>
          <w:sz w:val="24"/>
          <w:szCs w:val="24"/>
        </w:rPr>
        <w:t xml:space="preserve"> </w:t>
      </w:r>
      <w:r w:rsidRPr="00B3396B">
        <w:rPr>
          <w:color w:val="000000" w:themeColor="text1"/>
          <w:sz w:val="24"/>
          <w:szCs w:val="24"/>
        </w:rPr>
        <w:t>o</w:t>
      </w:r>
      <w:r w:rsidR="0035338D">
        <w:rPr>
          <w:color w:val="000000" w:themeColor="text1"/>
          <w:sz w:val="24"/>
          <w:szCs w:val="24"/>
        </w:rPr>
        <w:t> </w:t>
      </w:r>
      <w:r w:rsidRPr="00B3396B">
        <w:rPr>
          <w:color w:val="000000" w:themeColor="text1"/>
          <w:sz w:val="24"/>
          <w:szCs w:val="24"/>
        </w:rPr>
        <w:t xml:space="preserve">dofinansowanie projektu oraz załącznikach do </w:t>
      </w:r>
      <w:r w:rsidR="0035338D" w:rsidRPr="00B3396B">
        <w:rPr>
          <w:color w:val="000000" w:themeColor="text1"/>
          <w:sz w:val="24"/>
          <w:szCs w:val="24"/>
        </w:rPr>
        <w:t>wniosk</w:t>
      </w:r>
      <w:r w:rsidR="0035338D">
        <w:rPr>
          <w:color w:val="000000" w:themeColor="text1"/>
          <w:sz w:val="24"/>
          <w:szCs w:val="24"/>
        </w:rPr>
        <w:t>u</w:t>
      </w:r>
      <w:r w:rsidR="0035338D" w:rsidRPr="00B3396B">
        <w:rPr>
          <w:color w:val="000000" w:themeColor="text1"/>
          <w:sz w:val="24"/>
          <w:szCs w:val="24"/>
        </w:rPr>
        <w:t xml:space="preserve"> </w:t>
      </w:r>
      <w:r w:rsidRPr="00B3396B">
        <w:rPr>
          <w:color w:val="000000" w:themeColor="text1"/>
          <w:sz w:val="24"/>
          <w:szCs w:val="24"/>
        </w:rPr>
        <w:t>o</w:t>
      </w:r>
      <w:r w:rsidR="0035338D">
        <w:rPr>
          <w:color w:val="000000" w:themeColor="text1"/>
          <w:sz w:val="24"/>
          <w:szCs w:val="24"/>
        </w:rPr>
        <w:t> </w:t>
      </w:r>
      <w:r w:rsidRPr="00B3396B">
        <w:rPr>
          <w:color w:val="000000" w:themeColor="text1"/>
          <w:sz w:val="24"/>
          <w:szCs w:val="24"/>
        </w:rPr>
        <w:t xml:space="preserve">dofinansowanie lub ogólnodostępnych </w:t>
      </w:r>
      <w:r w:rsidRPr="00B3396B">
        <w:rPr>
          <w:color w:val="000000" w:themeColor="text1"/>
          <w:sz w:val="24"/>
          <w:szCs w:val="24"/>
        </w:rPr>
        <w:lastRenderedPageBreak/>
        <w:t>rejestrów (wskazanych przez wnioskodawcę we wniosku o</w:t>
      </w:r>
      <w:r w:rsidR="00285BBC" w:rsidRPr="00B3396B">
        <w:rPr>
          <w:color w:val="000000" w:themeColor="text1"/>
          <w:sz w:val="24"/>
          <w:szCs w:val="24"/>
        </w:rPr>
        <w:t> </w:t>
      </w:r>
      <w:r w:rsidRPr="00B3396B">
        <w:rPr>
          <w:color w:val="000000" w:themeColor="text1"/>
          <w:sz w:val="24"/>
          <w:szCs w:val="24"/>
        </w:rPr>
        <w:t>dofinansowanie).</w:t>
      </w:r>
    </w:p>
    <w:p w14:paraId="45544E65" w14:textId="77777777" w:rsidR="003E00D6" w:rsidRPr="00D815E4" w:rsidRDefault="003E00D6" w:rsidP="00A578C8">
      <w:pPr>
        <w:pStyle w:val="Akapitzlist"/>
        <w:spacing w:before="120" w:line="276" w:lineRule="auto"/>
        <w:ind w:left="709" w:right="-1"/>
        <w:contextualSpacing w:val="0"/>
        <w:rPr>
          <w:color w:val="000000" w:themeColor="text1"/>
          <w:sz w:val="24"/>
          <w:szCs w:val="24"/>
        </w:rPr>
      </w:pPr>
      <w:r w:rsidRPr="00D815E4">
        <w:rPr>
          <w:color w:val="000000" w:themeColor="text1"/>
          <w:sz w:val="24"/>
          <w:szCs w:val="24"/>
        </w:rPr>
        <w:t>Oznacza to, że w sytuacji kiedy wnioskodawca określi we wniosku o dofinansowanie ogólnodostępne rejestry, na podstawie których możliwa będzie ocena jego potencjału finansowego nie ma konieczności składania dokumentów potwierdzających sytuację finansową wnioskodawcy.</w:t>
      </w:r>
    </w:p>
    <w:p w14:paraId="373DB4BA" w14:textId="2B59F181" w:rsidR="00293B48" w:rsidRPr="00D815E4" w:rsidRDefault="003E00D6" w:rsidP="00A578C8">
      <w:pPr>
        <w:pStyle w:val="Akapitzlist"/>
        <w:spacing w:before="120" w:line="276" w:lineRule="auto"/>
        <w:ind w:left="709" w:right="-1"/>
        <w:contextualSpacing w:val="0"/>
        <w:rPr>
          <w:color w:val="000000" w:themeColor="text1"/>
          <w:sz w:val="24"/>
          <w:szCs w:val="24"/>
        </w:rPr>
      </w:pPr>
      <w:r w:rsidRPr="00D815E4">
        <w:rPr>
          <w:color w:val="000000" w:themeColor="text1"/>
          <w:sz w:val="24"/>
          <w:szCs w:val="24"/>
        </w:rPr>
        <w:t>Kryterium formalne nr 6 nie ma zastosowania do projektów, w których wnioskodawcą/partnerem wiodącym jest jednostka sektora finansów publicznych. W związku z powyższym jednostki sektora finansów publicznych zwolnione są z obowiązku składania dokumentów potwierdzających sytuację finansową wnioskodawcy</w:t>
      </w:r>
      <w:r w:rsidR="00293B48" w:rsidRPr="00D815E4">
        <w:rPr>
          <w:color w:val="000000" w:themeColor="text1"/>
          <w:sz w:val="24"/>
          <w:szCs w:val="24"/>
        </w:rPr>
        <w:t>.</w:t>
      </w:r>
    </w:p>
    <w:p w14:paraId="4E4BCA8E" w14:textId="55107793" w:rsidR="003E00D6" w:rsidRPr="00D815E4" w:rsidRDefault="00293B48" w:rsidP="00A578C8">
      <w:pPr>
        <w:pStyle w:val="Akapitzlist"/>
        <w:spacing w:before="120" w:line="276" w:lineRule="auto"/>
        <w:ind w:left="709" w:right="-1"/>
        <w:contextualSpacing w:val="0"/>
        <w:rPr>
          <w:color w:val="000000" w:themeColor="text1"/>
          <w:sz w:val="24"/>
          <w:szCs w:val="24"/>
        </w:rPr>
      </w:pPr>
      <w:r w:rsidRPr="00D815E4">
        <w:rPr>
          <w:color w:val="000000" w:themeColor="text1"/>
          <w:sz w:val="24"/>
          <w:szCs w:val="24"/>
        </w:rPr>
        <w:t>Sposób wyliczenia potencjału finansowego przez ION podczas oceny projektów został określony w Instrukcji wypełniania wniosków o</w:t>
      </w:r>
      <w:r w:rsidR="00FE6592" w:rsidRPr="00D815E4">
        <w:rPr>
          <w:color w:val="000000" w:themeColor="text1"/>
          <w:sz w:val="24"/>
          <w:szCs w:val="24"/>
        </w:rPr>
        <w:t> </w:t>
      </w:r>
      <w:r w:rsidRPr="00D815E4">
        <w:rPr>
          <w:color w:val="000000" w:themeColor="text1"/>
          <w:sz w:val="24"/>
          <w:szCs w:val="24"/>
        </w:rPr>
        <w:t xml:space="preserve">dofinansowanie w ramach programu Fundusze Europejskie dla Podlaskiego  2021-2027 w zakresie EFS+, która stanowi </w:t>
      </w:r>
      <w:r w:rsidR="002C20C0">
        <w:rPr>
          <w:color w:val="000000" w:themeColor="text1"/>
          <w:sz w:val="24"/>
          <w:szCs w:val="24"/>
        </w:rPr>
        <w:t>Z</w:t>
      </w:r>
      <w:r w:rsidRPr="002C20C0">
        <w:rPr>
          <w:color w:val="000000" w:themeColor="text1"/>
          <w:sz w:val="24"/>
          <w:szCs w:val="24"/>
        </w:rPr>
        <w:t>ałącznik nr</w:t>
      </w:r>
      <w:r w:rsidRPr="00D815E4">
        <w:rPr>
          <w:color w:val="000000" w:themeColor="text1"/>
          <w:sz w:val="24"/>
          <w:szCs w:val="24"/>
        </w:rPr>
        <w:t xml:space="preserve"> </w:t>
      </w:r>
      <w:r w:rsidR="00B76029">
        <w:rPr>
          <w:color w:val="000000" w:themeColor="text1"/>
          <w:sz w:val="24"/>
          <w:szCs w:val="24"/>
        </w:rPr>
        <w:t>3</w:t>
      </w:r>
      <w:r w:rsidRPr="00D815E4">
        <w:rPr>
          <w:color w:val="000000" w:themeColor="text1"/>
          <w:sz w:val="24"/>
          <w:szCs w:val="24"/>
        </w:rPr>
        <w:t xml:space="preserve"> do Regulaminu wyboru projektów.</w:t>
      </w:r>
    </w:p>
    <w:p w14:paraId="1E5FEF07" w14:textId="736CA3A8" w:rsidR="00620B8B" w:rsidRPr="00D815E4" w:rsidRDefault="00620B8B" w:rsidP="00A578C8">
      <w:pPr>
        <w:pStyle w:val="Akapitzlist"/>
        <w:numPr>
          <w:ilvl w:val="0"/>
          <w:numId w:val="95"/>
        </w:numPr>
        <w:spacing w:before="120" w:line="276" w:lineRule="auto"/>
        <w:ind w:right="-1"/>
        <w:contextualSpacing w:val="0"/>
        <w:rPr>
          <w:color w:val="000000" w:themeColor="text1"/>
          <w:sz w:val="24"/>
          <w:szCs w:val="24"/>
        </w:rPr>
      </w:pPr>
      <w:r w:rsidRPr="00D815E4">
        <w:rPr>
          <w:color w:val="000000" w:themeColor="text1"/>
          <w:sz w:val="24"/>
          <w:szCs w:val="24"/>
        </w:rPr>
        <w:t>oświadczenie wnioskodawcy</w:t>
      </w:r>
      <w:r w:rsidR="00D70D41">
        <w:rPr>
          <w:color w:val="000000" w:themeColor="text1"/>
          <w:sz w:val="24"/>
          <w:szCs w:val="24"/>
        </w:rPr>
        <w:t>/</w:t>
      </w:r>
      <w:r w:rsidR="00D70D41" w:rsidRPr="00D70D41">
        <w:rPr>
          <w:color w:val="000000" w:themeColor="text1"/>
          <w:sz w:val="24"/>
          <w:szCs w:val="24"/>
        </w:rPr>
        <w:t>partnera/</w:t>
      </w:r>
      <w:r w:rsidR="00927E31">
        <w:rPr>
          <w:color w:val="000000" w:themeColor="text1"/>
          <w:sz w:val="24"/>
          <w:szCs w:val="24"/>
        </w:rPr>
        <w:t xml:space="preserve">realizatora </w:t>
      </w:r>
      <w:r w:rsidRPr="00D815E4">
        <w:rPr>
          <w:color w:val="000000" w:themeColor="text1"/>
          <w:sz w:val="24"/>
          <w:szCs w:val="24"/>
        </w:rPr>
        <w:t xml:space="preserve">dotyczące spełnienia </w:t>
      </w:r>
      <w:r w:rsidRPr="00D815E4">
        <w:rPr>
          <w:b/>
          <w:bCs/>
          <w:color w:val="000000" w:themeColor="text1"/>
          <w:sz w:val="24"/>
          <w:szCs w:val="24"/>
        </w:rPr>
        <w:t>kryterium horyzontalnego nr 4</w:t>
      </w:r>
      <w:r w:rsidRPr="00D815E4">
        <w:rPr>
          <w:color w:val="000000" w:themeColor="text1"/>
          <w:sz w:val="24"/>
          <w:szCs w:val="24"/>
        </w:rPr>
        <w:t xml:space="preserve"> – jeśli dotyczy</w:t>
      </w:r>
      <w:r w:rsidR="00E41790" w:rsidRPr="00D815E4">
        <w:rPr>
          <w:color w:val="000000" w:themeColor="text1"/>
          <w:sz w:val="24"/>
          <w:szCs w:val="24"/>
        </w:rPr>
        <w:t>.</w:t>
      </w:r>
      <w:r w:rsidRPr="00D815E4">
        <w:rPr>
          <w:color w:val="000000" w:themeColor="text1"/>
          <w:sz w:val="24"/>
          <w:szCs w:val="24"/>
        </w:rPr>
        <w:t xml:space="preserve"> </w:t>
      </w:r>
    </w:p>
    <w:p w14:paraId="377D12D5" w14:textId="2928F38F" w:rsidR="001D23FB" w:rsidRPr="00065CAC" w:rsidRDefault="00620B8B" w:rsidP="00A578C8">
      <w:pPr>
        <w:pStyle w:val="Akapitzlist"/>
        <w:spacing w:before="120" w:line="276" w:lineRule="auto"/>
        <w:ind w:left="709" w:right="-1"/>
        <w:contextualSpacing w:val="0"/>
        <w:rPr>
          <w:b/>
          <w:color w:val="000000" w:themeColor="text1"/>
          <w:sz w:val="24"/>
          <w:szCs w:val="24"/>
        </w:rPr>
      </w:pPr>
      <w:bookmarkStart w:id="21" w:name="_Hlk167706417"/>
      <w:r w:rsidRPr="00D815E4">
        <w:rPr>
          <w:b/>
          <w:color w:val="000000" w:themeColor="text1"/>
          <w:sz w:val="24"/>
          <w:szCs w:val="24"/>
        </w:rPr>
        <w:t>U</w:t>
      </w:r>
      <w:r w:rsidR="00AF297B" w:rsidRPr="00D815E4">
        <w:rPr>
          <w:b/>
          <w:color w:val="000000" w:themeColor="text1"/>
          <w:sz w:val="24"/>
          <w:szCs w:val="24"/>
        </w:rPr>
        <w:t>waga</w:t>
      </w:r>
      <w:r w:rsidRPr="00D815E4">
        <w:rPr>
          <w:b/>
          <w:color w:val="000000" w:themeColor="text1"/>
          <w:sz w:val="24"/>
          <w:szCs w:val="24"/>
        </w:rPr>
        <w:t>!</w:t>
      </w:r>
      <w:r w:rsidR="00065CAC">
        <w:rPr>
          <w:b/>
          <w:color w:val="000000" w:themeColor="text1"/>
          <w:sz w:val="24"/>
          <w:szCs w:val="24"/>
        </w:rPr>
        <w:t xml:space="preserve"> </w:t>
      </w:r>
      <w:bookmarkEnd w:id="21"/>
      <w:r w:rsidRPr="00065CAC">
        <w:rPr>
          <w:color w:val="000000" w:themeColor="text1"/>
          <w:sz w:val="24"/>
          <w:szCs w:val="24"/>
        </w:rPr>
        <w:t>Zgodnie z kryterium horyzontalnym nr 4 obowiązek złożenia przedmiotowego oświadczenia dotyczy wyłącznie wnioskodawcy</w:t>
      </w:r>
      <w:r w:rsidR="00D70D41" w:rsidRPr="00065CAC">
        <w:rPr>
          <w:color w:val="000000" w:themeColor="text1"/>
          <w:sz w:val="24"/>
          <w:szCs w:val="24"/>
        </w:rPr>
        <w:t>/</w:t>
      </w:r>
      <w:r w:rsidR="00927E31" w:rsidRPr="00927E31">
        <w:rPr>
          <w:color w:val="000000" w:themeColor="text1"/>
          <w:sz w:val="24"/>
          <w:szCs w:val="24"/>
        </w:rPr>
        <w:t xml:space="preserve"> partnera/realizatora</w:t>
      </w:r>
      <w:r w:rsidRPr="00065CAC">
        <w:rPr>
          <w:color w:val="000000" w:themeColor="text1"/>
          <w:sz w:val="24"/>
          <w:szCs w:val="24"/>
        </w:rPr>
        <w:t xml:space="preserve"> będącego jednostką samorządu terytorialnego oraz wnioskodawcy</w:t>
      </w:r>
      <w:r w:rsidR="00927E31">
        <w:rPr>
          <w:color w:val="000000" w:themeColor="text1"/>
          <w:sz w:val="24"/>
          <w:szCs w:val="24"/>
        </w:rPr>
        <w:t>/</w:t>
      </w:r>
      <w:r w:rsidR="00927E31" w:rsidRPr="00927E31">
        <w:rPr>
          <w:color w:val="000000" w:themeColor="text1"/>
          <w:sz w:val="24"/>
          <w:szCs w:val="24"/>
        </w:rPr>
        <w:t>partnera/realizatora</w:t>
      </w:r>
      <w:r w:rsidR="00927E31">
        <w:rPr>
          <w:color w:val="000000" w:themeColor="text1"/>
          <w:sz w:val="24"/>
          <w:szCs w:val="24"/>
        </w:rPr>
        <w:t xml:space="preserve"> </w:t>
      </w:r>
      <w:r w:rsidRPr="00065CAC">
        <w:rPr>
          <w:color w:val="000000" w:themeColor="text1"/>
          <w:sz w:val="24"/>
          <w:szCs w:val="24"/>
        </w:rPr>
        <w:t>będącego podmiotem kontrolowanym przez jednostkę samorządu terytorialnego lub podmiotem zależnym od jednostki samorządu terytorialnego</w:t>
      </w:r>
      <w:r w:rsidR="007708E7" w:rsidRPr="00065CAC">
        <w:rPr>
          <w:color w:val="000000" w:themeColor="text1"/>
          <w:sz w:val="24"/>
          <w:szCs w:val="24"/>
        </w:rPr>
        <w:t xml:space="preserve">. Wzory oświadczeń stanowią </w:t>
      </w:r>
      <w:r w:rsidR="007708E7" w:rsidRPr="002C20C0">
        <w:rPr>
          <w:color w:val="000000" w:themeColor="text1"/>
          <w:sz w:val="24"/>
          <w:szCs w:val="24"/>
        </w:rPr>
        <w:t>załączniki</w:t>
      </w:r>
      <w:r w:rsidR="007708E7" w:rsidRPr="00065CAC">
        <w:rPr>
          <w:color w:val="000000" w:themeColor="text1"/>
          <w:sz w:val="24"/>
          <w:szCs w:val="24"/>
        </w:rPr>
        <w:t xml:space="preserve"> nr</w:t>
      </w:r>
      <w:r w:rsidR="00927E31">
        <w:rPr>
          <w:color w:val="000000" w:themeColor="text1"/>
          <w:sz w:val="24"/>
          <w:szCs w:val="24"/>
        </w:rPr>
        <w:t> </w:t>
      </w:r>
      <w:r w:rsidR="00227A7F">
        <w:rPr>
          <w:color w:val="000000" w:themeColor="text1"/>
          <w:sz w:val="24"/>
          <w:szCs w:val="24"/>
        </w:rPr>
        <w:t>9</w:t>
      </w:r>
      <w:r w:rsidR="007708E7" w:rsidRPr="00065CAC">
        <w:rPr>
          <w:color w:val="000000" w:themeColor="text1"/>
          <w:sz w:val="24"/>
          <w:szCs w:val="24"/>
        </w:rPr>
        <w:t xml:space="preserve"> i </w:t>
      </w:r>
      <w:r w:rsidR="007948B0" w:rsidRPr="00065CAC">
        <w:rPr>
          <w:color w:val="000000" w:themeColor="text1"/>
          <w:sz w:val="24"/>
          <w:szCs w:val="24"/>
        </w:rPr>
        <w:t>1</w:t>
      </w:r>
      <w:r w:rsidR="00227A7F">
        <w:rPr>
          <w:color w:val="000000" w:themeColor="text1"/>
          <w:sz w:val="24"/>
          <w:szCs w:val="24"/>
        </w:rPr>
        <w:t>0</w:t>
      </w:r>
      <w:r w:rsidR="007708E7" w:rsidRPr="00065CAC">
        <w:rPr>
          <w:color w:val="000000" w:themeColor="text1"/>
          <w:sz w:val="24"/>
          <w:szCs w:val="24"/>
        </w:rPr>
        <w:t xml:space="preserve"> do </w:t>
      </w:r>
      <w:r w:rsidR="00693A4E" w:rsidRPr="00065CAC">
        <w:rPr>
          <w:color w:val="000000" w:themeColor="text1"/>
          <w:sz w:val="24"/>
          <w:szCs w:val="24"/>
        </w:rPr>
        <w:t>R</w:t>
      </w:r>
      <w:r w:rsidR="007708E7" w:rsidRPr="00065CAC">
        <w:rPr>
          <w:color w:val="000000" w:themeColor="text1"/>
          <w:sz w:val="24"/>
          <w:szCs w:val="24"/>
        </w:rPr>
        <w:t>egulaminu wyboru projektów</w:t>
      </w:r>
      <w:r w:rsidR="006E2729" w:rsidRPr="00065CAC">
        <w:rPr>
          <w:color w:val="000000" w:themeColor="text1"/>
          <w:sz w:val="24"/>
          <w:szCs w:val="24"/>
        </w:rPr>
        <w:t>.</w:t>
      </w:r>
    </w:p>
    <w:p w14:paraId="4127AD6F" w14:textId="4C4722BA" w:rsidR="00084996" w:rsidRPr="00D815E4" w:rsidRDefault="001D23FB" w:rsidP="00DB030C">
      <w:pPr>
        <w:pStyle w:val="Akapitzlist"/>
        <w:numPr>
          <w:ilvl w:val="0"/>
          <w:numId w:val="95"/>
        </w:numPr>
        <w:spacing w:before="120" w:line="276" w:lineRule="auto"/>
        <w:ind w:left="851" w:right="-1" w:hanging="425"/>
        <w:contextualSpacing w:val="0"/>
        <w:rPr>
          <w:color w:val="000000" w:themeColor="text1"/>
          <w:sz w:val="24"/>
          <w:szCs w:val="24"/>
        </w:rPr>
      </w:pPr>
      <w:r w:rsidRPr="00D815E4">
        <w:rPr>
          <w:color w:val="000000" w:themeColor="text1"/>
          <w:sz w:val="24"/>
          <w:szCs w:val="24"/>
        </w:rPr>
        <w:t>szczegółowy budżet SOWA EFS</w:t>
      </w:r>
      <w:r w:rsidR="00B45BC8" w:rsidRPr="00D815E4">
        <w:rPr>
          <w:color w:val="000000" w:themeColor="text1"/>
          <w:sz w:val="24"/>
          <w:szCs w:val="24"/>
        </w:rPr>
        <w:t xml:space="preserve"> – </w:t>
      </w:r>
      <w:r w:rsidR="002361D7" w:rsidRPr="00D815E4">
        <w:rPr>
          <w:sz w:val="24"/>
          <w:szCs w:val="24"/>
        </w:rPr>
        <w:t>wypełniony</w:t>
      </w:r>
      <w:r w:rsidR="00185104" w:rsidRPr="00D815E4">
        <w:rPr>
          <w:sz w:val="24"/>
          <w:szCs w:val="24"/>
        </w:rPr>
        <w:t xml:space="preserve"> załącznik </w:t>
      </w:r>
      <w:r w:rsidR="00084996" w:rsidRPr="00D815E4">
        <w:rPr>
          <w:sz w:val="24"/>
          <w:szCs w:val="24"/>
        </w:rPr>
        <w:t xml:space="preserve">nr </w:t>
      </w:r>
      <w:r w:rsidR="00B76029">
        <w:rPr>
          <w:sz w:val="24"/>
          <w:szCs w:val="24"/>
        </w:rPr>
        <w:t>7</w:t>
      </w:r>
      <w:r w:rsidR="00084996" w:rsidRPr="00D815E4">
        <w:rPr>
          <w:sz w:val="24"/>
          <w:szCs w:val="24"/>
        </w:rPr>
        <w:t xml:space="preserve">a lub </w:t>
      </w:r>
      <w:r w:rsidR="00B76029">
        <w:rPr>
          <w:sz w:val="24"/>
          <w:szCs w:val="24"/>
        </w:rPr>
        <w:t>7</w:t>
      </w:r>
      <w:r w:rsidR="00084996" w:rsidRPr="00D815E4">
        <w:rPr>
          <w:sz w:val="24"/>
          <w:szCs w:val="24"/>
        </w:rPr>
        <w:t xml:space="preserve">b </w:t>
      </w:r>
      <w:r w:rsidR="00185104" w:rsidRPr="00D815E4">
        <w:rPr>
          <w:sz w:val="24"/>
          <w:szCs w:val="24"/>
        </w:rPr>
        <w:t xml:space="preserve">do niniejszego </w:t>
      </w:r>
      <w:r w:rsidR="00185104" w:rsidRPr="00D815E4">
        <w:rPr>
          <w:color w:val="000000" w:themeColor="text1"/>
          <w:sz w:val="24"/>
          <w:szCs w:val="24"/>
        </w:rPr>
        <w:t xml:space="preserve">Regulaminu wyboru projektów </w:t>
      </w:r>
      <w:r w:rsidR="00B45BC8" w:rsidRPr="00D815E4">
        <w:rPr>
          <w:color w:val="000000" w:themeColor="text1"/>
          <w:sz w:val="24"/>
          <w:szCs w:val="24"/>
        </w:rPr>
        <w:t>należy złożyć</w:t>
      </w:r>
      <w:r w:rsidR="00084996" w:rsidRPr="00D815E4">
        <w:rPr>
          <w:color w:val="000000" w:themeColor="text1"/>
          <w:sz w:val="24"/>
          <w:szCs w:val="24"/>
        </w:rPr>
        <w:t>:</w:t>
      </w:r>
    </w:p>
    <w:p w14:paraId="06D3D11D" w14:textId="4C2E9F59" w:rsidR="00084996" w:rsidRPr="00D815E4" w:rsidRDefault="00084996" w:rsidP="00A578C8">
      <w:pPr>
        <w:pStyle w:val="Akapitzlist"/>
        <w:numPr>
          <w:ilvl w:val="0"/>
          <w:numId w:val="87"/>
        </w:numPr>
        <w:spacing w:before="120" w:line="276" w:lineRule="auto"/>
        <w:ind w:right="-1"/>
        <w:contextualSpacing w:val="0"/>
        <w:rPr>
          <w:color w:val="000000" w:themeColor="text1"/>
          <w:sz w:val="24"/>
          <w:szCs w:val="24"/>
        </w:rPr>
      </w:pPr>
      <w:r w:rsidRPr="00D815E4">
        <w:rPr>
          <w:color w:val="000000" w:themeColor="text1"/>
          <w:sz w:val="24"/>
          <w:szCs w:val="24"/>
        </w:rPr>
        <w:t xml:space="preserve">w przypadku załącznika nr </w:t>
      </w:r>
      <w:r w:rsidR="00B76029">
        <w:rPr>
          <w:color w:val="000000" w:themeColor="text1"/>
          <w:sz w:val="24"/>
          <w:szCs w:val="24"/>
        </w:rPr>
        <w:t>7</w:t>
      </w:r>
      <w:r w:rsidRPr="00D815E4">
        <w:rPr>
          <w:color w:val="000000" w:themeColor="text1"/>
          <w:sz w:val="24"/>
          <w:szCs w:val="24"/>
        </w:rPr>
        <w:t>a w formie arkusza kalkulacyjnego bez obsługi makr (rozszerzenie .xlsx);</w:t>
      </w:r>
    </w:p>
    <w:p w14:paraId="593792AE" w14:textId="349AA650" w:rsidR="00084996" w:rsidRPr="00D815E4" w:rsidRDefault="00084996" w:rsidP="00A578C8">
      <w:pPr>
        <w:pStyle w:val="Akapitzlist"/>
        <w:numPr>
          <w:ilvl w:val="0"/>
          <w:numId w:val="87"/>
        </w:numPr>
        <w:spacing w:before="120" w:line="276" w:lineRule="auto"/>
        <w:ind w:right="-1"/>
        <w:contextualSpacing w:val="0"/>
        <w:rPr>
          <w:color w:val="000000" w:themeColor="text1"/>
          <w:sz w:val="24"/>
          <w:szCs w:val="24"/>
        </w:rPr>
      </w:pPr>
      <w:r w:rsidRPr="00D815E4">
        <w:rPr>
          <w:color w:val="000000" w:themeColor="text1"/>
          <w:sz w:val="24"/>
          <w:szCs w:val="24"/>
        </w:rPr>
        <w:t xml:space="preserve">w przypadku załącznika nr </w:t>
      </w:r>
      <w:r w:rsidR="00B76029">
        <w:rPr>
          <w:color w:val="000000" w:themeColor="text1"/>
          <w:sz w:val="24"/>
          <w:szCs w:val="24"/>
        </w:rPr>
        <w:t>7</w:t>
      </w:r>
      <w:r w:rsidRPr="00D815E4">
        <w:rPr>
          <w:color w:val="000000" w:themeColor="text1"/>
          <w:sz w:val="24"/>
          <w:szCs w:val="24"/>
        </w:rPr>
        <w:t>b w formie arkusza kalkulacyjnego – plik Open Office.</w:t>
      </w:r>
    </w:p>
    <w:p w14:paraId="2B30E9D9" w14:textId="472C2A7B" w:rsidR="00610860" w:rsidRPr="00D815E4" w:rsidRDefault="00610860" w:rsidP="00A578C8">
      <w:pPr>
        <w:spacing w:before="120" w:line="276" w:lineRule="auto"/>
        <w:ind w:left="426" w:right="-1"/>
        <w:rPr>
          <w:color w:val="000000" w:themeColor="text1"/>
          <w:sz w:val="24"/>
          <w:szCs w:val="24"/>
        </w:rPr>
      </w:pPr>
      <w:r w:rsidRPr="00906155">
        <w:rPr>
          <w:color w:val="000000" w:themeColor="text1"/>
          <w:sz w:val="24"/>
          <w:szCs w:val="24"/>
        </w:rPr>
        <w:t>Ww. załączniki określone w lit. a-</w:t>
      </w:r>
      <w:r w:rsidR="00A259B9" w:rsidRPr="00906155">
        <w:rPr>
          <w:color w:val="000000" w:themeColor="text1"/>
          <w:sz w:val="24"/>
          <w:szCs w:val="24"/>
        </w:rPr>
        <w:t>c</w:t>
      </w:r>
      <w:r w:rsidRPr="00906155">
        <w:rPr>
          <w:color w:val="000000" w:themeColor="text1"/>
          <w:sz w:val="24"/>
          <w:szCs w:val="24"/>
        </w:rPr>
        <w:t xml:space="preserve"> należy podpisać podpisem kwalifikowanym</w:t>
      </w:r>
      <w:r w:rsidR="00927E31" w:rsidRPr="00906155">
        <w:rPr>
          <w:color w:val="000000" w:themeColor="text1"/>
          <w:sz w:val="24"/>
          <w:szCs w:val="24"/>
        </w:rPr>
        <w:t>, wszystkie załączniki należy przesłać</w:t>
      </w:r>
      <w:r w:rsidRPr="00906155">
        <w:rPr>
          <w:color w:val="000000" w:themeColor="text1"/>
          <w:sz w:val="24"/>
          <w:szCs w:val="24"/>
        </w:rPr>
        <w:t xml:space="preserve"> wraz z wnioskiem o</w:t>
      </w:r>
      <w:r w:rsidR="00EC3C95" w:rsidRPr="00906155">
        <w:rPr>
          <w:color w:val="000000" w:themeColor="text1"/>
          <w:sz w:val="24"/>
          <w:szCs w:val="24"/>
        </w:rPr>
        <w:t> </w:t>
      </w:r>
      <w:r w:rsidRPr="00906155">
        <w:rPr>
          <w:color w:val="000000" w:themeColor="text1"/>
          <w:sz w:val="24"/>
          <w:szCs w:val="24"/>
        </w:rPr>
        <w:t>dofinansowanie w</w:t>
      </w:r>
      <w:r w:rsidR="00927E31" w:rsidRPr="00906155">
        <w:rPr>
          <w:color w:val="000000" w:themeColor="text1"/>
          <w:sz w:val="24"/>
          <w:szCs w:val="24"/>
        </w:rPr>
        <w:t> </w:t>
      </w:r>
      <w:r w:rsidRPr="00906155">
        <w:rPr>
          <w:color w:val="000000" w:themeColor="text1"/>
          <w:sz w:val="24"/>
          <w:szCs w:val="24"/>
        </w:rPr>
        <w:t>systemie SOWA EFS.</w:t>
      </w:r>
    </w:p>
    <w:p w14:paraId="5541FD93" w14:textId="77777777" w:rsidR="00065CAC" w:rsidRDefault="00610860" w:rsidP="00A578C8">
      <w:pPr>
        <w:spacing w:before="120" w:line="276" w:lineRule="auto"/>
        <w:ind w:left="426" w:right="-1"/>
        <w:rPr>
          <w:color w:val="000000" w:themeColor="text1"/>
          <w:sz w:val="24"/>
          <w:szCs w:val="24"/>
        </w:rPr>
      </w:pPr>
      <w:r w:rsidRPr="00D815E4">
        <w:rPr>
          <w:color w:val="000000" w:themeColor="text1"/>
          <w:sz w:val="24"/>
          <w:szCs w:val="24"/>
        </w:rPr>
        <w:t>W przypadku braku podpisu kwalifikowanego, ION dopuszcza możliwość złożenia dokumentu w formacie PDF z podpisem odręcznym</w:t>
      </w:r>
      <w:r w:rsidR="00FE6592" w:rsidRPr="00D815E4">
        <w:rPr>
          <w:color w:val="000000" w:themeColor="text1"/>
          <w:sz w:val="24"/>
          <w:szCs w:val="24"/>
        </w:rPr>
        <w:t xml:space="preserve"> </w:t>
      </w:r>
      <w:r w:rsidRPr="00D815E4">
        <w:rPr>
          <w:color w:val="000000" w:themeColor="text1"/>
          <w:sz w:val="24"/>
          <w:szCs w:val="24"/>
        </w:rPr>
        <w:t xml:space="preserve">– czytelnie wpisane imię i </w:t>
      </w:r>
      <w:r w:rsidR="00C3332A" w:rsidRPr="00D815E4">
        <w:rPr>
          <w:color w:val="000000" w:themeColor="text1"/>
          <w:sz w:val="24"/>
          <w:szCs w:val="24"/>
        </w:rPr>
        <w:t> </w:t>
      </w:r>
      <w:r w:rsidRPr="00D815E4">
        <w:rPr>
          <w:color w:val="000000" w:themeColor="text1"/>
          <w:sz w:val="24"/>
          <w:szCs w:val="24"/>
        </w:rPr>
        <w:t>nazwisko albo pieczęć zawierająca imię i nazwisko oraz odręczny podpis. W przypadku dokumentów podpisanych odręcznie należy przedłożyć ich skan w</w:t>
      </w:r>
      <w:r w:rsidR="006F26D6" w:rsidRPr="00D815E4">
        <w:rPr>
          <w:color w:val="000000" w:themeColor="text1"/>
          <w:sz w:val="24"/>
          <w:szCs w:val="24"/>
        </w:rPr>
        <w:t> </w:t>
      </w:r>
      <w:r w:rsidRPr="00D815E4">
        <w:rPr>
          <w:color w:val="000000" w:themeColor="text1"/>
          <w:sz w:val="24"/>
          <w:szCs w:val="24"/>
        </w:rPr>
        <w:t xml:space="preserve">formie jednego pliku PDF. </w:t>
      </w:r>
      <w:bookmarkStart w:id="22" w:name="_Hlk135657594"/>
    </w:p>
    <w:p w14:paraId="31F52FDC" w14:textId="4C5B262E" w:rsidR="00276C31" w:rsidRPr="00D815E4" w:rsidRDefault="00065CAC" w:rsidP="00A578C8">
      <w:pPr>
        <w:spacing w:before="120" w:line="276" w:lineRule="auto"/>
        <w:ind w:left="426" w:right="-1"/>
        <w:rPr>
          <w:color w:val="000000" w:themeColor="text1"/>
          <w:sz w:val="24"/>
          <w:szCs w:val="24"/>
        </w:rPr>
      </w:pPr>
      <w:r w:rsidRPr="00065CAC">
        <w:rPr>
          <w:b/>
          <w:color w:val="000000" w:themeColor="text1"/>
          <w:sz w:val="24"/>
          <w:szCs w:val="24"/>
        </w:rPr>
        <w:t xml:space="preserve">Uwaga! </w:t>
      </w:r>
      <w:r w:rsidR="00C57058" w:rsidRPr="00D815E4">
        <w:rPr>
          <w:color w:val="000000" w:themeColor="text1"/>
          <w:sz w:val="24"/>
          <w:szCs w:val="24"/>
        </w:rPr>
        <w:t>Po terminie wskazanym jako data zakończenia naboru, o którym mowa</w:t>
      </w:r>
      <w:r w:rsidR="00EF2E39" w:rsidRPr="00D815E4">
        <w:rPr>
          <w:color w:val="000000" w:themeColor="text1"/>
          <w:sz w:val="24"/>
          <w:szCs w:val="24"/>
        </w:rPr>
        <w:t xml:space="preserve"> </w:t>
      </w:r>
      <w:r w:rsidR="0017579E" w:rsidRPr="00D815E4">
        <w:rPr>
          <w:color w:val="000000" w:themeColor="text1"/>
          <w:sz w:val="24"/>
          <w:szCs w:val="24"/>
        </w:rPr>
        <w:t>w </w:t>
      </w:r>
      <w:r w:rsidR="00C57058" w:rsidRPr="00D815E4">
        <w:rPr>
          <w:color w:val="000000" w:themeColor="text1"/>
          <w:sz w:val="24"/>
          <w:szCs w:val="24"/>
        </w:rPr>
        <w:t>pkt</w:t>
      </w:r>
      <w:r w:rsidR="00116048" w:rsidRPr="00D815E4">
        <w:rPr>
          <w:color w:val="000000" w:themeColor="text1"/>
          <w:sz w:val="24"/>
          <w:szCs w:val="24"/>
        </w:rPr>
        <w:t>.</w:t>
      </w:r>
      <w:r w:rsidR="00C57058" w:rsidRPr="00D815E4">
        <w:rPr>
          <w:color w:val="000000" w:themeColor="text1"/>
          <w:sz w:val="24"/>
          <w:szCs w:val="24"/>
        </w:rPr>
        <w:t xml:space="preserve"> 1, nie jest możliwe utworzenie wersji elektronicznej wniosku</w:t>
      </w:r>
      <w:r w:rsidR="0017579E" w:rsidRPr="00D815E4">
        <w:rPr>
          <w:color w:val="000000" w:themeColor="text1"/>
          <w:sz w:val="24"/>
          <w:szCs w:val="24"/>
        </w:rPr>
        <w:t xml:space="preserve"> w </w:t>
      </w:r>
      <w:r w:rsidR="00C57058" w:rsidRPr="00D815E4">
        <w:rPr>
          <w:color w:val="000000" w:themeColor="text1"/>
          <w:sz w:val="24"/>
          <w:szCs w:val="24"/>
        </w:rPr>
        <w:t>SOWA EFS</w:t>
      </w:r>
      <w:r w:rsidR="0017579E" w:rsidRPr="00D815E4">
        <w:rPr>
          <w:color w:val="000000" w:themeColor="text1"/>
          <w:sz w:val="24"/>
          <w:szCs w:val="24"/>
        </w:rPr>
        <w:t xml:space="preserve"> </w:t>
      </w:r>
      <w:r w:rsidR="0017579E" w:rsidRPr="00D815E4">
        <w:rPr>
          <w:color w:val="000000" w:themeColor="text1"/>
          <w:sz w:val="24"/>
          <w:szCs w:val="24"/>
        </w:rPr>
        <w:lastRenderedPageBreak/>
        <w:t>i </w:t>
      </w:r>
      <w:r w:rsidR="00C57058" w:rsidRPr="00D815E4">
        <w:rPr>
          <w:color w:val="000000" w:themeColor="text1"/>
          <w:sz w:val="24"/>
          <w:szCs w:val="24"/>
        </w:rPr>
        <w:t xml:space="preserve">przesłanie jej do </w:t>
      </w:r>
      <w:bookmarkEnd w:id="22"/>
      <w:r w:rsidR="006E2729" w:rsidRPr="00D815E4">
        <w:rPr>
          <w:color w:val="000000" w:themeColor="text1"/>
          <w:sz w:val="24"/>
          <w:szCs w:val="24"/>
        </w:rPr>
        <w:t>ION</w:t>
      </w:r>
      <w:r w:rsidR="00C57058" w:rsidRPr="00D815E4">
        <w:rPr>
          <w:color w:val="000000" w:themeColor="text1"/>
          <w:sz w:val="24"/>
          <w:szCs w:val="24"/>
        </w:rPr>
        <w:t>.</w:t>
      </w:r>
    </w:p>
    <w:p w14:paraId="750D0D59" w14:textId="77777777" w:rsidR="006F26D6" w:rsidRPr="00D815E4" w:rsidRDefault="00C57058" w:rsidP="00A578C8">
      <w:pPr>
        <w:pStyle w:val="Akapitzlist"/>
        <w:numPr>
          <w:ilvl w:val="0"/>
          <w:numId w:val="64"/>
        </w:numPr>
        <w:spacing w:before="120" w:line="276" w:lineRule="auto"/>
        <w:ind w:left="425" w:right="-1" w:hanging="425"/>
        <w:contextualSpacing w:val="0"/>
        <w:rPr>
          <w:color w:val="000000" w:themeColor="text1"/>
          <w:sz w:val="24"/>
          <w:szCs w:val="24"/>
        </w:rPr>
      </w:pPr>
      <w:r w:rsidRPr="00D815E4">
        <w:rPr>
          <w:color w:val="000000" w:themeColor="text1"/>
          <w:sz w:val="24"/>
          <w:szCs w:val="24"/>
        </w:rPr>
        <w:t>W przypadku awarii SOWA EFS, powodującej brak możliwości wysłania do IP</w:t>
      </w:r>
      <w:r w:rsidR="0079483F" w:rsidRPr="00D815E4">
        <w:rPr>
          <w:color w:val="000000" w:themeColor="text1"/>
          <w:sz w:val="24"/>
          <w:szCs w:val="24"/>
        </w:rPr>
        <w:t xml:space="preserve"> </w:t>
      </w:r>
      <w:r w:rsidRPr="00D815E4">
        <w:rPr>
          <w:color w:val="000000" w:themeColor="text1"/>
          <w:sz w:val="24"/>
          <w:szCs w:val="24"/>
        </w:rPr>
        <w:t>wniosku o dofinansowanie projektu</w:t>
      </w:r>
      <w:r w:rsidR="0017579E" w:rsidRPr="00D815E4">
        <w:rPr>
          <w:color w:val="000000" w:themeColor="text1"/>
          <w:sz w:val="24"/>
          <w:szCs w:val="24"/>
        </w:rPr>
        <w:t xml:space="preserve"> w </w:t>
      </w:r>
      <w:r w:rsidRPr="00D815E4">
        <w:rPr>
          <w:color w:val="000000" w:themeColor="text1"/>
          <w:sz w:val="24"/>
          <w:szCs w:val="24"/>
        </w:rPr>
        <w:t>terminie wskazanym</w:t>
      </w:r>
      <w:r w:rsidR="0017579E" w:rsidRPr="00D815E4">
        <w:rPr>
          <w:color w:val="000000" w:themeColor="text1"/>
          <w:sz w:val="24"/>
          <w:szCs w:val="24"/>
        </w:rPr>
        <w:t xml:space="preserve"> w </w:t>
      </w:r>
      <w:r w:rsidRPr="00D815E4">
        <w:rPr>
          <w:color w:val="000000" w:themeColor="text1"/>
          <w:sz w:val="24"/>
          <w:szCs w:val="24"/>
        </w:rPr>
        <w:t>pkt</w:t>
      </w:r>
      <w:r w:rsidR="00116048" w:rsidRPr="00D815E4">
        <w:rPr>
          <w:color w:val="000000" w:themeColor="text1"/>
          <w:sz w:val="24"/>
          <w:szCs w:val="24"/>
        </w:rPr>
        <w:t xml:space="preserve">. </w:t>
      </w:r>
      <w:r w:rsidRPr="00D815E4">
        <w:rPr>
          <w:color w:val="000000" w:themeColor="text1"/>
          <w:sz w:val="24"/>
          <w:szCs w:val="24"/>
        </w:rPr>
        <w:t>1, IP może</w:t>
      </w:r>
      <w:r w:rsidR="0079483F" w:rsidRPr="00D815E4">
        <w:rPr>
          <w:color w:val="000000" w:themeColor="text1"/>
          <w:sz w:val="24"/>
          <w:szCs w:val="24"/>
        </w:rPr>
        <w:t xml:space="preserve"> </w:t>
      </w:r>
      <w:r w:rsidRPr="00D815E4">
        <w:rPr>
          <w:color w:val="000000" w:themeColor="text1"/>
          <w:sz w:val="24"/>
          <w:szCs w:val="24"/>
        </w:rPr>
        <w:t>wydłużyć termin składania wniosków o dofinansowanie projektu.</w:t>
      </w:r>
    </w:p>
    <w:p w14:paraId="3F8454E8" w14:textId="404F98FF" w:rsidR="006F26D6" w:rsidRPr="00D815E4" w:rsidRDefault="00C57058" w:rsidP="00A578C8">
      <w:pPr>
        <w:pStyle w:val="Akapitzlist"/>
        <w:numPr>
          <w:ilvl w:val="0"/>
          <w:numId w:val="64"/>
        </w:numPr>
        <w:spacing w:before="120" w:line="276" w:lineRule="auto"/>
        <w:ind w:left="425" w:right="-1" w:hanging="425"/>
        <w:contextualSpacing w:val="0"/>
        <w:rPr>
          <w:color w:val="000000" w:themeColor="text1"/>
          <w:sz w:val="24"/>
          <w:szCs w:val="24"/>
        </w:rPr>
      </w:pPr>
      <w:r w:rsidRPr="00D815E4">
        <w:rPr>
          <w:color w:val="000000" w:themeColor="text1"/>
          <w:sz w:val="24"/>
          <w:szCs w:val="24"/>
        </w:rPr>
        <w:t xml:space="preserve">Wzór wniosku o dofinansowanie projektu </w:t>
      </w:r>
      <w:r w:rsidRPr="002E3AEB">
        <w:rPr>
          <w:sz w:val="24"/>
          <w:szCs w:val="24"/>
        </w:rPr>
        <w:t xml:space="preserve">stanowi </w:t>
      </w:r>
      <w:r w:rsidR="002E3AEB">
        <w:rPr>
          <w:sz w:val="24"/>
          <w:szCs w:val="24"/>
        </w:rPr>
        <w:t>Z</w:t>
      </w:r>
      <w:r w:rsidRPr="002E3AEB">
        <w:rPr>
          <w:sz w:val="24"/>
          <w:szCs w:val="24"/>
        </w:rPr>
        <w:t>ałącznik nr</w:t>
      </w:r>
      <w:r w:rsidRPr="00D815E4">
        <w:rPr>
          <w:sz w:val="24"/>
          <w:szCs w:val="24"/>
        </w:rPr>
        <w:t xml:space="preserve"> 1</w:t>
      </w:r>
      <w:r w:rsidR="00EF2E39" w:rsidRPr="00D815E4">
        <w:rPr>
          <w:sz w:val="24"/>
          <w:szCs w:val="24"/>
        </w:rPr>
        <w:t xml:space="preserve"> </w:t>
      </w:r>
      <w:r w:rsidRPr="00D815E4">
        <w:rPr>
          <w:sz w:val="24"/>
          <w:szCs w:val="24"/>
        </w:rPr>
        <w:t xml:space="preserve">do </w:t>
      </w:r>
      <w:r w:rsidRPr="00D815E4">
        <w:rPr>
          <w:color w:val="000000" w:themeColor="text1"/>
          <w:sz w:val="24"/>
          <w:szCs w:val="24"/>
        </w:rPr>
        <w:t>Regulaminu wyboru projekt</w:t>
      </w:r>
      <w:r w:rsidR="00C55EE6" w:rsidRPr="00D815E4">
        <w:rPr>
          <w:color w:val="000000" w:themeColor="text1"/>
          <w:sz w:val="24"/>
          <w:szCs w:val="24"/>
        </w:rPr>
        <w:t>ów</w:t>
      </w:r>
      <w:r w:rsidRPr="00D815E4">
        <w:rPr>
          <w:color w:val="000000" w:themeColor="text1"/>
          <w:sz w:val="24"/>
          <w:szCs w:val="24"/>
        </w:rPr>
        <w:t>.</w:t>
      </w:r>
    </w:p>
    <w:p w14:paraId="7DD97ADA" w14:textId="73786BAE" w:rsidR="006F26D6" w:rsidRPr="00D815E4" w:rsidRDefault="00C57058" w:rsidP="00A578C8">
      <w:pPr>
        <w:pStyle w:val="Akapitzlist"/>
        <w:numPr>
          <w:ilvl w:val="0"/>
          <w:numId w:val="64"/>
        </w:numPr>
        <w:spacing w:before="120" w:line="276" w:lineRule="auto"/>
        <w:ind w:left="425" w:right="-1" w:hanging="425"/>
        <w:contextualSpacing w:val="0"/>
        <w:rPr>
          <w:color w:val="000000" w:themeColor="text1"/>
          <w:sz w:val="24"/>
          <w:szCs w:val="24"/>
        </w:rPr>
      </w:pPr>
      <w:r w:rsidRPr="00D815E4">
        <w:rPr>
          <w:color w:val="000000" w:themeColor="text1"/>
          <w:sz w:val="24"/>
          <w:szCs w:val="24"/>
        </w:rPr>
        <w:t>Wniosek należy wypełnić zgodnie</w:t>
      </w:r>
      <w:r w:rsidR="0017579E" w:rsidRPr="00D815E4">
        <w:rPr>
          <w:color w:val="000000" w:themeColor="text1"/>
          <w:sz w:val="24"/>
          <w:szCs w:val="24"/>
        </w:rPr>
        <w:t xml:space="preserve"> z </w:t>
      </w:r>
      <w:r w:rsidR="008E61C9" w:rsidRPr="00D815E4">
        <w:rPr>
          <w:color w:val="000000" w:themeColor="text1"/>
          <w:sz w:val="24"/>
          <w:szCs w:val="24"/>
        </w:rPr>
        <w:t>Instrukcją wypełniania wniosków o</w:t>
      </w:r>
      <w:r w:rsidR="00D07652" w:rsidRPr="00D815E4">
        <w:rPr>
          <w:color w:val="000000" w:themeColor="text1"/>
          <w:sz w:val="24"/>
          <w:szCs w:val="24"/>
        </w:rPr>
        <w:t> </w:t>
      </w:r>
      <w:r w:rsidR="008E61C9" w:rsidRPr="00D815E4">
        <w:rPr>
          <w:color w:val="000000" w:themeColor="text1"/>
          <w:sz w:val="24"/>
          <w:szCs w:val="24"/>
        </w:rPr>
        <w:t>dofinansowanie</w:t>
      </w:r>
      <w:r w:rsidR="0017579E" w:rsidRPr="00D815E4">
        <w:rPr>
          <w:color w:val="000000" w:themeColor="text1"/>
          <w:sz w:val="24"/>
          <w:szCs w:val="24"/>
        </w:rPr>
        <w:t xml:space="preserve"> w </w:t>
      </w:r>
      <w:r w:rsidR="008E61C9" w:rsidRPr="00D815E4">
        <w:rPr>
          <w:color w:val="000000" w:themeColor="text1"/>
          <w:sz w:val="24"/>
          <w:szCs w:val="24"/>
        </w:rPr>
        <w:t>ramach programu Fundusze Europejskie dla Podlaskiego 2021-2027</w:t>
      </w:r>
      <w:r w:rsidR="0017579E" w:rsidRPr="00D815E4">
        <w:rPr>
          <w:color w:val="000000" w:themeColor="text1"/>
          <w:sz w:val="24"/>
          <w:szCs w:val="24"/>
        </w:rPr>
        <w:t xml:space="preserve"> w </w:t>
      </w:r>
      <w:r w:rsidR="008E61C9" w:rsidRPr="00D815E4">
        <w:rPr>
          <w:color w:val="000000" w:themeColor="text1"/>
          <w:sz w:val="24"/>
          <w:szCs w:val="24"/>
        </w:rPr>
        <w:t>zakresie EFS +</w:t>
      </w:r>
      <w:r w:rsidR="009F5461" w:rsidRPr="00D815E4">
        <w:rPr>
          <w:color w:val="000000" w:themeColor="text1"/>
          <w:sz w:val="24"/>
          <w:szCs w:val="24"/>
        </w:rPr>
        <w:t>, która stanowi</w:t>
      </w:r>
      <w:r w:rsidRPr="00D815E4">
        <w:rPr>
          <w:color w:val="000000" w:themeColor="text1"/>
          <w:sz w:val="24"/>
          <w:szCs w:val="24"/>
        </w:rPr>
        <w:t xml:space="preserve"> </w:t>
      </w:r>
      <w:r w:rsidR="002E3AEB" w:rsidRPr="002E3AEB">
        <w:rPr>
          <w:sz w:val="24"/>
          <w:szCs w:val="24"/>
        </w:rPr>
        <w:t>Z</w:t>
      </w:r>
      <w:r w:rsidRPr="002E3AEB">
        <w:rPr>
          <w:sz w:val="24"/>
          <w:szCs w:val="24"/>
        </w:rPr>
        <w:t xml:space="preserve">ałącznik nr </w:t>
      </w:r>
      <w:r w:rsidR="00B76029">
        <w:rPr>
          <w:sz w:val="24"/>
          <w:szCs w:val="24"/>
        </w:rPr>
        <w:t>3</w:t>
      </w:r>
      <w:r w:rsidRPr="00D815E4">
        <w:rPr>
          <w:color w:val="FF0000"/>
          <w:sz w:val="24"/>
          <w:szCs w:val="24"/>
        </w:rPr>
        <w:t xml:space="preserve"> </w:t>
      </w:r>
      <w:r w:rsidRPr="00D815E4">
        <w:rPr>
          <w:color w:val="000000" w:themeColor="text1"/>
          <w:sz w:val="24"/>
          <w:szCs w:val="24"/>
        </w:rPr>
        <w:t>do Regulaminu wyboru projekt</w:t>
      </w:r>
      <w:r w:rsidR="00C55EE6" w:rsidRPr="00D815E4">
        <w:rPr>
          <w:color w:val="000000" w:themeColor="text1"/>
          <w:sz w:val="24"/>
          <w:szCs w:val="24"/>
        </w:rPr>
        <w:t>ów</w:t>
      </w:r>
      <w:r w:rsidRPr="00D815E4">
        <w:rPr>
          <w:color w:val="000000" w:themeColor="text1"/>
          <w:sz w:val="24"/>
          <w:szCs w:val="24"/>
        </w:rPr>
        <w:t xml:space="preserve">. </w:t>
      </w:r>
    </w:p>
    <w:p w14:paraId="24E28CB5" w14:textId="19C8651E" w:rsidR="00005CD0" w:rsidRPr="00D815E4" w:rsidRDefault="00005CD0" w:rsidP="00A578C8">
      <w:pPr>
        <w:pStyle w:val="Akapitzlist"/>
        <w:numPr>
          <w:ilvl w:val="0"/>
          <w:numId w:val="64"/>
        </w:numPr>
        <w:spacing w:before="120" w:line="276" w:lineRule="auto"/>
        <w:ind w:left="425" w:right="-1" w:hanging="425"/>
        <w:contextualSpacing w:val="0"/>
        <w:rPr>
          <w:color w:val="000000" w:themeColor="text1"/>
          <w:sz w:val="24"/>
          <w:szCs w:val="24"/>
        </w:rPr>
      </w:pPr>
      <w:r w:rsidRPr="00D815E4">
        <w:rPr>
          <w:color w:val="000000" w:themeColor="text1"/>
          <w:sz w:val="24"/>
          <w:szCs w:val="24"/>
        </w:rPr>
        <w:t>W przypadku założenia w imieniu wnioskodawcy konta w systemach informatycznych SOWA EFS przez podmioty inne niż wnioskodawca, nie będzie możliwości zmiany właściciela konta w systemie lub przeniesienia wniosku z</w:t>
      </w:r>
      <w:r w:rsidR="00E44845" w:rsidRPr="00D815E4">
        <w:rPr>
          <w:color w:val="000000" w:themeColor="text1"/>
          <w:sz w:val="24"/>
          <w:szCs w:val="24"/>
        </w:rPr>
        <w:t> </w:t>
      </w:r>
      <w:r w:rsidRPr="00D815E4">
        <w:rPr>
          <w:color w:val="000000" w:themeColor="text1"/>
          <w:sz w:val="24"/>
          <w:szCs w:val="24"/>
        </w:rPr>
        <w:t>konta podmiotu zewnętrznego na konto wnioskodawcy. Pozostawienie uprawnień do kont w ww. systemach informatycznych poza kontrolą wnioskodawcy może uniemożliwić proces wnioskowania, negocjacji, podpisania umowy lub realizacji projektu.</w:t>
      </w:r>
    </w:p>
    <w:p w14:paraId="4126227F" w14:textId="0CB5B7DC" w:rsidR="00CA2C43" w:rsidRPr="00211FC2" w:rsidRDefault="00DB0EB4" w:rsidP="00A578C8">
      <w:pPr>
        <w:pStyle w:val="Nagwek1"/>
        <w:spacing w:after="240" w:line="23" w:lineRule="atLeast"/>
        <w:ind w:left="357" w:right="-1" w:hanging="357"/>
        <w:rPr>
          <w:rFonts w:ascii="Arial" w:hAnsi="Arial" w:cs="Arial"/>
          <w:b/>
          <w:color w:val="000000" w:themeColor="text1"/>
          <w:sz w:val="24"/>
          <w:szCs w:val="24"/>
        </w:rPr>
      </w:pPr>
      <w:bookmarkStart w:id="23" w:name="_Toc179365352"/>
      <w:r w:rsidRPr="00211FC2">
        <w:rPr>
          <w:rFonts w:ascii="Arial" w:hAnsi="Arial" w:cs="Arial"/>
          <w:b/>
          <w:color w:val="000000" w:themeColor="text1"/>
          <w:sz w:val="24"/>
          <w:szCs w:val="24"/>
        </w:rPr>
        <w:t>WYMAGANIA NABORU</w:t>
      </w:r>
      <w:bookmarkEnd w:id="23"/>
    </w:p>
    <w:p w14:paraId="5D06D9B0" w14:textId="0CD870A8" w:rsidR="002F7FAD" w:rsidRPr="00211FC2" w:rsidRDefault="00DB0EB4" w:rsidP="00A578C8">
      <w:pPr>
        <w:pStyle w:val="Nagwek2"/>
        <w:ind w:right="-1"/>
      </w:pPr>
      <w:bookmarkStart w:id="24" w:name="_Toc179365353"/>
      <w:r w:rsidRPr="00211FC2">
        <w:t>Podmioty uprawnione do ubiegania się o dofinansowanie</w:t>
      </w:r>
      <w:bookmarkEnd w:id="24"/>
    </w:p>
    <w:p w14:paraId="3BA304DB" w14:textId="4407AC9C" w:rsidR="00BF676F" w:rsidRPr="00283ACD" w:rsidRDefault="00BF676F" w:rsidP="00472017">
      <w:pPr>
        <w:pStyle w:val="Akapitzlist"/>
        <w:numPr>
          <w:ilvl w:val="0"/>
          <w:numId w:val="66"/>
        </w:numPr>
        <w:spacing w:before="120" w:after="120" w:line="276" w:lineRule="auto"/>
        <w:ind w:left="425" w:hanging="425"/>
        <w:contextualSpacing w:val="0"/>
        <w:rPr>
          <w:color w:val="000000" w:themeColor="text1"/>
          <w:sz w:val="24"/>
          <w:szCs w:val="24"/>
          <w:lang w:bidi="pl-PL"/>
        </w:rPr>
      </w:pPr>
      <w:r w:rsidRPr="00211FC2">
        <w:rPr>
          <w:color w:val="000000" w:themeColor="text1"/>
          <w:sz w:val="24"/>
          <w:szCs w:val="24"/>
        </w:rPr>
        <w:t xml:space="preserve">Podmiotami uprawnionymi do ubiegania się o dofinansowanie realizacji projektu </w:t>
      </w:r>
      <w:r w:rsidRPr="00283ACD">
        <w:rPr>
          <w:color w:val="000000" w:themeColor="text1"/>
          <w:sz w:val="24"/>
          <w:szCs w:val="24"/>
        </w:rPr>
        <w:t xml:space="preserve">są </w:t>
      </w:r>
      <w:r w:rsidR="00267256" w:rsidRPr="00283ACD">
        <w:rPr>
          <w:color w:val="000000" w:themeColor="text1"/>
          <w:sz w:val="24"/>
          <w:szCs w:val="24"/>
        </w:rPr>
        <w:t>organizacje pracodawców i związki zawodowe</w:t>
      </w:r>
      <w:r w:rsidR="00A544F4" w:rsidRPr="00283ACD">
        <w:rPr>
          <w:color w:val="000000" w:themeColor="text1"/>
          <w:sz w:val="24"/>
          <w:szCs w:val="24"/>
          <w:lang w:bidi="pl-PL"/>
        </w:rPr>
        <w:t>.</w:t>
      </w:r>
    </w:p>
    <w:p w14:paraId="0C5DF95F" w14:textId="0897C95D" w:rsidR="006849D1" w:rsidRPr="00283ACD" w:rsidRDefault="006849D1" w:rsidP="00472017">
      <w:pPr>
        <w:pStyle w:val="Akapitzlist"/>
        <w:numPr>
          <w:ilvl w:val="0"/>
          <w:numId w:val="66"/>
        </w:numPr>
        <w:spacing w:after="120" w:line="276" w:lineRule="auto"/>
        <w:ind w:left="426" w:hanging="426"/>
        <w:contextualSpacing w:val="0"/>
        <w:rPr>
          <w:color w:val="000000" w:themeColor="text1"/>
          <w:sz w:val="24"/>
          <w:szCs w:val="24"/>
        </w:rPr>
      </w:pPr>
      <w:r w:rsidRPr="00283ACD">
        <w:rPr>
          <w:color w:val="000000" w:themeColor="text1"/>
          <w:sz w:val="24"/>
          <w:szCs w:val="24"/>
        </w:rPr>
        <w:t>Zgodnie z SZOP o dofinansowanie realizacji projektu mogą ubiegać się następujące podmioty:</w:t>
      </w:r>
    </w:p>
    <w:p w14:paraId="77FE0DC9" w14:textId="77777777" w:rsidR="00BF676F" w:rsidRPr="00283ACD" w:rsidRDefault="00BF676F" w:rsidP="00472017">
      <w:pPr>
        <w:spacing w:after="120" w:line="276" w:lineRule="auto"/>
        <w:ind w:left="426"/>
        <w:rPr>
          <w:b/>
          <w:bCs/>
          <w:color w:val="000000" w:themeColor="text1"/>
          <w:sz w:val="24"/>
          <w:szCs w:val="24"/>
        </w:rPr>
      </w:pPr>
      <w:r w:rsidRPr="00283ACD">
        <w:rPr>
          <w:b/>
          <w:bCs/>
          <w:color w:val="000000" w:themeColor="text1"/>
          <w:sz w:val="24"/>
          <w:szCs w:val="24"/>
        </w:rPr>
        <w:t>Ogólny:</w:t>
      </w:r>
    </w:p>
    <w:p w14:paraId="55DE20E4" w14:textId="1A9E6C05" w:rsidR="00065CAC" w:rsidRPr="00283ACD" w:rsidRDefault="00065CAC" w:rsidP="00472017">
      <w:pPr>
        <w:spacing w:after="120" w:line="276" w:lineRule="auto"/>
        <w:ind w:left="426"/>
        <w:rPr>
          <w:b/>
          <w:color w:val="000000" w:themeColor="text1"/>
          <w:sz w:val="24"/>
          <w:szCs w:val="24"/>
        </w:rPr>
      </w:pPr>
      <w:r w:rsidRPr="00283ACD">
        <w:rPr>
          <w:color w:val="000000" w:themeColor="text1"/>
          <w:sz w:val="24"/>
          <w:szCs w:val="24"/>
        </w:rPr>
        <w:t>Partnerzy społeczni</w:t>
      </w:r>
    </w:p>
    <w:p w14:paraId="4E7CA98C" w14:textId="77777777" w:rsidR="00BF676F" w:rsidRPr="00283ACD" w:rsidRDefault="00BF676F" w:rsidP="00472017">
      <w:pPr>
        <w:spacing w:after="120" w:line="276" w:lineRule="auto"/>
        <w:ind w:left="426"/>
        <w:rPr>
          <w:b/>
          <w:bCs/>
          <w:color w:val="000000" w:themeColor="text1"/>
          <w:sz w:val="24"/>
          <w:szCs w:val="24"/>
        </w:rPr>
      </w:pPr>
      <w:r w:rsidRPr="00283ACD">
        <w:rPr>
          <w:b/>
          <w:bCs/>
          <w:color w:val="000000" w:themeColor="text1"/>
          <w:sz w:val="24"/>
          <w:szCs w:val="24"/>
        </w:rPr>
        <w:t>Szczegółowy:</w:t>
      </w:r>
    </w:p>
    <w:p w14:paraId="0F343642" w14:textId="381CF7BD" w:rsidR="00065CAC" w:rsidRDefault="00A66E8F" w:rsidP="00472017">
      <w:pPr>
        <w:pStyle w:val="Akapitzlist"/>
        <w:spacing w:after="120" w:line="276" w:lineRule="auto"/>
        <w:ind w:left="425"/>
        <w:contextualSpacing w:val="0"/>
        <w:rPr>
          <w:color w:val="000000" w:themeColor="text1"/>
          <w:sz w:val="24"/>
          <w:szCs w:val="24"/>
        </w:rPr>
      </w:pPr>
      <w:r w:rsidRPr="00283ACD">
        <w:rPr>
          <w:color w:val="000000" w:themeColor="text1"/>
          <w:sz w:val="24"/>
          <w:szCs w:val="24"/>
        </w:rPr>
        <w:t>Organizacje zrzeszające pracodawców</w:t>
      </w:r>
      <w:r w:rsidRPr="00A66E8F">
        <w:rPr>
          <w:color w:val="000000" w:themeColor="text1"/>
          <w:sz w:val="24"/>
          <w:szCs w:val="24"/>
        </w:rPr>
        <w:t xml:space="preserve">, Związki zawodowe </w:t>
      </w:r>
    </w:p>
    <w:p w14:paraId="25388A5B" w14:textId="77777777" w:rsidR="002049A8" w:rsidRDefault="00283ACD" w:rsidP="002049A8">
      <w:pPr>
        <w:pStyle w:val="Akapitzlist"/>
        <w:spacing w:after="120" w:line="276" w:lineRule="auto"/>
        <w:ind w:left="425"/>
        <w:contextualSpacing w:val="0"/>
        <w:rPr>
          <w:color w:val="000000" w:themeColor="text1"/>
          <w:sz w:val="24"/>
          <w:szCs w:val="24"/>
        </w:rPr>
      </w:pPr>
      <w:r>
        <w:rPr>
          <w:color w:val="000000" w:themeColor="text1"/>
          <w:sz w:val="24"/>
          <w:szCs w:val="24"/>
        </w:rPr>
        <w:t>P</w:t>
      </w:r>
      <w:r w:rsidRPr="00283ACD">
        <w:rPr>
          <w:color w:val="000000" w:themeColor="text1"/>
          <w:sz w:val="24"/>
          <w:szCs w:val="24"/>
        </w:rPr>
        <w:t xml:space="preserve">artnerzy społeczni/ organizacje partnerów społecznych </w:t>
      </w:r>
      <w:r>
        <w:rPr>
          <w:color w:val="000000" w:themeColor="text1"/>
          <w:sz w:val="24"/>
          <w:szCs w:val="24"/>
        </w:rPr>
        <w:t xml:space="preserve">to </w:t>
      </w:r>
      <w:r w:rsidRPr="00283ACD">
        <w:rPr>
          <w:color w:val="000000" w:themeColor="text1"/>
          <w:sz w:val="24"/>
          <w:szCs w:val="24"/>
        </w:rPr>
        <w:t xml:space="preserve">organizacje pracodawców i organizacje pracowników działające na podstawie jednej z </w:t>
      </w:r>
      <w:r>
        <w:rPr>
          <w:color w:val="000000" w:themeColor="text1"/>
          <w:sz w:val="24"/>
          <w:szCs w:val="24"/>
        </w:rPr>
        <w:t> </w:t>
      </w:r>
      <w:r w:rsidRPr="00283ACD">
        <w:rPr>
          <w:color w:val="000000" w:themeColor="text1"/>
          <w:sz w:val="24"/>
          <w:szCs w:val="24"/>
        </w:rPr>
        <w:t>następujących ustaw: ustawy z dnia 23 maja 1991 r. o organizacjach pracodawców, ustawy z dnia 22 marca 1989 r. o rzemiośle albo ustawy z dnia 23 maja 1991 r. o związkach zawodowych, w tym w szczególności:</w:t>
      </w:r>
    </w:p>
    <w:p w14:paraId="639EF0CF" w14:textId="77777777" w:rsidR="002049A8" w:rsidRDefault="00283ACD" w:rsidP="002049A8">
      <w:pPr>
        <w:pStyle w:val="Akapitzlist"/>
        <w:numPr>
          <w:ilvl w:val="0"/>
          <w:numId w:val="141"/>
        </w:numPr>
        <w:spacing w:after="120" w:line="276" w:lineRule="auto"/>
        <w:rPr>
          <w:color w:val="000000" w:themeColor="text1"/>
          <w:sz w:val="24"/>
          <w:szCs w:val="24"/>
        </w:rPr>
      </w:pPr>
      <w:r w:rsidRPr="00283ACD">
        <w:rPr>
          <w:color w:val="000000" w:themeColor="text1"/>
          <w:sz w:val="24"/>
          <w:szCs w:val="24"/>
        </w:rPr>
        <w:t>reprezentatywne organizacje pracodawców i pracowników w rozumieniu ustawy z dnia 24 lipca 2015 r. o Radzie Dialogu Społecznego i innych instytucjach dialogu społecznego oraz</w:t>
      </w:r>
    </w:p>
    <w:p w14:paraId="68FB2128" w14:textId="0614D1B0" w:rsidR="00283ACD" w:rsidRPr="002049A8" w:rsidRDefault="00283ACD" w:rsidP="002049A8">
      <w:pPr>
        <w:pStyle w:val="Akapitzlist"/>
        <w:numPr>
          <w:ilvl w:val="0"/>
          <w:numId w:val="141"/>
        </w:numPr>
        <w:spacing w:after="120" w:line="276" w:lineRule="auto"/>
        <w:rPr>
          <w:color w:val="000000" w:themeColor="text1"/>
          <w:sz w:val="24"/>
          <w:szCs w:val="24"/>
        </w:rPr>
      </w:pPr>
      <w:r w:rsidRPr="002049A8">
        <w:rPr>
          <w:color w:val="000000" w:themeColor="text1"/>
          <w:sz w:val="24"/>
          <w:szCs w:val="24"/>
        </w:rPr>
        <w:t xml:space="preserve">branżowe, ponadbranżowe lub regionalne organizacje pracodawców oraz branżowe, ponadbranżowe lub regionalne organizacje związkowe zrzeszone odpowiednio w reprezentatywnych organizacjach pracodawców </w:t>
      </w:r>
      <w:r w:rsidRPr="002049A8">
        <w:rPr>
          <w:color w:val="000000" w:themeColor="text1"/>
          <w:sz w:val="24"/>
          <w:szCs w:val="24"/>
        </w:rPr>
        <w:lastRenderedPageBreak/>
        <w:t>i</w:t>
      </w:r>
      <w:r w:rsidR="00832BB2">
        <w:rPr>
          <w:color w:val="000000" w:themeColor="text1"/>
          <w:sz w:val="24"/>
          <w:szCs w:val="24"/>
        </w:rPr>
        <w:t> </w:t>
      </w:r>
      <w:r w:rsidRPr="002049A8">
        <w:rPr>
          <w:color w:val="000000" w:themeColor="text1"/>
          <w:sz w:val="24"/>
          <w:szCs w:val="24"/>
        </w:rPr>
        <w:t>w</w:t>
      </w:r>
      <w:r w:rsidR="00832BB2">
        <w:rPr>
          <w:color w:val="000000" w:themeColor="text1"/>
          <w:sz w:val="24"/>
          <w:szCs w:val="24"/>
        </w:rPr>
        <w:t> </w:t>
      </w:r>
      <w:r w:rsidRPr="002049A8">
        <w:rPr>
          <w:color w:val="000000" w:themeColor="text1"/>
          <w:sz w:val="24"/>
          <w:szCs w:val="24"/>
        </w:rPr>
        <w:t>reprezentatywnych organizacjach związkowych w rozumieniu ustawy z</w:t>
      </w:r>
      <w:r w:rsidR="00832BB2">
        <w:rPr>
          <w:color w:val="000000" w:themeColor="text1"/>
          <w:sz w:val="24"/>
          <w:szCs w:val="24"/>
        </w:rPr>
        <w:t> </w:t>
      </w:r>
      <w:r w:rsidRPr="002049A8">
        <w:rPr>
          <w:color w:val="000000" w:themeColor="text1"/>
          <w:sz w:val="24"/>
          <w:szCs w:val="24"/>
        </w:rPr>
        <w:t>dnia 24 lipca 2015 r. o Radzie Dialogu Społecznego i innych instytucjach dialogu społecznego+.</w:t>
      </w:r>
    </w:p>
    <w:p w14:paraId="6E672855" w14:textId="1B95EA0D" w:rsidR="002049A8" w:rsidRPr="002049A8" w:rsidRDefault="002049A8" w:rsidP="002049A8">
      <w:pPr>
        <w:spacing w:after="120" w:line="276" w:lineRule="auto"/>
        <w:ind w:left="426"/>
        <w:rPr>
          <w:color w:val="000000" w:themeColor="text1"/>
          <w:sz w:val="24"/>
          <w:szCs w:val="24"/>
        </w:rPr>
      </w:pPr>
      <w:r w:rsidRPr="00DB030C">
        <w:rPr>
          <w:color w:val="000000" w:themeColor="text1"/>
          <w:sz w:val="24"/>
          <w:szCs w:val="24"/>
        </w:rPr>
        <w:t xml:space="preserve">Jednocześnie rozporządzenie 2021/1057 oraz rozporządzenie ogólne (w załączniku I), wyraźnie wskazują, że </w:t>
      </w:r>
      <w:r w:rsidRPr="00DB030C">
        <w:rPr>
          <w:b/>
          <w:bCs/>
          <w:color w:val="000000" w:themeColor="text1"/>
          <w:sz w:val="24"/>
          <w:szCs w:val="24"/>
        </w:rPr>
        <w:t>wsparcie w zakresie budowania zdolności partnerów społecznych</w:t>
      </w:r>
      <w:r w:rsidRPr="00DB030C">
        <w:rPr>
          <w:color w:val="000000" w:themeColor="text1"/>
          <w:sz w:val="24"/>
          <w:szCs w:val="24"/>
        </w:rPr>
        <w:t xml:space="preserve"> dotyczy wyłącznie partnerów społecznych (a</w:t>
      </w:r>
      <w:r w:rsidR="00C84FD0" w:rsidRPr="00DB030C">
        <w:rPr>
          <w:color w:val="000000" w:themeColor="text1"/>
          <w:sz w:val="24"/>
          <w:szCs w:val="24"/>
        </w:rPr>
        <w:t> </w:t>
      </w:r>
      <w:r w:rsidRPr="00DB030C">
        <w:rPr>
          <w:color w:val="000000" w:themeColor="text1"/>
          <w:sz w:val="24"/>
          <w:szCs w:val="24"/>
        </w:rPr>
        <w:t>nie społecznych i gospodarczych).</w:t>
      </w:r>
      <w:r w:rsidRPr="00DB030C">
        <w:rPr>
          <w:sz w:val="24"/>
          <w:szCs w:val="24"/>
        </w:rPr>
        <w:t xml:space="preserve"> Zatem </w:t>
      </w:r>
      <w:r w:rsidRPr="00DB030C">
        <w:rPr>
          <w:b/>
          <w:bCs/>
          <w:color w:val="000000" w:themeColor="text1"/>
          <w:sz w:val="24"/>
          <w:szCs w:val="24"/>
        </w:rPr>
        <w:t>wsparcie w zakresie budowania zdolności partnerów społecznych nie może być realizowane</w:t>
      </w:r>
      <w:r w:rsidRPr="00DB030C">
        <w:rPr>
          <w:color w:val="000000" w:themeColor="text1"/>
          <w:sz w:val="24"/>
          <w:szCs w:val="24"/>
        </w:rPr>
        <w:t xml:space="preserve"> na rzecz podmiotów </w:t>
      </w:r>
      <w:r w:rsidR="00C84FD0" w:rsidRPr="00DB030C">
        <w:rPr>
          <w:color w:val="000000" w:themeColor="text1"/>
          <w:sz w:val="24"/>
          <w:szCs w:val="24"/>
        </w:rPr>
        <w:t xml:space="preserve">należących do szerokiej kategorii partnerów społeczno-gospodarczych, </w:t>
      </w:r>
      <w:r w:rsidRPr="00DB030C">
        <w:rPr>
          <w:color w:val="000000" w:themeColor="text1"/>
          <w:sz w:val="24"/>
          <w:szCs w:val="24"/>
        </w:rPr>
        <w:t>takich jak np. izby gospodarcze i izby rolnicze, instytucje otoczenia biznesu, organizacje badawcze, reprezentanci podmiotów ekonomii społecznej. Do tej kategorii zaliczają się również regionalne izby gospodarcze i izby rolnicze, funkcjonujące wyłącznie na obszarze danego województwa.</w:t>
      </w:r>
    </w:p>
    <w:p w14:paraId="70B3CEF7" w14:textId="49411981" w:rsidR="005F01DD" w:rsidRPr="00211FC2" w:rsidRDefault="005F01DD" w:rsidP="00A578C8">
      <w:pPr>
        <w:pStyle w:val="Akapitzlist"/>
        <w:numPr>
          <w:ilvl w:val="0"/>
          <w:numId w:val="66"/>
        </w:numPr>
        <w:spacing w:before="120" w:line="276" w:lineRule="auto"/>
        <w:ind w:left="426" w:right="-1" w:hanging="426"/>
        <w:contextualSpacing w:val="0"/>
        <w:rPr>
          <w:color w:val="000000" w:themeColor="text1"/>
          <w:sz w:val="24"/>
          <w:szCs w:val="24"/>
        </w:rPr>
      </w:pPr>
      <w:r w:rsidRPr="00211FC2">
        <w:rPr>
          <w:color w:val="000000" w:themeColor="text1"/>
          <w:sz w:val="24"/>
          <w:szCs w:val="24"/>
        </w:rPr>
        <w:t>W ramach naboru o dofinansowanie nie może ubiegać się podmiot</w:t>
      </w:r>
      <w:r w:rsidR="00F6552A" w:rsidRPr="00F6552A">
        <w:t xml:space="preserve"> </w:t>
      </w:r>
      <w:r w:rsidR="00F6552A">
        <w:rPr>
          <w:color w:val="000000" w:themeColor="text1"/>
          <w:sz w:val="24"/>
          <w:szCs w:val="24"/>
        </w:rPr>
        <w:t>w</w:t>
      </w:r>
      <w:r w:rsidR="00F6552A" w:rsidRPr="00F6552A">
        <w:rPr>
          <w:color w:val="000000" w:themeColor="text1"/>
          <w:sz w:val="24"/>
          <w:szCs w:val="24"/>
        </w:rPr>
        <w:t>nioskodawca/</w:t>
      </w:r>
      <w:r w:rsidR="00F6552A">
        <w:rPr>
          <w:color w:val="000000" w:themeColor="text1"/>
          <w:sz w:val="24"/>
          <w:szCs w:val="24"/>
        </w:rPr>
        <w:t>p</w:t>
      </w:r>
      <w:r w:rsidR="00F6552A" w:rsidRPr="00F6552A">
        <w:rPr>
          <w:color w:val="000000" w:themeColor="text1"/>
          <w:sz w:val="24"/>
          <w:szCs w:val="24"/>
        </w:rPr>
        <w:t>artner</w:t>
      </w:r>
      <w:r w:rsidRPr="00211FC2">
        <w:rPr>
          <w:color w:val="000000" w:themeColor="text1"/>
          <w:sz w:val="24"/>
          <w:szCs w:val="24"/>
        </w:rPr>
        <w:t xml:space="preserve">, który zgodnie z </w:t>
      </w:r>
      <w:r w:rsidRPr="00211FC2">
        <w:rPr>
          <w:b/>
          <w:bCs/>
          <w:color w:val="000000" w:themeColor="text1"/>
          <w:sz w:val="24"/>
          <w:szCs w:val="24"/>
        </w:rPr>
        <w:t>kryterium formalnym nr 2</w:t>
      </w:r>
      <w:r w:rsidRPr="00211FC2">
        <w:rPr>
          <w:color w:val="000000" w:themeColor="text1"/>
          <w:sz w:val="24"/>
          <w:szCs w:val="24"/>
        </w:rPr>
        <w:t xml:space="preserve"> podlega wykluczeniu z możliwości otrzymania dofinansowania, w tym wykluczeniu, o</w:t>
      </w:r>
      <w:r w:rsidR="006233DD">
        <w:rPr>
          <w:color w:val="000000" w:themeColor="text1"/>
          <w:sz w:val="24"/>
          <w:szCs w:val="24"/>
        </w:rPr>
        <w:t> </w:t>
      </w:r>
      <w:r w:rsidRPr="00211FC2">
        <w:rPr>
          <w:color w:val="000000" w:themeColor="text1"/>
          <w:sz w:val="24"/>
          <w:szCs w:val="24"/>
        </w:rPr>
        <w:t>którym mowa w:</w:t>
      </w:r>
    </w:p>
    <w:p w14:paraId="7348CBF6" w14:textId="314CF731" w:rsidR="00BF676F" w:rsidRPr="00211FC2" w:rsidRDefault="00BF676F" w:rsidP="00A578C8">
      <w:pPr>
        <w:pStyle w:val="Akapitzlist"/>
        <w:numPr>
          <w:ilvl w:val="0"/>
          <w:numId w:val="35"/>
        </w:numPr>
        <w:spacing w:before="120" w:line="276" w:lineRule="auto"/>
        <w:ind w:left="1145" w:right="-1" w:hanging="357"/>
        <w:contextualSpacing w:val="0"/>
        <w:rPr>
          <w:color w:val="000000" w:themeColor="text1"/>
          <w:sz w:val="24"/>
          <w:szCs w:val="24"/>
        </w:rPr>
      </w:pPr>
      <w:r w:rsidRPr="00211FC2">
        <w:rPr>
          <w:color w:val="000000" w:themeColor="text1"/>
          <w:sz w:val="24"/>
          <w:szCs w:val="24"/>
        </w:rPr>
        <w:t>art. 207 ust. 4 ustawy z dnia 27 sierpnia 2009 r. o finansach publicznych;</w:t>
      </w:r>
    </w:p>
    <w:p w14:paraId="4AC58770" w14:textId="483EF0F0" w:rsidR="00BF676F" w:rsidRPr="00211FC2" w:rsidRDefault="00BF676F" w:rsidP="00A578C8">
      <w:pPr>
        <w:pStyle w:val="Akapitzlist"/>
        <w:numPr>
          <w:ilvl w:val="0"/>
          <w:numId w:val="19"/>
        </w:numPr>
        <w:spacing w:before="120" w:line="276" w:lineRule="auto"/>
        <w:ind w:left="1139" w:right="-1" w:hanging="357"/>
        <w:contextualSpacing w:val="0"/>
        <w:rPr>
          <w:color w:val="000000" w:themeColor="text1"/>
          <w:sz w:val="24"/>
          <w:szCs w:val="24"/>
        </w:rPr>
      </w:pPr>
      <w:r w:rsidRPr="00211FC2">
        <w:rPr>
          <w:color w:val="000000" w:themeColor="text1"/>
          <w:sz w:val="24"/>
          <w:szCs w:val="24"/>
        </w:rPr>
        <w:t>art. 12 ust. 1 pkt 1 ustawy z dnia 15 czerwca 2012 r. o skutkach powierzania wykonywania pracy cudzoziemcom przebywającym wbrew przepisom na terytorium Rzeczypospolitej Polskiej;</w:t>
      </w:r>
    </w:p>
    <w:p w14:paraId="334F22D7" w14:textId="77161EE3" w:rsidR="00BF676F" w:rsidRPr="00211FC2" w:rsidRDefault="00BF676F" w:rsidP="00A578C8">
      <w:pPr>
        <w:pStyle w:val="Akapitzlist"/>
        <w:numPr>
          <w:ilvl w:val="0"/>
          <w:numId w:val="19"/>
        </w:numPr>
        <w:spacing w:before="120" w:line="276" w:lineRule="auto"/>
        <w:ind w:left="1139" w:right="-1" w:hanging="357"/>
        <w:contextualSpacing w:val="0"/>
        <w:rPr>
          <w:color w:val="000000" w:themeColor="text1"/>
          <w:sz w:val="24"/>
          <w:szCs w:val="24"/>
        </w:rPr>
      </w:pPr>
      <w:r w:rsidRPr="00211FC2">
        <w:rPr>
          <w:color w:val="000000" w:themeColor="text1"/>
          <w:sz w:val="24"/>
          <w:szCs w:val="24"/>
        </w:rPr>
        <w:t>art. 9 ust. 1 pkt 2a ustawy z dnia 28 października 2002 r. o</w:t>
      </w:r>
      <w:r w:rsidR="000253D9" w:rsidRPr="00211FC2">
        <w:rPr>
          <w:color w:val="000000" w:themeColor="text1"/>
          <w:sz w:val="24"/>
          <w:szCs w:val="24"/>
        </w:rPr>
        <w:t> </w:t>
      </w:r>
      <w:r w:rsidRPr="00211FC2">
        <w:rPr>
          <w:color w:val="000000" w:themeColor="text1"/>
          <w:sz w:val="24"/>
          <w:szCs w:val="24"/>
        </w:rPr>
        <w:t>odpowiedzialności podmiotów zbiorowych za czyny zabronione pod groźbą kary.</w:t>
      </w:r>
    </w:p>
    <w:p w14:paraId="350EADAE" w14:textId="6AEDB80A" w:rsidR="005F01DD" w:rsidRPr="00065CAC" w:rsidRDefault="007F6AF5" w:rsidP="00A578C8">
      <w:pPr>
        <w:spacing w:before="120" w:line="276" w:lineRule="auto"/>
        <w:ind w:left="426" w:right="-1"/>
        <w:rPr>
          <w:b/>
          <w:color w:val="000000" w:themeColor="text1"/>
          <w:sz w:val="24"/>
          <w:szCs w:val="24"/>
        </w:rPr>
      </w:pPr>
      <w:r w:rsidRPr="00211FC2">
        <w:rPr>
          <w:b/>
          <w:color w:val="000000" w:themeColor="text1"/>
          <w:sz w:val="24"/>
          <w:szCs w:val="24"/>
        </w:rPr>
        <w:t>U</w:t>
      </w:r>
      <w:r w:rsidR="00AF297B" w:rsidRPr="00211FC2">
        <w:rPr>
          <w:b/>
          <w:color w:val="000000" w:themeColor="text1"/>
          <w:sz w:val="24"/>
          <w:szCs w:val="24"/>
        </w:rPr>
        <w:t>waga</w:t>
      </w:r>
      <w:r w:rsidRPr="00211FC2">
        <w:rPr>
          <w:b/>
          <w:color w:val="000000" w:themeColor="text1"/>
          <w:sz w:val="24"/>
          <w:szCs w:val="24"/>
        </w:rPr>
        <w:t>!</w:t>
      </w:r>
      <w:r w:rsidR="00065CAC">
        <w:rPr>
          <w:b/>
          <w:color w:val="000000" w:themeColor="text1"/>
          <w:sz w:val="24"/>
          <w:szCs w:val="24"/>
        </w:rPr>
        <w:t xml:space="preserve"> </w:t>
      </w:r>
      <w:r w:rsidR="005F01DD" w:rsidRPr="00211FC2">
        <w:rPr>
          <w:color w:val="000000" w:themeColor="text1"/>
          <w:sz w:val="24"/>
          <w:szCs w:val="24"/>
        </w:rPr>
        <w:t>Wskazane warunki będą weryfikowane na etapie oceny</w:t>
      </w:r>
      <w:r w:rsidRPr="00211FC2">
        <w:rPr>
          <w:color w:val="000000" w:themeColor="text1"/>
          <w:sz w:val="24"/>
          <w:szCs w:val="24"/>
        </w:rPr>
        <w:t xml:space="preserve"> formalnej w</w:t>
      </w:r>
      <w:r w:rsidR="00065CAC">
        <w:rPr>
          <w:color w:val="000000" w:themeColor="text1"/>
          <w:sz w:val="24"/>
          <w:szCs w:val="24"/>
        </w:rPr>
        <w:t> </w:t>
      </w:r>
      <w:r w:rsidRPr="00211FC2">
        <w:rPr>
          <w:color w:val="000000" w:themeColor="text1"/>
          <w:sz w:val="24"/>
          <w:szCs w:val="24"/>
        </w:rPr>
        <w:t>oparciu</w:t>
      </w:r>
      <w:r w:rsidR="00EF2E39" w:rsidRPr="00211FC2">
        <w:rPr>
          <w:color w:val="000000" w:themeColor="text1"/>
          <w:sz w:val="24"/>
          <w:szCs w:val="24"/>
        </w:rPr>
        <w:t xml:space="preserve"> </w:t>
      </w:r>
      <w:r w:rsidR="005F01DD" w:rsidRPr="00211FC2">
        <w:rPr>
          <w:color w:val="000000" w:themeColor="text1"/>
          <w:sz w:val="24"/>
          <w:szCs w:val="24"/>
        </w:rPr>
        <w:t>o</w:t>
      </w:r>
      <w:r w:rsidR="00EF2E39" w:rsidRPr="00211FC2">
        <w:rPr>
          <w:color w:val="000000" w:themeColor="text1"/>
          <w:sz w:val="24"/>
          <w:szCs w:val="24"/>
        </w:rPr>
        <w:t> </w:t>
      </w:r>
      <w:r w:rsidR="005F01DD" w:rsidRPr="00211FC2">
        <w:rPr>
          <w:color w:val="000000" w:themeColor="text1"/>
          <w:sz w:val="24"/>
          <w:szCs w:val="24"/>
        </w:rPr>
        <w:t xml:space="preserve">oświadczenie złożone przez </w:t>
      </w:r>
      <w:r w:rsidR="00F6552A">
        <w:rPr>
          <w:color w:val="000000" w:themeColor="text1"/>
          <w:sz w:val="24"/>
          <w:szCs w:val="24"/>
        </w:rPr>
        <w:t>w</w:t>
      </w:r>
      <w:r w:rsidR="00F6552A" w:rsidRPr="00F6552A">
        <w:rPr>
          <w:color w:val="000000" w:themeColor="text1"/>
          <w:sz w:val="24"/>
          <w:szCs w:val="24"/>
        </w:rPr>
        <w:t>nioskodawc</w:t>
      </w:r>
      <w:r w:rsidR="00F6552A">
        <w:rPr>
          <w:color w:val="000000" w:themeColor="text1"/>
          <w:sz w:val="24"/>
          <w:szCs w:val="24"/>
        </w:rPr>
        <w:t>ę</w:t>
      </w:r>
      <w:r w:rsidR="00F6552A" w:rsidRPr="00F6552A">
        <w:rPr>
          <w:color w:val="000000" w:themeColor="text1"/>
          <w:sz w:val="24"/>
          <w:szCs w:val="24"/>
        </w:rPr>
        <w:t>/</w:t>
      </w:r>
      <w:r w:rsidR="00F6552A">
        <w:rPr>
          <w:color w:val="000000" w:themeColor="text1"/>
          <w:sz w:val="24"/>
          <w:szCs w:val="24"/>
        </w:rPr>
        <w:t>p</w:t>
      </w:r>
      <w:r w:rsidR="00F6552A" w:rsidRPr="00F6552A">
        <w:rPr>
          <w:color w:val="000000" w:themeColor="text1"/>
          <w:sz w:val="24"/>
          <w:szCs w:val="24"/>
        </w:rPr>
        <w:t>artner</w:t>
      </w:r>
      <w:r w:rsidR="00F6552A">
        <w:rPr>
          <w:color w:val="000000" w:themeColor="text1"/>
          <w:sz w:val="24"/>
          <w:szCs w:val="24"/>
        </w:rPr>
        <w:t>a</w:t>
      </w:r>
      <w:r w:rsidR="004E76E8">
        <w:rPr>
          <w:color w:val="000000" w:themeColor="text1"/>
          <w:sz w:val="24"/>
          <w:szCs w:val="24"/>
        </w:rPr>
        <w:t xml:space="preserve"> </w:t>
      </w:r>
      <w:r w:rsidRPr="00211FC2">
        <w:rPr>
          <w:color w:val="000000" w:themeColor="text1"/>
          <w:sz w:val="24"/>
          <w:szCs w:val="24"/>
        </w:rPr>
        <w:t>wraz z</w:t>
      </w:r>
      <w:r w:rsidR="00267256">
        <w:rPr>
          <w:color w:val="000000" w:themeColor="text1"/>
          <w:sz w:val="24"/>
          <w:szCs w:val="24"/>
        </w:rPr>
        <w:t> </w:t>
      </w:r>
      <w:r w:rsidRPr="00211FC2">
        <w:rPr>
          <w:color w:val="000000" w:themeColor="text1"/>
          <w:sz w:val="24"/>
          <w:szCs w:val="24"/>
        </w:rPr>
        <w:t>wnioskiem</w:t>
      </w:r>
      <w:r w:rsidR="00EF2E39" w:rsidRPr="00211FC2">
        <w:rPr>
          <w:color w:val="000000" w:themeColor="text1"/>
          <w:sz w:val="24"/>
          <w:szCs w:val="24"/>
        </w:rPr>
        <w:t xml:space="preserve"> </w:t>
      </w:r>
      <w:r w:rsidR="005F01DD" w:rsidRPr="00211FC2">
        <w:rPr>
          <w:color w:val="000000" w:themeColor="text1"/>
          <w:sz w:val="24"/>
          <w:szCs w:val="24"/>
        </w:rPr>
        <w:t>o</w:t>
      </w:r>
      <w:r w:rsidR="00EF2E39" w:rsidRPr="00211FC2">
        <w:rPr>
          <w:color w:val="000000" w:themeColor="text1"/>
          <w:sz w:val="24"/>
          <w:szCs w:val="24"/>
        </w:rPr>
        <w:t> </w:t>
      </w:r>
      <w:r w:rsidR="005F01DD" w:rsidRPr="00211FC2">
        <w:rPr>
          <w:color w:val="000000" w:themeColor="text1"/>
          <w:sz w:val="24"/>
          <w:szCs w:val="24"/>
        </w:rPr>
        <w:t>dofinansowanie. Następnie, prawdziwość złożonego oświadczenia podlega</w:t>
      </w:r>
      <w:r w:rsidR="00A73F91">
        <w:rPr>
          <w:color w:val="000000" w:themeColor="text1"/>
          <w:sz w:val="24"/>
          <w:szCs w:val="24"/>
        </w:rPr>
        <w:t>ć będzie</w:t>
      </w:r>
      <w:r w:rsidR="005F01DD" w:rsidRPr="00211FC2">
        <w:rPr>
          <w:color w:val="000000" w:themeColor="text1"/>
          <w:sz w:val="24"/>
          <w:szCs w:val="24"/>
        </w:rPr>
        <w:t xml:space="preserve"> weryfikacji na etapie zawarcia umowy o</w:t>
      </w:r>
      <w:r w:rsidR="00267256">
        <w:rPr>
          <w:color w:val="000000" w:themeColor="text1"/>
          <w:sz w:val="24"/>
          <w:szCs w:val="24"/>
        </w:rPr>
        <w:t> </w:t>
      </w:r>
      <w:r w:rsidR="005F01DD" w:rsidRPr="00211FC2">
        <w:rPr>
          <w:color w:val="000000" w:themeColor="text1"/>
          <w:sz w:val="24"/>
          <w:szCs w:val="24"/>
        </w:rPr>
        <w:t>dofinansowanie projektu poprzez korespondencję IP z</w:t>
      </w:r>
      <w:r w:rsidR="00A73F91">
        <w:rPr>
          <w:color w:val="000000" w:themeColor="text1"/>
          <w:sz w:val="24"/>
          <w:szCs w:val="24"/>
        </w:rPr>
        <w:t> </w:t>
      </w:r>
      <w:r w:rsidR="005F01DD" w:rsidRPr="00211FC2">
        <w:rPr>
          <w:color w:val="000000" w:themeColor="text1"/>
          <w:sz w:val="24"/>
          <w:szCs w:val="24"/>
        </w:rPr>
        <w:t>podmiotami zewnętrznymi</w:t>
      </w:r>
      <w:r w:rsidR="00A73F91">
        <w:rPr>
          <w:color w:val="000000" w:themeColor="text1"/>
          <w:sz w:val="24"/>
          <w:szCs w:val="24"/>
        </w:rPr>
        <w:t xml:space="preserve"> oraz na podstawie zaświadczeń z Krajowego Rejestru Karnego</w:t>
      </w:r>
      <w:r w:rsidR="005F01DD" w:rsidRPr="00211FC2">
        <w:rPr>
          <w:color w:val="000000" w:themeColor="text1"/>
          <w:sz w:val="24"/>
          <w:szCs w:val="24"/>
        </w:rPr>
        <w:t>.</w:t>
      </w:r>
    </w:p>
    <w:p w14:paraId="7736BFD1" w14:textId="733A4EC7" w:rsidR="00BF676F" w:rsidRPr="00211FC2" w:rsidRDefault="00BF676F" w:rsidP="00A578C8">
      <w:pPr>
        <w:pStyle w:val="Nagwek2"/>
        <w:ind w:right="-1"/>
      </w:pPr>
      <w:bookmarkStart w:id="25" w:name="_Toc139441193"/>
      <w:bookmarkStart w:id="26" w:name="_Toc179365354"/>
      <w:r w:rsidRPr="00211FC2">
        <w:t>Podmioty występujące wspólnie (partnerstwo)</w:t>
      </w:r>
      <w:bookmarkEnd w:id="25"/>
      <w:bookmarkEnd w:id="26"/>
    </w:p>
    <w:p w14:paraId="368BC53D" w14:textId="1E733561" w:rsidR="00A73F91" w:rsidRDefault="005120BB" w:rsidP="00A578C8">
      <w:pPr>
        <w:pStyle w:val="Akapitzlist"/>
        <w:numPr>
          <w:ilvl w:val="0"/>
          <w:numId w:val="21"/>
        </w:numPr>
        <w:spacing w:before="120" w:line="276" w:lineRule="auto"/>
        <w:ind w:left="426" w:right="-1" w:hanging="426"/>
        <w:contextualSpacing w:val="0"/>
        <w:rPr>
          <w:color w:val="000000" w:themeColor="text1"/>
          <w:sz w:val="24"/>
          <w:szCs w:val="24"/>
        </w:rPr>
      </w:pPr>
      <w:r w:rsidRPr="00211FC2">
        <w:rPr>
          <w:color w:val="000000" w:themeColor="text1"/>
          <w:sz w:val="24"/>
          <w:szCs w:val="24"/>
        </w:rPr>
        <w:t>IP</w:t>
      </w:r>
      <w:r w:rsidR="00BF676F" w:rsidRPr="00211FC2">
        <w:rPr>
          <w:color w:val="000000" w:themeColor="text1"/>
          <w:sz w:val="24"/>
          <w:szCs w:val="24"/>
        </w:rPr>
        <w:t xml:space="preserve"> dopuszcza konstrukcję projektu partnerskiego, o którym mowa w art. 39 ustawy wdrożeniowej. Sposób i tryb w</w:t>
      </w:r>
      <w:r w:rsidRPr="00211FC2">
        <w:rPr>
          <w:color w:val="000000" w:themeColor="text1"/>
          <w:sz w:val="24"/>
          <w:szCs w:val="24"/>
        </w:rPr>
        <w:t>yboru partnera musi być opisany</w:t>
      </w:r>
      <w:r w:rsidR="005F0268" w:rsidRPr="00211FC2">
        <w:rPr>
          <w:color w:val="000000" w:themeColor="text1"/>
          <w:sz w:val="24"/>
          <w:szCs w:val="24"/>
        </w:rPr>
        <w:t xml:space="preserve"> </w:t>
      </w:r>
      <w:r w:rsidR="00BF676F" w:rsidRPr="00211FC2">
        <w:rPr>
          <w:color w:val="000000" w:themeColor="text1"/>
          <w:sz w:val="24"/>
          <w:szCs w:val="24"/>
        </w:rPr>
        <w:t>we wniosku</w:t>
      </w:r>
      <w:r w:rsidR="00636229">
        <w:rPr>
          <w:color w:val="000000" w:themeColor="text1"/>
          <w:sz w:val="24"/>
          <w:szCs w:val="24"/>
        </w:rPr>
        <w:t xml:space="preserve"> </w:t>
      </w:r>
      <w:r w:rsidR="00BF676F" w:rsidRPr="00211FC2">
        <w:rPr>
          <w:color w:val="000000" w:themeColor="text1"/>
          <w:sz w:val="24"/>
          <w:szCs w:val="24"/>
        </w:rPr>
        <w:t xml:space="preserve">i spełniać wymogi, o których mowa w art. 39 ustawy wdrożeniowej. </w:t>
      </w:r>
    </w:p>
    <w:p w14:paraId="5635BFBC" w14:textId="0812E028" w:rsidR="002F5CE9" w:rsidRPr="00211FC2" w:rsidRDefault="002F5CE9" w:rsidP="00A578C8">
      <w:pPr>
        <w:pStyle w:val="Akapitzlist"/>
        <w:numPr>
          <w:ilvl w:val="0"/>
          <w:numId w:val="21"/>
        </w:numPr>
        <w:spacing w:before="120" w:line="276" w:lineRule="auto"/>
        <w:ind w:left="426" w:right="-1" w:hanging="426"/>
        <w:contextualSpacing w:val="0"/>
        <w:rPr>
          <w:color w:val="000000" w:themeColor="text1"/>
          <w:sz w:val="24"/>
          <w:szCs w:val="24"/>
        </w:rPr>
      </w:pPr>
      <w:r w:rsidRPr="00211FC2">
        <w:rPr>
          <w:color w:val="000000" w:themeColor="text1"/>
          <w:sz w:val="24"/>
          <w:szCs w:val="24"/>
        </w:rPr>
        <w:t>Zgodnie z art. 39 ust. 2 ustawy wdrożeniowej</w:t>
      </w:r>
      <w:r w:rsidR="006568FC">
        <w:rPr>
          <w:color w:val="000000" w:themeColor="text1"/>
          <w:sz w:val="24"/>
          <w:szCs w:val="24"/>
        </w:rPr>
        <w:t>,</w:t>
      </w:r>
      <w:r w:rsidRPr="00211FC2">
        <w:rPr>
          <w:color w:val="000000" w:themeColor="text1"/>
          <w:sz w:val="24"/>
          <w:szCs w:val="24"/>
        </w:rPr>
        <w:t xml:space="preserve"> podmiot, o którym mowa w art. 4, art. 5 ust. 1 i art. 6 ustawy z dnia 11 września 2019 r. – Prawo zamówień publicznych, inicjujący projekt partnerski, dokonuje wyboru partnerów spośród podmiotów innych niż wymienione w art. 4 tej ustawy, z zachowaniem zasady przejrzystości i równego traktowania. Podmiot ten, dokonując wyboru, jest obowiązany w szczególności do:</w:t>
      </w:r>
    </w:p>
    <w:p w14:paraId="67097F8A" w14:textId="77777777" w:rsidR="002F5CE9" w:rsidRPr="00211FC2" w:rsidRDefault="002F5CE9" w:rsidP="00A578C8">
      <w:pPr>
        <w:numPr>
          <w:ilvl w:val="0"/>
          <w:numId w:val="20"/>
        </w:numPr>
        <w:spacing w:before="120" w:line="276" w:lineRule="auto"/>
        <w:ind w:left="992" w:right="-1" w:hanging="357"/>
        <w:rPr>
          <w:color w:val="000000" w:themeColor="text1"/>
          <w:sz w:val="24"/>
          <w:szCs w:val="24"/>
        </w:rPr>
      </w:pPr>
      <w:r w:rsidRPr="00211FC2">
        <w:rPr>
          <w:color w:val="000000" w:themeColor="text1"/>
          <w:sz w:val="24"/>
          <w:szCs w:val="24"/>
        </w:rPr>
        <w:lastRenderedPageBreak/>
        <w:t>ogłoszenia otwartego naboru partnerów na swojej stronie internetowej wraz ze wskazaniem co najmniej 21-dniowego terminu na zgłaszanie się partnerów;</w:t>
      </w:r>
    </w:p>
    <w:p w14:paraId="726EAEB7" w14:textId="77777777" w:rsidR="002F5CE9" w:rsidRPr="00211FC2" w:rsidRDefault="002F5CE9" w:rsidP="00A578C8">
      <w:pPr>
        <w:numPr>
          <w:ilvl w:val="0"/>
          <w:numId w:val="20"/>
        </w:numPr>
        <w:spacing w:before="120" w:line="276" w:lineRule="auto"/>
        <w:ind w:left="992" w:right="-1" w:hanging="357"/>
        <w:rPr>
          <w:color w:val="000000" w:themeColor="text1"/>
          <w:sz w:val="24"/>
          <w:szCs w:val="24"/>
        </w:rPr>
      </w:pPr>
      <w:r w:rsidRPr="00211FC2">
        <w:rPr>
          <w:color w:val="000000" w:themeColor="text1"/>
          <w:sz w:val="24"/>
          <w:szCs w:val="24"/>
        </w:rPr>
        <w:t>uwzględnienia przy wyborze partnerów zgodności działania potencjalnego partnera z celami partnerstwa, deklarowanego wkładu potencjalnego partnera w realizację celu partnerstwa oraz doświadczenia w realizacji projektów o podobnym charakterze;</w:t>
      </w:r>
    </w:p>
    <w:p w14:paraId="1B319DAA" w14:textId="77777777" w:rsidR="002F5CE9" w:rsidRPr="00211FC2" w:rsidRDefault="002F5CE9" w:rsidP="00A578C8">
      <w:pPr>
        <w:numPr>
          <w:ilvl w:val="0"/>
          <w:numId w:val="20"/>
        </w:numPr>
        <w:spacing w:before="120" w:line="276" w:lineRule="auto"/>
        <w:ind w:left="992" w:right="-1" w:hanging="357"/>
        <w:rPr>
          <w:color w:val="000000" w:themeColor="text1"/>
          <w:sz w:val="24"/>
          <w:szCs w:val="24"/>
        </w:rPr>
      </w:pPr>
      <w:r w:rsidRPr="00211FC2">
        <w:rPr>
          <w:color w:val="000000" w:themeColor="text1"/>
          <w:sz w:val="24"/>
          <w:szCs w:val="24"/>
        </w:rPr>
        <w:t>podania do publicznej wiadomości na swojej stronie internetowej informacji o podmiotach wybranych do pełnienia funkcji partnera.</w:t>
      </w:r>
    </w:p>
    <w:p w14:paraId="597A4DE9" w14:textId="77777777" w:rsidR="002F5CE9" w:rsidRPr="00211FC2" w:rsidRDefault="002F5CE9" w:rsidP="00A578C8">
      <w:pPr>
        <w:spacing w:before="120" w:line="276" w:lineRule="auto"/>
        <w:ind w:left="426" w:right="-1"/>
        <w:rPr>
          <w:color w:val="000000" w:themeColor="text1"/>
          <w:sz w:val="24"/>
          <w:szCs w:val="24"/>
        </w:rPr>
      </w:pPr>
      <w:r w:rsidRPr="00211FC2">
        <w:rPr>
          <w:color w:val="000000" w:themeColor="text1"/>
          <w:sz w:val="24"/>
          <w:szCs w:val="24"/>
        </w:rPr>
        <w:t>Przepisów art. 39 ust. 2 pkt 1 i 2 ustawy wdrożeniowej nie stosuje się w przypadku wyboru podmiotów realizujących zadania objęte projektem partnerskim na podstawie praw szczególnych lub wyłącznych. Prawami szczególnymi lub wyłącznymi są prawa przyznane na podstawie przepisów prawa albo decyzji administracyjnej, polegające na zastrzeżeniu wykonywania określonej działalności dla jednego lub większej liczby podmiotów, wywierające istotny wpływ na możliwość wykonywania tej działalności przez inne podmioty.</w:t>
      </w:r>
    </w:p>
    <w:p w14:paraId="440BC49A" w14:textId="77777777" w:rsidR="002F5CE9" w:rsidRPr="00211FC2" w:rsidRDefault="002F5CE9" w:rsidP="00A578C8">
      <w:pPr>
        <w:pStyle w:val="Akapitzlist"/>
        <w:numPr>
          <w:ilvl w:val="0"/>
          <w:numId w:val="21"/>
        </w:numPr>
        <w:spacing w:before="120" w:after="120" w:line="276" w:lineRule="auto"/>
        <w:ind w:left="425" w:right="-1" w:hanging="425"/>
        <w:contextualSpacing w:val="0"/>
        <w:rPr>
          <w:bCs/>
          <w:color w:val="000000" w:themeColor="text1"/>
          <w:sz w:val="24"/>
          <w:szCs w:val="24"/>
        </w:rPr>
      </w:pPr>
      <w:r w:rsidRPr="00211FC2">
        <w:rPr>
          <w:color w:val="000000" w:themeColor="text1"/>
          <w:sz w:val="24"/>
          <w:szCs w:val="24"/>
        </w:rPr>
        <w:t>Zgodnie z art. 39 ust. 8 ustawy wdrożeniowej podmiot, o którym mowa w art. 4, art. 5 ust. 1 i art. 6 ustawy z dnia 11 września 2019 r. – Prawo zamówień publicznych, niebędący podmiotem inicjującym projekt partnerski, po przystąpieniu do realizacji projektu partnerskiego podaje do publicznej wiadomości w Biuletynie Informacji Publicznej informację o rozpoczęciu realizacji projektu partnerskiego wraz z uzasadnieniem przyczyn przystąpienia do jego realizacji oraz wskazaniem partnera wiodącego w tym projekcie.</w:t>
      </w:r>
    </w:p>
    <w:p w14:paraId="1AE53C87" w14:textId="2FDE07B3" w:rsidR="002F5CE9" w:rsidRPr="002F5CE9" w:rsidRDefault="002F5CE9" w:rsidP="00A578C8">
      <w:pPr>
        <w:pStyle w:val="Akapitzlist"/>
        <w:numPr>
          <w:ilvl w:val="0"/>
          <w:numId w:val="21"/>
        </w:numPr>
        <w:spacing w:before="120" w:after="120" w:line="276" w:lineRule="auto"/>
        <w:ind w:left="425" w:right="-1" w:hanging="357"/>
        <w:contextualSpacing w:val="0"/>
        <w:rPr>
          <w:color w:val="000000" w:themeColor="text1"/>
          <w:sz w:val="24"/>
          <w:szCs w:val="24"/>
        </w:rPr>
      </w:pPr>
      <w:r w:rsidRPr="002F5CE9">
        <w:rPr>
          <w:color w:val="000000" w:themeColor="text1"/>
          <w:sz w:val="24"/>
          <w:szCs w:val="24"/>
        </w:rPr>
        <w:t>Stroną porozumienia ani umowy o partnerstwie nie może być podmiot wykluczony z możliwości otrzymania dofinansowania na podstawie przepisów odrębnych.</w:t>
      </w:r>
    </w:p>
    <w:p w14:paraId="54AC0E76" w14:textId="256B27DE" w:rsidR="00BF676F" w:rsidRPr="00211FC2" w:rsidRDefault="00BF676F" w:rsidP="00A578C8">
      <w:pPr>
        <w:pStyle w:val="Akapitzlist"/>
        <w:numPr>
          <w:ilvl w:val="0"/>
          <w:numId w:val="21"/>
        </w:numPr>
        <w:spacing w:before="120" w:line="276" w:lineRule="auto"/>
        <w:ind w:left="426" w:right="-1" w:hanging="426"/>
        <w:contextualSpacing w:val="0"/>
        <w:rPr>
          <w:color w:val="000000" w:themeColor="text1"/>
          <w:sz w:val="24"/>
          <w:szCs w:val="24"/>
        </w:rPr>
      </w:pPr>
      <w:r w:rsidRPr="00211FC2">
        <w:rPr>
          <w:color w:val="000000" w:themeColor="text1"/>
          <w:sz w:val="24"/>
          <w:szCs w:val="24"/>
        </w:rPr>
        <w:t>W celu wspólnej realizacji projektu mo</w:t>
      </w:r>
      <w:r w:rsidR="005120BB" w:rsidRPr="00211FC2">
        <w:rPr>
          <w:color w:val="000000" w:themeColor="text1"/>
          <w:sz w:val="24"/>
          <w:szCs w:val="24"/>
        </w:rPr>
        <w:t>że zostać utworzone partnerstwo</w:t>
      </w:r>
      <w:r w:rsidR="005F0268" w:rsidRPr="00211FC2">
        <w:rPr>
          <w:color w:val="000000" w:themeColor="text1"/>
          <w:sz w:val="24"/>
          <w:szCs w:val="24"/>
        </w:rPr>
        <w:t xml:space="preserve"> </w:t>
      </w:r>
      <w:r w:rsidRPr="00211FC2">
        <w:rPr>
          <w:color w:val="000000" w:themeColor="text1"/>
          <w:sz w:val="24"/>
          <w:szCs w:val="24"/>
        </w:rPr>
        <w:t>przez podmioty wnoszące do projektu zasoby ludzkie, organizacyjne, techniczne lub finansowe, realizujące wspólnie projekt na warunkach określonych w</w:t>
      </w:r>
      <w:r w:rsidR="005F0268" w:rsidRPr="00211FC2">
        <w:rPr>
          <w:color w:val="000000" w:themeColor="text1"/>
          <w:sz w:val="24"/>
          <w:szCs w:val="24"/>
        </w:rPr>
        <w:t> </w:t>
      </w:r>
      <w:r w:rsidRPr="00211FC2">
        <w:rPr>
          <w:color w:val="000000" w:themeColor="text1"/>
          <w:sz w:val="24"/>
          <w:szCs w:val="24"/>
        </w:rPr>
        <w:t xml:space="preserve">porozumieniu albo umowie o partnerstwie. </w:t>
      </w:r>
    </w:p>
    <w:p w14:paraId="67B3A260" w14:textId="70120486" w:rsidR="00BF676F" w:rsidRPr="00211FC2" w:rsidRDefault="00BF676F" w:rsidP="00A578C8">
      <w:pPr>
        <w:pStyle w:val="Akapitzlist"/>
        <w:numPr>
          <w:ilvl w:val="0"/>
          <w:numId w:val="21"/>
        </w:numPr>
        <w:spacing w:before="120" w:line="276" w:lineRule="auto"/>
        <w:ind w:left="426" w:right="-1" w:hanging="426"/>
        <w:contextualSpacing w:val="0"/>
        <w:rPr>
          <w:color w:val="000000" w:themeColor="text1"/>
          <w:sz w:val="24"/>
          <w:szCs w:val="24"/>
        </w:rPr>
      </w:pPr>
      <w:r w:rsidRPr="00211FC2">
        <w:rPr>
          <w:color w:val="000000" w:themeColor="text1"/>
          <w:sz w:val="24"/>
          <w:szCs w:val="24"/>
        </w:rPr>
        <w:t>Udział partnerów w projekcie partner</w:t>
      </w:r>
      <w:r w:rsidR="005120BB" w:rsidRPr="00211FC2">
        <w:rPr>
          <w:color w:val="000000" w:themeColor="text1"/>
          <w:sz w:val="24"/>
          <w:szCs w:val="24"/>
        </w:rPr>
        <w:t>skim nie może polegać wyłącznie</w:t>
      </w:r>
      <w:r w:rsidR="005F0268" w:rsidRPr="00211FC2">
        <w:rPr>
          <w:color w:val="000000" w:themeColor="text1"/>
          <w:sz w:val="24"/>
          <w:szCs w:val="24"/>
        </w:rPr>
        <w:t xml:space="preserve"> </w:t>
      </w:r>
      <w:r w:rsidRPr="00211FC2">
        <w:rPr>
          <w:color w:val="000000" w:themeColor="text1"/>
          <w:sz w:val="24"/>
          <w:szCs w:val="24"/>
        </w:rPr>
        <w:t>na wniesieniu do jego realizacji ww. zasobów</w:t>
      </w:r>
      <w:r w:rsidRPr="00211FC2">
        <w:rPr>
          <w:bCs/>
          <w:color w:val="000000" w:themeColor="text1"/>
          <w:sz w:val="24"/>
          <w:szCs w:val="24"/>
        </w:rPr>
        <w:t>,</w:t>
      </w:r>
      <w:r w:rsidRPr="00211FC2">
        <w:rPr>
          <w:b/>
          <w:bCs/>
          <w:color w:val="000000" w:themeColor="text1"/>
          <w:sz w:val="24"/>
          <w:szCs w:val="24"/>
        </w:rPr>
        <w:t xml:space="preserve"> </w:t>
      </w:r>
      <w:r w:rsidR="005120BB" w:rsidRPr="00211FC2">
        <w:rPr>
          <w:color w:val="000000" w:themeColor="text1"/>
          <w:sz w:val="24"/>
          <w:szCs w:val="24"/>
        </w:rPr>
        <w:t>niezbędna jest realizacja</w:t>
      </w:r>
      <w:r w:rsidR="005F0268" w:rsidRPr="00211FC2">
        <w:rPr>
          <w:color w:val="000000" w:themeColor="text1"/>
          <w:sz w:val="24"/>
          <w:szCs w:val="24"/>
        </w:rPr>
        <w:t xml:space="preserve"> </w:t>
      </w:r>
      <w:r w:rsidRPr="00211FC2">
        <w:rPr>
          <w:color w:val="000000" w:themeColor="text1"/>
          <w:sz w:val="24"/>
          <w:szCs w:val="24"/>
        </w:rPr>
        <w:t xml:space="preserve">przez </w:t>
      </w:r>
      <w:r w:rsidR="005120BB" w:rsidRPr="00211FC2">
        <w:rPr>
          <w:color w:val="000000" w:themeColor="text1"/>
          <w:sz w:val="24"/>
          <w:szCs w:val="24"/>
        </w:rPr>
        <w:t>p</w:t>
      </w:r>
      <w:r w:rsidRPr="00211FC2">
        <w:rPr>
          <w:color w:val="000000" w:themeColor="text1"/>
          <w:sz w:val="24"/>
          <w:szCs w:val="24"/>
        </w:rPr>
        <w:t xml:space="preserve">artnera/ów zadań merytorycznych zaplanowanych w ramach kosztów bezpośrednich i tym samym korzystanie przez </w:t>
      </w:r>
      <w:r w:rsidR="005120BB" w:rsidRPr="00211FC2">
        <w:rPr>
          <w:color w:val="000000" w:themeColor="text1"/>
          <w:sz w:val="24"/>
          <w:szCs w:val="24"/>
        </w:rPr>
        <w:t>partnera/ów projektu</w:t>
      </w:r>
      <w:r w:rsidR="005F0268" w:rsidRPr="00211FC2">
        <w:rPr>
          <w:color w:val="000000" w:themeColor="text1"/>
          <w:sz w:val="24"/>
          <w:szCs w:val="24"/>
        </w:rPr>
        <w:t xml:space="preserve"> </w:t>
      </w:r>
      <w:r w:rsidRPr="00211FC2">
        <w:rPr>
          <w:color w:val="000000" w:themeColor="text1"/>
          <w:sz w:val="24"/>
          <w:szCs w:val="24"/>
        </w:rPr>
        <w:t>z</w:t>
      </w:r>
      <w:r w:rsidR="005F0268" w:rsidRPr="00211FC2">
        <w:rPr>
          <w:color w:val="000000" w:themeColor="text1"/>
          <w:sz w:val="24"/>
          <w:szCs w:val="24"/>
        </w:rPr>
        <w:t> </w:t>
      </w:r>
      <w:r w:rsidRPr="00211FC2">
        <w:rPr>
          <w:color w:val="000000" w:themeColor="text1"/>
          <w:sz w:val="24"/>
          <w:szCs w:val="24"/>
        </w:rPr>
        <w:t xml:space="preserve">dofinansowania UE, które musi być przewidziane dla </w:t>
      </w:r>
      <w:r w:rsidR="005120BB" w:rsidRPr="00211FC2">
        <w:rPr>
          <w:color w:val="000000" w:themeColor="text1"/>
          <w:sz w:val="24"/>
          <w:szCs w:val="24"/>
        </w:rPr>
        <w:t>partnera/ów</w:t>
      </w:r>
      <w:r w:rsidR="005F0268" w:rsidRPr="00211FC2">
        <w:rPr>
          <w:color w:val="000000" w:themeColor="text1"/>
          <w:sz w:val="24"/>
          <w:szCs w:val="24"/>
        </w:rPr>
        <w:t xml:space="preserve"> </w:t>
      </w:r>
      <w:r w:rsidRPr="00211FC2">
        <w:rPr>
          <w:color w:val="000000" w:themeColor="text1"/>
          <w:sz w:val="24"/>
          <w:szCs w:val="24"/>
        </w:rPr>
        <w:t>w budżecie projektu</w:t>
      </w:r>
      <w:r w:rsidRPr="00990B0D">
        <w:rPr>
          <w:color w:val="000000" w:themeColor="text1"/>
          <w:sz w:val="24"/>
          <w:szCs w:val="24"/>
        </w:rPr>
        <w:t>.</w:t>
      </w:r>
    </w:p>
    <w:p w14:paraId="7CC2AC5C" w14:textId="7E446FA1" w:rsidR="00BF676F" w:rsidRPr="00211FC2" w:rsidRDefault="00BF676F" w:rsidP="00A578C8">
      <w:pPr>
        <w:pStyle w:val="Akapitzlist"/>
        <w:numPr>
          <w:ilvl w:val="0"/>
          <w:numId w:val="21"/>
        </w:numPr>
        <w:spacing w:before="120" w:line="276" w:lineRule="auto"/>
        <w:ind w:left="426" w:right="-1" w:hanging="426"/>
        <w:contextualSpacing w:val="0"/>
        <w:rPr>
          <w:color w:val="000000" w:themeColor="text1"/>
          <w:sz w:val="24"/>
          <w:szCs w:val="24"/>
        </w:rPr>
      </w:pPr>
      <w:r w:rsidRPr="00211FC2">
        <w:rPr>
          <w:color w:val="000000" w:themeColor="text1"/>
          <w:sz w:val="24"/>
          <w:szCs w:val="24"/>
        </w:rPr>
        <w:t>Partner jest zaangażowany w realizac</w:t>
      </w:r>
      <w:r w:rsidR="005120BB" w:rsidRPr="00211FC2">
        <w:rPr>
          <w:color w:val="000000" w:themeColor="text1"/>
          <w:sz w:val="24"/>
          <w:szCs w:val="24"/>
        </w:rPr>
        <w:t>ję całego projektu, co oznacza,</w:t>
      </w:r>
      <w:r w:rsidR="005F0268" w:rsidRPr="00211FC2">
        <w:rPr>
          <w:color w:val="000000" w:themeColor="text1"/>
          <w:sz w:val="24"/>
          <w:szCs w:val="24"/>
        </w:rPr>
        <w:t xml:space="preserve"> </w:t>
      </w:r>
      <w:r w:rsidRPr="00211FC2">
        <w:rPr>
          <w:color w:val="000000" w:themeColor="text1"/>
          <w:sz w:val="24"/>
          <w:szCs w:val="24"/>
        </w:rPr>
        <w:t>że</w:t>
      </w:r>
      <w:r w:rsidR="005120BB" w:rsidRPr="00211FC2">
        <w:rPr>
          <w:color w:val="000000" w:themeColor="text1"/>
          <w:sz w:val="24"/>
          <w:szCs w:val="24"/>
        </w:rPr>
        <w:t xml:space="preserve"> </w:t>
      </w:r>
      <w:r w:rsidRPr="00211FC2">
        <w:rPr>
          <w:color w:val="000000" w:themeColor="text1"/>
          <w:sz w:val="24"/>
          <w:szCs w:val="24"/>
        </w:rPr>
        <w:t>uczestniczy również w przygotowaniu wniosku o dofinansowanie projektu</w:t>
      </w:r>
      <w:r w:rsidR="005F0268" w:rsidRPr="00211FC2">
        <w:rPr>
          <w:color w:val="000000" w:themeColor="text1"/>
          <w:sz w:val="24"/>
          <w:szCs w:val="24"/>
        </w:rPr>
        <w:t xml:space="preserve"> </w:t>
      </w:r>
      <w:r w:rsidRPr="00211FC2">
        <w:rPr>
          <w:color w:val="000000" w:themeColor="text1"/>
          <w:sz w:val="24"/>
          <w:szCs w:val="24"/>
        </w:rPr>
        <w:t>i</w:t>
      </w:r>
      <w:r w:rsidR="005F0268" w:rsidRPr="00211FC2">
        <w:rPr>
          <w:color w:val="000000" w:themeColor="text1"/>
          <w:sz w:val="24"/>
          <w:szCs w:val="24"/>
        </w:rPr>
        <w:t> </w:t>
      </w:r>
      <w:r w:rsidRPr="00211FC2">
        <w:rPr>
          <w:color w:val="000000" w:themeColor="text1"/>
          <w:sz w:val="24"/>
          <w:szCs w:val="24"/>
        </w:rPr>
        <w:t>za</w:t>
      </w:r>
      <w:r w:rsidR="005120BB" w:rsidRPr="00211FC2">
        <w:rPr>
          <w:color w:val="000000" w:themeColor="text1"/>
          <w:sz w:val="24"/>
          <w:szCs w:val="24"/>
        </w:rPr>
        <w:t>rządzaniu projektem. Przy czym p</w:t>
      </w:r>
      <w:r w:rsidRPr="00211FC2">
        <w:rPr>
          <w:color w:val="000000" w:themeColor="text1"/>
          <w:sz w:val="24"/>
          <w:szCs w:val="24"/>
        </w:rPr>
        <w:t>artner może uczestniczyć w realizacji</w:t>
      </w:r>
      <w:r w:rsidR="005120BB" w:rsidRPr="00211FC2">
        <w:rPr>
          <w:color w:val="000000" w:themeColor="text1"/>
          <w:sz w:val="24"/>
          <w:szCs w:val="24"/>
        </w:rPr>
        <w:t xml:space="preserve"> </w:t>
      </w:r>
      <w:r w:rsidRPr="00211FC2">
        <w:rPr>
          <w:color w:val="000000" w:themeColor="text1"/>
          <w:sz w:val="24"/>
          <w:szCs w:val="24"/>
        </w:rPr>
        <w:t>tylko części zadań w projekcie.</w:t>
      </w:r>
    </w:p>
    <w:p w14:paraId="535B50A3" w14:textId="77777777" w:rsidR="00BF676F" w:rsidRPr="00211FC2" w:rsidRDefault="00BF676F" w:rsidP="00A578C8">
      <w:pPr>
        <w:pStyle w:val="Akapitzlist"/>
        <w:numPr>
          <w:ilvl w:val="0"/>
          <w:numId w:val="21"/>
        </w:numPr>
        <w:spacing w:before="120" w:line="276" w:lineRule="auto"/>
        <w:ind w:left="426" w:right="-1" w:hanging="426"/>
        <w:contextualSpacing w:val="0"/>
        <w:rPr>
          <w:color w:val="000000" w:themeColor="text1"/>
          <w:sz w:val="24"/>
          <w:szCs w:val="24"/>
        </w:rPr>
      </w:pPr>
      <w:r w:rsidRPr="00211FC2">
        <w:rPr>
          <w:color w:val="000000" w:themeColor="text1"/>
          <w:sz w:val="24"/>
          <w:szCs w:val="24"/>
        </w:rPr>
        <w:lastRenderedPageBreak/>
        <w:t>Zadania realizowane przez poszczególnych partnerów w ramach projektu partnerskiego nie mogą polegać na oferowaniu towarów, świadczeniu usług lub wykonywaniu robót budowlanych na rzecz pozostałych partnerów.</w:t>
      </w:r>
    </w:p>
    <w:p w14:paraId="713169EF" w14:textId="72A53AFB" w:rsidR="00BF676F" w:rsidRPr="00211FC2" w:rsidRDefault="00BF676F" w:rsidP="00A578C8">
      <w:pPr>
        <w:pStyle w:val="Akapitzlist"/>
        <w:numPr>
          <w:ilvl w:val="0"/>
          <w:numId w:val="21"/>
        </w:numPr>
        <w:spacing w:before="120" w:line="276" w:lineRule="auto"/>
        <w:ind w:left="426" w:right="-1" w:hanging="426"/>
        <w:contextualSpacing w:val="0"/>
        <w:rPr>
          <w:color w:val="000000" w:themeColor="text1"/>
          <w:sz w:val="24"/>
          <w:szCs w:val="24"/>
        </w:rPr>
      </w:pPr>
      <w:r w:rsidRPr="00211FC2">
        <w:rPr>
          <w:color w:val="000000" w:themeColor="text1"/>
          <w:sz w:val="24"/>
          <w:szCs w:val="24"/>
        </w:rPr>
        <w:t xml:space="preserve">Wnioskodawca będący stroną umowy o dofinansowanie projektu, pełni rolę </w:t>
      </w:r>
      <w:r w:rsidR="005120BB" w:rsidRPr="00211FC2">
        <w:rPr>
          <w:color w:val="000000" w:themeColor="text1"/>
          <w:sz w:val="24"/>
          <w:szCs w:val="24"/>
        </w:rPr>
        <w:t>p</w:t>
      </w:r>
      <w:r w:rsidRPr="00211FC2">
        <w:rPr>
          <w:color w:val="000000" w:themeColor="text1"/>
          <w:sz w:val="24"/>
          <w:szCs w:val="24"/>
        </w:rPr>
        <w:t>artnera wiodącego. Partnerem wiodącym w projekcie powinien zostać podmiot o odpowiednim potencjale ekonomicznym umożliwiającym realizację całego projektu. Partnerem wiodącym w projekcie partnerskim może być wyłącznie podmiot inicjujący projekt partnerski. Partner wiodący reprezentuje strony umowy o partnerstwie/porozumienia o partnerstwie. Niezależnie</w:t>
      </w:r>
      <w:r w:rsidR="00E44845" w:rsidRPr="00211FC2">
        <w:rPr>
          <w:color w:val="000000" w:themeColor="text1"/>
          <w:sz w:val="24"/>
          <w:szCs w:val="24"/>
        </w:rPr>
        <w:t xml:space="preserve"> </w:t>
      </w:r>
      <w:r w:rsidRPr="00211FC2">
        <w:rPr>
          <w:color w:val="000000" w:themeColor="text1"/>
          <w:sz w:val="24"/>
          <w:szCs w:val="24"/>
        </w:rPr>
        <w:t>od podziału zadań i</w:t>
      </w:r>
      <w:r w:rsidR="00E44845" w:rsidRPr="00211FC2">
        <w:rPr>
          <w:color w:val="000000" w:themeColor="text1"/>
          <w:sz w:val="24"/>
          <w:szCs w:val="24"/>
        </w:rPr>
        <w:t> </w:t>
      </w:r>
      <w:r w:rsidRPr="00211FC2">
        <w:rPr>
          <w:color w:val="000000" w:themeColor="text1"/>
          <w:sz w:val="24"/>
          <w:szCs w:val="24"/>
        </w:rPr>
        <w:t>obowiązków w ramach partnerstwa odpowiedzialność</w:t>
      </w:r>
      <w:r w:rsidR="00E44845" w:rsidRPr="00211FC2">
        <w:rPr>
          <w:color w:val="000000" w:themeColor="text1"/>
          <w:sz w:val="24"/>
          <w:szCs w:val="24"/>
        </w:rPr>
        <w:t xml:space="preserve"> </w:t>
      </w:r>
      <w:r w:rsidRPr="00211FC2">
        <w:rPr>
          <w:color w:val="000000" w:themeColor="text1"/>
          <w:sz w:val="24"/>
          <w:szCs w:val="24"/>
        </w:rPr>
        <w:t>za przygotowani</w:t>
      </w:r>
      <w:r w:rsidR="005120BB" w:rsidRPr="00211FC2">
        <w:rPr>
          <w:color w:val="000000" w:themeColor="text1"/>
          <w:sz w:val="24"/>
          <w:szCs w:val="24"/>
        </w:rPr>
        <w:t>e i</w:t>
      </w:r>
      <w:r w:rsidR="00E44845" w:rsidRPr="00211FC2">
        <w:t> </w:t>
      </w:r>
      <w:r w:rsidR="005120BB" w:rsidRPr="00211FC2">
        <w:rPr>
          <w:color w:val="000000" w:themeColor="text1"/>
          <w:sz w:val="24"/>
          <w:szCs w:val="24"/>
        </w:rPr>
        <w:t>realizację projektu ponosi p</w:t>
      </w:r>
      <w:r w:rsidRPr="00211FC2">
        <w:rPr>
          <w:color w:val="000000" w:themeColor="text1"/>
          <w:sz w:val="24"/>
          <w:szCs w:val="24"/>
        </w:rPr>
        <w:t>artner wiodący, zgodnie</w:t>
      </w:r>
      <w:r w:rsidR="00E44845" w:rsidRPr="00211FC2">
        <w:rPr>
          <w:color w:val="000000" w:themeColor="text1"/>
          <w:sz w:val="24"/>
          <w:szCs w:val="24"/>
        </w:rPr>
        <w:t xml:space="preserve"> </w:t>
      </w:r>
      <w:r w:rsidRPr="00211FC2">
        <w:rPr>
          <w:color w:val="000000" w:themeColor="text1"/>
          <w:sz w:val="24"/>
          <w:szCs w:val="24"/>
        </w:rPr>
        <w:t>z art. 61 ust. 2 ustawy.</w:t>
      </w:r>
    </w:p>
    <w:p w14:paraId="0FB9E52C" w14:textId="7AC85187" w:rsidR="00BF676F" w:rsidRPr="00211FC2" w:rsidRDefault="00BF676F" w:rsidP="00A578C8">
      <w:pPr>
        <w:pStyle w:val="Akapitzlist"/>
        <w:numPr>
          <w:ilvl w:val="0"/>
          <w:numId w:val="21"/>
        </w:numPr>
        <w:spacing w:before="120" w:line="276" w:lineRule="auto"/>
        <w:ind w:left="426" w:right="-1" w:hanging="426"/>
        <w:contextualSpacing w:val="0"/>
        <w:rPr>
          <w:color w:val="000000" w:themeColor="text1"/>
          <w:sz w:val="24"/>
          <w:szCs w:val="24"/>
        </w:rPr>
      </w:pPr>
      <w:r w:rsidRPr="00211FC2">
        <w:rPr>
          <w:color w:val="000000" w:themeColor="text1"/>
          <w:sz w:val="24"/>
          <w:szCs w:val="24"/>
        </w:rPr>
        <w:t>Partnerami w projekcie mogą by</w:t>
      </w:r>
      <w:r w:rsidR="005120BB" w:rsidRPr="00211FC2">
        <w:rPr>
          <w:color w:val="000000" w:themeColor="text1"/>
          <w:sz w:val="24"/>
          <w:szCs w:val="24"/>
        </w:rPr>
        <w:t>ć wszystkie podmioty uprawnione</w:t>
      </w:r>
      <w:r w:rsidR="00E44845" w:rsidRPr="00211FC2">
        <w:rPr>
          <w:color w:val="000000" w:themeColor="text1"/>
          <w:sz w:val="24"/>
          <w:szCs w:val="24"/>
        </w:rPr>
        <w:t xml:space="preserve"> </w:t>
      </w:r>
      <w:r w:rsidRPr="00211FC2">
        <w:rPr>
          <w:color w:val="000000" w:themeColor="text1"/>
          <w:sz w:val="24"/>
          <w:szCs w:val="24"/>
        </w:rPr>
        <w:t>do ubiegania się o dofinansowanie w</w:t>
      </w:r>
      <w:r w:rsidR="005120BB" w:rsidRPr="00211FC2">
        <w:rPr>
          <w:color w:val="000000" w:themeColor="text1"/>
          <w:sz w:val="24"/>
          <w:szCs w:val="24"/>
        </w:rPr>
        <w:t>skazane w pkt. 3.1 niniejszego R</w:t>
      </w:r>
      <w:r w:rsidRPr="00211FC2">
        <w:rPr>
          <w:color w:val="000000" w:themeColor="text1"/>
          <w:sz w:val="24"/>
          <w:szCs w:val="24"/>
        </w:rPr>
        <w:t>egulaminu</w:t>
      </w:r>
      <w:r w:rsidR="005120BB" w:rsidRPr="00211FC2">
        <w:rPr>
          <w:color w:val="000000" w:themeColor="text1"/>
          <w:sz w:val="24"/>
          <w:szCs w:val="24"/>
        </w:rPr>
        <w:t xml:space="preserve"> wyboru projektów</w:t>
      </w:r>
      <w:r w:rsidRPr="00211FC2">
        <w:rPr>
          <w:color w:val="000000" w:themeColor="text1"/>
          <w:sz w:val="24"/>
          <w:szCs w:val="24"/>
        </w:rPr>
        <w:t>.</w:t>
      </w:r>
    </w:p>
    <w:p w14:paraId="69997976" w14:textId="47D49755" w:rsidR="00BF676F" w:rsidRPr="00211FC2" w:rsidRDefault="00BF676F" w:rsidP="00A578C8">
      <w:pPr>
        <w:pStyle w:val="Akapitzlist"/>
        <w:numPr>
          <w:ilvl w:val="0"/>
          <w:numId w:val="21"/>
        </w:numPr>
        <w:spacing w:before="120" w:line="276" w:lineRule="auto"/>
        <w:ind w:left="426" w:right="-1" w:hanging="426"/>
        <w:contextualSpacing w:val="0"/>
        <w:rPr>
          <w:color w:val="000000" w:themeColor="text1"/>
          <w:sz w:val="24"/>
          <w:szCs w:val="24"/>
        </w:rPr>
      </w:pPr>
      <w:r w:rsidRPr="00211FC2">
        <w:rPr>
          <w:color w:val="000000" w:themeColor="text1"/>
          <w:sz w:val="24"/>
          <w:szCs w:val="24"/>
        </w:rPr>
        <w:t>Wybór partnerów dokonywa</w:t>
      </w:r>
      <w:r w:rsidR="005120BB" w:rsidRPr="00211FC2">
        <w:rPr>
          <w:color w:val="000000" w:themeColor="text1"/>
          <w:sz w:val="24"/>
          <w:szCs w:val="24"/>
        </w:rPr>
        <w:t>ny jest przed złożeniem wniosku</w:t>
      </w:r>
      <w:r w:rsidR="00E44845" w:rsidRPr="00211FC2">
        <w:rPr>
          <w:color w:val="000000" w:themeColor="text1"/>
          <w:sz w:val="24"/>
          <w:szCs w:val="24"/>
        </w:rPr>
        <w:t xml:space="preserve"> </w:t>
      </w:r>
      <w:r w:rsidRPr="00211FC2">
        <w:rPr>
          <w:color w:val="000000" w:themeColor="text1"/>
          <w:sz w:val="24"/>
          <w:szCs w:val="24"/>
        </w:rPr>
        <w:t>o dofinansowanie. Nie oznacza to obowiązku podpisania porozumienia lub umowy o partnerstwie przed złożeniem wniosku. Porozumienie lub umowa</w:t>
      </w:r>
      <w:r w:rsidR="00E44845" w:rsidRPr="00211FC2">
        <w:rPr>
          <w:color w:val="000000" w:themeColor="text1"/>
          <w:sz w:val="24"/>
          <w:szCs w:val="24"/>
        </w:rPr>
        <w:t xml:space="preserve"> </w:t>
      </w:r>
      <w:r w:rsidRPr="00211FC2">
        <w:rPr>
          <w:color w:val="000000" w:themeColor="text1"/>
          <w:sz w:val="24"/>
          <w:szCs w:val="24"/>
        </w:rPr>
        <w:t>o</w:t>
      </w:r>
      <w:r w:rsidR="00E44845" w:rsidRPr="00211FC2">
        <w:t> </w:t>
      </w:r>
      <w:r w:rsidRPr="00211FC2">
        <w:rPr>
          <w:color w:val="000000" w:themeColor="text1"/>
          <w:sz w:val="24"/>
          <w:szCs w:val="24"/>
        </w:rPr>
        <w:t>partnerstwie musi zostać zawarta przed podpisaniem umowy</w:t>
      </w:r>
      <w:r w:rsidR="00E44845" w:rsidRPr="00211FC2">
        <w:rPr>
          <w:color w:val="000000" w:themeColor="text1"/>
          <w:sz w:val="24"/>
          <w:szCs w:val="24"/>
        </w:rPr>
        <w:t xml:space="preserve"> </w:t>
      </w:r>
      <w:r w:rsidRPr="00211FC2">
        <w:rPr>
          <w:color w:val="000000" w:themeColor="text1"/>
          <w:sz w:val="24"/>
          <w:szCs w:val="24"/>
        </w:rPr>
        <w:t xml:space="preserve">o dofinansowanie projektu. </w:t>
      </w:r>
    </w:p>
    <w:p w14:paraId="3FD591B6" w14:textId="48F11F22" w:rsidR="00BF676F" w:rsidRPr="00060E6C" w:rsidRDefault="00BF676F" w:rsidP="00A578C8">
      <w:pPr>
        <w:pStyle w:val="Akapitzlist"/>
        <w:numPr>
          <w:ilvl w:val="0"/>
          <w:numId w:val="21"/>
        </w:numPr>
        <w:spacing w:before="120" w:line="276" w:lineRule="auto"/>
        <w:ind w:left="425" w:right="-1" w:hanging="357"/>
        <w:contextualSpacing w:val="0"/>
        <w:rPr>
          <w:bCs/>
          <w:color w:val="000000" w:themeColor="text1"/>
          <w:sz w:val="24"/>
          <w:szCs w:val="24"/>
        </w:rPr>
      </w:pPr>
      <w:r w:rsidRPr="00211FC2">
        <w:rPr>
          <w:bCs/>
          <w:color w:val="000000" w:themeColor="text1"/>
          <w:sz w:val="24"/>
          <w:szCs w:val="24"/>
        </w:rPr>
        <w:t>W przypadku przyjęcia projektu do realizacji, wnioskodawca zostanie zobligowany do dostarczenia zawartego porozumienia/umowy partnerskiej, jednoznacznie określającej cele i reguły partnerstwa oraz jego ewentualny plan finansowy. Integralną częścią porozumienia/umowy pomiędzy partnerami powinno być również pełnomocnictwo/</w:t>
      </w:r>
      <w:r w:rsidR="002F43F5" w:rsidRPr="00211FC2">
        <w:rPr>
          <w:bCs/>
          <w:color w:val="000000" w:themeColor="text1"/>
          <w:sz w:val="24"/>
          <w:szCs w:val="24"/>
        </w:rPr>
        <w:t>a dla lidera/partnera wiodącego</w:t>
      </w:r>
      <w:r w:rsidR="00E44845" w:rsidRPr="00211FC2">
        <w:rPr>
          <w:bCs/>
          <w:color w:val="000000" w:themeColor="text1"/>
          <w:sz w:val="24"/>
          <w:szCs w:val="24"/>
        </w:rPr>
        <w:t xml:space="preserve"> </w:t>
      </w:r>
      <w:r w:rsidRPr="00211FC2">
        <w:rPr>
          <w:bCs/>
          <w:color w:val="000000" w:themeColor="text1"/>
          <w:sz w:val="24"/>
          <w:szCs w:val="24"/>
        </w:rPr>
        <w:t>do reprezentowania partnera/ów projektu.</w:t>
      </w:r>
      <w:r w:rsidR="00060E6C">
        <w:rPr>
          <w:bCs/>
          <w:color w:val="000000" w:themeColor="text1"/>
          <w:sz w:val="24"/>
          <w:szCs w:val="24"/>
        </w:rPr>
        <w:t xml:space="preserve"> Wzór umowy </w:t>
      </w:r>
      <w:r w:rsidR="00060E6C" w:rsidRPr="00060E6C">
        <w:rPr>
          <w:bCs/>
          <w:color w:val="000000" w:themeColor="text1"/>
          <w:sz w:val="24"/>
          <w:szCs w:val="24"/>
        </w:rPr>
        <w:t>o partnerstwie na rzecz realizacji Projektu w ramach programu Fundusze Europejskie dla Podlaskiego 2021-2027</w:t>
      </w:r>
      <w:r w:rsidR="00060E6C">
        <w:rPr>
          <w:bCs/>
          <w:color w:val="000000" w:themeColor="text1"/>
          <w:sz w:val="24"/>
          <w:szCs w:val="24"/>
        </w:rPr>
        <w:t xml:space="preserve"> </w:t>
      </w:r>
      <w:r w:rsidR="00060E6C" w:rsidRPr="00060E6C">
        <w:rPr>
          <w:bCs/>
          <w:color w:val="000000" w:themeColor="text1"/>
          <w:sz w:val="24"/>
          <w:szCs w:val="24"/>
        </w:rPr>
        <w:t>w ramach środków EFS Plus</w:t>
      </w:r>
      <w:r w:rsidR="00060E6C">
        <w:rPr>
          <w:bCs/>
          <w:color w:val="000000" w:themeColor="text1"/>
          <w:sz w:val="24"/>
          <w:szCs w:val="24"/>
        </w:rPr>
        <w:t xml:space="preserve">, stanowi </w:t>
      </w:r>
      <w:r w:rsidR="002E3AEB" w:rsidRPr="002E3AEB">
        <w:rPr>
          <w:bCs/>
          <w:color w:val="000000" w:themeColor="text1"/>
          <w:sz w:val="24"/>
          <w:szCs w:val="24"/>
        </w:rPr>
        <w:t>Z</w:t>
      </w:r>
      <w:r w:rsidR="00060E6C" w:rsidRPr="002E3AEB">
        <w:rPr>
          <w:bCs/>
          <w:color w:val="000000" w:themeColor="text1"/>
          <w:sz w:val="24"/>
          <w:szCs w:val="24"/>
        </w:rPr>
        <w:t xml:space="preserve">ałącznik nr </w:t>
      </w:r>
      <w:r w:rsidR="002E3AEB" w:rsidRPr="002E3AEB">
        <w:rPr>
          <w:bCs/>
          <w:color w:val="000000" w:themeColor="text1"/>
          <w:sz w:val="24"/>
          <w:szCs w:val="24"/>
        </w:rPr>
        <w:t>1</w:t>
      </w:r>
      <w:r w:rsidR="00566ADE">
        <w:rPr>
          <w:bCs/>
          <w:color w:val="000000" w:themeColor="text1"/>
          <w:sz w:val="24"/>
          <w:szCs w:val="24"/>
        </w:rPr>
        <w:t>2</w:t>
      </w:r>
      <w:r w:rsidR="002E3AEB" w:rsidRPr="002E3AEB">
        <w:rPr>
          <w:bCs/>
          <w:color w:val="000000" w:themeColor="text1"/>
          <w:sz w:val="24"/>
          <w:szCs w:val="24"/>
        </w:rPr>
        <w:t xml:space="preserve"> </w:t>
      </w:r>
      <w:r w:rsidR="00060E6C" w:rsidRPr="002E3AEB">
        <w:rPr>
          <w:bCs/>
          <w:color w:val="000000" w:themeColor="text1"/>
          <w:sz w:val="24"/>
          <w:szCs w:val="24"/>
        </w:rPr>
        <w:t>do</w:t>
      </w:r>
      <w:r w:rsidR="00060E6C">
        <w:rPr>
          <w:bCs/>
          <w:color w:val="000000" w:themeColor="text1"/>
          <w:sz w:val="24"/>
          <w:szCs w:val="24"/>
        </w:rPr>
        <w:t xml:space="preserve"> Regulaminu wyboru projektów. </w:t>
      </w:r>
    </w:p>
    <w:p w14:paraId="2004E050" w14:textId="3AF2C227" w:rsidR="00BF676F" w:rsidRPr="00211FC2" w:rsidRDefault="00BF676F" w:rsidP="00A578C8">
      <w:pPr>
        <w:pStyle w:val="Akapitzlist"/>
        <w:numPr>
          <w:ilvl w:val="0"/>
          <w:numId w:val="47"/>
        </w:numPr>
        <w:spacing w:before="120" w:line="276" w:lineRule="auto"/>
        <w:ind w:left="426" w:right="-1" w:hanging="426"/>
        <w:contextualSpacing w:val="0"/>
        <w:rPr>
          <w:color w:val="000000" w:themeColor="text1"/>
          <w:sz w:val="24"/>
          <w:szCs w:val="24"/>
        </w:rPr>
      </w:pPr>
      <w:r w:rsidRPr="00211FC2">
        <w:rPr>
          <w:color w:val="000000" w:themeColor="text1"/>
          <w:sz w:val="24"/>
          <w:szCs w:val="24"/>
        </w:rPr>
        <w:t>W przypadkach uzasadnionych koniec</w:t>
      </w:r>
      <w:r w:rsidR="002F43F5" w:rsidRPr="00211FC2">
        <w:rPr>
          <w:color w:val="000000" w:themeColor="text1"/>
          <w:sz w:val="24"/>
          <w:szCs w:val="24"/>
        </w:rPr>
        <w:t>znością zapewnienia prawidłowej</w:t>
      </w:r>
      <w:r w:rsidR="00E44845" w:rsidRPr="00211FC2">
        <w:rPr>
          <w:color w:val="000000" w:themeColor="text1"/>
          <w:sz w:val="24"/>
          <w:szCs w:val="24"/>
        </w:rPr>
        <w:t xml:space="preserve"> </w:t>
      </w:r>
      <w:r w:rsidRPr="00211FC2">
        <w:rPr>
          <w:color w:val="000000" w:themeColor="text1"/>
          <w:sz w:val="24"/>
          <w:szCs w:val="24"/>
        </w:rPr>
        <w:t>i</w:t>
      </w:r>
      <w:r w:rsidR="00E44845" w:rsidRPr="00211FC2">
        <w:rPr>
          <w:color w:val="000000" w:themeColor="text1"/>
          <w:sz w:val="24"/>
          <w:szCs w:val="24"/>
        </w:rPr>
        <w:t> </w:t>
      </w:r>
      <w:r w:rsidRPr="00211FC2">
        <w:rPr>
          <w:color w:val="000000" w:themeColor="text1"/>
          <w:sz w:val="24"/>
          <w:szCs w:val="24"/>
        </w:rPr>
        <w:t xml:space="preserve">terminowej realizacji projektu, za zgodą </w:t>
      </w:r>
      <w:r w:rsidR="002F43F5" w:rsidRPr="00211FC2">
        <w:rPr>
          <w:color w:val="000000" w:themeColor="text1"/>
          <w:sz w:val="24"/>
          <w:szCs w:val="24"/>
        </w:rPr>
        <w:t>IP</w:t>
      </w:r>
      <w:r w:rsidRPr="00211FC2">
        <w:rPr>
          <w:color w:val="000000" w:themeColor="text1"/>
          <w:sz w:val="24"/>
          <w:szCs w:val="24"/>
        </w:rPr>
        <w:t>, może nastąpić zmiana p</w:t>
      </w:r>
      <w:r w:rsidR="002F43F5" w:rsidRPr="00211FC2">
        <w:rPr>
          <w:color w:val="000000" w:themeColor="text1"/>
          <w:sz w:val="24"/>
          <w:szCs w:val="24"/>
        </w:rPr>
        <w:t>artnera,</w:t>
      </w:r>
      <w:r w:rsidR="00E44845" w:rsidRPr="00211FC2">
        <w:rPr>
          <w:color w:val="000000" w:themeColor="text1"/>
          <w:sz w:val="24"/>
          <w:szCs w:val="24"/>
        </w:rPr>
        <w:t xml:space="preserve"> </w:t>
      </w:r>
      <w:r w:rsidRPr="00211FC2">
        <w:rPr>
          <w:color w:val="000000" w:themeColor="text1"/>
          <w:sz w:val="24"/>
          <w:szCs w:val="24"/>
        </w:rPr>
        <w:t>z</w:t>
      </w:r>
      <w:r w:rsidR="00E44845" w:rsidRPr="00211FC2">
        <w:rPr>
          <w:color w:val="000000" w:themeColor="text1"/>
          <w:sz w:val="24"/>
          <w:szCs w:val="24"/>
        </w:rPr>
        <w:t> </w:t>
      </w:r>
      <w:r w:rsidRPr="00211FC2">
        <w:rPr>
          <w:color w:val="000000" w:themeColor="text1"/>
          <w:sz w:val="24"/>
          <w:szCs w:val="24"/>
        </w:rPr>
        <w:t>zastrzeżeniem iż zmiany nie mogą wpłynąć na spełnienie kryteriów wyboru projektu w sposób, który skutkowałby negatywną oceną tego projektu.</w:t>
      </w:r>
    </w:p>
    <w:p w14:paraId="4F4C1867" w14:textId="3DC2A691" w:rsidR="00CA2C43" w:rsidRPr="00211FC2" w:rsidRDefault="00BF676F" w:rsidP="00A578C8">
      <w:pPr>
        <w:pStyle w:val="Nagwek2"/>
        <w:ind w:right="-1"/>
      </w:pPr>
      <w:bookmarkStart w:id="27" w:name="_Toc179365355"/>
      <w:r w:rsidRPr="00211FC2">
        <w:t>T</w:t>
      </w:r>
      <w:r w:rsidR="00DB0EB4" w:rsidRPr="00211FC2">
        <w:t>yp projekt</w:t>
      </w:r>
      <w:r w:rsidR="002A4DCA" w:rsidRPr="00211FC2">
        <w:t>u</w:t>
      </w:r>
      <w:bookmarkEnd w:id="27"/>
    </w:p>
    <w:p w14:paraId="01E15076" w14:textId="16F611E6" w:rsidR="007D04DA" w:rsidRDefault="00106338" w:rsidP="00A578C8">
      <w:pPr>
        <w:spacing w:before="120" w:line="276" w:lineRule="auto"/>
        <w:ind w:right="-1"/>
        <w:contextualSpacing/>
        <w:rPr>
          <w:color w:val="000000" w:themeColor="text1"/>
          <w:sz w:val="24"/>
          <w:szCs w:val="24"/>
        </w:rPr>
      </w:pPr>
      <w:r w:rsidRPr="00211FC2">
        <w:rPr>
          <w:color w:val="000000" w:themeColor="text1"/>
          <w:sz w:val="24"/>
          <w:szCs w:val="24"/>
        </w:rPr>
        <w:t>W ramach naboru wsparcie może zostać udzielone wyłącznie w ramach typ</w:t>
      </w:r>
      <w:r w:rsidR="007D04DA">
        <w:rPr>
          <w:color w:val="000000" w:themeColor="text1"/>
          <w:sz w:val="24"/>
          <w:szCs w:val="24"/>
        </w:rPr>
        <w:t>u</w:t>
      </w:r>
      <w:r w:rsidRPr="00211FC2">
        <w:rPr>
          <w:color w:val="000000" w:themeColor="text1"/>
          <w:sz w:val="24"/>
          <w:szCs w:val="24"/>
        </w:rPr>
        <w:t xml:space="preserve"> projektu (zgodnie z SZOP):</w:t>
      </w:r>
      <w:r w:rsidR="007D04DA">
        <w:rPr>
          <w:color w:val="000000" w:themeColor="text1"/>
          <w:sz w:val="24"/>
          <w:szCs w:val="24"/>
        </w:rPr>
        <w:t xml:space="preserve"> </w:t>
      </w:r>
      <w:r w:rsidR="008820D6">
        <w:rPr>
          <w:b/>
          <w:bCs/>
          <w:color w:val="000000" w:themeColor="text1"/>
          <w:sz w:val="24"/>
          <w:szCs w:val="24"/>
        </w:rPr>
        <w:t>Inicjatywy podejmowane na poziomie lokalnym i</w:t>
      </w:r>
      <w:r w:rsidR="00267256">
        <w:rPr>
          <w:b/>
          <w:bCs/>
          <w:color w:val="000000" w:themeColor="text1"/>
          <w:sz w:val="24"/>
          <w:szCs w:val="24"/>
        </w:rPr>
        <w:t> </w:t>
      </w:r>
      <w:r w:rsidR="008820D6">
        <w:rPr>
          <w:b/>
          <w:bCs/>
          <w:color w:val="000000" w:themeColor="text1"/>
          <w:sz w:val="24"/>
          <w:szCs w:val="24"/>
        </w:rPr>
        <w:t>regionalnym przez związki pracodawców i związki zawodowe</w:t>
      </w:r>
      <w:r w:rsidR="008820D6" w:rsidRPr="007D04DA">
        <w:rPr>
          <w:b/>
          <w:bCs/>
          <w:color w:val="000000" w:themeColor="text1"/>
          <w:sz w:val="24"/>
          <w:szCs w:val="24"/>
        </w:rPr>
        <w:t>.</w:t>
      </w:r>
    </w:p>
    <w:p w14:paraId="65361EA3" w14:textId="77777777" w:rsidR="00DB0EB4" w:rsidRPr="00211FC2" w:rsidRDefault="00DB0EB4" w:rsidP="00A578C8">
      <w:pPr>
        <w:pStyle w:val="Nagwek2"/>
        <w:ind w:right="-1"/>
      </w:pPr>
      <w:bookmarkStart w:id="28" w:name="_Toc179365356"/>
      <w:r w:rsidRPr="00211FC2">
        <w:t>Grupy docelowe</w:t>
      </w:r>
      <w:bookmarkEnd w:id="28"/>
    </w:p>
    <w:p w14:paraId="66BCC999" w14:textId="77777777" w:rsidR="001F6D85" w:rsidRPr="00211FC2" w:rsidRDefault="001F6D85" w:rsidP="00A578C8">
      <w:pPr>
        <w:pStyle w:val="Akapitzlist"/>
        <w:numPr>
          <w:ilvl w:val="0"/>
          <w:numId w:val="57"/>
        </w:numPr>
        <w:shd w:val="clear" w:color="auto" w:fill="FFFFFF"/>
        <w:spacing w:before="120" w:line="276" w:lineRule="auto"/>
        <w:ind w:left="425" w:right="-1" w:hanging="426"/>
        <w:contextualSpacing w:val="0"/>
        <w:rPr>
          <w:color w:val="000000" w:themeColor="text1"/>
          <w:sz w:val="24"/>
          <w:szCs w:val="24"/>
        </w:rPr>
      </w:pPr>
      <w:r w:rsidRPr="00211FC2">
        <w:rPr>
          <w:color w:val="000000" w:themeColor="text1"/>
          <w:spacing w:val="-1"/>
          <w:sz w:val="24"/>
          <w:szCs w:val="24"/>
        </w:rPr>
        <w:t>Struktura grupy docelowej:</w:t>
      </w:r>
    </w:p>
    <w:p w14:paraId="5624527C" w14:textId="2A33BADE" w:rsidR="009C54A4" w:rsidRDefault="008820D6" w:rsidP="00BC6DFB">
      <w:pPr>
        <w:pStyle w:val="Default"/>
        <w:numPr>
          <w:ilvl w:val="0"/>
          <w:numId w:val="125"/>
        </w:numPr>
        <w:spacing w:after="120" w:line="276" w:lineRule="auto"/>
        <w:ind w:left="1145" w:right="-1" w:hanging="357"/>
      </w:pPr>
      <w:r w:rsidRPr="00366B3F">
        <w:t>Uczestnikami projektu są osoby dorosłe</w:t>
      </w:r>
      <w:r>
        <w:t xml:space="preserve"> w wieku 18 lat i więcej,</w:t>
      </w:r>
      <w:r w:rsidRPr="00366B3F">
        <w:t xml:space="preserve"> zamieszkujące na terenie województwa podlaskiego, </w:t>
      </w:r>
      <w:r>
        <w:t xml:space="preserve">w tym osoby </w:t>
      </w:r>
      <w:r>
        <w:lastRenderedPageBreak/>
        <w:t>pracujące, osoby niepracujące, pracownicy, pracodawcy, przedsiębiorcy oraz osoby należące do społeczności lokalnej.</w:t>
      </w:r>
      <w:r w:rsidR="009C54A4">
        <w:t xml:space="preserve"> </w:t>
      </w:r>
    </w:p>
    <w:p w14:paraId="2EA98C2E" w14:textId="77777777" w:rsidR="00267256" w:rsidRDefault="00267256" w:rsidP="00BC6DFB">
      <w:pPr>
        <w:pStyle w:val="Default"/>
        <w:numPr>
          <w:ilvl w:val="0"/>
          <w:numId w:val="125"/>
        </w:numPr>
        <w:spacing w:line="276" w:lineRule="auto"/>
        <w:ind w:right="-1"/>
      </w:pPr>
      <w:r>
        <w:t>Podmioty korzystające bezpośrednio ze wsparcia EFS+ to:</w:t>
      </w:r>
    </w:p>
    <w:p w14:paraId="39738D83" w14:textId="47ECBB16" w:rsidR="00267256" w:rsidRDefault="00267256" w:rsidP="00BC6DFB">
      <w:pPr>
        <w:pStyle w:val="Default"/>
        <w:numPr>
          <w:ilvl w:val="0"/>
          <w:numId w:val="127"/>
        </w:numPr>
        <w:spacing w:line="276" w:lineRule="auto"/>
        <w:ind w:right="-1"/>
      </w:pPr>
      <w:r>
        <w:t>organizacje pracodawców,</w:t>
      </w:r>
    </w:p>
    <w:p w14:paraId="06AD248E" w14:textId="024B6531" w:rsidR="00267256" w:rsidRDefault="00267256" w:rsidP="00BC6DFB">
      <w:pPr>
        <w:pStyle w:val="Default"/>
        <w:numPr>
          <w:ilvl w:val="0"/>
          <w:numId w:val="126"/>
        </w:numPr>
        <w:spacing w:line="276" w:lineRule="auto"/>
        <w:ind w:right="-1"/>
      </w:pPr>
      <w:r>
        <w:t>związki zawodowe,</w:t>
      </w:r>
    </w:p>
    <w:p w14:paraId="0F851F99" w14:textId="77777777" w:rsidR="00267256" w:rsidRDefault="00267256" w:rsidP="00BC6DFB">
      <w:pPr>
        <w:pStyle w:val="Default"/>
        <w:numPr>
          <w:ilvl w:val="0"/>
          <w:numId w:val="126"/>
        </w:numPr>
        <w:spacing w:line="276" w:lineRule="auto"/>
        <w:ind w:right="-1"/>
      </w:pPr>
      <w:r>
        <w:t>przedsiębiorcy,</w:t>
      </w:r>
    </w:p>
    <w:p w14:paraId="0119F705" w14:textId="3DCD1A5E" w:rsidR="00267256" w:rsidRDefault="00267256" w:rsidP="00BC6DFB">
      <w:pPr>
        <w:pStyle w:val="Default"/>
        <w:numPr>
          <w:ilvl w:val="0"/>
          <w:numId w:val="126"/>
        </w:numPr>
        <w:spacing w:line="276" w:lineRule="auto"/>
        <w:ind w:right="-1"/>
      </w:pPr>
      <w:r>
        <w:t>jednostki samorządu terytorialnego,</w:t>
      </w:r>
    </w:p>
    <w:p w14:paraId="5C262466" w14:textId="19603B44" w:rsidR="00267256" w:rsidRDefault="00267256" w:rsidP="00BC6DFB">
      <w:pPr>
        <w:pStyle w:val="Default"/>
        <w:numPr>
          <w:ilvl w:val="0"/>
          <w:numId w:val="126"/>
        </w:numPr>
        <w:spacing w:line="276" w:lineRule="auto"/>
        <w:ind w:right="-1"/>
      </w:pPr>
      <w:r>
        <w:t>instytucje rynku pracy,</w:t>
      </w:r>
    </w:p>
    <w:p w14:paraId="29800725" w14:textId="0A0D2373" w:rsidR="00267256" w:rsidRDefault="00267256" w:rsidP="00BC6DFB">
      <w:pPr>
        <w:pStyle w:val="Default"/>
        <w:numPr>
          <w:ilvl w:val="0"/>
          <w:numId w:val="126"/>
        </w:numPr>
        <w:spacing w:after="120" w:line="276" w:lineRule="auto"/>
        <w:ind w:left="1865" w:right="-1" w:hanging="357"/>
      </w:pPr>
      <w:r>
        <w:t>organizacje pozarządowe.</w:t>
      </w:r>
    </w:p>
    <w:p w14:paraId="0B6B1F78" w14:textId="4FF34CFD" w:rsidR="00EA5623" w:rsidRDefault="00EA5623" w:rsidP="00BC6DFB">
      <w:pPr>
        <w:pStyle w:val="Default"/>
        <w:spacing w:line="276" w:lineRule="auto"/>
        <w:ind w:right="-1"/>
      </w:pPr>
      <w:bookmarkStart w:id="29" w:name="_Hlk175920678"/>
      <w:r w:rsidRPr="00EA5623">
        <w:t>Podmioty korzystające ze wsparcia</w:t>
      </w:r>
      <w:bookmarkEnd w:id="29"/>
      <w:r w:rsidRPr="00EA5623">
        <w:t xml:space="preserve"> muszą posiadać siedzibę, filię, delegaturę, oddział czy inną prawnie dozwoloną formę organizacyjną działalności podmiotu na terenie województwa podlaskiego.</w:t>
      </w:r>
    </w:p>
    <w:p w14:paraId="3197A9E5" w14:textId="579B847C" w:rsidR="00DD21F2" w:rsidRPr="00211FC2" w:rsidRDefault="00D028E9" w:rsidP="00BC6DFB">
      <w:pPr>
        <w:pStyle w:val="Akapitzlist"/>
        <w:numPr>
          <w:ilvl w:val="0"/>
          <w:numId w:val="57"/>
        </w:numPr>
        <w:shd w:val="clear" w:color="auto" w:fill="FFFFFF"/>
        <w:tabs>
          <w:tab w:val="left" w:pos="422"/>
        </w:tabs>
        <w:spacing w:before="120" w:line="276" w:lineRule="auto"/>
        <w:ind w:left="425" w:right="-1" w:hanging="426"/>
        <w:contextualSpacing w:val="0"/>
        <w:rPr>
          <w:color w:val="000000" w:themeColor="text1"/>
          <w:spacing w:val="-17"/>
          <w:sz w:val="24"/>
          <w:szCs w:val="24"/>
        </w:rPr>
      </w:pPr>
      <w:r w:rsidRPr="00211FC2">
        <w:rPr>
          <w:color w:val="000000" w:themeColor="text1"/>
          <w:sz w:val="24"/>
          <w:szCs w:val="24"/>
        </w:rPr>
        <w:t>Uczestnikiem projektu jest osoba fizyczna bezpo</w:t>
      </w:r>
      <w:r w:rsidRPr="00211FC2">
        <w:rPr>
          <w:rFonts w:cs="Times New Roman"/>
          <w:color w:val="000000" w:themeColor="text1"/>
          <w:sz w:val="24"/>
          <w:szCs w:val="24"/>
        </w:rPr>
        <w:t>ś</w:t>
      </w:r>
      <w:r w:rsidRPr="00211FC2">
        <w:rPr>
          <w:color w:val="000000" w:themeColor="text1"/>
          <w:sz w:val="24"/>
          <w:szCs w:val="24"/>
        </w:rPr>
        <w:t>rednio korzystaj</w:t>
      </w:r>
      <w:r w:rsidRPr="00211FC2">
        <w:rPr>
          <w:rFonts w:cs="Times New Roman"/>
          <w:color w:val="000000" w:themeColor="text1"/>
          <w:sz w:val="24"/>
          <w:szCs w:val="24"/>
        </w:rPr>
        <w:t>ą</w:t>
      </w:r>
      <w:r w:rsidRPr="00211FC2">
        <w:rPr>
          <w:color w:val="000000" w:themeColor="text1"/>
          <w:sz w:val="24"/>
          <w:szCs w:val="24"/>
        </w:rPr>
        <w:t>ca</w:t>
      </w:r>
      <w:r w:rsidR="0017579E" w:rsidRPr="00211FC2">
        <w:rPr>
          <w:color w:val="000000" w:themeColor="text1"/>
          <w:sz w:val="24"/>
          <w:szCs w:val="24"/>
        </w:rPr>
        <w:t xml:space="preserve"> z </w:t>
      </w:r>
      <w:r w:rsidRPr="00211FC2">
        <w:rPr>
          <w:color w:val="000000" w:themeColor="text1"/>
          <w:sz w:val="24"/>
          <w:szCs w:val="24"/>
        </w:rPr>
        <w:t>interwencji EFS+. Jako uczestnik</w:t>
      </w:r>
      <w:r w:rsidRPr="00211FC2">
        <w:rPr>
          <w:rFonts w:cs="Times New Roman"/>
          <w:color w:val="000000" w:themeColor="text1"/>
          <w:sz w:val="24"/>
          <w:szCs w:val="24"/>
        </w:rPr>
        <w:t>ó</w:t>
      </w:r>
      <w:r w:rsidRPr="00211FC2">
        <w:rPr>
          <w:color w:val="000000" w:themeColor="text1"/>
          <w:sz w:val="24"/>
          <w:szCs w:val="24"/>
        </w:rPr>
        <w:t>w wykazuje si</w:t>
      </w:r>
      <w:r w:rsidRPr="00211FC2">
        <w:rPr>
          <w:rFonts w:cs="Times New Roman"/>
          <w:color w:val="000000" w:themeColor="text1"/>
          <w:sz w:val="24"/>
          <w:szCs w:val="24"/>
        </w:rPr>
        <w:t>ę</w:t>
      </w:r>
      <w:r w:rsidRPr="00211FC2">
        <w:rPr>
          <w:color w:val="000000" w:themeColor="text1"/>
          <w:sz w:val="24"/>
          <w:szCs w:val="24"/>
        </w:rPr>
        <w:t xml:space="preserve"> wy</w:t>
      </w:r>
      <w:r w:rsidRPr="00211FC2">
        <w:rPr>
          <w:rFonts w:cs="Times New Roman"/>
          <w:color w:val="000000" w:themeColor="text1"/>
          <w:sz w:val="24"/>
          <w:szCs w:val="24"/>
        </w:rPr>
        <w:t>łą</w:t>
      </w:r>
      <w:r w:rsidR="00B60044" w:rsidRPr="00211FC2">
        <w:rPr>
          <w:color w:val="000000" w:themeColor="text1"/>
          <w:sz w:val="24"/>
          <w:szCs w:val="24"/>
        </w:rPr>
        <w:t>cznie te osoby,</w:t>
      </w:r>
      <w:r w:rsidR="00E44845" w:rsidRPr="00211FC2">
        <w:rPr>
          <w:color w:val="000000" w:themeColor="text1"/>
          <w:sz w:val="24"/>
          <w:szCs w:val="24"/>
        </w:rPr>
        <w:t xml:space="preserve"> </w:t>
      </w:r>
      <w:r w:rsidRPr="00211FC2">
        <w:rPr>
          <w:color w:val="000000" w:themeColor="text1"/>
          <w:sz w:val="24"/>
          <w:szCs w:val="24"/>
        </w:rPr>
        <w:t>kt</w:t>
      </w:r>
      <w:r w:rsidRPr="00211FC2">
        <w:rPr>
          <w:rFonts w:cs="Times New Roman"/>
          <w:color w:val="000000" w:themeColor="text1"/>
          <w:sz w:val="24"/>
          <w:szCs w:val="24"/>
        </w:rPr>
        <w:t>ó</w:t>
      </w:r>
      <w:r w:rsidRPr="00211FC2">
        <w:rPr>
          <w:color w:val="000000" w:themeColor="text1"/>
          <w:sz w:val="24"/>
          <w:szCs w:val="24"/>
        </w:rPr>
        <w:t>re</w:t>
      </w:r>
      <w:r w:rsidR="00525C6D" w:rsidRPr="00211FC2">
        <w:rPr>
          <w:color w:val="000000" w:themeColor="text1"/>
          <w:sz w:val="24"/>
          <w:szCs w:val="24"/>
        </w:rPr>
        <w:t xml:space="preserve"> </w:t>
      </w:r>
      <w:r w:rsidRPr="00211FC2">
        <w:rPr>
          <w:color w:val="000000" w:themeColor="text1"/>
          <w:sz w:val="24"/>
          <w:szCs w:val="24"/>
        </w:rPr>
        <w:t>mo</w:t>
      </w:r>
      <w:r w:rsidRPr="00211FC2">
        <w:rPr>
          <w:rFonts w:cs="Times New Roman"/>
          <w:color w:val="000000" w:themeColor="text1"/>
          <w:sz w:val="24"/>
          <w:szCs w:val="24"/>
        </w:rPr>
        <w:t>ż</w:t>
      </w:r>
      <w:r w:rsidRPr="00211FC2">
        <w:rPr>
          <w:color w:val="000000" w:themeColor="text1"/>
          <w:sz w:val="24"/>
          <w:szCs w:val="24"/>
        </w:rPr>
        <w:t>na zidentyfikowa</w:t>
      </w:r>
      <w:r w:rsidRPr="00211FC2">
        <w:rPr>
          <w:rFonts w:cs="Times New Roman"/>
          <w:color w:val="000000" w:themeColor="text1"/>
          <w:sz w:val="24"/>
          <w:szCs w:val="24"/>
        </w:rPr>
        <w:t>ć</w:t>
      </w:r>
      <w:r w:rsidR="0017579E" w:rsidRPr="00211FC2">
        <w:rPr>
          <w:color w:val="000000" w:themeColor="text1"/>
          <w:sz w:val="24"/>
          <w:szCs w:val="24"/>
        </w:rPr>
        <w:t xml:space="preserve"> i </w:t>
      </w:r>
      <w:r w:rsidRPr="00211FC2">
        <w:rPr>
          <w:color w:val="000000" w:themeColor="text1"/>
          <w:sz w:val="24"/>
          <w:szCs w:val="24"/>
        </w:rPr>
        <w:t>uzyska</w:t>
      </w:r>
      <w:r w:rsidRPr="00211FC2">
        <w:rPr>
          <w:rFonts w:cs="Times New Roman"/>
          <w:color w:val="000000" w:themeColor="text1"/>
          <w:sz w:val="24"/>
          <w:szCs w:val="24"/>
        </w:rPr>
        <w:t>ć</w:t>
      </w:r>
      <w:r w:rsidRPr="00211FC2">
        <w:rPr>
          <w:color w:val="000000" w:themeColor="text1"/>
          <w:sz w:val="24"/>
          <w:szCs w:val="24"/>
        </w:rPr>
        <w:t xml:space="preserve"> od nich dane niezb</w:t>
      </w:r>
      <w:r w:rsidRPr="00211FC2">
        <w:rPr>
          <w:rFonts w:cs="Times New Roman"/>
          <w:color w:val="000000" w:themeColor="text1"/>
          <w:sz w:val="24"/>
          <w:szCs w:val="24"/>
        </w:rPr>
        <w:t>ę</w:t>
      </w:r>
      <w:r w:rsidRPr="00211FC2">
        <w:rPr>
          <w:color w:val="000000" w:themeColor="text1"/>
          <w:sz w:val="24"/>
          <w:szCs w:val="24"/>
        </w:rPr>
        <w:t>dne do okre</w:t>
      </w:r>
      <w:r w:rsidRPr="00211FC2">
        <w:rPr>
          <w:rFonts w:cs="Times New Roman"/>
          <w:color w:val="000000" w:themeColor="text1"/>
          <w:sz w:val="24"/>
          <w:szCs w:val="24"/>
        </w:rPr>
        <w:t>ś</w:t>
      </w:r>
      <w:r w:rsidRPr="00211FC2">
        <w:rPr>
          <w:color w:val="000000" w:themeColor="text1"/>
          <w:sz w:val="24"/>
          <w:szCs w:val="24"/>
        </w:rPr>
        <w:t>lenia mi</w:t>
      </w:r>
      <w:r w:rsidRPr="00211FC2">
        <w:rPr>
          <w:rFonts w:cs="Times New Roman"/>
          <w:color w:val="000000" w:themeColor="text1"/>
          <w:sz w:val="24"/>
          <w:szCs w:val="24"/>
        </w:rPr>
        <w:t>ę</w:t>
      </w:r>
      <w:r w:rsidRPr="00211FC2">
        <w:rPr>
          <w:color w:val="000000" w:themeColor="text1"/>
          <w:sz w:val="24"/>
          <w:szCs w:val="24"/>
        </w:rPr>
        <w:t>dzy</w:t>
      </w:r>
      <w:r w:rsidR="00285FEF" w:rsidRPr="00211FC2">
        <w:rPr>
          <w:color w:val="000000" w:themeColor="text1"/>
          <w:sz w:val="24"/>
          <w:szCs w:val="24"/>
        </w:rPr>
        <w:t xml:space="preserve"> </w:t>
      </w:r>
      <w:r w:rsidRPr="00211FC2">
        <w:rPr>
          <w:color w:val="000000" w:themeColor="text1"/>
          <w:spacing w:val="-1"/>
          <w:sz w:val="24"/>
          <w:szCs w:val="24"/>
        </w:rPr>
        <w:t>innymi wsp</w:t>
      </w:r>
      <w:r w:rsidRPr="00211FC2">
        <w:rPr>
          <w:rFonts w:cs="Times New Roman"/>
          <w:color w:val="000000" w:themeColor="text1"/>
          <w:spacing w:val="-1"/>
          <w:sz w:val="24"/>
          <w:szCs w:val="24"/>
        </w:rPr>
        <w:t>ó</w:t>
      </w:r>
      <w:r w:rsidRPr="00211FC2">
        <w:rPr>
          <w:color w:val="000000" w:themeColor="text1"/>
          <w:spacing w:val="-1"/>
          <w:sz w:val="24"/>
          <w:szCs w:val="24"/>
        </w:rPr>
        <w:t>lnych wska</w:t>
      </w:r>
      <w:r w:rsidRPr="00211FC2">
        <w:rPr>
          <w:rFonts w:cs="Times New Roman"/>
          <w:color w:val="000000" w:themeColor="text1"/>
          <w:spacing w:val="-1"/>
          <w:sz w:val="24"/>
          <w:szCs w:val="24"/>
        </w:rPr>
        <w:t>ź</w:t>
      </w:r>
      <w:r w:rsidRPr="00211FC2">
        <w:rPr>
          <w:color w:val="000000" w:themeColor="text1"/>
          <w:spacing w:val="-1"/>
          <w:sz w:val="24"/>
          <w:szCs w:val="24"/>
        </w:rPr>
        <w:t>nik</w:t>
      </w:r>
      <w:r w:rsidRPr="00211FC2">
        <w:rPr>
          <w:rFonts w:cs="Times New Roman"/>
          <w:color w:val="000000" w:themeColor="text1"/>
          <w:spacing w:val="-1"/>
          <w:sz w:val="24"/>
          <w:szCs w:val="24"/>
        </w:rPr>
        <w:t>ó</w:t>
      </w:r>
      <w:r w:rsidRPr="00211FC2">
        <w:rPr>
          <w:color w:val="000000" w:themeColor="text1"/>
          <w:spacing w:val="-1"/>
          <w:sz w:val="24"/>
          <w:szCs w:val="24"/>
        </w:rPr>
        <w:t>w produktu (w przypadku os</w:t>
      </w:r>
      <w:r w:rsidRPr="00211FC2">
        <w:rPr>
          <w:rFonts w:cs="Times New Roman"/>
          <w:color w:val="000000" w:themeColor="text1"/>
          <w:spacing w:val="-1"/>
          <w:sz w:val="24"/>
          <w:szCs w:val="24"/>
        </w:rPr>
        <w:t>ó</w:t>
      </w:r>
      <w:r w:rsidRPr="00211FC2">
        <w:rPr>
          <w:color w:val="000000" w:themeColor="text1"/>
          <w:spacing w:val="-1"/>
          <w:sz w:val="24"/>
          <w:szCs w:val="24"/>
        </w:rPr>
        <w:t>b fizycznych</w:t>
      </w:r>
      <w:r w:rsidR="00285FEF" w:rsidRPr="00211FC2">
        <w:rPr>
          <w:color w:val="000000" w:themeColor="text1"/>
          <w:spacing w:val="-1"/>
          <w:sz w:val="24"/>
          <w:szCs w:val="24"/>
        </w:rPr>
        <w:t xml:space="preserve"> </w:t>
      </w:r>
      <w:r w:rsidRPr="00211FC2">
        <w:rPr>
          <w:color w:val="000000" w:themeColor="text1"/>
          <w:spacing w:val="-1"/>
          <w:sz w:val="24"/>
          <w:szCs w:val="24"/>
        </w:rPr>
        <w:t>dotycz</w:t>
      </w:r>
      <w:r w:rsidRPr="00211FC2">
        <w:rPr>
          <w:rFonts w:cs="Times New Roman"/>
          <w:color w:val="000000" w:themeColor="text1"/>
          <w:spacing w:val="-1"/>
          <w:sz w:val="24"/>
          <w:szCs w:val="24"/>
        </w:rPr>
        <w:t>ą</w:t>
      </w:r>
      <w:r w:rsidRPr="00211FC2">
        <w:rPr>
          <w:color w:val="000000" w:themeColor="text1"/>
          <w:spacing w:val="-1"/>
          <w:sz w:val="24"/>
          <w:szCs w:val="24"/>
        </w:rPr>
        <w:t>cych co najmniej p</w:t>
      </w:r>
      <w:r w:rsidRPr="00211FC2">
        <w:rPr>
          <w:rFonts w:cs="Times New Roman"/>
          <w:color w:val="000000" w:themeColor="text1"/>
          <w:spacing w:val="-1"/>
          <w:sz w:val="24"/>
          <w:szCs w:val="24"/>
        </w:rPr>
        <w:t>ł</w:t>
      </w:r>
      <w:r w:rsidRPr="00211FC2">
        <w:rPr>
          <w:color w:val="000000" w:themeColor="text1"/>
          <w:spacing w:val="-1"/>
          <w:sz w:val="24"/>
          <w:szCs w:val="24"/>
        </w:rPr>
        <w:t>ci, statusu na rynku pracy, wieku, wykszta</w:t>
      </w:r>
      <w:r w:rsidRPr="00211FC2">
        <w:rPr>
          <w:rFonts w:cs="Times New Roman"/>
          <w:color w:val="000000" w:themeColor="text1"/>
          <w:spacing w:val="-1"/>
          <w:sz w:val="24"/>
          <w:szCs w:val="24"/>
        </w:rPr>
        <w:t>ł</w:t>
      </w:r>
      <w:r w:rsidRPr="00211FC2">
        <w:rPr>
          <w:color w:val="000000" w:themeColor="text1"/>
          <w:spacing w:val="-1"/>
          <w:sz w:val="24"/>
          <w:szCs w:val="24"/>
        </w:rPr>
        <w:t>cenia)</w:t>
      </w:r>
      <w:r w:rsidR="0017579E" w:rsidRPr="00211FC2">
        <w:rPr>
          <w:color w:val="000000" w:themeColor="text1"/>
          <w:spacing w:val="-1"/>
          <w:sz w:val="24"/>
          <w:szCs w:val="24"/>
        </w:rPr>
        <w:t xml:space="preserve"> i </w:t>
      </w:r>
      <w:r w:rsidRPr="00211FC2">
        <w:rPr>
          <w:color w:val="000000" w:themeColor="text1"/>
          <w:spacing w:val="-1"/>
          <w:sz w:val="24"/>
          <w:szCs w:val="24"/>
        </w:rPr>
        <w:t>dla</w:t>
      </w:r>
      <w:r w:rsidR="003C6193" w:rsidRPr="00211FC2">
        <w:rPr>
          <w:color w:val="000000" w:themeColor="text1"/>
          <w:spacing w:val="-1"/>
          <w:sz w:val="24"/>
          <w:szCs w:val="24"/>
        </w:rPr>
        <w:t xml:space="preserve"> </w:t>
      </w:r>
      <w:r w:rsidRPr="00211FC2">
        <w:rPr>
          <w:color w:val="000000" w:themeColor="text1"/>
          <w:sz w:val="24"/>
          <w:szCs w:val="24"/>
        </w:rPr>
        <w:t>kt</w:t>
      </w:r>
      <w:r w:rsidRPr="00211FC2">
        <w:rPr>
          <w:rFonts w:cs="Times New Roman"/>
          <w:color w:val="000000" w:themeColor="text1"/>
          <w:sz w:val="24"/>
          <w:szCs w:val="24"/>
        </w:rPr>
        <w:t>ó</w:t>
      </w:r>
      <w:r w:rsidRPr="00211FC2">
        <w:rPr>
          <w:color w:val="000000" w:themeColor="text1"/>
          <w:sz w:val="24"/>
          <w:szCs w:val="24"/>
        </w:rPr>
        <w:t>rych planowane jest poniesienie okre</w:t>
      </w:r>
      <w:r w:rsidRPr="00211FC2">
        <w:rPr>
          <w:rFonts w:cs="Times New Roman"/>
          <w:color w:val="000000" w:themeColor="text1"/>
          <w:sz w:val="24"/>
          <w:szCs w:val="24"/>
        </w:rPr>
        <w:t>ś</w:t>
      </w:r>
      <w:r w:rsidRPr="00211FC2">
        <w:rPr>
          <w:color w:val="000000" w:themeColor="text1"/>
          <w:sz w:val="24"/>
          <w:szCs w:val="24"/>
        </w:rPr>
        <w:t>lonego wydatku. Os</w:t>
      </w:r>
      <w:r w:rsidRPr="00211FC2">
        <w:rPr>
          <w:rFonts w:cs="Times New Roman"/>
          <w:color w:val="000000" w:themeColor="text1"/>
          <w:sz w:val="24"/>
          <w:szCs w:val="24"/>
        </w:rPr>
        <w:t>ó</w:t>
      </w:r>
      <w:r w:rsidRPr="00211FC2">
        <w:rPr>
          <w:color w:val="000000" w:themeColor="text1"/>
          <w:sz w:val="24"/>
          <w:szCs w:val="24"/>
        </w:rPr>
        <w:t>b</w:t>
      </w:r>
      <w:r w:rsidR="00285FEF" w:rsidRPr="00211FC2">
        <w:rPr>
          <w:color w:val="000000" w:themeColor="text1"/>
          <w:sz w:val="24"/>
          <w:szCs w:val="24"/>
        </w:rPr>
        <w:t xml:space="preserve"> </w:t>
      </w:r>
      <w:r w:rsidRPr="00211FC2">
        <w:rPr>
          <w:color w:val="000000" w:themeColor="text1"/>
          <w:sz w:val="24"/>
          <w:szCs w:val="24"/>
        </w:rPr>
        <w:t>niekorzystaj</w:t>
      </w:r>
      <w:r w:rsidRPr="00211FC2">
        <w:rPr>
          <w:rFonts w:cs="Times New Roman"/>
          <w:color w:val="000000" w:themeColor="text1"/>
          <w:sz w:val="24"/>
          <w:szCs w:val="24"/>
        </w:rPr>
        <w:t>ą</w:t>
      </w:r>
      <w:r w:rsidRPr="00211FC2">
        <w:rPr>
          <w:color w:val="000000" w:themeColor="text1"/>
          <w:sz w:val="24"/>
          <w:szCs w:val="24"/>
        </w:rPr>
        <w:t>cych</w:t>
      </w:r>
      <w:r w:rsidR="0017579E" w:rsidRPr="00211FC2">
        <w:rPr>
          <w:color w:val="000000" w:themeColor="text1"/>
          <w:sz w:val="24"/>
          <w:szCs w:val="24"/>
        </w:rPr>
        <w:t xml:space="preserve"> z </w:t>
      </w:r>
      <w:r w:rsidRPr="00211FC2">
        <w:rPr>
          <w:color w:val="000000" w:themeColor="text1"/>
          <w:sz w:val="24"/>
          <w:szCs w:val="24"/>
        </w:rPr>
        <w:t>bezpo</w:t>
      </w:r>
      <w:r w:rsidRPr="00211FC2">
        <w:rPr>
          <w:rFonts w:cs="Times New Roman"/>
          <w:color w:val="000000" w:themeColor="text1"/>
          <w:sz w:val="24"/>
          <w:szCs w:val="24"/>
        </w:rPr>
        <w:t>ś</w:t>
      </w:r>
      <w:r w:rsidRPr="00211FC2">
        <w:rPr>
          <w:color w:val="000000" w:themeColor="text1"/>
          <w:sz w:val="24"/>
          <w:szCs w:val="24"/>
        </w:rPr>
        <w:t>redniego wsparcia nie nale</w:t>
      </w:r>
      <w:r w:rsidRPr="00211FC2">
        <w:rPr>
          <w:rFonts w:cs="Times New Roman"/>
          <w:color w:val="000000" w:themeColor="text1"/>
          <w:sz w:val="24"/>
          <w:szCs w:val="24"/>
        </w:rPr>
        <w:t>ż</w:t>
      </w:r>
      <w:r w:rsidRPr="00211FC2">
        <w:rPr>
          <w:color w:val="000000" w:themeColor="text1"/>
          <w:sz w:val="24"/>
          <w:szCs w:val="24"/>
        </w:rPr>
        <w:t>y wykazywa</w:t>
      </w:r>
      <w:r w:rsidRPr="00211FC2">
        <w:rPr>
          <w:rFonts w:cs="Times New Roman"/>
          <w:color w:val="000000" w:themeColor="text1"/>
          <w:sz w:val="24"/>
          <w:szCs w:val="24"/>
        </w:rPr>
        <w:t>ć</w:t>
      </w:r>
      <w:r w:rsidRPr="00211FC2">
        <w:rPr>
          <w:color w:val="000000" w:themeColor="text1"/>
          <w:sz w:val="24"/>
          <w:szCs w:val="24"/>
        </w:rPr>
        <w:t xml:space="preserve"> jako</w:t>
      </w:r>
      <w:r w:rsidR="00285FEF" w:rsidRPr="00211FC2">
        <w:rPr>
          <w:color w:val="000000" w:themeColor="text1"/>
          <w:sz w:val="24"/>
          <w:szCs w:val="24"/>
        </w:rPr>
        <w:t xml:space="preserve"> </w:t>
      </w:r>
      <w:r w:rsidRPr="00211FC2">
        <w:rPr>
          <w:color w:val="000000" w:themeColor="text1"/>
          <w:sz w:val="24"/>
          <w:szCs w:val="24"/>
        </w:rPr>
        <w:t>uczestnik</w:t>
      </w:r>
      <w:r w:rsidRPr="00211FC2">
        <w:rPr>
          <w:rFonts w:cs="Times New Roman"/>
          <w:color w:val="000000" w:themeColor="text1"/>
          <w:sz w:val="24"/>
          <w:szCs w:val="24"/>
        </w:rPr>
        <w:t>ó</w:t>
      </w:r>
      <w:r w:rsidRPr="00211FC2">
        <w:rPr>
          <w:color w:val="000000" w:themeColor="text1"/>
          <w:sz w:val="24"/>
          <w:szCs w:val="24"/>
        </w:rPr>
        <w:t>w. Bezpo</w:t>
      </w:r>
      <w:r w:rsidRPr="00211FC2">
        <w:rPr>
          <w:rFonts w:cs="Times New Roman"/>
          <w:color w:val="000000" w:themeColor="text1"/>
          <w:sz w:val="24"/>
          <w:szCs w:val="24"/>
        </w:rPr>
        <w:t>ś</w:t>
      </w:r>
      <w:r w:rsidRPr="00211FC2">
        <w:rPr>
          <w:color w:val="000000" w:themeColor="text1"/>
          <w:sz w:val="24"/>
          <w:szCs w:val="24"/>
        </w:rPr>
        <w:t>rednie wsparcie uczestnika to wsparcie, na kt</w:t>
      </w:r>
      <w:r w:rsidRPr="00211FC2">
        <w:rPr>
          <w:rFonts w:cs="Times New Roman"/>
          <w:color w:val="000000" w:themeColor="text1"/>
          <w:sz w:val="24"/>
          <w:szCs w:val="24"/>
        </w:rPr>
        <w:t>ó</w:t>
      </w:r>
      <w:r w:rsidRPr="00211FC2">
        <w:rPr>
          <w:color w:val="000000" w:themeColor="text1"/>
          <w:sz w:val="24"/>
          <w:szCs w:val="24"/>
        </w:rPr>
        <w:t>re zosta</w:t>
      </w:r>
      <w:r w:rsidRPr="00211FC2">
        <w:rPr>
          <w:rFonts w:cs="Times New Roman"/>
          <w:color w:val="000000" w:themeColor="text1"/>
          <w:sz w:val="24"/>
          <w:szCs w:val="24"/>
        </w:rPr>
        <w:t>ł</w:t>
      </w:r>
      <w:r w:rsidRPr="00211FC2">
        <w:rPr>
          <w:color w:val="000000" w:themeColor="text1"/>
          <w:sz w:val="24"/>
          <w:szCs w:val="24"/>
        </w:rPr>
        <w:t>y</w:t>
      </w:r>
      <w:r w:rsidR="00285FEF" w:rsidRPr="00211FC2">
        <w:rPr>
          <w:color w:val="000000" w:themeColor="text1"/>
          <w:sz w:val="24"/>
          <w:szCs w:val="24"/>
        </w:rPr>
        <w:t xml:space="preserve"> </w:t>
      </w:r>
      <w:r w:rsidRPr="00211FC2">
        <w:rPr>
          <w:color w:val="000000" w:themeColor="text1"/>
          <w:spacing w:val="-1"/>
          <w:sz w:val="24"/>
          <w:szCs w:val="24"/>
        </w:rPr>
        <w:t>przeznaczone okre</w:t>
      </w:r>
      <w:r w:rsidRPr="00211FC2">
        <w:rPr>
          <w:rFonts w:cs="Times New Roman"/>
          <w:color w:val="000000" w:themeColor="text1"/>
          <w:spacing w:val="-1"/>
          <w:sz w:val="24"/>
          <w:szCs w:val="24"/>
        </w:rPr>
        <w:t>ś</w:t>
      </w:r>
      <w:r w:rsidRPr="00211FC2">
        <w:rPr>
          <w:color w:val="000000" w:themeColor="text1"/>
          <w:spacing w:val="-1"/>
          <w:sz w:val="24"/>
          <w:szCs w:val="24"/>
        </w:rPr>
        <w:t xml:space="preserve">lone </w:t>
      </w:r>
      <w:r w:rsidRPr="00211FC2">
        <w:rPr>
          <w:rFonts w:cs="Times New Roman"/>
          <w:color w:val="000000" w:themeColor="text1"/>
          <w:spacing w:val="-1"/>
          <w:sz w:val="24"/>
          <w:szCs w:val="24"/>
        </w:rPr>
        <w:t>ś</w:t>
      </w:r>
      <w:r w:rsidRPr="00211FC2">
        <w:rPr>
          <w:color w:val="000000" w:themeColor="text1"/>
          <w:spacing w:val="-1"/>
          <w:sz w:val="24"/>
          <w:szCs w:val="24"/>
        </w:rPr>
        <w:t xml:space="preserve">rodki, </w:t>
      </w:r>
      <w:r w:rsidRPr="00211FC2">
        <w:rPr>
          <w:rFonts w:cs="Times New Roman"/>
          <w:color w:val="000000" w:themeColor="text1"/>
          <w:spacing w:val="-1"/>
          <w:sz w:val="24"/>
          <w:szCs w:val="24"/>
        </w:rPr>
        <w:t>ś</w:t>
      </w:r>
      <w:r w:rsidRPr="00211FC2">
        <w:rPr>
          <w:color w:val="000000" w:themeColor="text1"/>
          <w:spacing w:val="-1"/>
          <w:sz w:val="24"/>
          <w:szCs w:val="24"/>
        </w:rPr>
        <w:t>wiadczone na rzecz konkretnej osoby,</w:t>
      </w:r>
      <w:r w:rsidR="00285FEF" w:rsidRPr="00211FC2">
        <w:rPr>
          <w:color w:val="000000" w:themeColor="text1"/>
          <w:spacing w:val="-1"/>
          <w:sz w:val="24"/>
          <w:szCs w:val="24"/>
        </w:rPr>
        <w:t xml:space="preserve"> </w:t>
      </w:r>
      <w:r w:rsidRPr="00211FC2">
        <w:rPr>
          <w:color w:val="000000" w:themeColor="text1"/>
          <w:spacing w:val="-1"/>
          <w:sz w:val="24"/>
          <w:szCs w:val="24"/>
        </w:rPr>
        <w:t>prowadz</w:t>
      </w:r>
      <w:r w:rsidRPr="00211FC2">
        <w:rPr>
          <w:rFonts w:cs="Times New Roman"/>
          <w:color w:val="000000" w:themeColor="text1"/>
          <w:spacing w:val="-1"/>
          <w:sz w:val="24"/>
          <w:szCs w:val="24"/>
        </w:rPr>
        <w:t>ą</w:t>
      </w:r>
      <w:r w:rsidRPr="00211FC2">
        <w:rPr>
          <w:color w:val="000000" w:themeColor="text1"/>
          <w:spacing w:val="-1"/>
          <w:sz w:val="24"/>
          <w:szCs w:val="24"/>
        </w:rPr>
        <w:t>ce do uzyskania korzy</w:t>
      </w:r>
      <w:r w:rsidRPr="00211FC2">
        <w:rPr>
          <w:rFonts w:cs="Times New Roman"/>
          <w:color w:val="000000" w:themeColor="text1"/>
          <w:spacing w:val="-1"/>
          <w:sz w:val="24"/>
          <w:szCs w:val="24"/>
        </w:rPr>
        <w:t>ś</w:t>
      </w:r>
      <w:r w:rsidRPr="00211FC2">
        <w:rPr>
          <w:color w:val="000000" w:themeColor="text1"/>
          <w:spacing w:val="-1"/>
          <w:sz w:val="24"/>
          <w:szCs w:val="24"/>
        </w:rPr>
        <w:t xml:space="preserve">ci przez uczestnika (np. nabycia </w:t>
      </w:r>
      <w:r w:rsidR="00212C59" w:rsidRPr="00211FC2">
        <w:rPr>
          <w:color w:val="000000" w:themeColor="text1"/>
          <w:spacing w:val="-1"/>
          <w:sz w:val="24"/>
          <w:szCs w:val="24"/>
        </w:rPr>
        <w:t>kwalifikacji</w:t>
      </w:r>
      <w:r w:rsidR="00CB178F">
        <w:rPr>
          <w:color w:val="000000" w:themeColor="text1"/>
          <w:spacing w:val="-1"/>
          <w:sz w:val="24"/>
          <w:szCs w:val="24"/>
        </w:rPr>
        <w:t>).</w:t>
      </w:r>
      <w:r w:rsidR="00285FEF" w:rsidRPr="00211FC2">
        <w:rPr>
          <w:color w:val="000000" w:themeColor="text1"/>
          <w:spacing w:val="-1"/>
          <w:sz w:val="24"/>
          <w:szCs w:val="24"/>
        </w:rPr>
        <w:t xml:space="preserve"> </w:t>
      </w:r>
    </w:p>
    <w:p w14:paraId="2DE8AF26" w14:textId="1A688914" w:rsidR="00267256" w:rsidRPr="00BC6DFB" w:rsidRDefault="00267256" w:rsidP="00BC6DFB">
      <w:pPr>
        <w:pStyle w:val="Akapitzlist"/>
        <w:numPr>
          <w:ilvl w:val="0"/>
          <w:numId w:val="57"/>
        </w:numPr>
        <w:shd w:val="clear" w:color="auto" w:fill="FFFFFF"/>
        <w:tabs>
          <w:tab w:val="left" w:pos="422"/>
        </w:tabs>
        <w:spacing w:before="120" w:line="276" w:lineRule="auto"/>
        <w:ind w:left="425" w:right="-1" w:hanging="426"/>
        <w:contextualSpacing w:val="0"/>
        <w:rPr>
          <w:color w:val="000000" w:themeColor="text1"/>
          <w:spacing w:val="-17"/>
          <w:sz w:val="24"/>
          <w:szCs w:val="24"/>
        </w:rPr>
      </w:pPr>
      <w:r w:rsidRPr="00211FC2">
        <w:rPr>
          <w:rFonts w:eastAsiaTheme="minorHAnsi"/>
          <w:color w:val="000000" w:themeColor="text1"/>
          <w:sz w:val="24"/>
          <w:szCs w:val="24"/>
          <w:lang w:eastAsia="en-US"/>
        </w:rPr>
        <w:t>Podmioty korzystające bezpośrednio ze wsparcia EFS+ to podmioty, które ta interwencja ma na celu wesprzeć. Wsparciem bezpośrednim dla podmiotu jest wsparcie realizowane na rzecz jego funkcjonowania</w:t>
      </w:r>
      <w:r w:rsidRPr="00211FC2" w:rsidDel="00E44845">
        <w:rPr>
          <w:rFonts w:eastAsiaTheme="minorHAnsi"/>
          <w:color w:val="000000" w:themeColor="text1"/>
          <w:sz w:val="24"/>
          <w:szCs w:val="24"/>
          <w:lang w:eastAsia="en-US"/>
        </w:rPr>
        <w:t xml:space="preserve"> </w:t>
      </w:r>
      <w:r w:rsidRPr="00211FC2">
        <w:rPr>
          <w:rFonts w:eastAsiaTheme="minorHAnsi"/>
          <w:color w:val="000000" w:themeColor="text1"/>
          <w:sz w:val="24"/>
          <w:szCs w:val="24"/>
          <w:lang w:eastAsia="en-US"/>
        </w:rPr>
        <w:t>(np. w formie stworzenia dodatkowego miejsca pracy, wprowadzenia zmiany jakościowej w jego funkcjonowaniu, oddelegowania pracownika przez pracodawcę na szkolenie/staż zagraniczny) lub promowania zmiany organizacyjnej i innowacji w tym podmiocie. Wsparciem bezpośrednim dla danego podmiotu nie jest przeszkolenie lub inna forma wsparcia jego pracownika w sytuacji, gdy nie wynika to z potrzeb tego podmiotu (np. pracownik zgłasza się na szkolenie z własnej inicjatywy). Podmioty będące beneficjentami nie są co do zasady wykazywane jako podmioty objęte wsparciem oraz we wskaźnikach produktu i rezultatu, jeśli nie są adresatami wsparcia bezpośredniego.</w:t>
      </w:r>
    </w:p>
    <w:p w14:paraId="2C0237AB" w14:textId="1232475E" w:rsidR="00A27FC7" w:rsidRPr="00A27FC7" w:rsidRDefault="00D028E9" w:rsidP="00BC6DFB">
      <w:pPr>
        <w:pStyle w:val="Akapitzlist"/>
        <w:numPr>
          <w:ilvl w:val="0"/>
          <w:numId w:val="57"/>
        </w:numPr>
        <w:shd w:val="clear" w:color="auto" w:fill="FFFFFF"/>
        <w:tabs>
          <w:tab w:val="left" w:pos="422"/>
        </w:tabs>
        <w:spacing w:before="120" w:line="276" w:lineRule="auto"/>
        <w:ind w:left="425" w:right="-1" w:hanging="426"/>
        <w:contextualSpacing w:val="0"/>
        <w:rPr>
          <w:color w:val="000000" w:themeColor="text1"/>
          <w:spacing w:val="-17"/>
          <w:sz w:val="24"/>
          <w:szCs w:val="24"/>
        </w:rPr>
      </w:pPr>
      <w:r w:rsidRPr="00211FC2">
        <w:rPr>
          <w:color w:val="000000" w:themeColor="text1"/>
          <w:spacing w:val="-1"/>
          <w:sz w:val="24"/>
          <w:szCs w:val="24"/>
        </w:rPr>
        <w:t>Wnioskodawca powinien opisa</w:t>
      </w:r>
      <w:r w:rsidRPr="00211FC2">
        <w:rPr>
          <w:rFonts w:cs="Times New Roman"/>
          <w:color w:val="000000" w:themeColor="text1"/>
          <w:spacing w:val="-1"/>
          <w:sz w:val="24"/>
          <w:szCs w:val="24"/>
        </w:rPr>
        <w:t>ć</w:t>
      </w:r>
      <w:r w:rsidRPr="00211FC2">
        <w:rPr>
          <w:color w:val="000000" w:themeColor="text1"/>
          <w:spacing w:val="-1"/>
          <w:sz w:val="24"/>
          <w:szCs w:val="24"/>
        </w:rPr>
        <w:t xml:space="preserve"> grup</w:t>
      </w:r>
      <w:r w:rsidRPr="00211FC2">
        <w:rPr>
          <w:rFonts w:cs="Times New Roman"/>
          <w:color w:val="000000" w:themeColor="text1"/>
          <w:spacing w:val="-1"/>
          <w:sz w:val="24"/>
          <w:szCs w:val="24"/>
        </w:rPr>
        <w:t>ę</w:t>
      </w:r>
      <w:r w:rsidRPr="00211FC2">
        <w:rPr>
          <w:color w:val="000000" w:themeColor="text1"/>
          <w:spacing w:val="-1"/>
          <w:sz w:val="24"/>
          <w:szCs w:val="24"/>
        </w:rPr>
        <w:t xml:space="preserve"> docelow</w:t>
      </w:r>
      <w:r w:rsidRPr="00211FC2">
        <w:rPr>
          <w:rFonts w:cs="Times New Roman"/>
          <w:color w:val="000000" w:themeColor="text1"/>
          <w:spacing w:val="-1"/>
          <w:sz w:val="24"/>
          <w:szCs w:val="24"/>
        </w:rPr>
        <w:t>ą</w:t>
      </w:r>
      <w:r w:rsidRPr="00211FC2">
        <w:rPr>
          <w:color w:val="000000" w:themeColor="text1"/>
          <w:spacing w:val="-1"/>
          <w:sz w:val="24"/>
          <w:szCs w:val="24"/>
        </w:rPr>
        <w:t xml:space="preserve"> we wniosku o dofinansowanie</w:t>
      </w:r>
      <w:r w:rsidR="0017579E" w:rsidRPr="00211FC2">
        <w:rPr>
          <w:color w:val="000000" w:themeColor="text1"/>
          <w:spacing w:val="-1"/>
          <w:sz w:val="24"/>
          <w:szCs w:val="24"/>
        </w:rPr>
        <w:t xml:space="preserve"> w </w:t>
      </w:r>
      <w:r w:rsidRPr="00211FC2">
        <w:rPr>
          <w:color w:val="000000" w:themeColor="text1"/>
          <w:sz w:val="24"/>
          <w:szCs w:val="24"/>
        </w:rPr>
        <w:t>spos</w:t>
      </w:r>
      <w:r w:rsidRPr="00211FC2">
        <w:rPr>
          <w:rFonts w:cs="Times New Roman"/>
          <w:color w:val="000000" w:themeColor="text1"/>
          <w:sz w:val="24"/>
          <w:szCs w:val="24"/>
        </w:rPr>
        <w:t>ó</w:t>
      </w:r>
      <w:r w:rsidRPr="00211FC2">
        <w:rPr>
          <w:color w:val="000000" w:themeColor="text1"/>
          <w:sz w:val="24"/>
          <w:szCs w:val="24"/>
        </w:rPr>
        <w:t>b pozwalaj</w:t>
      </w:r>
      <w:r w:rsidRPr="00211FC2">
        <w:rPr>
          <w:rFonts w:cs="Times New Roman"/>
          <w:color w:val="000000" w:themeColor="text1"/>
          <w:sz w:val="24"/>
          <w:szCs w:val="24"/>
        </w:rPr>
        <w:t>ą</w:t>
      </w:r>
      <w:r w:rsidRPr="00211FC2">
        <w:rPr>
          <w:color w:val="000000" w:themeColor="text1"/>
          <w:sz w:val="24"/>
          <w:szCs w:val="24"/>
        </w:rPr>
        <w:t>cy osobie oceniaj</w:t>
      </w:r>
      <w:r w:rsidRPr="00211FC2">
        <w:rPr>
          <w:rFonts w:cs="Times New Roman"/>
          <w:color w:val="000000" w:themeColor="text1"/>
          <w:sz w:val="24"/>
          <w:szCs w:val="24"/>
        </w:rPr>
        <w:t>ą</w:t>
      </w:r>
      <w:r w:rsidRPr="00211FC2">
        <w:rPr>
          <w:color w:val="000000" w:themeColor="text1"/>
          <w:sz w:val="24"/>
          <w:szCs w:val="24"/>
        </w:rPr>
        <w:t>cej wniosek jednoznacznie stwierdzi</w:t>
      </w:r>
      <w:r w:rsidRPr="00211FC2">
        <w:rPr>
          <w:rFonts w:cs="Times New Roman"/>
          <w:color w:val="000000" w:themeColor="text1"/>
          <w:sz w:val="24"/>
          <w:szCs w:val="24"/>
        </w:rPr>
        <w:t>ć</w:t>
      </w:r>
      <w:r w:rsidRPr="00211FC2">
        <w:rPr>
          <w:color w:val="000000" w:themeColor="text1"/>
          <w:sz w:val="24"/>
          <w:szCs w:val="24"/>
        </w:rPr>
        <w:t>,</w:t>
      </w:r>
      <w:r w:rsidR="00285FEF" w:rsidRPr="00211FC2">
        <w:rPr>
          <w:color w:val="000000" w:themeColor="text1"/>
          <w:sz w:val="24"/>
          <w:szCs w:val="24"/>
        </w:rPr>
        <w:t xml:space="preserve"> </w:t>
      </w:r>
      <w:r w:rsidRPr="00211FC2">
        <w:rPr>
          <w:color w:val="000000" w:themeColor="text1"/>
          <w:spacing w:val="-1"/>
          <w:sz w:val="24"/>
          <w:szCs w:val="24"/>
        </w:rPr>
        <w:t>czy projekt jest skierowany do grupy kwalifikuj</w:t>
      </w:r>
      <w:r w:rsidRPr="00211FC2">
        <w:rPr>
          <w:rFonts w:cs="Times New Roman"/>
          <w:color w:val="000000" w:themeColor="text1"/>
          <w:spacing w:val="-1"/>
          <w:sz w:val="24"/>
          <w:szCs w:val="24"/>
        </w:rPr>
        <w:t>ą</w:t>
      </w:r>
      <w:r w:rsidRPr="00211FC2">
        <w:rPr>
          <w:color w:val="000000" w:themeColor="text1"/>
          <w:spacing w:val="-1"/>
          <w:sz w:val="24"/>
          <w:szCs w:val="24"/>
        </w:rPr>
        <w:t>cej si</w:t>
      </w:r>
      <w:r w:rsidRPr="00211FC2">
        <w:rPr>
          <w:rFonts w:cs="Times New Roman"/>
          <w:color w:val="000000" w:themeColor="text1"/>
          <w:spacing w:val="-1"/>
          <w:sz w:val="24"/>
          <w:szCs w:val="24"/>
        </w:rPr>
        <w:t>ę</w:t>
      </w:r>
      <w:r w:rsidRPr="00211FC2">
        <w:rPr>
          <w:color w:val="000000" w:themeColor="text1"/>
          <w:spacing w:val="-1"/>
          <w:sz w:val="24"/>
          <w:szCs w:val="24"/>
        </w:rPr>
        <w:t xml:space="preserve"> do otrzymania wsparcia</w:t>
      </w:r>
      <w:r w:rsidR="00285FEF" w:rsidRPr="00211FC2">
        <w:rPr>
          <w:color w:val="000000" w:themeColor="text1"/>
          <w:spacing w:val="-1"/>
          <w:sz w:val="24"/>
          <w:szCs w:val="24"/>
        </w:rPr>
        <w:t xml:space="preserve"> </w:t>
      </w:r>
      <w:r w:rsidRPr="00211FC2">
        <w:rPr>
          <w:color w:val="000000" w:themeColor="text1"/>
          <w:sz w:val="24"/>
          <w:szCs w:val="24"/>
        </w:rPr>
        <w:t>zgodnie</w:t>
      </w:r>
      <w:r w:rsidR="0017579E" w:rsidRPr="00211FC2">
        <w:rPr>
          <w:color w:val="000000" w:themeColor="text1"/>
          <w:sz w:val="24"/>
          <w:szCs w:val="24"/>
        </w:rPr>
        <w:t xml:space="preserve"> z </w:t>
      </w:r>
      <w:r w:rsidRPr="00211FC2">
        <w:rPr>
          <w:color w:val="000000" w:themeColor="text1"/>
          <w:sz w:val="24"/>
          <w:szCs w:val="24"/>
        </w:rPr>
        <w:t>zapisami zawartymi</w:t>
      </w:r>
      <w:r w:rsidR="0017579E" w:rsidRPr="00211FC2">
        <w:rPr>
          <w:color w:val="000000" w:themeColor="text1"/>
          <w:sz w:val="24"/>
          <w:szCs w:val="24"/>
        </w:rPr>
        <w:t xml:space="preserve"> w </w:t>
      </w:r>
      <w:r w:rsidRPr="00211FC2">
        <w:rPr>
          <w:color w:val="000000" w:themeColor="text1"/>
          <w:sz w:val="24"/>
          <w:szCs w:val="24"/>
        </w:rPr>
        <w:t>SZOP oraz Regulaminie wyboru projekt</w:t>
      </w:r>
      <w:r w:rsidR="0079552B" w:rsidRPr="00211FC2">
        <w:rPr>
          <w:color w:val="000000" w:themeColor="text1"/>
          <w:sz w:val="24"/>
          <w:szCs w:val="24"/>
        </w:rPr>
        <w:t>ów</w:t>
      </w:r>
      <w:r w:rsidRPr="00211FC2">
        <w:rPr>
          <w:color w:val="000000" w:themeColor="text1"/>
          <w:sz w:val="24"/>
          <w:szCs w:val="24"/>
        </w:rPr>
        <w:t>.</w:t>
      </w:r>
    </w:p>
    <w:p w14:paraId="77C6ABB4" w14:textId="67519155" w:rsidR="00080A3A" w:rsidRPr="00990B0D" w:rsidRDefault="00080A3A" w:rsidP="00BC6DFB">
      <w:pPr>
        <w:pStyle w:val="Akapitzlist"/>
        <w:numPr>
          <w:ilvl w:val="0"/>
          <w:numId w:val="57"/>
        </w:numPr>
        <w:shd w:val="clear" w:color="auto" w:fill="FFFFFF"/>
        <w:tabs>
          <w:tab w:val="left" w:pos="422"/>
        </w:tabs>
        <w:spacing w:before="120" w:after="120" w:line="276" w:lineRule="auto"/>
        <w:ind w:left="425" w:right="-1" w:hanging="426"/>
        <w:contextualSpacing w:val="0"/>
        <w:rPr>
          <w:spacing w:val="-17"/>
          <w:sz w:val="24"/>
          <w:szCs w:val="24"/>
        </w:rPr>
      </w:pPr>
      <w:r w:rsidRPr="00990B0D">
        <w:rPr>
          <w:rFonts w:eastAsiaTheme="minorHAnsi"/>
          <w:sz w:val="24"/>
          <w:szCs w:val="24"/>
          <w:lang w:eastAsia="en-US"/>
        </w:rPr>
        <w:t>Warunki kwalifikacji uczestników do projektu regulują zapisy rozdziału 4 Wytycznych do kwalifikowalności. Warunkiem kwalifikowalności uczestnika projektu lub podmiotu otrzymującego wsparcie jest:</w:t>
      </w:r>
    </w:p>
    <w:p w14:paraId="0B39A2EA" w14:textId="50F464B1" w:rsidR="00080A3A" w:rsidRPr="00990B0D" w:rsidRDefault="00080A3A" w:rsidP="00BC6DFB">
      <w:pPr>
        <w:pStyle w:val="Akapitzlist"/>
        <w:widowControl/>
        <w:numPr>
          <w:ilvl w:val="0"/>
          <w:numId w:val="110"/>
        </w:numPr>
        <w:spacing w:before="120" w:after="120" w:line="276" w:lineRule="auto"/>
        <w:ind w:right="-1"/>
        <w:rPr>
          <w:rFonts w:eastAsiaTheme="minorHAnsi"/>
          <w:sz w:val="24"/>
          <w:szCs w:val="24"/>
          <w:lang w:eastAsia="en-US"/>
        </w:rPr>
      </w:pPr>
      <w:r w:rsidRPr="00990B0D">
        <w:rPr>
          <w:rFonts w:eastAsiaTheme="minorHAnsi"/>
          <w:sz w:val="24"/>
          <w:szCs w:val="24"/>
          <w:lang w:eastAsia="en-US"/>
        </w:rPr>
        <w:lastRenderedPageBreak/>
        <w:t>spełnienie przez niego kryteriów kwalifikowalności uprawniających do udziału w projekcie, co jest potwierdzone właściwym dokumentem, w szczególności zaświadczeniem lub innym dokumentem wystawionym przez właściwy podmiot, albo oświadczeniem uczestnika projektu lub podmiotu otrzymującego wsparcie, jeżeli kryterium kwalifikowalności nie może zostać potwierdzone dokumentem wystawionym przez właściwy podmiot,</w:t>
      </w:r>
    </w:p>
    <w:p w14:paraId="7ACEA8B6" w14:textId="77777777" w:rsidR="00080A3A" w:rsidRPr="00990B0D" w:rsidRDefault="00080A3A" w:rsidP="00BC6DFB">
      <w:pPr>
        <w:pStyle w:val="Akapitzlist"/>
        <w:widowControl/>
        <w:spacing w:before="120" w:after="120" w:line="276" w:lineRule="auto"/>
        <w:ind w:right="-1"/>
        <w:rPr>
          <w:rFonts w:eastAsiaTheme="minorHAnsi"/>
          <w:sz w:val="24"/>
          <w:szCs w:val="24"/>
          <w:lang w:eastAsia="en-US"/>
        </w:rPr>
      </w:pPr>
      <w:r w:rsidRPr="00990B0D">
        <w:rPr>
          <w:rFonts w:eastAsiaTheme="minorHAnsi"/>
          <w:sz w:val="24"/>
          <w:szCs w:val="24"/>
          <w:lang w:eastAsia="en-US"/>
        </w:rPr>
        <w:t>oraz</w:t>
      </w:r>
    </w:p>
    <w:p w14:paraId="59433517" w14:textId="6EA33667" w:rsidR="00A27FC7" w:rsidRPr="00990B0D" w:rsidRDefault="00080A3A" w:rsidP="00BC6DFB">
      <w:pPr>
        <w:pStyle w:val="Akapitzlist"/>
        <w:widowControl/>
        <w:numPr>
          <w:ilvl w:val="0"/>
          <w:numId w:val="110"/>
        </w:numPr>
        <w:spacing w:after="120" w:line="276" w:lineRule="auto"/>
        <w:ind w:left="714" w:right="-1" w:hanging="357"/>
        <w:contextualSpacing w:val="0"/>
        <w:rPr>
          <w:rFonts w:eastAsiaTheme="minorHAnsi"/>
          <w:sz w:val="24"/>
          <w:szCs w:val="24"/>
          <w:lang w:eastAsia="en-US"/>
        </w:rPr>
      </w:pPr>
      <w:r w:rsidRPr="00990B0D">
        <w:rPr>
          <w:rFonts w:eastAsiaTheme="minorHAnsi"/>
          <w:sz w:val="24"/>
          <w:szCs w:val="24"/>
          <w:lang w:eastAsia="en-US"/>
        </w:rPr>
        <w:t>uzyskanie danych o uczestniku projektu, o których mowa w załączniku nr 1 do rozporządzenia EFS+, tj. m.in. płeć, status na rynku pracy, wiek, wykształcenie, lub danych uczestnika projektu lub podmiotu otrzymującego wsparcie potrzebnych do monitorowania wskaźników kluczowych oraz przeprowadzenia ewaluacji, oraz zobowiązanie uczestnika projektu do przekazania informacji na temat jego sytuacji po opuszczeniu projektu.</w:t>
      </w:r>
    </w:p>
    <w:p w14:paraId="326ADB81" w14:textId="0B07B6C5" w:rsidR="00080A3A" w:rsidRPr="00990B0D" w:rsidRDefault="00080A3A" w:rsidP="00BC6DFB">
      <w:pPr>
        <w:pStyle w:val="Akapitzlist"/>
        <w:numPr>
          <w:ilvl w:val="0"/>
          <w:numId w:val="57"/>
        </w:numPr>
        <w:shd w:val="clear" w:color="auto" w:fill="FFFFFF"/>
        <w:tabs>
          <w:tab w:val="left" w:pos="567"/>
        </w:tabs>
        <w:spacing w:before="120" w:after="120" w:line="276" w:lineRule="auto"/>
        <w:ind w:left="425" w:right="-1" w:hanging="357"/>
        <w:contextualSpacing w:val="0"/>
        <w:rPr>
          <w:spacing w:val="-17"/>
          <w:sz w:val="24"/>
          <w:szCs w:val="24"/>
        </w:rPr>
      </w:pPr>
      <w:r w:rsidRPr="00990B0D">
        <w:rPr>
          <w:rFonts w:eastAsiaTheme="minorHAnsi"/>
          <w:sz w:val="24"/>
          <w:szCs w:val="24"/>
          <w:lang w:eastAsia="en-US"/>
        </w:rPr>
        <w:t>Przykładowe dokumenty potwierdzające spełnianie przez uczestnika projektu</w:t>
      </w:r>
      <w:r w:rsidR="004F58EB">
        <w:rPr>
          <w:rFonts w:eastAsiaTheme="minorHAnsi"/>
          <w:sz w:val="24"/>
          <w:szCs w:val="24"/>
          <w:lang w:eastAsia="en-US"/>
        </w:rPr>
        <w:t>/ podmiot korzystający ze wsparcia</w:t>
      </w:r>
      <w:r w:rsidRPr="00990B0D">
        <w:rPr>
          <w:rFonts w:eastAsiaTheme="minorHAnsi"/>
          <w:sz w:val="24"/>
          <w:szCs w:val="24"/>
          <w:lang w:eastAsia="en-US"/>
        </w:rPr>
        <w:t xml:space="preserve"> </w:t>
      </w:r>
      <w:r w:rsidR="00674481" w:rsidRPr="00990B0D">
        <w:rPr>
          <w:rFonts w:eastAsiaTheme="minorHAnsi"/>
          <w:sz w:val="24"/>
          <w:szCs w:val="24"/>
          <w:lang w:eastAsia="en-US"/>
        </w:rPr>
        <w:t>kryterium kwalifikowalności uprawniającego do udziału w projekcie:</w:t>
      </w:r>
    </w:p>
    <w:p w14:paraId="16F1E83D" w14:textId="0C10F717" w:rsidR="00674481" w:rsidRPr="009C54A4" w:rsidRDefault="00674481" w:rsidP="00BC6DFB">
      <w:pPr>
        <w:pStyle w:val="Akapitzlist"/>
        <w:numPr>
          <w:ilvl w:val="0"/>
          <w:numId w:val="111"/>
        </w:numPr>
        <w:shd w:val="clear" w:color="auto" w:fill="FFFFFF"/>
        <w:tabs>
          <w:tab w:val="left" w:pos="494"/>
        </w:tabs>
        <w:spacing w:before="120" w:after="120" w:line="276" w:lineRule="auto"/>
        <w:ind w:left="851" w:right="-1" w:hanging="357"/>
        <w:contextualSpacing w:val="0"/>
        <w:rPr>
          <w:rFonts w:eastAsiaTheme="minorHAnsi"/>
          <w:sz w:val="24"/>
          <w:szCs w:val="24"/>
          <w:lang w:eastAsia="en-US"/>
        </w:rPr>
      </w:pPr>
      <w:r w:rsidRPr="009C54A4">
        <w:rPr>
          <w:rFonts w:eastAsiaTheme="minorHAnsi"/>
          <w:sz w:val="24"/>
          <w:szCs w:val="24"/>
          <w:lang w:eastAsia="en-US"/>
        </w:rPr>
        <w:t xml:space="preserve">Osoby zamieszkujące na terenie </w:t>
      </w:r>
      <w:r w:rsidR="00E13382" w:rsidRPr="009C54A4">
        <w:rPr>
          <w:rFonts w:eastAsiaTheme="minorHAnsi"/>
          <w:sz w:val="24"/>
          <w:szCs w:val="24"/>
          <w:lang w:eastAsia="en-US"/>
        </w:rPr>
        <w:t xml:space="preserve">gminy </w:t>
      </w:r>
      <w:r w:rsidRPr="009C54A4">
        <w:rPr>
          <w:rFonts w:eastAsiaTheme="minorHAnsi"/>
          <w:sz w:val="24"/>
          <w:szCs w:val="24"/>
          <w:lang w:eastAsia="en-US"/>
        </w:rPr>
        <w:t>województwa podlaskiego</w:t>
      </w:r>
      <w:r w:rsidR="009C54A4">
        <w:rPr>
          <w:rFonts w:eastAsiaTheme="minorHAnsi"/>
          <w:sz w:val="24"/>
          <w:szCs w:val="24"/>
          <w:lang w:eastAsia="en-US"/>
        </w:rPr>
        <w:t xml:space="preserve"> </w:t>
      </w:r>
      <w:r w:rsidRPr="009C54A4">
        <w:rPr>
          <w:rFonts w:eastAsiaTheme="minorHAnsi"/>
          <w:sz w:val="24"/>
          <w:szCs w:val="24"/>
          <w:lang w:eastAsia="en-US"/>
        </w:rPr>
        <w:t>–</w:t>
      </w:r>
      <w:r w:rsidR="00990B0D" w:rsidRPr="009C54A4">
        <w:rPr>
          <w:rFonts w:eastAsiaTheme="minorHAnsi"/>
          <w:sz w:val="24"/>
          <w:szCs w:val="24"/>
          <w:lang w:eastAsia="en-US"/>
        </w:rPr>
        <w:t xml:space="preserve"> </w:t>
      </w:r>
      <w:r w:rsidR="00504F0A" w:rsidRPr="009C54A4">
        <w:rPr>
          <w:rFonts w:eastAsiaTheme="minorHAnsi"/>
          <w:sz w:val="24"/>
          <w:szCs w:val="24"/>
          <w:lang w:eastAsia="en-US"/>
        </w:rPr>
        <w:t>oświadczenie potwierdzające zamieszkanie</w:t>
      </w:r>
      <w:r w:rsidRPr="009C54A4">
        <w:rPr>
          <w:rFonts w:eastAsiaTheme="minorHAnsi"/>
          <w:sz w:val="24"/>
          <w:szCs w:val="24"/>
          <w:lang w:eastAsia="en-US"/>
        </w:rPr>
        <w:t>;</w:t>
      </w:r>
    </w:p>
    <w:p w14:paraId="1B3AD31A" w14:textId="08FE8EA6" w:rsidR="00D72199" w:rsidRPr="00504F0A" w:rsidRDefault="00674481" w:rsidP="00BC6DFB">
      <w:pPr>
        <w:pStyle w:val="Akapitzlist"/>
        <w:numPr>
          <w:ilvl w:val="0"/>
          <w:numId w:val="111"/>
        </w:numPr>
        <w:shd w:val="clear" w:color="auto" w:fill="FFFFFF"/>
        <w:tabs>
          <w:tab w:val="left" w:pos="494"/>
        </w:tabs>
        <w:spacing w:before="120" w:after="120" w:line="276" w:lineRule="auto"/>
        <w:ind w:left="851" w:right="-1" w:hanging="357"/>
        <w:contextualSpacing w:val="0"/>
        <w:rPr>
          <w:rFonts w:eastAsiaTheme="minorHAnsi"/>
          <w:sz w:val="24"/>
          <w:szCs w:val="24"/>
          <w:lang w:eastAsia="en-US"/>
        </w:rPr>
      </w:pPr>
      <w:r w:rsidRPr="00504F0A">
        <w:rPr>
          <w:rFonts w:eastAsiaTheme="minorHAnsi"/>
          <w:sz w:val="24"/>
          <w:szCs w:val="24"/>
          <w:lang w:eastAsia="en-US"/>
        </w:rPr>
        <w:t>Osoby dorosłe –</w:t>
      </w:r>
      <w:r w:rsidR="00990B0D" w:rsidRPr="00504F0A">
        <w:rPr>
          <w:rFonts w:eastAsiaTheme="minorHAnsi"/>
          <w:sz w:val="24"/>
          <w:szCs w:val="24"/>
          <w:lang w:eastAsia="en-US"/>
        </w:rPr>
        <w:t xml:space="preserve"> </w:t>
      </w:r>
      <w:r w:rsidRPr="00504F0A">
        <w:rPr>
          <w:rFonts w:eastAsiaTheme="minorHAnsi"/>
          <w:sz w:val="24"/>
          <w:szCs w:val="24"/>
          <w:lang w:eastAsia="en-US"/>
        </w:rPr>
        <w:t>PESEL, potwierdzony dokumentem tożsamości przedstawionym</w:t>
      </w:r>
      <w:r w:rsidR="00990B0D" w:rsidRPr="00504F0A">
        <w:rPr>
          <w:rFonts w:eastAsiaTheme="minorHAnsi"/>
          <w:sz w:val="24"/>
          <w:szCs w:val="24"/>
          <w:lang w:eastAsia="en-US"/>
        </w:rPr>
        <w:t xml:space="preserve"> </w:t>
      </w:r>
      <w:r w:rsidRPr="00504F0A">
        <w:rPr>
          <w:rFonts w:eastAsiaTheme="minorHAnsi"/>
          <w:sz w:val="24"/>
          <w:szCs w:val="24"/>
          <w:lang w:eastAsia="en-US"/>
        </w:rPr>
        <w:t>do wglądu;</w:t>
      </w:r>
    </w:p>
    <w:p w14:paraId="1829983B" w14:textId="45EAF88F" w:rsidR="00D72199" w:rsidRDefault="00D72199" w:rsidP="00D72199">
      <w:pPr>
        <w:pStyle w:val="Akapitzlist"/>
        <w:widowControl/>
        <w:numPr>
          <w:ilvl w:val="0"/>
          <w:numId w:val="110"/>
        </w:numPr>
        <w:shd w:val="clear" w:color="auto" w:fill="FFFFFF"/>
        <w:tabs>
          <w:tab w:val="left" w:pos="494"/>
        </w:tabs>
        <w:autoSpaceDE/>
        <w:autoSpaceDN/>
        <w:adjustRightInd/>
        <w:spacing w:after="120" w:line="276" w:lineRule="auto"/>
        <w:ind w:left="709" w:hanging="357"/>
        <w:contextualSpacing w:val="0"/>
        <w:rPr>
          <w:color w:val="000000"/>
          <w:sz w:val="24"/>
        </w:rPr>
      </w:pPr>
      <w:r w:rsidRPr="00D72199">
        <w:rPr>
          <w:color w:val="000000"/>
          <w:sz w:val="24"/>
        </w:rPr>
        <w:t>Partnerzy społeczni</w:t>
      </w:r>
      <w:r>
        <w:rPr>
          <w:color w:val="000000"/>
          <w:sz w:val="24"/>
        </w:rPr>
        <w:t xml:space="preserve"> –</w:t>
      </w:r>
      <w:r w:rsidRPr="00D72199">
        <w:rPr>
          <w:color w:val="000000"/>
          <w:sz w:val="24"/>
        </w:rPr>
        <w:t xml:space="preserve"> dokument rejestrowy organizacji, podmiotu lub statut organizacji, podmiotu lub dokument powołania organizacji, podmiotu lub inny dokument stanowiący podstawę prawną działalności organizacji/podmiotu</w:t>
      </w:r>
      <w:r w:rsidR="00DB030C">
        <w:rPr>
          <w:color w:val="000000"/>
          <w:sz w:val="24"/>
        </w:rPr>
        <w:t>.</w:t>
      </w:r>
    </w:p>
    <w:p w14:paraId="474CEDDB" w14:textId="3D0F5185" w:rsidR="00A27FC7" w:rsidRPr="001C73C2" w:rsidRDefault="00A27FC7" w:rsidP="00BC6DFB">
      <w:pPr>
        <w:pStyle w:val="Akapitzlist"/>
        <w:numPr>
          <w:ilvl w:val="0"/>
          <w:numId w:val="57"/>
        </w:numPr>
        <w:shd w:val="clear" w:color="auto" w:fill="FFFFFF"/>
        <w:tabs>
          <w:tab w:val="left" w:pos="709"/>
        </w:tabs>
        <w:spacing w:before="120" w:after="120" w:line="276" w:lineRule="auto"/>
        <w:ind w:left="425" w:right="-1" w:hanging="426"/>
        <w:contextualSpacing w:val="0"/>
        <w:rPr>
          <w:color w:val="000000" w:themeColor="text1"/>
          <w:sz w:val="24"/>
          <w:szCs w:val="24"/>
        </w:rPr>
      </w:pPr>
      <w:r w:rsidRPr="00A27FC7">
        <w:rPr>
          <w:color w:val="000000" w:themeColor="text1"/>
          <w:sz w:val="24"/>
          <w:szCs w:val="24"/>
        </w:rPr>
        <w:t>Co do zasady, kwalifikowalność uczestnika projektu lub podmiotu otrzymującego</w:t>
      </w:r>
      <w:r w:rsidR="001C73C2">
        <w:rPr>
          <w:color w:val="000000" w:themeColor="text1"/>
          <w:sz w:val="24"/>
          <w:szCs w:val="24"/>
        </w:rPr>
        <w:t xml:space="preserve"> </w:t>
      </w:r>
      <w:r w:rsidRPr="001C73C2">
        <w:rPr>
          <w:color w:val="000000" w:themeColor="text1"/>
          <w:sz w:val="24"/>
          <w:szCs w:val="24"/>
        </w:rPr>
        <w:t>wsparcie jest potwierdzana bezpośrednio przed udzieleniem mu pierwszej formy</w:t>
      </w:r>
      <w:r w:rsidR="001C73C2">
        <w:rPr>
          <w:color w:val="000000" w:themeColor="text1"/>
          <w:sz w:val="24"/>
          <w:szCs w:val="24"/>
        </w:rPr>
        <w:t xml:space="preserve"> </w:t>
      </w:r>
      <w:r w:rsidRPr="001C73C2">
        <w:rPr>
          <w:color w:val="000000" w:themeColor="text1"/>
          <w:sz w:val="24"/>
          <w:szCs w:val="24"/>
        </w:rPr>
        <w:t>wsparcia w ramach projektu, przy czym jeżeli charakter wsparcia uzasadnia</w:t>
      </w:r>
      <w:r w:rsidR="001C73C2">
        <w:rPr>
          <w:color w:val="000000" w:themeColor="text1"/>
          <w:sz w:val="24"/>
          <w:szCs w:val="24"/>
        </w:rPr>
        <w:t xml:space="preserve"> </w:t>
      </w:r>
      <w:r w:rsidRPr="001C73C2">
        <w:rPr>
          <w:color w:val="000000" w:themeColor="text1"/>
          <w:sz w:val="24"/>
          <w:szCs w:val="24"/>
        </w:rPr>
        <w:t>prowadzenie rekrutacji na wcześniejszym etapie realizacji projektu –kwalifikowalność uczestnika projektu lub podmiotu otrzymującego wsparcie potwierdzana może być na etapie rekrutacji do projektu.</w:t>
      </w:r>
    </w:p>
    <w:p w14:paraId="4733346D" w14:textId="77777777" w:rsidR="009606BD" w:rsidRDefault="00A27FC7" w:rsidP="00BC6DFB">
      <w:pPr>
        <w:pStyle w:val="Akapitzlist"/>
        <w:widowControl/>
        <w:numPr>
          <w:ilvl w:val="0"/>
          <w:numId w:val="57"/>
        </w:numPr>
        <w:tabs>
          <w:tab w:val="left" w:pos="426"/>
        </w:tabs>
        <w:spacing w:before="120" w:after="120" w:line="276" w:lineRule="auto"/>
        <w:ind w:left="425" w:right="-1" w:hanging="426"/>
        <w:contextualSpacing w:val="0"/>
        <w:rPr>
          <w:color w:val="000000" w:themeColor="text1"/>
          <w:sz w:val="24"/>
          <w:szCs w:val="24"/>
        </w:rPr>
      </w:pPr>
      <w:r w:rsidRPr="00A27FC7">
        <w:rPr>
          <w:color w:val="000000" w:themeColor="text1"/>
          <w:sz w:val="24"/>
          <w:szCs w:val="24"/>
        </w:rPr>
        <w:t>Potwierdzanie spełnienia kryteriów kwalifikowalności uprawniających do udziału w</w:t>
      </w:r>
      <w:r>
        <w:rPr>
          <w:color w:val="000000" w:themeColor="text1"/>
          <w:sz w:val="24"/>
          <w:szCs w:val="24"/>
        </w:rPr>
        <w:t xml:space="preserve"> </w:t>
      </w:r>
      <w:r w:rsidRPr="00A27FC7">
        <w:rPr>
          <w:color w:val="000000" w:themeColor="text1"/>
          <w:sz w:val="24"/>
          <w:szCs w:val="24"/>
        </w:rPr>
        <w:t>projekcie jest przeprowadzane w sposób gwarantujący wiarygodność danych.</w:t>
      </w:r>
    </w:p>
    <w:p w14:paraId="55A72F9F" w14:textId="73829B74" w:rsidR="00080A3A" w:rsidRDefault="00A27FC7" w:rsidP="00BC6DFB">
      <w:pPr>
        <w:pStyle w:val="Akapitzlist"/>
        <w:widowControl/>
        <w:numPr>
          <w:ilvl w:val="0"/>
          <w:numId w:val="57"/>
        </w:numPr>
        <w:tabs>
          <w:tab w:val="left" w:pos="426"/>
        </w:tabs>
        <w:spacing w:before="120" w:after="120" w:line="276" w:lineRule="auto"/>
        <w:ind w:left="425" w:right="-1" w:hanging="426"/>
        <w:contextualSpacing w:val="0"/>
        <w:rPr>
          <w:color w:val="000000" w:themeColor="text1"/>
          <w:sz w:val="24"/>
          <w:szCs w:val="24"/>
        </w:rPr>
      </w:pPr>
      <w:r w:rsidRPr="009606BD">
        <w:rPr>
          <w:color w:val="000000" w:themeColor="text1"/>
          <w:sz w:val="24"/>
          <w:szCs w:val="24"/>
        </w:rPr>
        <w:t>Przystępując do projektu uczestnik projektu musi potwierdzić zapoznanie się z</w:t>
      </w:r>
      <w:r w:rsidR="001C73C2">
        <w:rPr>
          <w:color w:val="000000" w:themeColor="text1"/>
          <w:sz w:val="24"/>
          <w:szCs w:val="24"/>
        </w:rPr>
        <w:t> </w:t>
      </w:r>
      <w:r w:rsidRPr="001C73C2">
        <w:rPr>
          <w:color w:val="000000" w:themeColor="text1"/>
          <w:sz w:val="24"/>
          <w:szCs w:val="24"/>
        </w:rPr>
        <w:t>informacjami wynikającymi z art. 13 i art. 14 rozporządzenia Parlamentu</w:t>
      </w:r>
      <w:r w:rsidR="001C73C2">
        <w:rPr>
          <w:color w:val="000000" w:themeColor="text1"/>
          <w:sz w:val="24"/>
          <w:szCs w:val="24"/>
        </w:rPr>
        <w:t xml:space="preserve"> </w:t>
      </w:r>
      <w:r w:rsidRPr="001C73C2">
        <w:rPr>
          <w:color w:val="000000" w:themeColor="text1"/>
          <w:sz w:val="24"/>
          <w:szCs w:val="24"/>
        </w:rPr>
        <w:t>Europejskiego i Rady (UE) 2016/679 z dnia 27 kwietnia 2016 r. w sprawie</w:t>
      </w:r>
      <w:r w:rsidR="001C73C2">
        <w:rPr>
          <w:color w:val="000000" w:themeColor="text1"/>
          <w:sz w:val="24"/>
          <w:szCs w:val="24"/>
        </w:rPr>
        <w:t xml:space="preserve"> </w:t>
      </w:r>
      <w:r w:rsidRPr="001C73C2">
        <w:rPr>
          <w:color w:val="000000" w:themeColor="text1"/>
          <w:sz w:val="24"/>
          <w:szCs w:val="24"/>
        </w:rPr>
        <w:t>ochrony osób fizycznych w związku z przetwarzaniem danych osobowych i</w:t>
      </w:r>
      <w:r w:rsidR="001C73C2">
        <w:rPr>
          <w:color w:val="000000" w:themeColor="text1"/>
          <w:sz w:val="24"/>
          <w:szCs w:val="24"/>
        </w:rPr>
        <w:t> </w:t>
      </w:r>
      <w:r w:rsidRPr="001C73C2">
        <w:rPr>
          <w:color w:val="000000" w:themeColor="text1"/>
          <w:sz w:val="24"/>
          <w:szCs w:val="24"/>
        </w:rPr>
        <w:t>w</w:t>
      </w:r>
      <w:r w:rsidR="001C73C2">
        <w:rPr>
          <w:color w:val="000000" w:themeColor="text1"/>
          <w:sz w:val="24"/>
          <w:szCs w:val="24"/>
        </w:rPr>
        <w:t> </w:t>
      </w:r>
      <w:r w:rsidRPr="001C73C2">
        <w:rPr>
          <w:color w:val="000000" w:themeColor="text1"/>
          <w:sz w:val="24"/>
          <w:szCs w:val="24"/>
        </w:rPr>
        <w:t>sprawie swobodnego przepływu takich danych oraz uchylenia dyrektywy</w:t>
      </w:r>
      <w:r w:rsidR="001C73C2">
        <w:rPr>
          <w:color w:val="000000" w:themeColor="text1"/>
          <w:sz w:val="24"/>
          <w:szCs w:val="24"/>
        </w:rPr>
        <w:t xml:space="preserve"> </w:t>
      </w:r>
      <w:r w:rsidRPr="001C73C2">
        <w:rPr>
          <w:color w:val="000000" w:themeColor="text1"/>
          <w:sz w:val="24"/>
          <w:szCs w:val="24"/>
        </w:rPr>
        <w:t>95/46/WE. W przypadku uczestnika projektu nieposiadającego zdolności do</w:t>
      </w:r>
      <w:r w:rsidR="001C73C2">
        <w:rPr>
          <w:color w:val="000000" w:themeColor="text1"/>
          <w:sz w:val="24"/>
          <w:szCs w:val="24"/>
        </w:rPr>
        <w:t xml:space="preserve"> </w:t>
      </w:r>
      <w:r w:rsidRPr="001C73C2">
        <w:rPr>
          <w:color w:val="000000" w:themeColor="text1"/>
          <w:sz w:val="24"/>
          <w:szCs w:val="24"/>
        </w:rPr>
        <w:t>czynności prawnych, fakt zapoznania się z powyższymi informacjami potwierdza</w:t>
      </w:r>
      <w:r w:rsidR="001C73C2">
        <w:rPr>
          <w:color w:val="000000" w:themeColor="text1"/>
          <w:sz w:val="24"/>
          <w:szCs w:val="24"/>
        </w:rPr>
        <w:t xml:space="preserve"> </w:t>
      </w:r>
      <w:r w:rsidRPr="001C73C2">
        <w:rPr>
          <w:color w:val="000000" w:themeColor="text1"/>
          <w:sz w:val="24"/>
          <w:szCs w:val="24"/>
        </w:rPr>
        <w:t>jego opiekun prawny. Sposób udokumentowania zapoznania się z powyższymi</w:t>
      </w:r>
      <w:r w:rsidR="001C73C2">
        <w:rPr>
          <w:color w:val="000000" w:themeColor="text1"/>
          <w:sz w:val="24"/>
          <w:szCs w:val="24"/>
        </w:rPr>
        <w:t xml:space="preserve"> </w:t>
      </w:r>
      <w:r w:rsidRPr="001C73C2">
        <w:rPr>
          <w:color w:val="000000" w:themeColor="text1"/>
          <w:sz w:val="24"/>
          <w:szCs w:val="24"/>
        </w:rPr>
        <w:t>informacjami musi pozwalać na zachowanie ścieżki audytu.</w:t>
      </w:r>
    </w:p>
    <w:p w14:paraId="60612F2B" w14:textId="77777777" w:rsidR="004F3F04" w:rsidRDefault="004F3F04" w:rsidP="004F3F04">
      <w:pPr>
        <w:pStyle w:val="Akapitzlist"/>
        <w:widowControl/>
        <w:tabs>
          <w:tab w:val="left" w:pos="426"/>
        </w:tabs>
        <w:spacing w:before="120" w:after="120" w:line="276" w:lineRule="auto"/>
        <w:ind w:left="425" w:right="-1"/>
        <w:contextualSpacing w:val="0"/>
        <w:rPr>
          <w:color w:val="000000" w:themeColor="text1"/>
          <w:sz w:val="24"/>
          <w:szCs w:val="24"/>
        </w:rPr>
      </w:pPr>
    </w:p>
    <w:p w14:paraId="7EE6698A" w14:textId="77777777" w:rsidR="00906155" w:rsidRPr="001C73C2" w:rsidRDefault="00906155" w:rsidP="004F3F04">
      <w:pPr>
        <w:pStyle w:val="Akapitzlist"/>
        <w:widowControl/>
        <w:tabs>
          <w:tab w:val="left" w:pos="426"/>
        </w:tabs>
        <w:spacing w:before="120" w:after="120" w:line="276" w:lineRule="auto"/>
        <w:ind w:left="425" w:right="-1"/>
        <w:contextualSpacing w:val="0"/>
        <w:rPr>
          <w:color w:val="000000" w:themeColor="text1"/>
          <w:sz w:val="24"/>
          <w:szCs w:val="24"/>
        </w:rPr>
      </w:pPr>
    </w:p>
    <w:p w14:paraId="54276CC9" w14:textId="3A102036" w:rsidR="0017216A" w:rsidRPr="00211FC2" w:rsidRDefault="0017216A" w:rsidP="00BC6DFB">
      <w:pPr>
        <w:pStyle w:val="Nagwek2"/>
        <w:ind w:right="-1"/>
        <w:rPr>
          <w:spacing w:val="-2"/>
        </w:rPr>
      </w:pPr>
      <w:bookmarkStart w:id="30" w:name="_Toc179365357"/>
      <w:r w:rsidRPr="00211FC2">
        <w:rPr>
          <w:spacing w:val="-2"/>
        </w:rPr>
        <w:t>Warunki realizacji projektów</w:t>
      </w:r>
      <w:bookmarkEnd w:id="30"/>
    </w:p>
    <w:p w14:paraId="71FF9657" w14:textId="55E957F6" w:rsidR="0017216A" w:rsidRPr="006C42F6" w:rsidRDefault="001E0CD7" w:rsidP="00BC6DFB">
      <w:pPr>
        <w:pStyle w:val="Nagwek3"/>
        <w:ind w:right="-1"/>
      </w:pPr>
      <w:bookmarkStart w:id="31" w:name="_Toc179365358"/>
      <w:r w:rsidRPr="006C42F6">
        <w:t xml:space="preserve">Obowiązkowe </w:t>
      </w:r>
      <w:r w:rsidR="00782B94" w:rsidRPr="006C42F6">
        <w:t xml:space="preserve">warunki </w:t>
      </w:r>
      <w:r w:rsidRPr="006C42F6">
        <w:t>realizacji projektów</w:t>
      </w:r>
      <w:bookmarkEnd w:id="31"/>
    </w:p>
    <w:p w14:paraId="0F45424C" w14:textId="7ABF382B" w:rsidR="00366B3F" w:rsidRDefault="00366B3F" w:rsidP="00BC6DFB">
      <w:pPr>
        <w:pStyle w:val="Akapitzlist"/>
        <w:numPr>
          <w:ilvl w:val="0"/>
          <w:numId w:val="91"/>
        </w:numPr>
        <w:spacing w:after="120" w:line="276" w:lineRule="auto"/>
        <w:ind w:left="425" w:right="-1" w:hanging="426"/>
        <w:contextualSpacing w:val="0"/>
        <w:rPr>
          <w:color w:val="000000" w:themeColor="text1"/>
          <w:sz w:val="24"/>
          <w:szCs w:val="24"/>
        </w:rPr>
      </w:pPr>
      <w:bookmarkStart w:id="32" w:name="_Hlk158708618"/>
      <w:r>
        <w:rPr>
          <w:color w:val="000000" w:themeColor="text1"/>
          <w:sz w:val="24"/>
          <w:szCs w:val="24"/>
        </w:rPr>
        <w:t>W</w:t>
      </w:r>
      <w:r w:rsidRPr="00366B3F">
        <w:rPr>
          <w:color w:val="000000" w:themeColor="text1"/>
          <w:sz w:val="24"/>
          <w:szCs w:val="24"/>
        </w:rPr>
        <w:t>niosek o dofinansowanie powinien być zgodny z Wytycznymi programów regionalnych.</w:t>
      </w:r>
    </w:p>
    <w:p w14:paraId="78561A3E" w14:textId="5FE6D138" w:rsidR="009E0195" w:rsidRDefault="00B53643" w:rsidP="00BC6DFB">
      <w:pPr>
        <w:pStyle w:val="Akapitzlist"/>
        <w:numPr>
          <w:ilvl w:val="0"/>
          <w:numId w:val="91"/>
        </w:numPr>
        <w:spacing w:after="120" w:line="276" w:lineRule="auto"/>
        <w:ind w:left="425" w:right="-1" w:hanging="426"/>
        <w:rPr>
          <w:color w:val="000000" w:themeColor="text1"/>
          <w:sz w:val="24"/>
          <w:szCs w:val="24"/>
        </w:rPr>
      </w:pPr>
      <w:r w:rsidRPr="00BC567B">
        <w:rPr>
          <w:color w:val="000000" w:themeColor="text1"/>
          <w:sz w:val="24"/>
          <w:szCs w:val="24"/>
        </w:rPr>
        <w:t xml:space="preserve">Zgodnie z </w:t>
      </w:r>
      <w:r w:rsidRPr="00BC567B">
        <w:rPr>
          <w:b/>
          <w:bCs/>
          <w:color w:val="000000" w:themeColor="text1"/>
          <w:sz w:val="24"/>
          <w:szCs w:val="24"/>
        </w:rPr>
        <w:t>kryterium szczególnym nr 1</w:t>
      </w:r>
      <w:r w:rsidR="001E4E90">
        <w:rPr>
          <w:b/>
          <w:bCs/>
          <w:color w:val="000000" w:themeColor="text1"/>
          <w:sz w:val="24"/>
          <w:szCs w:val="24"/>
        </w:rPr>
        <w:t>:</w:t>
      </w:r>
      <w:r w:rsidRPr="00BC567B">
        <w:rPr>
          <w:color w:val="000000" w:themeColor="text1"/>
          <w:sz w:val="24"/>
          <w:szCs w:val="24"/>
        </w:rPr>
        <w:t xml:space="preserve"> </w:t>
      </w:r>
      <w:bookmarkEnd w:id="32"/>
    </w:p>
    <w:p w14:paraId="6DE8F4C6" w14:textId="624505A5" w:rsidR="009E0195" w:rsidRDefault="00361179" w:rsidP="00BC6DFB">
      <w:pPr>
        <w:pStyle w:val="Akapitzlist"/>
        <w:spacing w:after="120" w:line="276" w:lineRule="auto"/>
        <w:ind w:left="425" w:right="-1"/>
        <w:rPr>
          <w:color w:val="000000" w:themeColor="text1"/>
          <w:sz w:val="24"/>
          <w:szCs w:val="24"/>
        </w:rPr>
      </w:pPr>
      <w:r w:rsidRPr="00BC6DFB">
        <w:rPr>
          <w:color w:val="000000" w:themeColor="text1"/>
          <w:sz w:val="24"/>
          <w:szCs w:val="24"/>
        </w:rPr>
        <w:t xml:space="preserve">Uczestnikami projektu są osoby dorosłe. </w:t>
      </w:r>
    </w:p>
    <w:p w14:paraId="705E6745" w14:textId="3370152B" w:rsidR="00361179" w:rsidRPr="00BC6DFB" w:rsidRDefault="00361179" w:rsidP="00BC6DFB">
      <w:pPr>
        <w:pStyle w:val="Akapitzlist"/>
        <w:spacing w:after="120" w:line="276" w:lineRule="auto"/>
        <w:ind w:left="425" w:right="-1"/>
        <w:rPr>
          <w:color w:val="000000" w:themeColor="text1"/>
          <w:sz w:val="24"/>
          <w:szCs w:val="24"/>
        </w:rPr>
      </w:pPr>
      <w:r w:rsidRPr="00BC6DFB">
        <w:rPr>
          <w:color w:val="000000" w:themeColor="text1"/>
          <w:sz w:val="24"/>
          <w:szCs w:val="24"/>
        </w:rPr>
        <w:t>Podmioty korzystające bezpośrednio ze wsparcia EFS+ to:</w:t>
      </w:r>
    </w:p>
    <w:p w14:paraId="70ACBA19" w14:textId="77777777" w:rsidR="00361179" w:rsidRPr="001C40BF" w:rsidRDefault="00361179" w:rsidP="00BC6DFB">
      <w:pPr>
        <w:pStyle w:val="Akapitzlist"/>
        <w:numPr>
          <w:ilvl w:val="0"/>
          <w:numId w:val="112"/>
        </w:numPr>
        <w:spacing w:after="120"/>
        <w:ind w:left="851" w:right="-1"/>
        <w:contextualSpacing w:val="0"/>
        <w:rPr>
          <w:color w:val="000000" w:themeColor="text1"/>
          <w:sz w:val="24"/>
          <w:szCs w:val="24"/>
        </w:rPr>
      </w:pPr>
      <w:r>
        <w:rPr>
          <w:color w:val="000000" w:themeColor="text1"/>
          <w:sz w:val="24"/>
          <w:szCs w:val="24"/>
        </w:rPr>
        <w:t>organizacje pracodawców</w:t>
      </w:r>
    </w:p>
    <w:p w14:paraId="2D6C50FC" w14:textId="77777777" w:rsidR="00361179" w:rsidRPr="001C40BF" w:rsidRDefault="00361179" w:rsidP="00BC6DFB">
      <w:pPr>
        <w:pStyle w:val="Akapitzlist"/>
        <w:numPr>
          <w:ilvl w:val="0"/>
          <w:numId w:val="112"/>
        </w:numPr>
        <w:spacing w:after="120"/>
        <w:ind w:left="851" w:right="-1"/>
        <w:contextualSpacing w:val="0"/>
        <w:rPr>
          <w:color w:val="000000" w:themeColor="text1"/>
          <w:sz w:val="24"/>
          <w:szCs w:val="24"/>
        </w:rPr>
      </w:pPr>
      <w:r>
        <w:rPr>
          <w:color w:val="000000" w:themeColor="text1"/>
          <w:sz w:val="24"/>
          <w:szCs w:val="24"/>
        </w:rPr>
        <w:t>związki zawodowe,</w:t>
      </w:r>
    </w:p>
    <w:p w14:paraId="2F6BAFC9" w14:textId="77777777" w:rsidR="00361179" w:rsidRDefault="00361179" w:rsidP="00BC6DFB">
      <w:pPr>
        <w:pStyle w:val="Akapitzlist"/>
        <w:numPr>
          <w:ilvl w:val="0"/>
          <w:numId w:val="112"/>
        </w:numPr>
        <w:spacing w:after="120"/>
        <w:ind w:left="851" w:right="-1"/>
        <w:contextualSpacing w:val="0"/>
        <w:rPr>
          <w:color w:val="000000" w:themeColor="text1"/>
          <w:sz w:val="24"/>
          <w:szCs w:val="24"/>
        </w:rPr>
      </w:pPr>
      <w:r>
        <w:rPr>
          <w:color w:val="000000" w:themeColor="text1"/>
          <w:sz w:val="24"/>
          <w:szCs w:val="24"/>
        </w:rPr>
        <w:t>przedsiębiorcy,</w:t>
      </w:r>
    </w:p>
    <w:p w14:paraId="51437C7F" w14:textId="77777777" w:rsidR="00361179" w:rsidRDefault="00361179" w:rsidP="00BC6DFB">
      <w:pPr>
        <w:pStyle w:val="Akapitzlist"/>
        <w:numPr>
          <w:ilvl w:val="0"/>
          <w:numId w:val="112"/>
        </w:numPr>
        <w:spacing w:after="120"/>
        <w:ind w:left="851" w:right="-1"/>
        <w:contextualSpacing w:val="0"/>
        <w:rPr>
          <w:color w:val="000000" w:themeColor="text1"/>
          <w:sz w:val="24"/>
          <w:szCs w:val="24"/>
        </w:rPr>
      </w:pPr>
      <w:r>
        <w:rPr>
          <w:color w:val="000000" w:themeColor="text1"/>
          <w:sz w:val="24"/>
          <w:szCs w:val="24"/>
        </w:rPr>
        <w:t xml:space="preserve">jednostki samorządu terytorialnego, </w:t>
      </w:r>
    </w:p>
    <w:p w14:paraId="250C031C" w14:textId="77777777" w:rsidR="00361179" w:rsidRDefault="00361179" w:rsidP="00BC6DFB">
      <w:pPr>
        <w:pStyle w:val="Akapitzlist"/>
        <w:numPr>
          <w:ilvl w:val="0"/>
          <w:numId w:val="112"/>
        </w:numPr>
        <w:spacing w:after="120"/>
        <w:ind w:left="851" w:right="-1"/>
        <w:contextualSpacing w:val="0"/>
        <w:rPr>
          <w:color w:val="000000" w:themeColor="text1"/>
          <w:sz w:val="24"/>
          <w:szCs w:val="24"/>
        </w:rPr>
      </w:pPr>
      <w:r>
        <w:rPr>
          <w:color w:val="000000" w:themeColor="text1"/>
          <w:sz w:val="24"/>
          <w:szCs w:val="24"/>
        </w:rPr>
        <w:t>instytucje rynku pracy,</w:t>
      </w:r>
    </w:p>
    <w:p w14:paraId="58DFFD05" w14:textId="77777777" w:rsidR="00361179" w:rsidRPr="001C40BF" w:rsidRDefault="00361179" w:rsidP="00BC6DFB">
      <w:pPr>
        <w:pStyle w:val="Akapitzlist"/>
        <w:numPr>
          <w:ilvl w:val="0"/>
          <w:numId w:val="112"/>
        </w:numPr>
        <w:spacing w:after="120"/>
        <w:ind w:left="851" w:right="-1"/>
        <w:contextualSpacing w:val="0"/>
        <w:rPr>
          <w:color w:val="000000" w:themeColor="text1"/>
          <w:sz w:val="24"/>
          <w:szCs w:val="24"/>
        </w:rPr>
      </w:pPr>
      <w:r>
        <w:rPr>
          <w:color w:val="000000" w:themeColor="text1"/>
          <w:sz w:val="24"/>
          <w:szCs w:val="24"/>
        </w:rPr>
        <w:t>organizacje pozarządowe.</w:t>
      </w:r>
    </w:p>
    <w:p w14:paraId="42D6B43D" w14:textId="2E3EC696" w:rsidR="009E0195" w:rsidRDefault="00361179" w:rsidP="00BC6DFB">
      <w:pPr>
        <w:pStyle w:val="Akapitzlist"/>
        <w:spacing w:before="120" w:after="120" w:line="276" w:lineRule="auto"/>
        <w:ind w:left="426" w:right="-1"/>
        <w:contextualSpacing w:val="0"/>
        <w:rPr>
          <w:color w:val="000000" w:themeColor="text1"/>
          <w:sz w:val="24"/>
          <w:szCs w:val="24"/>
        </w:rPr>
      </w:pPr>
      <w:r w:rsidRPr="00A96C01">
        <w:rPr>
          <w:color w:val="000000" w:themeColor="text1"/>
          <w:sz w:val="24"/>
          <w:szCs w:val="24"/>
        </w:rPr>
        <w:t xml:space="preserve">Wprowadzenie kryterium ma na celu objęcie wsparciem grupy osób, do których kierowane mogą być działania w ramach projektu, zgodnie z założeniami Programu Fundusze Europejskie dla </w:t>
      </w:r>
      <w:r w:rsidRPr="0026014C">
        <w:rPr>
          <w:color w:val="000000" w:themeColor="text1"/>
          <w:sz w:val="24"/>
          <w:szCs w:val="24"/>
        </w:rPr>
        <w:t xml:space="preserve">Podlaskiego 2021-2027. Kryterium ma na celu wsparcie </w:t>
      </w:r>
      <w:r w:rsidRPr="0026014C">
        <w:rPr>
          <w:b/>
          <w:bCs/>
          <w:color w:val="000000" w:themeColor="text1"/>
          <w:sz w:val="24"/>
          <w:szCs w:val="24"/>
        </w:rPr>
        <w:t>osób dorosłych w wieku 18 lat i więcej</w:t>
      </w:r>
      <w:r w:rsidRPr="0026014C">
        <w:rPr>
          <w:color w:val="000000" w:themeColor="text1"/>
          <w:sz w:val="24"/>
          <w:szCs w:val="24"/>
        </w:rPr>
        <w:t>,</w:t>
      </w:r>
      <w:r w:rsidRPr="00A96C01">
        <w:rPr>
          <w:color w:val="000000" w:themeColor="text1"/>
          <w:sz w:val="24"/>
          <w:szCs w:val="24"/>
        </w:rPr>
        <w:t xml:space="preserve"> </w:t>
      </w:r>
      <w:r w:rsidR="00F27DF0">
        <w:rPr>
          <w:color w:val="000000" w:themeColor="text1"/>
          <w:sz w:val="24"/>
          <w:szCs w:val="24"/>
        </w:rPr>
        <w:t>(</w:t>
      </w:r>
      <w:r w:rsidR="00F27DF0" w:rsidRPr="001C40BF">
        <w:rPr>
          <w:bCs/>
          <w:color w:val="000000" w:themeColor="text1"/>
          <w:sz w:val="24"/>
          <w:szCs w:val="24"/>
        </w:rPr>
        <w:t>tj. od dnia, w którym przypadają 18 urodziny. Wiek uczestników określany jest na podstawie daty urodzenia i</w:t>
      </w:r>
      <w:r w:rsidR="00F27DF0">
        <w:rPr>
          <w:bCs/>
          <w:color w:val="000000" w:themeColor="text1"/>
          <w:sz w:val="24"/>
          <w:szCs w:val="24"/>
        </w:rPr>
        <w:t> </w:t>
      </w:r>
      <w:r w:rsidR="00F27DF0" w:rsidRPr="001C40BF">
        <w:rPr>
          <w:bCs/>
          <w:color w:val="000000" w:themeColor="text1"/>
          <w:sz w:val="24"/>
          <w:szCs w:val="24"/>
        </w:rPr>
        <w:t>ustalany w dniu rozpoczęcia udziału w projekcie</w:t>
      </w:r>
      <w:r w:rsidR="00F27DF0">
        <w:rPr>
          <w:bCs/>
          <w:color w:val="000000" w:themeColor="text1"/>
          <w:sz w:val="24"/>
          <w:szCs w:val="24"/>
        </w:rPr>
        <w:t>),</w:t>
      </w:r>
      <w:r w:rsidR="00F27DF0" w:rsidRPr="001C40BF">
        <w:rPr>
          <w:bCs/>
          <w:color w:val="000000" w:themeColor="text1"/>
          <w:sz w:val="24"/>
          <w:szCs w:val="24"/>
        </w:rPr>
        <w:t xml:space="preserve"> </w:t>
      </w:r>
      <w:r w:rsidRPr="00A96C01">
        <w:rPr>
          <w:color w:val="000000" w:themeColor="text1"/>
          <w:sz w:val="24"/>
          <w:szCs w:val="24"/>
        </w:rPr>
        <w:t xml:space="preserve">zamieszkujących na terenie województwa podlaskiego, w tym osób pracujących, osób niepracujących, pracowników, pracodawców, przedsiębiorców oraz osób należących do społeczności lokalnej. </w:t>
      </w:r>
    </w:p>
    <w:p w14:paraId="0F29F85F" w14:textId="5451026B" w:rsidR="00361179" w:rsidRPr="00A96C01" w:rsidRDefault="00361179" w:rsidP="00BC6DFB">
      <w:pPr>
        <w:pStyle w:val="Akapitzlist"/>
        <w:spacing w:before="120" w:after="120" w:line="276" w:lineRule="auto"/>
        <w:ind w:left="426" w:right="-1"/>
        <w:contextualSpacing w:val="0"/>
        <w:rPr>
          <w:color w:val="000000" w:themeColor="text1"/>
          <w:sz w:val="24"/>
          <w:szCs w:val="24"/>
        </w:rPr>
      </w:pPr>
      <w:r w:rsidRPr="00A96C01">
        <w:rPr>
          <w:color w:val="000000" w:themeColor="text1"/>
          <w:sz w:val="24"/>
          <w:szCs w:val="24"/>
        </w:rPr>
        <w:t>Podmioty korzystające ze wsparcia muszą posiadać siedzibę, filię, delegaturę, oddział czy inną prawnie dozwoloną formę organizacyjną działalności podmiotu na terenie województwa podlaskiego.</w:t>
      </w:r>
    </w:p>
    <w:p w14:paraId="1ACC60C4" w14:textId="6E6CF050" w:rsidR="001C40BF" w:rsidRDefault="00F95B62" w:rsidP="006D1947">
      <w:pPr>
        <w:pStyle w:val="Akapitzlist"/>
        <w:numPr>
          <w:ilvl w:val="0"/>
          <w:numId w:val="91"/>
        </w:numPr>
        <w:spacing w:after="120" w:line="276" w:lineRule="auto"/>
        <w:ind w:left="426" w:right="-1"/>
        <w:contextualSpacing w:val="0"/>
        <w:rPr>
          <w:color w:val="000000" w:themeColor="text1"/>
          <w:sz w:val="24"/>
          <w:szCs w:val="24"/>
        </w:rPr>
      </w:pPr>
      <w:r w:rsidRPr="001C40BF">
        <w:rPr>
          <w:color w:val="000000" w:themeColor="text1"/>
          <w:sz w:val="24"/>
          <w:szCs w:val="24"/>
        </w:rPr>
        <w:t xml:space="preserve">Zgodnie z </w:t>
      </w:r>
      <w:r w:rsidRPr="001C40BF">
        <w:rPr>
          <w:b/>
          <w:bCs/>
          <w:color w:val="000000" w:themeColor="text1"/>
          <w:sz w:val="24"/>
          <w:szCs w:val="24"/>
        </w:rPr>
        <w:t>kryterium szczególnym nr 2</w:t>
      </w:r>
      <w:r w:rsidRPr="001C40BF">
        <w:rPr>
          <w:color w:val="000000" w:themeColor="text1"/>
          <w:sz w:val="24"/>
          <w:szCs w:val="24"/>
        </w:rPr>
        <w:t xml:space="preserve"> </w:t>
      </w:r>
      <w:r w:rsidR="00361179">
        <w:rPr>
          <w:color w:val="000000" w:themeColor="text1"/>
          <w:sz w:val="24"/>
          <w:szCs w:val="24"/>
        </w:rPr>
        <w:t>p</w:t>
      </w:r>
      <w:r w:rsidR="00361179" w:rsidRPr="00A96C01">
        <w:rPr>
          <w:color w:val="000000" w:themeColor="text1"/>
          <w:sz w:val="24"/>
          <w:szCs w:val="24"/>
        </w:rPr>
        <w:t>rojekt zakłada jako minimum wypracowanie i wdrożenie rozwiązań służących zwiększeniu zdolności adaptacyjnych pracodawców i ich pracowników, stanowiące praktyczne narzędzia w zakresie organizacji pracy, form świadczenia pracy oraz godzenia życia zawodowego.</w:t>
      </w:r>
    </w:p>
    <w:p w14:paraId="6E2B7C8D" w14:textId="554AA3D7" w:rsidR="00361179" w:rsidRDefault="00361179" w:rsidP="006D1947">
      <w:pPr>
        <w:pStyle w:val="Akapitzlist"/>
        <w:spacing w:after="120" w:line="276" w:lineRule="auto"/>
        <w:ind w:left="426" w:right="-1"/>
        <w:contextualSpacing w:val="0"/>
        <w:rPr>
          <w:color w:val="000000" w:themeColor="text1"/>
          <w:sz w:val="24"/>
          <w:szCs w:val="24"/>
        </w:rPr>
      </w:pPr>
      <w:r w:rsidRPr="00A96C01">
        <w:rPr>
          <w:color w:val="000000" w:themeColor="text1"/>
          <w:sz w:val="24"/>
          <w:szCs w:val="24"/>
        </w:rPr>
        <w:t>Kryterium ma na celu jako minimum wypracowanie i wdrożenie w co najmniej jednym z podmiotów działających na terenie województwa podlaskiego konkretnych rozwiązań w zakresie organizacji pracy, form świadczenia pracy, godzenia życia zawodowego z rodzinnym, które mogą odegrać istotną rolę w</w:t>
      </w:r>
      <w:r w:rsidR="009E0195">
        <w:rPr>
          <w:color w:val="000000" w:themeColor="text1"/>
          <w:sz w:val="24"/>
          <w:szCs w:val="24"/>
        </w:rPr>
        <w:t> </w:t>
      </w:r>
      <w:r w:rsidRPr="00A96C01">
        <w:rPr>
          <w:color w:val="000000" w:themeColor="text1"/>
          <w:sz w:val="24"/>
          <w:szCs w:val="24"/>
        </w:rPr>
        <w:t xml:space="preserve">procesie podnoszenia zdolności adaptacyjnych przedsiębiorstw w regionie. Projekty nie mogą ograniczać się do działań o charakterze promocyjno-informacyjnym </w:t>
      </w:r>
      <w:r w:rsidR="00D86282">
        <w:rPr>
          <w:color w:val="000000" w:themeColor="text1"/>
          <w:sz w:val="24"/>
          <w:szCs w:val="24"/>
        </w:rPr>
        <w:t>–</w:t>
      </w:r>
      <w:r w:rsidRPr="00A96C01">
        <w:rPr>
          <w:color w:val="000000" w:themeColor="text1"/>
          <w:sz w:val="24"/>
          <w:szCs w:val="24"/>
        </w:rPr>
        <w:t xml:space="preserve"> takie działania powinny ewentualnie towarzyszyć działaniom polegającym na wypracowaniu oraz wdrożeniu konkretnych rozwiązań.</w:t>
      </w:r>
    </w:p>
    <w:p w14:paraId="4F1ABA4F" w14:textId="77777777" w:rsidR="004F3F04" w:rsidRDefault="004F3F04" w:rsidP="006D1947">
      <w:pPr>
        <w:pStyle w:val="Akapitzlist"/>
        <w:spacing w:after="120" w:line="276" w:lineRule="auto"/>
        <w:ind w:left="426" w:right="-1"/>
        <w:contextualSpacing w:val="0"/>
        <w:rPr>
          <w:color w:val="000000" w:themeColor="text1"/>
          <w:sz w:val="24"/>
          <w:szCs w:val="24"/>
        </w:rPr>
      </w:pPr>
    </w:p>
    <w:p w14:paraId="5DDDE77F" w14:textId="5D9DA97F" w:rsidR="001C40BF" w:rsidRDefault="00F95B62" w:rsidP="001E4E90">
      <w:pPr>
        <w:pStyle w:val="Akapitzlist"/>
        <w:numPr>
          <w:ilvl w:val="0"/>
          <w:numId w:val="91"/>
        </w:numPr>
        <w:spacing w:after="120" w:line="276" w:lineRule="auto"/>
        <w:ind w:left="426" w:right="-1"/>
        <w:contextualSpacing w:val="0"/>
        <w:rPr>
          <w:color w:val="000000" w:themeColor="text1"/>
          <w:sz w:val="24"/>
          <w:szCs w:val="24"/>
        </w:rPr>
      </w:pPr>
      <w:r w:rsidRPr="001C40BF">
        <w:rPr>
          <w:color w:val="000000" w:themeColor="text1"/>
          <w:sz w:val="24"/>
          <w:szCs w:val="24"/>
        </w:rPr>
        <w:t xml:space="preserve">Zgodnie z </w:t>
      </w:r>
      <w:r w:rsidRPr="001C40BF">
        <w:rPr>
          <w:b/>
          <w:bCs/>
          <w:color w:val="000000" w:themeColor="text1"/>
          <w:sz w:val="24"/>
          <w:szCs w:val="24"/>
        </w:rPr>
        <w:t>kryterium szczególnym nr 3</w:t>
      </w:r>
      <w:r w:rsidRPr="001C40BF">
        <w:rPr>
          <w:color w:val="000000" w:themeColor="text1"/>
          <w:sz w:val="24"/>
          <w:szCs w:val="24"/>
        </w:rPr>
        <w:t xml:space="preserve"> </w:t>
      </w:r>
      <w:r w:rsidR="00361179">
        <w:rPr>
          <w:color w:val="000000" w:themeColor="text1"/>
          <w:sz w:val="24"/>
          <w:szCs w:val="24"/>
        </w:rPr>
        <w:t>w</w:t>
      </w:r>
      <w:r w:rsidR="00361179" w:rsidRPr="00A96C01">
        <w:rPr>
          <w:color w:val="000000" w:themeColor="text1"/>
          <w:sz w:val="24"/>
          <w:szCs w:val="24"/>
        </w:rPr>
        <w:t xml:space="preserve"> ramach projektu zostanie zawiązane minimum 1 porozumienie o współpracy pomiędzy organizacją pracodawców i</w:t>
      </w:r>
      <w:r w:rsidR="001E4E90">
        <w:rPr>
          <w:color w:val="000000" w:themeColor="text1"/>
          <w:sz w:val="24"/>
          <w:szCs w:val="24"/>
        </w:rPr>
        <w:t> </w:t>
      </w:r>
      <w:r w:rsidR="00361179" w:rsidRPr="00A96C01">
        <w:rPr>
          <w:color w:val="000000" w:themeColor="text1"/>
          <w:sz w:val="24"/>
          <w:szCs w:val="24"/>
        </w:rPr>
        <w:t>związkiem/związkami zawodowym/zawodowymi.</w:t>
      </w:r>
    </w:p>
    <w:p w14:paraId="7D4B3591" w14:textId="427878A8" w:rsidR="001E4E90" w:rsidRDefault="001E4E90" w:rsidP="001E4E90">
      <w:pPr>
        <w:pStyle w:val="Akapitzlist"/>
        <w:spacing w:after="120" w:line="276" w:lineRule="auto"/>
        <w:ind w:left="426" w:right="-1"/>
        <w:contextualSpacing w:val="0"/>
        <w:rPr>
          <w:color w:val="000000" w:themeColor="text1"/>
          <w:sz w:val="24"/>
          <w:szCs w:val="24"/>
        </w:rPr>
      </w:pPr>
      <w:r w:rsidRPr="001E4E90">
        <w:rPr>
          <w:color w:val="000000" w:themeColor="text1"/>
          <w:sz w:val="24"/>
          <w:szCs w:val="24"/>
        </w:rPr>
        <w:t>Wspólne przedsięwzięcia organizacji pracodawców i związków zawodowych umożliwią realizację projektów o szerokim zakresie merytorycznym. Powinny również stanowić podstawę i punkt wyjścia do osiągnięcia szerokiego wachlarza celów i rezultatów.</w:t>
      </w:r>
    </w:p>
    <w:p w14:paraId="5187B004" w14:textId="078A4654" w:rsidR="001C40BF" w:rsidRDefault="00502DBC" w:rsidP="001E4E90">
      <w:pPr>
        <w:pStyle w:val="Akapitzlist"/>
        <w:numPr>
          <w:ilvl w:val="0"/>
          <w:numId w:val="91"/>
        </w:numPr>
        <w:spacing w:after="120" w:line="276" w:lineRule="auto"/>
        <w:ind w:left="426" w:right="-1"/>
        <w:contextualSpacing w:val="0"/>
        <w:rPr>
          <w:color w:val="000000" w:themeColor="text1"/>
          <w:sz w:val="24"/>
          <w:szCs w:val="24"/>
        </w:rPr>
      </w:pPr>
      <w:r w:rsidRPr="001C40BF">
        <w:rPr>
          <w:color w:val="000000" w:themeColor="text1"/>
          <w:sz w:val="24"/>
          <w:szCs w:val="24"/>
        </w:rPr>
        <w:t xml:space="preserve">Zgodnie z </w:t>
      </w:r>
      <w:r w:rsidRPr="001C40BF">
        <w:rPr>
          <w:b/>
          <w:bCs/>
          <w:color w:val="000000" w:themeColor="text1"/>
          <w:sz w:val="24"/>
          <w:szCs w:val="24"/>
        </w:rPr>
        <w:t>kryterium szczególnym nr 4</w:t>
      </w:r>
      <w:r w:rsidRPr="001C40BF">
        <w:rPr>
          <w:color w:val="000000" w:themeColor="text1"/>
          <w:sz w:val="24"/>
          <w:szCs w:val="24"/>
        </w:rPr>
        <w:t xml:space="preserve"> </w:t>
      </w:r>
      <w:r w:rsidR="001E4E90">
        <w:rPr>
          <w:color w:val="000000" w:themeColor="text1"/>
          <w:sz w:val="24"/>
          <w:szCs w:val="24"/>
          <w:lang w:bidi="pl-PL"/>
        </w:rPr>
        <w:t>w</w:t>
      </w:r>
      <w:r w:rsidR="00361179" w:rsidRPr="00A96C01">
        <w:rPr>
          <w:color w:val="000000" w:themeColor="text1"/>
          <w:sz w:val="24"/>
          <w:szCs w:val="24"/>
          <w:lang w:bidi="pl-PL"/>
        </w:rPr>
        <w:t xml:space="preserve"> ramach projektu realizowane będą działania, których celem będzie budowanie zdolności partnerów społecznych.</w:t>
      </w:r>
    </w:p>
    <w:p w14:paraId="70DBC918" w14:textId="77777777" w:rsidR="00361179" w:rsidRDefault="00361179" w:rsidP="001E4E90">
      <w:pPr>
        <w:pStyle w:val="Akapitzlist"/>
        <w:spacing w:after="120" w:line="276" w:lineRule="auto"/>
        <w:ind w:left="426" w:right="-1"/>
        <w:contextualSpacing w:val="0"/>
        <w:rPr>
          <w:color w:val="000000" w:themeColor="text1"/>
          <w:sz w:val="24"/>
          <w:szCs w:val="24"/>
        </w:rPr>
      </w:pPr>
      <w:r w:rsidRPr="00A96C01">
        <w:rPr>
          <w:color w:val="000000" w:themeColor="text1"/>
          <w:sz w:val="24"/>
          <w:szCs w:val="24"/>
        </w:rPr>
        <w:t>W ramach projektu zaplanowano działania na rzecz budowania potencjału partnerów społecznych, w różnych obszarach np.: wzmocnienie zasobów ludzkich, kształtowanie postaw i umiejętności liderów/liderek, zdolność do budowania strategii, zapewnienie możliwości korzystania z ekspertyz, tworzenie banku ekspertów, podwyższanie standardów działania organizacji.</w:t>
      </w:r>
    </w:p>
    <w:p w14:paraId="414690EC" w14:textId="6D928861" w:rsidR="00361179" w:rsidRPr="001E4E90" w:rsidRDefault="00FB1F3B" w:rsidP="001E4E90">
      <w:pPr>
        <w:pStyle w:val="Akapitzlist"/>
        <w:numPr>
          <w:ilvl w:val="0"/>
          <w:numId w:val="91"/>
        </w:numPr>
        <w:spacing w:after="120" w:line="276" w:lineRule="auto"/>
        <w:ind w:left="425" w:right="-1" w:hanging="357"/>
        <w:contextualSpacing w:val="0"/>
        <w:rPr>
          <w:color w:val="000000" w:themeColor="text1"/>
          <w:sz w:val="24"/>
          <w:szCs w:val="24"/>
        </w:rPr>
      </w:pPr>
      <w:r w:rsidRPr="0071530B">
        <w:rPr>
          <w:color w:val="000000" w:themeColor="text1"/>
          <w:sz w:val="24"/>
          <w:szCs w:val="24"/>
        </w:rPr>
        <w:t xml:space="preserve">Zgodnie z </w:t>
      </w:r>
      <w:r w:rsidRPr="0071530B">
        <w:rPr>
          <w:b/>
          <w:bCs/>
          <w:color w:val="000000" w:themeColor="text1"/>
          <w:sz w:val="24"/>
          <w:szCs w:val="24"/>
        </w:rPr>
        <w:t>kryterium szczególnym nr 5</w:t>
      </w:r>
      <w:r w:rsidRPr="0071530B">
        <w:rPr>
          <w:color w:val="000000" w:themeColor="text1"/>
          <w:sz w:val="24"/>
          <w:szCs w:val="24"/>
        </w:rPr>
        <w:t xml:space="preserve"> </w:t>
      </w:r>
      <w:r w:rsidR="00361179" w:rsidRPr="001E4E90">
        <w:rPr>
          <w:color w:val="000000" w:themeColor="text1"/>
          <w:sz w:val="24"/>
          <w:szCs w:val="24"/>
        </w:rPr>
        <w:t>projekt nie zakłada tworzenia regionalnych rejestrów usług rozwojowych lub innych alternatywnych baz lub rejestrów publicznych, które powielają zadania realizowane w ramach BUR.</w:t>
      </w:r>
    </w:p>
    <w:p w14:paraId="55A1F132" w14:textId="37860B13" w:rsidR="00D60E1B" w:rsidRPr="00D60E1B" w:rsidRDefault="000760DF" w:rsidP="001E4E90">
      <w:pPr>
        <w:pStyle w:val="Akapitzlist"/>
        <w:numPr>
          <w:ilvl w:val="0"/>
          <w:numId w:val="91"/>
        </w:numPr>
        <w:spacing w:after="120" w:line="276" w:lineRule="auto"/>
        <w:ind w:left="425" w:right="-1" w:hanging="357"/>
        <w:contextualSpacing w:val="0"/>
        <w:rPr>
          <w:sz w:val="24"/>
          <w:szCs w:val="24"/>
        </w:rPr>
      </w:pPr>
      <w:r w:rsidRPr="00661BA1">
        <w:rPr>
          <w:rFonts w:cs="Calibri"/>
          <w:sz w:val="24"/>
          <w:szCs w:val="24"/>
        </w:rPr>
        <w:t>Zgodnie</w:t>
      </w:r>
      <w:r w:rsidRPr="00661BA1">
        <w:rPr>
          <w:rFonts w:cs="Calibri"/>
          <w:b/>
          <w:bCs/>
          <w:sz w:val="24"/>
          <w:szCs w:val="24"/>
        </w:rPr>
        <w:t xml:space="preserve"> z kryterium szczególnym nr 6 </w:t>
      </w:r>
      <w:r w:rsidR="00361179" w:rsidRPr="00A96C01">
        <w:rPr>
          <w:rFonts w:cs="Calibri"/>
          <w:sz w:val="24"/>
          <w:szCs w:val="24"/>
        </w:rPr>
        <w:t>Wnioskodawca składa tylko jeden wniosek o dofinansowanie projektu.</w:t>
      </w:r>
    </w:p>
    <w:p w14:paraId="11B8AF31" w14:textId="2C63AE99" w:rsidR="00361179" w:rsidRDefault="00361179" w:rsidP="001E4E90">
      <w:pPr>
        <w:pStyle w:val="Akapitzlist"/>
        <w:spacing w:after="120" w:line="276" w:lineRule="auto"/>
        <w:ind w:left="426" w:right="-1"/>
        <w:contextualSpacing w:val="0"/>
        <w:rPr>
          <w:sz w:val="24"/>
          <w:szCs w:val="24"/>
        </w:rPr>
      </w:pPr>
      <w:r w:rsidRPr="00A96C01">
        <w:rPr>
          <w:sz w:val="24"/>
          <w:szCs w:val="24"/>
        </w:rPr>
        <w:t>Złożenie przez wnioskodawcę więcej niż jednego wniosku o dofinansowanie (również w roli partnera/realizatora) skutkuje niespełnieniem kryterium dla wszystkich złożonych wniosków. W przypadku wycofania wniosku o</w:t>
      </w:r>
      <w:r w:rsidR="009E0195">
        <w:rPr>
          <w:sz w:val="24"/>
          <w:szCs w:val="24"/>
        </w:rPr>
        <w:t> </w:t>
      </w:r>
      <w:r w:rsidRPr="00A96C01">
        <w:rPr>
          <w:sz w:val="24"/>
          <w:szCs w:val="24"/>
        </w:rPr>
        <w:t>dofinansowanie projektu wnioskodawca ma prawo złożyć kolejny wniosek.</w:t>
      </w:r>
    </w:p>
    <w:p w14:paraId="613C34CE" w14:textId="32D701C4" w:rsidR="00FF0868" w:rsidRPr="00FF0868" w:rsidRDefault="00E83033" w:rsidP="001E4E90">
      <w:pPr>
        <w:pStyle w:val="Akapitzlist"/>
        <w:numPr>
          <w:ilvl w:val="0"/>
          <w:numId w:val="91"/>
        </w:numPr>
        <w:spacing w:before="120" w:after="120" w:line="276" w:lineRule="auto"/>
        <w:ind w:left="425" w:right="-1" w:hanging="357"/>
        <w:contextualSpacing w:val="0"/>
        <w:rPr>
          <w:sz w:val="24"/>
          <w:szCs w:val="24"/>
        </w:rPr>
      </w:pPr>
      <w:r w:rsidRPr="0071530B">
        <w:rPr>
          <w:rFonts w:cs="Calibri"/>
          <w:sz w:val="24"/>
          <w:szCs w:val="24"/>
        </w:rPr>
        <w:t>Zgodnie</w:t>
      </w:r>
      <w:r w:rsidRPr="0071530B">
        <w:rPr>
          <w:rFonts w:cs="Calibri"/>
          <w:b/>
          <w:bCs/>
          <w:sz w:val="24"/>
          <w:szCs w:val="24"/>
        </w:rPr>
        <w:t xml:space="preserve"> z kryterium szczególnym nr 7</w:t>
      </w:r>
      <w:r w:rsidRPr="0071530B">
        <w:rPr>
          <w:rFonts w:cs="Calibri"/>
        </w:rPr>
        <w:t xml:space="preserve"> </w:t>
      </w:r>
      <w:r w:rsidR="00361179" w:rsidRPr="00082B5B">
        <w:rPr>
          <w:sz w:val="24"/>
          <w:szCs w:val="24"/>
        </w:rPr>
        <w:t>Maksymalny okres realizacji projektu wynosi 24 miesiące.</w:t>
      </w:r>
      <w:r w:rsidR="00FF0868">
        <w:rPr>
          <w:rFonts w:cs="Calibri"/>
          <w:sz w:val="24"/>
          <w:szCs w:val="24"/>
        </w:rPr>
        <w:t xml:space="preserve"> </w:t>
      </w:r>
    </w:p>
    <w:p w14:paraId="1184C01A" w14:textId="5D662D4E" w:rsidR="00D40BAC" w:rsidRPr="00C4179D" w:rsidRDefault="00DC4337" w:rsidP="001E4E90">
      <w:pPr>
        <w:pStyle w:val="Akapitzlist"/>
        <w:numPr>
          <w:ilvl w:val="0"/>
          <w:numId w:val="91"/>
        </w:numPr>
        <w:spacing w:before="120" w:line="276" w:lineRule="auto"/>
        <w:ind w:left="426" w:right="-1" w:hanging="426"/>
        <w:contextualSpacing w:val="0"/>
        <w:rPr>
          <w:sz w:val="24"/>
          <w:szCs w:val="24"/>
        </w:rPr>
      </w:pPr>
      <w:r w:rsidRPr="00C4179D">
        <w:rPr>
          <w:sz w:val="24"/>
          <w:szCs w:val="24"/>
        </w:rPr>
        <w:t xml:space="preserve">Nie jest możliwe dofinansowanie tworzenia </w:t>
      </w:r>
      <w:r w:rsidR="00EA67E9" w:rsidRPr="00C4179D">
        <w:rPr>
          <w:sz w:val="24"/>
          <w:szCs w:val="24"/>
        </w:rPr>
        <w:t xml:space="preserve">systemów oraz </w:t>
      </w:r>
      <w:r w:rsidRPr="00C4179D">
        <w:rPr>
          <w:sz w:val="24"/>
          <w:szCs w:val="24"/>
        </w:rPr>
        <w:t>infrastruktury w</w:t>
      </w:r>
      <w:r w:rsidR="00CE6E5E" w:rsidRPr="00C4179D">
        <w:rPr>
          <w:sz w:val="24"/>
          <w:szCs w:val="24"/>
        </w:rPr>
        <w:t> </w:t>
      </w:r>
      <w:r w:rsidRPr="00C4179D">
        <w:rPr>
          <w:sz w:val="24"/>
          <w:szCs w:val="24"/>
        </w:rPr>
        <w:t>ramach projektu.</w:t>
      </w:r>
    </w:p>
    <w:p w14:paraId="6F306544" w14:textId="65A66784" w:rsidR="0017216A" w:rsidRPr="003C5CD2" w:rsidRDefault="00E17D38" w:rsidP="001E4E90">
      <w:pPr>
        <w:pStyle w:val="Nagwek3"/>
        <w:ind w:right="-1"/>
        <w:rPr>
          <w:color w:val="auto"/>
        </w:rPr>
      </w:pPr>
      <w:bookmarkStart w:id="33" w:name="_Toc179365359"/>
      <w:r w:rsidRPr="003C5CD2">
        <w:rPr>
          <w:color w:val="auto"/>
        </w:rPr>
        <w:t>Dodatkowe warunki realizacji projektów</w:t>
      </w:r>
      <w:bookmarkEnd w:id="33"/>
    </w:p>
    <w:p w14:paraId="7DDC5724" w14:textId="205F525B" w:rsidR="00F702B5" w:rsidRPr="004D14E1" w:rsidRDefault="00F702B5" w:rsidP="001E4E90">
      <w:pPr>
        <w:spacing w:before="120" w:after="120" w:line="276" w:lineRule="auto"/>
        <w:ind w:right="-1"/>
        <w:rPr>
          <w:color w:val="000000" w:themeColor="text1"/>
          <w:sz w:val="24"/>
          <w:szCs w:val="24"/>
        </w:rPr>
      </w:pPr>
      <w:r>
        <w:rPr>
          <w:color w:val="000000" w:themeColor="text1"/>
          <w:sz w:val="24"/>
          <w:szCs w:val="24"/>
        </w:rPr>
        <w:t>Spełnienie dodatkowych warunków realizacji projektów określonych w niniejszej sekcji nie jest konieczne do przyznania wsparcia</w:t>
      </w:r>
      <w:r w:rsidR="0039715D">
        <w:rPr>
          <w:color w:val="000000" w:themeColor="text1"/>
          <w:sz w:val="24"/>
          <w:szCs w:val="24"/>
        </w:rPr>
        <w:t xml:space="preserve"> wynikają one z kryteriów premiujących określonych w uchwale Komitetu Monitorującego stanowiącej załącznik </w:t>
      </w:r>
      <w:r w:rsidR="0039715D" w:rsidRPr="00F502AA">
        <w:rPr>
          <w:sz w:val="24"/>
          <w:szCs w:val="24"/>
        </w:rPr>
        <w:t xml:space="preserve">nr </w:t>
      </w:r>
      <w:r w:rsidR="00EB0B3D" w:rsidRPr="00F502AA">
        <w:rPr>
          <w:sz w:val="24"/>
          <w:szCs w:val="24"/>
        </w:rPr>
        <w:t>5</w:t>
      </w:r>
      <w:r w:rsidR="0039715D" w:rsidRPr="00F502AA">
        <w:rPr>
          <w:sz w:val="24"/>
          <w:szCs w:val="24"/>
        </w:rPr>
        <w:t xml:space="preserve"> do niniejszego</w:t>
      </w:r>
      <w:r w:rsidR="0039715D" w:rsidRPr="001E4E90">
        <w:rPr>
          <w:sz w:val="24"/>
          <w:szCs w:val="24"/>
        </w:rPr>
        <w:t xml:space="preserve"> </w:t>
      </w:r>
      <w:r w:rsidR="0039715D">
        <w:rPr>
          <w:color w:val="000000" w:themeColor="text1"/>
          <w:sz w:val="24"/>
          <w:szCs w:val="24"/>
        </w:rPr>
        <w:t>Regulaminu wyboru projektów</w:t>
      </w:r>
      <w:r w:rsidR="0039715D" w:rsidRPr="00151C46">
        <w:rPr>
          <w:color w:val="000000" w:themeColor="text1"/>
          <w:sz w:val="24"/>
          <w:szCs w:val="24"/>
        </w:rPr>
        <w:t>.</w:t>
      </w:r>
    </w:p>
    <w:p w14:paraId="763C6658" w14:textId="77777777" w:rsidR="00151C46" w:rsidRPr="00D60E1B" w:rsidRDefault="00361179" w:rsidP="00151C46">
      <w:pPr>
        <w:pStyle w:val="Akapitzlist"/>
        <w:numPr>
          <w:ilvl w:val="0"/>
          <w:numId w:val="132"/>
        </w:numPr>
        <w:spacing w:after="120" w:line="276" w:lineRule="auto"/>
        <w:ind w:left="426" w:right="-1" w:hanging="426"/>
        <w:contextualSpacing w:val="0"/>
        <w:rPr>
          <w:sz w:val="24"/>
          <w:szCs w:val="24"/>
        </w:rPr>
      </w:pPr>
      <w:r w:rsidRPr="00151C46">
        <w:rPr>
          <w:rFonts w:cs="Calibri"/>
          <w:bCs/>
          <w:sz w:val="24"/>
          <w:szCs w:val="24"/>
        </w:rPr>
        <w:t>Projekt obejmuje wsparciem minimum 30% osób należących do jednej lub kilku z</w:t>
      </w:r>
      <w:r w:rsidR="009E0195" w:rsidRPr="00151C46">
        <w:rPr>
          <w:rFonts w:cs="Calibri"/>
          <w:bCs/>
          <w:sz w:val="24"/>
          <w:szCs w:val="24"/>
        </w:rPr>
        <w:t> </w:t>
      </w:r>
      <w:r w:rsidRPr="00151C46">
        <w:rPr>
          <w:rFonts w:cs="Calibri"/>
          <w:bCs/>
          <w:sz w:val="24"/>
          <w:szCs w:val="24"/>
        </w:rPr>
        <w:t>następujących grup:</w:t>
      </w:r>
      <w:bookmarkStart w:id="34" w:name="_Hlk176852278"/>
    </w:p>
    <w:bookmarkEnd w:id="34"/>
    <w:p w14:paraId="093D7C79" w14:textId="5209AF5A" w:rsidR="00361179" w:rsidRPr="00151C46" w:rsidRDefault="00361179" w:rsidP="00853E61">
      <w:pPr>
        <w:pStyle w:val="Akapitzlist"/>
        <w:numPr>
          <w:ilvl w:val="0"/>
          <w:numId w:val="130"/>
        </w:numPr>
        <w:spacing w:after="120" w:line="276" w:lineRule="auto"/>
        <w:ind w:right="-1"/>
        <w:rPr>
          <w:rFonts w:cs="Calibri"/>
          <w:bCs/>
          <w:sz w:val="24"/>
          <w:szCs w:val="24"/>
        </w:rPr>
      </w:pPr>
      <w:r w:rsidRPr="00151C46">
        <w:rPr>
          <w:rFonts w:cs="Calibri"/>
          <w:bCs/>
          <w:sz w:val="24"/>
          <w:szCs w:val="24"/>
        </w:rPr>
        <w:t>osoby zamieszkujące tereny wiejskie,</w:t>
      </w:r>
    </w:p>
    <w:p w14:paraId="16DCE5C8" w14:textId="7F0E9B8A" w:rsidR="00361179" w:rsidRDefault="00361179" w:rsidP="001E4E90">
      <w:pPr>
        <w:pStyle w:val="Akapitzlist"/>
        <w:numPr>
          <w:ilvl w:val="0"/>
          <w:numId w:val="130"/>
        </w:numPr>
        <w:spacing w:after="120" w:line="276" w:lineRule="auto"/>
        <w:ind w:right="-1"/>
        <w:rPr>
          <w:rFonts w:cs="Calibri"/>
          <w:bCs/>
          <w:sz w:val="24"/>
          <w:szCs w:val="24"/>
        </w:rPr>
      </w:pPr>
      <w:r>
        <w:rPr>
          <w:rFonts w:cs="Calibri"/>
          <w:bCs/>
          <w:sz w:val="24"/>
          <w:szCs w:val="24"/>
        </w:rPr>
        <w:t>kobiety bierne zawodowo,</w:t>
      </w:r>
    </w:p>
    <w:p w14:paraId="3367E97F" w14:textId="422A6FA7" w:rsidR="00361179" w:rsidRPr="005325AC" w:rsidRDefault="00361179" w:rsidP="001E4E90">
      <w:pPr>
        <w:pStyle w:val="Akapitzlist"/>
        <w:numPr>
          <w:ilvl w:val="0"/>
          <w:numId w:val="130"/>
        </w:numPr>
        <w:spacing w:after="120" w:line="276" w:lineRule="auto"/>
        <w:ind w:right="-1"/>
        <w:rPr>
          <w:sz w:val="24"/>
          <w:szCs w:val="24"/>
        </w:rPr>
      </w:pPr>
      <w:r>
        <w:rPr>
          <w:rFonts w:cs="Calibri"/>
          <w:bCs/>
          <w:sz w:val="24"/>
          <w:szCs w:val="24"/>
        </w:rPr>
        <w:t>osoby w wieku 50 lat i więcej.</w:t>
      </w:r>
    </w:p>
    <w:p w14:paraId="0D85D699" w14:textId="77777777" w:rsidR="004F3F04" w:rsidRDefault="004F3F04" w:rsidP="001E4E90">
      <w:pPr>
        <w:spacing w:before="120" w:after="120" w:line="276" w:lineRule="auto"/>
        <w:ind w:left="426" w:right="-1"/>
        <w:rPr>
          <w:bCs/>
          <w:sz w:val="24"/>
          <w:szCs w:val="24"/>
        </w:rPr>
      </w:pPr>
    </w:p>
    <w:p w14:paraId="6A13EB3F" w14:textId="5D227240" w:rsidR="001C7083" w:rsidRPr="00D40D55" w:rsidRDefault="00361179" w:rsidP="001E4E90">
      <w:pPr>
        <w:spacing w:before="120" w:after="120" w:line="276" w:lineRule="auto"/>
        <w:ind w:left="426" w:right="-1"/>
        <w:rPr>
          <w:bCs/>
          <w:sz w:val="24"/>
          <w:szCs w:val="24"/>
        </w:rPr>
      </w:pPr>
      <w:r w:rsidRPr="0064376A">
        <w:rPr>
          <w:bCs/>
          <w:sz w:val="24"/>
          <w:szCs w:val="24"/>
        </w:rPr>
        <w:t xml:space="preserve">W ramach </w:t>
      </w:r>
      <w:r w:rsidRPr="0064376A">
        <w:rPr>
          <w:b/>
          <w:sz w:val="24"/>
          <w:szCs w:val="24"/>
        </w:rPr>
        <w:t>kryterium premiującego nr 1</w:t>
      </w:r>
      <w:r w:rsidRPr="0064376A">
        <w:rPr>
          <w:bCs/>
          <w:sz w:val="24"/>
          <w:szCs w:val="24"/>
        </w:rPr>
        <w:t xml:space="preserve"> przewidziano uzyskanie </w:t>
      </w:r>
      <w:r>
        <w:rPr>
          <w:bCs/>
          <w:sz w:val="24"/>
          <w:szCs w:val="24"/>
        </w:rPr>
        <w:t xml:space="preserve">5 </w:t>
      </w:r>
      <w:r w:rsidRPr="0064376A">
        <w:rPr>
          <w:bCs/>
          <w:sz w:val="24"/>
          <w:szCs w:val="24"/>
        </w:rPr>
        <w:t xml:space="preserve">punktów premiujących, </w:t>
      </w:r>
      <w:r w:rsidRPr="00D40D55">
        <w:rPr>
          <w:bCs/>
          <w:sz w:val="24"/>
          <w:szCs w:val="24"/>
        </w:rPr>
        <w:t xml:space="preserve">jeśli z treści wniosku będzie jednoznacznie wynikało, że projektodawca planuje objąć </w:t>
      </w:r>
      <w:r>
        <w:rPr>
          <w:bCs/>
          <w:sz w:val="24"/>
          <w:szCs w:val="24"/>
        </w:rPr>
        <w:t xml:space="preserve">wsparciem uczestników z co najmniej jednej z grup lub z kilku grup łącznie, wyszczególnionych w nazwie kryterium. Udział procentowy liczony jest w stosunku do liczby osób objętych wsparciem. </w:t>
      </w:r>
    </w:p>
    <w:p w14:paraId="4258B456" w14:textId="77777777" w:rsidR="009E0195" w:rsidRPr="001C7083" w:rsidRDefault="00361179" w:rsidP="001C7083">
      <w:pPr>
        <w:spacing w:before="120" w:after="120" w:line="276" w:lineRule="auto"/>
        <w:ind w:left="426" w:right="-1"/>
        <w:rPr>
          <w:bCs/>
          <w:sz w:val="24"/>
          <w:szCs w:val="24"/>
        </w:rPr>
      </w:pPr>
      <w:r w:rsidRPr="001C7083">
        <w:rPr>
          <w:b/>
          <w:sz w:val="24"/>
          <w:szCs w:val="24"/>
        </w:rPr>
        <w:t>Uwaga!</w:t>
      </w:r>
      <w:r w:rsidRPr="001C7083">
        <w:rPr>
          <w:bCs/>
          <w:sz w:val="24"/>
          <w:szCs w:val="24"/>
        </w:rPr>
        <w:t xml:space="preserve"> Wnioskodawca jest zobowiązany do wskazania we wniosku o dofinansowanie projektu właściwego wskaźnika/ów produktu dla wybranej grupy lub grup uczestników: </w:t>
      </w:r>
    </w:p>
    <w:p w14:paraId="078978F3" w14:textId="77777777" w:rsidR="00566ADE" w:rsidRDefault="00361179" w:rsidP="00566ADE">
      <w:pPr>
        <w:pStyle w:val="Akapitzlist"/>
        <w:numPr>
          <w:ilvl w:val="0"/>
          <w:numId w:val="140"/>
        </w:numPr>
        <w:spacing w:after="120" w:line="276" w:lineRule="auto"/>
        <w:ind w:left="851" w:hanging="425"/>
        <w:rPr>
          <w:bCs/>
          <w:sz w:val="24"/>
          <w:szCs w:val="24"/>
        </w:rPr>
      </w:pPr>
      <w:r w:rsidRPr="00566ADE">
        <w:rPr>
          <w:bCs/>
          <w:sz w:val="24"/>
          <w:szCs w:val="24"/>
        </w:rPr>
        <w:t>Liczba osób pochodzących z obszarów wiejskich objętych wsparciem w</w:t>
      </w:r>
      <w:r w:rsidR="009E0195">
        <w:t> </w:t>
      </w:r>
      <w:r w:rsidRPr="00566ADE">
        <w:rPr>
          <w:bCs/>
          <w:sz w:val="24"/>
          <w:szCs w:val="24"/>
        </w:rPr>
        <w:t>programie</w:t>
      </w:r>
      <w:r w:rsidR="00D30EAF" w:rsidRPr="00566ADE">
        <w:rPr>
          <w:bCs/>
          <w:sz w:val="24"/>
          <w:szCs w:val="24"/>
        </w:rPr>
        <w:t>.</w:t>
      </w:r>
    </w:p>
    <w:p w14:paraId="64C4BF21" w14:textId="77777777" w:rsidR="00566ADE" w:rsidRPr="00D40D55" w:rsidRDefault="00D30EAF" w:rsidP="00566ADE">
      <w:pPr>
        <w:spacing w:before="120" w:after="120" w:line="276" w:lineRule="auto"/>
        <w:ind w:left="426" w:right="-1"/>
        <w:rPr>
          <w:bCs/>
          <w:sz w:val="24"/>
          <w:szCs w:val="24"/>
        </w:rPr>
      </w:pPr>
      <w:r w:rsidRPr="00566ADE">
        <w:rPr>
          <w:rFonts w:eastAsia="Calibri"/>
          <w:b/>
          <w:bCs/>
          <w:color w:val="000000" w:themeColor="text1"/>
          <w:sz w:val="24"/>
          <w:szCs w:val="24"/>
        </w:rPr>
        <w:t>Osoba pochodząca z obszarów wiejskich</w:t>
      </w:r>
      <w:r w:rsidRPr="00566ADE">
        <w:rPr>
          <w:rFonts w:eastAsia="Calibri"/>
          <w:color w:val="000000" w:themeColor="text1"/>
          <w:sz w:val="24"/>
          <w:szCs w:val="24"/>
        </w:rPr>
        <w:t xml:space="preserve"> to osob</w:t>
      </w:r>
      <w:r w:rsidR="00706212" w:rsidRPr="00566ADE">
        <w:rPr>
          <w:rFonts w:eastAsia="Calibri"/>
          <w:color w:val="000000" w:themeColor="text1"/>
          <w:sz w:val="24"/>
          <w:szCs w:val="24"/>
        </w:rPr>
        <w:t>a</w:t>
      </w:r>
      <w:r w:rsidRPr="00566ADE">
        <w:rPr>
          <w:rFonts w:eastAsia="Calibri"/>
          <w:color w:val="000000" w:themeColor="text1"/>
          <w:sz w:val="24"/>
          <w:szCs w:val="24"/>
        </w:rPr>
        <w:t xml:space="preserve"> przebywając</w:t>
      </w:r>
      <w:r w:rsidR="00706212" w:rsidRPr="00566ADE">
        <w:rPr>
          <w:rFonts w:eastAsia="Calibri"/>
          <w:color w:val="000000" w:themeColor="text1"/>
          <w:sz w:val="24"/>
          <w:szCs w:val="24"/>
        </w:rPr>
        <w:t>a</w:t>
      </w:r>
      <w:r w:rsidRPr="00566ADE">
        <w:rPr>
          <w:rFonts w:eastAsia="Calibri"/>
          <w:color w:val="000000" w:themeColor="text1"/>
          <w:sz w:val="24"/>
          <w:szCs w:val="24"/>
        </w:rPr>
        <w:t xml:space="preserve"> na obszarach słabo zaludnionych zgodnie ze stopniem urbanizacji.</w:t>
      </w:r>
    </w:p>
    <w:p w14:paraId="664C6EF8" w14:textId="6AE53C9D" w:rsidR="009E0195" w:rsidRDefault="00361179" w:rsidP="00566ADE">
      <w:pPr>
        <w:pStyle w:val="Akapitzlist"/>
        <w:numPr>
          <w:ilvl w:val="0"/>
          <w:numId w:val="140"/>
        </w:numPr>
        <w:spacing w:after="120" w:line="276" w:lineRule="auto"/>
        <w:rPr>
          <w:bCs/>
          <w:sz w:val="24"/>
          <w:szCs w:val="24"/>
        </w:rPr>
      </w:pPr>
      <w:r w:rsidRPr="00D30EAF">
        <w:rPr>
          <w:bCs/>
          <w:sz w:val="24"/>
          <w:szCs w:val="24"/>
        </w:rPr>
        <w:t>Liczba osób biernych zawodowo objętych wsparciem w projekcie</w:t>
      </w:r>
      <w:r w:rsidR="00D30EAF">
        <w:rPr>
          <w:bCs/>
          <w:sz w:val="24"/>
          <w:szCs w:val="24"/>
        </w:rPr>
        <w:t>.</w:t>
      </w:r>
    </w:p>
    <w:p w14:paraId="40191EB4" w14:textId="03443D4E" w:rsidR="00D30EAF" w:rsidRPr="00D30EAF" w:rsidRDefault="00D30EAF" w:rsidP="00566ADE">
      <w:pPr>
        <w:spacing w:after="120" w:line="276" w:lineRule="auto"/>
        <w:ind w:left="426"/>
        <w:rPr>
          <w:sz w:val="24"/>
          <w:szCs w:val="24"/>
        </w:rPr>
      </w:pPr>
      <w:r w:rsidRPr="00D30EAF">
        <w:rPr>
          <w:b/>
          <w:bCs/>
          <w:sz w:val="24"/>
          <w:szCs w:val="24"/>
        </w:rPr>
        <w:t>Osob</w:t>
      </w:r>
      <w:r>
        <w:rPr>
          <w:b/>
          <w:bCs/>
          <w:sz w:val="24"/>
          <w:szCs w:val="24"/>
        </w:rPr>
        <w:t>a</w:t>
      </w:r>
      <w:r w:rsidRPr="00D30EAF">
        <w:rPr>
          <w:b/>
          <w:bCs/>
          <w:sz w:val="24"/>
          <w:szCs w:val="24"/>
        </w:rPr>
        <w:t xml:space="preserve"> biern</w:t>
      </w:r>
      <w:r>
        <w:rPr>
          <w:b/>
          <w:bCs/>
          <w:sz w:val="24"/>
          <w:szCs w:val="24"/>
        </w:rPr>
        <w:t>a</w:t>
      </w:r>
      <w:r w:rsidRPr="00D30EAF">
        <w:rPr>
          <w:b/>
          <w:bCs/>
          <w:sz w:val="24"/>
          <w:szCs w:val="24"/>
        </w:rPr>
        <w:t xml:space="preserve"> zawodowo</w:t>
      </w:r>
      <w:r w:rsidRPr="00D30EAF">
        <w:rPr>
          <w:sz w:val="24"/>
          <w:szCs w:val="24"/>
        </w:rPr>
        <w:t xml:space="preserve"> to osob</w:t>
      </w:r>
      <w:r>
        <w:rPr>
          <w:sz w:val="24"/>
          <w:szCs w:val="24"/>
        </w:rPr>
        <w:t>a</w:t>
      </w:r>
      <w:r w:rsidRPr="00D30EAF">
        <w:rPr>
          <w:sz w:val="24"/>
          <w:szCs w:val="24"/>
        </w:rPr>
        <w:t>, któr</w:t>
      </w:r>
      <w:r>
        <w:rPr>
          <w:sz w:val="24"/>
          <w:szCs w:val="24"/>
        </w:rPr>
        <w:t>a</w:t>
      </w:r>
      <w:r w:rsidRPr="00D30EAF">
        <w:rPr>
          <w:sz w:val="24"/>
          <w:szCs w:val="24"/>
        </w:rPr>
        <w:t xml:space="preserve"> w danej chwili nie tworz</w:t>
      </w:r>
      <w:r>
        <w:rPr>
          <w:sz w:val="24"/>
          <w:szCs w:val="24"/>
        </w:rPr>
        <w:t>y</w:t>
      </w:r>
      <w:r w:rsidRPr="00D30EAF">
        <w:rPr>
          <w:sz w:val="24"/>
          <w:szCs w:val="24"/>
        </w:rPr>
        <w:t xml:space="preserve"> zasobów siły roboczej (tzn. nie są osobami pracującymi ani bezrobotnymi).</w:t>
      </w:r>
      <w:r>
        <w:rPr>
          <w:sz w:val="24"/>
          <w:szCs w:val="24"/>
        </w:rPr>
        <w:t xml:space="preserve"> </w:t>
      </w:r>
      <w:r w:rsidRPr="00D30EAF">
        <w:rPr>
          <w:sz w:val="24"/>
          <w:szCs w:val="24"/>
        </w:rPr>
        <w:t>Za osoby bierne zawodowo uznawani są m.in.:</w:t>
      </w:r>
    </w:p>
    <w:p w14:paraId="1EBBACA5" w14:textId="77777777" w:rsidR="00D30EAF" w:rsidRDefault="00D30EAF" w:rsidP="00D30EAF">
      <w:pPr>
        <w:pStyle w:val="Akapitzlist"/>
        <w:numPr>
          <w:ilvl w:val="0"/>
          <w:numId w:val="130"/>
        </w:numPr>
        <w:spacing w:after="120" w:line="276" w:lineRule="auto"/>
        <w:rPr>
          <w:sz w:val="24"/>
          <w:szCs w:val="24"/>
        </w:rPr>
      </w:pPr>
      <w:r w:rsidRPr="00D30EAF">
        <w:rPr>
          <w:sz w:val="24"/>
          <w:szCs w:val="24"/>
        </w:rPr>
        <w:t>studenci studiów stacjonarnych, chyba że są już zatrudnieni (również na część etatu) to wówczas powinni być wykazywani jako osoby pracujące</w:t>
      </w:r>
      <w:r>
        <w:rPr>
          <w:sz w:val="24"/>
          <w:szCs w:val="24"/>
        </w:rPr>
        <w:t>;</w:t>
      </w:r>
    </w:p>
    <w:p w14:paraId="36E22307" w14:textId="77777777" w:rsidR="005E73CC" w:rsidRDefault="00D30EAF" w:rsidP="005E73CC">
      <w:pPr>
        <w:pStyle w:val="Akapitzlist"/>
        <w:numPr>
          <w:ilvl w:val="0"/>
          <w:numId w:val="130"/>
        </w:numPr>
        <w:spacing w:after="120" w:line="276" w:lineRule="auto"/>
        <w:rPr>
          <w:sz w:val="24"/>
          <w:szCs w:val="24"/>
        </w:rPr>
      </w:pPr>
      <w:r w:rsidRPr="00D30EAF">
        <w:rPr>
          <w:sz w:val="24"/>
          <w:szCs w:val="24"/>
        </w:rPr>
        <w:t>dzieci i młodzież do 18 r. ż. pobierające naukę, o ile nie spełniają przesłanek, na podstawie których można je zaliczyć do osób bezrobotnych lub pracujących</w:t>
      </w:r>
      <w:r>
        <w:rPr>
          <w:sz w:val="24"/>
          <w:szCs w:val="24"/>
        </w:rPr>
        <w:t>;</w:t>
      </w:r>
    </w:p>
    <w:p w14:paraId="335B8875" w14:textId="440CB755" w:rsidR="005E73CC" w:rsidRPr="007E7595" w:rsidRDefault="00D30EAF" w:rsidP="00B05A42">
      <w:pPr>
        <w:pStyle w:val="Akapitzlist"/>
        <w:numPr>
          <w:ilvl w:val="0"/>
          <w:numId w:val="130"/>
        </w:numPr>
        <w:spacing w:after="120" w:line="276" w:lineRule="auto"/>
        <w:contextualSpacing w:val="0"/>
        <w:rPr>
          <w:sz w:val="24"/>
          <w:szCs w:val="24"/>
        </w:rPr>
      </w:pPr>
      <w:r w:rsidRPr="007E7595">
        <w:rPr>
          <w:sz w:val="24"/>
          <w:szCs w:val="24"/>
        </w:rPr>
        <w:t>doktoranci, którzy nie są zatrudnieni na uczelni, w innej instytucji lub przedsiębiorstwie. W przypadku, gdy doktorant wykonuje obowiązki służbowe, za które otrzymuje wynagrodzenie, lub prowadzi działalność gospodarczą należy traktować go jako osobę pracującą. W przypadku, gdy doktorant jest zarejestrowany jako bezrobotny, należy go wykazywać we wskaźniku dotyczącym osób bezrobotnych.</w:t>
      </w:r>
    </w:p>
    <w:p w14:paraId="70F5F2FB" w14:textId="598EC77F" w:rsidR="00566ADE" w:rsidRPr="005E73CC" w:rsidRDefault="00361179" w:rsidP="00B05A42">
      <w:pPr>
        <w:pStyle w:val="Akapitzlist"/>
        <w:numPr>
          <w:ilvl w:val="0"/>
          <w:numId w:val="140"/>
        </w:numPr>
        <w:spacing w:after="120" w:line="276" w:lineRule="auto"/>
        <w:ind w:left="714" w:hanging="357"/>
        <w:contextualSpacing w:val="0"/>
        <w:rPr>
          <w:bCs/>
          <w:sz w:val="24"/>
          <w:szCs w:val="24"/>
        </w:rPr>
      </w:pPr>
      <w:r w:rsidRPr="007E7595">
        <w:rPr>
          <w:bCs/>
          <w:sz w:val="24"/>
          <w:szCs w:val="24"/>
        </w:rPr>
        <w:t>Liczba osób w wieku 50 lat i więcej objętych</w:t>
      </w:r>
      <w:r w:rsidRPr="005E73CC">
        <w:rPr>
          <w:bCs/>
          <w:sz w:val="24"/>
          <w:szCs w:val="24"/>
        </w:rPr>
        <w:t xml:space="preserve"> wsparciem w projekcie.</w:t>
      </w:r>
    </w:p>
    <w:p w14:paraId="15518B7C" w14:textId="62C387B9" w:rsidR="00D30EAF" w:rsidRPr="00566ADE" w:rsidRDefault="00706212" w:rsidP="00566ADE">
      <w:pPr>
        <w:spacing w:after="120" w:line="259" w:lineRule="auto"/>
        <w:ind w:left="426"/>
        <w:rPr>
          <w:sz w:val="24"/>
          <w:szCs w:val="24"/>
        </w:rPr>
      </w:pPr>
      <w:r w:rsidRPr="00566ADE">
        <w:rPr>
          <w:b/>
          <w:sz w:val="24"/>
          <w:szCs w:val="24"/>
        </w:rPr>
        <w:t xml:space="preserve">Osoba w wieku 50 lat i więcej </w:t>
      </w:r>
      <w:r w:rsidR="005E73CC">
        <w:rPr>
          <w:sz w:val="24"/>
          <w:szCs w:val="24"/>
        </w:rPr>
        <w:t>–</w:t>
      </w:r>
      <w:r w:rsidRPr="00566ADE">
        <w:rPr>
          <w:sz w:val="24"/>
          <w:szCs w:val="24"/>
        </w:rPr>
        <w:t xml:space="preserve"> wiek uczestników określany jest na podstawie daty urodzenia (dzień, miesiąc, rok) i ustalany w dniu rozpoczęcia udziału w</w:t>
      </w:r>
      <w:r w:rsidR="005E73CC">
        <w:rPr>
          <w:sz w:val="24"/>
          <w:szCs w:val="24"/>
        </w:rPr>
        <w:t> </w:t>
      </w:r>
      <w:r w:rsidRPr="00566ADE">
        <w:rPr>
          <w:sz w:val="24"/>
          <w:szCs w:val="24"/>
        </w:rPr>
        <w:t>projekcie, tj. w  momencie rozpoczęcia udziału w pierwszej formie wsparcia w</w:t>
      </w:r>
      <w:r w:rsidR="005E73CC">
        <w:rPr>
          <w:sz w:val="24"/>
          <w:szCs w:val="24"/>
        </w:rPr>
        <w:t> </w:t>
      </w:r>
      <w:r w:rsidRPr="00566ADE">
        <w:rPr>
          <w:sz w:val="24"/>
          <w:szCs w:val="24"/>
        </w:rPr>
        <w:t>projekcie.</w:t>
      </w:r>
    </w:p>
    <w:p w14:paraId="6EED76DD" w14:textId="77777777" w:rsidR="001C7083" w:rsidRPr="00D60E1B" w:rsidRDefault="00361179" w:rsidP="001C7083">
      <w:pPr>
        <w:pStyle w:val="Akapitzlist"/>
        <w:numPr>
          <w:ilvl w:val="0"/>
          <w:numId w:val="132"/>
        </w:numPr>
        <w:spacing w:after="120" w:line="276" w:lineRule="auto"/>
        <w:ind w:left="426" w:right="-1" w:hanging="426"/>
        <w:contextualSpacing w:val="0"/>
        <w:rPr>
          <w:sz w:val="24"/>
          <w:szCs w:val="24"/>
        </w:rPr>
      </w:pPr>
      <w:r w:rsidRPr="00A703EE">
        <w:rPr>
          <w:color w:val="000000" w:themeColor="text1"/>
          <w:sz w:val="24"/>
          <w:szCs w:val="24"/>
        </w:rPr>
        <w:t>W ramach projektu zostaną wypracowane i wdrożone rozwiązania służące</w:t>
      </w:r>
      <w:r w:rsidRPr="001C7083">
        <w:rPr>
          <w:color w:val="000000" w:themeColor="text1"/>
          <w:sz w:val="24"/>
          <w:szCs w:val="24"/>
        </w:rPr>
        <w:t xml:space="preserve"> zwiększeniu zdolności adaptacyjnych wyłącznie w przedsiębiorstwach funkcjonujących w sektorach wpisujących się w regionalne inteligentne specjalizacje województwa podlaskiego, określone w dokumencie „Plan rozwoju przedsiębiorczości w oparciu o inteligentne specjalizacje województwa Podlaskiego 2021-2027+ (RIS3 2027+)”.</w:t>
      </w:r>
    </w:p>
    <w:p w14:paraId="028DDA78" w14:textId="77777777" w:rsidR="00361179" w:rsidRPr="00151C46" w:rsidRDefault="00361179" w:rsidP="001C7083">
      <w:pPr>
        <w:pStyle w:val="Akapitzlist"/>
        <w:spacing w:before="120" w:after="120" w:line="276" w:lineRule="auto"/>
        <w:ind w:left="426" w:right="-1"/>
        <w:rPr>
          <w:bCs/>
          <w:sz w:val="24"/>
          <w:szCs w:val="24"/>
        </w:rPr>
      </w:pPr>
      <w:r w:rsidRPr="00151C46">
        <w:rPr>
          <w:bCs/>
          <w:sz w:val="24"/>
          <w:szCs w:val="24"/>
        </w:rPr>
        <w:t xml:space="preserve">W ramach </w:t>
      </w:r>
      <w:r w:rsidRPr="00151C46">
        <w:rPr>
          <w:b/>
          <w:sz w:val="24"/>
          <w:szCs w:val="24"/>
        </w:rPr>
        <w:t>kryterium premiującego nr 2</w:t>
      </w:r>
      <w:r w:rsidRPr="00151C46">
        <w:rPr>
          <w:bCs/>
          <w:sz w:val="24"/>
          <w:szCs w:val="24"/>
        </w:rPr>
        <w:t xml:space="preserve"> przewidziano uzyskanie 5 punktów </w:t>
      </w:r>
      <w:r w:rsidRPr="00151C46">
        <w:rPr>
          <w:bCs/>
          <w:sz w:val="24"/>
          <w:szCs w:val="24"/>
        </w:rPr>
        <w:lastRenderedPageBreak/>
        <w:t xml:space="preserve">premiujących, jeśli z treści wniosku będzie jednoznacznie wynikało, że przedsiębiorstwa prowadzą działalność gospodarczą w sektorach/branżach wpisujących się w inteligentne specjalizacje województwa podlaskiego. </w:t>
      </w:r>
    </w:p>
    <w:p w14:paraId="3C2FE139" w14:textId="6C1DF406" w:rsidR="006937CE" w:rsidRPr="00B504AA" w:rsidRDefault="006937CE" w:rsidP="00CB7474">
      <w:pPr>
        <w:pStyle w:val="Nagwek2"/>
        <w:ind w:right="-1"/>
      </w:pPr>
      <w:bookmarkStart w:id="35" w:name="_Toc179365360"/>
      <w:r w:rsidRPr="00B504AA">
        <w:t>Zgodność</w:t>
      </w:r>
      <w:r w:rsidR="0017579E" w:rsidRPr="00B504AA">
        <w:t xml:space="preserve"> z </w:t>
      </w:r>
      <w:r w:rsidRPr="00B504AA">
        <w:t>zasadami horyzontalnymi</w:t>
      </w:r>
      <w:bookmarkEnd w:id="35"/>
    </w:p>
    <w:p w14:paraId="11B41AE6" w14:textId="095402FC" w:rsidR="007A2615" w:rsidRPr="00211FC2" w:rsidRDefault="007A2615" w:rsidP="00CB7474">
      <w:pPr>
        <w:shd w:val="clear" w:color="auto" w:fill="FFFFFF"/>
        <w:spacing w:before="120" w:line="276" w:lineRule="auto"/>
        <w:ind w:left="425" w:right="-1"/>
        <w:rPr>
          <w:color w:val="000000" w:themeColor="text1"/>
          <w:spacing w:val="-17"/>
          <w:sz w:val="24"/>
          <w:szCs w:val="24"/>
        </w:rPr>
      </w:pPr>
      <w:r w:rsidRPr="00211FC2">
        <w:rPr>
          <w:color w:val="000000" w:themeColor="text1"/>
          <w:spacing w:val="-1"/>
          <w:sz w:val="24"/>
          <w:szCs w:val="24"/>
        </w:rPr>
        <w:t>IP zaleca zapoznanie si</w:t>
      </w:r>
      <w:r w:rsidRPr="00211FC2">
        <w:rPr>
          <w:rFonts w:cs="Times New Roman"/>
          <w:color w:val="000000" w:themeColor="text1"/>
          <w:spacing w:val="-1"/>
          <w:sz w:val="24"/>
          <w:szCs w:val="24"/>
        </w:rPr>
        <w:t>ę</w:t>
      </w:r>
      <w:r w:rsidR="0017579E" w:rsidRPr="00211FC2">
        <w:rPr>
          <w:color w:val="000000" w:themeColor="text1"/>
          <w:spacing w:val="-1"/>
          <w:sz w:val="24"/>
          <w:szCs w:val="24"/>
        </w:rPr>
        <w:t xml:space="preserve"> z </w:t>
      </w:r>
      <w:r w:rsidRPr="00211FC2">
        <w:rPr>
          <w:color w:val="000000" w:themeColor="text1"/>
          <w:spacing w:val="-1"/>
          <w:sz w:val="24"/>
          <w:szCs w:val="24"/>
        </w:rPr>
        <w:t>Wytycznymi dotycz</w:t>
      </w:r>
      <w:r w:rsidRPr="00211FC2">
        <w:rPr>
          <w:rFonts w:cs="Times New Roman"/>
          <w:color w:val="000000" w:themeColor="text1"/>
          <w:spacing w:val="-1"/>
          <w:sz w:val="24"/>
          <w:szCs w:val="24"/>
        </w:rPr>
        <w:t>ą</w:t>
      </w:r>
      <w:r w:rsidRPr="00211FC2">
        <w:rPr>
          <w:color w:val="000000" w:themeColor="text1"/>
          <w:spacing w:val="-1"/>
          <w:sz w:val="24"/>
          <w:szCs w:val="24"/>
        </w:rPr>
        <w:t>cymi realizacji zasad r</w:t>
      </w:r>
      <w:r w:rsidRPr="00211FC2">
        <w:rPr>
          <w:rFonts w:cs="Times New Roman"/>
          <w:color w:val="000000" w:themeColor="text1"/>
          <w:spacing w:val="-1"/>
          <w:sz w:val="24"/>
          <w:szCs w:val="24"/>
        </w:rPr>
        <w:t>ó</w:t>
      </w:r>
      <w:r w:rsidRPr="00211FC2">
        <w:rPr>
          <w:color w:val="000000" w:themeColor="text1"/>
          <w:spacing w:val="-1"/>
          <w:sz w:val="24"/>
          <w:szCs w:val="24"/>
        </w:rPr>
        <w:t>wno</w:t>
      </w:r>
      <w:r w:rsidRPr="00211FC2">
        <w:rPr>
          <w:rFonts w:cs="Times New Roman"/>
          <w:color w:val="000000" w:themeColor="text1"/>
          <w:spacing w:val="-1"/>
          <w:sz w:val="24"/>
          <w:szCs w:val="24"/>
        </w:rPr>
        <w:t>ś</w:t>
      </w:r>
      <w:r w:rsidRPr="00211FC2">
        <w:rPr>
          <w:color w:val="000000" w:themeColor="text1"/>
          <w:spacing w:val="-1"/>
          <w:sz w:val="24"/>
          <w:szCs w:val="24"/>
        </w:rPr>
        <w:t>ciowych</w:t>
      </w:r>
      <w:r w:rsidR="0017579E" w:rsidRPr="00211FC2">
        <w:rPr>
          <w:color w:val="000000" w:themeColor="text1"/>
          <w:spacing w:val="-1"/>
          <w:sz w:val="24"/>
          <w:szCs w:val="24"/>
        </w:rPr>
        <w:t xml:space="preserve"> w </w:t>
      </w:r>
      <w:r w:rsidRPr="00211FC2">
        <w:rPr>
          <w:color w:val="000000" w:themeColor="text1"/>
          <w:spacing w:val="-1"/>
          <w:sz w:val="24"/>
          <w:szCs w:val="24"/>
        </w:rPr>
        <w:t>ramach funduszy unijnych na lata 2021-2027</w:t>
      </w:r>
      <w:r w:rsidR="0017579E" w:rsidRPr="00211FC2">
        <w:rPr>
          <w:color w:val="000000" w:themeColor="text1"/>
          <w:spacing w:val="-1"/>
          <w:sz w:val="24"/>
          <w:szCs w:val="24"/>
        </w:rPr>
        <w:t xml:space="preserve"> z </w:t>
      </w:r>
      <w:r w:rsidRPr="00211FC2">
        <w:rPr>
          <w:color w:val="000000" w:themeColor="text1"/>
          <w:spacing w:val="-1"/>
          <w:sz w:val="24"/>
          <w:szCs w:val="24"/>
        </w:rPr>
        <w:t xml:space="preserve">dnia 29 grudnia </w:t>
      </w:r>
      <w:r w:rsidRPr="00211FC2">
        <w:rPr>
          <w:color w:val="000000" w:themeColor="text1"/>
          <w:sz w:val="24"/>
          <w:szCs w:val="24"/>
        </w:rPr>
        <w:t>2022 r. oraz ze standardem minimum realizacji zasady r</w:t>
      </w:r>
      <w:r w:rsidRPr="00211FC2">
        <w:rPr>
          <w:rFonts w:cs="Times New Roman"/>
          <w:color w:val="000000" w:themeColor="text1"/>
          <w:sz w:val="24"/>
          <w:szCs w:val="24"/>
        </w:rPr>
        <w:t>ó</w:t>
      </w:r>
      <w:r w:rsidRPr="00211FC2">
        <w:rPr>
          <w:color w:val="000000" w:themeColor="text1"/>
          <w:sz w:val="24"/>
          <w:szCs w:val="24"/>
        </w:rPr>
        <w:t>wno</w:t>
      </w:r>
      <w:r w:rsidRPr="00211FC2">
        <w:rPr>
          <w:rFonts w:cs="Times New Roman"/>
          <w:color w:val="000000" w:themeColor="text1"/>
          <w:sz w:val="24"/>
          <w:szCs w:val="24"/>
        </w:rPr>
        <w:t>ś</w:t>
      </w:r>
      <w:r w:rsidRPr="00211FC2">
        <w:rPr>
          <w:color w:val="000000" w:themeColor="text1"/>
          <w:sz w:val="24"/>
          <w:szCs w:val="24"/>
        </w:rPr>
        <w:t>ci kobiet</w:t>
      </w:r>
      <w:r w:rsidR="0017579E" w:rsidRPr="00211FC2">
        <w:rPr>
          <w:color w:val="000000" w:themeColor="text1"/>
          <w:sz w:val="24"/>
          <w:szCs w:val="24"/>
        </w:rPr>
        <w:t xml:space="preserve"> i </w:t>
      </w:r>
      <w:r w:rsidRPr="00211FC2">
        <w:rPr>
          <w:color w:val="000000" w:themeColor="text1"/>
          <w:spacing w:val="-1"/>
          <w:sz w:val="24"/>
          <w:szCs w:val="24"/>
        </w:rPr>
        <w:t>m</w:t>
      </w:r>
      <w:r w:rsidRPr="00211FC2">
        <w:rPr>
          <w:rFonts w:cs="Times New Roman"/>
          <w:color w:val="000000" w:themeColor="text1"/>
          <w:spacing w:val="-1"/>
          <w:sz w:val="24"/>
          <w:szCs w:val="24"/>
        </w:rPr>
        <w:t>ęż</w:t>
      </w:r>
      <w:r w:rsidRPr="00211FC2">
        <w:rPr>
          <w:color w:val="000000" w:themeColor="text1"/>
          <w:spacing w:val="-1"/>
          <w:sz w:val="24"/>
          <w:szCs w:val="24"/>
        </w:rPr>
        <w:t>czyzn</w:t>
      </w:r>
      <w:r w:rsidR="0017579E" w:rsidRPr="00211FC2">
        <w:rPr>
          <w:color w:val="000000" w:themeColor="text1"/>
          <w:spacing w:val="-1"/>
          <w:sz w:val="24"/>
          <w:szCs w:val="24"/>
        </w:rPr>
        <w:t xml:space="preserve"> w </w:t>
      </w:r>
      <w:r w:rsidRPr="00211FC2">
        <w:rPr>
          <w:color w:val="000000" w:themeColor="text1"/>
          <w:spacing w:val="-1"/>
          <w:sz w:val="24"/>
          <w:szCs w:val="24"/>
        </w:rPr>
        <w:t>ramach projekt</w:t>
      </w:r>
      <w:r w:rsidRPr="00211FC2">
        <w:rPr>
          <w:rFonts w:cs="Times New Roman"/>
          <w:color w:val="000000" w:themeColor="text1"/>
          <w:spacing w:val="-1"/>
          <w:sz w:val="24"/>
          <w:szCs w:val="24"/>
        </w:rPr>
        <w:t>ó</w:t>
      </w:r>
      <w:r w:rsidRPr="00211FC2">
        <w:rPr>
          <w:color w:val="000000" w:themeColor="text1"/>
          <w:spacing w:val="-1"/>
          <w:sz w:val="24"/>
          <w:szCs w:val="24"/>
        </w:rPr>
        <w:t>w wsp</w:t>
      </w:r>
      <w:r w:rsidRPr="00211FC2">
        <w:rPr>
          <w:rFonts w:cs="Times New Roman"/>
          <w:color w:val="000000" w:themeColor="text1"/>
          <w:spacing w:val="-1"/>
          <w:sz w:val="24"/>
          <w:szCs w:val="24"/>
        </w:rPr>
        <w:t>ół</w:t>
      </w:r>
      <w:r w:rsidRPr="00211FC2">
        <w:rPr>
          <w:color w:val="000000" w:themeColor="text1"/>
          <w:spacing w:val="-1"/>
          <w:sz w:val="24"/>
          <w:szCs w:val="24"/>
        </w:rPr>
        <w:t>finansowanych</w:t>
      </w:r>
      <w:r w:rsidR="0017579E" w:rsidRPr="00211FC2">
        <w:rPr>
          <w:color w:val="000000" w:themeColor="text1"/>
          <w:spacing w:val="-1"/>
          <w:sz w:val="24"/>
          <w:szCs w:val="24"/>
        </w:rPr>
        <w:t xml:space="preserve"> z </w:t>
      </w:r>
      <w:r w:rsidRPr="00211FC2">
        <w:rPr>
          <w:color w:val="000000" w:themeColor="text1"/>
          <w:spacing w:val="-1"/>
          <w:sz w:val="24"/>
          <w:szCs w:val="24"/>
        </w:rPr>
        <w:t>EFS+, stanowi</w:t>
      </w:r>
      <w:r w:rsidRPr="00211FC2">
        <w:rPr>
          <w:rFonts w:cs="Times New Roman"/>
          <w:color w:val="000000" w:themeColor="text1"/>
          <w:spacing w:val="-1"/>
          <w:sz w:val="24"/>
          <w:szCs w:val="24"/>
        </w:rPr>
        <w:t>ą</w:t>
      </w:r>
      <w:r w:rsidRPr="00211FC2">
        <w:rPr>
          <w:color w:val="000000" w:themeColor="text1"/>
          <w:spacing w:val="-1"/>
          <w:sz w:val="24"/>
          <w:szCs w:val="24"/>
        </w:rPr>
        <w:t>cym za</w:t>
      </w:r>
      <w:r w:rsidRPr="00211FC2">
        <w:rPr>
          <w:rFonts w:cs="Times New Roman"/>
          <w:color w:val="000000" w:themeColor="text1"/>
          <w:spacing w:val="-1"/>
          <w:sz w:val="24"/>
          <w:szCs w:val="24"/>
        </w:rPr>
        <w:t>łą</w:t>
      </w:r>
      <w:r w:rsidRPr="00211FC2">
        <w:rPr>
          <w:color w:val="000000" w:themeColor="text1"/>
          <w:spacing w:val="-1"/>
          <w:sz w:val="24"/>
          <w:szCs w:val="24"/>
        </w:rPr>
        <w:t>cznik nr 1 do ww. Wytycznych.</w:t>
      </w:r>
    </w:p>
    <w:p w14:paraId="055B432E" w14:textId="52487029" w:rsidR="00176CFA" w:rsidRPr="00211FC2" w:rsidRDefault="00A41DE3" w:rsidP="00CB7474">
      <w:pPr>
        <w:spacing w:before="120" w:line="276" w:lineRule="auto"/>
        <w:ind w:left="425" w:right="-1"/>
        <w:rPr>
          <w:color w:val="000000" w:themeColor="text1"/>
          <w:sz w:val="24"/>
          <w:szCs w:val="24"/>
        </w:rPr>
      </w:pPr>
      <w:r w:rsidRPr="00211FC2">
        <w:rPr>
          <w:color w:val="000000" w:themeColor="text1"/>
          <w:sz w:val="24"/>
          <w:szCs w:val="24"/>
        </w:rPr>
        <w:t>P</w:t>
      </w:r>
      <w:r w:rsidR="006937CE" w:rsidRPr="00211FC2">
        <w:rPr>
          <w:color w:val="000000" w:themeColor="text1"/>
          <w:sz w:val="24"/>
          <w:szCs w:val="24"/>
        </w:rPr>
        <w:t>rojekt musi mieć pozytywny wpływ na realizację zasady równości szans</w:t>
      </w:r>
      <w:r w:rsidR="0017579E" w:rsidRPr="00211FC2">
        <w:rPr>
          <w:color w:val="000000" w:themeColor="text1"/>
          <w:sz w:val="24"/>
          <w:szCs w:val="24"/>
        </w:rPr>
        <w:t xml:space="preserve"> i </w:t>
      </w:r>
      <w:r w:rsidR="006937CE" w:rsidRPr="00211FC2">
        <w:rPr>
          <w:color w:val="000000" w:themeColor="text1"/>
          <w:sz w:val="24"/>
          <w:szCs w:val="24"/>
        </w:rPr>
        <w:t>niedyskryminacji,</w:t>
      </w:r>
      <w:r w:rsidR="0017579E" w:rsidRPr="00211FC2">
        <w:rPr>
          <w:color w:val="000000" w:themeColor="text1"/>
          <w:sz w:val="24"/>
          <w:szCs w:val="24"/>
        </w:rPr>
        <w:t xml:space="preserve"> w </w:t>
      </w:r>
      <w:r w:rsidR="006937CE" w:rsidRPr="00211FC2">
        <w:rPr>
          <w:color w:val="000000" w:themeColor="text1"/>
          <w:sz w:val="24"/>
          <w:szCs w:val="24"/>
        </w:rPr>
        <w:t>tym dostępności dla osób</w:t>
      </w:r>
      <w:r w:rsidR="0017579E" w:rsidRPr="00211FC2">
        <w:rPr>
          <w:color w:val="000000" w:themeColor="text1"/>
          <w:sz w:val="24"/>
          <w:szCs w:val="24"/>
        </w:rPr>
        <w:t xml:space="preserve"> z </w:t>
      </w:r>
      <w:r w:rsidR="006937CE" w:rsidRPr="00211FC2">
        <w:rPr>
          <w:color w:val="000000" w:themeColor="text1"/>
          <w:sz w:val="24"/>
          <w:szCs w:val="24"/>
        </w:rPr>
        <w:t>niepełnosprawnościami oraz być zgodny</w:t>
      </w:r>
      <w:r w:rsidR="0017579E" w:rsidRPr="00211FC2">
        <w:rPr>
          <w:color w:val="000000" w:themeColor="text1"/>
          <w:sz w:val="24"/>
          <w:szCs w:val="24"/>
        </w:rPr>
        <w:t xml:space="preserve"> z </w:t>
      </w:r>
      <w:r w:rsidR="006937CE" w:rsidRPr="00211FC2">
        <w:rPr>
          <w:color w:val="000000" w:themeColor="text1"/>
          <w:sz w:val="24"/>
          <w:szCs w:val="24"/>
        </w:rPr>
        <w:t>zasadą równości kobiet</w:t>
      </w:r>
      <w:r w:rsidR="0017579E" w:rsidRPr="00211FC2">
        <w:rPr>
          <w:color w:val="000000" w:themeColor="text1"/>
          <w:sz w:val="24"/>
          <w:szCs w:val="24"/>
        </w:rPr>
        <w:t xml:space="preserve"> i </w:t>
      </w:r>
      <w:r w:rsidR="006937CE" w:rsidRPr="00211FC2">
        <w:rPr>
          <w:color w:val="000000" w:themeColor="text1"/>
          <w:sz w:val="24"/>
          <w:szCs w:val="24"/>
        </w:rPr>
        <w:t>mężczyzn. Ponadto, projekt musi być zgodny</w:t>
      </w:r>
      <w:r w:rsidR="0017579E" w:rsidRPr="00211FC2">
        <w:rPr>
          <w:color w:val="000000" w:themeColor="text1"/>
          <w:sz w:val="24"/>
          <w:szCs w:val="24"/>
        </w:rPr>
        <w:t xml:space="preserve"> z </w:t>
      </w:r>
      <w:r w:rsidR="006937CE" w:rsidRPr="00211FC2">
        <w:rPr>
          <w:color w:val="000000" w:themeColor="text1"/>
          <w:sz w:val="24"/>
          <w:szCs w:val="24"/>
        </w:rPr>
        <w:t>Kartą Praw Podstawowych Unii Europejskiej, Konwencją o Prawach Osób Niepełnosprawnych oraz zasadą zrównoważonego rozwoju.</w:t>
      </w:r>
    </w:p>
    <w:p w14:paraId="6B1FB99C" w14:textId="5E472E7E" w:rsidR="002002FD" w:rsidRPr="00211FC2" w:rsidRDefault="002002FD" w:rsidP="00CB7474">
      <w:pPr>
        <w:pStyle w:val="Akapitzlist"/>
        <w:numPr>
          <w:ilvl w:val="0"/>
          <w:numId w:val="48"/>
        </w:numPr>
        <w:spacing w:before="120" w:line="276" w:lineRule="auto"/>
        <w:ind w:left="426" w:right="-1" w:hanging="426"/>
        <w:contextualSpacing w:val="0"/>
        <w:rPr>
          <w:b/>
          <w:color w:val="000000" w:themeColor="text1"/>
          <w:sz w:val="24"/>
          <w:szCs w:val="24"/>
        </w:rPr>
      </w:pPr>
      <w:r w:rsidRPr="00211FC2">
        <w:rPr>
          <w:b/>
          <w:color w:val="000000" w:themeColor="text1"/>
          <w:sz w:val="24"/>
          <w:szCs w:val="24"/>
        </w:rPr>
        <w:t>Zgodność z Kartą Praw Podstawowych Unii Europejskiej.</w:t>
      </w:r>
    </w:p>
    <w:p w14:paraId="7437C5BE" w14:textId="1D4668C5" w:rsidR="00E50A01" w:rsidRDefault="00E50A01" w:rsidP="00CB7474">
      <w:pPr>
        <w:pStyle w:val="Akapitzlist"/>
        <w:spacing w:before="120" w:line="276" w:lineRule="auto"/>
        <w:ind w:left="426" w:right="-1"/>
        <w:contextualSpacing w:val="0"/>
        <w:rPr>
          <w:color w:val="000000" w:themeColor="text1"/>
          <w:sz w:val="24"/>
          <w:szCs w:val="24"/>
        </w:rPr>
      </w:pPr>
      <w:r w:rsidRPr="00E50A01">
        <w:rPr>
          <w:color w:val="000000" w:themeColor="text1"/>
          <w:sz w:val="24"/>
          <w:szCs w:val="24"/>
        </w:rPr>
        <w:t>Zgodność projektu z Kartą Praw Podstawowych Unii Europejskiej, na etapie oceny wniosku należy rozumieć jako brak sprzeczności pomiędzy zapisami projektu a wymogami tego dokumentu lub stwierdzenie, że te wymagania są neutralne wobec zakresu i zawartości projektu. Dla wnioskodawców mogą być pomocne Wytyczne Komisji Europejskiej dotyczące zapewnienia poszanowania Karty praw podstawowych Unii Europejskiej przy wdrażaniu europejskich funduszy strukturalnych i inwestycyjnych, w</w:t>
      </w:r>
      <w:r>
        <w:rPr>
          <w:color w:val="000000" w:themeColor="text1"/>
          <w:sz w:val="24"/>
          <w:szCs w:val="24"/>
        </w:rPr>
        <w:t> </w:t>
      </w:r>
      <w:r w:rsidRPr="00E50A01">
        <w:rPr>
          <w:color w:val="000000" w:themeColor="text1"/>
          <w:sz w:val="24"/>
          <w:szCs w:val="24"/>
        </w:rPr>
        <w:t>szczególności załącznik nr III.</w:t>
      </w:r>
    </w:p>
    <w:p w14:paraId="6BD10CA6" w14:textId="059F3940" w:rsidR="00B504AA" w:rsidRPr="00CC2FB3" w:rsidRDefault="00620B8B" w:rsidP="00CB7474">
      <w:pPr>
        <w:pStyle w:val="Akapitzlist"/>
        <w:spacing w:before="120" w:line="276" w:lineRule="auto"/>
        <w:ind w:left="426" w:right="-1"/>
        <w:contextualSpacing w:val="0"/>
        <w:rPr>
          <w:sz w:val="24"/>
          <w:szCs w:val="24"/>
        </w:rPr>
      </w:pPr>
      <w:r w:rsidRPr="00CC2FB3">
        <w:rPr>
          <w:color w:val="000000" w:themeColor="text1"/>
          <w:sz w:val="24"/>
          <w:szCs w:val="24"/>
        </w:rPr>
        <w:t xml:space="preserve">Zgodność projektu z Kartą Praw Podstawowych UE jest </w:t>
      </w:r>
      <w:r w:rsidR="00CC2FB3" w:rsidRPr="00CC2FB3">
        <w:rPr>
          <w:color w:val="000000" w:themeColor="text1"/>
          <w:sz w:val="24"/>
          <w:szCs w:val="24"/>
        </w:rPr>
        <w:t>ocenian</w:t>
      </w:r>
      <w:r w:rsidR="00CC2FB3">
        <w:rPr>
          <w:color w:val="000000" w:themeColor="text1"/>
          <w:sz w:val="24"/>
          <w:szCs w:val="24"/>
        </w:rPr>
        <w:t>a</w:t>
      </w:r>
      <w:r w:rsidR="00CC2FB3" w:rsidRPr="00CC2FB3">
        <w:rPr>
          <w:color w:val="000000" w:themeColor="text1"/>
          <w:sz w:val="24"/>
          <w:szCs w:val="24"/>
        </w:rPr>
        <w:t xml:space="preserve"> </w:t>
      </w:r>
      <w:r w:rsidRPr="00CC2FB3">
        <w:rPr>
          <w:color w:val="000000" w:themeColor="text1"/>
          <w:sz w:val="24"/>
          <w:szCs w:val="24"/>
        </w:rPr>
        <w:t>w</w:t>
      </w:r>
      <w:r w:rsidR="00CC2FB3">
        <w:rPr>
          <w:color w:val="000000" w:themeColor="text1"/>
          <w:sz w:val="24"/>
          <w:szCs w:val="24"/>
        </w:rPr>
        <w:t xml:space="preserve"> ramach </w:t>
      </w:r>
      <w:r w:rsidRPr="00CC2FB3">
        <w:rPr>
          <w:b/>
          <w:bCs/>
          <w:color w:val="000000" w:themeColor="text1"/>
          <w:sz w:val="24"/>
          <w:szCs w:val="24"/>
        </w:rPr>
        <w:t xml:space="preserve">kryterium </w:t>
      </w:r>
      <w:r w:rsidR="00CC2FB3" w:rsidRPr="00CC2FB3">
        <w:rPr>
          <w:b/>
          <w:bCs/>
          <w:color w:val="000000" w:themeColor="text1"/>
          <w:sz w:val="24"/>
          <w:szCs w:val="24"/>
        </w:rPr>
        <w:t>horyzontaln</w:t>
      </w:r>
      <w:r w:rsidR="00CC2FB3">
        <w:rPr>
          <w:b/>
          <w:bCs/>
          <w:color w:val="000000" w:themeColor="text1"/>
          <w:sz w:val="24"/>
          <w:szCs w:val="24"/>
        </w:rPr>
        <w:t>ego</w:t>
      </w:r>
      <w:r w:rsidR="00CC2FB3" w:rsidRPr="00CC2FB3">
        <w:rPr>
          <w:b/>
          <w:bCs/>
          <w:color w:val="000000" w:themeColor="text1"/>
          <w:sz w:val="24"/>
          <w:szCs w:val="24"/>
        </w:rPr>
        <w:t xml:space="preserve"> </w:t>
      </w:r>
      <w:r w:rsidRPr="00CC2FB3">
        <w:rPr>
          <w:b/>
          <w:bCs/>
          <w:color w:val="000000" w:themeColor="text1"/>
          <w:sz w:val="24"/>
          <w:szCs w:val="24"/>
        </w:rPr>
        <w:t>nr 1</w:t>
      </w:r>
      <w:r w:rsidRPr="00CC2FB3">
        <w:rPr>
          <w:color w:val="000000" w:themeColor="text1"/>
          <w:sz w:val="24"/>
          <w:szCs w:val="24"/>
        </w:rPr>
        <w:t>.</w:t>
      </w:r>
    </w:p>
    <w:p w14:paraId="32ECA9D7" w14:textId="425C4DB2" w:rsidR="002002FD" w:rsidRPr="00CC2FB3" w:rsidRDefault="00390092" w:rsidP="00CB7474">
      <w:pPr>
        <w:pStyle w:val="Akapitzlist"/>
        <w:numPr>
          <w:ilvl w:val="0"/>
          <w:numId w:val="48"/>
        </w:numPr>
        <w:spacing w:before="120" w:line="276" w:lineRule="auto"/>
        <w:ind w:left="426" w:right="-1" w:hanging="426"/>
        <w:contextualSpacing w:val="0"/>
        <w:rPr>
          <w:b/>
          <w:color w:val="000000" w:themeColor="text1"/>
          <w:sz w:val="24"/>
          <w:szCs w:val="24"/>
        </w:rPr>
      </w:pPr>
      <w:r w:rsidRPr="00CC2FB3">
        <w:rPr>
          <w:b/>
          <w:color w:val="000000" w:themeColor="text1"/>
          <w:sz w:val="24"/>
          <w:szCs w:val="24"/>
        </w:rPr>
        <w:t xml:space="preserve">Zgodność z Konwencją o </w:t>
      </w:r>
      <w:r w:rsidR="00782B94">
        <w:rPr>
          <w:b/>
          <w:color w:val="000000" w:themeColor="text1"/>
          <w:sz w:val="24"/>
          <w:szCs w:val="24"/>
        </w:rPr>
        <w:t>p</w:t>
      </w:r>
      <w:r w:rsidR="00782B94" w:rsidRPr="00CC2FB3">
        <w:rPr>
          <w:b/>
          <w:color w:val="000000" w:themeColor="text1"/>
          <w:sz w:val="24"/>
          <w:szCs w:val="24"/>
        </w:rPr>
        <w:t xml:space="preserve">rawach </w:t>
      </w:r>
      <w:r w:rsidR="00782B94">
        <w:rPr>
          <w:b/>
          <w:color w:val="000000" w:themeColor="text1"/>
          <w:sz w:val="24"/>
          <w:szCs w:val="24"/>
        </w:rPr>
        <w:t>o</w:t>
      </w:r>
      <w:r w:rsidR="00782B94" w:rsidRPr="00CC2FB3">
        <w:rPr>
          <w:b/>
          <w:color w:val="000000" w:themeColor="text1"/>
          <w:sz w:val="24"/>
          <w:szCs w:val="24"/>
        </w:rPr>
        <w:t xml:space="preserve">sób </w:t>
      </w:r>
      <w:r w:rsidR="00782B94">
        <w:rPr>
          <w:b/>
          <w:color w:val="000000" w:themeColor="text1"/>
          <w:sz w:val="24"/>
          <w:szCs w:val="24"/>
        </w:rPr>
        <w:t>n</w:t>
      </w:r>
      <w:r w:rsidR="00782B94" w:rsidRPr="00CC2FB3">
        <w:rPr>
          <w:b/>
          <w:color w:val="000000" w:themeColor="text1"/>
          <w:sz w:val="24"/>
          <w:szCs w:val="24"/>
        </w:rPr>
        <w:t>iepełnosprawnych</w:t>
      </w:r>
      <w:r w:rsidRPr="00CC2FB3">
        <w:rPr>
          <w:b/>
          <w:color w:val="000000" w:themeColor="text1"/>
          <w:sz w:val="24"/>
          <w:szCs w:val="24"/>
        </w:rPr>
        <w:t>.</w:t>
      </w:r>
    </w:p>
    <w:p w14:paraId="329EFD03" w14:textId="5879D60E" w:rsidR="00E50A01" w:rsidRDefault="00E50A01" w:rsidP="00CB7474">
      <w:pPr>
        <w:pStyle w:val="Akapitzlist"/>
        <w:spacing w:before="120" w:line="276" w:lineRule="auto"/>
        <w:ind w:left="425" w:right="-1"/>
        <w:contextualSpacing w:val="0"/>
        <w:rPr>
          <w:color w:val="000000" w:themeColor="text1"/>
          <w:sz w:val="24"/>
          <w:szCs w:val="24"/>
        </w:rPr>
      </w:pPr>
      <w:bookmarkStart w:id="36" w:name="_Hlk137638018"/>
      <w:r w:rsidRPr="00E50A01">
        <w:rPr>
          <w:color w:val="000000" w:themeColor="text1"/>
          <w:sz w:val="24"/>
          <w:szCs w:val="24"/>
        </w:rPr>
        <w:t>Zgodność projektu z Konwencją o Prawach Osób Niepełnosprawnych, na etapie oceny wniosku należy rozumieć jako brak sprzeczności pomiędzy zapisami projektu a wymogami tego dokumentu lub stwierdzenie, że te wymagania są neutralne wobec zakresu i zawartości projektu.</w:t>
      </w:r>
    </w:p>
    <w:p w14:paraId="68939260" w14:textId="6664C15B" w:rsidR="00390092" w:rsidRPr="00CC2FB3" w:rsidRDefault="00390092" w:rsidP="00CB7474">
      <w:pPr>
        <w:pStyle w:val="Akapitzlist"/>
        <w:spacing w:before="120" w:line="276" w:lineRule="auto"/>
        <w:ind w:left="425" w:right="-1"/>
        <w:contextualSpacing w:val="0"/>
        <w:rPr>
          <w:color w:val="000000" w:themeColor="text1"/>
          <w:sz w:val="24"/>
          <w:szCs w:val="24"/>
        </w:rPr>
      </w:pPr>
      <w:r w:rsidRPr="00CC2FB3">
        <w:rPr>
          <w:color w:val="000000" w:themeColor="text1"/>
          <w:sz w:val="24"/>
          <w:szCs w:val="24"/>
        </w:rPr>
        <w:t xml:space="preserve">Zgodność projektu z Konwencją o </w:t>
      </w:r>
      <w:r w:rsidR="00782B94">
        <w:rPr>
          <w:color w:val="000000" w:themeColor="text1"/>
          <w:sz w:val="24"/>
          <w:szCs w:val="24"/>
        </w:rPr>
        <w:t>p</w:t>
      </w:r>
      <w:r w:rsidR="00782B94" w:rsidRPr="00CC2FB3">
        <w:rPr>
          <w:color w:val="000000" w:themeColor="text1"/>
          <w:sz w:val="24"/>
          <w:szCs w:val="24"/>
        </w:rPr>
        <w:t xml:space="preserve">rawach </w:t>
      </w:r>
      <w:r w:rsidR="00782B94">
        <w:rPr>
          <w:color w:val="000000" w:themeColor="text1"/>
          <w:sz w:val="24"/>
          <w:szCs w:val="24"/>
        </w:rPr>
        <w:t>o</w:t>
      </w:r>
      <w:r w:rsidR="00782B94" w:rsidRPr="00CC2FB3">
        <w:rPr>
          <w:color w:val="000000" w:themeColor="text1"/>
          <w:sz w:val="24"/>
          <w:szCs w:val="24"/>
        </w:rPr>
        <w:t xml:space="preserve">sób </w:t>
      </w:r>
      <w:r w:rsidR="00782B94">
        <w:rPr>
          <w:color w:val="000000" w:themeColor="text1"/>
          <w:sz w:val="24"/>
          <w:szCs w:val="24"/>
        </w:rPr>
        <w:t>n</w:t>
      </w:r>
      <w:r w:rsidR="00782B94" w:rsidRPr="00CC2FB3">
        <w:rPr>
          <w:color w:val="000000" w:themeColor="text1"/>
          <w:sz w:val="24"/>
          <w:szCs w:val="24"/>
        </w:rPr>
        <w:t xml:space="preserve">iepełnosprawnych </w:t>
      </w:r>
      <w:r w:rsidRPr="00CC2FB3">
        <w:rPr>
          <w:color w:val="000000" w:themeColor="text1"/>
          <w:sz w:val="24"/>
          <w:szCs w:val="24"/>
        </w:rPr>
        <w:t xml:space="preserve">jest </w:t>
      </w:r>
      <w:r w:rsidR="00E50A01" w:rsidRPr="00CC2FB3">
        <w:rPr>
          <w:color w:val="000000" w:themeColor="text1"/>
          <w:sz w:val="24"/>
          <w:szCs w:val="24"/>
        </w:rPr>
        <w:t>ocenian</w:t>
      </w:r>
      <w:r w:rsidR="00E50A01">
        <w:rPr>
          <w:color w:val="000000" w:themeColor="text1"/>
          <w:sz w:val="24"/>
          <w:szCs w:val="24"/>
        </w:rPr>
        <w:t xml:space="preserve">a </w:t>
      </w:r>
      <w:r w:rsidRPr="00CC2FB3">
        <w:rPr>
          <w:color w:val="000000" w:themeColor="text1"/>
          <w:sz w:val="24"/>
          <w:szCs w:val="24"/>
        </w:rPr>
        <w:t xml:space="preserve">w </w:t>
      </w:r>
      <w:r w:rsidR="00E50A01">
        <w:rPr>
          <w:color w:val="000000" w:themeColor="text1"/>
          <w:sz w:val="24"/>
          <w:szCs w:val="24"/>
        </w:rPr>
        <w:t xml:space="preserve">ramach </w:t>
      </w:r>
      <w:r w:rsidRPr="00CC2FB3">
        <w:rPr>
          <w:b/>
          <w:bCs/>
          <w:color w:val="000000" w:themeColor="text1"/>
          <w:sz w:val="24"/>
          <w:szCs w:val="24"/>
        </w:rPr>
        <w:t xml:space="preserve">kryterium </w:t>
      </w:r>
      <w:r w:rsidR="00E50A01" w:rsidRPr="00CC2FB3">
        <w:rPr>
          <w:b/>
          <w:bCs/>
          <w:color w:val="000000" w:themeColor="text1"/>
          <w:sz w:val="24"/>
          <w:szCs w:val="24"/>
        </w:rPr>
        <w:t>horyzontaln</w:t>
      </w:r>
      <w:r w:rsidR="00E50A01">
        <w:rPr>
          <w:b/>
          <w:bCs/>
          <w:color w:val="000000" w:themeColor="text1"/>
          <w:sz w:val="24"/>
          <w:szCs w:val="24"/>
        </w:rPr>
        <w:t>ego</w:t>
      </w:r>
      <w:r w:rsidR="00E50A01" w:rsidRPr="00CC2FB3">
        <w:rPr>
          <w:b/>
          <w:bCs/>
          <w:color w:val="000000" w:themeColor="text1"/>
          <w:sz w:val="24"/>
          <w:szCs w:val="24"/>
        </w:rPr>
        <w:t xml:space="preserve"> </w:t>
      </w:r>
      <w:r w:rsidRPr="00CC2FB3">
        <w:rPr>
          <w:b/>
          <w:bCs/>
          <w:color w:val="000000" w:themeColor="text1"/>
          <w:sz w:val="24"/>
          <w:szCs w:val="24"/>
        </w:rPr>
        <w:t>nr 2</w:t>
      </w:r>
      <w:r w:rsidRPr="00CC2FB3">
        <w:rPr>
          <w:color w:val="000000" w:themeColor="text1"/>
          <w:sz w:val="24"/>
          <w:szCs w:val="24"/>
        </w:rPr>
        <w:t>.</w:t>
      </w:r>
    </w:p>
    <w:bookmarkEnd w:id="36"/>
    <w:p w14:paraId="218040B7" w14:textId="13B9D05B" w:rsidR="00987587" w:rsidRPr="008E42C4" w:rsidRDefault="00987587" w:rsidP="00CB7474">
      <w:pPr>
        <w:pStyle w:val="Akapitzlist"/>
        <w:numPr>
          <w:ilvl w:val="0"/>
          <w:numId w:val="48"/>
        </w:numPr>
        <w:spacing w:before="120" w:line="276" w:lineRule="auto"/>
        <w:ind w:left="426" w:right="-1" w:hanging="426"/>
        <w:contextualSpacing w:val="0"/>
        <w:rPr>
          <w:b/>
          <w:color w:val="000000" w:themeColor="text1"/>
          <w:sz w:val="24"/>
          <w:szCs w:val="24"/>
        </w:rPr>
      </w:pPr>
      <w:r w:rsidRPr="008E42C4">
        <w:rPr>
          <w:b/>
          <w:color w:val="000000" w:themeColor="text1"/>
          <w:sz w:val="24"/>
          <w:szCs w:val="24"/>
        </w:rPr>
        <w:t>Zasada równości szans</w:t>
      </w:r>
      <w:r w:rsidR="0017579E" w:rsidRPr="008E42C4">
        <w:rPr>
          <w:b/>
          <w:color w:val="000000" w:themeColor="text1"/>
          <w:sz w:val="24"/>
          <w:szCs w:val="24"/>
        </w:rPr>
        <w:t xml:space="preserve"> i </w:t>
      </w:r>
      <w:r w:rsidRPr="008E42C4">
        <w:rPr>
          <w:b/>
          <w:color w:val="000000" w:themeColor="text1"/>
          <w:sz w:val="24"/>
          <w:szCs w:val="24"/>
        </w:rPr>
        <w:t>niedyskryminacji</w:t>
      </w:r>
      <w:r w:rsidR="003519D5">
        <w:rPr>
          <w:b/>
          <w:color w:val="000000" w:themeColor="text1"/>
          <w:sz w:val="24"/>
          <w:szCs w:val="24"/>
        </w:rPr>
        <w:t>,</w:t>
      </w:r>
      <w:r w:rsidRPr="008E42C4">
        <w:rPr>
          <w:b/>
          <w:color w:val="000000" w:themeColor="text1"/>
          <w:sz w:val="24"/>
          <w:szCs w:val="24"/>
        </w:rPr>
        <w:t xml:space="preserve"> w tym dostępności dla osób</w:t>
      </w:r>
      <w:r w:rsidR="0017579E" w:rsidRPr="008E42C4">
        <w:rPr>
          <w:b/>
          <w:color w:val="000000" w:themeColor="text1"/>
          <w:sz w:val="24"/>
          <w:szCs w:val="24"/>
        </w:rPr>
        <w:t xml:space="preserve"> z </w:t>
      </w:r>
      <w:r w:rsidRPr="008E42C4">
        <w:rPr>
          <w:b/>
          <w:color w:val="000000" w:themeColor="text1"/>
          <w:sz w:val="24"/>
          <w:szCs w:val="24"/>
        </w:rPr>
        <w:t>niepełnosprawnościami.</w:t>
      </w:r>
    </w:p>
    <w:p w14:paraId="30EC7C37" w14:textId="513B3860" w:rsidR="00D51171" w:rsidRPr="00D51171" w:rsidRDefault="00D51171" w:rsidP="00CB7474">
      <w:pPr>
        <w:spacing w:before="120" w:line="276" w:lineRule="auto"/>
        <w:ind w:left="426" w:right="-1"/>
        <w:rPr>
          <w:color w:val="000000" w:themeColor="text1"/>
          <w:sz w:val="24"/>
          <w:szCs w:val="24"/>
        </w:rPr>
      </w:pPr>
      <w:r w:rsidRPr="00D51171">
        <w:rPr>
          <w:color w:val="000000" w:themeColor="text1"/>
          <w:sz w:val="24"/>
          <w:szCs w:val="24"/>
        </w:rPr>
        <w:t xml:space="preserve">Zgodność projektu z zasadą równości szans i niedyskryminacji, w tym dostępności dla osób z niepełnosprawnościami na etapie oceny wniosku oznacza, że nie stwierdzono niezgodności zapisów wniosku o dofinansowanie projektu z tą zasadą, określoną w art. 9 Rozporządzenia ogólnego oraz we wniosku o dofinansowanie projektu zadeklarowano dostępność wszystkich produktów projektu (które nie zostały uznane za neutralne) - zgodnie </w:t>
      </w:r>
      <w:r w:rsidRPr="00D51171">
        <w:rPr>
          <w:color w:val="000000" w:themeColor="text1"/>
          <w:sz w:val="24"/>
          <w:szCs w:val="24"/>
        </w:rPr>
        <w:lastRenderedPageBreak/>
        <w:t>z</w:t>
      </w:r>
      <w:r w:rsidR="003519D5">
        <w:rPr>
          <w:color w:val="000000" w:themeColor="text1"/>
          <w:sz w:val="24"/>
          <w:szCs w:val="24"/>
        </w:rPr>
        <w:t> </w:t>
      </w:r>
      <w:r w:rsidRPr="00D51171">
        <w:rPr>
          <w:color w:val="000000" w:themeColor="text1"/>
          <w:sz w:val="24"/>
          <w:szCs w:val="24"/>
        </w:rPr>
        <w:t>załącznikiem nr 2 do Wytycznych dotyczących realizacji zasad równościowych w ramach funduszy unijnych na lata 2021-2027. Przez pozytywny wpływ należy rozumieć zapewnienie dostępności infrastruktury, środków transportu, towarów, usług, technologii i systemów informacyjno-komunikacyjnych oraz wszelkich produktów projektów (w tym także usług) dla wszystkich ich użytkowników/ użytkowniczek. Dostępność pozwala osobom, które mogą być wykluczone (ze względu na różne przesłanki, np. wiek, tymczasową niepełnosprawność, opiekę nad dziećmi itd.), w szczególności osobom z niepełnosprawnościami i starszym, na korzystanie z nich na zasadzie równości z innymi osobami (zgodnie z</w:t>
      </w:r>
      <w:r w:rsidR="003519D5">
        <w:rPr>
          <w:color w:val="000000" w:themeColor="text1"/>
          <w:sz w:val="24"/>
          <w:szCs w:val="24"/>
        </w:rPr>
        <w:t> </w:t>
      </w:r>
      <w:r w:rsidRPr="00D51171">
        <w:rPr>
          <w:color w:val="000000" w:themeColor="text1"/>
          <w:sz w:val="24"/>
          <w:szCs w:val="24"/>
        </w:rPr>
        <w:t>zapisami w „Wytycznych dotyczących realizacji zasad równościowych w</w:t>
      </w:r>
      <w:r w:rsidR="003519D5">
        <w:rPr>
          <w:color w:val="000000" w:themeColor="text1"/>
          <w:sz w:val="24"/>
          <w:szCs w:val="24"/>
        </w:rPr>
        <w:t> </w:t>
      </w:r>
      <w:r w:rsidRPr="00D51171">
        <w:rPr>
          <w:color w:val="000000" w:themeColor="text1"/>
          <w:sz w:val="24"/>
          <w:szCs w:val="24"/>
        </w:rPr>
        <w:t xml:space="preserve">ramach funduszy unijnych na lata 2021-2027”). </w:t>
      </w:r>
    </w:p>
    <w:p w14:paraId="39524DB5" w14:textId="77777777" w:rsidR="00D51171" w:rsidRDefault="00D51171" w:rsidP="00CB7474">
      <w:pPr>
        <w:spacing w:before="120" w:line="276" w:lineRule="auto"/>
        <w:ind w:left="426" w:right="-1"/>
        <w:rPr>
          <w:color w:val="000000" w:themeColor="text1"/>
          <w:sz w:val="24"/>
          <w:szCs w:val="24"/>
        </w:rPr>
      </w:pPr>
      <w:r w:rsidRPr="00D51171">
        <w:rPr>
          <w:color w:val="000000" w:themeColor="text1"/>
          <w:sz w:val="24"/>
          <w:szCs w:val="24"/>
        </w:rPr>
        <w:t>Dopuszczalne jest uznanie neutralności poszczególnych produktów/ usług projektu w stosunku do ww. zasady, o ile Wnioskodawca wykaże, że produkty/ usługi nie mają swoich bezpośrednich użytkowników/ użytkowniczek. W takiej sytuacji również uznaje się, że projekt ma pozytywny wpływ na ww. zasadę.</w:t>
      </w:r>
    </w:p>
    <w:p w14:paraId="23899581" w14:textId="38308B07" w:rsidR="00987587" w:rsidRPr="00CC2FB3" w:rsidRDefault="00987587" w:rsidP="00CB7474">
      <w:pPr>
        <w:spacing w:before="120" w:line="276" w:lineRule="auto"/>
        <w:ind w:left="426" w:right="-1"/>
        <w:rPr>
          <w:color w:val="000000" w:themeColor="text1"/>
          <w:sz w:val="24"/>
          <w:szCs w:val="24"/>
        </w:rPr>
      </w:pPr>
      <w:r w:rsidRPr="00CC2FB3">
        <w:rPr>
          <w:color w:val="000000" w:themeColor="text1"/>
          <w:sz w:val="24"/>
          <w:szCs w:val="24"/>
        </w:rPr>
        <w:t>Standardy dostępności dla osób</w:t>
      </w:r>
      <w:r w:rsidR="0017579E" w:rsidRPr="00CC2FB3">
        <w:rPr>
          <w:color w:val="000000" w:themeColor="text1"/>
          <w:sz w:val="24"/>
          <w:szCs w:val="24"/>
        </w:rPr>
        <w:t xml:space="preserve"> z </w:t>
      </w:r>
      <w:r w:rsidRPr="00CC2FB3">
        <w:rPr>
          <w:color w:val="000000" w:themeColor="text1"/>
          <w:sz w:val="24"/>
          <w:szCs w:val="24"/>
        </w:rPr>
        <w:t>niepełnosprawnościami zostały wskazane</w:t>
      </w:r>
      <w:r w:rsidR="0017579E" w:rsidRPr="00CC2FB3">
        <w:rPr>
          <w:color w:val="000000" w:themeColor="text1"/>
          <w:sz w:val="24"/>
          <w:szCs w:val="24"/>
        </w:rPr>
        <w:t xml:space="preserve"> w </w:t>
      </w:r>
      <w:r w:rsidRPr="00CC2FB3">
        <w:rPr>
          <w:color w:val="000000" w:themeColor="text1"/>
          <w:sz w:val="24"/>
          <w:szCs w:val="24"/>
        </w:rPr>
        <w:t>załączniku nr 2 do wytycznych właściwych</w:t>
      </w:r>
      <w:r w:rsidR="0017579E" w:rsidRPr="00CC2FB3">
        <w:rPr>
          <w:color w:val="000000" w:themeColor="text1"/>
          <w:sz w:val="24"/>
          <w:szCs w:val="24"/>
        </w:rPr>
        <w:t xml:space="preserve"> w </w:t>
      </w:r>
      <w:r w:rsidRPr="00CC2FB3">
        <w:rPr>
          <w:color w:val="000000" w:themeColor="text1"/>
          <w:sz w:val="24"/>
          <w:szCs w:val="24"/>
        </w:rPr>
        <w:t>zakresie realizacji zasad równościowych.</w:t>
      </w:r>
    </w:p>
    <w:p w14:paraId="2AF2046F" w14:textId="3D080C26" w:rsidR="00987587" w:rsidRDefault="00987587" w:rsidP="00CB7474">
      <w:pPr>
        <w:spacing w:before="120" w:line="276" w:lineRule="auto"/>
        <w:ind w:left="426" w:right="-1"/>
        <w:rPr>
          <w:color w:val="000000" w:themeColor="text1"/>
          <w:sz w:val="24"/>
          <w:szCs w:val="24"/>
        </w:rPr>
      </w:pPr>
      <w:r w:rsidRPr="00CC2FB3">
        <w:rPr>
          <w:color w:val="000000" w:themeColor="text1"/>
          <w:sz w:val="24"/>
          <w:szCs w:val="24"/>
        </w:rPr>
        <w:t>Jeżeli</w:t>
      </w:r>
      <w:r w:rsidR="0017579E" w:rsidRPr="00CC2FB3">
        <w:rPr>
          <w:color w:val="000000" w:themeColor="text1"/>
          <w:sz w:val="24"/>
          <w:szCs w:val="24"/>
        </w:rPr>
        <w:t xml:space="preserve"> w </w:t>
      </w:r>
      <w:r w:rsidRPr="00CC2FB3">
        <w:rPr>
          <w:color w:val="000000" w:themeColor="text1"/>
          <w:sz w:val="24"/>
          <w:szCs w:val="24"/>
        </w:rPr>
        <w:t>projekcie pojawi się nieprzewidziany na etapie planowania wydatek związany</w:t>
      </w:r>
      <w:r w:rsidR="0017579E" w:rsidRPr="00CC2FB3">
        <w:rPr>
          <w:color w:val="000000" w:themeColor="text1"/>
          <w:sz w:val="24"/>
          <w:szCs w:val="24"/>
        </w:rPr>
        <w:t xml:space="preserve"> z </w:t>
      </w:r>
      <w:r w:rsidRPr="00CC2FB3">
        <w:rPr>
          <w:color w:val="000000" w:themeColor="text1"/>
          <w:sz w:val="24"/>
          <w:szCs w:val="24"/>
        </w:rPr>
        <w:t>zapewnieniem dostępności uczestnikowi/uczestniczce (lub członkowi/członkini personelu) projektu, możliwe jest zastosowanie mechanizmu racjonalnych usprawnień (MRU), o którym mowa</w:t>
      </w:r>
      <w:r w:rsidR="0017579E" w:rsidRPr="00CC2FB3">
        <w:rPr>
          <w:color w:val="000000" w:themeColor="text1"/>
          <w:sz w:val="24"/>
          <w:szCs w:val="24"/>
        </w:rPr>
        <w:t xml:space="preserve"> w </w:t>
      </w:r>
      <w:r w:rsidRPr="00CC2FB3">
        <w:rPr>
          <w:color w:val="000000" w:themeColor="text1"/>
          <w:sz w:val="24"/>
          <w:szCs w:val="24"/>
        </w:rPr>
        <w:t>sekcji 4.1.2 ww.</w:t>
      </w:r>
      <w:r w:rsidR="00566FC4" w:rsidRPr="00CC2FB3">
        <w:rPr>
          <w:color w:val="000000" w:themeColor="text1"/>
          <w:sz w:val="24"/>
          <w:szCs w:val="24"/>
        </w:rPr>
        <w:t xml:space="preserve"> </w:t>
      </w:r>
      <w:r w:rsidRPr="00CC2FB3">
        <w:rPr>
          <w:color w:val="000000" w:themeColor="text1"/>
          <w:sz w:val="24"/>
          <w:szCs w:val="24"/>
        </w:rPr>
        <w:t>wytycznych.</w:t>
      </w:r>
    </w:p>
    <w:p w14:paraId="39C7E718" w14:textId="77777777" w:rsidR="0005480F" w:rsidRPr="0005480F" w:rsidRDefault="0005480F" w:rsidP="00CB7474">
      <w:pPr>
        <w:spacing w:before="120" w:line="276" w:lineRule="auto"/>
        <w:ind w:left="426" w:right="-1"/>
        <w:rPr>
          <w:color w:val="000000" w:themeColor="text1"/>
          <w:sz w:val="24"/>
          <w:szCs w:val="24"/>
        </w:rPr>
      </w:pPr>
      <w:r w:rsidRPr="0005480F">
        <w:rPr>
          <w:color w:val="000000" w:themeColor="text1"/>
          <w:sz w:val="24"/>
          <w:szCs w:val="24"/>
        </w:rPr>
        <w:t>W perspektywie finansowej 2021-2027 wydatki związane z zapewnieniem dostępności na poziomie projektów będą monitorowane. W systemie SOWA EFS w części dotyczącej budżetu umożliwiono oznaczenie wydatków związanych z zapewnianiem dostępności przy pomocy pola pn. „Wydatki na dostępność”, znajdującym się przy każdym wydatku w budżecie projektu w części poświęconej kategoriom limitowanym</w:t>
      </w:r>
      <w:r w:rsidRPr="0005480F">
        <w:rPr>
          <w:color w:val="000000" w:themeColor="text1"/>
          <w:sz w:val="24"/>
          <w:szCs w:val="24"/>
          <w:vertAlign w:val="superscript"/>
        </w:rPr>
        <w:footnoteReference w:id="1"/>
      </w:r>
      <w:r w:rsidRPr="0005480F">
        <w:rPr>
          <w:color w:val="000000" w:themeColor="text1"/>
          <w:sz w:val="24"/>
          <w:szCs w:val="24"/>
        </w:rPr>
        <w:t>.</w:t>
      </w:r>
    </w:p>
    <w:p w14:paraId="44F94761" w14:textId="77777777" w:rsidR="0005480F" w:rsidRPr="0005480F" w:rsidRDefault="0005480F" w:rsidP="00CB7474">
      <w:pPr>
        <w:spacing w:before="120" w:line="276" w:lineRule="auto"/>
        <w:ind w:left="426" w:right="-1"/>
        <w:rPr>
          <w:color w:val="000000" w:themeColor="text1"/>
          <w:sz w:val="24"/>
          <w:szCs w:val="24"/>
        </w:rPr>
      </w:pPr>
      <w:r w:rsidRPr="0005480F">
        <w:rPr>
          <w:color w:val="000000" w:themeColor="text1"/>
          <w:sz w:val="24"/>
          <w:szCs w:val="24"/>
        </w:rPr>
        <w:t>Jeśli dany wydatek znajdujący się w budżecie projektu wiąże się z zapewnieniem dostępności, należy przypisać go do kategorii „Wydatki na dostępność”.</w:t>
      </w:r>
    </w:p>
    <w:p w14:paraId="6191C664" w14:textId="3B7B2412" w:rsidR="00390092" w:rsidRPr="00CC2FB3" w:rsidRDefault="00390092" w:rsidP="00CB7474">
      <w:pPr>
        <w:spacing w:before="120" w:line="276" w:lineRule="auto"/>
        <w:ind w:left="425" w:right="-1"/>
        <w:rPr>
          <w:sz w:val="24"/>
          <w:szCs w:val="24"/>
        </w:rPr>
      </w:pPr>
      <w:r w:rsidRPr="00CC2FB3">
        <w:rPr>
          <w:color w:val="000000" w:themeColor="text1"/>
          <w:sz w:val="24"/>
          <w:szCs w:val="24"/>
        </w:rPr>
        <w:t xml:space="preserve">Zgodność projektu z zasadą równości szans i niedyskryminacji w tym dostępności dla osób z niepełnosprawnościami jest </w:t>
      </w:r>
      <w:r w:rsidR="00782B94" w:rsidRPr="00CC2FB3">
        <w:rPr>
          <w:color w:val="000000" w:themeColor="text1"/>
          <w:sz w:val="24"/>
          <w:szCs w:val="24"/>
        </w:rPr>
        <w:t>ocenian</w:t>
      </w:r>
      <w:r w:rsidR="00782B94">
        <w:rPr>
          <w:color w:val="000000" w:themeColor="text1"/>
          <w:sz w:val="24"/>
          <w:szCs w:val="24"/>
        </w:rPr>
        <w:t>a</w:t>
      </w:r>
      <w:r w:rsidR="00782B94" w:rsidRPr="00CC2FB3">
        <w:rPr>
          <w:color w:val="000000" w:themeColor="text1"/>
          <w:sz w:val="24"/>
          <w:szCs w:val="24"/>
        </w:rPr>
        <w:t xml:space="preserve"> </w:t>
      </w:r>
      <w:r w:rsidRPr="00CC2FB3">
        <w:rPr>
          <w:color w:val="000000" w:themeColor="text1"/>
          <w:sz w:val="24"/>
          <w:szCs w:val="24"/>
        </w:rPr>
        <w:t>w</w:t>
      </w:r>
      <w:r w:rsidR="00782B94">
        <w:rPr>
          <w:color w:val="000000" w:themeColor="text1"/>
          <w:sz w:val="24"/>
          <w:szCs w:val="24"/>
        </w:rPr>
        <w:t xml:space="preserve"> ramach </w:t>
      </w:r>
      <w:r w:rsidRPr="00CC2FB3">
        <w:rPr>
          <w:b/>
          <w:bCs/>
          <w:color w:val="000000" w:themeColor="text1"/>
          <w:sz w:val="24"/>
          <w:szCs w:val="24"/>
        </w:rPr>
        <w:t xml:space="preserve">kryterium </w:t>
      </w:r>
      <w:r w:rsidR="00782B94" w:rsidRPr="00CC2FB3">
        <w:rPr>
          <w:b/>
          <w:bCs/>
          <w:sz w:val="24"/>
          <w:szCs w:val="24"/>
        </w:rPr>
        <w:t>horyzontaln</w:t>
      </w:r>
      <w:r w:rsidR="00782B94">
        <w:rPr>
          <w:b/>
          <w:bCs/>
          <w:sz w:val="24"/>
          <w:szCs w:val="24"/>
        </w:rPr>
        <w:t>ego</w:t>
      </w:r>
      <w:r w:rsidR="00782B94" w:rsidRPr="00CC2FB3">
        <w:rPr>
          <w:b/>
          <w:bCs/>
          <w:sz w:val="24"/>
          <w:szCs w:val="24"/>
        </w:rPr>
        <w:t xml:space="preserve"> </w:t>
      </w:r>
      <w:r w:rsidRPr="00CC2FB3">
        <w:rPr>
          <w:b/>
          <w:bCs/>
          <w:sz w:val="24"/>
          <w:szCs w:val="24"/>
        </w:rPr>
        <w:t>nr 3</w:t>
      </w:r>
      <w:r w:rsidRPr="00CC2FB3">
        <w:rPr>
          <w:sz w:val="24"/>
          <w:szCs w:val="24"/>
        </w:rPr>
        <w:t>.</w:t>
      </w:r>
    </w:p>
    <w:p w14:paraId="52D0C214" w14:textId="79285D66" w:rsidR="00980725" w:rsidRDefault="00980725" w:rsidP="00CB7474">
      <w:pPr>
        <w:pStyle w:val="Akapitzlist"/>
        <w:numPr>
          <w:ilvl w:val="0"/>
          <w:numId w:val="48"/>
        </w:numPr>
        <w:spacing w:before="120" w:line="276" w:lineRule="auto"/>
        <w:ind w:left="426" w:right="-1" w:hanging="426"/>
        <w:contextualSpacing w:val="0"/>
        <w:rPr>
          <w:b/>
          <w:sz w:val="24"/>
          <w:szCs w:val="24"/>
        </w:rPr>
      </w:pPr>
      <w:r>
        <w:rPr>
          <w:b/>
          <w:sz w:val="24"/>
          <w:szCs w:val="24"/>
        </w:rPr>
        <w:t>Zasada niepodejmowania dyskryminujących aktów prawnych</w:t>
      </w:r>
      <w:r w:rsidR="00CB104C">
        <w:rPr>
          <w:b/>
          <w:sz w:val="24"/>
          <w:szCs w:val="24"/>
        </w:rPr>
        <w:t>.</w:t>
      </w:r>
    </w:p>
    <w:p w14:paraId="5ED22605" w14:textId="77777777" w:rsidR="00D51171" w:rsidRPr="00D51171" w:rsidRDefault="00D51171" w:rsidP="00CB7474">
      <w:pPr>
        <w:pStyle w:val="Akapitzlist"/>
        <w:spacing w:before="120" w:after="120" w:line="276" w:lineRule="auto"/>
        <w:ind w:left="425" w:right="-1"/>
        <w:contextualSpacing w:val="0"/>
        <w:rPr>
          <w:bCs/>
          <w:sz w:val="24"/>
          <w:szCs w:val="24"/>
        </w:rPr>
      </w:pPr>
      <w:r w:rsidRPr="00D51171">
        <w:rPr>
          <w:bCs/>
          <w:sz w:val="24"/>
          <w:szCs w:val="24"/>
        </w:rPr>
        <w:t>Jednym z przejawów pozytywnego wpływu projektu na tę zasadę jest niepodejmowanie dyskryminujących aktów prawnych, tj.:</w:t>
      </w:r>
    </w:p>
    <w:p w14:paraId="3F096495" w14:textId="162AC83E" w:rsidR="00D51171" w:rsidRPr="00D51171" w:rsidRDefault="00D51171" w:rsidP="00CB7474">
      <w:pPr>
        <w:pStyle w:val="Akapitzlist"/>
        <w:numPr>
          <w:ilvl w:val="0"/>
          <w:numId w:val="117"/>
        </w:numPr>
        <w:spacing w:before="120" w:after="120" w:line="276" w:lineRule="auto"/>
        <w:ind w:right="-1"/>
        <w:contextualSpacing w:val="0"/>
        <w:rPr>
          <w:bCs/>
          <w:sz w:val="24"/>
          <w:szCs w:val="24"/>
        </w:rPr>
      </w:pPr>
      <w:r w:rsidRPr="00D51171">
        <w:rPr>
          <w:bCs/>
          <w:sz w:val="24"/>
          <w:szCs w:val="24"/>
        </w:rPr>
        <w:t xml:space="preserve">Wnioskodawca będący jednostką samorządu terytorialnego oświadcza, że </w:t>
      </w:r>
      <w:r w:rsidRPr="00D51171">
        <w:rPr>
          <w:bCs/>
          <w:sz w:val="24"/>
          <w:szCs w:val="24"/>
        </w:rPr>
        <w:lastRenderedPageBreak/>
        <w:t>na jego terenie nie obowiązują dyskryminujące akty prawne;</w:t>
      </w:r>
    </w:p>
    <w:p w14:paraId="66648F01" w14:textId="7289870B" w:rsidR="00D51171" w:rsidRPr="00D51171" w:rsidRDefault="00D51171" w:rsidP="00CB7474">
      <w:pPr>
        <w:pStyle w:val="Akapitzlist"/>
        <w:numPr>
          <w:ilvl w:val="0"/>
          <w:numId w:val="117"/>
        </w:numPr>
        <w:spacing w:before="120" w:after="120" w:line="276" w:lineRule="auto"/>
        <w:ind w:right="-1"/>
        <w:contextualSpacing w:val="0"/>
        <w:rPr>
          <w:bCs/>
          <w:sz w:val="24"/>
          <w:szCs w:val="24"/>
        </w:rPr>
      </w:pPr>
      <w:r w:rsidRPr="00D51171">
        <w:rPr>
          <w:bCs/>
          <w:sz w:val="24"/>
          <w:szCs w:val="24"/>
        </w:rPr>
        <w:t>Wnioskodawca będący podmiotem kontrolowanym przez jednostkę samorządu terytorialnego lub podmiotem zależnym od jednostki samorządu terytorialnego oświadcza, że na terenie, na którym posiada swoją siedzibę, nie obowiązują dyskryminujące akty prawne.</w:t>
      </w:r>
    </w:p>
    <w:p w14:paraId="08260F83" w14:textId="3912C182" w:rsidR="00D51171" w:rsidRPr="00D51171" w:rsidRDefault="00D51171" w:rsidP="00CB7474">
      <w:pPr>
        <w:pStyle w:val="Akapitzlist"/>
        <w:spacing w:before="120" w:after="120" w:line="276" w:lineRule="auto"/>
        <w:ind w:left="425" w:right="-1"/>
        <w:contextualSpacing w:val="0"/>
        <w:rPr>
          <w:bCs/>
          <w:sz w:val="24"/>
          <w:szCs w:val="24"/>
        </w:rPr>
      </w:pPr>
      <w:r w:rsidRPr="00D51171">
        <w:rPr>
          <w:bCs/>
          <w:sz w:val="24"/>
          <w:szCs w:val="24"/>
        </w:rPr>
        <w:t>Przez dyskryminujące akty prawne należy rozumieć jakiekolwiek akty prawa powodujące nieuprawnione różnicowanie, wykluczanie lub ograniczanie ze względu na jakiekolwiek przesłanki, tj.: płeć, rasę, pochodzenie etniczne, religię, światopogląd, niepełnosprawność, wiek, orientację seksualną.</w:t>
      </w:r>
    </w:p>
    <w:p w14:paraId="3F381231" w14:textId="7BA7AAF4" w:rsidR="00C9736B" w:rsidRPr="00C9736B" w:rsidRDefault="00C9736B" w:rsidP="00CB7474">
      <w:pPr>
        <w:pStyle w:val="Akapitzlist"/>
        <w:spacing w:before="120" w:after="120" w:line="276" w:lineRule="auto"/>
        <w:ind w:left="426" w:right="-1"/>
        <w:contextualSpacing w:val="0"/>
        <w:rPr>
          <w:b/>
          <w:bCs/>
          <w:sz w:val="24"/>
          <w:szCs w:val="24"/>
        </w:rPr>
      </w:pPr>
      <w:r w:rsidRPr="00C9736B">
        <w:rPr>
          <w:b/>
          <w:bCs/>
          <w:sz w:val="24"/>
          <w:szCs w:val="24"/>
        </w:rPr>
        <w:t xml:space="preserve">Uwaga! </w:t>
      </w:r>
      <w:r w:rsidRPr="00C9736B">
        <w:rPr>
          <w:bCs/>
          <w:sz w:val="24"/>
          <w:szCs w:val="24"/>
        </w:rPr>
        <w:t xml:space="preserve">Zgodnie z </w:t>
      </w:r>
      <w:r w:rsidRPr="003519D5">
        <w:rPr>
          <w:b/>
          <w:sz w:val="24"/>
          <w:szCs w:val="24"/>
        </w:rPr>
        <w:t>kryterium horyzontalnym nr 4</w:t>
      </w:r>
      <w:r w:rsidRPr="00C9736B">
        <w:rPr>
          <w:bCs/>
          <w:sz w:val="24"/>
          <w:szCs w:val="24"/>
        </w:rPr>
        <w:t xml:space="preserve"> w przypadku gdy wnioskodawcą/partnerem jest jednostka samorządu terytorialnego lub podmiot przez nią kontrolowany wymagane jest przedłożenie wraz z wnioskiem o dofinansowanie stosownego oświadczenia:</w:t>
      </w:r>
    </w:p>
    <w:p w14:paraId="651EA89B" w14:textId="77777777" w:rsidR="00C9736B" w:rsidRPr="00C9736B" w:rsidRDefault="00C9736B" w:rsidP="00CB7474">
      <w:pPr>
        <w:pStyle w:val="Akapitzlist"/>
        <w:numPr>
          <w:ilvl w:val="0"/>
          <w:numId w:val="118"/>
        </w:numPr>
        <w:spacing w:before="120" w:after="120" w:line="276" w:lineRule="auto"/>
        <w:ind w:left="1134" w:right="-1"/>
        <w:contextualSpacing w:val="0"/>
        <w:rPr>
          <w:bCs/>
          <w:sz w:val="24"/>
          <w:szCs w:val="24"/>
        </w:rPr>
      </w:pPr>
      <w:r w:rsidRPr="00C9736B">
        <w:rPr>
          <w:bCs/>
          <w:sz w:val="24"/>
          <w:szCs w:val="24"/>
        </w:rPr>
        <w:t>wnioskodawca będący jednostką samorządu terytorialnego oświadcza, że na jego terenie nie obowiązują dyskryminujące akty prawne;</w:t>
      </w:r>
    </w:p>
    <w:p w14:paraId="64373519" w14:textId="77777777" w:rsidR="00C9736B" w:rsidRPr="00C9736B" w:rsidRDefault="00C9736B" w:rsidP="00CB7474">
      <w:pPr>
        <w:pStyle w:val="Akapitzlist"/>
        <w:numPr>
          <w:ilvl w:val="0"/>
          <w:numId w:val="118"/>
        </w:numPr>
        <w:spacing w:before="120" w:after="120" w:line="276" w:lineRule="auto"/>
        <w:ind w:left="1134" w:right="-1"/>
        <w:contextualSpacing w:val="0"/>
        <w:rPr>
          <w:bCs/>
          <w:sz w:val="24"/>
          <w:szCs w:val="24"/>
        </w:rPr>
      </w:pPr>
      <w:r w:rsidRPr="00C9736B">
        <w:rPr>
          <w:bCs/>
          <w:sz w:val="24"/>
          <w:szCs w:val="24"/>
        </w:rPr>
        <w:t>wnioskodawca będący podmiotem kontrolowanym przez jednostkę samorządu terytorialnego lub podmiotem zależnym od jednostki samorządu terytorialnego oświadcza, że na terenie, na którym posiada swoją siedzibę nie obowiązują dyskryminujące akty prawne.</w:t>
      </w:r>
    </w:p>
    <w:p w14:paraId="63CEFB8D" w14:textId="491F420B" w:rsidR="00980725" w:rsidRPr="00D51171" w:rsidRDefault="00C9736B" w:rsidP="00CB7474">
      <w:pPr>
        <w:pStyle w:val="Akapitzlist"/>
        <w:spacing w:before="120" w:after="120" w:line="276" w:lineRule="auto"/>
        <w:ind w:left="426" w:right="-1"/>
        <w:contextualSpacing w:val="0"/>
        <w:rPr>
          <w:bCs/>
          <w:sz w:val="24"/>
          <w:szCs w:val="24"/>
        </w:rPr>
      </w:pPr>
      <w:r w:rsidRPr="00C9736B">
        <w:rPr>
          <w:bCs/>
          <w:sz w:val="24"/>
          <w:szCs w:val="24"/>
        </w:rPr>
        <w:t>W przeciwnym razie wsparcie w ramach polityki spójności nie może być udzielone.</w:t>
      </w:r>
    </w:p>
    <w:p w14:paraId="4F9B3DDB" w14:textId="357B35EE" w:rsidR="00591947" w:rsidRPr="00D51171" w:rsidRDefault="000302A9" w:rsidP="00CB7474">
      <w:pPr>
        <w:pStyle w:val="Akapitzlist"/>
        <w:numPr>
          <w:ilvl w:val="0"/>
          <w:numId w:val="48"/>
        </w:numPr>
        <w:spacing w:before="120" w:line="276" w:lineRule="auto"/>
        <w:ind w:left="426" w:right="-1" w:hanging="426"/>
        <w:contextualSpacing w:val="0"/>
        <w:rPr>
          <w:b/>
          <w:sz w:val="24"/>
          <w:szCs w:val="24"/>
        </w:rPr>
      </w:pPr>
      <w:r w:rsidRPr="00D51171">
        <w:rPr>
          <w:b/>
          <w:sz w:val="24"/>
          <w:szCs w:val="24"/>
        </w:rPr>
        <w:t>Zasada równości kobiet</w:t>
      </w:r>
      <w:r w:rsidR="0017579E" w:rsidRPr="00D51171">
        <w:rPr>
          <w:b/>
          <w:sz w:val="24"/>
          <w:szCs w:val="24"/>
        </w:rPr>
        <w:t xml:space="preserve"> i </w:t>
      </w:r>
      <w:r w:rsidRPr="00D51171">
        <w:rPr>
          <w:b/>
          <w:sz w:val="24"/>
          <w:szCs w:val="24"/>
        </w:rPr>
        <w:t>mężczyzn</w:t>
      </w:r>
      <w:r w:rsidR="00CF36AC" w:rsidRPr="00D51171">
        <w:rPr>
          <w:b/>
          <w:sz w:val="24"/>
          <w:szCs w:val="24"/>
        </w:rPr>
        <w:t>.</w:t>
      </w:r>
    </w:p>
    <w:p w14:paraId="338A48D4" w14:textId="77777777" w:rsidR="00D51171" w:rsidRPr="00D51171" w:rsidRDefault="00D51171" w:rsidP="00CB7474">
      <w:pPr>
        <w:spacing w:before="120" w:line="276" w:lineRule="auto"/>
        <w:ind w:left="426" w:right="-1"/>
        <w:rPr>
          <w:color w:val="000000" w:themeColor="text1"/>
          <w:sz w:val="24"/>
          <w:szCs w:val="24"/>
        </w:rPr>
      </w:pPr>
      <w:r w:rsidRPr="00D51171">
        <w:rPr>
          <w:color w:val="000000" w:themeColor="text1"/>
          <w:sz w:val="24"/>
          <w:szCs w:val="24"/>
        </w:rPr>
        <w:t>Spełnienie kryterium będzie oceniane na podstawie standardu minimum określonego w Załączniku Nr 1 do „Wytycznych dotyczących realizacji zasad równościowych w ramach funduszy unijnych na lata 2021-2027” .</w:t>
      </w:r>
    </w:p>
    <w:p w14:paraId="4262561D" w14:textId="77777777" w:rsidR="00D51171" w:rsidRDefault="00D51171" w:rsidP="00CB7474">
      <w:pPr>
        <w:spacing w:before="120" w:line="276" w:lineRule="auto"/>
        <w:ind w:left="426" w:right="-1"/>
        <w:rPr>
          <w:color w:val="000000" w:themeColor="text1"/>
          <w:sz w:val="24"/>
          <w:szCs w:val="24"/>
        </w:rPr>
      </w:pPr>
      <w:r w:rsidRPr="00D51171">
        <w:rPr>
          <w:color w:val="000000" w:themeColor="text1"/>
          <w:sz w:val="24"/>
          <w:szCs w:val="24"/>
        </w:rPr>
        <w:t>Standard minimum będzie oceniany z zastosowaniem wag punktowych 0 – 1 – 2. Standard minimum składa się z 5 podstawowych kryteriów oceny, dotyczących charakterystyki projektu. Maksymalna liczba punktów do uzyskania wynosi 5. Brak uzyskania co najmniej 3 punktów w standardzie minimum jest równoznaczny z odrzuceniem wniosku bądź skierowaniem go do uzupełnienia.</w:t>
      </w:r>
    </w:p>
    <w:p w14:paraId="310E46C0" w14:textId="55ABC630" w:rsidR="00390092" w:rsidRPr="00CC2FB3" w:rsidRDefault="00390092" w:rsidP="00CB7474">
      <w:pPr>
        <w:spacing w:before="120" w:line="276" w:lineRule="auto"/>
        <w:ind w:left="426" w:right="-1"/>
        <w:rPr>
          <w:color w:val="000000" w:themeColor="text1"/>
          <w:sz w:val="24"/>
          <w:szCs w:val="24"/>
        </w:rPr>
      </w:pPr>
      <w:r w:rsidRPr="00CC2FB3">
        <w:rPr>
          <w:color w:val="000000" w:themeColor="text1"/>
          <w:sz w:val="24"/>
          <w:szCs w:val="24"/>
        </w:rPr>
        <w:t xml:space="preserve">Zgodność projektu z zasadą równości kobiet i mężczyzn jest </w:t>
      </w:r>
      <w:r w:rsidR="00B70A50" w:rsidRPr="00CC2FB3">
        <w:rPr>
          <w:color w:val="000000" w:themeColor="text1"/>
          <w:sz w:val="24"/>
          <w:szCs w:val="24"/>
        </w:rPr>
        <w:t>ocenian</w:t>
      </w:r>
      <w:r w:rsidR="00B70A50">
        <w:rPr>
          <w:color w:val="000000" w:themeColor="text1"/>
          <w:sz w:val="24"/>
          <w:szCs w:val="24"/>
        </w:rPr>
        <w:t>a</w:t>
      </w:r>
      <w:r w:rsidR="00B70A50" w:rsidRPr="00CC2FB3">
        <w:rPr>
          <w:color w:val="000000" w:themeColor="text1"/>
          <w:sz w:val="24"/>
          <w:szCs w:val="24"/>
        </w:rPr>
        <w:t xml:space="preserve"> </w:t>
      </w:r>
      <w:r w:rsidRPr="00CC2FB3">
        <w:rPr>
          <w:color w:val="000000" w:themeColor="text1"/>
          <w:sz w:val="24"/>
          <w:szCs w:val="24"/>
        </w:rPr>
        <w:t>w</w:t>
      </w:r>
      <w:r w:rsidR="00B70A50">
        <w:rPr>
          <w:color w:val="000000" w:themeColor="text1"/>
          <w:sz w:val="24"/>
          <w:szCs w:val="24"/>
        </w:rPr>
        <w:t> </w:t>
      </w:r>
      <w:r w:rsidR="00D51171">
        <w:rPr>
          <w:color w:val="000000" w:themeColor="text1"/>
          <w:sz w:val="24"/>
          <w:szCs w:val="24"/>
        </w:rPr>
        <w:t>ramach</w:t>
      </w:r>
      <w:r w:rsidR="00D51171" w:rsidRPr="00CC2FB3">
        <w:rPr>
          <w:b/>
          <w:bCs/>
          <w:color w:val="000000" w:themeColor="text1"/>
          <w:sz w:val="24"/>
          <w:szCs w:val="24"/>
        </w:rPr>
        <w:t xml:space="preserve"> kryterium</w:t>
      </w:r>
      <w:r w:rsidRPr="00CC2FB3">
        <w:rPr>
          <w:b/>
          <w:bCs/>
          <w:color w:val="000000" w:themeColor="text1"/>
          <w:sz w:val="24"/>
          <w:szCs w:val="24"/>
        </w:rPr>
        <w:t xml:space="preserve"> </w:t>
      </w:r>
      <w:r w:rsidR="00B70A50" w:rsidRPr="00CC2FB3">
        <w:rPr>
          <w:b/>
          <w:bCs/>
          <w:color w:val="000000" w:themeColor="text1"/>
          <w:sz w:val="24"/>
          <w:szCs w:val="24"/>
        </w:rPr>
        <w:t>horyzontaln</w:t>
      </w:r>
      <w:r w:rsidR="00B70A50">
        <w:rPr>
          <w:b/>
          <w:bCs/>
          <w:color w:val="000000" w:themeColor="text1"/>
          <w:sz w:val="24"/>
          <w:szCs w:val="24"/>
        </w:rPr>
        <w:t>ego</w:t>
      </w:r>
      <w:r w:rsidR="00B70A50" w:rsidRPr="00CC2FB3">
        <w:rPr>
          <w:b/>
          <w:bCs/>
          <w:color w:val="000000" w:themeColor="text1"/>
          <w:sz w:val="24"/>
          <w:szCs w:val="24"/>
        </w:rPr>
        <w:t xml:space="preserve"> </w:t>
      </w:r>
      <w:r w:rsidRPr="00CC2FB3">
        <w:rPr>
          <w:b/>
          <w:bCs/>
          <w:color w:val="000000" w:themeColor="text1"/>
          <w:sz w:val="24"/>
          <w:szCs w:val="24"/>
        </w:rPr>
        <w:t>nr 5</w:t>
      </w:r>
      <w:r w:rsidRPr="00CC2FB3">
        <w:rPr>
          <w:color w:val="000000" w:themeColor="text1"/>
          <w:sz w:val="24"/>
          <w:szCs w:val="24"/>
        </w:rPr>
        <w:t>.</w:t>
      </w:r>
    </w:p>
    <w:p w14:paraId="6479DFA3" w14:textId="0EB56893" w:rsidR="00327441" w:rsidRPr="00CC2FB3" w:rsidRDefault="00FA0DEB" w:rsidP="00CB7474">
      <w:pPr>
        <w:pStyle w:val="Akapitzlist"/>
        <w:numPr>
          <w:ilvl w:val="0"/>
          <w:numId w:val="48"/>
        </w:numPr>
        <w:spacing w:before="120" w:line="276" w:lineRule="auto"/>
        <w:ind w:left="426" w:right="-1" w:hanging="426"/>
        <w:contextualSpacing w:val="0"/>
        <w:rPr>
          <w:b/>
          <w:color w:val="000000" w:themeColor="text1"/>
          <w:sz w:val="24"/>
          <w:szCs w:val="24"/>
        </w:rPr>
      </w:pPr>
      <w:r w:rsidRPr="00CC2FB3">
        <w:rPr>
          <w:b/>
          <w:color w:val="000000" w:themeColor="text1"/>
          <w:sz w:val="24"/>
          <w:szCs w:val="24"/>
        </w:rPr>
        <w:t>Zasada zrównoważonego rozwoju</w:t>
      </w:r>
      <w:r w:rsidR="00CF36AC" w:rsidRPr="00CC2FB3">
        <w:rPr>
          <w:b/>
          <w:color w:val="000000" w:themeColor="text1"/>
          <w:sz w:val="24"/>
          <w:szCs w:val="24"/>
        </w:rPr>
        <w:t>.</w:t>
      </w:r>
    </w:p>
    <w:p w14:paraId="5CEB3419" w14:textId="77777777" w:rsidR="00AA03F8" w:rsidRDefault="00D51171" w:rsidP="00CB7474">
      <w:pPr>
        <w:pStyle w:val="Akapitzlist"/>
        <w:spacing w:before="120" w:line="276" w:lineRule="auto"/>
        <w:ind w:left="425" w:right="-1"/>
        <w:contextualSpacing w:val="0"/>
        <w:rPr>
          <w:color w:val="000000" w:themeColor="text1"/>
          <w:sz w:val="24"/>
          <w:szCs w:val="24"/>
        </w:rPr>
      </w:pPr>
      <w:r w:rsidRPr="00D51171">
        <w:rPr>
          <w:color w:val="000000" w:themeColor="text1"/>
          <w:sz w:val="24"/>
          <w:szCs w:val="24"/>
        </w:rPr>
        <w:t>Ocenie podlegać będzie zgodność projektu z zasadą zrównoważonego rozwoju, tj. poszanowania środowiska, postępu społecznego i wzrostu gospodarczego. Kryterium zostanie zweryfikowane na podstawie zapisów we wniosku</w:t>
      </w:r>
      <w:r w:rsidR="00AA03F8">
        <w:rPr>
          <w:color w:val="000000" w:themeColor="text1"/>
          <w:sz w:val="24"/>
          <w:szCs w:val="24"/>
        </w:rPr>
        <w:t xml:space="preserve"> </w:t>
      </w:r>
      <w:r w:rsidRPr="00D51171">
        <w:rPr>
          <w:color w:val="000000" w:themeColor="text1"/>
          <w:sz w:val="24"/>
          <w:szCs w:val="24"/>
        </w:rPr>
        <w:t>o</w:t>
      </w:r>
      <w:r w:rsidR="00AA03F8">
        <w:rPr>
          <w:color w:val="000000" w:themeColor="text1"/>
          <w:sz w:val="24"/>
          <w:szCs w:val="24"/>
        </w:rPr>
        <w:t> </w:t>
      </w:r>
      <w:r w:rsidRPr="00D51171">
        <w:rPr>
          <w:color w:val="000000" w:themeColor="text1"/>
          <w:sz w:val="24"/>
          <w:szCs w:val="24"/>
        </w:rPr>
        <w:t>dofinansowanie projektu.</w:t>
      </w:r>
      <w:r w:rsidR="00AA03F8">
        <w:rPr>
          <w:color w:val="000000" w:themeColor="text1"/>
          <w:sz w:val="24"/>
          <w:szCs w:val="24"/>
        </w:rPr>
        <w:t xml:space="preserve"> </w:t>
      </w:r>
    </w:p>
    <w:p w14:paraId="56C84857" w14:textId="35E9944E" w:rsidR="00D51171" w:rsidRDefault="00390092" w:rsidP="00CB7474">
      <w:pPr>
        <w:pStyle w:val="Akapitzlist"/>
        <w:spacing w:before="120" w:line="276" w:lineRule="auto"/>
        <w:ind w:left="425" w:right="-1"/>
        <w:contextualSpacing w:val="0"/>
        <w:rPr>
          <w:color w:val="000000" w:themeColor="text1"/>
          <w:sz w:val="24"/>
          <w:szCs w:val="24"/>
        </w:rPr>
      </w:pPr>
      <w:r w:rsidRPr="00CC2FB3">
        <w:rPr>
          <w:color w:val="000000" w:themeColor="text1"/>
          <w:sz w:val="24"/>
          <w:szCs w:val="24"/>
        </w:rPr>
        <w:t xml:space="preserve">Zgodność projektu z zasadą zrównoważonego rozwoju jest </w:t>
      </w:r>
      <w:r w:rsidR="00B70A50" w:rsidRPr="00CC2FB3">
        <w:rPr>
          <w:color w:val="000000" w:themeColor="text1"/>
          <w:sz w:val="24"/>
          <w:szCs w:val="24"/>
        </w:rPr>
        <w:t>ocenian</w:t>
      </w:r>
      <w:r w:rsidR="00B70A50">
        <w:rPr>
          <w:color w:val="000000" w:themeColor="text1"/>
          <w:sz w:val="24"/>
          <w:szCs w:val="24"/>
        </w:rPr>
        <w:t>a</w:t>
      </w:r>
      <w:r w:rsidR="00B70A50" w:rsidRPr="00CC2FB3">
        <w:rPr>
          <w:color w:val="000000" w:themeColor="text1"/>
          <w:sz w:val="24"/>
          <w:szCs w:val="24"/>
        </w:rPr>
        <w:t xml:space="preserve"> </w:t>
      </w:r>
      <w:r w:rsidRPr="00CC2FB3">
        <w:rPr>
          <w:color w:val="000000" w:themeColor="text1"/>
          <w:sz w:val="24"/>
          <w:szCs w:val="24"/>
        </w:rPr>
        <w:t>w</w:t>
      </w:r>
      <w:r w:rsidR="00B70A50">
        <w:rPr>
          <w:color w:val="000000" w:themeColor="text1"/>
          <w:sz w:val="24"/>
          <w:szCs w:val="24"/>
        </w:rPr>
        <w:t> ramach</w:t>
      </w:r>
      <w:r w:rsidR="00971613" w:rsidRPr="00CC2FB3">
        <w:rPr>
          <w:color w:val="000000" w:themeColor="text1"/>
          <w:sz w:val="24"/>
          <w:szCs w:val="24"/>
        </w:rPr>
        <w:t> </w:t>
      </w:r>
      <w:r w:rsidRPr="00CC2FB3">
        <w:rPr>
          <w:b/>
          <w:bCs/>
          <w:color w:val="000000" w:themeColor="text1"/>
          <w:sz w:val="24"/>
          <w:szCs w:val="24"/>
        </w:rPr>
        <w:t xml:space="preserve">kryterium </w:t>
      </w:r>
      <w:r w:rsidR="00B70A50" w:rsidRPr="00CC2FB3">
        <w:rPr>
          <w:b/>
          <w:bCs/>
          <w:color w:val="000000" w:themeColor="text1"/>
          <w:sz w:val="24"/>
          <w:szCs w:val="24"/>
        </w:rPr>
        <w:t>horyzontaln</w:t>
      </w:r>
      <w:r w:rsidR="00B70A50">
        <w:rPr>
          <w:b/>
          <w:bCs/>
          <w:color w:val="000000" w:themeColor="text1"/>
          <w:sz w:val="24"/>
          <w:szCs w:val="24"/>
        </w:rPr>
        <w:t>ego</w:t>
      </w:r>
      <w:r w:rsidR="00B70A50" w:rsidRPr="00CC2FB3">
        <w:rPr>
          <w:b/>
          <w:bCs/>
          <w:color w:val="000000" w:themeColor="text1"/>
          <w:sz w:val="24"/>
          <w:szCs w:val="24"/>
        </w:rPr>
        <w:t xml:space="preserve"> </w:t>
      </w:r>
      <w:r w:rsidRPr="00CC2FB3">
        <w:rPr>
          <w:b/>
          <w:bCs/>
          <w:color w:val="000000" w:themeColor="text1"/>
          <w:sz w:val="24"/>
          <w:szCs w:val="24"/>
        </w:rPr>
        <w:t>nr 6</w:t>
      </w:r>
      <w:r w:rsidRPr="00CC2FB3">
        <w:rPr>
          <w:color w:val="000000" w:themeColor="text1"/>
          <w:sz w:val="24"/>
          <w:szCs w:val="24"/>
        </w:rPr>
        <w:t>.</w:t>
      </w:r>
    </w:p>
    <w:p w14:paraId="5755BB7E" w14:textId="77777777" w:rsidR="004F3F04" w:rsidRPr="008424A0" w:rsidRDefault="004F3F04" w:rsidP="00CB7474">
      <w:pPr>
        <w:pStyle w:val="Akapitzlist"/>
        <w:spacing w:before="120" w:line="276" w:lineRule="auto"/>
        <w:ind w:left="425" w:right="-1"/>
        <w:contextualSpacing w:val="0"/>
        <w:rPr>
          <w:color w:val="000000" w:themeColor="text1"/>
          <w:sz w:val="24"/>
          <w:szCs w:val="24"/>
        </w:rPr>
      </w:pPr>
    </w:p>
    <w:p w14:paraId="0CD8421A" w14:textId="5C079312" w:rsidR="00904AB6" w:rsidRPr="00F02B47" w:rsidRDefault="00EC7A82" w:rsidP="00CB7474">
      <w:pPr>
        <w:pStyle w:val="Akapitzlist"/>
        <w:numPr>
          <w:ilvl w:val="0"/>
          <w:numId w:val="48"/>
        </w:numPr>
        <w:spacing w:before="120" w:after="120" w:line="276" w:lineRule="auto"/>
        <w:ind w:left="425" w:right="-1" w:hanging="426"/>
        <w:contextualSpacing w:val="0"/>
        <w:rPr>
          <w:b/>
          <w:color w:val="000000" w:themeColor="text1"/>
          <w:sz w:val="24"/>
          <w:szCs w:val="24"/>
        </w:rPr>
      </w:pPr>
      <w:r w:rsidRPr="00F02B47">
        <w:rPr>
          <w:b/>
          <w:color w:val="000000" w:themeColor="text1"/>
          <w:sz w:val="24"/>
          <w:szCs w:val="24"/>
        </w:rPr>
        <w:t>Biuro projektu w województwie podlaskim</w:t>
      </w:r>
    </w:p>
    <w:p w14:paraId="3B2E4904" w14:textId="48B4575D" w:rsidR="00EC7A82" w:rsidRPr="008424A0" w:rsidRDefault="00EC7A82" w:rsidP="00CB7474">
      <w:pPr>
        <w:pStyle w:val="Akapitzlist"/>
        <w:spacing w:before="120" w:after="120" w:line="276" w:lineRule="auto"/>
        <w:ind w:left="425" w:right="-1"/>
        <w:contextualSpacing w:val="0"/>
        <w:rPr>
          <w:bCs/>
          <w:color w:val="000000" w:themeColor="text1"/>
          <w:sz w:val="24"/>
          <w:szCs w:val="24"/>
        </w:rPr>
      </w:pPr>
      <w:r w:rsidRPr="008424A0">
        <w:rPr>
          <w:bCs/>
          <w:color w:val="000000" w:themeColor="text1"/>
          <w:sz w:val="24"/>
          <w:szCs w:val="24"/>
        </w:rPr>
        <w:t>Beneficjent w okresie realizacji zobowiązany jest prowadzić biuro projektu na terenie województwa podlaskiego, co oznacza możliwość udostępnienia pełnej dokumentacji wdrażanego projektu oraz zapewnienia uczestnikom projektu możliwości osobistego kontaktu z kadrą projektu.</w:t>
      </w:r>
    </w:p>
    <w:p w14:paraId="08D60096" w14:textId="2556BE5C" w:rsidR="00EC7A82" w:rsidRPr="008424A0" w:rsidRDefault="00EC7A82" w:rsidP="00CB7474">
      <w:pPr>
        <w:pStyle w:val="Akapitzlist"/>
        <w:spacing w:before="120" w:after="120" w:line="276" w:lineRule="auto"/>
        <w:ind w:left="425" w:right="-1"/>
        <w:contextualSpacing w:val="0"/>
        <w:rPr>
          <w:bCs/>
          <w:color w:val="000000" w:themeColor="text1"/>
          <w:sz w:val="24"/>
          <w:szCs w:val="24"/>
        </w:rPr>
      </w:pPr>
      <w:r w:rsidRPr="008424A0">
        <w:rPr>
          <w:bCs/>
          <w:color w:val="000000" w:themeColor="text1"/>
          <w:sz w:val="24"/>
          <w:szCs w:val="24"/>
        </w:rPr>
        <w:t>W przypadku</w:t>
      </w:r>
      <w:r w:rsidR="00CB104C">
        <w:rPr>
          <w:bCs/>
          <w:color w:val="000000" w:themeColor="text1"/>
          <w:sz w:val="24"/>
          <w:szCs w:val="24"/>
        </w:rPr>
        <w:t>,</w:t>
      </w:r>
      <w:r w:rsidRPr="008424A0">
        <w:rPr>
          <w:bCs/>
          <w:color w:val="000000" w:themeColor="text1"/>
          <w:sz w:val="24"/>
          <w:szCs w:val="24"/>
        </w:rPr>
        <w:t xml:space="preserve"> gdy Wnioskodawca posiada siedzibę, filię, delegaturę, oddział czy inną prawnie dozwoloną formę organizacyjną działalności podmiotu na terenie woj. podlaskiego jest to jednoznaczne, że prowadzi biuro projektu na terenie województwa podlaskiego.</w:t>
      </w:r>
    </w:p>
    <w:p w14:paraId="6029050E" w14:textId="5777B14E" w:rsidR="00EC7A82" w:rsidRPr="008424A0" w:rsidRDefault="00EC7A82" w:rsidP="00CB7474">
      <w:pPr>
        <w:pStyle w:val="Akapitzlist"/>
        <w:spacing w:before="120" w:after="120" w:line="276" w:lineRule="auto"/>
        <w:ind w:left="425" w:right="-1"/>
        <w:contextualSpacing w:val="0"/>
        <w:rPr>
          <w:bCs/>
          <w:color w:val="000000" w:themeColor="text1"/>
          <w:sz w:val="24"/>
          <w:szCs w:val="24"/>
        </w:rPr>
      </w:pPr>
      <w:r w:rsidRPr="008424A0">
        <w:rPr>
          <w:bCs/>
          <w:color w:val="000000" w:themeColor="text1"/>
          <w:sz w:val="24"/>
          <w:szCs w:val="24"/>
        </w:rPr>
        <w:t>W przypadku siedziby Wnioskodawcy/organizacji biura projektu w formie tzw. wirtualnego biura, kryterium nie będzie spełnione. Za wirtualne biuro będzie uważana usługa polegająca na outsourcingu obsługi biurowej bez konieczności fizycznej obecności podmiotu w danym miejscu.</w:t>
      </w:r>
    </w:p>
    <w:p w14:paraId="20B3D682" w14:textId="0948FE36" w:rsidR="00EC7A82" w:rsidRDefault="00F02B47" w:rsidP="00CB7474">
      <w:pPr>
        <w:pStyle w:val="Akapitzlist"/>
        <w:spacing w:before="120" w:after="120" w:line="276" w:lineRule="auto"/>
        <w:ind w:left="425" w:right="-1"/>
        <w:contextualSpacing w:val="0"/>
        <w:rPr>
          <w:bCs/>
          <w:color w:val="000000" w:themeColor="text1"/>
          <w:sz w:val="24"/>
          <w:szCs w:val="24"/>
        </w:rPr>
      </w:pPr>
      <w:r w:rsidRPr="008424A0">
        <w:rPr>
          <w:b/>
          <w:color w:val="000000" w:themeColor="text1"/>
          <w:sz w:val="24"/>
          <w:szCs w:val="24"/>
        </w:rPr>
        <w:t>Uwaga!</w:t>
      </w:r>
      <w:r>
        <w:rPr>
          <w:bCs/>
          <w:color w:val="000000" w:themeColor="text1"/>
          <w:sz w:val="24"/>
          <w:szCs w:val="24"/>
        </w:rPr>
        <w:t xml:space="preserve"> </w:t>
      </w:r>
      <w:r w:rsidR="00EC7A82" w:rsidRPr="008424A0">
        <w:rPr>
          <w:bCs/>
          <w:color w:val="000000" w:themeColor="text1"/>
          <w:sz w:val="24"/>
          <w:szCs w:val="24"/>
        </w:rPr>
        <w:t>W przypadku braku siedziby lub innej prawnie dozwolonej formy organizacyjnej na terenie województwa podlaskiego, wnioskodawca jest zobowiązany wpisać w treści wniosku informacje, że będzie prowadził biuro projektu na terenie województwa podlaskiego.</w:t>
      </w:r>
    </w:p>
    <w:p w14:paraId="6F0F85A7" w14:textId="2A8150E8" w:rsidR="00F02B47" w:rsidRPr="00CC2FB3" w:rsidRDefault="00F02B47" w:rsidP="00CB7474">
      <w:pPr>
        <w:spacing w:before="120" w:line="276" w:lineRule="auto"/>
        <w:ind w:left="426" w:right="-1"/>
        <w:rPr>
          <w:color w:val="000000" w:themeColor="text1"/>
          <w:sz w:val="24"/>
          <w:szCs w:val="24"/>
        </w:rPr>
      </w:pPr>
      <w:r>
        <w:rPr>
          <w:color w:val="000000" w:themeColor="text1"/>
          <w:sz w:val="24"/>
          <w:szCs w:val="24"/>
        </w:rPr>
        <w:t>Prowadzenie biura w województwie podlaskim</w:t>
      </w:r>
      <w:r w:rsidRPr="00CC2FB3">
        <w:rPr>
          <w:color w:val="000000" w:themeColor="text1"/>
          <w:sz w:val="24"/>
          <w:szCs w:val="24"/>
        </w:rPr>
        <w:t xml:space="preserve"> </w:t>
      </w:r>
      <w:r>
        <w:rPr>
          <w:color w:val="000000" w:themeColor="text1"/>
          <w:sz w:val="24"/>
          <w:szCs w:val="24"/>
        </w:rPr>
        <w:t xml:space="preserve">zweryfikowane zostanie </w:t>
      </w:r>
      <w:r w:rsidRPr="00CC2FB3">
        <w:rPr>
          <w:color w:val="000000" w:themeColor="text1"/>
          <w:sz w:val="24"/>
          <w:szCs w:val="24"/>
        </w:rPr>
        <w:t>w</w:t>
      </w:r>
      <w:r>
        <w:rPr>
          <w:color w:val="000000" w:themeColor="text1"/>
          <w:sz w:val="24"/>
          <w:szCs w:val="24"/>
        </w:rPr>
        <w:t> ramach</w:t>
      </w:r>
      <w:r w:rsidRPr="00CC2FB3">
        <w:rPr>
          <w:b/>
          <w:bCs/>
          <w:color w:val="000000" w:themeColor="text1"/>
          <w:sz w:val="24"/>
          <w:szCs w:val="24"/>
        </w:rPr>
        <w:t xml:space="preserve"> kryterium horyzontaln</w:t>
      </w:r>
      <w:r>
        <w:rPr>
          <w:b/>
          <w:bCs/>
          <w:color w:val="000000" w:themeColor="text1"/>
          <w:sz w:val="24"/>
          <w:szCs w:val="24"/>
        </w:rPr>
        <w:t>ego</w:t>
      </w:r>
      <w:r w:rsidRPr="00CC2FB3">
        <w:rPr>
          <w:b/>
          <w:bCs/>
          <w:color w:val="000000" w:themeColor="text1"/>
          <w:sz w:val="24"/>
          <w:szCs w:val="24"/>
        </w:rPr>
        <w:t xml:space="preserve"> </w:t>
      </w:r>
      <w:r w:rsidRPr="00CB104C">
        <w:rPr>
          <w:b/>
          <w:bCs/>
          <w:color w:val="000000" w:themeColor="text1"/>
          <w:sz w:val="24"/>
          <w:szCs w:val="24"/>
        </w:rPr>
        <w:t xml:space="preserve">nr </w:t>
      </w:r>
      <w:r w:rsidR="00CB104C">
        <w:rPr>
          <w:b/>
          <w:bCs/>
          <w:color w:val="000000" w:themeColor="text1"/>
          <w:sz w:val="24"/>
          <w:szCs w:val="24"/>
        </w:rPr>
        <w:t>7</w:t>
      </w:r>
      <w:r w:rsidRPr="00CC2FB3">
        <w:rPr>
          <w:color w:val="000000" w:themeColor="text1"/>
          <w:sz w:val="24"/>
          <w:szCs w:val="24"/>
        </w:rPr>
        <w:t>.</w:t>
      </w:r>
    </w:p>
    <w:p w14:paraId="6FB81579" w14:textId="4327A043" w:rsidR="00F02B47" w:rsidRDefault="00F02B47" w:rsidP="00CB7474">
      <w:pPr>
        <w:pStyle w:val="Akapitzlist"/>
        <w:numPr>
          <w:ilvl w:val="0"/>
          <w:numId w:val="48"/>
        </w:numPr>
        <w:spacing w:before="120" w:line="276" w:lineRule="auto"/>
        <w:ind w:left="426" w:right="-1" w:hanging="426"/>
        <w:contextualSpacing w:val="0"/>
        <w:rPr>
          <w:b/>
          <w:color w:val="000000" w:themeColor="text1"/>
          <w:sz w:val="24"/>
          <w:szCs w:val="24"/>
        </w:rPr>
      </w:pPr>
      <w:r>
        <w:rPr>
          <w:b/>
          <w:color w:val="000000" w:themeColor="text1"/>
          <w:sz w:val="24"/>
          <w:szCs w:val="24"/>
        </w:rPr>
        <w:t>Zgodność z prawodawstwem krajowym i unijnym</w:t>
      </w:r>
    </w:p>
    <w:p w14:paraId="0A6C5D74" w14:textId="2CD21FFF" w:rsidR="008424A0" w:rsidRDefault="008424A0" w:rsidP="00CB7474">
      <w:pPr>
        <w:pStyle w:val="Akapitzlist"/>
        <w:spacing w:before="120" w:line="276" w:lineRule="auto"/>
        <w:ind w:left="284" w:right="-1"/>
        <w:contextualSpacing w:val="0"/>
        <w:rPr>
          <w:bCs/>
          <w:color w:val="000000" w:themeColor="text1"/>
          <w:sz w:val="24"/>
          <w:szCs w:val="24"/>
        </w:rPr>
      </w:pPr>
      <w:r>
        <w:rPr>
          <w:bCs/>
          <w:color w:val="000000" w:themeColor="text1"/>
          <w:sz w:val="24"/>
          <w:szCs w:val="24"/>
        </w:rPr>
        <w:t xml:space="preserve">Ocenie podlegać będzie czy w </w:t>
      </w:r>
      <w:r w:rsidRPr="008424A0">
        <w:rPr>
          <w:bCs/>
          <w:color w:val="000000" w:themeColor="text1"/>
          <w:sz w:val="24"/>
          <w:szCs w:val="24"/>
        </w:rPr>
        <w:t>trakcie oceny nie stwierdzono niezgodności z</w:t>
      </w:r>
      <w:r>
        <w:rPr>
          <w:bCs/>
          <w:color w:val="000000" w:themeColor="text1"/>
          <w:sz w:val="24"/>
          <w:szCs w:val="24"/>
        </w:rPr>
        <w:t> </w:t>
      </w:r>
      <w:r w:rsidRPr="008424A0">
        <w:rPr>
          <w:bCs/>
          <w:color w:val="000000" w:themeColor="text1"/>
          <w:sz w:val="24"/>
          <w:szCs w:val="24"/>
        </w:rPr>
        <w:t>prawodawstwem krajowym i unijnym wskazanym w podstawach prawnych Regulaminu wyboru projektów.</w:t>
      </w:r>
    </w:p>
    <w:p w14:paraId="2266A272" w14:textId="0A0C06C5" w:rsidR="00F02B47" w:rsidRDefault="00F02B47" w:rsidP="00CB7474">
      <w:pPr>
        <w:pStyle w:val="Akapitzlist"/>
        <w:spacing w:before="120" w:line="276" w:lineRule="auto"/>
        <w:ind w:left="284" w:right="-1"/>
        <w:contextualSpacing w:val="0"/>
        <w:rPr>
          <w:bCs/>
          <w:color w:val="000000" w:themeColor="text1"/>
          <w:sz w:val="24"/>
          <w:szCs w:val="24"/>
        </w:rPr>
      </w:pPr>
      <w:r w:rsidRPr="00F02B47">
        <w:rPr>
          <w:bCs/>
          <w:color w:val="000000" w:themeColor="text1"/>
          <w:sz w:val="24"/>
          <w:szCs w:val="24"/>
        </w:rPr>
        <w:t>Kryterium dotyczy również przypadku, gdy projekt rozpoczął się przed złożeniem wniosku o dofinansowanie. W takiej sytuacji działania zrealizowane przed podpisaniem umowy o dofinansowanie projektu, również muszą być zgodne prawodawstwem krajowym i unijnym.</w:t>
      </w:r>
    </w:p>
    <w:p w14:paraId="1259D538" w14:textId="40D5EF53" w:rsidR="008424A0" w:rsidRPr="008424A0" w:rsidRDefault="008424A0" w:rsidP="00CB7474">
      <w:pPr>
        <w:pStyle w:val="Akapitzlist"/>
        <w:spacing w:before="120" w:after="120" w:line="276" w:lineRule="auto"/>
        <w:ind w:left="284" w:right="-1"/>
        <w:contextualSpacing w:val="0"/>
        <w:rPr>
          <w:bCs/>
          <w:color w:val="000000" w:themeColor="text1"/>
          <w:sz w:val="24"/>
          <w:szCs w:val="24"/>
        </w:rPr>
      </w:pPr>
      <w:r>
        <w:rPr>
          <w:bCs/>
          <w:color w:val="000000" w:themeColor="text1"/>
          <w:sz w:val="24"/>
          <w:szCs w:val="24"/>
        </w:rPr>
        <w:t>Zgodność projektu z prawodawstwem krajowym i unijnym</w:t>
      </w:r>
      <w:r w:rsidRPr="008424A0">
        <w:rPr>
          <w:bCs/>
          <w:color w:val="000000" w:themeColor="text1"/>
          <w:sz w:val="24"/>
          <w:szCs w:val="24"/>
        </w:rPr>
        <w:t xml:space="preserve"> zweryfikowan</w:t>
      </w:r>
      <w:r>
        <w:rPr>
          <w:bCs/>
          <w:color w:val="000000" w:themeColor="text1"/>
          <w:sz w:val="24"/>
          <w:szCs w:val="24"/>
        </w:rPr>
        <w:t>a</w:t>
      </w:r>
      <w:r w:rsidRPr="008424A0">
        <w:rPr>
          <w:bCs/>
          <w:color w:val="000000" w:themeColor="text1"/>
          <w:sz w:val="24"/>
          <w:szCs w:val="24"/>
        </w:rPr>
        <w:t xml:space="preserve"> zostanie w ramach</w:t>
      </w:r>
      <w:r w:rsidRPr="008424A0">
        <w:rPr>
          <w:b/>
          <w:bCs/>
          <w:color w:val="000000" w:themeColor="text1"/>
          <w:sz w:val="24"/>
          <w:szCs w:val="24"/>
        </w:rPr>
        <w:t xml:space="preserve"> kryterium horyzontalnego nr </w:t>
      </w:r>
      <w:r w:rsidR="00CB104C">
        <w:rPr>
          <w:b/>
          <w:bCs/>
          <w:color w:val="000000" w:themeColor="text1"/>
          <w:sz w:val="24"/>
          <w:szCs w:val="24"/>
        </w:rPr>
        <w:t>8</w:t>
      </w:r>
      <w:r w:rsidRPr="008424A0">
        <w:rPr>
          <w:bCs/>
          <w:color w:val="000000" w:themeColor="text1"/>
          <w:sz w:val="24"/>
          <w:szCs w:val="24"/>
        </w:rPr>
        <w:t>.</w:t>
      </w:r>
    </w:p>
    <w:p w14:paraId="09A92631" w14:textId="77777777" w:rsidR="00DB0EB4" w:rsidRPr="00211FC2" w:rsidRDefault="00DB0EB4" w:rsidP="00CB7474">
      <w:pPr>
        <w:pStyle w:val="Nagwek2"/>
        <w:ind w:left="426" w:right="-1" w:hanging="426"/>
      </w:pPr>
      <w:bookmarkStart w:id="37" w:name="_Toc179365361"/>
      <w:r w:rsidRPr="00211FC2">
        <w:t>Wymagania czasowe dotyczące projektu</w:t>
      </w:r>
      <w:bookmarkEnd w:id="37"/>
    </w:p>
    <w:p w14:paraId="6A86C6E1" w14:textId="3E4C715B" w:rsidR="005F013A" w:rsidRPr="00211FC2" w:rsidRDefault="0005324B" w:rsidP="00CB7474">
      <w:pPr>
        <w:pStyle w:val="Akapitzlist"/>
        <w:numPr>
          <w:ilvl w:val="0"/>
          <w:numId w:val="22"/>
        </w:numPr>
        <w:spacing w:after="120" w:line="276" w:lineRule="auto"/>
        <w:ind w:left="426" w:right="-1" w:hanging="426"/>
        <w:contextualSpacing w:val="0"/>
        <w:rPr>
          <w:color w:val="000000" w:themeColor="text1"/>
          <w:sz w:val="24"/>
          <w:szCs w:val="24"/>
        </w:rPr>
      </w:pPr>
      <w:r w:rsidRPr="00211FC2">
        <w:rPr>
          <w:color w:val="000000" w:themeColor="text1"/>
          <w:sz w:val="24"/>
          <w:szCs w:val="24"/>
        </w:rPr>
        <w:t>Okres realizacji projektu jest tożsamy z okresem, w którym poniesione wydatki mogą zostać uznane za kwalifikowalne, chyba że postanowienia umowy</w:t>
      </w:r>
      <w:r w:rsidR="00971613" w:rsidRPr="00211FC2">
        <w:rPr>
          <w:color w:val="000000" w:themeColor="text1"/>
          <w:sz w:val="24"/>
          <w:szCs w:val="24"/>
        </w:rPr>
        <w:t xml:space="preserve"> </w:t>
      </w:r>
      <w:r w:rsidRPr="00211FC2">
        <w:rPr>
          <w:color w:val="000000" w:themeColor="text1"/>
          <w:sz w:val="24"/>
          <w:szCs w:val="24"/>
        </w:rPr>
        <w:t>o</w:t>
      </w:r>
      <w:r w:rsidR="00971613" w:rsidRPr="00211FC2">
        <w:rPr>
          <w:color w:val="000000" w:themeColor="text1"/>
          <w:sz w:val="24"/>
          <w:szCs w:val="24"/>
        </w:rPr>
        <w:t> </w:t>
      </w:r>
      <w:r w:rsidRPr="00211FC2">
        <w:rPr>
          <w:color w:val="000000" w:themeColor="text1"/>
          <w:sz w:val="24"/>
          <w:szCs w:val="24"/>
        </w:rPr>
        <w:t>dofinansowanie stanowią inaczej.</w:t>
      </w:r>
      <w:r w:rsidR="0097106D">
        <w:rPr>
          <w:color w:val="000000" w:themeColor="text1"/>
          <w:sz w:val="24"/>
          <w:szCs w:val="24"/>
        </w:rPr>
        <w:t xml:space="preserve"> </w:t>
      </w:r>
    </w:p>
    <w:p w14:paraId="32568DE4" w14:textId="77777777" w:rsidR="007C72F4" w:rsidRPr="007C72F4" w:rsidRDefault="0005324B" w:rsidP="00CB7474">
      <w:pPr>
        <w:pStyle w:val="Akapitzlist"/>
        <w:numPr>
          <w:ilvl w:val="0"/>
          <w:numId w:val="22"/>
        </w:numPr>
        <w:spacing w:after="120" w:line="276" w:lineRule="auto"/>
        <w:ind w:left="426" w:right="-1" w:hanging="426"/>
        <w:contextualSpacing w:val="0"/>
        <w:rPr>
          <w:bCs/>
          <w:color w:val="000000" w:themeColor="text1"/>
          <w:sz w:val="24"/>
          <w:szCs w:val="24"/>
        </w:rPr>
      </w:pPr>
      <w:r w:rsidRPr="00211FC2">
        <w:rPr>
          <w:color w:val="000000" w:themeColor="text1"/>
          <w:sz w:val="24"/>
          <w:szCs w:val="24"/>
        </w:rPr>
        <w:t xml:space="preserve">Zgodnie z Wytycznymi kwalifikowalności początkiem okresu kwalifikowalności jest 1 stycznia 2021 r., zaś końcową datą – 31 grudnia 2029 r. </w:t>
      </w:r>
    </w:p>
    <w:p w14:paraId="4FBD0B23" w14:textId="2F38D52B" w:rsidR="00C51E4E" w:rsidRPr="007C72F4" w:rsidRDefault="003C0BE2" w:rsidP="00CB7474">
      <w:pPr>
        <w:pStyle w:val="Akapitzlist"/>
        <w:numPr>
          <w:ilvl w:val="0"/>
          <w:numId w:val="22"/>
        </w:numPr>
        <w:spacing w:after="120" w:line="276" w:lineRule="auto"/>
        <w:ind w:left="426" w:right="-1" w:hanging="426"/>
        <w:contextualSpacing w:val="0"/>
        <w:rPr>
          <w:bCs/>
          <w:color w:val="000000" w:themeColor="text1"/>
          <w:sz w:val="24"/>
          <w:szCs w:val="24"/>
        </w:rPr>
      </w:pPr>
      <w:r w:rsidRPr="007C72F4">
        <w:rPr>
          <w:color w:val="000000" w:themeColor="text1"/>
          <w:sz w:val="24"/>
          <w:szCs w:val="24"/>
        </w:rPr>
        <w:t>O</w:t>
      </w:r>
      <w:r w:rsidR="0005324B" w:rsidRPr="007C72F4">
        <w:rPr>
          <w:color w:val="000000" w:themeColor="text1"/>
          <w:sz w:val="24"/>
          <w:szCs w:val="24"/>
        </w:rPr>
        <w:t xml:space="preserve">kres kwalifikowalności wydatków w ramach projektu może przypadać na okres przed podpisaniem umowy o dofinansowanie. </w:t>
      </w:r>
      <w:r w:rsidR="00C51E4E" w:rsidRPr="007C72F4">
        <w:rPr>
          <w:color w:val="000000" w:themeColor="text1"/>
          <w:sz w:val="24"/>
          <w:szCs w:val="24"/>
        </w:rPr>
        <w:t xml:space="preserve">Warunkiem uznania wydatków </w:t>
      </w:r>
      <w:r w:rsidR="00C51E4E" w:rsidRPr="007C72F4">
        <w:rPr>
          <w:color w:val="000000" w:themeColor="text1"/>
          <w:sz w:val="24"/>
          <w:szCs w:val="24"/>
        </w:rPr>
        <w:lastRenderedPageBreak/>
        <w:t>poniesionych przed podpisaniem umowy o dofinansowanie za kwalifikowalne jest ich zgodność z Wytycznymi kwalifikowalności oraz umową o dofinansowanie projektu.</w:t>
      </w:r>
    </w:p>
    <w:p w14:paraId="77345A98" w14:textId="77777777" w:rsidR="005F013A" w:rsidRDefault="007A679C" w:rsidP="00CB7474">
      <w:pPr>
        <w:pStyle w:val="Akapitzlist"/>
        <w:spacing w:after="120" w:line="276" w:lineRule="auto"/>
        <w:ind w:left="426" w:right="-1"/>
        <w:contextualSpacing w:val="0"/>
        <w:rPr>
          <w:sz w:val="24"/>
          <w:szCs w:val="24"/>
        </w:rPr>
      </w:pPr>
      <w:r w:rsidRPr="00211FC2">
        <w:rPr>
          <w:color w:val="000000" w:themeColor="text1"/>
          <w:sz w:val="24"/>
          <w:szCs w:val="24"/>
        </w:rPr>
        <w:t>ION</w:t>
      </w:r>
      <w:r w:rsidR="0005324B" w:rsidRPr="00211FC2">
        <w:rPr>
          <w:color w:val="000000" w:themeColor="text1"/>
          <w:sz w:val="24"/>
          <w:szCs w:val="24"/>
        </w:rPr>
        <w:t xml:space="preserve"> podjęła decyzję, że okres kwalifikowalności wydatków w ramach projektu będzie przypadać na </w:t>
      </w:r>
      <w:r w:rsidR="0005324B" w:rsidRPr="00661BA1">
        <w:rPr>
          <w:sz w:val="24"/>
          <w:szCs w:val="24"/>
        </w:rPr>
        <w:t>okres przed podpisaniem umowy o dofinansowanie, jednak nie może dotyczyć okresu przed dniem złożenia wniosku.</w:t>
      </w:r>
    </w:p>
    <w:p w14:paraId="1A641247" w14:textId="1FAF1FA5" w:rsidR="00CB104C" w:rsidRDefault="00CB104C" w:rsidP="00CB7474">
      <w:pPr>
        <w:pStyle w:val="Akapitzlist"/>
        <w:spacing w:after="120" w:line="276" w:lineRule="auto"/>
        <w:ind w:left="426" w:right="-1"/>
        <w:contextualSpacing w:val="0"/>
        <w:rPr>
          <w:sz w:val="24"/>
          <w:szCs w:val="24"/>
        </w:rPr>
      </w:pPr>
      <w:r w:rsidRPr="007C72F4">
        <w:rPr>
          <w:bCs/>
          <w:color w:val="000000" w:themeColor="text1"/>
          <w:sz w:val="24"/>
          <w:szCs w:val="24"/>
        </w:rPr>
        <w:t>Końcowa data kwalifikowalności wydatków jest określona w umowie o dofinansowanie i nie może być późniejsza niż 31 grudnia 2029r.</w:t>
      </w:r>
    </w:p>
    <w:p w14:paraId="7CE691F7" w14:textId="5F5F3A6B" w:rsidR="005F013A" w:rsidRPr="00211FC2" w:rsidRDefault="0005324B" w:rsidP="00CB7474">
      <w:pPr>
        <w:pStyle w:val="Akapitzlist"/>
        <w:numPr>
          <w:ilvl w:val="0"/>
          <w:numId w:val="58"/>
        </w:numPr>
        <w:spacing w:after="120" w:line="276" w:lineRule="auto"/>
        <w:ind w:left="426" w:right="-1" w:hanging="426"/>
        <w:contextualSpacing w:val="0"/>
        <w:rPr>
          <w:sz w:val="24"/>
          <w:szCs w:val="24"/>
        </w:rPr>
      </w:pPr>
      <w:r w:rsidRPr="00211FC2">
        <w:rPr>
          <w:color w:val="000000" w:themeColor="text1"/>
          <w:sz w:val="24"/>
          <w:szCs w:val="24"/>
        </w:rPr>
        <w:t xml:space="preserve">Wnioskujący o dofinansowanie określa datę rozpoczęcia i zakończenia realizacji projektu, mając na uwadze, </w:t>
      </w:r>
      <w:r w:rsidR="00FD401F">
        <w:rPr>
          <w:color w:val="000000" w:themeColor="text1"/>
          <w:sz w:val="24"/>
          <w:szCs w:val="24"/>
        </w:rPr>
        <w:t>że</w:t>
      </w:r>
      <w:r w:rsidR="00FD401F" w:rsidRPr="00211FC2">
        <w:rPr>
          <w:color w:val="000000" w:themeColor="text1"/>
          <w:sz w:val="24"/>
          <w:szCs w:val="24"/>
        </w:rPr>
        <w:t xml:space="preserve"> </w:t>
      </w:r>
      <w:r w:rsidRPr="00211FC2">
        <w:rPr>
          <w:color w:val="000000" w:themeColor="text1"/>
          <w:sz w:val="24"/>
          <w:szCs w:val="24"/>
        </w:rPr>
        <w:t>okres realizacji projektu jest tożsamy z okresem,</w:t>
      </w:r>
      <w:r w:rsidR="00971613" w:rsidRPr="00211FC2">
        <w:rPr>
          <w:color w:val="000000" w:themeColor="text1"/>
          <w:sz w:val="24"/>
          <w:szCs w:val="24"/>
        </w:rPr>
        <w:t xml:space="preserve"> </w:t>
      </w:r>
      <w:r w:rsidRPr="00211FC2">
        <w:rPr>
          <w:color w:val="000000" w:themeColor="text1"/>
          <w:sz w:val="24"/>
          <w:szCs w:val="24"/>
        </w:rPr>
        <w:t>w</w:t>
      </w:r>
      <w:r w:rsidR="00971613" w:rsidRPr="00211FC2">
        <w:rPr>
          <w:color w:val="000000" w:themeColor="text1"/>
          <w:sz w:val="24"/>
          <w:szCs w:val="24"/>
        </w:rPr>
        <w:t> </w:t>
      </w:r>
      <w:r w:rsidRPr="00211FC2">
        <w:rPr>
          <w:color w:val="000000" w:themeColor="text1"/>
          <w:sz w:val="24"/>
          <w:szCs w:val="24"/>
        </w:rPr>
        <w:t>którym poniesione wydatki mogą zostać uznane za kwalifikowalne. Okres kwalifikowalności wydatków w ramach danego projektu określony jest w umowie o dofinansowanie.</w:t>
      </w:r>
    </w:p>
    <w:p w14:paraId="17E24EDB" w14:textId="6A416E60" w:rsidR="005F013A" w:rsidRPr="00211FC2" w:rsidRDefault="0005324B" w:rsidP="00CB7474">
      <w:pPr>
        <w:pStyle w:val="Akapitzlist"/>
        <w:numPr>
          <w:ilvl w:val="0"/>
          <w:numId w:val="58"/>
        </w:numPr>
        <w:spacing w:after="120" w:line="276" w:lineRule="auto"/>
        <w:ind w:left="426" w:right="-1" w:hanging="426"/>
        <w:contextualSpacing w:val="0"/>
        <w:rPr>
          <w:sz w:val="24"/>
          <w:szCs w:val="24"/>
        </w:rPr>
      </w:pPr>
      <w:r w:rsidRPr="00211FC2">
        <w:rPr>
          <w:color w:val="000000" w:themeColor="text1"/>
          <w:sz w:val="24"/>
          <w:szCs w:val="24"/>
        </w:rPr>
        <w:t>Wskazywany przez wnioskodawcę we wniosku o dofinansowanie okres realizacji projektu jest zarówno rzeczowym, jak i finansowym okresem realizacji projektu. Informacje na temat okresu realizacji projektu zawarte we wniosku o</w:t>
      </w:r>
      <w:r w:rsidR="00971613" w:rsidRPr="00211FC2">
        <w:rPr>
          <w:color w:val="000000" w:themeColor="text1"/>
          <w:sz w:val="24"/>
          <w:szCs w:val="24"/>
        </w:rPr>
        <w:t> </w:t>
      </w:r>
      <w:r w:rsidRPr="00211FC2">
        <w:rPr>
          <w:color w:val="000000" w:themeColor="text1"/>
          <w:sz w:val="24"/>
          <w:szCs w:val="24"/>
        </w:rPr>
        <w:t>dofinansowanie powinny pokrywać się z analogicznymi informacjami zawartymi w Harmonogramie realizacji projektu.</w:t>
      </w:r>
    </w:p>
    <w:p w14:paraId="24A80CE1" w14:textId="037418A6" w:rsidR="00304971" w:rsidRPr="00211FC2" w:rsidRDefault="0005324B" w:rsidP="00CB7474">
      <w:pPr>
        <w:pStyle w:val="Akapitzlist"/>
        <w:numPr>
          <w:ilvl w:val="0"/>
          <w:numId w:val="58"/>
        </w:numPr>
        <w:spacing w:after="120" w:line="276" w:lineRule="auto"/>
        <w:ind w:left="426" w:right="-1" w:hanging="426"/>
        <w:contextualSpacing w:val="0"/>
        <w:rPr>
          <w:sz w:val="24"/>
          <w:szCs w:val="24"/>
        </w:rPr>
      </w:pPr>
      <w:r w:rsidRPr="00211FC2">
        <w:rPr>
          <w:bCs/>
          <w:color w:val="000000" w:themeColor="text1"/>
          <w:sz w:val="24"/>
          <w:szCs w:val="24"/>
          <w:lang w:val="x-none"/>
        </w:rPr>
        <w:t xml:space="preserve">Data rozpoczęcia realizacji projektu nie może być wcześniejsza niż dzień ogłoszenia </w:t>
      </w:r>
      <w:r w:rsidR="00304971" w:rsidRPr="00211FC2">
        <w:rPr>
          <w:bCs/>
          <w:color w:val="000000" w:themeColor="text1"/>
          <w:sz w:val="24"/>
          <w:szCs w:val="24"/>
        </w:rPr>
        <w:t>naboru</w:t>
      </w:r>
      <w:r w:rsidRPr="00211FC2">
        <w:rPr>
          <w:bCs/>
          <w:color w:val="000000" w:themeColor="text1"/>
          <w:sz w:val="24"/>
          <w:szCs w:val="24"/>
          <w:lang w:val="x-none"/>
        </w:rPr>
        <w:t>, z</w:t>
      </w:r>
      <w:r w:rsidRPr="00211FC2">
        <w:rPr>
          <w:bCs/>
          <w:color w:val="000000" w:themeColor="text1"/>
          <w:sz w:val="24"/>
          <w:szCs w:val="24"/>
        </w:rPr>
        <w:t> </w:t>
      </w:r>
      <w:r w:rsidRPr="00211FC2">
        <w:rPr>
          <w:bCs/>
          <w:color w:val="000000" w:themeColor="text1"/>
          <w:sz w:val="24"/>
          <w:szCs w:val="24"/>
          <w:lang w:val="x-none"/>
        </w:rPr>
        <w:t xml:space="preserve">zastrzeżeniem, że koszty związane z realizacją projektu poniesione przed zawarciem umowy o dofinansowanie projektu projektodawca ponosi na własne ryzyko. </w:t>
      </w:r>
    </w:p>
    <w:p w14:paraId="3FE926CD" w14:textId="77777777" w:rsidR="005F013A" w:rsidRPr="00211FC2" w:rsidRDefault="0005324B" w:rsidP="00CB7474">
      <w:pPr>
        <w:pStyle w:val="Akapitzlist"/>
        <w:numPr>
          <w:ilvl w:val="0"/>
          <w:numId w:val="59"/>
        </w:numPr>
        <w:spacing w:after="120" w:line="276" w:lineRule="auto"/>
        <w:ind w:left="426" w:right="-1" w:hanging="426"/>
        <w:contextualSpacing w:val="0"/>
        <w:rPr>
          <w:color w:val="000000" w:themeColor="text1"/>
          <w:sz w:val="24"/>
          <w:szCs w:val="24"/>
        </w:rPr>
      </w:pPr>
      <w:r w:rsidRPr="00211FC2">
        <w:rPr>
          <w:color w:val="000000" w:themeColor="text1"/>
          <w:sz w:val="24"/>
          <w:szCs w:val="24"/>
          <w:lang w:val="x-none"/>
        </w:rPr>
        <w:t xml:space="preserve">Przy określaniu daty rozpoczęcia realizacji projektu </w:t>
      </w:r>
      <w:r w:rsidRPr="00211FC2">
        <w:rPr>
          <w:color w:val="000000" w:themeColor="text1"/>
          <w:sz w:val="24"/>
          <w:szCs w:val="24"/>
        </w:rPr>
        <w:t>wnioskodawca</w:t>
      </w:r>
      <w:r w:rsidRPr="00211FC2">
        <w:rPr>
          <w:color w:val="000000" w:themeColor="text1"/>
          <w:sz w:val="24"/>
          <w:szCs w:val="24"/>
          <w:lang w:val="x-none"/>
        </w:rPr>
        <w:t xml:space="preserve"> powinien uwzględnić czas niezbędny na przeprowadzenie oceny formaln</w:t>
      </w:r>
      <w:r w:rsidR="003927B2" w:rsidRPr="00211FC2">
        <w:rPr>
          <w:color w:val="000000" w:themeColor="text1"/>
          <w:sz w:val="24"/>
          <w:szCs w:val="24"/>
        </w:rPr>
        <w:t xml:space="preserve">ej i </w:t>
      </w:r>
      <w:r w:rsidRPr="00211FC2">
        <w:rPr>
          <w:color w:val="000000" w:themeColor="text1"/>
          <w:sz w:val="24"/>
          <w:szCs w:val="24"/>
        </w:rPr>
        <w:t>merytorycznej</w:t>
      </w:r>
      <w:r w:rsidRPr="00211FC2">
        <w:rPr>
          <w:color w:val="000000" w:themeColor="text1"/>
          <w:sz w:val="24"/>
          <w:szCs w:val="24"/>
          <w:lang w:val="x-none"/>
        </w:rPr>
        <w:t xml:space="preserve">, ewentualne negocjacje oraz czas niezbędny na przygotowanie przez </w:t>
      </w:r>
      <w:r w:rsidRPr="00211FC2">
        <w:rPr>
          <w:color w:val="000000" w:themeColor="text1"/>
          <w:sz w:val="24"/>
          <w:szCs w:val="24"/>
        </w:rPr>
        <w:t>wnioskodawcę</w:t>
      </w:r>
      <w:r w:rsidRPr="00211FC2">
        <w:rPr>
          <w:color w:val="000000" w:themeColor="text1"/>
          <w:sz w:val="24"/>
          <w:szCs w:val="24"/>
          <w:lang w:val="x-none"/>
        </w:rPr>
        <w:t xml:space="preserve"> dokumentów wymaganych do zawarcia umowy o dofinansowanie.</w:t>
      </w:r>
    </w:p>
    <w:p w14:paraId="35A985AA" w14:textId="3D9E34DE" w:rsidR="0005324B" w:rsidRPr="00211FC2" w:rsidRDefault="0005324B" w:rsidP="00CB7474">
      <w:pPr>
        <w:pStyle w:val="Akapitzlist"/>
        <w:numPr>
          <w:ilvl w:val="0"/>
          <w:numId w:val="59"/>
        </w:numPr>
        <w:spacing w:after="120" w:line="276" w:lineRule="auto"/>
        <w:ind w:left="426" w:right="-1" w:hanging="426"/>
        <w:contextualSpacing w:val="0"/>
        <w:rPr>
          <w:color w:val="000000" w:themeColor="text1"/>
          <w:sz w:val="24"/>
          <w:szCs w:val="24"/>
        </w:rPr>
      </w:pPr>
      <w:r w:rsidRPr="00211FC2">
        <w:rPr>
          <w:color w:val="000000" w:themeColor="text1"/>
          <w:sz w:val="24"/>
          <w:szCs w:val="24"/>
          <w:lang w:val="x-none"/>
        </w:rPr>
        <w:t xml:space="preserve">Możliwe jest ponoszenie wydatków po okresie </w:t>
      </w:r>
      <w:r w:rsidRPr="00211FC2">
        <w:rPr>
          <w:color w:val="000000" w:themeColor="text1"/>
          <w:sz w:val="24"/>
          <w:szCs w:val="24"/>
        </w:rPr>
        <w:t>wskazanym</w:t>
      </w:r>
      <w:r w:rsidRPr="00211FC2">
        <w:rPr>
          <w:color w:val="000000" w:themeColor="text1"/>
          <w:sz w:val="24"/>
          <w:szCs w:val="24"/>
          <w:lang w:val="x-none"/>
        </w:rPr>
        <w:t xml:space="preserve"> w umowie</w:t>
      </w:r>
      <w:r w:rsidR="00971613" w:rsidRPr="00211FC2">
        <w:rPr>
          <w:color w:val="000000" w:themeColor="text1"/>
          <w:sz w:val="24"/>
          <w:szCs w:val="24"/>
        </w:rPr>
        <w:t xml:space="preserve"> </w:t>
      </w:r>
      <w:r w:rsidRPr="00211FC2">
        <w:rPr>
          <w:color w:val="000000" w:themeColor="text1"/>
          <w:sz w:val="24"/>
          <w:szCs w:val="24"/>
          <w:lang w:val="x-none"/>
        </w:rPr>
        <w:t>o</w:t>
      </w:r>
      <w:r w:rsidR="00971613" w:rsidRPr="00211FC2">
        <w:rPr>
          <w:color w:val="000000" w:themeColor="text1"/>
          <w:sz w:val="24"/>
          <w:szCs w:val="24"/>
        </w:rPr>
        <w:t> </w:t>
      </w:r>
      <w:r w:rsidRPr="00211FC2">
        <w:rPr>
          <w:color w:val="000000" w:themeColor="text1"/>
          <w:sz w:val="24"/>
          <w:szCs w:val="24"/>
          <w:lang w:val="x-none"/>
        </w:rPr>
        <w:t xml:space="preserve">dofinansowanie, pod warunkiem, że wydatki te </w:t>
      </w:r>
      <w:r w:rsidRPr="00211FC2">
        <w:rPr>
          <w:color w:val="000000" w:themeColor="text1"/>
          <w:sz w:val="24"/>
          <w:szCs w:val="24"/>
        </w:rPr>
        <w:t>zostały poniesione w związku</w:t>
      </w:r>
      <w:r w:rsidR="00971613" w:rsidRPr="00211FC2">
        <w:rPr>
          <w:color w:val="000000" w:themeColor="text1"/>
          <w:sz w:val="24"/>
          <w:szCs w:val="24"/>
        </w:rPr>
        <w:t xml:space="preserve"> </w:t>
      </w:r>
      <w:r w:rsidRPr="00211FC2">
        <w:rPr>
          <w:color w:val="000000" w:themeColor="text1"/>
          <w:sz w:val="24"/>
          <w:szCs w:val="24"/>
        </w:rPr>
        <w:t>z</w:t>
      </w:r>
      <w:r w:rsidR="00971613" w:rsidRPr="00211FC2">
        <w:rPr>
          <w:color w:val="000000" w:themeColor="text1"/>
          <w:sz w:val="24"/>
          <w:szCs w:val="24"/>
        </w:rPr>
        <w:t> </w:t>
      </w:r>
      <w:r w:rsidRPr="00211FC2">
        <w:rPr>
          <w:color w:val="000000" w:themeColor="text1"/>
          <w:sz w:val="24"/>
          <w:szCs w:val="24"/>
        </w:rPr>
        <w:t xml:space="preserve">realizacją projektu </w:t>
      </w:r>
      <w:r w:rsidRPr="00211FC2">
        <w:rPr>
          <w:color w:val="000000" w:themeColor="text1"/>
          <w:sz w:val="24"/>
          <w:szCs w:val="24"/>
          <w:lang w:val="x-none"/>
        </w:rPr>
        <w:t>oraz zostaną uwzględnione we wniosku o płatność końcową</w:t>
      </w:r>
      <w:r w:rsidRPr="00211FC2">
        <w:rPr>
          <w:color w:val="000000" w:themeColor="text1"/>
          <w:sz w:val="24"/>
          <w:szCs w:val="24"/>
        </w:rPr>
        <w:t xml:space="preserve"> (np. składki ZUS z tytułu wynagrodzeń personelu projektu poniesione na końcowym etapie realizacji projektu)</w:t>
      </w:r>
      <w:r w:rsidRPr="00211FC2">
        <w:rPr>
          <w:color w:val="000000" w:themeColor="text1"/>
          <w:sz w:val="24"/>
          <w:szCs w:val="24"/>
          <w:lang w:val="x-none"/>
        </w:rPr>
        <w:t>.</w:t>
      </w:r>
      <w:r w:rsidRPr="00211FC2">
        <w:rPr>
          <w:color w:val="FF0000"/>
          <w:sz w:val="24"/>
          <w:szCs w:val="24"/>
          <w:lang w:val="x-none"/>
        </w:rPr>
        <w:t xml:space="preserve"> </w:t>
      </w:r>
      <w:r w:rsidRPr="00211FC2">
        <w:rPr>
          <w:color w:val="000000" w:themeColor="text1"/>
          <w:sz w:val="24"/>
          <w:szCs w:val="24"/>
        </w:rPr>
        <w:t>Postanowienie to nie dotyczy wydatków,</w:t>
      </w:r>
      <w:r w:rsidR="00971613" w:rsidRPr="00211FC2">
        <w:rPr>
          <w:color w:val="000000" w:themeColor="text1"/>
          <w:sz w:val="24"/>
          <w:szCs w:val="24"/>
        </w:rPr>
        <w:t xml:space="preserve"> </w:t>
      </w:r>
      <w:r w:rsidRPr="00211FC2">
        <w:rPr>
          <w:color w:val="000000" w:themeColor="text1"/>
          <w:sz w:val="24"/>
          <w:szCs w:val="24"/>
        </w:rPr>
        <w:t>o</w:t>
      </w:r>
      <w:r w:rsidR="00971613" w:rsidRPr="00211FC2">
        <w:rPr>
          <w:color w:val="000000" w:themeColor="text1"/>
          <w:sz w:val="24"/>
          <w:szCs w:val="24"/>
        </w:rPr>
        <w:t> </w:t>
      </w:r>
      <w:r w:rsidRPr="00211FC2">
        <w:rPr>
          <w:color w:val="000000" w:themeColor="text1"/>
          <w:sz w:val="24"/>
          <w:szCs w:val="24"/>
        </w:rPr>
        <w:t xml:space="preserve">których mowa w pkt 3 podrozdział 2.1 </w:t>
      </w:r>
      <w:r w:rsidR="005B69CE">
        <w:rPr>
          <w:color w:val="000000" w:themeColor="text1"/>
          <w:sz w:val="24"/>
          <w:szCs w:val="24"/>
        </w:rPr>
        <w:t>W</w:t>
      </w:r>
      <w:r w:rsidR="005B69CE" w:rsidRPr="00211FC2">
        <w:rPr>
          <w:color w:val="000000" w:themeColor="text1"/>
          <w:sz w:val="24"/>
          <w:szCs w:val="24"/>
        </w:rPr>
        <w:t xml:space="preserve">ytycznych </w:t>
      </w:r>
      <w:r w:rsidRPr="00211FC2">
        <w:rPr>
          <w:color w:val="000000" w:themeColor="text1"/>
          <w:sz w:val="24"/>
          <w:szCs w:val="24"/>
        </w:rPr>
        <w:t>kwalifikowalności.</w:t>
      </w:r>
    </w:p>
    <w:p w14:paraId="1B89FFA1" w14:textId="77777777" w:rsidR="00DB0EB4" w:rsidRPr="00211FC2" w:rsidRDefault="00DB0EB4" w:rsidP="00CB7474">
      <w:pPr>
        <w:pStyle w:val="Nagwek2"/>
        <w:ind w:right="-1"/>
      </w:pPr>
      <w:bookmarkStart w:id="38" w:name="_Toc179365362"/>
      <w:r w:rsidRPr="00211FC2">
        <w:t xml:space="preserve">Efekty realizacji projektu </w:t>
      </w:r>
      <w:r w:rsidR="005C33BB" w:rsidRPr="00211FC2">
        <w:t>–</w:t>
      </w:r>
      <w:r w:rsidRPr="00211FC2">
        <w:t xml:space="preserve"> wskaźniki</w:t>
      </w:r>
      <w:bookmarkEnd w:id="38"/>
    </w:p>
    <w:p w14:paraId="0B6F1391" w14:textId="77777777" w:rsidR="00203F22" w:rsidRPr="007D535D" w:rsidRDefault="00203F22" w:rsidP="00CB7474">
      <w:pPr>
        <w:pStyle w:val="Akapitzlist"/>
        <w:numPr>
          <w:ilvl w:val="0"/>
          <w:numId w:val="12"/>
        </w:numPr>
        <w:spacing w:before="120" w:after="120" w:line="276" w:lineRule="auto"/>
        <w:ind w:left="426" w:right="-1" w:hanging="357"/>
        <w:contextualSpacing w:val="0"/>
        <w:rPr>
          <w:rFonts w:ascii="Open Sans" w:eastAsia="Calibri" w:hAnsi="Open Sans" w:cs="Open Sans"/>
          <w:kern w:val="3"/>
          <w:sz w:val="22"/>
          <w:szCs w:val="22"/>
          <w:lang w:eastAsia="en-US"/>
        </w:rPr>
      </w:pPr>
      <w:r w:rsidRPr="00841FA7">
        <w:rPr>
          <w:color w:val="000000" w:themeColor="text1"/>
          <w:sz w:val="24"/>
          <w:szCs w:val="24"/>
        </w:rPr>
        <w:t>Wnioskodawca zobligowany jest do wskazania we wniosku o dofinansowanie</w:t>
      </w:r>
      <w:r>
        <w:rPr>
          <w:color w:val="000000" w:themeColor="text1"/>
          <w:sz w:val="24"/>
          <w:szCs w:val="24"/>
        </w:rPr>
        <w:t>,</w:t>
      </w:r>
      <w:r>
        <w:rPr>
          <w:color w:val="000000" w:themeColor="text1"/>
          <w:sz w:val="24"/>
          <w:szCs w:val="24"/>
        </w:rPr>
        <w:br/>
        <w:t>a następnie monitorowania w trakcie realizacji projektu</w:t>
      </w:r>
      <w:r w:rsidRPr="00841FA7">
        <w:rPr>
          <w:color w:val="000000" w:themeColor="text1"/>
          <w:sz w:val="24"/>
          <w:szCs w:val="24"/>
        </w:rPr>
        <w:t xml:space="preserve"> </w:t>
      </w:r>
      <w:r>
        <w:rPr>
          <w:color w:val="000000" w:themeColor="text1"/>
          <w:sz w:val="24"/>
          <w:szCs w:val="24"/>
        </w:rPr>
        <w:t xml:space="preserve">wszystkich adekwatnych do planowanych w projekcie działań </w:t>
      </w:r>
      <w:r w:rsidRPr="00841FA7">
        <w:rPr>
          <w:color w:val="000000" w:themeColor="text1"/>
          <w:sz w:val="24"/>
          <w:szCs w:val="24"/>
        </w:rPr>
        <w:t>wskaźników produktu oraz wskaźników rezultatu.</w:t>
      </w:r>
      <w:r w:rsidRPr="005F60FB">
        <w:rPr>
          <w:rFonts w:ascii="Open Sans" w:eastAsia="Calibri" w:hAnsi="Open Sans" w:cs="Open Sans"/>
          <w:kern w:val="3"/>
          <w:sz w:val="22"/>
          <w:szCs w:val="22"/>
          <w:lang w:eastAsia="en-US"/>
        </w:rPr>
        <w:t xml:space="preserve"> </w:t>
      </w:r>
    </w:p>
    <w:p w14:paraId="3F4E5980" w14:textId="09353EEA" w:rsidR="00203F22" w:rsidRPr="00841FA7" w:rsidRDefault="00203F22" w:rsidP="00CB7474">
      <w:pPr>
        <w:pStyle w:val="Akapitzlist"/>
        <w:numPr>
          <w:ilvl w:val="0"/>
          <w:numId w:val="88"/>
        </w:numPr>
        <w:spacing w:before="120" w:after="120" w:line="276" w:lineRule="auto"/>
        <w:ind w:left="1134" w:right="-1" w:hanging="357"/>
        <w:contextualSpacing w:val="0"/>
        <w:rPr>
          <w:sz w:val="24"/>
          <w:szCs w:val="24"/>
        </w:rPr>
      </w:pPr>
      <w:r w:rsidRPr="00841FA7">
        <w:rPr>
          <w:sz w:val="24"/>
          <w:szCs w:val="24"/>
        </w:rPr>
        <w:t xml:space="preserve">Wskaźniki produktu - mierzą wielkość i pokazują charakter oferowanego wsparcia lub grupę docelową objętą wsparciem w programie lub projekcie. </w:t>
      </w:r>
      <w:r w:rsidRPr="00841FA7">
        <w:rPr>
          <w:sz w:val="24"/>
          <w:szCs w:val="24"/>
        </w:rPr>
        <w:lastRenderedPageBreak/>
        <w:t>Produkt stanowi wszystko, co zostało uzyskane w wyniku działań współfinansowanych z EFS+. Są to zarówno wytworzone dobra, jaki</w:t>
      </w:r>
      <w:r w:rsidR="00CE6E5E">
        <w:rPr>
          <w:sz w:val="24"/>
          <w:szCs w:val="24"/>
        </w:rPr>
        <w:t> </w:t>
      </w:r>
      <w:r w:rsidRPr="00841FA7">
        <w:rPr>
          <w:sz w:val="24"/>
          <w:szCs w:val="24"/>
        </w:rPr>
        <w:t>usługi świadczone na rzecz uczestników podczas realizacji projektu. Wskaźniki produktu w programie określone są na poziomie celu szczegółowego oraz odnoszą się, co do zasady, do osób lub podmiotów objętych wsparciem, ale mogą odwoływać się również do wytworzonych dóbr i usług;</w:t>
      </w:r>
    </w:p>
    <w:p w14:paraId="38CFB40C" w14:textId="68C19151" w:rsidR="00BC5F1C" w:rsidRPr="003E1AC2" w:rsidRDefault="00203F22" w:rsidP="00CB7474">
      <w:pPr>
        <w:pStyle w:val="Akapitzlist"/>
        <w:numPr>
          <w:ilvl w:val="0"/>
          <w:numId w:val="88"/>
        </w:numPr>
        <w:spacing w:before="120" w:after="120" w:line="276" w:lineRule="auto"/>
        <w:ind w:left="1134" w:right="-1" w:hanging="357"/>
        <w:contextualSpacing w:val="0"/>
        <w:rPr>
          <w:sz w:val="24"/>
          <w:szCs w:val="24"/>
        </w:rPr>
      </w:pPr>
      <w:r w:rsidRPr="00841FA7">
        <w:rPr>
          <w:sz w:val="24"/>
          <w:szCs w:val="24"/>
        </w:rPr>
        <w:t>Wskaźniki rezultatu - dotyczą oczekiwanych efektów działań współfinansowanych ze środków EFS+. W odniesieniu do osób lub podmiotów, określają efekt w postaci zmiany sytuacji w momencie pomiaru w stosunku do sytuacji w momencie rozpoczęcia udziału w projekcie, np. w odniesieniu do poprawy statusu uczestnika na rynku pracy. W celu ograniczenia wpływu czynników zewnętrznych na wartość wskaźnika rezultatu, powinien on być jak najbliżej powiązany z działaniami wdrażanymi w ramach odpowiedniego projektu. Oznacza to, że wskaźnik rezultatu obrazuje efekt wsparcia udzielonego danej osobie lub podmiotowi i nie obejmuje efektów dotyczących grupy uczestników lub podmiotów, która nie otrzymała wsparcia.</w:t>
      </w:r>
    </w:p>
    <w:p w14:paraId="27F96D44" w14:textId="77777777" w:rsidR="00203F22" w:rsidRDefault="00203F22" w:rsidP="00CB7474">
      <w:pPr>
        <w:pStyle w:val="Akapitzlist"/>
        <w:numPr>
          <w:ilvl w:val="0"/>
          <w:numId w:val="12"/>
        </w:numPr>
        <w:spacing w:before="120" w:after="120" w:line="276" w:lineRule="auto"/>
        <w:ind w:left="426" w:right="-1" w:hanging="426"/>
        <w:contextualSpacing w:val="0"/>
        <w:rPr>
          <w:color w:val="000000" w:themeColor="text1"/>
          <w:sz w:val="24"/>
          <w:szCs w:val="24"/>
        </w:rPr>
      </w:pPr>
      <w:r w:rsidRPr="00841FA7">
        <w:rPr>
          <w:color w:val="000000" w:themeColor="text1"/>
          <w:sz w:val="24"/>
          <w:szCs w:val="24"/>
        </w:rPr>
        <w:t>Główną funkcją wskaźników jest zmierzenie, na ile zakładany efekt projektu</w:t>
      </w:r>
      <w:r>
        <w:rPr>
          <w:color w:val="000000" w:themeColor="text1"/>
          <w:sz w:val="24"/>
          <w:szCs w:val="24"/>
        </w:rPr>
        <w:br/>
      </w:r>
      <w:r w:rsidRPr="00841FA7">
        <w:rPr>
          <w:color w:val="000000" w:themeColor="text1"/>
          <w:sz w:val="24"/>
          <w:szCs w:val="24"/>
        </w:rPr>
        <w:t>(w przypadku wskaźników rezultatu) lub przewidziane w nim działania (wskaźniki produktu) zostały zrealizowane, tj. kiedy można uznać,</w:t>
      </w:r>
      <w:r>
        <w:rPr>
          <w:color w:val="000000" w:themeColor="text1"/>
          <w:sz w:val="24"/>
          <w:szCs w:val="24"/>
        </w:rPr>
        <w:t xml:space="preserve"> </w:t>
      </w:r>
      <w:r w:rsidRPr="00841FA7">
        <w:rPr>
          <w:color w:val="000000" w:themeColor="text1"/>
          <w:sz w:val="24"/>
          <w:szCs w:val="24"/>
        </w:rPr>
        <w:t>że zidentyfikowany we wniosku o dofinansowanie problem został rozwiązany lub złagodzony, a projekt zakończył się sukcesem. W trakcie realizacji projektu wskaźniki powinny ponadto umożliwiać  mierzenie jego postępu względem celów projektu.</w:t>
      </w:r>
    </w:p>
    <w:p w14:paraId="26E19768" w14:textId="13D025F4" w:rsidR="00203F22" w:rsidRPr="00FD401F" w:rsidRDefault="00203F22" w:rsidP="00CB7474">
      <w:pPr>
        <w:pStyle w:val="Akapitzlist"/>
        <w:numPr>
          <w:ilvl w:val="0"/>
          <w:numId w:val="12"/>
        </w:numPr>
        <w:spacing w:before="120" w:after="120" w:line="276" w:lineRule="auto"/>
        <w:ind w:left="426" w:right="-1"/>
        <w:rPr>
          <w:color w:val="000000" w:themeColor="text1"/>
          <w:sz w:val="24"/>
          <w:szCs w:val="24"/>
        </w:rPr>
      </w:pPr>
      <w:r>
        <w:rPr>
          <w:color w:val="000000" w:themeColor="text1"/>
          <w:sz w:val="24"/>
          <w:szCs w:val="24"/>
        </w:rPr>
        <w:t>Określając wskaźniki i ich wartości docelowe należy mieć na uwadze ich definicje i sposób pomiaru określony</w:t>
      </w:r>
      <w:r w:rsidRPr="002A5071">
        <w:rPr>
          <w:color w:val="000000" w:themeColor="text1"/>
          <w:sz w:val="24"/>
          <w:szCs w:val="24"/>
        </w:rPr>
        <w:t xml:space="preserve"> </w:t>
      </w:r>
      <w:hyperlink r:id="rId15" w:history="1">
        <w:r w:rsidRPr="00A40F4B">
          <w:rPr>
            <w:rStyle w:val="Hipercze"/>
            <w:sz w:val="24"/>
            <w:szCs w:val="24"/>
          </w:rPr>
          <w:t>Liście Wskaźników Kluczowych 2021-2027 – EFS+</w:t>
        </w:r>
      </w:hyperlink>
      <w:r w:rsidR="00FD401F">
        <w:rPr>
          <w:color w:val="000000" w:themeColor="text1"/>
          <w:sz w:val="24"/>
          <w:szCs w:val="24"/>
        </w:rPr>
        <w:t xml:space="preserve"> oraz </w:t>
      </w:r>
      <w:hyperlink r:id="rId16" w:history="1">
        <w:r w:rsidR="00FD401F" w:rsidRPr="007C72F4">
          <w:rPr>
            <w:rStyle w:val="Hipercze"/>
            <w:sz w:val="24"/>
            <w:szCs w:val="24"/>
          </w:rPr>
          <w:t>Listą wskaźników specyficznych dla programu Fundusze Europejskie dla Podlaskiego 2021-2027</w:t>
        </w:r>
      </w:hyperlink>
      <w:r w:rsidRPr="00FD401F">
        <w:rPr>
          <w:color w:val="000000" w:themeColor="text1"/>
          <w:sz w:val="24"/>
          <w:szCs w:val="24"/>
        </w:rPr>
        <w:t>.</w:t>
      </w:r>
    </w:p>
    <w:p w14:paraId="377A321F" w14:textId="77777777" w:rsidR="00203F22" w:rsidRPr="00841FA7" w:rsidRDefault="00203F22" w:rsidP="00CB7474">
      <w:pPr>
        <w:pStyle w:val="Akapitzlist"/>
        <w:numPr>
          <w:ilvl w:val="0"/>
          <w:numId w:val="12"/>
        </w:numPr>
        <w:spacing w:before="120" w:after="120" w:line="276" w:lineRule="auto"/>
        <w:ind w:left="426" w:right="-1" w:hanging="426"/>
        <w:contextualSpacing w:val="0"/>
        <w:rPr>
          <w:color w:val="000000" w:themeColor="text1"/>
          <w:sz w:val="24"/>
          <w:szCs w:val="24"/>
        </w:rPr>
      </w:pPr>
      <w:r w:rsidRPr="00AF35D4">
        <w:rPr>
          <w:color w:val="000000" w:themeColor="text1"/>
          <w:sz w:val="24"/>
          <w:szCs w:val="24"/>
        </w:rPr>
        <w:t>I</w:t>
      </w:r>
      <w:r>
        <w:rPr>
          <w:color w:val="000000" w:themeColor="text1"/>
          <w:sz w:val="24"/>
          <w:szCs w:val="24"/>
        </w:rPr>
        <w:t>P</w:t>
      </w:r>
      <w:r w:rsidRPr="00AF35D4">
        <w:rPr>
          <w:color w:val="000000" w:themeColor="text1"/>
          <w:sz w:val="24"/>
          <w:szCs w:val="24"/>
        </w:rPr>
        <w:t xml:space="preserve"> nie dopuszcza stosowania wiarygodnych szacunków, o których mowa</w:t>
      </w:r>
      <w:r>
        <w:rPr>
          <w:color w:val="000000" w:themeColor="text1"/>
          <w:sz w:val="24"/>
          <w:szCs w:val="24"/>
        </w:rPr>
        <w:t xml:space="preserve"> </w:t>
      </w:r>
      <w:r w:rsidRPr="00AF35D4">
        <w:rPr>
          <w:color w:val="000000" w:themeColor="text1"/>
          <w:sz w:val="24"/>
          <w:szCs w:val="24"/>
        </w:rPr>
        <w:t>w</w:t>
      </w:r>
      <w:r>
        <w:rPr>
          <w:color w:val="000000" w:themeColor="text1"/>
          <w:sz w:val="24"/>
          <w:szCs w:val="24"/>
        </w:rPr>
        <w:t> W</w:t>
      </w:r>
      <w:r w:rsidRPr="00AF35D4">
        <w:rPr>
          <w:color w:val="000000" w:themeColor="text1"/>
          <w:sz w:val="24"/>
          <w:szCs w:val="24"/>
        </w:rPr>
        <w:t xml:space="preserve">ytycznych monitorowania, przy wyliczaniu wartości wskaźników produktu odnoszących się do następujących cech: </w:t>
      </w:r>
      <w:r>
        <w:rPr>
          <w:color w:val="000000" w:themeColor="text1"/>
          <w:sz w:val="24"/>
          <w:szCs w:val="24"/>
        </w:rPr>
        <w:t>osoby</w:t>
      </w:r>
      <w:r w:rsidRPr="00AF35D4">
        <w:rPr>
          <w:color w:val="000000" w:themeColor="text1"/>
          <w:sz w:val="24"/>
          <w:szCs w:val="24"/>
        </w:rPr>
        <w:t xml:space="preserve"> z niepełnosprawnościami, obywatele państw trzecich, uczestnicy obcego pochodzenia, </w:t>
      </w:r>
      <w:r>
        <w:rPr>
          <w:color w:val="000000" w:themeColor="text1"/>
          <w:sz w:val="24"/>
          <w:szCs w:val="24"/>
        </w:rPr>
        <w:t xml:space="preserve">osoby należące do </w:t>
      </w:r>
      <w:r w:rsidRPr="00AF35D4">
        <w:rPr>
          <w:color w:val="000000" w:themeColor="text1"/>
          <w:sz w:val="24"/>
          <w:szCs w:val="24"/>
        </w:rPr>
        <w:t>mniejszości, w tym społeczności marginalizowane takie jak Romowie,</w:t>
      </w:r>
      <w:r>
        <w:rPr>
          <w:color w:val="000000" w:themeColor="text1"/>
          <w:sz w:val="24"/>
          <w:szCs w:val="24"/>
        </w:rPr>
        <w:t xml:space="preserve"> </w:t>
      </w:r>
      <w:r w:rsidRPr="00AF35D4">
        <w:rPr>
          <w:color w:val="000000" w:themeColor="text1"/>
          <w:sz w:val="24"/>
          <w:szCs w:val="24"/>
        </w:rPr>
        <w:t>osoby w</w:t>
      </w:r>
      <w:r>
        <w:rPr>
          <w:color w:val="000000" w:themeColor="text1"/>
          <w:sz w:val="24"/>
          <w:szCs w:val="24"/>
        </w:rPr>
        <w:t> </w:t>
      </w:r>
      <w:r w:rsidRPr="00AF35D4">
        <w:rPr>
          <w:color w:val="000000" w:themeColor="text1"/>
          <w:sz w:val="24"/>
          <w:szCs w:val="24"/>
        </w:rPr>
        <w:t>kryzysie bezdomności lub dotknięte wykluczeniem mieszkaniowym.</w:t>
      </w:r>
    </w:p>
    <w:p w14:paraId="031F1D95" w14:textId="11C69900" w:rsidR="003E1AC2" w:rsidRPr="00997C55" w:rsidRDefault="00203F22" w:rsidP="00CB7474">
      <w:pPr>
        <w:pStyle w:val="Akapitzlist"/>
        <w:numPr>
          <w:ilvl w:val="0"/>
          <w:numId w:val="12"/>
        </w:numPr>
        <w:spacing w:before="120" w:after="120" w:line="276" w:lineRule="auto"/>
        <w:ind w:left="426" w:right="-1" w:hanging="426"/>
        <w:contextualSpacing w:val="0"/>
        <w:rPr>
          <w:color w:val="000000" w:themeColor="text1"/>
          <w:sz w:val="24"/>
          <w:szCs w:val="24"/>
        </w:rPr>
      </w:pPr>
      <w:r w:rsidRPr="00841FA7">
        <w:rPr>
          <w:color w:val="000000" w:themeColor="text1"/>
          <w:sz w:val="24"/>
          <w:szCs w:val="24"/>
        </w:rPr>
        <w:t xml:space="preserve">W przypadku </w:t>
      </w:r>
      <w:r w:rsidR="00CE6E5E">
        <w:rPr>
          <w:color w:val="000000" w:themeColor="text1"/>
          <w:sz w:val="24"/>
          <w:szCs w:val="24"/>
        </w:rPr>
        <w:t xml:space="preserve">każdego </w:t>
      </w:r>
      <w:r w:rsidRPr="00841FA7">
        <w:rPr>
          <w:color w:val="000000" w:themeColor="text1"/>
          <w:sz w:val="24"/>
          <w:szCs w:val="24"/>
        </w:rPr>
        <w:t>projekt</w:t>
      </w:r>
      <w:r w:rsidR="00CE6E5E">
        <w:rPr>
          <w:color w:val="000000" w:themeColor="text1"/>
          <w:sz w:val="24"/>
          <w:szCs w:val="24"/>
        </w:rPr>
        <w:t xml:space="preserve">u </w:t>
      </w:r>
      <w:r w:rsidRPr="00841FA7">
        <w:rPr>
          <w:color w:val="000000" w:themeColor="text1"/>
          <w:sz w:val="24"/>
          <w:szCs w:val="24"/>
        </w:rPr>
        <w:t>obligatoryjnie powinny zostać wybrane wszystkie wskaźniki produktu oraz wskaźniki rezultatu wskazane poniżej (również w przypadku zerowej wartości docelowej należy określić sposób pomiaru wskaźnika):</w:t>
      </w:r>
      <w:r w:rsidRPr="00841FA7">
        <w:rPr>
          <w:color w:val="000000" w:themeColor="text1"/>
        </w:rPr>
        <w:t xml:space="preserve"> </w:t>
      </w:r>
    </w:p>
    <w:p w14:paraId="51A65321" w14:textId="7E886B98" w:rsidR="00B43255" w:rsidRPr="00DE589E" w:rsidRDefault="008F649E" w:rsidP="00CB7474">
      <w:pPr>
        <w:pStyle w:val="Akapitzlist"/>
        <w:numPr>
          <w:ilvl w:val="0"/>
          <w:numId w:val="14"/>
        </w:numPr>
        <w:shd w:val="clear" w:color="auto" w:fill="FFFFFF"/>
        <w:tabs>
          <w:tab w:val="left" w:pos="499"/>
        </w:tabs>
        <w:spacing w:before="240" w:after="240" w:line="276" w:lineRule="auto"/>
        <w:ind w:left="850" w:right="-1" w:hanging="493"/>
        <w:contextualSpacing w:val="0"/>
        <w:rPr>
          <w:b/>
          <w:bCs/>
          <w:spacing w:val="-1"/>
          <w:sz w:val="24"/>
          <w:szCs w:val="24"/>
        </w:rPr>
      </w:pPr>
      <w:r w:rsidRPr="00DE589E">
        <w:rPr>
          <w:b/>
          <w:bCs/>
          <w:spacing w:val="-1"/>
          <w:sz w:val="24"/>
          <w:szCs w:val="24"/>
        </w:rPr>
        <w:t>WSKAŹNIKI PRODUKTU</w:t>
      </w:r>
    </w:p>
    <w:tbl>
      <w:tblPr>
        <w:tblStyle w:val="Tabela-Siatka"/>
        <w:tblW w:w="0" w:type="auto"/>
        <w:tblLook w:val="04A0" w:firstRow="1" w:lastRow="0" w:firstColumn="1" w:lastColumn="0" w:noHBand="0" w:noVBand="1"/>
      </w:tblPr>
      <w:tblGrid>
        <w:gridCol w:w="9061"/>
      </w:tblGrid>
      <w:tr w:rsidR="00F50565" w:rsidRPr="00211FC2" w14:paraId="6BB68979" w14:textId="77777777" w:rsidTr="00C842D7">
        <w:tc>
          <w:tcPr>
            <w:tcW w:w="9061" w:type="dxa"/>
            <w:shd w:val="clear" w:color="auto" w:fill="E7E6E6" w:themeFill="background2"/>
          </w:tcPr>
          <w:p w14:paraId="03298A98" w14:textId="755F39D1" w:rsidR="00361346" w:rsidRPr="00211FC2" w:rsidRDefault="007B7F52" w:rsidP="00CB7474">
            <w:pPr>
              <w:tabs>
                <w:tab w:val="left" w:pos="499"/>
              </w:tabs>
              <w:spacing w:before="120" w:after="120" w:line="276" w:lineRule="auto"/>
              <w:ind w:right="-1"/>
              <w:rPr>
                <w:color w:val="000000" w:themeColor="text1"/>
                <w:sz w:val="24"/>
                <w:szCs w:val="24"/>
              </w:rPr>
            </w:pPr>
            <w:r w:rsidRPr="00211FC2">
              <w:rPr>
                <w:color w:val="000000" w:themeColor="text1"/>
                <w:sz w:val="24"/>
                <w:szCs w:val="24"/>
              </w:rPr>
              <w:t xml:space="preserve">Wskaźniki </w:t>
            </w:r>
            <w:r w:rsidR="00435DD9">
              <w:rPr>
                <w:color w:val="000000" w:themeColor="text1"/>
                <w:sz w:val="24"/>
                <w:szCs w:val="24"/>
              </w:rPr>
              <w:t xml:space="preserve">mierzone we wszystkich celach szczegółowych, </w:t>
            </w:r>
            <w:r w:rsidR="00435DD9" w:rsidRPr="00435DD9">
              <w:rPr>
                <w:color w:val="000000" w:themeColor="text1"/>
                <w:sz w:val="24"/>
                <w:szCs w:val="24"/>
              </w:rPr>
              <w:t xml:space="preserve">w których programowane jest wsparcie dla budowy zdolności organizacyjnych partnerów </w:t>
            </w:r>
            <w:r w:rsidR="00435DD9" w:rsidRPr="00435DD9">
              <w:rPr>
                <w:color w:val="000000" w:themeColor="text1"/>
                <w:sz w:val="24"/>
                <w:szCs w:val="24"/>
              </w:rPr>
              <w:lastRenderedPageBreak/>
              <w:t>społecznych</w:t>
            </w:r>
          </w:p>
        </w:tc>
      </w:tr>
      <w:tr w:rsidR="001F67EF" w:rsidRPr="00211FC2" w14:paraId="5D7DE221" w14:textId="77777777" w:rsidTr="00A16E39">
        <w:tc>
          <w:tcPr>
            <w:tcW w:w="9061" w:type="dxa"/>
          </w:tcPr>
          <w:p w14:paraId="62E74639" w14:textId="065509F7" w:rsidR="001F67EF" w:rsidRPr="00211FC2" w:rsidRDefault="001F67EF" w:rsidP="00CB7474">
            <w:pPr>
              <w:tabs>
                <w:tab w:val="left" w:pos="499"/>
              </w:tabs>
              <w:spacing w:before="120" w:after="120" w:line="276" w:lineRule="auto"/>
              <w:ind w:right="-1"/>
              <w:rPr>
                <w:b/>
                <w:bCs/>
                <w:color w:val="000000" w:themeColor="text1"/>
              </w:rPr>
            </w:pPr>
            <w:bookmarkStart w:id="39" w:name="_Hlk137555956"/>
            <w:r w:rsidRPr="00211FC2">
              <w:rPr>
                <w:b/>
                <w:bCs/>
                <w:color w:val="000000" w:themeColor="text1"/>
                <w:sz w:val="24"/>
                <w:szCs w:val="24"/>
              </w:rPr>
              <w:lastRenderedPageBreak/>
              <w:t>Nazwa wskaźnika</w:t>
            </w:r>
          </w:p>
        </w:tc>
      </w:tr>
      <w:tr w:rsidR="001F67EF" w:rsidRPr="00211FC2" w14:paraId="3D84E283" w14:textId="77777777" w:rsidTr="00A16E39">
        <w:tc>
          <w:tcPr>
            <w:tcW w:w="9061" w:type="dxa"/>
          </w:tcPr>
          <w:p w14:paraId="0DBA420F" w14:textId="3DB3E56B" w:rsidR="001F67EF" w:rsidRPr="00CB7474" w:rsidRDefault="00435DD9" w:rsidP="00CB7474">
            <w:pPr>
              <w:tabs>
                <w:tab w:val="left" w:pos="499"/>
              </w:tabs>
              <w:spacing w:before="120" w:after="120" w:line="276" w:lineRule="auto"/>
              <w:ind w:right="-1"/>
              <w:rPr>
                <w:sz w:val="24"/>
                <w:szCs w:val="24"/>
              </w:rPr>
            </w:pPr>
            <w:r w:rsidRPr="00CB7474">
              <w:rPr>
                <w:iCs/>
                <w:sz w:val="24"/>
                <w:szCs w:val="24"/>
              </w:rPr>
              <w:t>Liczba organizacji partnerów społecznych objętych wsparciem (podmioty)</w:t>
            </w:r>
          </w:p>
        </w:tc>
      </w:tr>
      <w:tr w:rsidR="00F50565" w:rsidRPr="00211FC2" w14:paraId="4BB50D27" w14:textId="77777777" w:rsidTr="00C842D7">
        <w:tc>
          <w:tcPr>
            <w:tcW w:w="9061" w:type="dxa"/>
          </w:tcPr>
          <w:p w14:paraId="2DF283BF" w14:textId="77777777" w:rsidR="00B43255" w:rsidRPr="00211FC2" w:rsidRDefault="00B43255" w:rsidP="00CB7474">
            <w:pPr>
              <w:tabs>
                <w:tab w:val="left" w:pos="499"/>
              </w:tabs>
              <w:spacing w:before="120" w:after="120" w:line="276" w:lineRule="auto"/>
              <w:ind w:right="-1"/>
              <w:rPr>
                <w:b/>
                <w:bCs/>
                <w:color w:val="000000" w:themeColor="text1"/>
              </w:rPr>
            </w:pPr>
            <w:r w:rsidRPr="00211FC2">
              <w:rPr>
                <w:b/>
                <w:bCs/>
                <w:color w:val="000000" w:themeColor="text1"/>
                <w:sz w:val="24"/>
                <w:szCs w:val="24"/>
              </w:rPr>
              <w:t>Definicja wskaźnika</w:t>
            </w:r>
          </w:p>
        </w:tc>
      </w:tr>
      <w:tr w:rsidR="00C842D7" w:rsidRPr="00211FC2" w14:paraId="55F9046B" w14:textId="77777777" w:rsidTr="00C842D7">
        <w:tc>
          <w:tcPr>
            <w:tcW w:w="9061" w:type="dxa"/>
          </w:tcPr>
          <w:p w14:paraId="532C4096" w14:textId="51421945" w:rsidR="00435DD9" w:rsidRPr="00CB7474" w:rsidRDefault="00435DD9" w:rsidP="00CB7474">
            <w:pPr>
              <w:widowControl/>
              <w:autoSpaceDE/>
              <w:autoSpaceDN/>
              <w:adjustRightInd/>
              <w:spacing w:before="120" w:after="120" w:line="276" w:lineRule="auto"/>
              <w:ind w:right="-1"/>
              <w:rPr>
                <w:iCs/>
                <w:sz w:val="24"/>
                <w:szCs w:val="24"/>
              </w:rPr>
            </w:pPr>
            <w:r w:rsidRPr="00CB7474">
              <w:rPr>
                <w:iCs/>
                <w:sz w:val="24"/>
                <w:szCs w:val="24"/>
              </w:rPr>
              <w:t>Jako organizacje partnerów społecznych należy rozumieć</w:t>
            </w:r>
            <w:r w:rsidR="00CB7474" w:rsidRPr="00CB7474">
              <w:rPr>
                <w:iCs/>
                <w:sz w:val="24"/>
                <w:szCs w:val="24"/>
              </w:rPr>
              <w:t xml:space="preserve"> </w:t>
            </w:r>
            <w:r w:rsidRPr="00CB7474">
              <w:rPr>
                <w:iCs/>
                <w:sz w:val="24"/>
                <w:szCs w:val="24"/>
              </w:rPr>
              <w:t>organizacje pracodawców i organizacje pracowników działające na podstawie jednej z</w:t>
            </w:r>
            <w:r w:rsidR="00CB7474" w:rsidRPr="00CB7474">
              <w:rPr>
                <w:iCs/>
                <w:sz w:val="24"/>
                <w:szCs w:val="24"/>
              </w:rPr>
              <w:t> </w:t>
            </w:r>
            <w:r w:rsidRPr="00CB7474">
              <w:rPr>
                <w:iCs/>
                <w:sz w:val="24"/>
                <w:szCs w:val="24"/>
              </w:rPr>
              <w:t xml:space="preserve">następujących ustaw: ustawy z dnia 23 maja 1991 r. o organizacjach pracodawców, ustawy z dnia 22 marca 1989 r. o rzemiośle albo ustawy z dnia 23 maja 1991 r. o związkach zawodowych, w tym w szczególności: </w:t>
            </w:r>
          </w:p>
          <w:p w14:paraId="63B698C0" w14:textId="77777777" w:rsidR="00435DD9" w:rsidRPr="00CB7474" w:rsidRDefault="00435DD9" w:rsidP="00CB7474">
            <w:pPr>
              <w:widowControl/>
              <w:numPr>
                <w:ilvl w:val="0"/>
                <w:numId w:val="129"/>
              </w:numPr>
              <w:autoSpaceDE/>
              <w:autoSpaceDN/>
              <w:adjustRightInd/>
              <w:spacing w:before="120" w:after="120" w:line="276" w:lineRule="auto"/>
              <w:ind w:right="-1"/>
              <w:rPr>
                <w:iCs/>
                <w:sz w:val="24"/>
                <w:szCs w:val="24"/>
              </w:rPr>
            </w:pPr>
            <w:r w:rsidRPr="00CB7474">
              <w:rPr>
                <w:iCs/>
                <w:sz w:val="24"/>
                <w:szCs w:val="24"/>
              </w:rPr>
              <w:t xml:space="preserve">reprezentatywne organizacje pracodawców i pracowników w rozumieniu ustawy z dnia 24 lipca 2015 r. o Radzie Dialogu Społecznego i innych instytucjach dialogu społecznego oraz </w:t>
            </w:r>
          </w:p>
          <w:p w14:paraId="6F0EEAEB" w14:textId="635FEA7E" w:rsidR="00435DD9" w:rsidRPr="00CB7474" w:rsidRDefault="00435DD9" w:rsidP="00CB7474">
            <w:pPr>
              <w:widowControl/>
              <w:numPr>
                <w:ilvl w:val="0"/>
                <w:numId w:val="129"/>
              </w:numPr>
              <w:autoSpaceDE/>
              <w:autoSpaceDN/>
              <w:adjustRightInd/>
              <w:spacing w:before="120" w:after="120" w:line="276" w:lineRule="auto"/>
              <w:ind w:right="-1"/>
              <w:rPr>
                <w:iCs/>
                <w:sz w:val="24"/>
                <w:szCs w:val="24"/>
              </w:rPr>
            </w:pPr>
            <w:r w:rsidRPr="00CB7474">
              <w:rPr>
                <w:iCs/>
                <w:sz w:val="24"/>
                <w:szCs w:val="24"/>
              </w:rPr>
              <w:t>branżowe, ponadbranżowe lub regionalne organizacje pracodawców oraz branżowe, ponadbranżowe lub regionalne organizacje związkowe zrzeszone odpowiednio w reprezentatywnych organizacjach pracodawców</w:t>
            </w:r>
            <w:r w:rsidR="00CB7474" w:rsidRPr="00CB7474">
              <w:rPr>
                <w:iCs/>
                <w:sz w:val="24"/>
                <w:szCs w:val="24"/>
              </w:rPr>
              <w:t xml:space="preserve"> </w:t>
            </w:r>
            <w:r w:rsidRPr="00CB7474">
              <w:rPr>
                <w:iCs/>
                <w:sz w:val="24"/>
                <w:szCs w:val="24"/>
              </w:rPr>
              <w:t>i</w:t>
            </w:r>
            <w:r w:rsidR="00CB7474" w:rsidRPr="00CB7474">
              <w:rPr>
                <w:iCs/>
                <w:sz w:val="24"/>
                <w:szCs w:val="24"/>
              </w:rPr>
              <w:t> </w:t>
            </w:r>
            <w:r w:rsidRPr="00CB7474">
              <w:rPr>
                <w:iCs/>
                <w:sz w:val="24"/>
                <w:szCs w:val="24"/>
              </w:rPr>
              <w:t>w reprezentatywnych organizacjach związkowych w rozumieniu ustawy</w:t>
            </w:r>
            <w:r w:rsidR="00CB7474" w:rsidRPr="00CB7474">
              <w:rPr>
                <w:iCs/>
                <w:sz w:val="24"/>
                <w:szCs w:val="24"/>
              </w:rPr>
              <w:t xml:space="preserve"> </w:t>
            </w:r>
            <w:r w:rsidRPr="00CB7474">
              <w:rPr>
                <w:iCs/>
                <w:sz w:val="24"/>
                <w:szCs w:val="24"/>
              </w:rPr>
              <w:t>z</w:t>
            </w:r>
            <w:r w:rsidR="00CB7474" w:rsidRPr="00CB7474">
              <w:rPr>
                <w:iCs/>
                <w:sz w:val="24"/>
                <w:szCs w:val="24"/>
              </w:rPr>
              <w:t> </w:t>
            </w:r>
            <w:r w:rsidRPr="00CB7474">
              <w:rPr>
                <w:iCs/>
                <w:sz w:val="24"/>
                <w:szCs w:val="24"/>
              </w:rPr>
              <w:t>dnia 24 lipca 2015 r. o Radzie Dialogu Społecznego i innych instytucjach dialogu społecznego.</w:t>
            </w:r>
          </w:p>
          <w:p w14:paraId="07F826E6" w14:textId="656A0D0E" w:rsidR="00C842D7" w:rsidRPr="00CB7474" w:rsidRDefault="00435DD9" w:rsidP="00CB7474">
            <w:pPr>
              <w:widowControl/>
              <w:autoSpaceDE/>
              <w:autoSpaceDN/>
              <w:adjustRightInd/>
              <w:spacing w:before="120" w:after="120" w:line="276" w:lineRule="auto"/>
              <w:ind w:right="-1"/>
              <w:rPr>
                <w:iCs/>
                <w:sz w:val="24"/>
                <w:szCs w:val="24"/>
              </w:rPr>
            </w:pPr>
            <w:r w:rsidRPr="00CB7474">
              <w:rPr>
                <w:iCs/>
                <w:sz w:val="24"/>
                <w:szCs w:val="24"/>
              </w:rPr>
              <w:t>Wskaźnik mierzy liczbę reprezentatywnych organizacji partnerów społecznych</w:t>
            </w:r>
            <w:r w:rsidR="00CB7474" w:rsidRPr="00CB7474">
              <w:rPr>
                <w:iCs/>
                <w:sz w:val="24"/>
                <w:szCs w:val="24"/>
              </w:rPr>
              <w:t xml:space="preserve"> </w:t>
            </w:r>
            <w:r w:rsidRPr="00CB7474">
              <w:rPr>
                <w:iCs/>
                <w:sz w:val="24"/>
                <w:szCs w:val="24"/>
              </w:rPr>
              <w:t>i</w:t>
            </w:r>
            <w:r w:rsidR="00CB7474" w:rsidRPr="00CB7474">
              <w:rPr>
                <w:iCs/>
                <w:sz w:val="24"/>
                <w:szCs w:val="24"/>
              </w:rPr>
              <w:t> </w:t>
            </w:r>
            <w:r w:rsidRPr="00CB7474">
              <w:rPr>
                <w:iCs/>
                <w:sz w:val="24"/>
                <w:szCs w:val="24"/>
              </w:rPr>
              <w:t>zrzeszonych w ich strukturach organizacji członkowskich, objętych wsparciem,</w:t>
            </w:r>
            <w:r w:rsidR="00CB7474">
              <w:rPr>
                <w:iCs/>
                <w:sz w:val="24"/>
                <w:szCs w:val="24"/>
              </w:rPr>
              <w:t xml:space="preserve"> </w:t>
            </w:r>
            <w:r w:rsidRPr="00CB7474">
              <w:rPr>
                <w:iCs/>
                <w:sz w:val="24"/>
                <w:szCs w:val="24"/>
              </w:rPr>
              <w:t>o</w:t>
            </w:r>
            <w:r w:rsidR="00CB7474">
              <w:rPr>
                <w:iCs/>
                <w:sz w:val="24"/>
                <w:szCs w:val="24"/>
              </w:rPr>
              <w:t> </w:t>
            </w:r>
            <w:r w:rsidRPr="00CB7474">
              <w:rPr>
                <w:iCs/>
                <w:sz w:val="24"/>
                <w:szCs w:val="24"/>
              </w:rPr>
              <w:t xml:space="preserve">którym mowa w art. 9 ust. 1 i 2 </w:t>
            </w:r>
            <w:r w:rsidRPr="00CB7474">
              <w:rPr>
                <w:i/>
                <w:iCs/>
                <w:sz w:val="24"/>
                <w:szCs w:val="24"/>
              </w:rPr>
              <w:t>rozporządzenia Parlamentu Europejskiego i Rady (UE) 2021/1057 z dnia 24 czerwca 2021 r. ustanawiającego Europejski Fundusz Społeczny Plus (EFS+) oraz uchylającego rozporządzenie (UE) nr 1296/2013</w:t>
            </w:r>
            <w:r w:rsidR="00CB7474">
              <w:rPr>
                <w:iCs/>
                <w:sz w:val="24"/>
                <w:szCs w:val="24"/>
              </w:rPr>
              <w:t xml:space="preserve"> </w:t>
            </w:r>
            <w:r w:rsidRPr="00CB7474">
              <w:rPr>
                <w:iCs/>
                <w:sz w:val="24"/>
                <w:szCs w:val="24"/>
              </w:rPr>
              <w:t>i</w:t>
            </w:r>
            <w:r w:rsidR="00CB7474">
              <w:rPr>
                <w:iCs/>
                <w:sz w:val="24"/>
                <w:szCs w:val="24"/>
              </w:rPr>
              <w:t> </w:t>
            </w:r>
            <w:r w:rsidRPr="00CB7474">
              <w:rPr>
                <w:iCs/>
                <w:sz w:val="24"/>
                <w:szCs w:val="24"/>
              </w:rPr>
              <w:t xml:space="preserve">monitorowanym kodem 07 </w:t>
            </w:r>
            <w:r w:rsidRPr="00CB7474">
              <w:rPr>
                <w:i/>
                <w:iCs/>
                <w:sz w:val="24"/>
                <w:szCs w:val="24"/>
              </w:rPr>
              <w:t>Budowanie zdolności partnerów społecznych</w:t>
            </w:r>
            <w:r w:rsidRPr="00CB7474">
              <w:rPr>
                <w:iCs/>
                <w:sz w:val="24"/>
                <w:szCs w:val="24"/>
              </w:rPr>
              <w:t>, zgodnie z założeniami Programu.</w:t>
            </w:r>
          </w:p>
        </w:tc>
      </w:tr>
      <w:tr w:rsidR="00435DD9" w:rsidRPr="00211FC2" w14:paraId="6D327895" w14:textId="77777777" w:rsidTr="00C842D7">
        <w:tc>
          <w:tcPr>
            <w:tcW w:w="9061" w:type="dxa"/>
          </w:tcPr>
          <w:p w14:paraId="41B2389B" w14:textId="21E6FA90" w:rsidR="00435DD9" w:rsidRPr="00CB7474" w:rsidRDefault="00435DD9" w:rsidP="00CB7474">
            <w:pPr>
              <w:widowControl/>
              <w:autoSpaceDE/>
              <w:autoSpaceDN/>
              <w:adjustRightInd/>
              <w:spacing w:before="120" w:after="120" w:line="276" w:lineRule="auto"/>
              <w:ind w:right="-1"/>
              <w:rPr>
                <w:iCs/>
                <w:sz w:val="24"/>
                <w:szCs w:val="24"/>
              </w:rPr>
            </w:pPr>
            <w:r w:rsidRPr="00CB7474">
              <w:rPr>
                <w:b/>
                <w:bCs/>
                <w:sz w:val="24"/>
                <w:szCs w:val="24"/>
              </w:rPr>
              <w:t>Nazwa wskaźnika</w:t>
            </w:r>
          </w:p>
        </w:tc>
      </w:tr>
      <w:tr w:rsidR="00435DD9" w:rsidRPr="00211FC2" w14:paraId="6CFFDCA9" w14:textId="77777777" w:rsidTr="00C842D7">
        <w:tc>
          <w:tcPr>
            <w:tcW w:w="9061" w:type="dxa"/>
          </w:tcPr>
          <w:p w14:paraId="4CD04550" w14:textId="77BDC890" w:rsidR="00435DD9" w:rsidRPr="00CB7474" w:rsidRDefault="00435DD9" w:rsidP="00CB7474">
            <w:pPr>
              <w:widowControl/>
              <w:autoSpaceDE/>
              <w:autoSpaceDN/>
              <w:adjustRightInd/>
              <w:spacing w:before="120" w:after="120" w:line="276" w:lineRule="auto"/>
              <w:ind w:right="-1"/>
              <w:rPr>
                <w:sz w:val="24"/>
                <w:szCs w:val="24"/>
              </w:rPr>
            </w:pPr>
            <w:r w:rsidRPr="00CB7474">
              <w:rPr>
                <w:sz w:val="24"/>
                <w:szCs w:val="24"/>
              </w:rPr>
              <w:t>Liczba przedstawicieli organizacji partnerów społecznych objętych wsparciem (osoby)</w:t>
            </w:r>
          </w:p>
        </w:tc>
      </w:tr>
      <w:tr w:rsidR="00435DD9" w:rsidRPr="00211FC2" w14:paraId="027D1554" w14:textId="77777777" w:rsidTr="00C842D7">
        <w:tc>
          <w:tcPr>
            <w:tcW w:w="9061" w:type="dxa"/>
          </w:tcPr>
          <w:p w14:paraId="7995CA41" w14:textId="3C8D7117" w:rsidR="00435DD9" w:rsidRPr="00CB7474" w:rsidRDefault="00435DD9" w:rsidP="00CB7474">
            <w:pPr>
              <w:widowControl/>
              <w:autoSpaceDE/>
              <w:autoSpaceDN/>
              <w:adjustRightInd/>
              <w:spacing w:before="120" w:after="120" w:line="276" w:lineRule="auto"/>
              <w:ind w:right="-1"/>
              <w:rPr>
                <w:sz w:val="24"/>
                <w:szCs w:val="24"/>
              </w:rPr>
            </w:pPr>
            <w:r w:rsidRPr="00CB7474">
              <w:rPr>
                <w:b/>
                <w:bCs/>
                <w:sz w:val="24"/>
                <w:szCs w:val="24"/>
              </w:rPr>
              <w:t>Definicja wskaźnika</w:t>
            </w:r>
          </w:p>
        </w:tc>
      </w:tr>
      <w:tr w:rsidR="00435DD9" w:rsidRPr="00211FC2" w14:paraId="198A619F" w14:textId="77777777" w:rsidTr="00C842D7">
        <w:tc>
          <w:tcPr>
            <w:tcW w:w="9061" w:type="dxa"/>
          </w:tcPr>
          <w:p w14:paraId="5ADE3454" w14:textId="033A5F1E" w:rsidR="00435DD9" w:rsidRPr="00CB7474" w:rsidRDefault="00435DD9" w:rsidP="00CB7474">
            <w:pPr>
              <w:widowControl/>
              <w:autoSpaceDE/>
              <w:autoSpaceDN/>
              <w:adjustRightInd/>
              <w:spacing w:before="120" w:after="120" w:line="276" w:lineRule="auto"/>
              <w:ind w:right="-1"/>
              <w:rPr>
                <w:sz w:val="24"/>
                <w:szCs w:val="24"/>
              </w:rPr>
            </w:pPr>
            <w:r w:rsidRPr="00CB7474">
              <w:rPr>
                <w:sz w:val="24"/>
                <w:szCs w:val="24"/>
              </w:rPr>
              <w:t xml:space="preserve">Wskaźnik mierzy liczbę przedstawicieli organizacji partnerów społecznych, którzy przystąpili do projektu i otrzymali wsparcie w zakresie związanym z budowaniem zdolności organizacji partnerów społecznych, zgodnie z definicją wskaźnika produktu </w:t>
            </w:r>
            <w:r w:rsidR="00F23463" w:rsidRPr="00CB7474">
              <w:rPr>
                <w:sz w:val="24"/>
                <w:szCs w:val="24"/>
              </w:rPr>
              <w:t>l</w:t>
            </w:r>
            <w:r w:rsidRPr="00CB7474">
              <w:rPr>
                <w:i/>
                <w:iCs/>
                <w:sz w:val="24"/>
                <w:szCs w:val="24"/>
              </w:rPr>
              <w:t>iczba organizacji partnerów społecznych objętych wsparciem</w:t>
            </w:r>
            <w:r w:rsidRPr="00CB7474">
              <w:rPr>
                <w:sz w:val="24"/>
                <w:szCs w:val="24"/>
              </w:rPr>
              <w:t>.</w:t>
            </w:r>
          </w:p>
        </w:tc>
      </w:tr>
      <w:tr w:rsidR="00C842D7" w:rsidRPr="00211FC2" w14:paraId="3458859B" w14:textId="77777777" w:rsidTr="00C842D7">
        <w:tc>
          <w:tcPr>
            <w:tcW w:w="9061" w:type="dxa"/>
            <w:shd w:val="clear" w:color="auto" w:fill="E7E6E6" w:themeFill="background2"/>
          </w:tcPr>
          <w:p w14:paraId="28432E6B" w14:textId="053030AF" w:rsidR="00C842D7" w:rsidRPr="00C842D7" w:rsidRDefault="00C842D7" w:rsidP="00CB7474">
            <w:pPr>
              <w:spacing w:before="120" w:after="120" w:line="276" w:lineRule="auto"/>
              <w:ind w:right="-1"/>
              <w:rPr>
                <w:color w:val="000000" w:themeColor="text1"/>
                <w:sz w:val="24"/>
                <w:szCs w:val="24"/>
              </w:rPr>
            </w:pPr>
            <w:bookmarkStart w:id="40" w:name="_Toc1130774097"/>
            <w:bookmarkStart w:id="41" w:name="_Toc160474747"/>
            <w:bookmarkStart w:id="42" w:name="_Toc1047832607"/>
            <w:bookmarkStart w:id="43" w:name="_Toc1184757723"/>
            <w:bookmarkStart w:id="44" w:name="_Toc531604962"/>
            <w:bookmarkStart w:id="45" w:name="_Toc506610869"/>
            <w:bookmarkStart w:id="46" w:name="_Toc1911743628"/>
            <w:bookmarkStart w:id="47" w:name="_Toc725242045"/>
            <w:bookmarkStart w:id="48" w:name="_Toc844931052"/>
            <w:bookmarkStart w:id="49" w:name="_Toc94780246"/>
            <w:bookmarkEnd w:id="39"/>
            <w:r w:rsidRPr="00C842D7">
              <w:rPr>
                <w:sz w:val="24"/>
                <w:szCs w:val="24"/>
              </w:rPr>
              <w:t>Wskaźniki mierzone we wszystkich celach szczegółowych</w:t>
            </w:r>
            <w:bookmarkEnd w:id="40"/>
            <w:bookmarkEnd w:id="41"/>
            <w:bookmarkEnd w:id="42"/>
            <w:bookmarkEnd w:id="43"/>
            <w:bookmarkEnd w:id="44"/>
            <w:bookmarkEnd w:id="45"/>
            <w:bookmarkEnd w:id="46"/>
            <w:bookmarkEnd w:id="47"/>
            <w:bookmarkEnd w:id="48"/>
            <w:bookmarkEnd w:id="49"/>
            <w:r w:rsidRPr="00C842D7">
              <w:rPr>
                <w:sz w:val="24"/>
                <w:szCs w:val="24"/>
              </w:rPr>
              <w:t xml:space="preserve"> </w:t>
            </w:r>
          </w:p>
        </w:tc>
      </w:tr>
      <w:tr w:rsidR="00E345CB" w:rsidRPr="00211FC2" w14:paraId="1D10BD04" w14:textId="77777777" w:rsidTr="00E345CB">
        <w:tc>
          <w:tcPr>
            <w:tcW w:w="9061" w:type="dxa"/>
          </w:tcPr>
          <w:p w14:paraId="1FE7DCDD" w14:textId="77777777" w:rsidR="00E345CB" w:rsidRPr="00211FC2" w:rsidRDefault="00E345CB" w:rsidP="00CB7474">
            <w:pPr>
              <w:tabs>
                <w:tab w:val="left" w:pos="499"/>
              </w:tabs>
              <w:spacing w:before="120" w:after="120" w:line="276" w:lineRule="auto"/>
              <w:ind w:right="-1"/>
              <w:rPr>
                <w:b/>
                <w:bCs/>
                <w:color w:val="000000" w:themeColor="text1"/>
                <w:sz w:val="24"/>
                <w:szCs w:val="24"/>
              </w:rPr>
            </w:pPr>
            <w:r w:rsidRPr="00211FC2">
              <w:rPr>
                <w:b/>
                <w:bCs/>
                <w:color w:val="000000" w:themeColor="text1"/>
                <w:sz w:val="24"/>
                <w:szCs w:val="24"/>
              </w:rPr>
              <w:lastRenderedPageBreak/>
              <w:t>Nazwa wskaźnika</w:t>
            </w:r>
          </w:p>
        </w:tc>
      </w:tr>
      <w:tr w:rsidR="00E345CB" w:rsidRPr="00211FC2" w14:paraId="18CF5F13" w14:textId="77777777" w:rsidTr="00E345CB">
        <w:tc>
          <w:tcPr>
            <w:tcW w:w="9061" w:type="dxa"/>
          </w:tcPr>
          <w:p w14:paraId="262FF4CF" w14:textId="3DB84C8D" w:rsidR="00E345CB" w:rsidRPr="00211FC2" w:rsidRDefault="00E345CB" w:rsidP="00CB7474">
            <w:pPr>
              <w:shd w:val="clear" w:color="auto" w:fill="FFFFFF"/>
              <w:tabs>
                <w:tab w:val="left" w:pos="442"/>
              </w:tabs>
              <w:spacing w:before="120" w:after="120" w:line="276" w:lineRule="auto"/>
              <w:ind w:right="-1"/>
              <w:rPr>
                <w:color w:val="000000" w:themeColor="text1"/>
              </w:rPr>
            </w:pPr>
            <w:r w:rsidRPr="00211FC2">
              <w:rPr>
                <w:color w:val="000000" w:themeColor="text1"/>
                <w:spacing w:val="-2"/>
                <w:sz w:val="24"/>
                <w:szCs w:val="24"/>
              </w:rPr>
              <w:t>Liczba projekt</w:t>
            </w:r>
            <w:r w:rsidRPr="00211FC2">
              <w:rPr>
                <w:rFonts w:cs="Times New Roman"/>
                <w:color w:val="000000" w:themeColor="text1"/>
                <w:spacing w:val="-2"/>
                <w:sz w:val="24"/>
                <w:szCs w:val="24"/>
              </w:rPr>
              <w:t>ó</w:t>
            </w:r>
            <w:r w:rsidRPr="00211FC2">
              <w:rPr>
                <w:color w:val="000000" w:themeColor="text1"/>
                <w:spacing w:val="-2"/>
                <w:sz w:val="24"/>
                <w:szCs w:val="24"/>
              </w:rPr>
              <w:t>w, w kt</w:t>
            </w:r>
            <w:r w:rsidRPr="00211FC2">
              <w:rPr>
                <w:rFonts w:cs="Times New Roman"/>
                <w:color w:val="000000" w:themeColor="text1"/>
                <w:spacing w:val="-2"/>
                <w:sz w:val="24"/>
                <w:szCs w:val="24"/>
              </w:rPr>
              <w:t>ó</w:t>
            </w:r>
            <w:r w:rsidRPr="00211FC2">
              <w:rPr>
                <w:color w:val="000000" w:themeColor="text1"/>
                <w:spacing w:val="-2"/>
                <w:sz w:val="24"/>
                <w:szCs w:val="24"/>
              </w:rPr>
              <w:t>rych sfinansowano koszty racjonalnych usprawnie</w:t>
            </w:r>
            <w:r w:rsidRPr="00211FC2">
              <w:rPr>
                <w:rFonts w:cs="Times New Roman"/>
                <w:color w:val="000000" w:themeColor="text1"/>
                <w:spacing w:val="-2"/>
                <w:sz w:val="24"/>
                <w:szCs w:val="24"/>
              </w:rPr>
              <w:t>ń</w:t>
            </w:r>
            <w:r w:rsidRPr="00211FC2">
              <w:rPr>
                <w:color w:val="000000" w:themeColor="text1"/>
                <w:spacing w:val="-2"/>
                <w:sz w:val="24"/>
                <w:szCs w:val="24"/>
              </w:rPr>
              <w:t xml:space="preserve"> dla os</w:t>
            </w:r>
            <w:r w:rsidRPr="00211FC2">
              <w:rPr>
                <w:rFonts w:cs="Times New Roman"/>
                <w:color w:val="000000" w:themeColor="text1"/>
                <w:spacing w:val="-2"/>
                <w:sz w:val="24"/>
                <w:szCs w:val="24"/>
              </w:rPr>
              <w:t>ó</w:t>
            </w:r>
            <w:r w:rsidRPr="00211FC2">
              <w:rPr>
                <w:color w:val="000000" w:themeColor="text1"/>
                <w:spacing w:val="-2"/>
                <w:sz w:val="24"/>
                <w:szCs w:val="24"/>
              </w:rPr>
              <w:t>b</w:t>
            </w:r>
            <w:r w:rsidR="00CF0C2D">
              <w:rPr>
                <w:color w:val="000000" w:themeColor="text1"/>
                <w:spacing w:val="-2"/>
                <w:sz w:val="24"/>
                <w:szCs w:val="24"/>
              </w:rPr>
              <w:t xml:space="preserve"> </w:t>
            </w:r>
            <w:r w:rsidRPr="00211FC2">
              <w:rPr>
                <w:color w:val="000000" w:themeColor="text1"/>
                <w:spacing w:val="-1"/>
                <w:sz w:val="24"/>
                <w:szCs w:val="24"/>
              </w:rPr>
              <w:t>z</w:t>
            </w:r>
            <w:r w:rsidR="00367A61">
              <w:rPr>
                <w:color w:val="000000" w:themeColor="text1"/>
                <w:spacing w:val="-1"/>
                <w:sz w:val="24"/>
                <w:szCs w:val="24"/>
              </w:rPr>
              <w:t> </w:t>
            </w:r>
            <w:r w:rsidRPr="00211FC2">
              <w:rPr>
                <w:color w:val="000000" w:themeColor="text1"/>
                <w:spacing w:val="-1"/>
                <w:sz w:val="24"/>
                <w:szCs w:val="24"/>
              </w:rPr>
              <w:t>niepe</w:t>
            </w:r>
            <w:r w:rsidRPr="00211FC2">
              <w:rPr>
                <w:rFonts w:cs="Times New Roman"/>
                <w:color w:val="000000" w:themeColor="text1"/>
                <w:spacing w:val="-1"/>
                <w:sz w:val="24"/>
                <w:szCs w:val="24"/>
              </w:rPr>
              <w:t>ł</w:t>
            </w:r>
            <w:r w:rsidRPr="00211FC2">
              <w:rPr>
                <w:color w:val="000000" w:themeColor="text1"/>
                <w:spacing w:val="-1"/>
                <w:sz w:val="24"/>
                <w:szCs w:val="24"/>
              </w:rPr>
              <w:t>nosprawno</w:t>
            </w:r>
            <w:r w:rsidRPr="00211FC2">
              <w:rPr>
                <w:rFonts w:cs="Times New Roman"/>
                <w:color w:val="000000" w:themeColor="text1"/>
                <w:spacing w:val="-1"/>
                <w:sz w:val="24"/>
                <w:szCs w:val="24"/>
              </w:rPr>
              <w:t>ś</w:t>
            </w:r>
            <w:r w:rsidRPr="00211FC2">
              <w:rPr>
                <w:color w:val="000000" w:themeColor="text1"/>
                <w:spacing w:val="-1"/>
                <w:sz w:val="24"/>
                <w:szCs w:val="24"/>
              </w:rPr>
              <w:t>ciami</w:t>
            </w:r>
            <w:r w:rsidR="004B389C">
              <w:rPr>
                <w:color w:val="000000" w:themeColor="text1"/>
                <w:spacing w:val="-1"/>
                <w:sz w:val="24"/>
                <w:szCs w:val="24"/>
              </w:rPr>
              <w:t xml:space="preserve"> (sztuki)</w:t>
            </w:r>
          </w:p>
        </w:tc>
      </w:tr>
      <w:tr w:rsidR="00E345CB" w:rsidRPr="00211FC2" w14:paraId="36F04635" w14:textId="77777777" w:rsidTr="00E345CB">
        <w:tc>
          <w:tcPr>
            <w:tcW w:w="9061" w:type="dxa"/>
          </w:tcPr>
          <w:p w14:paraId="667F2661" w14:textId="77777777" w:rsidR="00E345CB" w:rsidRPr="00211FC2" w:rsidRDefault="00E345CB" w:rsidP="00CB7474">
            <w:pPr>
              <w:tabs>
                <w:tab w:val="left" w:pos="499"/>
              </w:tabs>
              <w:spacing w:before="120" w:after="120" w:line="276" w:lineRule="auto"/>
              <w:ind w:right="-1"/>
              <w:rPr>
                <w:b/>
                <w:bCs/>
                <w:color w:val="000000" w:themeColor="text1"/>
              </w:rPr>
            </w:pPr>
            <w:r w:rsidRPr="00211FC2">
              <w:rPr>
                <w:b/>
                <w:bCs/>
                <w:color w:val="000000" w:themeColor="text1"/>
                <w:sz w:val="24"/>
                <w:szCs w:val="24"/>
              </w:rPr>
              <w:t>Definicja wskaźnika</w:t>
            </w:r>
          </w:p>
        </w:tc>
      </w:tr>
      <w:tr w:rsidR="00E345CB" w:rsidRPr="00211FC2" w14:paraId="680DDC5C" w14:textId="77777777" w:rsidTr="00E345CB">
        <w:tc>
          <w:tcPr>
            <w:tcW w:w="9061" w:type="dxa"/>
          </w:tcPr>
          <w:p w14:paraId="5D110DB5" w14:textId="1C8FF654" w:rsidR="004B389C" w:rsidRPr="004B389C" w:rsidRDefault="004B389C" w:rsidP="00CB7474">
            <w:pPr>
              <w:spacing w:before="120" w:after="120" w:line="276" w:lineRule="auto"/>
              <w:ind w:right="-1"/>
              <w:rPr>
                <w:sz w:val="24"/>
                <w:szCs w:val="24"/>
              </w:rPr>
            </w:pPr>
            <w:r w:rsidRPr="004B389C">
              <w:rPr>
                <w:sz w:val="24"/>
                <w:szCs w:val="24"/>
              </w:rPr>
              <w:t>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w:t>
            </w:r>
            <w:r w:rsidR="00E2058B">
              <w:rPr>
                <w:sz w:val="24"/>
                <w:szCs w:val="24"/>
              </w:rPr>
              <w:t> </w:t>
            </w:r>
            <w:r w:rsidRPr="004B389C">
              <w:rPr>
                <w:sz w:val="24"/>
                <w:szCs w:val="24"/>
              </w:rPr>
              <w:t>innymi osobami</w:t>
            </w:r>
          </w:p>
          <w:p w14:paraId="7247CB04" w14:textId="59E9B241" w:rsidR="004B389C" w:rsidRPr="004B389C" w:rsidRDefault="004B389C" w:rsidP="00CB7474">
            <w:pPr>
              <w:spacing w:before="120" w:after="120" w:line="276" w:lineRule="auto"/>
              <w:ind w:right="-1"/>
              <w:rPr>
                <w:sz w:val="24"/>
                <w:szCs w:val="24"/>
              </w:rPr>
            </w:pPr>
            <w:r w:rsidRPr="004B389C">
              <w:rPr>
                <w:sz w:val="24"/>
                <w:szCs w:val="24"/>
              </w:rPr>
              <w:t>Wskaźnik mierzony jest w momencie rozliczenia wydatku związanego z</w:t>
            </w:r>
            <w:r w:rsidR="00E2058B">
              <w:rPr>
                <w:sz w:val="24"/>
                <w:szCs w:val="24"/>
              </w:rPr>
              <w:t> </w:t>
            </w:r>
            <w:r w:rsidRPr="004B389C">
              <w:rPr>
                <w:sz w:val="24"/>
                <w:szCs w:val="24"/>
              </w:rPr>
              <w:t>racjonalnymi usprawnieniami w ramach danego projektu. Tym samym, jego wartość początkowa wynosi 0.</w:t>
            </w:r>
          </w:p>
          <w:p w14:paraId="474458BB" w14:textId="75685B3A" w:rsidR="004B389C" w:rsidRPr="004B389C" w:rsidRDefault="004B389C" w:rsidP="00CB7474">
            <w:pPr>
              <w:spacing w:before="120" w:after="120" w:line="276" w:lineRule="auto"/>
              <w:ind w:right="-1"/>
              <w:rPr>
                <w:sz w:val="24"/>
                <w:szCs w:val="24"/>
              </w:rPr>
            </w:pPr>
            <w:r w:rsidRPr="004B389C">
              <w:rPr>
                <w:sz w:val="24"/>
                <w:szCs w:val="24"/>
              </w:rPr>
              <w:t>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w:t>
            </w:r>
          </w:p>
          <w:p w14:paraId="240CD693" w14:textId="452CDF7D" w:rsidR="004B389C" w:rsidRPr="004B389C" w:rsidRDefault="004B389C" w:rsidP="00CB7474">
            <w:pPr>
              <w:spacing w:before="120" w:after="120" w:line="276" w:lineRule="auto"/>
              <w:ind w:right="-1"/>
              <w:rPr>
                <w:sz w:val="24"/>
                <w:szCs w:val="24"/>
              </w:rPr>
            </w:pPr>
            <w:r w:rsidRPr="004B389C">
              <w:rPr>
                <w:sz w:val="24"/>
                <w:szCs w:val="24"/>
              </w:rPr>
              <w:t>Do wskaźnika powinny zostać wliczone zarówno projekty ogólnodostępne, w</w:t>
            </w:r>
            <w:r w:rsidR="00E2058B">
              <w:rPr>
                <w:sz w:val="24"/>
                <w:szCs w:val="24"/>
              </w:rPr>
              <w:t> </w:t>
            </w:r>
            <w:r w:rsidRPr="004B389C">
              <w:rPr>
                <w:sz w:val="24"/>
                <w:szCs w:val="24"/>
              </w:rPr>
              <w:t>których sfinansowano koszty racjonalnych usprawnień, jak i te ukierunkowane na zwalczanie i zapobieganie wszelkim formom dyskryminacji w stosunku do osób na nią narażonych, a także zwiększanie dostępności dla osób z</w:t>
            </w:r>
            <w:r w:rsidR="00E2058B">
              <w:rPr>
                <w:sz w:val="24"/>
                <w:szCs w:val="24"/>
              </w:rPr>
              <w:t> </w:t>
            </w:r>
            <w:r w:rsidRPr="004B389C">
              <w:rPr>
                <w:sz w:val="24"/>
                <w:szCs w:val="24"/>
              </w:rPr>
              <w:t xml:space="preserve">niepełnosprawnościami. </w:t>
            </w:r>
          </w:p>
          <w:p w14:paraId="1B909AAC" w14:textId="77777777" w:rsidR="004B389C" w:rsidRPr="004B389C" w:rsidRDefault="004B389C" w:rsidP="00CB7474">
            <w:pPr>
              <w:spacing w:before="120" w:after="120" w:line="276" w:lineRule="auto"/>
              <w:ind w:right="-1"/>
              <w:rPr>
                <w:sz w:val="24"/>
                <w:szCs w:val="24"/>
              </w:rPr>
            </w:pPr>
            <w:r w:rsidRPr="004B389C">
              <w:rPr>
                <w:sz w:val="24"/>
                <w:szCs w:val="24"/>
              </w:rPr>
              <w:t>Na poziomie projektu wskaźnik może przyjmować maksymalną wartość 1 - co oznacza jeden projekt, w którym sfinansowano koszty racjonalnych usprawnień dla osób z niepełnosprawnościami. Liczba sfinansowanych racjonalnych usprawnień, w ramach projektu, nie ma znaczenia dla wartości wykazywanej we wskaźniku.</w:t>
            </w:r>
          </w:p>
          <w:p w14:paraId="3567BEC2" w14:textId="7C6B8334" w:rsidR="00E345CB" w:rsidRPr="00873082" w:rsidRDefault="004B389C" w:rsidP="00CB7474">
            <w:pPr>
              <w:spacing w:before="120" w:after="120" w:line="276" w:lineRule="auto"/>
              <w:ind w:right="-1"/>
              <w:rPr>
                <w:sz w:val="24"/>
                <w:szCs w:val="24"/>
              </w:rPr>
            </w:pPr>
            <w:r w:rsidRPr="004B389C">
              <w:rPr>
                <w:sz w:val="24"/>
                <w:szCs w:val="24"/>
              </w:rPr>
              <w:t xml:space="preserve">Definicja na podstawie: </w:t>
            </w:r>
            <w:r w:rsidRPr="004B389C">
              <w:rPr>
                <w:i/>
                <w:iCs/>
                <w:sz w:val="24"/>
                <w:szCs w:val="24"/>
              </w:rPr>
              <w:t>Wytyczne w zakresie realizacji zasad równościowych w</w:t>
            </w:r>
            <w:r w:rsidR="00E2058B">
              <w:rPr>
                <w:i/>
                <w:iCs/>
                <w:sz w:val="24"/>
                <w:szCs w:val="24"/>
              </w:rPr>
              <w:t> </w:t>
            </w:r>
            <w:r w:rsidRPr="004B389C">
              <w:rPr>
                <w:i/>
                <w:iCs/>
                <w:sz w:val="24"/>
                <w:szCs w:val="24"/>
              </w:rPr>
              <w:t xml:space="preserve">ramach </w:t>
            </w:r>
            <w:r w:rsidRPr="004B389C">
              <w:rPr>
                <w:sz w:val="24"/>
                <w:szCs w:val="24"/>
              </w:rPr>
              <w:t>funduszy</w:t>
            </w:r>
            <w:r w:rsidRPr="004B389C">
              <w:rPr>
                <w:i/>
                <w:iCs/>
                <w:sz w:val="24"/>
                <w:szCs w:val="24"/>
              </w:rPr>
              <w:t xml:space="preserve"> unijnych na lata 2021-2027</w:t>
            </w:r>
            <w:r w:rsidRPr="004B389C">
              <w:rPr>
                <w:sz w:val="24"/>
                <w:szCs w:val="24"/>
              </w:rPr>
              <w:t>.</w:t>
            </w:r>
          </w:p>
        </w:tc>
      </w:tr>
      <w:tr w:rsidR="00E345CB" w:rsidRPr="00211FC2" w14:paraId="352CD4D9" w14:textId="77777777" w:rsidTr="00E345CB">
        <w:tc>
          <w:tcPr>
            <w:tcW w:w="9061" w:type="dxa"/>
          </w:tcPr>
          <w:p w14:paraId="3660A87F" w14:textId="77777777" w:rsidR="00E345CB" w:rsidRPr="00211FC2" w:rsidRDefault="00E345CB" w:rsidP="00CB7474">
            <w:pPr>
              <w:spacing w:before="120" w:after="120" w:line="276" w:lineRule="auto"/>
              <w:ind w:right="-1"/>
              <w:rPr>
                <w:b/>
                <w:bCs/>
                <w:color w:val="000000" w:themeColor="text1"/>
                <w:sz w:val="24"/>
                <w:szCs w:val="24"/>
              </w:rPr>
            </w:pPr>
            <w:r w:rsidRPr="00211FC2">
              <w:rPr>
                <w:b/>
                <w:bCs/>
                <w:color w:val="000000" w:themeColor="text1"/>
                <w:sz w:val="24"/>
                <w:szCs w:val="24"/>
              </w:rPr>
              <w:t>Nazwa wskaźnika</w:t>
            </w:r>
          </w:p>
        </w:tc>
      </w:tr>
      <w:tr w:rsidR="00E345CB" w:rsidRPr="00211FC2" w14:paraId="38CB2EFF" w14:textId="77777777" w:rsidTr="00E345CB">
        <w:tc>
          <w:tcPr>
            <w:tcW w:w="9061" w:type="dxa"/>
          </w:tcPr>
          <w:p w14:paraId="13EE51F7" w14:textId="344365A2" w:rsidR="00E345CB" w:rsidRPr="00211FC2" w:rsidRDefault="00E345CB" w:rsidP="00CB7474">
            <w:pPr>
              <w:spacing w:before="120" w:after="120" w:line="276" w:lineRule="auto"/>
              <w:ind w:right="-1"/>
              <w:rPr>
                <w:color w:val="000000" w:themeColor="text1"/>
                <w:sz w:val="24"/>
                <w:szCs w:val="24"/>
              </w:rPr>
            </w:pPr>
            <w:r w:rsidRPr="00211FC2">
              <w:rPr>
                <w:color w:val="000000" w:themeColor="text1"/>
                <w:sz w:val="24"/>
                <w:szCs w:val="24"/>
              </w:rPr>
              <w:t>Liczba obiektów dostosowanych do potrzeb osób z niepełnosprawnościami</w:t>
            </w:r>
            <w:r w:rsidR="004B389C">
              <w:rPr>
                <w:color w:val="000000" w:themeColor="text1"/>
                <w:sz w:val="24"/>
                <w:szCs w:val="24"/>
              </w:rPr>
              <w:t xml:space="preserve"> (sztuki)</w:t>
            </w:r>
          </w:p>
        </w:tc>
      </w:tr>
      <w:tr w:rsidR="00E345CB" w:rsidRPr="00211FC2" w14:paraId="7B35ABBD" w14:textId="77777777" w:rsidTr="00E345CB">
        <w:tc>
          <w:tcPr>
            <w:tcW w:w="9061" w:type="dxa"/>
          </w:tcPr>
          <w:p w14:paraId="65D6C44D" w14:textId="77777777" w:rsidR="00E345CB" w:rsidRPr="00211FC2" w:rsidRDefault="00E345CB" w:rsidP="00CB7474">
            <w:pPr>
              <w:spacing w:before="120" w:after="120" w:line="276" w:lineRule="auto"/>
              <w:ind w:right="-1"/>
              <w:rPr>
                <w:b/>
                <w:bCs/>
                <w:color w:val="000000" w:themeColor="text1"/>
                <w:sz w:val="24"/>
                <w:szCs w:val="24"/>
              </w:rPr>
            </w:pPr>
            <w:r w:rsidRPr="00211FC2">
              <w:rPr>
                <w:b/>
                <w:bCs/>
                <w:color w:val="000000" w:themeColor="text1"/>
                <w:sz w:val="24"/>
                <w:szCs w:val="24"/>
              </w:rPr>
              <w:t>Definicja wskaźnika</w:t>
            </w:r>
          </w:p>
        </w:tc>
      </w:tr>
      <w:tr w:rsidR="00E345CB" w:rsidRPr="00211FC2" w14:paraId="0317C5AF" w14:textId="77777777" w:rsidTr="00E345CB">
        <w:tc>
          <w:tcPr>
            <w:tcW w:w="9061" w:type="dxa"/>
          </w:tcPr>
          <w:p w14:paraId="041F9F61" w14:textId="5FAFDD37" w:rsidR="00E2058B" w:rsidRPr="004B389C" w:rsidRDefault="004B389C" w:rsidP="00CB7474">
            <w:pPr>
              <w:spacing w:before="120" w:after="120" w:line="276" w:lineRule="auto"/>
              <w:ind w:right="-1"/>
              <w:rPr>
                <w:color w:val="000000" w:themeColor="text1"/>
                <w:sz w:val="24"/>
                <w:szCs w:val="24"/>
              </w:rPr>
            </w:pPr>
            <w:r w:rsidRPr="004B389C">
              <w:rPr>
                <w:color w:val="000000" w:themeColor="text1"/>
                <w:sz w:val="24"/>
                <w:szCs w:val="24"/>
              </w:rPr>
              <w:t xml:space="preserve">Wskaźnik odnosi się do liczby obiektów w ramach realizowanego projektu, które zaopatrzono w specjalne podjazdy, windy, urządzenia głośnomówiące, bądź inne udogodnienia (tj. usunięcie barier w dostępie, w szczególności barier architektonicznych) ułatwiające dostęp do tych obiektów i poruszanie się po nich </w:t>
            </w:r>
            <w:r w:rsidRPr="004B389C">
              <w:rPr>
                <w:color w:val="000000" w:themeColor="text1"/>
                <w:sz w:val="24"/>
                <w:szCs w:val="24"/>
              </w:rPr>
              <w:lastRenderedPageBreak/>
              <w:t>osobom z niepełnosprawnościami, w szczególności ruchowymi czy sensorycznymi.</w:t>
            </w:r>
          </w:p>
          <w:p w14:paraId="7EE0FB27" w14:textId="77777777" w:rsidR="004B389C" w:rsidRPr="004B389C" w:rsidRDefault="004B389C" w:rsidP="00CB7474">
            <w:pPr>
              <w:spacing w:before="120" w:after="120" w:line="276" w:lineRule="auto"/>
              <w:ind w:right="-1"/>
              <w:rPr>
                <w:color w:val="000000" w:themeColor="text1"/>
                <w:sz w:val="24"/>
                <w:szCs w:val="24"/>
              </w:rPr>
            </w:pPr>
            <w:r w:rsidRPr="004B389C">
              <w:rPr>
                <w:color w:val="000000" w:themeColor="text1"/>
                <w:sz w:val="24"/>
                <w:szCs w:val="24"/>
              </w:rPr>
              <w:t>Jako obiekty należy rozumieć konstrukcje połączone z gruntem w sposób trwały, wykonane z materiałów budowlanych i elementów składowych, będące wynikiem prac budowlanych (wg. def. PKOB).</w:t>
            </w:r>
          </w:p>
          <w:p w14:paraId="18100D24" w14:textId="77777777" w:rsidR="004B389C" w:rsidRPr="004B389C" w:rsidRDefault="004B389C" w:rsidP="00CB7474">
            <w:pPr>
              <w:spacing w:before="120" w:after="120" w:line="276" w:lineRule="auto"/>
              <w:ind w:right="-1"/>
              <w:rPr>
                <w:color w:val="000000" w:themeColor="text1"/>
                <w:sz w:val="24"/>
                <w:szCs w:val="24"/>
              </w:rPr>
            </w:pPr>
            <w:r w:rsidRPr="004B389C">
              <w:rPr>
                <w:color w:val="000000" w:themeColor="text1"/>
                <w:sz w:val="24"/>
                <w:szCs w:val="24"/>
              </w:rPr>
              <w:t xml:space="preserve">Należy podać liczbę obiektów, a nie sprzętów, urządzeń itp., w które obiekty zaopatrzono. Jeśli instytucja, zakład itp. składa się z kilku obiektów, należy zliczyć wszystkie, które dostosowano do potrzeb osób z niepełnosprawnościami. </w:t>
            </w:r>
          </w:p>
          <w:p w14:paraId="0C49B7AB" w14:textId="3AD4EF3A" w:rsidR="00E345CB" w:rsidRPr="00211FC2" w:rsidRDefault="004B389C" w:rsidP="00CB7474">
            <w:pPr>
              <w:spacing w:before="120" w:after="120" w:line="276" w:lineRule="auto"/>
              <w:ind w:right="-1"/>
              <w:rPr>
                <w:color w:val="000000" w:themeColor="text1"/>
                <w:sz w:val="24"/>
                <w:szCs w:val="24"/>
              </w:rPr>
            </w:pPr>
            <w:r w:rsidRPr="004B389C">
              <w:rPr>
                <w:color w:val="000000" w:themeColor="text1"/>
                <w:sz w:val="24"/>
                <w:szCs w:val="24"/>
              </w:rPr>
              <w:t>Wskaźnik mierzony w momencie rozliczenia wydatku związanego z wyposażeniem obiektów w rozwiązania służące osobom z niepełnosprawnościami w ramach danego projektu.</w:t>
            </w:r>
          </w:p>
        </w:tc>
      </w:tr>
      <w:tr w:rsidR="00152BE9" w:rsidRPr="00211FC2" w14:paraId="2F0552B2" w14:textId="77777777" w:rsidTr="00A16E39">
        <w:tc>
          <w:tcPr>
            <w:tcW w:w="9061" w:type="dxa"/>
            <w:shd w:val="clear" w:color="auto" w:fill="E7E6E6" w:themeFill="background2"/>
          </w:tcPr>
          <w:p w14:paraId="5D7A11AF" w14:textId="14D0D4B6" w:rsidR="00152BE9" w:rsidRPr="00C842D7" w:rsidRDefault="00152BE9" w:rsidP="00CB7474">
            <w:pPr>
              <w:tabs>
                <w:tab w:val="left" w:pos="499"/>
              </w:tabs>
              <w:spacing w:before="120" w:after="120" w:line="276" w:lineRule="auto"/>
              <w:ind w:right="-1"/>
              <w:rPr>
                <w:color w:val="000000" w:themeColor="text1"/>
                <w:sz w:val="24"/>
                <w:szCs w:val="24"/>
              </w:rPr>
            </w:pPr>
            <w:r>
              <w:rPr>
                <w:sz w:val="24"/>
                <w:szCs w:val="24"/>
              </w:rPr>
              <w:lastRenderedPageBreak/>
              <w:t>Inne w</w:t>
            </w:r>
            <w:r w:rsidRPr="00C842D7">
              <w:rPr>
                <w:sz w:val="24"/>
                <w:szCs w:val="24"/>
              </w:rPr>
              <w:t>spólne wskaźniki produktu</w:t>
            </w:r>
          </w:p>
        </w:tc>
      </w:tr>
      <w:tr w:rsidR="00152BE9" w:rsidRPr="00211FC2" w14:paraId="200508BF" w14:textId="77777777" w:rsidTr="00C842D7">
        <w:tc>
          <w:tcPr>
            <w:tcW w:w="9061" w:type="dxa"/>
          </w:tcPr>
          <w:p w14:paraId="3B9A0D82" w14:textId="77777777" w:rsidR="00152BE9" w:rsidRPr="00211FC2" w:rsidRDefault="00152BE9" w:rsidP="00CB7474">
            <w:pPr>
              <w:tabs>
                <w:tab w:val="left" w:pos="499"/>
              </w:tabs>
              <w:spacing w:before="120" w:after="120" w:line="276" w:lineRule="auto"/>
              <w:ind w:right="-1"/>
              <w:rPr>
                <w:b/>
                <w:bCs/>
                <w:color w:val="000000" w:themeColor="text1"/>
                <w:sz w:val="24"/>
                <w:szCs w:val="24"/>
              </w:rPr>
            </w:pPr>
            <w:r w:rsidRPr="00211FC2">
              <w:rPr>
                <w:b/>
                <w:bCs/>
                <w:color w:val="000000" w:themeColor="text1"/>
                <w:sz w:val="24"/>
                <w:szCs w:val="24"/>
              </w:rPr>
              <w:t>Nazwa wskaźnika</w:t>
            </w:r>
          </w:p>
        </w:tc>
      </w:tr>
      <w:tr w:rsidR="00152BE9" w:rsidRPr="00211FC2" w14:paraId="7356C6FB" w14:textId="77777777" w:rsidTr="00C842D7">
        <w:tc>
          <w:tcPr>
            <w:tcW w:w="9061" w:type="dxa"/>
          </w:tcPr>
          <w:p w14:paraId="7C2D5D07" w14:textId="1204F0CE" w:rsidR="00152BE9" w:rsidRPr="00C842D7" w:rsidRDefault="00152BE9" w:rsidP="00CB7474">
            <w:pPr>
              <w:shd w:val="clear" w:color="auto" w:fill="FFFFFF"/>
              <w:tabs>
                <w:tab w:val="left" w:pos="442"/>
              </w:tabs>
              <w:spacing w:before="120" w:after="120" w:line="276" w:lineRule="auto"/>
              <w:ind w:right="-1"/>
              <w:rPr>
                <w:color w:val="000000" w:themeColor="text1"/>
                <w:sz w:val="24"/>
                <w:szCs w:val="24"/>
              </w:rPr>
            </w:pPr>
            <w:r w:rsidRPr="00211FC2">
              <w:rPr>
                <w:color w:val="000000" w:themeColor="text1"/>
                <w:sz w:val="24"/>
                <w:szCs w:val="24"/>
              </w:rPr>
              <w:t>Liczba osób z niepełnosprawnościami objętych wsparciem w programie</w:t>
            </w:r>
            <w:r>
              <w:rPr>
                <w:color w:val="000000" w:themeColor="text1"/>
                <w:sz w:val="24"/>
                <w:szCs w:val="24"/>
              </w:rPr>
              <w:t xml:space="preserve"> (osoby)</w:t>
            </w:r>
          </w:p>
        </w:tc>
      </w:tr>
      <w:tr w:rsidR="00152BE9" w:rsidRPr="00211FC2" w14:paraId="5927A631" w14:textId="77777777" w:rsidTr="00C842D7">
        <w:tc>
          <w:tcPr>
            <w:tcW w:w="9061" w:type="dxa"/>
          </w:tcPr>
          <w:p w14:paraId="631C8BAF" w14:textId="77777777" w:rsidR="00152BE9" w:rsidRPr="00211FC2" w:rsidRDefault="00152BE9" w:rsidP="00CB7474">
            <w:pPr>
              <w:tabs>
                <w:tab w:val="left" w:pos="499"/>
              </w:tabs>
              <w:spacing w:before="120" w:after="120" w:line="276" w:lineRule="auto"/>
              <w:ind w:right="-1"/>
              <w:rPr>
                <w:b/>
                <w:bCs/>
                <w:color w:val="000000" w:themeColor="text1"/>
              </w:rPr>
            </w:pPr>
            <w:r w:rsidRPr="00211FC2">
              <w:rPr>
                <w:b/>
                <w:bCs/>
                <w:color w:val="000000" w:themeColor="text1"/>
                <w:sz w:val="24"/>
                <w:szCs w:val="24"/>
              </w:rPr>
              <w:t>Definicja wskaźnika</w:t>
            </w:r>
          </w:p>
        </w:tc>
      </w:tr>
      <w:tr w:rsidR="00152BE9" w:rsidRPr="00211FC2" w14:paraId="778839CC" w14:textId="77777777" w:rsidTr="00C842D7">
        <w:tc>
          <w:tcPr>
            <w:tcW w:w="9061" w:type="dxa"/>
          </w:tcPr>
          <w:p w14:paraId="0DEB4C28" w14:textId="77777777" w:rsidR="00152BE9" w:rsidRPr="009200D0" w:rsidRDefault="00152BE9" w:rsidP="00CB7474">
            <w:pPr>
              <w:tabs>
                <w:tab w:val="left" w:pos="499"/>
              </w:tabs>
              <w:spacing w:before="120" w:after="120" w:line="276" w:lineRule="auto"/>
              <w:ind w:right="-1"/>
              <w:rPr>
                <w:color w:val="000000" w:themeColor="text1"/>
                <w:sz w:val="24"/>
                <w:szCs w:val="24"/>
              </w:rPr>
            </w:pPr>
            <w:r w:rsidRPr="009200D0">
              <w:rPr>
                <w:color w:val="000000" w:themeColor="text1"/>
                <w:sz w:val="24"/>
                <w:szCs w:val="24"/>
              </w:rPr>
              <w:t xml:space="preserve">Za osoby z niepełnosprawnościami uznaje się osoby niepełnosprawne w świetle przepisów ustawy z dnia 27 sierpnia 1997 r. o rehabilitacji zawodowej i społecznej oraz zatrudnianiu osób niepełnosprawnych, a także osoby z zaburzeniami psychicznymi, o których mowa w ustawie z dnia 19 sierpnia 1994 r. o ochronie zdrowia psychicznego tj. osoby z odpowiednim orzeczeniem lub innym dokumentem poświadczającym stan zdrowia. </w:t>
            </w:r>
          </w:p>
          <w:p w14:paraId="16D54AAD" w14:textId="77777777" w:rsidR="00152BE9" w:rsidRPr="009200D0" w:rsidRDefault="00152BE9" w:rsidP="00CB7474">
            <w:pPr>
              <w:tabs>
                <w:tab w:val="left" w:pos="499"/>
              </w:tabs>
              <w:spacing w:before="120" w:after="120" w:line="276" w:lineRule="auto"/>
              <w:ind w:right="-1"/>
              <w:rPr>
                <w:color w:val="000000" w:themeColor="text1"/>
                <w:sz w:val="24"/>
                <w:szCs w:val="24"/>
              </w:rPr>
            </w:pPr>
            <w:r w:rsidRPr="009200D0">
              <w:rPr>
                <w:color w:val="000000" w:themeColor="text1"/>
                <w:sz w:val="24"/>
                <w:szCs w:val="24"/>
              </w:rPr>
              <w:t xml:space="preserve">Osoby z niepełnosprawnościami to też uczniowie albo dzieci w wieku przedszkolnym posiadające orzeczenie o potrzebie kształcenia specjalnego wydane ze względu na dany rodzaj niepełnosprawności lub dzieci i młodzież posiadające orzeczenie o potrzebie zajęć rewalidacyjno-wychowawczych wydawane ze względu na niepełnosprawność intelektualną w stopniu głębokim. Orzeczenia uczniów, dzieci lub młodzieży są wydawane przez zespół orzekający działający w publicznej poradni psychologiczno-pedagogicznej, w tym poradni specjalistycznej. </w:t>
            </w:r>
          </w:p>
          <w:p w14:paraId="0F9E8A28" w14:textId="0BC6A2B3" w:rsidR="00152BE9" w:rsidRPr="009200D0" w:rsidRDefault="00152BE9" w:rsidP="00CB7474">
            <w:pPr>
              <w:tabs>
                <w:tab w:val="left" w:pos="499"/>
              </w:tabs>
              <w:spacing w:before="120" w:after="120" w:line="276" w:lineRule="auto"/>
              <w:ind w:right="-1"/>
              <w:rPr>
                <w:color w:val="000000" w:themeColor="text1"/>
                <w:sz w:val="24"/>
                <w:szCs w:val="24"/>
              </w:rPr>
            </w:pPr>
            <w:r w:rsidRPr="009200D0">
              <w:rPr>
                <w:color w:val="000000" w:themeColor="text1"/>
                <w:sz w:val="24"/>
                <w:szCs w:val="24"/>
              </w:rPr>
              <w:t>Przynależność do grupy osób z niepełnosprawnościami określana jest w</w:t>
            </w:r>
            <w:r w:rsidR="00E2058B">
              <w:rPr>
                <w:color w:val="000000" w:themeColor="text1"/>
                <w:sz w:val="24"/>
                <w:szCs w:val="24"/>
              </w:rPr>
              <w:t> </w:t>
            </w:r>
            <w:r w:rsidRPr="009200D0">
              <w:rPr>
                <w:color w:val="000000" w:themeColor="text1"/>
                <w:sz w:val="24"/>
                <w:szCs w:val="24"/>
              </w:rPr>
              <w:t>momencie rozpoczęcia udziału w projekcie, tj. w chwili rozpoczęcia udziału w</w:t>
            </w:r>
            <w:r w:rsidR="00E2058B">
              <w:rPr>
                <w:color w:val="000000" w:themeColor="text1"/>
                <w:sz w:val="24"/>
                <w:szCs w:val="24"/>
              </w:rPr>
              <w:t> </w:t>
            </w:r>
            <w:r w:rsidRPr="009200D0">
              <w:rPr>
                <w:color w:val="000000" w:themeColor="text1"/>
                <w:sz w:val="24"/>
                <w:szCs w:val="24"/>
              </w:rPr>
              <w:t>pierwszej formie wsparcia w projekcie.</w:t>
            </w:r>
          </w:p>
          <w:p w14:paraId="5026DE4F" w14:textId="498ACC2A" w:rsidR="00152BE9" w:rsidRPr="009200D0" w:rsidRDefault="00152BE9" w:rsidP="00CB7474">
            <w:pPr>
              <w:tabs>
                <w:tab w:val="left" w:pos="499"/>
              </w:tabs>
              <w:spacing w:before="120" w:after="120" w:line="276" w:lineRule="auto"/>
              <w:ind w:right="-1"/>
              <w:rPr>
                <w:color w:val="000000" w:themeColor="text1"/>
                <w:sz w:val="24"/>
                <w:szCs w:val="24"/>
              </w:rPr>
            </w:pPr>
            <w:r w:rsidRPr="009200D0">
              <w:rPr>
                <w:color w:val="000000" w:themeColor="text1"/>
                <w:sz w:val="24"/>
                <w:szCs w:val="24"/>
              </w:rPr>
              <w:t>W przypadku, gdy niepełnosprawność jest kryterium umożliwiającym udział w</w:t>
            </w:r>
            <w:r w:rsidR="00E2058B">
              <w:rPr>
                <w:color w:val="000000" w:themeColor="text1"/>
                <w:sz w:val="24"/>
                <w:szCs w:val="24"/>
              </w:rPr>
              <w:t> </w:t>
            </w:r>
            <w:r w:rsidRPr="009200D0">
              <w:rPr>
                <w:color w:val="000000" w:themeColor="text1"/>
                <w:sz w:val="24"/>
                <w:szCs w:val="24"/>
              </w:rPr>
              <w:t>danej interwencji (np. grupa docelowa wskazana została we wniosku o</w:t>
            </w:r>
            <w:r w:rsidR="00E2058B">
              <w:rPr>
                <w:color w:val="000000" w:themeColor="text1"/>
                <w:sz w:val="24"/>
                <w:szCs w:val="24"/>
              </w:rPr>
              <w:t> </w:t>
            </w:r>
            <w:r w:rsidRPr="009200D0">
              <w:rPr>
                <w:color w:val="000000" w:themeColor="text1"/>
                <w:sz w:val="24"/>
                <w:szCs w:val="24"/>
              </w:rPr>
              <w:t>dofinansowanie, kryteriach wyboru projektu lub dokumentach programowych), należy dane pozyskiwać bezpośrednio od wszystkich jej uczestników. W</w:t>
            </w:r>
            <w:r w:rsidR="00E2058B">
              <w:rPr>
                <w:color w:val="000000" w:themeColor="text1"/>
                <w:sz w:val="24"/>
                <w:szCs w:val="24"/>
              </w:rPr>
              <w:t> </w:t>
            </w:r>
            <w:r w:rsidRPr="009200D0">
              <w:rPr>
                <w:color w:val="000000" w:themeColor="text1"/>
                <w:sz w:val="24"/>
                <w:szCs w:val="24"/>
              </w:rPr>
              <w:t xml:space="preserve">pozostałych przypadkach dane osobowe dot. tej cechy nie muszą być zbierane od poszczególnych uczestników. Wskaźnik należy jednak monitorować, nawet </w:t>
            </w:r>
            <w:r w:rsidRPr="009200D0">
              <w:rPr>
                <w:color w:val="000000" w:themeColor="text1"/>
                <w:sz w:val="24"/>
                <w:szCs w:val="24"/>
              </w:rPr>
              <w:lastRenderedPageBreak/>
              <w:t>w</w:t>
            </w:r>
            <w:r w:rsidR="00E2058B">
              <w:rPr>
                <w:color w:val="000000" w:themeColor="text1"/>
                <w:sz w:val="24"/>
                <w:szCs w:val="24"/>
              </w:rPr>
              <w:t> </w:t>
            </w:r>
            <w:r w:rsidRPr="009200D0">
              <w:rPr>
                <w:color w:val="000000" w:themeColor="text1"/>
                <w:sz w:val="24"/>
                <w:szCs w:val="24"/>
              </w:rPr>
              <w:t xml:space="preserve">przypadku, gdy powiązane z nim dane osobowe nie są zbierane od uczestników. Beneficjent stosuje wtedy szacunki. Najlepiej, by szacunki dotyczące uczestników z niepełnosprawnościami w ogólnej liczbie uczestników w podziale na płeć były uzyskiwane za pomocą metod, które można statystycznie uzasadnić. Jeśli nie jest to możliwe, należy wykorzystać tzw. wiarygodne szacunki (różne metody szacowania opisano w załączniku do Wytycznych monitorowania). Wybraną metodę szacowania należy udokumentować. Uwaga: w danym projekcie może być stosowana wyłącznie jedna metoda monitorowania tego wskaźnika tj. szacowanie lub zbieranie danych osobowych dot. tego wskaźnika od uczestników. </w:t>
            </w:r>
          </w:p>
          <w:p w14:paraId="7E1E9D5F" w14:textId="7E2B609D" w:rsidR="00152BE9" w:rsidRPr="00C842D7" w:rsidRDefault="00152BE9" w:rsidP="00CB7474">
            <w:pPr>
              <w:tabs>
                <w:tab w:val="left" w:pos="499"/>
              </w:tabs>
              <w:spacing w:before="120" w:after="120" w:line="276" w:lineRule="auto"/>
              <w:ind w:right="-1"/>
              <w:rPr>
                <w:color w:val="000000" w:themeColor="text1"/>
                <w:sz w:val="24"/>
                <w:szCs w:val="24"/>
              </w:rPr>
            </w:pPr>
            <w:r w:rsidRPr="009200D0">
              <w:rPr>
                <w:color w:val="000000" w:themeColor="text1"/>
                <w:sz w:val="24"/>
                <w:szCs w:val="24"/>
              </w:rPr>
              <w:t>Zasady dotyczące możliwości wykorzystania wiarygodnych szacunków przez beneficjentów w danym naborze określane są przez właściwą dla programu Instytucję Zarządzającą.</w:t>
            </w:r>
          </w:p>
        </w:tc>
      </w:tr>
      <w:tr w:rsidR="00E738E6" w:rsidRPr="00211FC2" w14:paraId="39247125" w14:textId="77777777" w:rsidTr="00C842D7">
        <w:tc>
          <w:tcPr>
            <w:tcW w:w="9061" w:type="dxa"/>
          </w:tcPr>
          <w:p w14:paraId="75898E49" w14:textId="4D645E3C" w:rsidR="00E738E6" w:rsidRPr="009200D0" w:rsidRDefault="00E738E6" w:rsidP="00CB7474">
            <w:pPr>
              <w:tabs>
                <w:tab w:val="left" w:pos="499"/>
              </w:tabs>
              <w:spacing w:before="120" w:after="120" w:line="276" w:lineRule="auto"/>
              <w:ind w:right="-1"/>
              <w:rPr>
                <w:color w:val="000000" w:themeColor="text1"/>
                <w:sz w:val="24"/>
                <w:szCs w:val="24"/>
              </w:rPr>
            </w:pPr>
            <w:r w:rsidRPr="00211FC2">
              <w:rPr>
                <w:b/>
                <w:bCs/>
                <w:color w:val="000000" w:themeColor="text1"/>
                <w:sz w:val="24"/>
                <w:szCs w:val="24"/>
              </w:rPr>
              <w:lastRenderedPageBreak/>
              <w:t>Nazwa wskaźnika</w:t>
            </w:r>
          </w:p>
        </w:tc>
      </w:tr>
      <w:tr w:rsidR="00152BE9" w:rsidRPr="00211FC2" w14:paraId="1C735A08" w14:textId="77777777" w:rsidTr="00C842D7">
        <w:tc>
          <w:tcPr>
            <w:tcW w:w="9061" w:type="dxa"/>
          </w:tcPr>
          <w:p w14:paraId="4079D1D3" w14:textId="1CE2A625" w:rsidR="00152BE9" w:rsidRPr="00211FC2" w:rsidRDefault="00152BE9" w:rsidP="00CB7474">
            <w:pPr>
              <w:shd w:val="clear" w:color="auto" w:fill="FFFFFF"/>
              <w:tabs>
                <w:tab w:val="left" w:pos="158"/>
              </w:tabs>
              <w:spacing w:before="120" w:after="120" w:line="276" w:lineRule="auto"/>
              <w:ind w:right="-1"/>
              <w:rPr>
                <w:color w:val="000000" w:themeColor="text1"/>
                <w:sz w:val="24"/>
                <w:szCs w:val="24"/>
              </w:rPr>
            </w:pPr>
            <w:r w:rsidRPr="00211FC2">
              <w:rPr>
                <w:color w:val="000000" w:themeColor="text1"/>
                <w:spacing w:val="-1"/>
                <w:sz w:val="24"/>
                <w:szCs w:val="24"/>
              </w:rPr>
              <w:t>Liczba os</w:t>
            </w:r>
            <w:r w:rsidRPr="00211FC2">
              <w:rPr>
                <w:rFonts w:cs="Times New Roman"/>
                <w:color w:val="000000" w:themeColor="text1"/>
                <w:spacing w:val="-1"/>
                <w:sz w:val="24"/>
                <w:szCs w:val="24"/>
              </w:rPr>
              <w:t>ó</w:t>
            </w:r>
            <w:r w:rsidRPr="00211FC2">
              <w:rPr>
                <w:color w:val="000000" w:themeColor="text1"/>
                <w:spacing w:val="-1"/>
                <w:sz w:val="24"/>
                <w:szCs w:val="24"/>
              </w:rPr>
              <w:t>b z kraj</w:t>
            </w:r>
            <w:r w:rsidRPr="00211FC2">
              <w:rPr>
                <w:rFonts w:cs="Times New Roman"/>
                <w:color w:val="000000" w:themeColor="text1"/>
                <w:spacing w:val="-1"/>
                <w:sz w:val="24"/>
                <w:szCs w:val="24"/>
              </w:rPr>
              <w:t>ó</w:t>
            </w:r>
            <w:r w:rsidRPr="00211FC2">
              <w:rPr>
                <w:color w:val="000000" w:themeColor="text1"/>
                <w:spacing w:val="-1"/>
                <w:sz w:val="24"/>
                <w:szCs w:val="24"/>
              </w:rPr>
              <w:t>w trzecich obj</w:t>
            </w:r>
            <w:r w:rsidRPr="00211FC2">
              <w:rPr>
                <w:rFonts w:cs="Times New Roman"/>
                <w:color w:val="000000" w:themeColor="text1"/>
                <w:spacing w:val="-1"/>
                <w:sz w:val="24"/>
                <w:szCs w:val="24"/>
              </w:rPr>
              <w:t>ę</w:t>
            </w:r>
            <w:r w:rsidRPr="00211FC2">
              <w:rPr>
                <w:color w:val="000000" w:themeColor="text1"/>
                <w:spacing w:val="-1"/>
                <w:sz w:val="24"/>
                <w:szCs w:val="24"/>
              </w:rPr>
              <w:t>tych wsparciem w programie</w:t>
            </w:r>
            <w:r>
              <w:rPr>
                <w:color w:val="000000" w:themeColor="text1"/>
                <w:spacing w:val="-1"/>
                <w:sz w:val="24"/>
                <w:szCs w:val="24"/>
              </w:rPr>
              <w:t xml:space="preserve"> (osoby)</w:t>
            </w:r>
          </w:p>
        </w:tc>
      </w:tr>
      <w:tr w:rsidR="00152BE9" w:rsidRPr="00211FC2" w14:paraId="2701C5BF" w14:textId="77777777" w:rsidTr="00C842D7">
        <w:tc>
          <w:tcPr>
            <w:tcW w:w="9061" w:type="dxa"/>
          </w:tcPr>
          <w:p w14:paraId="1051A3B3" w14:textId="77777777" w:rsidR="00152BE9" w:rsidRPr="00211FC2" w:rsidRDefault="00152BE9" w:rsidP="00CB7474">
            <w:pPr>
              <w:tabs>
                <w:tab w:val="left" w:pos="499"/>
              </w:tabs>
              <w:spacing w:before="120" w:after="120" w:line="276" w:lineRule="auto"/>
              <w:ind w:right="-1"/>
              <w:rPr>
                <w:b/>
                <w:bCs/>
                <w:color w:val="000000" w:themeColor="text1"/>
              </w:rPr>
            </w:pPr>
            <w:r w:rsidRPr="00211FC2">
              <w:rPr>
                <w:b/>
                <w:bCs/>
                <w:color w:val="000000" w:themeColor="text1"/>
                <w:sz w:val="24"/>
                <w:szCs w:val="24"/>
              </w:rPr>
              <w:t>Definicja wskaźnika</w:t>
            </w:r>
          </w:p>
        </w:tc>
      </w:tr>
      <w:tr w:rsidR="00152BE9" w:rsidRPr="00211FC2" w14:paraId="6BC1E123" w14:textId="77777777" w:rsidTr="00C842D7">
        <w:tc>
          <w:tcPr>
            <w:tcW w:w="9061" w:type="dxa"/>
          </w:tcPr>
          <w:p w14:paraId="11682AB5" w14:textId="2D5A68F8" w:rsidR="00152BE9" w:rsidRPr="009200D0" w:rsidRDefault="00152BE9" w:rsidP="00CB7474">
            <w:pPr>
              <w:tabs>
                <w:tab w:val="left" w:pos="499"/>
              </w:tabs>
              <w:spacing w:before="120" w:after="120" w:line="276" w:lineRule="auto"/>
              <w:ind w:right="-1"/>
              <w:rPr>
                <w:color w:val="000000" w:themeColor="text1"/>
                <w:sz w:val="24"/>
                <w:szCs w:val="24"/>
              </w:rPr>
            </w:pPr>
            <w:r w:rsidRPr="009200D0">
              <w:rPr>
                <w:color w:val="000000" w:themeColor="text1"/>
                <w:sz w:val="24"/>
                <w:szCs w:val="24"/>
              </w:rPr>
              <w:t>Osoby, które są obywatelami krajów spoza UE. Do wskaźnika wlicza się też bezpaństwowców zgodnie z Konwencją o statusie bezpaństwowców z 1954 r. i</w:t>
            </w:r>
            <w:r w:rsidR="001E15EE">
              <w:rPr>
                <w:color w:val="000000" w:themeColor="text1"/>
                <w:sz w:val="24"/>
                <w:szCs w:val="24"/>
              </w:rPr>
              <w:t> </w:t>
            </w:r>
            <w:r w:rsidRPr="009200D0">
              <w:rPr>
                <w:color w:val="000000" w:themeColor="text1"/>
                <w:sz w:val="24"/>
                <w:szCs w:val="24"/>
              </w:rPr>
              <w:t xml:space="preserve">osoby bez ustalonego obywatelstwa. </w:t>
            </w:r>
          </w:p>
          <w:p w14:paraId="643B1FB8" w14:textId="77777777" w:rsidR="00152BE9" w:rsidRPr="009200D0" w:rsidRDefault="00152BE9" w:rsidP="00CB7474">
            <w:pPr>
              <w:tabs>
                <w:tab w:val="left" w:pos="499"/>
              </w:tabs>
              <w:spacing w:before="120" w:after="120" w:line="276" w:lineRule="auto"/>
              <w:ind w:right="-1"/>
              <w:rPr>
                <w:color w:val="000000" w:themeColor="text1"/>
                <w:sz w:val="24"/>
                <w:szCs w:val="24"/>
              </w:rPr>
            </w:pPr>
            <w:r w:rsidRPr="009200D0">
              <w:rPr>
                <w:color w:val="000000" w:themeColor="text1"/>
                <w:sz w:val="24"/>
                <w:szCs w:val="24"/>
              </w:rPr>
              <w:t>Przynależność do grupy osób z krajów trzecich określana jest w momencie rozpoczęcia udziału w projekcie, tj. w chwili rozpoczęcia udziału w pierwszej formie wsparcia w projekcie.</w:t>
            </w:r>
          </w:p>
          <w:p w14:paraId="4B3CB800" w14:textId="0BE545C0" w:rsidR="00152BE9" w:rsidRPr="009200D0" w:rsidRDefault="00152BE9" w:rsidP="00CB7474">
            <w:pPr>
              <w:tabs>
                <w:tab w:val="left" w:pos="499"/>
              </w:tabs>
              <w:spacing w:before="120" w:after="120" w:line="276" w:lineRule="auto"/>
              <w:ind w:right="-1"/>
              <w:rPr>
                <w:color w:val="000000" w:themeColor="text1"/>
                <w:sz w:val="24"/>
                <w:szCs w:val="24"/>
              </w:rPr>
            </w:pPr>
            <w:r w:rsidRPr="009200D0">
              <w:rPr>
                <w:color w:val="000000" w:themeColor="text1"/>
                <w:sz w:val="24"/>
                <w:szCs w:val="24"/>
              </w:rPr>
              <w:t>W przypadku, gdy obywatelstwo państw trzecich jest kryterium umożliwiającym udział w danej interwencji (np. grupa docelowa wskazana została we wniosku o</w:t>
            </w:r>
            <w:r w:rsidR="001E15EE">
              <w:rPr>
                <w:color w:val="000000" w:themeColor="text1"/>
                <w:sz w:val="24"/>
                <w:szCs w:val="24"/>
              </w:rPr>
              <w:t> </w:t>
            </w:r>
            <w:r w:rsidRPr="009200D0">
              <w:rPr>
                <w:color w:val="000000" w:themeColor="text1"/>
                <w:sz w:val="24"/>
                <w:szCs w:val="24"/>
              </w:rPr>
              <w:t>dofinansowanie, kryteriach wyboru projektu lub dokumentach programowych), należy dane pozyskiwać bezpośrednio od wszystkich jej uczestników. W</w:t>
            </w:r>
            <w:r w:rsidR="001E15EE">
              <w:rPr>
                <w:color w:val="000000" w:themeColor="text1"/>
                <w:sz w:val="24"/>
                <w:szCs w:val="24"/>
              </w:rPr>
              <w:t> </w:t>
            </w:r>
            <w:r w:rsidRPr="009200D0">
              <w:rPr>
                <w:color w:val="000000" w:themeColor="text1"/>
                <w:sz w:val="24"/>
                <w:szCs w:val="24"/>
              </w:rPr>
              <w:t>pozostałych przypadkach dane osobowe dot. tej cechy nie muszą być zbierane od poszczególnych uczestników. Wskaźnik należy jednak monitorować, nawet w</w:t>
            </w:r>
            <w:r w:rsidR="001E15EE">
              <w:rPr>
                <w:color w:val="000000" w:themeColor="text1"/>
                <w:sz w:val="24"/>
                <w:szCs w:val="24"/>
              </w:rPr>
              <w:t> </w:t>
            </w:r>
            <w:r w:rsidRPr="009200D0">
              <w:rPr>
                <w:color w:val="000000" w:themeColor="text1"/>
                <w:sz w:val="24"/>
                <w:szCs w:val="24"/>
              </w:rPr>
              <w:t xml:space="preserve">przypadku, gdy powiązane z nim dane osobowe nie są zbierane od uczestników. Beneficjent stosuje wtedy szacunki. Najlepiej, by szacunki dotyczące uczestników z krajów trzecich w ogólnej liczbie uczestników w podziale na płeć były uzyskiwane za pomocą metod, które można statystycznie uzasadnić. Jeśli nie jest to możliwe, należy wykorzystać tzw. wiarygodne szacunki (różne metody szacowania opisano w załączniku do Wytycznych). Wybraną metodę szacowania należy udokumentować. Uwaga: w danym projekcie może być stosowana wyłącznie jedna metoda monitorowania tego wskaźnika tj. szacowanie lub zbieranie danych osobowych dot. tego wskaźnika od uczestników. </w:t>
            </w:r>
          </w:p>
          <w:p w14:paraId="0DBB769B" w14:textId="736BAFE3" w:rsidR="00152BE9" w:rsidRPr="00392520" w:rsidRDefault="00152BE9" w:rsidP="00CB7474">
            <w:pPr>
              <w:tabs>
                <w:tab w:val="left" w:pos="499"/>
              </w:tabs>
              <w:spacing w:before="120" w:after="120" w:line="276" w:lineRule="auto"/>
              <w:ind w:right="-1"/>
              <w:rPr>
                <w:color w:val="000000" w:themeColor="text1"/>
                <w:sz w:val="24"/>
                <w:szCs w:val="24"/>
              </w:rPr>
            </w:pPr>
            <w:r w:rsidRPr="009200D0">
              <w:rPr>
                <w:color w:val="000000" w:themeColor="text1"/>
                <w:sz w:val="24"/>
                <w:szCs w:val="24"/>
              </w:rPr>
              <w:t>Zasady dotyczące możliwości wykorzystania wiarygodnych szacunków przez beneficjentów w danym naborze określane są przez właściwą dla programu Instytucję Zarządzającą.</w:t>
            </w:r>
          </w:p>
        </w:tc>
      </w:tr>
      <w:tr w:rsidR="00152BE9" w:rsidRPr="00211FC2" w14:paraId="01320313" w14:textId="77777777" w:rsidTr="00392520">
        <w:tc>
          <w:tcPr>
            <w:tcW w:w="9061" w:type="dxa"/>
          </w:tcPr>
          <w:p w14:paraId="64EA0796" w14:textId="77777777" w:rsidR="00152BE9" w:rsidRPr="00211FC2" w:rsidRDefault="00152BE9" w:rsidP="00CB7474">
            <w:pPr>
              <w:tabs>
                <w:tab w:val="left" w:pos="499"/>
              </w:tabs>
              <w:spacing w:before="120" w:after="120" w:line="276" w:lineRule="auto"/>
              <w:ind w:right="-1"/>
              <w:rPr>
                <w:b/>
                <w:bCs/>
                <w:color w:val="000000" w:themeColor="text1"/>
              </w:rPr>
            </w:pPr>
            <w:r w:rsidRPr="00211FC2">
              <w:rPr>
                <w:b/>
                <w:bCs/>
                <w:color w:val="000000" w:themeColor="text1"/>
                <w:sz w:val="24"/>
                <w:szCs w:val="24"/>
              </w:rPr>
              <w:lastRenderedPageBreak/>
              <w:t>Nazwa wskaźnika</w:t>
            </w:r>
          </w:p>
        </w:tc>
      </w:tr>
      <w:tr w:rsidR="00152BE9" w:rsidRPr="00211FC2" w14:paraId="5A7CF575" w14:textId="77777777" w:rsidTr="00392520">
        <w:tc>
          <w:tcPr>
            <w:tcW w:w="9061" w:type="dxa"/>
          </w:tcPr>
          <w:p w14:paraId="76ACB3DC" w14:textId="4996C5E8" w:rsidR="00152BE9" w:rsidRPr="00211FC2" w:rsidRDefault="00152BE9" w:rsidP="00CB7474">
            <w:pPr>
              <w:tabs>
                <w:tab w:val="left" w:pos="499"/>
              </w:tabs>
              <w:spacing w:before="120" w:after="120" w:line="276" w:lineRule="auto"/>
              <w:ind w:right="-1"/>
              <w:rPr>
                <w:color w:val="000000" w:themeColor="text1"/>
              </w:rPr>
            </w:pPr>
            <w:r w:rsidRPr="00211FC2">
              <w:rPr>
                <w:color w:val="000000" w:themeColor="text1"/>
                <w:spacing w:val="-1"/>
                <w:sz w:val="24"/>
                <w:szCs w:val="24"/>
              </w:rPr>
              <w:t>Liczba os</w:t>
            </w:r>
            <w:r w:rsidRPr="00211FC2">
              <w:rPr>
                <w:rFonts w:cs="Times New Roman"/>
                <w:color w:val="000000" w:themeColor="text1"/>
                <w:spacing w:val="-1"/>
                <w:sz w:val="24"/>
                <w:szCs w:val="24"/>
              </w:rPr>
              <w:t>ó</w:t>
            </w:r>
            <w:r w:rsidRPr="00211FC2">
              <w:rPr>
                <w:color w:val="000000" w:themeColor="text1"/>
                <w:spacing w:val="-1"/>
                <w:sz w:val="24"/>
                <w:szCs w:val="24"/>
              </w:rPr>
              <w:t>b obcego pochodzenia obj</w:t>
            </w:r>
            <w:r w:rsidRPr="00211FC2">
              <w:rPr>
                <w:rFonts w:cs="Times New Roman"/>
                <w:color w:val="000000" w:themeColor="text1"/>
                <w:spacing w:val="-1"/>
                <w:sz w:val="24"/>
                <w:szCs w:val="24"/>
              </w:rPr>
              <w:t>ę</w:t>
            </w:r>
            <w:r w:rsidRPr="00211FC2">
              <w:rPr>
                <w:color w:val="000000" w:themeColor="text1"/>
                <w:spacing w:val="-1"/>
                <w:sz w:val="24"/>
                <w:szCs w:val="24"/>
              </w:rPr>
              <w:t>tych wsparciem w programie</w:t>
            </w:r>
            <w:r>
              <w:rPr>
                <w:color w:val="000000" w:themeColor="text1"/>
                <w:spacing w:val="-1"/>
                <w:sz w:val="24"/>
                <w:szCs w:val="24"/>
              </w:rPr>
              <w:t xml:space="preserve"> (osoby)</w:t>
            </w:r>
          </w:p>
        </w:tc>
      </w:tr>
      <w:tr w:rsidR="00152BE9" w:rsidRPr="00211FC2" w14:paraId="3F7B0244" w14:textId="77777777" w:rsidTr="00C842D7">
        <w:tc>
          <w:tcPr>
            <w:tcW w:w="9061" w:type="dxa"/>
          </w:tcPr>
          <w:p w14:paraId="1A3006A1" w14:textId="77777777" w:rsidR="00152BE9" w:rsidRPr="00211FC2" w:rsidRDefault="00152BE9" w:rsidP="00CB7474">
            <w:pPr>
              <w:tabs>
                <w:tab w:val="left" w:pos="499"/>
              </w:tabs>
              <w:spacing w:before="120" w:after="120" w:line="276" w:lineRule="auto"/>
              <w:ind w:right="-1"/>
              <w:rPr>
                <w:b/>
                <w:bCs/>
                <w:color w:val="000000" w:themeColor="text1"/>
              </w:rPr>
            </w:pPr>
            <w:bookmarkStart w:id="50" w:name="_Hlk156557976"/>
            <w:r w:rsidRPr="00211FC2">
              <w:rPr>
                <w:b/>
                <w:bCs/>
                <w:color w:val="000000" w:themeColor="text1"/>
                <w:sz w:val="24"/>
                <w:szCs w:val="24"/>
              </w:rPr>
              <w:t>Definicja wskaźnika</w:t>
            </w:r>
          </w:p>
        </w:tc>
      </w:tr>
      <w:tr w:rsidR="00152BE9" w:rsidRPr="00211FC2" w14:paraId="1860ADC4" w14:textId="77777777" w:rsidTr="00C842D7">
        <w:tc>
          <w:tcPr>
            <w:tcW w:w="9061" w:type="dxa"/>
          </w:tcPr>
          <w:p w14:paraId="228B6BD9" w14:textId="77777777" w:rsidR="00152BE9" w:rsidRPr="009200D0" w:rsidRDefault="00152BE9" w:rsidP="00CB7474">
            <w:pPr>
              <w:tabs>
                <w:tab w:val="left" w:pos="499"/>
              </w:tabs>
              <w:spacing w:before="120" w:after="120" w:line="276" w:lineRule="auto"/>
              <w:ind w:right="-1"/>
              <w:rPr>
                <w:color w:val="000000" w:themeColor="text1"/>
                <w:sz w:val="24"/>
                <w:szCs w:val="24"/>
              </w:rPr>
            </w:pPr>
            <w:r w:rsidRPr="009200D0">
              <w:rPr>
                <w:color w:val="000000" w:themeColor="text1"/>
                <w:sz w:val="24"/>
                <w:szCs w:val="24"/>
              </w:rPr>
              <w:t xml:space="preserve">Osoby obcego pochodzenia to cudzoziemcy - każda osoba, która nie posiada polskiego obywatelstwa, bez względu na fakt posiadania lub nie obywatelstwa (obywatelstw) innych krajów. </w:t>
            </w:r>
          </w:p>
          <w:p w14:paraId="59B52325" w14:textId="2F03FFD7" w:rsidR="00152BE9" w:rsidRPr="009200D0" w:rsidRDefault="00152BE9" w:rsidP="00CB7474">
            <w:pPr>
              <w:tabs>
                <w:tab w:val="left" w:pos="499"/>
              </w:tabs>
              <w:spacing w:before="120" w:after="120" w:line="276" w:lineRule="auto"/>
              <w:ind w:right="-1"/>
              <w:rPr>
                <w:color w:val="000000" w:themeColor="text1"/>
                <w:sz w:val="24"/>
                <w:szCs w:val="24"/>
              </w:rPr>
            </w:pPr>
            <w:r w:rsidRPr="009200D0">
              <w:rPr>
                <w:color w:val="000000" w:themeColor="text1"/>
                <w:sz w:val="24"/>
                <w:szCs w:val="24"/>
              </w:rPr>
              <w:t>Wskaźnik nie obejmuje osób należących do mniejszości, których udział w projektach monitorowany jest wskaźnikiem liczba osób należących do mniejszości, w tym społeczności marginalizowanych takich jak Romowie, objętych wsparciem w</w:t>
            </w:r>
            <w:r w:rsidR="001E15EE">
              <w:rPr>
                <w:color w:val="000000" w:themeColor="text1"/>
                <w:sz w:val="24"/>
                <w:szCs w:val="24"/>
              </w:rPr>
              <w:t> </w:t>
            </w:r>
            <w:r w:rsidRPr="009200D0">
              <w:rPr>
                <w:color w:val="000000" w:themeColor="text1"/>
                <w:sz w:val="24"/>
                <w:szCs w:val="24"/>
              </w:rPr>
              <w:t>programie.</w:t>
            </w:r>
          </w:p>
          <w:p w14:paraId="15122EF1" w14:textId="77777777" w:rsidR="00152BE9" w:rsidRPr="009200D0" w:rsidRDefault="00152BE9" w:rsidP="00CB7474">
            <w:pPr>
              <w:tabs>
                <w:tab w:val="left" w:pos="499"/>
              </w:tabs>
              <w:spacing w:before="120" w:after="120" w:line="276" w:lineRule="auto"/>
              <w:ind w:right="-1"/>
              <w:rPr>
                <w:color w:val="000000" w:themeColor="text1"/>
                <w:sz w:val="24"/>
                <w:szCs w:val="24"/>
              </w:rPr>
            </w:pPr>
            <w:r w:rsidRPr="009200D0">
              <w:rPr>
                <w:color w:val="000000" w:themeColor="text1"/>
                <w:sz w:val="24"/>
                <w:szCs w:val="24"/>
              </w:rPr>
              <w:t>Przynależność do grupy osób obcego pochodzenia określana jest w momencie rozpoczęcia udziału w projekcie, tj. w chwili rozpoczęcia udziału w pierwszej formie wsparcia w projekcie.</w:t>
            </w:r>
          </w:p>
          <w:p w14:paraId="759F879F" w14:textId="46C7D4B1" w:rsidR="00152BE9" w:rsidRPr="009200D0" w:rsidRDefault="00152BE9" w:rsidP="00CB7474">
            <w:pPr>
              <w:tabs>
                <w:tab w:val="left" w:pos="499"/>
              </w:tabs>
              <w:spacing w:before="120" w:after="120" w:line="276" w:lineRule="auto"/>
              <w:ind w:right="-1"/>
              <w:rPr>
                <w:color w:val="000000" w:themeColor="text1"/>
                <w:sz w:val="24"/>
                <w:szCs w:val="24"/>
              </w:rPr>
            </w:pPr>
            <w:r w:rsidRPr="009200D0">
              <w:rPr>
                <w:color w:val="000000" w:themeColor="text1"/>
                <w:sz w:val="24"/>
                <w:szCs w:val="24"/>
              </w:rPr>
              <w:t>W przypadku, gdy fakt bycia cudzoziemcem (osobą obcego pochodzenia) jest kryterium umożliwiającym udział w danej interwencji (np. grupa docelowa wskazana została we wniosku o dofinansowanie, kryteriach wyboru projektu lub dokumentach programowych), należy dane pozyskiwać bezpośrednio od wszystkich jej uczestników. W pozostałych przypadkach dane osobowe dot. tej cechy nie muszą być zbierane od poszczególnych uczestników. Wskaźnik należy jednak monitorować, nawet w przypadku, gdy powiązane z nim dane osobowe nie są zbierane od uczestników. Beneficjent stosuje wtedy szacunki. Najlepiej, by szacunki dotyczące uczestników obcego pochodzenia w ogólnej liczbie uczestników w podziale na płeć były uzyskiwane za pomocą metod, które można statystycznie uzasadnić. Jeśli nie jest to możliwe, należy wykorzystać tzw. wiarygodne szacunki (różne metody szacowania opisano w załączniku do Wytycznych). Wybraną metodę szacowania należy udokumentować. Uwaga: w</w:t>
            </w:r>
            <w:r w:rsidR="001E15EE">
              <w:rPr>
                <w:color w:val="000000" w:themeColor="text1"/>
                <w:sz w:val="24"/>
                <w:szCs w:val="24"/>
              </w:rPr>
              <w:t> </w:t>
            </w:r>
            <w:r w:rsidRPr="009200D0">
              <w:rPr>
                <w:color w:val="000000" w:themeColor="text1"/>
                <w:sz w:val="24"/>
                <w:szCs w:val="24"/>
              </w:rPr>
              <w:t xml:space="preserve">danym projekcie może być stosowana wyłącznie jedna metoda monitorowania tego wskaźnika tj. szacowanie lub zbieranie danych osobowych dot. tego wskaźnika od uczestników. </w:t>
            </w:r>
          </w:p>
          <w:p w14:paraId="0422E82F" w14:textId="77777777" w:rsidR="00152BE9" w:rsidRPr="009200D0" w:rsidRDefault="00152BE9" w:rsidP="00CB7474">
            <w:pPr>
              <w:tabs>
                <w:tab w:val="left" w:pos="499"/>
              </w:tabs>
              <w:spacing w:before="120" w:after="120" w:line="276" w:lineRule="auto"/>
              <w:ind w:right="-1"/>
              <w:rPr>
                <w:color w:val="000000" w:themeColor="text1"/>
                <w:sz w:val="24"/>
                <w:szCs w:val="24"/>
              </w:rPr>
            </w:pPr>
            <w:r w:rsidRPr="009200D0">
              <w:rPr>
                <w:color w:val="000000" w:themeColor="text1"/>
                <w:sz w:val="24"/>
                <w:szCs w:val="24"/>
              </w:rPr>
              <w:t>Informacje dodatkowe: Wskaźnik będzie obejmował zawsze osoby z krajów trzecich, zliczane we wskaźniku liczba osób z krajów trzecich objętych wsparciem w programie.</w:t>
            </w:r>
          </w:p>
          <w:p w14:paraId="1B1BE659" w14:textId="4A320BA5" w:rsidR="00152BE9" w:rsidRPr="009200D0" w:rsidRDefault="00152BE9" w:rsidP="00CB7474">
            <w:pPr>
              <w:tabs>
                <w:tab w:val="left" w:pos="499"/>
              </w:tabs>
              <w:spacing w:before="120" w:after="120" w:line="276" w:lineRule="auto"/>
              <w:ind w:right="-1"/>
              <w:rPr>
                <w:color w:val="000000" w:themeColor="text1"/>
                <w:sz w:val="24"/>
                <w:szCs w:val="24"/>
              </w:rPr>
            </w:pPr>
            <w:r w:rsidRPr="009200D0">
              <w:rPr>
                <w:color w:val="000000" w:themeColor="text1"/>
                <w:sz w:val="24"/>
                <w:szCs w:val="24"/>
              </w:rPr>
              <w:t>Zasady dotyczące możliwości wykorzystania wiarygodnych szacunków przez beneficjentów w danym naborze określane są przez właściwą dla programu Instytucję Zarządzającą.</w:t>
            </w:r>
          </w:p>
        </w:tc>
      </w:tr>
      <w:bookmarkEnd w:id="50"/>
      <w:tr w:rsidR="00152BE9" w:rsidRPr="00211FC2" w14:paraId="4EC7C35D" w14:textId="77777777" w:rsidTr="00C842D7">
        <w:tc>
          <w:tcPr>
            <w:tcW w:w="9061" w:type="dxa"/>
          </w:tcPr>
          <w:p w14:paraId="4FF6EBFA" w14:textId="77777777" w:rsidR="00152BE9" w:rsidRPr="00211FC2" w:rsidRDefault="00152BE9" w:rsidP="00CB7474">
            <w:pPr>
              <w:tabs>
                <w:tab w:val="left" w:pos="499"/>
              </w:tabs>
              <w:spacing w:before="120" w:after="120" w:line="276" w:lineRule="auto"/>
              <w:ind w:right="-1"/>
              <w:rPr>
                <w:b/>
                <w:bCs/>
                <w:color w:val="000000" w:themeColor="text1"/>
              </w:rPr>
            </w:pPr>
            <w:r w:rsidRPr="00211FC2">
              <w:rPr>
                <w:b/>
                <w:bCs/>
                <w:color w:val="000000" w:themeColor="text1"/>
                <w:sz w:val="24"/>
                <w:szCs w:val="24"/>
              </w:rPr>
              <w:t>Nazwa wskaźnika</w:t>
            </w:r>
          </w:p>
        </w:tc>
      </w:tr>
      <w:tr w:rsidR="00152BE9" w:rsidRPr="00211FC2" w14:paraId="43BB06CF" w14:textId="77777777" w:rsidTr="00C842D7">
        <w:tc>
          <w:tcPr>
            <w:tcW w:w="9061" w:type="dxa"/>
          </w:tcPr>
          <w:p w14:paraId="609EB60D" w14:textId="71B8F6C7" w:rsidR="00152BE9" w:rsidRPr="00211FC2" w:rsidRDefault="00152BE9" w:rsidP="00CB7474">
            <w:pPr>
              <w:shd w:val="clear" w:color="auto" w:fill="FFFFFF"/>
              <w:tabs>
                <w:tab w:val="left" w:pos="158"/>
              </w:tabs>
              <w:spacing w:before="120" w:after="120" w:line="276" w:lineRule="auto"/>
              <w:ind w:left="5" w:right="-1"/>
              <w:rPr>
                <w:color w:val="000000" w:themeColor="text1"/>
                <w:sz w:val="24"/>
                <w:szCs w:val="24"/>
              </w:rPr>
            </w:pPr>
            <w:r w:rsidRPr="00211FC2">
              <w:rPr>
                <w:color w:val="000000" w:themeColor="text1"/>
                <w:spacing w:val="-1"/>
                <w:sz w:val="24"/>
                <w:szCs w:val="24"/>
              </w:rPr>
              <w:t>Liczba os</w:t>
            </w:r>
            <w:r w:rsidRPr="00211FC2">
              <w:rPr>
                <w:rFonts w:cs="Times New Roman"/>
                <w:color w:val="000000" w:themeColor="text1"/>
                <w:spacing w:val="-1"/>
                <w:sz w:val="24"/>
                <w:szCs w:val="24"/>
              </w:rPr>
              <w:t>ó</w:t>
            </w:r>
            <w:r w:rsidRPr="00211FC2">
              <w:rPr>
                <w:color w:val="000000" w:themeColor="text1"/>
                <w:spacing w:val="-1"/>
                <w:sz w:val="24"/>
                <w:szCs w:val="24"/>
              </w:rPr>
              <w:t>b nale</w:t>
            </w:r>
            <w:r w:rsidRPr="00211FC2">
              <w:rPr>
                <w:rFonts w:cs="Times New Roman"/>
                <w:color w:val="000000" w:themeColor="text1"/>
                <w:spacing w:val="-1"/>
                <w:sz w:val="24"/>
                <w:szCs w:val="24"/>
              </w:rPr>
              <w:t>żą</w:t>
            </w:r>
            <w:r w:rsidRPr="00211FC2">
              <w:rPr>
                <w:color w:val="000000" w:themeColor="text1"/>
                <w:spacing w:val="-1"/>
                <w:sz w:val="24"/>
                <w:szCs w:val="24"/>
              </w:rPr>
              <w:t>cych do mniejszo</w:t>
            </w:r>
            <w:r w:rsidRPr="00211FC2">
              <w:rPr>
                <w:rFonts w:cs="Times New Roman"/>
                <w:color w:val="000000" w:themeColor="text1"/>
                <w:spacing w:val="-1"/>
                <w:sz w:val="24"/>
                <w:szCs w:val="24"/>
              </w:rPr>
              <w:t>ś</w:t>
            </w:r>
            <w:r w:rsidRPr="00211FC2">
              <w:rPr>
                <w:color w:val="000000" w:themeColor="text1"/>
                <w:spacing w:val="-1"/>
                <w:sz w:val="24"/>
                <w:szCs w:val="24"/>
              </w:rPr>
              <w:t>ci, w tym spo</w:t>
            </w:r>
            <w:r w:rsidRPr="00211FC2">
              <w:rPr>
                <w:rFonts w:cs="Times New Roman"/>
                <w:color w:val="000000" w:themeColor="text1"/>
                <w:spacing w:val="-1"/>
                <w:sz w:val="24"/>
                <w:szCs w:val="24"/>
              </w:rPr>
              <w:t>ł</w:t>
            </w:r>
            <w:r w:rsidRPr="00211FC2">
              <w:rPr>
                <w:color w:val="000000" w:themeColor="text1"/>
                <w:spacing w:val="-1"/>
                <w:sz w:val="24"/>
                <w:szCs w:val="24"/>
              </w:rPr>
              <w:t>eczno</w:t>
            </w:r>
            <w:r w:rsidRPr="00211FC2">
              <w:rPr>
                <w:rFonts w:cs="Times New Roman"/>
                <w:color w:val="000000" w:themeColor="text1"/>
                <w:spacing w:val="-1"/>
                <w:sz w:val="24"/>
                <w:szCs w:val="24"/>
              </w:rPr>
              <w:t>ś</w:t>
            </w:r>
            <w:r w:rsidRPr="00211FC2">
              <w:rPr>
                <w:color w:val="000000" w:themeColor="text1"/>
                <w:spacing w:val="-1"/>
                <w:sz w:val="24"/>
                <w:szCs w:val="24"/>
              </w:rPr>
              <w:t xml:space="preserve">ci marginalizowanych </w:t>
            </w:r>
            <w:r w:rsidRPr="00211FC2">
              <w:rPr>
                <w:color w:val="000000" w:themeColor="text1"/>
                <w:spacing w:val="-1"/>
                <w:sz w:val="24"/>
                <w:szCs w:val="24"/>
              </w:rPr>
              <w:lastRenderedPageBreak/>
              <w:t>takich jak Romowie, obj</w:t>
            </w:r>
            <w:r w:rsidRPr="00211FC2">
              <w:rPr>
                <w:rFonts w:cs="Times New Roman"/>
                <w:color w:val="000000" w:themeColor="text1"/>
                <w:spacing w:val="-1"/>
                <w:sz w:val="24"/>
                <w:szCs w:val="24"/>
              </w:rPr>
              <w:t>ę</w:t>
            </w:r>
            <w:r w:rsidRPr="00211FC2">
              <w:rPr>
                <w:color w:val="000000" w:themeColor="text1"/>
                <w:spacing w:val="-1"/>
                <w:sz w:val="24"/>
                <w:szCs w:val="24"/>
              </w:rPr>
              <w:t>tych wsparciem w programie</w:t>
            </w:r>
            <w:r>
              <w:rPr>
                <w:color w:val="000000" w:themeColor="text1"/>
                <w:spacing w:val="-1"/>
                <w:sz w:val="24"/>
                <w:szCs w:val="24"/>
              </w:rPr>
              <w:t xml:space="preserve"> (osoby)</w:t>
            </w:r>
          </w:p>
        </w:tc>
      </w:tr>
      <w:tr w:rsidR="00152BE9" w:rsidRPr="00211FC2" w14:paraId="39E4F8B8" w14:textId="77777777" w:rsidTr="00C842D7">
        <w:tc>
          <w:tcPr>
            <w:tcW w:w="9061" w:type="dxa"/>
          </w:tcPr>
          <w:p w14:paraId="7901173A" w14:textId="77777777" w:rsidR="00152BE9" w:rsidRPr="00211FC2" w:rsidRDefault="00152BE9" w:rsidP="00CB7474">
            <w:pPr>
              <w:tabs>
                <w:tab w:val="left" w:pos="499"/>
              </w:tabs>
              <w:spacing w:before="120" w:after="120" w:line="276" w:lineRule="auto"/>
              <w:ind w:right="-1"/>
              <w:rPr>
                <w:b/>
                <w:bCs/>
                <w:color w:val="000000" w:themeColor="text1"/>
              </w:rPr>
            </w:pPr>
            <w:r w:rsidRPr="00211FC2">
              <w:rPr>
                <w:b/>
                <w:bCs/>
                <w:color w:val="000000" w:themeColor="text1"/>
                <w:sz w:val="24"/>
                <w:szCs w:val="24"/>
              </w:rPr>
              <w:lastRenderedPageBreak/>
              <w:t>Definicja wskaźnika</w:t>
            </w:r>
          </w:p>
        </w:tc>
      </w:tr>
      <w:tr w:rsidR="00152BE9" w:rsidRPr="00211FC2" w14:paraId="18732279" w14:textId="77777777" w:rsidTr="00C842D7">
        <w:tc>
          <w:tcPr>
            <w:tcW w:w="9061" w:type="dxa"/>
          </w:tcPr>
          <w:p w14:paraId="24593EF8" w14:textId="77777777" w:rsidR="00152BE9" w:rsidRPr="009200D0" w:rsidRDefault="00152BE9" w:rsidP="00CB7474">
            <w:pPr>
              <w:tabs>
                <w:tab w:val="left" w:pos="499"/>
              </w:tabs>
              <w:spacing w:before="120" w:after="120" w:line="276" w:lineRule="auto"/>
              <w:ind w:right="-1"/>
              <w:rPr>
                <w:color w:val="000000" w:themeColor="text1"/>
                <w:sz w:val="24"/>
                <w:szCs w:val="24"/>
              </w:rPr>
            </w:pPr>
            <w:r w:rsidRPr="009200D0">
              <w:rPr>
                <w:color w:val="000000" w:themeColor="text1"/>
                <w:sz w:val="24"/>
                <w:szCs w:val="24"/>
              </w:rPr>
              <w:t>Wskaźnik obejmuje osoby należące do mniejszości narodowych i etnicznych biorące udział w projektach EFS+.</w:t>
            </w:r>
          </w:p>
          <w:p w14:paraId="0ED1715C" w14:textId="77777777" w:rsidR="00152BE9" w:rsidRPr="009200D0" w:rsidRDefault="00152BE9" w:rsidP="00CB7474">
            <w:pPr>
              <w:tabs>
                <w:tab w:val="left" w:pos="499"/>
              </w:tabs>
              <w:spacing w:before="120" w:after="120" w:line="276" w:lineRule="auto"/>
              <w:ind w:right="-1"/>
              <w:rPr>
                <w:color w:val="000000" w:themeColor="text1"/>
                <w:sz w:val="24"/>
                <w:szCs w:val="24"/>
              </w:rPr>
            </w:pPr>
            <w:r w:rsidRPr="009200D0">
              <w:rPr>
                <w:color w:val="000000" w:themeColor="text1"/>
                <w:sz w:val="24"/>
                <w:szCs w:val="24"/>
              </w:rPr>
              <w:t>Zgodnie z prawem krajowym mniejszości narodowe to mniejszość: białoruska, czeska, litewska, niemiecka, ormiańska, rosyjska, słowacka, ukraińska, żydowska. Mniejszości etniczne: karaimska, łemkowska, romska, tatarska.</w:t>
            </w:r>
          </w:p>
          <w:p w14:paraId="13F691EB" w14:textId="258DE845" w:rsidR="00152BE9" w:rsidRPr="009200D0" w:rsidRDefault="00152BE9" w:rsidP="00CB7474">
            <w:pPr>
              <w:tabs>
                <w:tab w:val="left" w:pos="499"/>
              </w:tabs>
              <w:spacing w:before="120" w:after="120" w:line="276" w:lineRule="auto"/>
              <w:ind w:right="-1"/>
              <w:rPr>
                <w:color w:val="000000" w:themeColor="text1"/>
                <w:sz w:val="24"/>
                <w:szCs w:val="24"/>
              </w:rPr>
            </w:pPr>
            <w:r w:rsidRPr="009200D0">
              <w:rPr>
                <w:color w:val="000000" w:themeColor="text1"/>
                <w:sz w:val="24"/>
                <w:szCs w:val="24"/>
              </w:rPr>
              <w:t>Definicja opracowana na podstawie ustawy z dnia 6 stycznia 2005 r. o</w:t>
            </w:r>
            <w:r w:rsidR="001E15EE">
              <w:rPr>
                <w:color w:val="000000" w:themeColor="text1"/>
                <w:sz w:val="24"/>
                <w:szCs w:val="24"/>
              </w:rPr>
              <w:t> </w:t>
            </w:r>
            <w:r w:rsidRPr="009200D0">
              <w:rPr>
                <w:color w:val="000000" w:themeColor="text1"/>
                <w:sz w:val="24"/>
                <w:szCs w:val="24"/>
              </w:rPr>
              <w:t>mniejszościach narodowych i etnicznych oraz o języku regionalnym.</w:t>
            </w:r>
          </w:p>
          <w:p w14:paraId="7548A063" w14:textId="3A94E34B" w:rsidR="00152BE9" w:rsidRPr="009200D0" w:rsidRDefault="00152BE9" w:rsidP="00CB7474">
            <w:pPr>
              <w:tabs>
                <w:tab w:val="left" w:pos="499"/>
              </w:tabs>
              <w:spacing w:before="120" w:after="120" w:line="276" w:lineRule="auto"/>
              <w:ind w:right="-1"/>
              <w:rPr>
                <w:color w:val="000000" w:themeColor="text1"/>
                <w:sz w:val="24"/>
                <w:szCs w:val="24"/>
              </w:rPr>
            </w:pPr>
            <w:r w:rsidRPr="009200D0">
              <w:rPr>
                <w:color w:val="000000" w:themeColor="text1"/>
                <w:sz w:val="24"/>
                <w:szCs w:val="24"/>
              </w:rPr>
              <w:t>Przynależność do grupy osób należących do mniejszości określana jest w</w:t>
            </w:r>
            <w:r w:rsidR="001E15EE">
              <w:rPr>
                <w:color w:val="000000" w:themeColor="text1"/>
                <w:sz w:val="24"/>
                <w:szCs w:val="24"/>
              </w:rPr>
              <w:t> </w:t>
            </w:r>
            <w:r w:rsidRPr="009200D0">
              <w:rPr>
                <w:color w:val="000000" w:themeColor="text1"/>
                <w:sz w:val="24"/>
                <w:szCs w:val="24"/>
              </w:rPr>
              <w:t>momencie rozpoczęcia udziału w projekcie, tj. w chwili rozpoczęcia udziału w</w:t>
            </w:r>
            <w:r w:rsidR="001E15EE">
              <w:rPr>
                <w:color w:val="000000" w:themeColor="text1"/>
                <w:sz w:val="24"/>
                <w:szCs w:val="24"/>
              </w:rPr>
              <w:t> </w:t>
            </w:r>
            <w:r w:rsidRPr="009200D0">
              <w:rPr>
                <w:color w:val="000000" w:themeColor="text1"/>
                <w:sz w:val="24"/>
                <w:szCs w:val="24"/>
              </w:rPr>
              <w:t>pierwszej formie wsparcia w projekcie.</w:t>
            </w:r>
          </w:p>
          <w:p w14:paraId="7E3DE2C2" w14:textId="49058C4B" w:rsidR="00152BE9" w:rsidRPr="009200D0" w:rsidRDefault="00152BE9" w:rsidP="00CB7474">
            <w:pPr>
              <w:tabs>
                <w:tab w:val="left" w:pos="499"/>
              </w:tabs>
              <w:spacing w:before="120" w:after="120" w:line="276" w:lineRule="auto"/>
              <w:ind w:right="-1"/>
              <w:rPr>
                <w:color w:val="000000" w:themeColor="text1"/>
                <w:sz w:val="24"/>
                <w:szCs w:val="24"/>
              </w:rPr>
            </w:pPr>
            <w:r w:rsidRPr="009200D0">
              <w:rPr>
                <w:color w:val="000000" w:themeColor="text1"/>
                <w:sz w:val="24"/>
                <w:szCs w:val="24"/>
              </w:rPr>
              <w:t>W przypadku, gdy przynależność do mniejszości jest kryterium umożliwiającym udział w danej interwencji (np. grupa docelowa wskazana została we wniosku o</w:t>
            </w:r>
            <w:r w:rsidR="001E15EE">
              <w:rPr>
                <w:color w:val="000000" w:themeColor="text1"/>
                <w:sz w:val="24"/>
                <w:szCs w:val="24"/>
              </w:rPr>
              <w:t> </w:t>
            </w:r>
            <w:r w:rsidRPr="009200D0">
              <w:rPr>
                <w:color w:val="000000" w:themeColor="text1"/>
                <w:sz w:val="24"/>
                <w:szCs w:val="24"/>
              </w:rPr>
              <w:t>dofinansowanie, kryteriach wyboru projektu lub dokumentach programowych), należy dane pozyskiwać bezpośrednio od wszystkich jej uczestników. W</w:t>
            </w:r>
            <w:r w:rsidR="001E15EE">
              <w:rPr>
                <w:color w:val="000000" w:themeColor="text1"/>
                <w:sz w:val="24"/>
                <w:szCs w:val="24"/>
              </w:rPr>
              <w:t> </w:t>
            </w:r>
            <w:r w:rsidRPr="009200D0">
              <w:rPr>
                <w:color w:val="000000" w:themeColor="text1"/>
                <w:sz w:val="24"/>
                <w:szCs w:val="24"/>
              </w:rPr>
              <w:t>pozostałych przypadkach dane osobowe dot. tej cechy nie muszą być zbierane od poszczególnych uczestników. Wskaźnik należy jednak monitorować, nawet w</w:t>
            </w:r>
            <w:r w:rsidR="001E15EE">
              <w:rPr>
                <w:color w:val="000000" w:themeColor="text1"/>
                <w:sz w:val="24"/>
                <w:szCs w:val="24"/>
              </w:rPr>
              <w:t> </w:t>
            </w:r>
            <w:r w:rsidRPr="009200D0">
              <w:rPr>
                <w:color w:val="000000" w:themeColor="text1"/>
                <w:sz w:val="24"/>
                <w:szCs w:val="24"/>
              </w:rPr>
              <w:t>przypadku, gdy powiązane z nim dane osobowe nie są zbierane od uczestników. Beneficjent stosuje wtedy szacunki. Najlepiej, by szacunki dotyczące uczestników należących do mniejszości w ogólnej liczbie uczestników w podziale na płeć były uzyskiwane za pomocą metod, które można statystycznie uzasadnić. Jeśli nie jest to możliwe, należy wykorzystać tzw. wiarygodne szacunki (różne metody szacowania opisano w załączniku do Wytycznych). Wybraną metodę szacowania należy udokumentować. Uwaga: w danym projekcie może być stosowana wyłącznie jedna metoda monitorowania tego wskaźnika tj. szacowanie lub zbieranie danych osobowych dot. tego wskaźnika od uczestników.</w:t>
            </w:r>
          </w:p>
          <w:p w14:paraId="060211D7" w14:textId="748B13BE" w:rsidR="00152BE9" w:rsidRPr="00211FC2" w:rsidRDefault="00152BE9" w:rsidP="00CB7474">
            <w:pPr>
              <w:tabs>
                <w:tab w:val="left" w:pos="499"/>
              </w:tabs>
              <w:spacing w:before="120" w:after="120" w:line="276" w:lineRule="auto"/>
              <w:ind w:right="-1"/>
              <w:rPr>
                <w:color w:val="000000" w:themeColor="text1"/>
                <w:sz w:val="24"/>
                <w:szCs w:val="24"/>
              </w:rPr>
            </w:pPr>
            <w:r w:rsidRPr="009200D0">
              <w:rPr>
                <w:color w:val="000000" w:themeColor="text1"/>
                <w:sz w:val="24"/>
                <w:szCs w:val="24"/>
              </w:rPr>
              <w:t>Zasady dotyczące możliwości wykorzystania wiarygodnych szacunków przez beneficjentów w danym naborze określane są przez właściwą dla programu Instytucję Zarządzającą</w:t>
            </w:r>
            <w:r>
              <w:rPr>
                <w:color w:val="000000" w:themeColor="text1"/>
                <w:sz w:val="24"/>
                <w:szCs w:val="24"/>
              </w:rPr>
              <w:t>.</w:t>
            </w:r>
          </w:p>
        </w:tc>
      </w:tr>
      <w:tr w:rsidR="00152BE9" w:rsidRPr="00211FC2" w14:paraId="1DD2746F" w14:textId="77777777" w:rsidTr="00C842D7">
        <w:tc>
          <w:tcPr>
            <w:tcW w:w="9061" w:type="dxa"/>
          </w:tcPr>
          <w:p w14:paraId="13FE4CBC" w14:textId="77777777" w:rsidR="00152BE9" w:rsidRPr="00211FC2" w:rsidRDefault="00152BE9" w:rsidP="00CB7474">
            <w:pPr>
              <w:tabs>
                <w:tab w:val="left" w:pos="499"/>
              </w:tabs>
              <w:spacing w:before="120" w:after="120" w:line="276" w:lineRule="auto"/>
              <w:ind w:right="-1"/>
              <w:rPr>
                <w:b/>
                <w:bCs/>
                <w:color w:val="000000" w:themeColor="text1"/>
              </w:rPr>
            </w:pPr>
            <w:r w:rsidRPr="00211FC2">
              <w:rPr>
                <w:b/>
                <w:bCs/>
                <w:color w:val="000000" w:themeColor="text1"/>
                <w:sz w:val="24"/>
                <w:szCs w:val="24"/>
              </w:rPr>
              <w:t>Nazwa wskaźnika</w:t>
            </w:r>
          </w:p>
        </w:tc>
      </w:tr>
      <w:tr w:rsidR="00152BE9" w:rsidRPr="00211FC2" w14:paraId="253E600D" w14:textId="77777777" w:rsidTr="00C842D7">
        <w:tc>
          <w:tcPr>
            <w:tcW w:w="9061" w:type="dxa"/>
          </w:tcPr>
          <w:p w14:paraId="2DC97947" w14:textId="3E971FD5" w:rsidR="00152BE9" w:rsidRPr="00211FC2" w:rsidRDefault="00152BE9" w:rsidP="00CB7474">
            <w:pPr>
              <w:shd w:val="clear" w:color="auto" w:fill="FFFFFF"/>
              <w:tabs>
                <w:tab w:val="left" w:pos="158"/>
              </w:tabs>
              <w:spacing w:before="120" w:after="120" w:line="276" w:lineRule="auto"/>
              <w:ind w:right="-1"/>
              <w:rPr>
                <w:color w:val="000000" w:themeColor="text1"/>
                <w:sz w:val="24"/>
                <w:szCs w:val="24"/>
              </w:rPr>
            </w:pPr>
            <w:r w:rsidRPr="00211FC2">
              <w:rPr>
                <w:color w:val="000000" w:themeColor="text1"/>
                <w:spacing w:val="-1"/>
                <w:sz w:val="24"/>
                <w:szCs w:val="24"/>
              </w:rPr>
              <w:t>Liczba os</w:t>
            </w:r>
            <w:r w:rsidRPr="00211FC2">
              <w:rPr>
                <w:rFonts w:cs="Times New Roman"/>
                <w:color w:val="000000" w:themeColor="text1"/>
                <w:spacing w:val="-1"/>
                <w:sz w:val="24"/>
                <w:szCs w:val="24"/>
              </w:rPr>
              <w:t>ó</w:t>
            </w:r>
            <w:r w:rsidRPr="00211FC2">
              <w:rPr>
                <w:color w:val="000000" w:themeColor="text1"/>
                <w:spacing w:val="-1"/>
                <w:sz w:val="24"/>
                <w:szCs w:val="24"/>
              </w:rPr>
              <w:t>b w kryzysie bezdomno</w:t>
            </w:r>
            <w:r w:rsidRPr="00211FC2">
              <w:rPr>
                <w:rFonts w:cs="Times New Roman"/>
                <w:color w:val="000000" w:themeColor="text1"/>
                <w:spacing w:val="-1"/>
                <w:sz w:val="24"/>
                <w:szCs w:val="24"/>
              </w:rPr>
              <w:t>ś</w:t>
            </w:r>
            <w:r w:rsidRPr="00211FC2">
              <w:rPr>
                <w:color w:val="000000" w:themeColor="text1"/>
                <w:spacing w:val="-1"/>
                <w:sz w:val="24"/>
                <w:szCs w:val="24"/>
              </w:rPr>
              <w:t>ci lub dotkni</w:t>
            </w:r>
            <w:r w:rsidRPr="00211FC2">
              <w:rPr>
                <w:rFonts w:cs="Times New Roman"/>
                <w:color w:val="000000" w:themeColor="text1"/>
                <w:spacing w:val="-1"/>
                <w:sz w:val="24"/>
                <w:szCs w:val="24"/>
              </w:rPr>
              <w:t>ę</w:t>
            </w:r>
            <w:r w:rsidRPr="00211FC2">
              <w:rPr>
                <w:color w:val="000000" w:themeColor="text1"/>
                <w:spacing w:val="-1"/>
                <w:sz w:val="24"/>
                <w:szCs w:val="24"/>
              </w:rPr>
              <w:t>tych wykluczeniem z dost</w:t>
            </w:r>
            <w:r w:rsidRPr="00211FC2">
              <w:rPr>
                <w:rFonts w:cs="Times New Roman"/>
                <w:color w:val="000000" w:themeColor="text1"/>
                <w:spacing w:val="-1"/>
                <w:sz w:val="24"/>
                <w:szCs w:val="24"/>
              </w:rPr>
              <w:t>ę</w:t>
            </w:r>
            <w:r w:rsidRPr="00211FC2">
              <w:rPr>
                <w:color w:val="000000" w:themeColor="text1"/>
                <w:spacing w:val="-1"/>
                <w:sz w:val="24"/>
                <w:szCs w:val="24"/>
              </w:rPr>
              <w:t>pu do mieszka</w:t>
            </w:r>
            <w:r w:rsidRPr="00211FC2">
              <w:rPr>
                <w:rFonts w:cs="Times New Roman"/>
                <w:color w:val="000000" w:themeColor="text1"/>
                <w:spacing w:val="-1"/>
                <w:sz w:val="24"/>
                <w:szCs w:val="24"/>
              </w:rPr>
              <w:t>ń</w:t>
            </w:r>
            <w:r w:rsidRPr="00211FC2">
              <w:rPr>
                <w:color w:val="000000" w:themeColor="text1"/>
                <w:spacing w:val="-1"/>
                <w:sz w:val="24"/>
                <w:szCs w:val="24"/>
              </w:rPr>
              <w:t>, obj</w:t>
            </w:r>
            <w:r w:rsidRPr="00211FC2">
              <w:rPr>
                <w:rFonts w:cs="Times New Roman"/>
                <w:color w:val="000000" w:themeColor="text1"/>
                <w:spacing w:val="-1"/>
                <w:sz w:val="24"/>
                <w:szCs w:val="24"/>
              </w:rPr>
              <w:t>ę</w:t>
            </w:r>
            <w:r w:rsidRPr="00211FC2">
              <w:rPr>
                <w:color w:val="000000" w:themeColor="text1"/>
                <w:spacing w:val="-1"/>
                <w:sz w:val="24"/>
                <w:szCs w:val="24"/>
              </w:rPr>
              <w:t>tych wsparciem w programie</w:t>
            </w:r>
            <w:r>
              <w:rPr>
                <w:color w:val="000000" w:themeColor="text1"/>
                <w:spacing w:val="-1"/>
                <w:sz w:val="24"/>
                <w:szCs w:val="24"/>
              </w:rPr>
              <w:t xml:space="preserve"> (osoby)</w:t>
            </w:r>
          </w:p>
        </w:tc>
      </w:tr>
      <w:tr w:rsidR="00152BE9" w:rsidRPr="00211FC2" w14:paraId="0B259330" w14:textId="77777777" w:rsidTr="00C842D7">
        <w:tc>
          <w:tcPr>
            <w:tcW w:w="9061" w:type="dxa"/>
          </w:tcPr>
          <w:p w14:paraId="64F7A298" w14:textId="77777777" w:rsidR="00152BE9" w:rsidRPr="00211FC2" w:rsidRDefault="00152BE9" w:rsidP="00CB7474">
            <w:pPr>
              <w:tabs>
                <w:tab w:val="left" w:pos="499"/>
              </w:tabs>
              <w:spacing w:before="120" w:after="120" w:line="276" w:lineRule="auto"/>
              <w:ind w:right="-1"/>
              <w:rPr>
                <w:b/>
                <w:bCs/>
                <w:color w:val="000000" w:themeColor="text1"/>
              </w:rPr>
            </w:pPr>
            <w:r w:rsidRPr="00211FC2">
              <w:rPr>
                <w:b/>
                <w:bCs/>
                <w:color w:val="000000" w:themeColor="text1"/>
                <w:sz w:val="24"/>
                <w:szCs w:val="24"/>
              </w:rPr>
              <w:t>Definicja wskaźnika</w:t>
            </w:r>
          </w:p>
        </w:tc>
      </w:tr>
      <w:tr w:rsidR="00152BE9" w:rsidRPr="00211FC2" w14:paraId="6A6293E7" w14:textId="77777777" w:rsidTr="00C842D7">
        <w:tc>
          <w:tcPr>
            <w:tcW w:w="9061" w:type="dxa"/>
          </w:tcPr>
          <w:p w14:paraId="08FA3B33" w14:textId="77777777" w:rsidR="00152BE9" w:rsidRPr="00585E42" w:rsidRDefault="00152BE9" w:rsidP="00CB7474">
            <w:pPr>
              <w:tabs>
                <w:tab w:val="left" w:pos="499"/>
              </w:tabs>
              <w:spacing w:before="120" w:after="120" w:line="276" w:lineRule="auto"/>
              <w:ind w:right="-1"/>
              <w:rPr>
                <w:color w:val="000000" w:themeColor="text1"/>
                <w:sz w:val="24"/>
                <w:szCs w:val="24"/>
              </w:rPr>
            </w:pPr>
            <w:r w:rsidRPr="00585E42">
              <w:rPr>
                <w:color w:val="000000" w:themeColor="text1"/>
                <w:sz w:val="24"/>
                <w:szCs w:val="24"/>
              </w:rPr>
              <w:t>We wskaźniku wykazywane są osoby w kryzysie bezdomności lub dotknięte wykluczeniem z dostępu do mieszkań.</w:t>
            </w:r>
          </w:p>
          <w:p w14:paraId="02BDB76C" w14:textId="77777777" w:rsidR="00152BE9" w:rsidRPr="00585E42" w:rsidRDefault="00152BE9" w:rsidP="00CB7474">
            <w:pPr>
              <w:tabs>
                <w:tab w:val="left" w:pos="499"/>
              </w:tabs>
              <w:spacing w:before="120" w:after="120" w:line="276" w:lineRule="auto"/>
              <w:ind w:right="-1"/>
              <w:rPr>
                <w:color w:val="000000" w:themeColor="text1"/>
                <w:sz w:val="24"/>
                <w:szCs w:val="24"/>
              </w:rPr>
            </w:pPr>
            <w:r w:rsidRPr="00585E42">
              <w:rPr>
                <w:color w:val="000000" w:themeColor="text1"/>
                <w:sz w:val="24"/>
                <w:szCs w:val="24"/>
              </w:rPr>
              <w:t xml:space="preserve">Bezdomność i wykluczenie mieszkaniowe definiowane są zgodnie z Europejską </w:t>
            </w:r>
            <w:r w:rsidRPr="00585E42">
              <w:rPr>
                <w:color w:val="000000" w:themeColor="text1"/>
                <w:sz w:val="24"/>
                <w:szCs w:val="24"/>
              </w:rPr>
              <w:lastRenderedPageBreak/>
              <w:t xml:space="preserve">typologią bezdomności i wykluczenia mieszkaniowego ETHOS, w której wskazuje się okoliczności życia w bezdomności lub ekstremalne formy wykluczenia mieszkaniowego oraz ustawą z dnia 12 marca 2004 r.  o pomocy społecznej: </w:t>
            </w:r>
          </w:p>
          <w:p w14:paraId="43325DEF" w14:textId="77777777" w:rsidR="00152BE9" w:rsidRPr="00585E42" w:rsidRDefault="00152BE9" w:rsidP="00CB7474">
            <w:pPr>
              <w:tabs>
                <w:tab w:val="left" w:pos="499"/>
              </w:tabs>
              <w:spacing w:before="120" w:after="120" w:line="276" w:lineRule="auto"/>
              <w:ind w:right="-1"/>
              <w:rPr>
                <w:color w:val="000000" w:themeColor="text1"/>
                <w:sz w:val="24"/>
                <w:szCs w:val="24"/>
              </w:rPr>
            </w:pPr>
            <w:r w:rsidRPr="00585E42">
              <w:rPr>
                <w:color w:val="000000" w:themeColor="text1"/>
                <w:sz w:val="24"/>
                <w:szCs w:val="24"/>
              </w:rPr>
              <w:t>1.</w:t>
            </w:r>
            <w:r w:rsidRPr="00585E42">
              <w:rPr>
                <w:color w:val="000000" w:themeColor="text1"/>
                <w:sz w:val="24"/>
                <w:szCs w:val="24"/>
              </w:rPr>
              <w:tab/>
              <w:t>Bez dachu nad głową, w tym osoby żyjące w przestrzeni publicznej lub zakwaterowane interwencyjnie;</w:t>
            </w:r>
          </w:p>
          <w:p w14:paraId="7E4A8066" w14:textId="77777777" w:rsidR="00152BE9" w:rsidRPr="00585E42" w:rsidRDefault="00152BE9" w:rsidP="00CB7474">
            <w:pPr>
              <w:tabs>
                <w:tab w:val="left" w:pos="499"/>
              </w:tabs>
              <w:spacing w:before="120" w:after="120" w:line="276" w:lineRule="auto"/>
              <w:ind w:right="-1"/>
              <w:rPr>
                <w:color w:val="000000" w:themeColor="text1"/>
                <w:sz w:val="24"/>
                <w:szCs w:val="24"/>
              </w:rPr>
            </w:pPr>
            <w:r w:rsidRPr="00585E42">
              <w:rPr>
                <w:color w:val="000000" w:themeColor="text1"/>
                <w:sz w:val="24"/>
                <w:szCs w:val="24"/>
              </w:rPr>
              <w:t>2.</w:t>
            </w:r>
            <w:r w:rsidRPr="00585E42">
              <w:rPr>
                <w:color w:val="000000" w:themeColor="text1"/>
                <w:sz w:val="24"/>
                <w:szCs w:val="24"/>
              </w:rPr>
              <w:tab/>
              <w:t xml:space="preserve">Bez mieszkania, w tym osoby zakwaterowane w placówkach dla bezdomnych, w schroniskach dla kobiet, schroniskach dla imigrantów, osoby opuszczające instytucje penitencjarne/karne/medyczne, instytucje opiekuńcze, osoby otrzymujące długookresowe wsparcie z powodu bezdomności - specjalistyczne zakwaterowanie wspierane); </w:t>
            </w:r>
          </w:p>
          <w:p w14:paraId="0B2CD373" w14:textId="50E10A8D" w:rsidR="00152BE9" w:rsidRPr="00585E42" w:rsidRDefault="00152BE9" w:rsidP="00CB7474">
            <w:pPr>
              <w:tabs>
                <w:tab w:val="left" w:pos="499"/>
              </w:tabs>
              <w:spacing w:before="120" w:after="120" w:line="276" w:lineRule="auto"/>
              <w:ind w:right="-1"/>
              <w:rPr>
                <w:color w:val="000000" w:themeColor="text1"/>
                <w:sz w:val="24"/>
                <w:szCs w:val="24"/>
              </w:rPr>
            </w:pPr>
            <w:r w:rsidRPr="00585E42">
              <w:rPr>
                <w:color w:val="000000" w:themeColor="text1"/>
                <w:sz w:val="24"/>
                <w:szCs w:val="24"/>
              </w:rPr>
              <w:t>3.</w:t>
            </w:r>
            <w:r w:rsidRPr="00585E42">
              <w:rPr>
                <w:color w:val="000000" w:themeColor="text1"/>
                <w:sz w:val="24"/>
                <w:szCs w:val="24"/>
              </w:rPr>
              <w:tab/>
              <w:t>Niezabezpieczone zakwaterowanie, w tym osoby w lokalach niezabezpieczonych – przebywające czasowo u rodziny/przyjaciół, tj. przebywające w konwencjonalnych warunkach lokalowych, ale nie w stałym miejscu zamieszkania ze względu na brak posiadania takiego, wynajmujący nielegalnie lub nielegalnie zajmujące ziemie, osoby posiadające niepewny najem z</w:t>
            </w:r>
            <w:r w:rsidR="001E15EE">
              <w:rPr>
                <w:color w:val="000000" w:themeColor="text1"/>
                <w:sz w:val="24"/>
                <w:szCs w:val="24"/>
              </w:rPr>
              <w:t> </w:t>
            </w:r>
            <w:r w:rsidRPr="00585E42">
              <w:rPr>
                <w:color w:val="000000" w:themeColor="text1"/>
                <w:sz w:val="24"/>
                <w:szCs w:val="24"/>
              </w:rPr>
              <w:t>nakazem eksmisji, osoby zagrożone przemocą;</w:t>
            </w:r>
          </w:p>
          <w:p w14:paraId="51B8A922" w14:textId="77777777" w:rsidR="00152BE9" w:rsidRPr="00585E42" w:rsidRDefault="00152BE9" w:rsidP="00CB7474">
            <w:pPr>
              <w:tabs>
                <w:tab w:val="left" w:pos="499"/>
              </w:tabs>
              <w:spacing w:before="120" w:after="120" w:line="276" w:lineRule="auto"/>
              <w:ind w:right="-1"/>
              <w:rPr>
                <w:color w:val="000000" w:themeColor="text1"/>
                <w:sz w:val="24"/>
                <w:szCs w:val="24"/>
              </w:rPr>
            </w:pPr>
            <w:r w:rsidRPr="00585E42">
              <w:rPr>
                <w:color w:val="000000" w:themeColor="text1"/>
                <w:sz w:val="24"/>
                <w:szCs w:val="24"/>
              </w:rPr>
              <w:t>4.</w:t>
            </w:r>
            <w:r w:rsidRPr="00585E42">
              <w:rPr>
                <w:color w:val="000000" w:themeColor="text1"/>
                <w:sz w:val="24"/>
                <w:szCs w:val="24"/>
              </w:rPr>
              <w:tab/>
              <w:t>Nieodpowiednie warunki mieszkaniowe, w tym osoby zamieszkujące konstrukcje tymczasowe/nietrwałe, mieszkania substandardowe - lokale nienadające się do zamieszkania wg standardu krajowego, w warunkach skrajnego przeludnienia;</w:t>
            </w:r>
          </w:p>
          <w:p w14:paraId="343D6CB2" w14:textId="1B327234" w:rsidR="00152BE9" w:rsidRPr="00585E42" w:rsidRDefault="00152BE9" w:rsidP="00CB7474">
            <w:pPr>
              <w:tabs>
                <w:tab w:val="left" w:pos="499"/>
              </w:tabs>
              <w:spacing w:before="120" w:after="120" w:line="276" w:lineRule="auto"/>
              <w:ind w:right="-1"/>
              <w:rPr>
                <w:color w:val="000000" w:themeColor="text1"/>
                <w:sz w:val="24"/>
                <w:szCs w:val="24"/>
              </w:rPr>
            </w:pPr>
            <w:r w:rsidRPr="00585E42">
              <w:rPr>
                <w:color w:val="000000" w:themeColor="text1"/>
                <w:sz w:val="24"/>
                <w:szCs w:val="24"/>
              </w:rPr>
              <w:t>5.</w:t>
            </w:r>
            <w:r w:rsidRPr="00585E42">
              <w:rPr>
                <w:color w:val="000000" w:themeColor="text1"/>
                <w:sz w:val="24"/>
                <w:szCs w:val="24"/>
              </w:rPr>
              <w:tab/>
              <w:t>Osoby niezamieszkujące w lokalu mieszkalnym w rozumieniu przepisów o</w:t>
            </w:r>
            <w:r w:rsidR="001E15EE">
              <w:rPr>
                <w:color w:val="000000" w:themeColor="text1"/>
                <w:sz w:val="24"/>
                <w:szCs w:val="24"/>
              </w:rPr>
              <w:t> </w:t>
            </w:r>
            <w:r w:rsidRPr="00585E42">
              <w:rPr>
                <w:color w:val="000000" w:themeColor="text1"/>
                <w:sz w:val="24"/>
                <w:szCs w:val="24"/>
              </w:rPr>
              <w:t>ochronie praw lokatorów i mieszkaniowym zasobie gminy i niezameldowane na pobyt stały, w rozumieniu przepisów o ewidencji ludności, a także osoby niezamieszkujące w lokalu mieszkalnym i zameldowaną na pobyt stały w lokalu, w</w:t>
            </w:r>
            <w:r w:rsidR="001E15EE">
              <w:rPr>
                <w:color w:val="000000" w:themeColor="text1"/>
                <w:sz w:val="24"/>
                <w:szCs w:val="24"/>
              </w:rPr>
              <w:t> </w:t>
            </w:r>
            <w:r w:rsidRPr="00585E42">
              <w:rPr>
                <w:color w:val="000000" w:themeColor="text1"/>
                <w:sz w:val="24"/>
                <w:szCs w:val="24"/>
              </w:rPr>
              <w:t>którym nie ma możliwości zamieszkania.</w:t>
            </w:r>
          </w:p>
          <w:p w14:paraId="337FBF5B" w14:textId="77777777" w:rsidR="00152BE9" w:rsidRPr="00585E42" w:rsidRDefault="00152BE9" w:rsidP="00CB7474">
            <w:pPr>
              <w:tabs>
                <w:tab w:val="left" w:pos="499"/>
              </w:tabs>
              <w:spacing w:before="120" w:after="120" w:line="276" w:lineRule="auto"/>
              <w:ind w:right="-1"/>
              <w:rPr>
                <w:color w:val="000000" w:themeColor="text1"/>
                <w:sz w:val="24"/>
                <w:szCs w:val="24"/>
              </w:rPr>
            </w:pPr>
            <w:r w:rsidRPr="00585E42">
              <w:rPr>
                <w:color w:val="000000" w:themeColor="text1"/>
                <w:sz w:val="24"/>
                <w:szCs w:val="24"/>
              </w:rPr>
              <w:t>Osoby dorosłe mieszkające z rodzicami nie powinny być wykazywane we wskaźniku, chyba że wszystkie te osoby są w kryzysie bezdomności lub mieszkają w nieodpowiednich i niebezpiecznych warunkach.</w:t>
            </w:r>
          </w:p>
          <w:p w14:paraId="46DCE5F7" w14:textId="77777777" w:rsidR="00152BE9" w:rsidRPr="00585E42" w:rsidRDefault="00152BE9" w:rsidP="00CB7474">
            <w:pPr>
              <w:tabs>
                <w:tab w:val="left" w:pos="499"/>
              </w:tabs>
              <w:spacing w:before="120" w:after="120" w:line="276" w:lineRule="auto"/>
              <w:ind w:right="-1"/>
              <w:rPr>
                <w:color w:val="000000" w:themeColor="text1"/>
                <w:sz w:val="24"/>
                <w:szCs w:val="24"/>
              </w:rPr>
            </w:pPr>
            <w:r w:rsidRPr="00585E42">
              <w:rPr>
                <w:color w:val="000000" w:themeColor="text1"/>
                <w:sz w:val="24"/>
                <w:szCs w:val="24"/>
              </w:rPr>
              <w:t xml:space="preserve">W przypadku, gdy bezdomność / wykluczenie z dostępu do mieszkań jest kryterium umożliwiającym udział w danej interwencji (np. grupa docelowa wskazana została we wniosku o dofinansowanie, kryteriach wyboru projektu lub dokumentach programowych), należy dane pozyskiwać bezpośrednio od wszystkich jej uczestników. W pozostałych przypadkach dane osobowe dot. tej cechy nie muszą być zbierane od poszczególnych uczestników. Wskaźnik należy jednak monitorować, nawet w przypadku, gdy powiązane z nim dane osobowe nie są zbierane od uczestników. Beneficjent stosuje wtedy szacunki. Najlepiej, by szacunki dotyczące uczestników bezdomnych / wykluczonych z dostępu do mieszkań w ogólnej liczbie uczestników w podziale na płeć były uzyskiwane za pomocą metod, które można statystycznie uzasadnić. Jeśli nie jest to możliwe, należy wykorzystać tzw. wiarygodne szacunki (różne metody szacowania opisano w załączniku do Wytycznych). Wybraną metodę szacowania należy </w:t>
            </w:r>
            <w:r w:rsidRPr="00585E42">
              <w:rPr>
                <w:color w:val="000000" w:themeColor="text1"/>
                <w:sz w:val="24"/>
                <w:szCs w:val="24"/>
              </w:rPr>
              <w:lastRenderedPageBreak/>
              <w:t xml:space="preserve">udokumentować. Uwaga: w danym projekcie może być stosowana wyłącznie jedna metoda monitorowania tego wskaźnika tj. szacowanie lub zbieranie danych osobowych dot. tego wskaźnika od uczestników. </w:t>
            </w:r>
          </w:p>
          <w:p w14:paraId="236F21C1" w14:textId="7954036A" w:rsidR="00152BE9" w:rsidRPr="00585E42" w:rsidRDefault="00152BE9" w:rsidP="00CB7474">
            <w:pPr>
              <w:tabs>
                <w:tab w:val="left" w:pos="499"/>
              </w:tabs>
              <w:spacing w:before="120" w:after="120" w:line="276" w:lineRule="auto"/>
              <w:ind w:right="-1"/>
              <w:rPr>
                <w:color w:val="000000" w:themeColor="text1"/>
                <w:sz w:val="24"/>
                <w:szCs w:val="24"/>
              </w:rPr>
            </w:pPr>
            <w:r w:rsidRPr="00585E42">
              <w:rPr>
                <w:color w:val="000000" w:themeColor="text1"/>
                <w:sz w:val="24"/>
                <w:szCs w:val="24"/>
              </w:rPr>
              <w:t>Przynależność do grupy osób w kryzysie bezdomności lub dotkniętych wykluczeniem z dostępu do mieszkań określana jest w momencie rozpoczęcia udziału w projekcie, tj. w chwili rozpoczęcia udziału w pierwszej formie wsparcia w</w:t>
            </w:r>
            <w:r w:rsidR="001E15EE">
              <w:rPr>
                <w:color w:val="000000" w:themeColor="text1"/>
                <w:sz w:val="24"/>
                <w:szCs w:val="24"/>
              </w:rPr>
              <w:t> </w:t>
            </w:r>
            <w:r w:rsidRPr="00585E42">
              <w:rPr>
                <w:color w:val="000000" w:themeColor="text1"/>
                <w:sz w:val="24"/>
                <w:szCs w:val="24"/>
              </w:rPr>
              <w:t xml:space="preserve">projekcie. </w:t>
            </w:r>
          </w:p>
          <w:p w14:paraId="657591AD" w14:textId="1027E94D" w:rsidR="00152BE9" w:rsidRPr="00211FC2" w:rsidRDefault="00152BE9" w:rsidP="00CB7474">
            <w:pPr>
              <w:tabs>
                <w:tab w:val="left" w:pos="499"/>
              </w:tabs>
              <w:spacing w:before="120" w:after="120" w:line="276" w:lineRule="auto"/>
              <w:ind w:right="-1"/>
              <w:rPr>
                <w:color w:val="000000" w:themeColor="text1"/>
                <w:sz w:val="24"/>
                <w:szCs w:val="24"/>
              </w:rPr>
            </w:pPr>
            <w:r w:rsidRPr="00585E42">
              <w:rPr>
                <w:color w:val="000000" w:themeColor="text1"/>
                <w:sz w:val="24"/>
                <w:szCs w:val="24"/>
              </w:rPr>
              <w:t>Zasady dotyczące możliwości wykorzystania wiarygodnych szacunków przez beneficjentów w danym naborze określane są przez właściwą dla programu Instytucję Zarządzającą</w:t>
            </w:r>
            <w:r>
              <w:rPr>
                <w:color w:val="000000" w:themeColor="text1"/>
                <w:sz w:val="24"/>
                <w:szCs w:val="24"/>
              </w:rPr>
              <w:t>.</w:t>
            </w:r>
          </w:p>
        </w:tc>
      </w:tr>
      <w:tr w:rsidR="00152BE9" w:rsidRPr="00211FC2" w14:paraId="0ADB4929" w14:textId="77777777" w:rsidTr="00C842D7">
        <w:tc>
          <w:tcPr>
            <w:tcW w:w="9061" w:type="dxa"/>
          </w:tcPr>
          <w:p w14:paraId="3092CD50" w14:textId="77777777" w:rsidR="00152BE9" w:rsidRPr="00211FC2" w:rsidRDefault="00152BE9" w:rsidP="005E5BC1">
            <w:pPr>
              <w:spacing w:before="120" w:after="120" w:line="276" w:lineRule="auto"/>
              <w:ind w:right="-1"/>
              <w:rPr>
                <w:rFonts w:eastAsia="Arial"/>
                <w:b/>
                <w:bCs/>
                <w:color w:val="000000" w:themeColor="text1"/>
                <w:sz w:val="24"/>
                <w:szCs w:val="24"/>
              </w:rPr>
            </w:pPr>
            <w:r w:rsidRPr="00211FC2">
              <w:rPr>
                <w:rFonts w:eastAsia="Arial"/>
                <w:b/>
                <w:bCs/>
                <w:color w:val="000000" w:themeColor="text1"/>
                <w:sz w:val="24"/>
                <w:szCs w:val="24"/>
              </w:rPr>
              <w:lastRenderedPageBreak/>
              <w:t>Nazwa wskaźnika</w:t>
            </w:r>
          </w:p>
        </w:tc>
      </w:tr>
      <w:tr w:rsidR="00152BE9" w:rsidRPr="00211FC2" w14:paraId="219B9A16" w14:textId="77777777" w:rsidTr="00C842D7">
        <w:tc>
          <w:tcPr>
            <w:tcW w:w="9061" w:type="dxa"/>
          </w:tcPr>
          <w:p w14:paraId="19926E3B" w14:textId="0EEC0DB3" w:rsidR="00152BE9" w:rsidRPr="00211FC2" w:rsidRDefault="00152BE9" w:rsidP="005E5BC1">
            <w:pPr>
              <w:spacing w:before="120" w:after="120" w:line="276" w:lineRule="auto"/>
              <w:ind w:right="-1"/>
              <w:rPr>
                <w:rFonts w:eastAsia="Arial"/>
                <w:color w:val="000000" w:themeColor="text1"/>
                <w:sz w:val="24"/>
                <w:szCs w:val="24"/>
              </w:rPr>
            </w:pPr>
            <w:r w:rsidRPr="00211FC2">
              <w:rPr>
                <w:rFonts w:eastAsia="Calibri"/>
                <w:color w:val="000000" w:themeColor="text1"/>
                <w:sz w:val="24"/>
                <w:szCs w:val="24"/>
              </w:rPr>
              <w:t>Liczba osób pochodzących z obszarów wiejskich objętych wsparciem w programie</w:t>
            </w:r>
            <w:r>
              <w:rPr>
                <w:rFonts w:eastAsia="Calibri"/>
                <w:color w:val="000000" w:themeColor="text1"/>
                <w:sz w:val="24"/>
                <w:szCs w:val="24"/>
              </w:rPr>
              <w:t xml:space="preserve"> (osoby)</w:t>
            </w:r>
          </w:p>
        </w:tc>
      </w:tr>
      <w:tr w:rsidR="00152BE9" w:rsidRPr="00211FC2" w14:paraId="7E5AC413" w14:textId="77777777" w:rsidTr="00C842D7">
        <w:tc>
          <w:tcPr>
            <w:tcW w:w="9061" w:type="dxa"/>
          </w:tcPr>
          <w:p w14:paraId="697310DC" w14:textId="77777777" w:rsidR="00152BE9" w:rsidRPr="00211FC2" w:rsidRDefault="00152BE9" w:rsidP="005E5BC1">
            <w:pPr>
              <w:spacing w:before="120" w:after="120" w:line="276" w:lineRule="auto"/>
              <w:ind w:right="-1"/>
              <w:rPr>
                <w:rFonts w:eastAsia="Calibri"/>
                <w:b/>
                <w:bCs/>
                <w:color w:val="000000" w:themeColor="text1"/>
                <w:sz w:val="24"/>
                <w:szCs w:val="24"/>
              </w:rPr>
            </w:pPr>
            <w:r w:rsidRPr="00211FC2">
              <w:rPr>
                <w:b/>
                <w:bCs/>
                <w:color w:val="000000" w:themeColor="text1"/>
                <w:sz w:val="24"/>
                <w:szCs w:val="24"/>
              </w:rPr>
              <w:t>Definicja wskaźnika</w:t>
            </w:r>
          </w:p>
        </w:tc>
      </w:tr>
      <w:tr w:rsidR="00152BE9" w:rsidRPr="00211FC2" w14:paraId="4ADC1B0C" w14:textId="77777777" w:rsidTr="00C842D7">
        <w:tc>
          <w:tcPr>
            <w:tcW w:w="9061" w:type="dxa"/>
          </w:tcPr>
          <w:p w14:paraId="795B05E5" w14:textId="77777777" w:rsidR="00152BE9" w:rsidRPr="00920EFA" w:rsidRDefault="00152BE9" w:rsidP="005E5BC1">
            <w:pPr>
              <w:spacing w:before="120" w:after="120" w:line="276" w:lineRule="auto"/>
              <w:ind w:right="-1"/>
              <w:rPr>
                <w:rFonts w:eastAsia="Calibri"/>
                <w:color w:val="000000" w:themeColor="text1"/>
                <w:sz w:val="24"/>
                <w:szCs w:val="24"/>
              </w:rPr>
            </w:pPr>
            <w:r w:rsidRPr="00920EFA">
              <w:rPr>
                <w:rFonts w:eastAsia="Calibri"/>
                <w:color w:val="000000" w:themeColor="text1"/>
                <w:sz w:val="24"/>
                <w:szCs w:val="24"/>
              </w:rPr>
              <w:t>Osoby pochodzące z obszarów wiejskich należy rozumieć jako osoby przebywające na obszarach słabo zaludnionych zgodnie ze stopniem urbanizacji (DEGURBA kategoria 3).</w:t>
            </w:r>
          </w:p>
          <w:p w14:paraId="33FE1B80" w14:textId="77777777" w:rsidR="00152BE9" w:rsidRPr="00920EFA" w:rsidRDefault="00152BE9" w:rsidP="005E5BC1">
            <w:pPr>
              <w:spacing w:before="120" w:after="120" w:line="276" w:lineRule="auto"/>
              <w:ind w:right="-1"/>
              <w:rPr>
                <w:rFonts w:eastAsia="Calibri"/>
                <w:color w:val="000000" w:themeColor="text1"/>
                <w:sz w:val="24"/>
                <w:szCs w:val="24"/>
              </w:rPr>
            </w:pPr>
            <w:r w:rsidRPr="00920EFA">
              <w:rPr>
                <w:rFonts w:eastAsia="Calibri"/>
                <w:color w:val="000000" w:themeColor="text1"/>
                <w:sz w:val="24"/>
                <w:szCs w:val="24"/>
              </w:rPr>
              <w:t>Obszary słabo zaludnione to obszary, na których więcej niż 50% populacji zamieszkuje tereny wiejskie.</w:t>
            </w:r>
          </w:p>
          <w:p w14:paraId="3671DA56" w14:textId="77777777" w:rsidR="00152BE9" w:rsidRPr="00920EFA" w:rsidRDefault="00152BE9" w:rsidP="005E5BC1">
            <w:pPr>
              <w:spacing w:before="120" w:after="120" w:line="276" w:lineRule="auto"/>
              <w:ind w:right="-1"/>
              <w:rPr>
                <w:rFonts w:eastAsia="Calibri"/>
                <w:color w:val="000000" w:themeColor="text1"/>
                <w:sz w:val="24"/>
                <w:szCs w:val="24"/>
              </w:rPr>
            </w:pPr>
            <w:r w:rsidRPr="00920EFA">
              <w:rPr>
                <w:rFonts w:eastAsia="Calibri"/>
                <w:color w:val="000000" w:themeColor="text1"/>
                <w:sz w:val="24"/>
                <w:szCs w:val="24"/>
              </w:rPr>
              <w:t>Wartość tego wskaźnika jest obliczana automatycznie na podstawie gminy zamieszkania uczestnika wg kategorii 3 klasyfikacji DEGURBA.</w:t>
            </w:r>
          </w:p>
          <w:p w14:paraId="48D1F11B" w14:textId="77777777" w:rsidR="00152BE9" w:rsidRPr="00920EFA" w:rsidRDefault="00152BE9" w:rsidP="005E5BC1">
            <w:pPr>
              <w:spacing w:before="120" w:after="120" w:line="276" w:lineRule="auto"/>
              <w:ind w:right="-1"/>
              <w:rPr>
                <w:rFonts w:eastAsia="Calibri"/>
                <w:color w:val="000000" w:themeColor="text1"/>
                <w:sz w:val="24"/>
                <w:szCs w:val="24"/>
              </w:rPr>
            </w:pPr>
            <w:r w:rsidRPr="00920EFA">
              <w:rPr>
                <w:rFonts w:eastAsia="Calibri"/>
                <w:color w:val="000000" w:themeColor="text1"/>
                <w:sz w:val="24"/>
                <w:szCs w:val="24"/>
              </w:rPr>
              <w:t xml:space="preserve">Kategoria 3 DEGURBA jest określana na podstawie: </w:t>
            </w:r>
            <w:hyperlink r:id="rId17" w:history="1">
              <w:r w:rsidRPr="00920EFA">
                <w:rPr>
                  <w:rStyle w:val="Hipercze"/>
                  <w:rFonts w:eastAsia="Calibri"/>
                  <w:sz w:val="24"/>
                  <w:szCs w:val="24"/>
                </w:rPr>
                <w:t>http://ec.europa.eu/eurostat/web/nuts/local-administrative-units</w:t>
              </w:r>
            </w:hyperlink>
            <w:r w:rsidRPr="00920EFA">
              <w:rPr>
                <w:rFonts w:eastAsia="Calibri"/>
                <w:color w:val="000000" w:themeColor="text1"/>
                <w:sz w:val="24"/>
                <w:szCs w:val="24"/>
              </w:rPr>
              <w:t xml:space="preserve"> - tabela dla roku odniesienia 2019. </w:t>
            </w:r>
          </w:p>
          <w:p w14:paraId="50D307B9" w14:textId="4E8419BC" w:rsidR="00152BE9" w:rsidRPr="00211FC2" w:rsidRDefault="00152BE9" w:rsidP="005E5BC1">
            <w:pPr>
              <w:spacing w:before="120" w:after="120" w:line="276" w:lineRule="auto"/>
              <w:ind w:right="-1"/>
              <w:rPr>
                <w:rFonts w:eastAsia="Calibri"/>
                <w:color w:val="000000" w:themeColor="text1"/>
                <w:sz w:val="24"/>
                <w:szCs w:val="24"/>
              </w:rPr>
            </w:pPr>
            <w:r w:rsidRPr="00920EFA">
              <w:rPr>
                <w:rFonts w:eastAsia="Calibri"/>
                <w:color w:val="000000" w:themeColor="text1"/>
                <w:sz w:val="24"/>
                <w:szCs w:val="24"/>
              </w:rPr>
              <w:t>Przynależność do grupy osób pochodzących z obszarów wiejskich określana jest w</w:t>
            </w:r>
            <w:r w:rsidR="001E15EE">
              <w:rPr>
                <w:rFonts w:eastAsia="Calibri"/>
                <w:color w:val="000000" w:themeColor="text1"/>
                <w:sz w:val="24"/>
                <w:szCs w:val="24"/>
              </w:rPr>
              <w:t> </w:t>
            </w:r>
            <w:r w:rsidRPr="00920EFA">
              <w:rPr>
                <w:rFonts w:eastAsia="Calibri"/>
                <w:color w:val="000000" w:themeColor="text1"/>
                <w:sz w:val="24"/>
                <w:szCs w:val="24"/>
              </w:rPr>
              <w:t>momencie rozpoczęcia udziału w projekcie, tj. w chwili rozpoczęcia udziału w</w:t>
            </w:r>
            <w:r w:rsidR="001E15EE">
              <w:rPr>
                <w:rFonts w:eastAsia="Calibri"/>
                <w:color w:val="000000" w:themeColor="text1"/>
                <w:sz w:val="24"/>
                <w:szCs w:val="24"/>
              </w:rPr>
              <w:t> </w:t>
            </w:r>
            <w:r w:rsidRPr="00920EFA">
              <w:rPr>
                <w:rFonts w:eastAsia="Calibri"/>
                <w:color w:val="000000" w:themeColor="text1"/>
                <w:sz w:val="24"/>
                <w:szCs w:val="24"/>
              </w:rPr>
              <w:t>pierwszej formie wsparcia w projekcie.</w:t>
            </w:r>
          </w:p>
        </w:tc>
      </w:tr>
    </w:tbl>
    <w:p w14:paraId="335C9F00" w14:textId="2B5FACE6" w:rsidR="00313331" w:rsidRPr="00211FC2" w:rsidRDefault="00587BEF" w:rsidP="005E5BC1">
      <w:pPr>
        <w:pStyle w:val="Akapitzlist"/>
        <w:numPr>
          <w:ilvl w:val="0"/>
          <w:numId w:val="14"/>
        </w:numPr>
        <w:shd w:val="clear" w:color="auto" w:fill="FFFFFF"/>
        <w:tabs>
          <w:tab w:val="left" w:pos="307"/>
        </w:tabs>
        <w:spacing w:before="240" w:after="240" w:line="276" w:lineRule="auto"/>
        <w:ind w:left="850" w:right="-1" w:hanging="493"/>
        <w:contextualSpacing w:val="0"/>
        <w:rPr>
          <w:b/>
          <w:bCs/>
          <w:color w:val="000000" w:themeColor="text1"/>
          <w:spacing w:val="-1"/>
          <w:sz w:val="24"/>
          <w:szCs w:val="24"/>
        </w:rPr>
      </w:pPr>
      <w:bookmarkStart w:id="51" w:name="_Hlk135810524"/>
      <w:bookmarkStart w:id="52" w:name="_Hlk135723440"/>
      <w:r w:rsidRPr="00211FC2">
        <w:rPr>
          <w:b/>
          <w:bCs/>
          <w:color w:val="000000" w:themeColor="text1"/>
          <w:spacing w:val="-1"/>
          <w:sz w:val="24"/>
          <w:szCs w:val="24"/>
        </w:rPr>
        <w:t>WSKA</w:t>
      </w:r>
      <w:r w:rsidRPr="00211FC2">
        <w:rPr>
          <w:rFonts w:cs="Times New Roman"/>
          <w:b/>
          <w:bCs/>
          <w:color w:val="000000" w:themeColor="text1"/>
          <w:spacing w:val="-1"/>
          <w:sz w:val="24"/>
          <w:szCs w:val="24"/>
        </w:rPr>
        <w:t>Ź</w:t>
      </w:r>
      <w:r w:rsidRPr="00211FC2">
        <w:rPr>
          <w:b/>
          <w:bCs/>
          <w:color w:val="000000" w:themeColor="text1"/>
          <w:spacing w:val="-1"/>
          <w:sz w:val="24"/>
          <w:szCs w:val="24"/>
        </w:rPr>
        <w:t>NIKI REZULTATU</w:t>
      </w:r>
      <w:bookmarkEnd w:id="51"/>
    </w:p>
    <w:tbl>
      <w:tblPr>
        <w:tblStyle w:val="Tabela-Siatka"/>
        <w:tblW w:w="0" w:type="auto"/>
        <w:tblLook w:val="04A0" w:firstRow="1" w:lastRow="0" w:firstColumn="1" w:lastColumn="0" w:noHBand="0" w:noVBand="1"/>
      </w:tblPr>
      <w:tblGrid>
        <w:gridCol w:w="9061"/>
      </w:tblGrid>
      <w:tr w:rsidR="00E738E6" w:rsidRPr="00211FC2" w14:paraId="0A06B641" w14:textId="77777777" w:rsidTr="002F1D3C">
        <w:tc>
          <w:tcPr>
            <w:tcW w:w="9061" w:type="dxa"/>
            <w:shd w:val="clear" w:color="auto" w:fill="E7E6E6" w:themeFill="background2"/>
          </w:tcPr>
          <w:p w14:paraId="17E36782" w14:textId="16A757BC" w:rsidR="00E738E6" w:rsidRPr="00211FC2" w:rsidRDefault="00E738E6" w:rsidP="005E5BC1">
            <w:pPr>
              <w:tabs>
                <w:tab w:val="left" w:pos="499"/>
              </w:tabs>
              <w:spacing w:before="120" w:after="120" w:line="276" w:lineRule="auto"/>
              <w:ind w:right="-1"/>
              <w:rPr>
                <w:color w:val="000000" w:themeColor="text1"/>
                <w:sz w:val="24"/>
                <w:szCs w:val="24"/>
              </w:rPr>
            </w:pPr>
            <w:r w:rsidRPr="00F502AA">
              <w:rPr>
                <w:sz w:val="24"/>
                <w:szCs w:val="24"/>
              </w:rPr>
              <w:t>Wskaźniki mierzone we wszystkich celach szczegółowych, w których programowane jest wsparcie dla budowy zdolności organizacyjnych partnerów społecznych</w:t>
            </w:r>
          </w:p>
        </w:tc>
      </w:tr>
      <w:tr w:rsidR="00E738E6" w:rsidRPr="00211FC2" w14:paraId="74BE30A4" w14:textId="77777777" w:rsidTr="004C0FF2">
        <w:tc>
          <w:tcPr>
            <w:tcW w:w="9061" w:type="dxa"/>
            <w:shd w:val="clear" w:color="auto" w:fill="auto"/>
          </w:tcPr>
          <w:p w14:paraId="1EA68161" w14:textId="17C05C39" w:rsidR="00E738E6" w:rsidRPr="00211FC2" w:rsidRDefault="00E738E6" w:rsidP="005E5BC1">
            <w:pPr>
              <w:tabs>
                <w:tab w:val="left" w:pos="499"/>
              </w:tabs>
              <w:spacing w:before="120" w:after="120" w:line="276" w:lineRule="auto"/>
              <w:ind w:right="-1"/>
              <w:rPr>
                <w:color w:val="000000" w:themeColor="text1"/>
                <w:sz w:val="24"/>
                <w:szCs w:val="24"/>
              </w:rPr>
            </w:pPr>
            <w:r w:rsidRPr="006032BF">
              <w:rPr>
                <w:b/>
                <w:bCs/>
                <w:sz w:val="24"/>
                <w:szCs w:val="24"/>
              </w:rPr>
              <w:t>Nazwa wskaźnika</w:t>
            </w:r>
          </w:p>
        </w:tc>
      </w:tr>
      <w:tr w:rsidR="00E738E6" w:rsidRPr="00211FC2" w14:paraId="37F6C6C9" w14:textId="77777777" w:rsidTr="00E738E6">
        <w:tc>
          <w:tcPr>
            <w:tcW w:w="9061" w:type="dxa"/>
            <w:shd w:val="clear" w:color="auto" w:fill="auto"/>
          </w:tcPr>
          <w:p w14:paraId="09A271DC" w14:textId="7E634F0B" w:rsidR="00E738E6" w:rsidRPr="005E5BC1" w:rsidRDefault="00E738E6" w:rsidP="005E5BC1">
            <w:pPr>
              <w:tabs>
                <w:tab w:val="left" w:pos="499"/>
              </w:tabs>
              <w:spacing w:before="120" w:after="120" w:line="276" w:lineRule="auto"/>
              <w:ind w:right="-1"/>
              <w:rPr>
                <w:sz w:val="24"/>
                <w:szCs w:val="24"/>
              </w:rPr>
            </w:pPr>
            <w:r w:rsidRPr="005E5BC1">
              <w:rPr>
                <w:sz w:val="24"/>
                <w:szCs w:val="24"/>
              </w:rPr>
              <w:t>Liczba organizacji partnerów społecznych, które zwiększyły swój potencjał (podmioty)</w:t>
            </w:r>
          </w:p>
        </w:tc>
      </w:tr>
      <w:tr w:rsidR="00E738E6" w:rsidRPr="00211FC2" w14:paraId="221250B2" w14:textId="77777777" w:rsidTr="00E738E6">
        <w:tc>
          <w:tcPr>
            <w:tcW w:w="9061" w:type="dxa"/>
            <w:shd w:val="clear" w:color="auto" w:fill="auto"/>
          </w:tcPr>
          <w:p w14:paraId="580A66B0" w14:textId="4E32870D" w:rsidR="00E738E6" w:rsidRPr="005E5BC1" w:rsidRDefault="00E738E6" w:rsidP="005E5BC1">
            <w:pPr>
              <w:tabs>
                <w:tab w:val="left" w:pos="499"/>
              </w:tabs>
              <w:spacing w:before="120" w:after="120" w:line="276" w:lineRule="auto"/>
              <w:ind w:right="-1"/>
              <w:rPr>
                <w:sz w:val="24"/>
                <w:szCs w:val="24"/>
              </w:rPr>
            </w:pPr>
            <w:r w:rsidRPr="005E5BC1">
              <w:rPr>
                <w:b/>
                <w:bCs/>
                <w:sz w:val="24"/>
                <w:szCs w:val="24"/>
              </w:rPr>
              <w:lastRenderedPageBreak/>
              <w:t>Definicja wskaźnika</w:t>
            </w:r>
          </w:p>
        </w:tc>
      </w:tr>
      <w:tr w:rsidR="00E738E6" w:rsidRPr="00211FC2" w14:paraId="6F4E06B8" w14:textId="77777777" w:rsidTr="00E738E6">
        <w:tc>
          <w:tcPr>
            <w:tcW w:w="9061" w:type="dxa"/>
            <w:shd w:val="clear" w:color="auto" w:fill="auto"/>
          </w:tcPr>
          <w:p w14:paraId="25763AC7" w14:textId="77777777" w:rsidR="00E738E6" w:rsidRPr="005E5BC1" w:rsidRDefault="00E738E6" w:rsidP="005E5BC1">
            <w:pPr>
              <w:tabs>
                <w:tab w:val="left" w:pos="499"/>
              </w:tabs>
              <w:spacing w:before="120" w:after="120" w:line="276" w:lineRule="auto"/>
              <w:ind w:right="-1"/>
              <w:rPr>
                <w:sz w:val="24"/>
                <w:szCs w:val="24"/>
              </w:rPr>
            </w:pPr>
            <w:r w:rsidRPr="005E5BC1">
              <w:rPr>
                <w:sz w:val="24"/>
                <w:szCs w:val="24"/>
              </w:rPr>
              <w:t>Do wskaźnika będą liczone organizacje partnerów społecznych, wykazane we wskaźniku produktu PL0CO08, które w wyniku udzielonego wsparcia wzmocniły swoje zdolności do realizacji działań statutowych, zgodnie z założeniami określonymi we wniosku o dofinansowanie.</w:t>
            </w:r>
          </w:p>
          <w:p w14:paraId="6543A641" w14:textId="43B9B2D1" w:rsidR="00E738E6" w:rsidRPr="005E5BC1" w:rsidRDefault="00E738E6" w:rsidP="005E5BC1">
            <w:pPr>
              <w:tabs>
                <w:tab w:val="left" w:pos="499"/>
              </w:tabs>
              <w:spacing w:before="120" w:after="120" w:line="276" w:lineRule="auto"/>
              <w:ind w:right="-1"/>
              <w:rPr>
                <w:sz w:val="24"/>
                <w:szCs w:val="24"/>
              </w:rPr>
            </w:pPr>
            <w:r w:rsidRPr="005E5BC1">
              <w:rPr>
                <w:sz w:val="24"/>
                <w:szCs w:val="24"/>
              </w:rPr>
              <w:t>Wskaźnik mierzony w ciągu 4 tygodni od zakończenia udziału w projekcie.</w:t>
            </w:r>
          </w:p>
        </w:tc>
      </w:tr>
      <w:tr w:rsidR="00E738E6" w:rsidRPr="00211FC2" w14:paraId="52AB825E" w14:textId="77777777" w:rsidTr="00E738E6">
        <w:tc>
          <w:tcPr>
            <w:tcW w:w="9061" w:type="dxa"/>
            <w:shd w:val="clear" w:color="auto" w:fill="auto"/>
          </w:tcPr>
          <w:p w14:paraId="24FB2AF3" w14:textId="391B5D26" w:rsidR="00E738E6" w:rsidRPr="005E5BC1" w:rsidRDefault="00E738E6" w:rsidP="005E5BC1">
            <w:pPr>
              <w:tabs>
                <w:tab w:val="left" w:pos="499"/>
              </w:tabs>
              <w:spacing w:before="120" w:after="120" w:line="276" w:lineRule="auto"/>
              <w:ind w:right="-1"/>
              <w:rPr>
                <w:b/>
                <w:bCs/>
                <w:sz w:val="24"/>
                <w:szCs w:val="24"/>
              </w:rPr>
            </w:pPr>
            <w:r w:rsidRPr="005E5BC1">
              <w:rPr>
                <w:b/>
                <w:bCs/>
                <w:sz w:val="24"/>
                <w:szCs w:val="24"/>
              </w:rPr>
              <w:t>Nazwa wskaźnika</w:t>
            </w:r>
          </w:p>
        </w:tc>
      </w:tr>
      <w:tr w:rsidR="00E738E6" w:rsidRPr="00211FC2" w14:paraId="6F91C5C4" w14:textId="77777777" w:rsidTr="00E738E6">
        <w:tc>
          <w:tcPr>
            <w:tcW w:w="9061" w:type="dxa"/>
            <w:shd w:val="clear" w:color="auto" w:fill="auto"/>
          </w:tcPr>
          <w:p w14:paraId="6E4F342E" w14:textId="71AD2CFF" w:rsidR="00E738E6" w:rsidRPr="005E5BC1" w:rsidRDefault="00E738E6" w:rsidP="005E5BC1">
            <w:pPr>
              <w:tabs>
                <w:tab w:val="left" w:pos="499"/>
              </w:tabs>
              <w:spacing w:before="120" w:after="120" w:line="276" w:lineRule="auto"/>
              <w:ind w:right="-1"/>
              <w:rPr>
                <w:sz w:val="24"/>
                <w:szCs w:val="24"/>
              </w:rPr>
            </w:pPr>
            <w:r w:rsidRPr="005E5BC1">
              <w:rPr>
                <w:sz w:val="24"/>
                <w:szCs w:val="24"/>
              </w:rPr>
              <w:t>Liczba przedstawicieli organizacji partnerów społecznych, którzy podnieśli kompetencje (osoby)</w:t>
            </w:r>
          </w:p>
        </w:tc>
      </w:tr>
      <w:tr w:rsidR="00E738E6" w:rsidRPr="00211FC2" w14:paraId="21E2AB2A" w14:textId="77777777" w:rsidTr="00E738E6">
        <w:tc>
          <w:tcPr>
            <w:tcW w:w="9061" w:type="dxa"/>
            <w:shd w:val="clear" w:color="auto" w:fill="auto"/>
          </w:tcPr>
          <w:p w14:paraId="4887EED8" w14:textId="75D4F122" w:rsidR="00E738E6" w:rsidRPr="0026014C" w:rsidRDefault="00E738E6" w:rsidP="005E5BC1">
            <w:pPr>
              <w:tabs>
                <w:tab w:val="left" w:pos="499"/>
              </w:tabs>
              <w:spacing w:before="120" w:after="120" w:line="276" w:lineRule="auto"/>
              <w:ind w:right="-1"/>
              <w:rPr>
                <w:sz w:val="24"/>
                <w:szCs w:val="24"/>
              </w:rPr>
            </w:pPr>
            <w:r w:rsidRPr="0026014C">
              <w:rPr>
                <w:b/>
                <w:bCs/>
                <w:sz w:val="24"/>
                <w:szCs w:val="24"/>
              </w:rPr>
              <w:t>Definicja wskaźnika</w:t>
            </w:r>
          </w:p>
        </w:tc>
      </w:tr>
      <w:tr w:rsidR="00E738E6" w:rsidRPr="00211FC2" w14:paraId="2F2B0F6E" w14:textId="77777777" w:rsidTr="00E738E6">
        <w:tc>
          <w:tcPr>
            <w:tcW w:w="9061" w:type="dxa"/>
            <w:shd w:val="clear" w:color="auto" w:fill="auto"/>
          </w:tcPr>
          <w:p w14:paraId="00E4EA92" w14:textId="77777777" w:rsidR="00F23463" w:rsidRPr="0026014C" w:rsidRDefault="00F23463" w:rsidP="005E5BC1">
            <w:pPr>
              <w:spacing w:before="120" w:after="120"/>
              <w:ind w:right="-1"/>
              <w:rPr>
                <w:rFonts w:eastAsia="Arial"/>
                <w:sz w:val="24"/>
                <w:szCs w:val="24"/>
              </w:rPr>
            </w:pPr>
            <w:r w:rsidRPr="0026014C">
              <w:rPr>
                <w:rFonts w:eastAsia="Arial"/>
                <w:sz w:val="24"/>
                <w:szCs w:val="24"/>
              </w:rPr>
              <w:t xml:space="preserve">Wskaźnik obejmuje liczbę przedstawicieli organizacji partnerów społecznych, wykazanych we wskaźniku produktu PL0CO09, którzy zdobyli nowe umiejętności, wiedzę, kompetencje lub uzyskali kwalifikacje w wyniku udziału w projekcie. </w:t>
            </w:r>
          </w:p>
          <w:p w14:paraId="69079145" w14:textId="77777777" w:rsidR="00F23463" w:rsidRPr="0026014C" w:rsidRDefault="00F23463" w:rsidP="005E5BC1">
            <w:pPr>
              <w:spacing w:before="120" w:after="120"/>
              <w:ind w:right="-1"/>
              <w:rPr>
                <w:sz w:val="24"/>
                <w:szCs w:val="24"/>
              </w:rPr>
            </w:pPr>
            <w:r w:rsidRPr="0026014C">
              <w:rPr>
                <w:rFonts w:eastAsia="Arial"/>
                <w:sz w:val="24"/>
                <w:szCs w:val="24"/>
              </w:rPr>
              <w:t xml:space="preserve">Pomiar kompetencji i kwalifikacji jak we wskaźniku wspólnym </w:t>
            </w:r>
            <w:r w:rsidRPr="0026014C">
              <w:rPr>
                <w:i/>
                <w:iCs/>
                <w:sz w:val="24"/>
                <w:szCs w:val="24"/>
              </w:rPr>
              <w:t>liczba osób, które uzyskały kwalifikacje po opuszczeniu programu (osoby)</w:t>
            </w:r>
            <w:r w:rsidRPr="0026014C">
              <w:rPr>
                <w:sz w:val="24"/>
                <w:szCs w:val="24"/>
              </w:rPr>
              <w:t>.</w:t>
            </w:r>
          </w:p>
          <w:p w14:paraId="625CE0AD" w14:textId="77777777" w:rsidR="00F23463" w:rsidRPr="0026014C" w:rsidRDefault="00F23463" w:rsidP="005E5BC1">
            <w:pPr>
              <w:spacing w:before="120" w:after="120"/>
              <w:ind w:right="-1"/>
              <w:rPr>
                <w:rFonts w:eastAsia="Arial"/>
                <w:sz w:val="24"/>
                <w:szCs w:val="24"/>
              </w:rPr>
            </w:pPr>
            <w:r w:rsidRPr="0026014C">
              <w:rPr>
                <w:rFonts w:eastAsia="Arial"/>
                <w:sz w:val="24"/>
                <w:szCs w:val="24"/>
              </w:rPr>
              <w:t>Pomiar umiejętności i wiedzy za pomocą testu przed rozpoczęciem projektu i po zakończonym udziale w projekcie.</w:t>
            </w:r>
          </w:p>
          <w:p w14:paraId="02FC969F" w14:textId="3AAF0C35" w:rsidR="00E738E6" w:rsidRPr="0026014C" w:rsidRDefault="00F23463" w:rsidP="005E5BC1">
            <w:pPr>
              <w:spacing w:before="120" w:after="120"/>
              <w:ind w:right="-1"/>
              <w:rPr>
                <w:rFonts w:eastAsia="Arial"/>
                <w:highlight w:val="yellow"/>
              </w:rPr>
            </w:pPr>
            <w:r w:rsidRPr="0026014C">
              <w:rPr>
                <w:rFonts w:eastAsia="Arial"/>
                <w:sz w:val="24"/>
                <w:szCs w:val="24"/>
              </w:rPr>
              <w:t>Wskaźnik mierzony w ciągu 4 tygodni od zakończenia udziału w projekcie.</w:t>
            </w:r>
          </w:p>
        </w:tc>
      </w:tr>
    </w:tbl>
    <w:bookmarkEnd w:id="52"/>
    <w:p w14:paraId="705436CE" w14:textId="0734F41C" w:rsidR="00E0648B" w:rsidRDefault="00657657" w:rsidP="005E5BC1">
      <w:pPr>
        <w:shd w:val="clear" w:color="auto" w:fill="FFFFFF"/>
        <w:spacing w:before="240" w:after="120" w:line="276" w:lineRule="auto"/>
        <w:ind w:right="-1"/>
        <w:rPr>
          <w:color w:val="000000" w:themeColor="text1"/>
          <w:sz w:val="24"/>
          <w:szCs w:val="24"/>
        </w:rPr>
      </w:pPr>
      <w:r w:rsidRPr="003D1F7D">
        <w:rPr>
          <w:b/>
          <w:bCs/>
          <w:spacing w:val="-1"/>
          <w:sz w:val="24"/>
          <w:szCs w:val="24"/>
        </w:rPr>
        <w:t>Uwaga!</w:t>
      </w:r>
      <w:r w:rsidR="00152BE9">
        <w:rPr>
          <w:b/>
          <w:bCs/>
          <w:spacing w:val="-1"/>
          <w:sz w:val="24"/>
          <w:szCs w:val="24"/>
        </w:rPr>
        <w:t xml:space="preserve"> </w:t>
      </w:r>
      <w:r w:rsidR="00E0648B" w:rsidRPr="00841FA7">
        <w:rPr>
          <w:color w:val="000000" w:themeColor="text1"/>
          <w:sz w:val="24"/>
          <w:szCs w:val="24"/>
        </w:rPr>
        <w:t xml:space="preserve">Wnioskodawca </w:t>
      </w:r>
      <w:r w:rsidR="00090E38">
        <w:rPr>
          <w:color w:val="000000" w:themeColor="text1"/>
          <w:sz w:val="24"/>
          <w:szCs w:val="24"/>
        </w:rPr>
        <w:t>zobowiązany</w:t>
      </w:r>
      <w:r w:rsidR="00090E38" w:rsidRPr="00841FA7">
        <w:rPr>
          <w:color w:val="000000" w:themeColor="text1"/>
          <w:sz w:val="24"/>
          <w:szCs w:val="24"/>
        </w:rPr>
        <w:t xml:space="preserve"> </w:t>
      </w:r>
      <w:r w:rsidR="00E0648B" w:rsidRPr="00841FA7">
        <w:rPr>
          <w:color w:val="000000" w:themeColor="text1"/>
          <w:sz w:val="24"/>
          <w:szCs w:val="24"/>
        </w:rPr>
        <w:t>jest do monitorowania na etapie wdrażania projektu</w:t>
      </w:r>
      <w:r w:rsidR="00090E38">
        <w:rPr>
          <w:color w:val="000000" w:themeColor="text1"/>
          <w:sz w:val="24"/>
          <w:szCs w:val="24"/>
        </w:rPr>
        <w:t>,</w:t>
      </w:r>
      <w:r w:rsidR="00152BE9">
        <w:rPr>
          <w:color w:val="000000" w:themeColor="text1"/>
          <w:sz w:val="24"/>
          <w:szCs w:val="24"/>
        </w:rPr>
        <w:t xml:space="preserve"> </w:t>
      </w:r>
      <w:r w:rsidR="00E0648B" w:rsidRPr="00841FA7">
        <w:rPr>
          <w:color w:val="000000" w:themeColor="text1"/>
          <w:sz w:val="24"/>
          <w:szCs w:val="24"/>
        </w:rPr>
        <w:t>na podstawie danych zawartych we wniosku o płatność wskaźników produktu z</w:t>
      </w:r>
      <w:r w:rsidR="006819B3">
        <w:rPr>
          <w:color w:val="000000" w:themeColor="text1"/>
          <w:sz w:val="24"/>
          <w:szCs w:val="24"/>
        </w:rPr>
        <w:t> </w:t>
      </w:r>
      <w:r w:rsidR="00E0648B" w:rsidRPr="00841FA7">
        <w:rPr>
          <w:color w:val="000000" w:themeColor="text1"/>
          <w:sz w:val="24"/>
          <w:szCs w:val="24"/>
        </w:rPr>
        <w:t xml:space="preserve">grupy </w:t>
      </w:r>
      <w:r w:rsidR="00E0648B" w:rsidRPr="00841FA7">
        <w:rPr>
          <w:b/>
          <w:bCs/>
          <w:color w:val="000000" w:themeColor="text1"/>
          <w:sz w:val="24"/>
          <w:szCs w:val="24"/>
        </w:rPr>
        <w:t>„Wskaźniki mierzone we wszystkich celach szczegółowych</w:t>
      </w:r>
      <w:r w:rsidR="00E0648B" w:rsidRPr="00841FA7">
        <w:rPr>
          <w:color w:val="000000" w:themeColor="text1"/>
          <w:sz w:val="24"/>
          <w:szCs w:val="24"/>
        </w:rPr>
        <w:t xml:space="preserve"> </w:t>
      </w:r>
      <w:r w:rsidR="00E0648B" w:rsidRPr="00841FA7">
        <w:rPr>
          <w:b/>
          <w:bCs/>
          <w:color w:val="000000" w:themeColor="text1"/>
          <w:sz w:val="24"/>
          <w:szCs w:val="24"/>
        </w:rPr>
        <w:t>odnoszące się do dostępności”</w:t>
      </w:r>
      <w:r w:rsidR="00E0648B" w:rsidRPr="00841FA7">
        <w:rPr>
          <w:color w:val="000000" w:themeColor="text1"/>
          <w:sz w:val="24"/>
          <w:szCs w:val="24"/>
        </w:rPr>
        <w:t xml:space="preserve"> </w:t>
      </w:r>
      <w:r w:rsidR="00E0648B">
        <w:rPr>
          <w:color w:val="000000" w:themeColor="text1"/>
          <w:sz w:val="24"/>
          <w:szCs w:val="24"/>
        </w:rPr>
        <w:t>oraz</w:t>
      </w:r>
      <w:r w:rsidR="00E0648B" w:rsidRPr="00841FA7">
        <w:rPr>
          <w:color w:val="000000" w:themeColor="text1"/>
          <w:sz w:val="24"/>
          <w:szCs w:val="24"/>
        </w:rPr>
        <w:t xml:space="preserve"> </w:t>
      </w:r>
      <w:r w:rsidR="00E0648B" w:rsidRPr="00841FA7">
        <w:rPr>
          <w:b/>
          <w:bCs/>
          <w:color w:val="000000" w:themeColor="text1"/>
          <w:sz w:val="24"/>
          <w:szCs w:val="24"/>
        </w:rPr>
        <w:t>„Inne wspólne wskaźniki produktu”,</w:t>
      </w:r>
      <w:r w:rsidR="00E0648B" w:rsidRPr="00841FA7">
        <w:rPr>
          <w:color w:val="000000" w:themeColor="text1"/>
          <w:sz w:val="24"/>
          <w:szCs w:val="24"/>
        </w:rPr>
        <w:t xml:space="preserve"> natomiast nie jest obligatoryjne wskazywanie wartości docelowych dla tych wskaźników na etapie przygotowywania wniosku o dofinansowanie (można przypisać im wartość docelową „0”). </w:t>
      </w:r>
    </w:p>
    <w:p w14:paraId="25DC11E8" w14:textId="6FDD055E" w:rsidR="004161CC" w:rsidRPr="00152BE9" w:rsidRDefault="004161CC" w:rsidP="005E5BC1">
      <w:pPr>
        <w:shd w:val="clear" w:color="auto" w:fill="FFFFFF"/>
        <w:spacing w:before="120" w:after="120" w:line="276" w:lineRule="auto"/>
        <w:ind w:right="-1"/>
        <w:rPr>
          <w:b/>
          <w:bCs/>
          <w:spacing w:val="-1"/>
          <w:sz w:val="24"/>
          <w:szCs w:val="24"/>
        </w:rPr>
      </w:pPr>
      <w:r w:rsidRPr="004161CC">
        <w:rPr>
          <w:b/>
          <w:bCs/>
          <w:spacing w:val="-1"/>
          <w:sz w:val="24"/>
          <w:szCs w:val="24"/>
        </w:rPr>
        <w:t>Uwaga!</w:t>
      </w:r>
      <w:r>
        <w:rPr>
          <w:b/>
          <w:bCs/>
          <w:spacing w:val="-1"/>
          <w:sz w:val="24"/>
          <w:szCs w:val="24"/>
        </w:rPr>
        <w:t xml:space="preserve"> </w:t>
      </w:r>
      <w:r w:rsidRPr="001E15EE">
        <w:rPr>
          <w:spacing w:val="-1"/>
          <w:sz w:val="24"/>
          <w:szCs w:val="24"/>
        </w:rPr>
        <w:t>IP rekomenduje aby w ramach II etapu potwierdzenia nabycia kompetencji efekty uczenia się  zostały określone na etapie zawierania umów z instytucjami szkoleniowymi realizującymi szkolenia w ramach projektu.</w:t>
      </w:r>
    </w:p>
    <w:p w14:paraId="2ED094A2" w14:textId="6E05936D" w:rsidR="00657657" w:rsidRPr="0014481D" w:rsidRDefault="002F1D3C" w:rsidP="005E5BC1">
      <w:pPr>
        <w:pStyle w:val="Akapitzlist"/>
        <w:numPr>
          <w:ilvl w:val="0"/>
          <w:numId w:val="119"/>
        </w:numPr>
        <w:shd w:val="clear" w:color="auto" w:fill="FFFFFF"/>
        <w:spacing w:after="120" w:line="276" w:lineRule="auto"/>
        <w:ind w:left="426" w:right="-1"/>
        <w:contextualSpacing w:val="0"/>
        <w:rPr>
          <w:spacing w:val="-1"/>
          <w:sz w:val="24"/>
          <w:szCs w:val="24"/>
        </w:rPr>
      </w:pPr>
      <w:r w:rsidRPr="0014481D">
        <w:rPr>
          <w:spacing w:val="-1"/>
          <w:sz w:val="24"/>
          <w:szCs w:val="24"/>
        </w:rPr>
        <w:t>W przypadku, gdy projekt będzie rozliczany na podstawie kwot ryczałtowych należy w taki sposób dobrać wskaźniki</w:t>
      </w:r>
      <w:r w:rsidR="00090E38">
        <w:rPr>
          <w:spacing w:val="-1"/>
          <w:sz w:val="24"/>
          <w:szCs w:val="24"/>
        </w:rPr>
        <w:t>,</w:t>
      </w:r>
      <w:r w:rsidRPr="0014481D">
        <w:rPr>
          <w:spacing w:val="-1"/>
          <w:sz w:val="24"/>
          <w:szCs w:val="24"/>
        </w:rPr>
        <w:t xml:space="preserve"> aby możliwe było sprawne rozliczenie poszczególnych kwot ryczałtowych. Należy więc zwrócić szczególną uwagę na dopasowanie poszczególnych wskaźników do zadań projektu (mając na uwadze zasadę: jedno zadanie = jedna kwota ryczałtowa) i zdefiniować je w taki sposób, aby nie było wątpliwości, jakie wskaźniki będą miały wpływ na rozliczenie danej kwoty ryczałtowej (czyli zadania). </w:t>
      </w:r>
      <w:r w:rsidR="00316F22" w:rsidRPr="0014481D">
        <w:rPr>
          <w:spacing w:val="-1"/>
          <w:sz w:val="24"/>
          <w:szCs w:val="24"/>
        </w:rPr>
        <w:t>W</w:t>
      </w:r>
      <w:r w:rsidRPr="0014481D">
        <w:rPr>
          <w:spacing w:val="-1"/>
          <w:sz w:val="24"/>
          <w:szCs w:val="24"/>
        </w:rPr>
        <w:t xml:space="preserve">skaźnik </w:t>
      </w:r>
      <w:r w:rsidR="00316F22" w:rsidRPr="0014481D">
        <w:rPr>
          <w:spacing w:val="-1"/>
          <w:sz w:val="24"/>
          <w:szCs w:val="24"/>
        </w:rPr>
        <w:t>rozliczający daną kwotę ryczałtową</w:t>
      </w:r>
      <w:r w:rsidRPr="0014481D">
        <w:rPr>
          <w:spacing w:val="-1"/>
          <w:sz w:val="24"/>
          <w:szCs w:val="24"/>
        </w:rPr>
        <w:t xml:space="preserve"> nie powinien być przypisany do więcej niż jednego zadania, jednocześnie dla każdego zadania powinien zostać określony przynajmniej jeden wskaźnik </w:t>
      </w:r>
      <w:r w:rsidR="00316F22" w:rsidRPr="0014481D">
        <w:rPr>
          <w:spacing w:val="-1"/>
          <w:sz w:val="24"/>
          <w:szCs w:val="24"/>
        </w:rPr>
        <w:lastRenderedPageBreak/>
        <w:t>rozliczający daną kwotę ryczałtową</w:t>
      </w:r>
      <w:r w:rsidRPr="0014481D">
        <w:rPr>
          <w:spacing w:val="-1"/>
          <w:sz w:val="24"/>
          <w:szCs w:val="24"/>
        </w:rPr>
        <w:t>. Wskaźniki powinny umożliwiać stwierdzenie, że całe zadanie zostało zrealizowane (odnosić się do form wsparcia przewidzianych w danym zadaniu). W opisie wskaźników należy również określić jakie dokumenty potwierdzające wykonanie danego wskaźnika (czyli rozliczenie kwoty ryczałtowej) będą dołączane do wniosku o płatność, a jakie będą dostępne podczas kontroli na miejscu.</w:t>
      </w:r>
    </w:p>
    <w:p w14:paraId="1E66D761" w14:textId="1F85E280" w:rsidR="00F064DF" w:rsidRPr="0014481D" w:rsidRDefault="00F064DF" w:rsidP="005E5BC1">
      <w:pPr>
        <w:pStyle w:val="Akapitzlist"/>
        <w:numPr>
          <w:ilvl w:val="0"/>
          <w:numId w:val="119"/>
        </w:numPr>
        <w:shd w:val="clear" w:color="auto" w:fill="FFFFFF"/>
        <w:spacing w:after="120" w:line="276" w:lineRule="auto"/>
        <w:ind w:left="426" w:right="-1"/>
        <w:contextualSpacing w:val="0"/>
        <w:rPr>
          <w:color w:val="000000" w:themeColor="text1"/>
          <w:spacing w:val="-1"/>
          <w:sz w:val="24"/>
          <w:szCs w:val="24"/>
        </w:rPr>
      </w:pPr>
      <w:r w:rsidRPr="0014481D">
        <w:rPr>
          <w:color w:val="000000" w:themeColor="text1"/>
          <w:spacing w:val="-1"/>
          <w:sz w:val="24"/>
          <w:szCs w:val="24"/>
        </w:rPr>
        <w:t>Monitorowanie uczestnik</w:t>
      </w:r>
      <w:r w:rsidRPr="0014481D">
        <w:rPr>
          <w:rFonts w:cs="Times New Roman"/>
          <w:color w:val="000000" w:themeColor="text1"/>
          <w:spacing w:val="-1"/>
          <w:sz w:val="24"/>
          <w:szCs w:val="24"/>
        </w:rPr>
        <w:t>ó</w:t>
      </w:r>
      <w:r w:rsidRPr="0014481D">
        <w:rPr>
          <w:color w:val="000000" w:themeColor="text1"/>
          <w:spacing w:val="-1"/>
          <w:sz w:val="24"/>
          <w:szCs w:val="24"/>
        </w:rPr>
        <w:t>w projekt</w:t>
      </w:r>
      <w:r w:rsidR="003D1F7D" w:rsidRPr="0014481D">
        <w:rPr>
          <w:rFonts w:cs="Times New Roman"/>
          <w:color w:val="000000" w:themeColor="text1"/>
          <w:spacing w:val="-1"/>
          <w:sz w:val="24"/>
          <w:szCs w:val="24"/>
        </w:rPr>
        <w:t>u</w:t>
      </w:r>
      <w:r w:rsidR="00B83AA3" w:rsidRPr="0014481D">
        <w:rPr>
          <w:color w:val="000000" w:themeColor="text1"/>
          <w:spacing w:val="-1"/>
          <w:sz w:val="24"/>
          <w:szCs w:val="24"/>
        </w:rPr>
        <w:t xml:space="preserve"> </w:t>
      </w:r>
      <w:r w:rsidR="00F72807" w:rsidRPr="0014481D">
        <w:rPr>
          <w:color w:val="000000" w:themeColor="text1"/>
          <w:sz w:val="24"/>
          <w:szCs w:val="24"/>
        </w:rPr>
        <w:t xml:space="preserve">objętych </w:t>
      </w:r>
      <w:r w:rsidR="00B83AA3" w:rsidRPr="0014481D">
        <w:rPr>
          <w:color w:val="000000" w:themeColor="text1"/>
          <w:sz w:val="24"/>
          <w:szCs w:val="24"/>
        </w:rPr>
        <w:t>wsparciem</w:t>
      </w:r>
      <w:r w:rsidRPr="0014481D">
        <w:rPr>
          <w:color w:val="000000" w:themeColor="text1"/>
          <w:spacing w:val="-1"/>
          <w:sz w:val="24"/>
          <w:szCs w:val="24"/>
        </w:rPr>
        <w:t>.</w:t>
      </w:r>
    </w:p>
    <w:p w14:paraId="44B7E8D2" w14:textId="6C2050E8" w:rsidR="00F72807" w:rsidRPr="00211FC2" w:rsidRDefault="00F064DF" w:rsidP="005E5BC1">
      <w:pPr>
        <w:pStyle w:val="Akapitzlist"/>
        <w:numPr>
          <w:ilvl w:val="0"/>
          <w:numId w:val="67"/>
        </w:numPr>
        <w:shd w:val="clear" w:color="auto" w:fill="FFFFFF"/>
        <w:spacing w:after="120" w:line="276" w:lineRule="auto"/>
        <w:ind w:left="851" w:right="-1" w:hanging="425"/>
        <w:contextualSpacing w:val="0"/>
        <w:rPr>
          <w:color w:val="000000" w:themeColor="text1"/>
          <w:sz w:val="24"/>
          <w:szCs w:val="24"/>
        </w:rPr>
      </w:pPr>
      <w:r w:rsidRPr="00211FC2">
        <w:rPr>
          <w:color w:val="000000" w:themeColor="text1"/>
          <w:sz w:val="24"/>
          <w:szCs w:val="24"/>
        </w:rPr>
        <w:t>Monitorowanie uczestnik</w:t>
      </w:r>
      <w:r w:rsidRPr="00211FC2">
        <w:rPr>
          <w:rFonts w:cs="Times New Roman"/>
          <w:color w:val="000000" w:themeColor="text1"/>
          <w:sz w:val="24"/>
          <w:szCs w:val="24"/>
        </w:rPr>
        <w:t>ó</w:t>
      </w:r>
      <w:r w:rsidRPr="00211FC2">
        <w:rPr>
          <w:color w:val="000000" w:themeColor="text1"/>
          <w:sz w:val="24"/>
          <w:szCs w:val="24"/>
        </w:rPr>
        <w:t>w</w:t>
      </w:r>
      <w:r w:rsidR="0017579E" w:rsidRPr="00211FC2">
        <w:rPr>
          <w:color w:val="000000" w:themeColor="text1"/>
          <w:sz w:val="24"/>
          <w:szCs w:val="24"/>
        </w:rPr>
        <w:t xml:space="preserve"> </w:t>
      </w:r>
      <w:r w:rsidR="00AB3AA0" w:rsidRPr="00211FC2">
        <w:rPr>
          <w:color w:val="000000" w:themeColor="text1"/>
          <w:sz w:val="24"/>
          <w:szCs w:val="24"/>
        </w:rPr>
        <w:t xml:space="preserve">obejmowanych wsparciem </w:t>
      </w:r>
      <w:r w:rsidR="0017579E" w:rsidRPr="00211FC2">
        <w:rPr>
          <w:color w:val="000000" w:themeColor="text1"/>
          <w:sz w:val="24"/>
          <w:szCs w:val="24"/>
        </w:rPr>
        <w:t>w </w:t>
      </w:r>
      <w:r w:rsidRPr="00211FC2">
        <w:rPr>
          <w:color w:val="000000" w:themeColor="text1"/>
          <w:sz w:val="24"/>
          <w:szCs w:val="24"/>
        </w:rPr>
        <w:t>trakcie realizacji projektu odbywa si</w:t>
      </w:r>
      <w:r w:rsidRPr="00211FC2">
        <w:rPr>
          <w:rFonts w:cs="Times New Roman"/>
          <w:color w:val="000000" w:themeColor="text1"/>
          <w:sz w:val="24"/>
          <w:szCs w:val="24"/>
        </w:rPr>
        <w:t>ę</w:t>
      </w:r>
      <w:r w:rsidRPr="00211FC2">
        <w:rPr>
          <w:color w:val="000000" w:themeColor="text1"/>
          <w:sz w:val="24"/>
          <w:szCs w:val="24"/>
        </w:rPr>
        <w:t xml:space="preserve"> na podstawie danych zebranych</w:t>
      </w:r>
      <w:r w:rsidR="0017579E" w:rsidRPr="00211FC2">
        <w:rPr>
          <w:color w:val="000000" w:themeColor="text1"/>
          <w:sz w:val="24"/>
          <w:szCs w:val="24"/>
        </w:rPr>
        <w:t xml:space="preserve"> w </w:t>
      </w:r>
      <w:r w:rsidRPr="00211FC2">
        <w:rPr>
          <w:color w:val="000000" w:themeColor="text1"/>
          <w:sz w:val="24"/>
          <w:szCs w:val="24"/>
        </w:rPr>
        <w:t>SM EFS.</w:t>
      </w:r>
    </w:p>
    <w:p w14:paraId="2B85B1BD" w14:textId="689C12AF" w:rsidR="00F72807" w:rsidRPr="00211FC2" w:rsidRDefault="00F064DF" w:rsidP="005E5BC1">
      <w:pPr>
        <w:pStyle w:val="Akapitzlist"/>
        <w:numPr>
          <w:ilvl w:val="0"/>
          <w:numId w:val="67"/>
        </w:numPr>
        <w:shd w:val="clear" w:color="auto" w:fill="FFFFFF"/>
        <w:spacing w:before="120" w:after="120" w:line="276" w:lineRule="auto"/>
        <w:ind w:left="851" w:right="-1" w:hanging="425"/>
        <w:contextualSpacing w:val="0"/>
        <w:rPr>
          <w:color w:val="000000" w:themeColor="text1"/>
          <w:spacing w:val="-1"/>
          <w:sz w:val="24"/>
          <w:szCs w:val="24"/>
        </w:rPr>
      </w:pPr>
      <w:r w:rsidRPr="00211FC2">
        <w:rPr>
          <w:color w:val="000000" w:themeColor="text1"/>
          <w:sz w:val="24"/>
          <w:szCs w:val="24"/>
        </w:rPr>
        <w:t>Podstaw</w:t>
      </w:r>
      <w:r w:rsidRPr="00211FC2">
        <w:rPr>
          <w:rFonts w:cs="Times New Roman"/>
          <w:color w:val="000000" w:themeColor="text1"/>
          <w:sz w:val="24"/>
          <w:szCs w:val="24"/>
        </w:rPr>
        <w:t>ą</w:t>
      </w:r>
      <w:r w:rsidRPr="00211FC2">
        <w:rPr>
          <w:color w:val="000000" w:themeColor="text1"/>
          <w:sz w:val="24"/>
          <w:szCs w:val="24"/>
        </w:rPr>
        <w:t xml:space="preserve"> do wprowadzenia informacji o udziale uczestnika b</w:t>
      </w:r>
      <w:r w:rsidRPr="00211FC2">
        <w:rPr>
          <w:rFonts w:cs="Times New Roman"/>
          <w:color w:val="000000" w:themeColor="text1"/>
          <w:sz w:val="24"/>
          <w:szCs w:val="24"/>
        </w:rPr>
        <w:t>ę</w:t>
      </w:r>
      <w:r w:rsidRPr="00211FC2">
        <w:rPr>
          <w:color w:val="000000" w:themeColor="text1"/>
          <w:sz w:val="24"/>
          <w:szCs w:val="24"/>
        </w:rPr>
        <w:t>d</w:t>
      </w:r>
      <w:r w:rsidRPr="00211FC2">
        <w:rPr>
          <w:rFonts w:cs="Times New Roman"/>
          <w:color w:val="000000" w:themeColor="text1"/>
          <w:sz w:val="24"/>
          <w:szCs w:val="24"/>
        </w:rPr>
        <w:t>ą</w:t>
      </w:r>
      <w:r w:rsidRPr="00211FC2">
        <w:rPr>
          <w:color w:val="000000" w:themeColor="text1"/>
          <w:sz w:val="24"/>
          <w:szCs w:val="24"/>
        </w:rPr>
        <w:t>cego osob</w:t>
      </w:r>
      <w:r w:rsidRPr="00211FC2">
        <w:rPr>
          <w:rFonts w:cs="Times New Roman"/>
          <w:color w:val="000000" w:themeColor="text1"/>
          <w:sz w:val="24"/>
          <w:szCs w:val="24"/>
        </w:rPr>
        <w:t>ą</w:t>
      </w:r>
      <w:r w:rsidRPr="00211FC2">
        <w:rPr>
          <w:color w:val="000000" w:themeColor="text1"/>
          <w:sz w:val="24"/>
          <w:szCs w:val="24"/>
        </w:rPr>
        <w:t xml:space="preserve"> fizyczn</w:t>
      </w:r>
      <w:r w:rsidRPr="00211FC2">
        <w:rPr>
          <w:rFonts w:cs="Times New Roman"/>
          <w:color w:val="000000" w:themeColor="text1"/>
          <w:sz w:val="24"/>
          <w:szCs w:val="24"/>
        </w:rPr>
        <w:t>ą</w:t>
      </w:r>
      <w:r w:rsidR="0017579E" w:rsidRPr="00211FC2">
        <w:rPr>
          <w:color w:val="000000" w:themeColor="text1"/>
          <w:sz w:val="24"/>
          <w:szCs w:val="24"/>
        </w:rPr>
        <w:t xml:space="preserve"> w </w:t>
      </w:r>
      <w:r w:rsidRPr="00211FC2">
        <w:rPr>
          <w:color w:val="000000" w:themeColor="text1"/>
          <w:sz w:val="24"/>
          <w:szCs w:val="24"/>
        </w:rPr>
        <w:t>projekcie jest zapewnienie danych obejmuj</w:t>
      </w:r>
      <w:r w:rsidRPr="00211FC2">
        <w:rPr>
          <w:rFonts w:cs="Times New Roman"/>
          <w:color w:val="000000" w:themeColor="text1"/>
          <w:sz w:val="24"/>
          <w:szCs w:val="24"/>
        </w:rPr>
        <w:t>ą</w:t>
      </w:r>
      <w:r w:rsidRPr="00211FC2">
        <w:rPr>
          <w:color w:val="000000" w:themeColor="text1"/>
          <w:sz w:val="24"/>
          <w:szCs w:val="24"/>
        </w:rPr>
        <w:t xml:space="preserve">cych: dane uczestnika (obywatelstwo, rodzaj uczestnika, nazwa instytucji, </w:t>
      </w:r>
      <w:r w:rsidRPr="00211FC2">
        <w:rPr>
          <w:color w:val="000000" w:themeColor="text1"/>
          <w:spacing w:val="-1"/>
          <w:sz w:val="24"/>
          <w:szCs w:val="24"/>
        </w:rPr>
        <w:t>imi</w:t>
      </w:r>
      <w:r w:rsidRPr="00211FC2">
        <w:rPr>
          <w:rFonts w:cs="Times New Roman"/>
          <w:color w:val="000000" w:themeColor="text1"/>
          <w:spacing w:val="-1"/>
          <w:sz w:val="24"/>
          <w:szCs w:val="24"/>
        </w:rPr>
        <w:t>ę</w:t>
      </w:r>
      <w:r w:rsidR="0017579E" w:rsidRPr="00211FC2">
        <w:rPr>
          <w:color w:val="000000" w:themeColor="text1"/>
          <w:spacing w:val="-1"/>
          <w:sz w:val="24"/>
          <w:szCs w:val="24"/>
        </w:rPr>
        <w:t xml:space="preserve"> i </w:t>
      </w:r>
      <w:r w:rsidRPr="00211FC2">
        <w:rPr>
          <w:color w:val="000000" w:themeColor="text1"/>
          <w:spacing w:val="-1"/>
          <w:sz w:val="24"/>
          <w:szCs w:val="24"/>
        </w:rPr>
        <w:t>nazwisko, PESEL, wiek</w:t>
      </w:r>
      <w:r w:rsidR="0017579E" w:rsidRPr="00211FC2">
        <w:rPr>
          <w:color w:val="000000" w:themeColor="text1"/>
          <w:spacing w:val="-1"/>
          <w:sz w:val="24"/>
          <w:szCs w:val="24"/>
        </w:rPr>
        <w:t xml:space="preserve"> w </w:t>
      </w:r>
      <w:r w:rsidRPr="00211FC2">
        <w:rPr>
          <w:color w:val="000000" w:themeColor="text1"/>
          <w:spacing w:val="-1"/>
          <w:sz w:val="24"/>
          <w:szCs w:val="24"/>
        </w:rPr>
        <w:t>chwili przyst</w:t>
      </w:r>
      <w:r w:rsidRPr="00211FC2">
        <w:rPr>
          <w:rFonts w:cs="Times New Roman"/>
          <w:color w:val="000000" w:themeColor="text1"/>
          <w:spacing w:val="-1"/>
          <w:sz w:val="24"/>
          <w:szCs w:val="24"/>
        </w:rPr>
        <w:t>ą</w:t>
      </w:r>
      <w:r w:rsidRPr="00211FC2">
        <w:rPr>
          <w:color w:val="000000" w:themeColor="text1"/>
          <w:spacing w:val="-1"/>
          <w:sz w:val="24"/>
          <w:szCs w:val="24"/>
        </w:rPr>
        <w:t>pienia do projektu, p</w:t>
      </w:r>
      <w:r w:rsidRPr="00211FC2">
        <w:rPr>
          <w:rFonts w:cs="Times New Roman"/>
          <w:color w:val="000000" w:themeColor="text1"/>
          <w:spacing w:val="-1"/>
          <w:sz w:val="24"/>
          <w:szCs w:val="24"/>
        </w:rPr>
        <w:t>ł</w:t>
      </w:r>
      <w:r w:rsidRPr="00211FC2">
        <w:rPr>
          <w:color w:val="000000" w:themeColor="text1"/>
          <w:spacing w:val="-1"/>
          <w:sz w:val="24"/>
          <w:szCs w:val="24"/>
        </w:rPr>
        <w:t>e</w:t>
      </w:r>
      <w:r w:rsidRPr="00211FC2">
        <w:rPr>
          <w:rFonts w:cs="Times New Roman"/>
          <w:color w:val="000000" w:themeColor="text1"/>
          <w:spacing w:val="-1"/>
          <w:sz w:val="24"/>
          <w:szCs w:val="24"/>
        </w:rPr>
        <w:t>ć</w:t>
      </w:r>
      <w:r w:rsidRPr="00211FC2">
        <w:rPr>
          <w:color w:val="000000" w:themeColor="text1"/>
          <w:spacing w:val="-1"/>
          <w:sz w:val="24"/>
          <w:szCs w:val="24"/>
        </w:rPr>
        <w:t>, wykszta</w:t>
      </w:r>
      <w:r w:rsidRPr="00211FC2">
        <w:rPr>
          <w:rFonts w:cs="Times New Roman"/>
          <w:color w:val="000000" w:themeColor="text1"/>
          <w:spacing w:val="-1"/>
          <w:sz w:val="24"/>
          <w:szCs w:val="24"/>
        </w:rPr>
        <w:t>ł</w:t>
      </w:r>
      <w:r w:rsidRPr="00211FC2">
        <w:rPr>
          <w:color w:val="000000" w:themeColor="text1"/>
          <w:spacing w:val="-1"/>
          <w:sz w:val="24"/>
          <w:szCs w:val="24"/>
        </w:rPr>
        <w:t>cenie), dane teleadresowe (kraj, wojew</w:t>
      </w:r>
      <w:r w:rsidRPr="00211FC2">
        <w:rPr>
          <w:rFonts w:cs="Times New Roman"/>
          <w:color w:val="000000" w:themeColor="text1"/>
          <w:spacing w:val="-1"/>
          <w:sz w:val="24"/>
          <w:szCs w:val="24"/>
        </w:rPr>
        <w:t>ó</w:t>
      </w:r>
      <w:r w:rsidRPr="00211FC2">
        <w:rPr>
          <w:color w:val="000000" w:themeColor="text1"/>
          <w:spacing w:val="-1"/>
          <w:sz w:val="24"/>
          <w:szCs w:val="24"/>
        </w:rPr>
        <w:t>dztwo, powiat, gmina, miejscowo</w:t>
      </w:r>
      <w:r w:rsidRPr="00211FC2">
        <w:rPr>
          <w:rFonts w:cs="Times New Roman"/>
          <w:color w:val="000000" w:themeColor="text1"/>
          <w:spacing w:val="-1"/>
          <w:sz w:val="24"/>
          <w:szCs w:val="24"/>
        </w:rPr>
        <w:t>ść</w:t>
      </w:r>
      <w:r w:rsidRPr="00211FC2">
        <w:rPr>
          <w:color w:val="000000" w:themeColor="text1"/>
          <w:spacing w:val="-1"/>
          <w:sz w:val="24"/>
          <w:szCs w:val="24"/>
        </w:rPr>
        <w:t xml:space="preserve">, kod pocztowy, obszar zamieszkania wg stopnia urbanizacji DEGURBA, tel. </w:t>
      </w:r>
      <w:r w:rsidRPr="00211FC2">
        <w:rPr>
          <w:color w:val="000000" w:themeColor="text1"/>
          <w:sz w:val="24"/>
          <w:szCs w:val="24"/>
        </w:rPr>
        <w:t>kontaktowy, adres e-mail), szczeg</w:t>
      </w:r>
      <w:r w:rsidRPr="00211FC2">
        <w:rPr>
          <w:rFonts w:cs="Times New Roman"/>
          <w:color w:val="000000" w:themeColor="text1"/>
          <w:sz w:val="24"/>
          <w:szCs w:val="24"/>
        </w:rPr>
        <w:t>ół</w:t>
      </w:r>
      <w:r w:rsidRPr="00211FC2">
        <w:rPr>
          <w:color w:val="000000" w:themeColor="text1"/>
          <w:sz w:val="24"/>
          <w:szCs w:val="24"/>
        </w:rPr>
        <w:t>y wsparcia (data rozpocz</w:t>
      </w:r>
      <w:r w:rsidRPr="00211FC2">
        <w:rPr>
          <w:rFonts w:cs="Times New Roman"/>
          <w:color w:val="000000" w:themeColor="text1"/>
          <w:sz w:val="24"/>
          <w:szCs w:val="24"/>
        </w:rPr>
        <w:t>ę</w:t>
      </w:r>
      <w:r w:rsidRPr="00211FC2">
        <w:rPr>
          <w:color w:val="000000" w:themeColor="text1"/>
          <w:sz w:val="24"/>
          <w:szCs w:val="24"/>
        </w:rPr>
        <w:t>cia</w:t>
      </w:r>
      <w:r w:rsidR="0017579E" w:rsidRPr="00211FC2">
        <w:rPr>
          <w:color w:val="000000" w:themeColor="text1"/>
          <w:sz w:val="24"/>
          <w:szCs w:val="24"/>
        </w:rPr>
        <w:t xml:space="preserve"> i </w:t>
      </w:r>
      <w:r w:rsidRPr="00211FC2">
        <w:rPr>
          <w:color w:val="000000" w:themeColor="text1"/>
          <w:sz w:val="24"/>
          <w:szCs w:val="24"/>
        </w:rPr>
        <w:t>zako</w:t>
      </w:r>
      <w:r w:rsidRPr="00211FC2">
        <w:rPr>
          <w:rFonts w:cs="Times New Roman"/>
          <w:color w:val="000000" w:themeColor="text1"/>
          <w:sz w:val="24"/>
          <w:szCs w:val="24"/>
        </w:rPr>
        <w:t>ń</w:t>
      </w:r>
      <w:r w:rsidRPr="00211FC2">
        <w:rPr>
          <w:color w:val="000000" w:themeColor="text1"/>
          <w:sz w:val="24"/>
          <w:szCs w:val="24"/>
        </w:rPr>
        <w:t>czenia udzia</w:t>
      </w:r>
      <w:r w:rsidRPr="00211FC2">
        <w:rPr>
          <w:rFonts w:cs="Times New Roman"/>
          <w:color w:val="000000" w:themeColor="text1"/>
          <w:sz w:val="24"/>
          <w:szCs w:val="24"/>
        </w:rPr>
        <w:t>ł</w:t>
      </w:r>
      <w:r w:rsidRPr="00211FC2">
        <w:rPr>
          <w:color w:val="000000" w:themeColor="text1"/>
          <w:sz w:val="24"/>
          <w:szCs w:val="24"/>
        </w:rPr>
        <w:t>u</w:t>
      </w:r>
      <w:r w:rsidR="0017579E" w:rsidRPr="00211FC2">
        <w:rPr>
          <w:color w:val="000000" w:themeColor="text1"/>
          <w:sz w:val="24"/>
          <w:szCs w:val="24"/>
        </w:rPr>
        <w:t xml:space="preserve"> w </w:t>
      </w:r>
      <w:r w:rsidRPr="00211FC2">
        <w:rPr>
          <w:color w:val="000000" w:themeColor="text1"/>
          <w:sz w:val="24"/>
          <w:szCs w:val="24"/>
        </w:rPr>
        <w:t>projekcie, data rozpocz</w:t>
      </w:r>
      <w:r w:rsidRPr="00211FC2">
        <w:rPr>
          <w:rFonts w:cs="Times New Roman"/>
          <w:color w:val="000000" w:themeColor="text1"/>
          <w:sz w:val="24"/>
          <w:szCs w:val="24"/>
        </w:rPr>
        <w:t>ę</w:t>
      </w:r>
      <w:r w:rsidRPr="00211FC2">
        <w:rPr>
          <w:color w:val="000000" w:themeColor="text1"/>
          <w:sz w:val="24"/>
          <w:szCs w:val="24"/>
        </w:rPr>
        <w:t>cia udzia</w:t>
      </w:r>
      <w:r w:rsidRPr="00211FC2">
        <w:rPr>
          <w:rFonts w:cs="Times New Roman"/>
          <w:color w:val="000000" w:themeColor="text1"/>
          <w:sz w:val="24"/>
          <w:szCs w:val="24"/>
        </w:rPr>
        <w:t>ł</w:t>
      </w:r>
      <w:r w:rsidRPr="00211FC2">
        <w:rPr>
          <w:color w:val="000000" w:themeColor="text1"/>
          <w:sz w:val="24"/>
          <w:szCs w:val="24"/>
        </w:rPr>
        <w:t>u we wsparciu, status na rynku pracy</w:t>
      </w:r>
      <w:r w:rsidR="0017579E" w:rsidRPr="00211FC2">
        <w:rPr>
          <w:color w:val="000000" w:themeColor="text1"/>
          <w:sz w:val="24"/>
          <w:szCs w:val="24"/>
        </w:rPr>
        <w:t xml:space="preserve"> w </w:t>
      </w:r>
      <w:r w:rsidRPr="00211FC2">
        <w:rPr>
          <w:color w:val="000000" w:themeColor="text1"/>
          <w:sz w:val="24"/>
          <w:szCs w:val="24"/>
        </w:rPr>
        <w:t>chwili przyst</w:t>
      </w:r>
      <w:r w:rsidRPr="00211FC2">
        <w:rPr>
          <w:rFonts w:cs="Times New Roman"/>
          <w:color w:val="000000" w:themeColor="text1"/>
          <w:sz w:val="24"/>
          <w:szCs w:val="24"/>
        </w:rPr>
        <w:t>ą</w:t>
      </w:r>
      <w:r w:rsidRPr="00211FC2">
        <w:rPr>
          <w:color w:val="000000" w:themeColor="text1"/>
          <w:sz w:val="24"/>
          <w:szCs w:val="24"/>
        </w:rPr>
        <w:t>pienia do projektu, planowana data zako</w:t>
      </w:r>
      <w:r w:rsidRPr="00211FC2">
        <w:rPr>
          <w:rFonts w:cs="Times New Roman"/>
          <w:color w:val="000000" w:themeColor="text1"/>
          <w:sz w:val="24"/>
          <w:szCs w:val="24"/>
        </w:rPr>
        <w:t>ń</w:t>
      </w:r>
      <w:r w:rsidRPr="00211FC2">
        <w:rPr>
          <w:color w:val="000000" w:themeColor="text1"/>
          <w:sz w:val="24"/>
          <w:szCs w:val="24"/>
        </w:rPr>
        <w:t>czenia edukacji</w:t>
      </w:r>
      <w:r w:rsidR="0017579E" w:rsidRPr="00211FC2">
        <w:rPr>
          <w:color w:val="000000" w:themeColor="text1"/>
          <w:sz w:val="24"/>
          <w:szCs w:val="24"/>
        </w:rPr>
        <w:t xml:space="preserve"> w </w:t>
      </w:r>
      <w:r w:rsidRPr="00211FC2">
        <w:rPr>
          <w:color w:val="000000" w:themeColor="text1"/>
          <w:sz w:val="24"/>
          <w:szCs w:val="24"/>
        </w:rPr>
        <w:t>plac</w:t>
      </w:r>
      <w:r w:rsidRPr="00211FC2">
        <w:rPr>
          <w:rFonts w:cs="Times New Roman"/>
          <w:color w:val="000000" w:themeColor="text1"/>
          <w:sz w:val="24"/>
          <w:szCs w:val="24"/>
        </w:rPr>
        <w:t>ó</w:t>
      </w:r>
      <w:r w:rsidRPr="00211FC2">
        <w:rPr>
          <w:color w:val="000000" w:themeColor="text1"/>
          <w:sz w:val="24"/>
          <w:szCs w:val="24"/>
        </w:rPr>
        <w:t>wce edukacyjnej,</w:t>
      </w:r>
      <w:r w:rsidR="0017579E" w:rsidRPr="00211FC2">
        <w:rPr>
          <w:color w:val="000000" w:themeColor="text1"/>
          <w:sz w:val="24"/>
          <w:szCs w:val="24"/>
        </w:rPr>
        <w:t xml:space="preserve"> w </w:t>
      </w:r>
      <w:r w:rsidRPr="00211FC2">
        <w:rPr>
          <w:color w:val="000000" w:themeColor="text1"/>
          <w:sz w:val="24"/>
          <w:szCs w:val="24"/>
        </w:rPr>
        <w:t>kt</w:t>
      </w:r>
      <w:r w:rsidRPr="00211FC2">
        <w:rPr>
          <w:rFonts w:cs="Times New Roman"/>
          <w:color w:val="000000" w:themeColor="text1"/>
          <w:sz w:val="24"/>
          <w:szCs w:val="24"/>
        </w:rPr>
        <w:t>ó</w:t>
      </w:r>
      <w:r w:rsidRPr="00211FC2">
        <w:rPr>
          <w:color w:val="000000" w:themeColor="text1"/>
          <w:sz w:val="24"/>
          <w:szCs w:val="24"/>
        </w:rPr>
        <w:t>rej skorzystano ze wsparcia, sytuacja po zako</w:t>
      </w:r>
      <w:r w:rsidRPr="00211FC2">
        <w:rPr>
          <w:rFonts w:cs="Times New Roman"/>
          <w:color w:val="000000" w:themeColor="text1"/>
          <w:sz w:val="24"/>
          <w:szCs w:val="24"/>
        </w:rPr>
        <w:t>ń</w:t>
      </w:r>
      <w:r w:rsidRPr="00211FC2">
        <w:rPr>
          <w:color w:val="000000" w:themeColor="text1"/>
          <w:sz w:val="24"/>
          <w:szCs w:val="24"/>
        </w:rPr>
        <w:t>czeniu udzia</w:t>
      </w:r>
      <w:r w:rsidRPr="00211FC2">
        <w:rPr>
          <w:rFonts w:cs="Times New Roman"/>
          <w:color w:val="000000" w:themeColor="text1"/>
          <w:sz w:val="24"/>
          <w:szCs w:val="24"/>
        </w:rPr>
        <w:t>ł</w:t>
      </w:r>
      <w:r w:rsidRPr="00211FC2">
        <w:rPr>
          <w:color w:val="000000" w:themeColor="text1"/>
          <w:sz w:val="24"/>
          <w:szCs w:val="24"/>
        </w:rPr>
        <w:t>u</w:t>
      </w:r>
      <w:r w:rsidR="0017579E" w:rsidRPr="00211FC2">
        <w:rPr>
          <w:color w:val="000000" w:themeColor="text1"/>
          <w:sz w:val="24"/>
          <w:szCs w:val="24"/>
        </w:rPr>
        <w:t xml:space="preserve"> w </w:t>
      </w:r>
      <w:r w:rsidRPr="00211FC2">
        <w:rPr>
          <w:color w:val="000000" w:themeColor="text1"/>
          <w:sz w:val="24"/>
          <w:szCs w:val="24"/>
        </w:rPr>
        <w:t>projekcie, zako</w:t>
      </w:r>
      <w:r w:rsidRPr="00211FC2">
        <w:rPr>
          <w:rFonts w:cs="Times New Roman"/>
          <w:color w:val="000000" w:themeColor="text1"/>
          <w:sz w:val="24"/>
          <w:szCs w:val="24"/>
        </w:rPr>
        <w:t>ń</w:t>
      </w:r>
      <w:r w:rsidRPr="00211FC2">
        <w:rPr>
          <w:color w:val="000000" w:themeColor="text1"/>
          <w:sz w:val="24"/>
          <w:szCs w:val="24"/>
        </w:rPr>
        <w:t>czenie udzia</w:t>
      </w:r>
      <w:r w:rsidRPr="00211FC2">
        <w:rPr>
          <w:rFonts w:cs="Times New Roman"/>
          <w:color w:val="000000" w:themeColor="text1"/>
          <w:sz w:val="24"/>
          <w:szCs w:val="24"/>
        </w:rPr>
        <w:t>ł</w:t>
      </w:r>
      <w:r w:rsidRPr="00211FC2">
        <w:rPr>
          <w:color w:val="000000" w:themeColor="text1"/>
          <w:sz w:val="24"/>
          <w:szCs w:val="24"/>
        </w:rPr>
        <w:t>u osoby</w:t>
      </w:r>
      <w:r w:rsidR="0017579E" w:rsidRPr="00211FC2">
        <w:rPr>
          <w:color w:val="000000" w:themeColor="text1"/>
          <w:sz w:val="24"/>
          <w:szCs w:val="24"/>
        </w:rPr>
        <w:t xml:space="preserve"> w </w:t>
      </w:r>
      <w:r w:rsidRPr="00211FC2">
        <w:rPr>
          <w:color w:val="000000" w:themeColor="text1"/>
          <w:sz w:val="24"/>
          <w:szCs w:val="24"/>
        </w:rPr>
        <w:t>projekcie zgodnie</w:t>
      </w:r>
      <w:r w:rsidR="0017579E" w:rsidRPr="00211FC2">
        <w:rPr>
          <w:color w:val="000000" w:themeColor="text1"/>
          <w:sz w:val="24"/>
          <w:szCs w:val="24"/>
        </w:rPr>
        <w:t xml:space="preserve"> z </w:t>
      </w:r>
      <w:r w:rsidRPr="00211FC2">
        <w:rPr>
          <w:color w:val="000000" w:themeColor="text1"/>
          <w:sz w:val="24"/>
          <w:szCs w:val="24"/>
        </w:rPr>
        <w:t>zaplanowan</w:t>
      </w:r>
      <w:r w:rsidRPr="00211FC2">
        <w:rPr>
          <w:rFonts w:cs="Times New Roman"/>
          <w:color w:val="000000" w:themeColor="text1"/>
          <w:sz w:val="24"/>
          <w:szCs w:val="24"/>
        </w:rPr>
        <w:t>ą</w:t>
      </w:r>
      <w:r w:rsidRPr="00211FC2">
        <w:rPr>
          <w:color w:val="000000" w:themeColor="text1"/>
          <w:sz w:val="24"/>
          <w:szCs w:val="24"/>
        </w:rPr>
        <w:t xml:space="preserve"> dla niej </w:t>
      </w:r>
      <w:r w:rsidRPr="00211FC2">
        <w:rPr>
          <w:rFonts w:cs="Times New Roman"/>
          <w:color w:val="000000" w:themeColor="text1"/>
          <w:sz w:val="24"/>
          <w:szCs w:val="24"/>
        </w:rPr>
        <w:t>ś</w:t>
      </w:r>
      <w:r w:rsidRPr="00211FC2">
        <w:rPr>
          <w:color w:val="000000" w:themeColor="text1"/>
          <w:sz w:val="24"/>
          <w:szCs w:val="24"/>
        </w:rPr>
        <w:t>cie</w:t>
      </w:r>
      <w:r w:rsidRPr="00211FC2">
        <w:rPr>
          <w:rFonts w:cs="Times New Roman"/>
          <w:color w:val="000000" w:themeColor="text1"/>
          <w:sz w:val="24"/>
          <w:szCs w:val="24"/>
        </w:rPr>
        <w:t>ż</w:t>
      </w:r>
      <w:r w:rsidRPr="00211FC2">
        <w:rPr>
          <w:color w:val="000000" w:themeColor="text1"/>
          <w:sz w:val="24"/>
          <w:szCs w:val="24"/>
        </w:rPr>
        <w:t>k</w:t>
      </w:r>
      <w:r w:rsidRPr="00211FC2">
        <w:rPr>
          <w:rFonts w:cs="Times New Roman"/>
          <w:color w:val="000000" w:themeColor="text1"/>
          <w:sz w:val="24"/>
          <w:szCs w:val="24"/>
        </w:rPr>
        <w:t>ą</w:t>
      </w:r>
      <w:r w:rsidRPr="00211FC2">
        <w:rPr>
          <w:color w:val="000000" w:themeColor="text1"/>
          <w:sz w:val="24"/>
          <w:szCs w:val="24"/>
        </w:rPr>
        <w:t xml:space="preserve"> uczestnictwa, rodzaj otrzymanego wsparcia, data za</w:t>
      </w:r>
      <w:r w:rsidRPr="00211FC2">
        <w:rPr>
          <w:rFonts w:cs="Times New Roman"/>
          <w:color w:val="000000" w:themeColor="text1"/>
          <w:sz w:val="24"/>
          <w:szCs w:val="24"/>
        </w:rPr>
        <w:t>ł</w:t>
      </w:r>
      <w:r w:rsidRPr="00211FC2">
        <w:rPr>
          <w:color w:val="000000" w:themeColor="text1"/>
          <w:sz w:val="24"/>
          <w:szCs w:val="24"/>
        </w:rPr>
        <w:t>o</w:t>
      </w:r>
      <w:r w:rsidRPr="00211FC2">
        <w:rPr>
          <w:rFonts w:cs="Times New Roman"/>
          <w:color w:val="000000" w:themeColor="text1"/>
          <w:sz w:val="24"/>
          <w:szCs w:val="24"/>
        </w:rPr>
        <w:t>ż</w:t>
      </w:r>
      <w:r w:rsidRPr="00211FC2">
        <w:rPr>
          <w:color w:val="000000" w:themeColor="text1"/>
          <w:sz w:val="24"/>
          <w:szCs w:val="24"/>
        </w:rPr>
        <w:t>enia dzia</w:t>
      </w:r>
      <w:r w:rsidRPr="00211FC2">
        <w:rPr>
          <w:rFonts w:cs="Times New Roman"/>
          <w:color w:val="000000" w:themeColor="text1"/>
          <w:sz w:val="24"/>
          <w:szCs w:val="24"/>
        </w:rPr>
        <w:t>ł</w:t>
      </w:r>
      <w:r w:rsidRPr="00211FC2">
        <w:rPr>
          <w:color w:val="000000" w:themeColor="text1"/>
          <w:sz w:val="24"/>
          <w:szCs w:val="24"/>
        </w:rPr>
        <w:t>alno</w:t>
      </w:r>
      <w:r w:rsidRPr="00211FC2">
        <w:rPr>
          <w:rFonts w:cs="Times New Roman"/>
          <w:color w:val="000000" w:themeColor="text1"/>
          <w:sz w:val="24"/>
          <w:szCs w:val="24"/>
        </w:rPr>
        <w:t>ś</w:t>
      </w:r>
      <w:r w:rsidRPr="00211FC2">
        <w:rPr>
          <w:color w:val="000000" w:themeColor="text1"/>
          <w:sz w:val="24"/>
          <w:szCs w:val="24"/>
        </w:rPr>
        <w:t xml:space="preserve">ci </w:t>
      </w:r>
      <w:r w:rsidRPr="00211FC2">
        <w:rPr>
          <w:color w:val="000000" w:themeColor="text1"/>
          <w:spacing w:val="-1"/>
          <w:sz w:val="24"/>
          <w:szCs w:val="24"/>
        </w:rPr>
        <w:t>gospodarczej), status uczestnika projektu (przynale</w:t>
      </w:r>
      <w:r w:rsidRPr="00211FC2">
        <w:rPr>
          <w:rFonts w:cs="Times New Roman"/>
          <w:color w:val="000000" w:themeColor="text1"/>
          <w:spacing w:val="-1"/>
          <w:sz w:val="24"/>
          <w:szCs w:val="24"/>
        </w:rPr>
        <w:t>ż</w:t>
      </w:r>
      <w:r w:rsidRPr="00211FC2">
        <w:rPr>
          <w:color w:val="000000" w:themeColor="text1"/>
          <w:spacing w:val="-1"/>
          <w:sz w:val="24"/>
          <w:szCs w:val="24"/>
        </w:rPr>
        <w:t>no</w:t>
      </w:r>
      <w:r w:rsidRPr="00211FC2">
        <w:rPr>
          <w:rFonts w:cs="Times New Roman"/>
          <w:color w:val="000000" w:themeColor="text1"/>
          <w:spacing w:val="-1"/>
          <w:sz w:val="24"/>
          <w:szCs w:val="24"/>
        </w:rPr>
        <w:t>ść</w:t>
      </w:r>
      <w:r w:rsidRPr="00211FC2">
        <w:rPr>
          <w:color w:val="000000" w:themeColor="text1"/>
          <w:spacing w:val="-1"/>
          <w:sz w:val="24"/>
          <w:szCs w:val="24"/>
        </w:rPr>
        <w:t xml:space="preserve"> do mniejszo</w:t>
      </w:r>
      <w:r w:rsidRPr="00211FC2">
        <w:rPr>
          <w:rFonts w:cs="Times New Roman"/>
          <w:color w:val="000000" w:themeColor="text1"/>
          <w:spacing w:val="-1"/>
          <w:sz w:val="24"/>
          <w:szCs w:val="24"/>
        </w:rPr>
        <w:t>ś</w:t>
      </w:r>
      <w:r w:rsidRPr="00211FC2">
        <w:rPr>
          <w:color w:val="000000" w:themeColor="text1"/>
          <w:spacing w:val="-1"/>
          <w:sz w:val="24"/>
          <w:szCs w:val="24"/>
        </w:rPr>
        <w:t xml:space="preserve">ci narodowej </w:t>
      </w:r>
      <w:r w:rsidRPr="00211FC2">
        <w:rPr>
          <w:color w:val="000000" w:themeColor="text1"/>
          <w:sz w:val="24"/>
          <w:szCs w:val="24"/>
        </w:rPr>
        <w:t>lub etnicznej, migrant</w:t>
      </w:r>
      <w:r w:rsidRPr="00211FC2">
        <w:rPr>
          <w:rFonts w:cs="Times New Roman"/>
          <w:color w:val="000000" w:themeColor="text1"/>
          <w:sz w:val="24"/>
          <w:szCs w:val="24"/>
        </w:rPr>
        <w:t>ó</w:t>
      </w:r>
      <w:r w:rsidRPr="00211FC2">
        <w:rPr>
          <w:color w:val="000000" w:themeColor="text1"/>
          <w:sz w:val="24"/>
          <w:szCs w:val="24"/>
        </w:rPr>
        <w:t>w, obce pochodzenie, bezdomno</w:t>
      </w:r>
      <w:r w:rsidRPr="00211FC2">
        <w:rPr>
          <w:rFonts w:cs="Times New Roman"/>
          <w:color w:val="000000" w:themeColor="text1"/>
          <w:sz w:val="24"/>
          <w:szCs w:val="24"/>
        </w:rPr>
        <w:t>ść</w:t>
      </w:r>
      <w:r w:rsidR="0017579E" w:rsidRPr="00211FC2">
        <w:rPr>
          <w:color w:val="000000" w:themeColor="text1"/>
          <w:sz w:val="24"/>
          <w:szCs w:val="24"/>
        </w:rPr>
        <w:t xml:space="preserve"> i </w:t>
      </w:r>
      <w:r w:rsidRPr="00211FC2">
        <w:rPr>
          <w:color w:val="000000" w:themeColor="text1"/>
          <w:sz w:val="24"/>
          <w:szCs w:val="24"/>
        </w:rPr>
        <w:t xml:space="preserve">wykluczenie </w:t>
      </w:r>
      <w:r w:rsidRPr="00211FC2">
        <w:rPr>
          <w:color w:val="000000" w:themeColor="text1"/>
          <w:spacing w:val="-1"/>
          <w:sz w:val="24"/>
          <w:szCs w:val="24"/>
        </w:rPr>
        <w:t>mieszkaniowe, niepe</w:t>
      </w:r>
      <w:r w:rsidRPr="00211FC2">
        <w:rPr>
          <w:rFonts w:cs="Times New Roman"/>
          <w:color w:val="000000" w:themeColor="text1"/>
          <w:spacing w:val="-1"/>
          <w:sz w:val="24"/>
          <w:szCs w:val="24"/>
        </w:rPr>
        <w:t>ł</w:t>
      </w:r>
      <w:r w:rsidRPr="00211FC2">
        <w:rPr>
          <w:color w:val="000000" w:themeColor="text1"/>
          <w:spacing w:val="-1"/>
          <w:sz w:val="24"/>
          <w:szCs w:val="24"/>
        </w:rPr>
        <w:t>nosprawno</w:t>
      </w:r>
      <w:r w:rsidRPr="00211FC2">
        <w:rPr>
          <w:rFonts w:cs="Times New Roman"/>
          <w:color w:val="000000" w:themeColor="text1"/>
          <w:spacing w:val="-1"/>
          <w:sz w:val="24"/>
          <w:szCs w:val="24"/>
        </w:rPr>
        <w:t>ść</w:t>
      </w:r>
      <w:r w:rsidRPr="00211FC2">
        <w:rPr>
          <w:color w:val="000000" w:themeColor="text1"/>
          <w:spacing w:val="-1"/>
          <w:sz w:val="24"/>
          <w:szCs w:val="24"/>
        </w:rPr>
        <w:t>).</w:t>
      </w:r>
    </w:p>
    <w:p w14:paraId="0E9DAF49" w14:textId="4685AB5A" w:rsidR="00F72807" w:rsidRPr="00211FC2" w:rsidRDefault="00F064DF" w:rsidP="005E5BC1">
      <w:pPr>
        <w:pStyle w:val="Akapitzlist"/>
        <w:numPr>
          <w:ilvl w:val="0"/>
          <w:numId w:val="67"/>
        </w:numPr>
        <w:shd w:val="clear" w:color="auto" w:fill="FFFFFF"/>
        <w:spacing w:before="120" w:after="120" w:line="276" w:lineRule="auto"/>
        <w:ind w:left="851" w:right="-1" w:hanging="425"/>
        <w:contextualSpacing w:val="0"/>
        <w:rPr>
          <w:color w:val="000000" w:themeColor="text1"/>
          <w:sz w:val="24"/>
          <w:szCs w:val="24"/>
        </w:rPr>
      </w:pPr>
      <w:r w:rsidRPr="00211FC2">
        <w:rPr>
          <w:color w:val="000000" w:themeColor="text1"/>
          <w:spacing w:val="-1"/>
          <w:sz w:val="24"/>
          <w:szCs w:val="24"/>
        </w:rPr>
        <w:t>Powy</w:t>
      </w:r>
      <w:r w:rsidRPr="00211FC2">
        <w:rPr>
          <w:rFonts w:cs="Times New Roman"/>
          <w:color w:val="000000" w:themeColor="text1"/>
          <w:spacing w:val="-1"/>
          <w:sz w:val="24"/>
          <w:szCs w:val="24"/>
        </w:rPr>
        <w:t>ż</w:t>
      </w:r>
      <w:r w:rsidRPr="00211FC2">
        <w:rPr>
          <w:color w:val="000000" w:themeColor="text1"/>
          <w:spacing w:val="-1"/>
          <w:sz w:val="24"/>
          <w:szCs w:val="24"/>
        </w:rPr>
        <w:t>sze dane s</w:t>
      </w:r>
      <w:r w:rsidRPr="00211FC2">
        <w:rPr>
          <w:rFonts w:cs="Times New Roman"/>
          <w:color w:val="000000" w:themeColor="text1"/>
          <w:spacing w:val="-1"/>
          <w:sz w:val="24"/>
          <w:szCs w:val="24"/>
        </w:rPr>
        <w:t>ł</w:t>
      </w:r>
      <w:r w:rsidRPr="00211FC2">
        <w:rPr>
          <w:color w:val="000000" w:themeColor="text1"/>
          <w:spacing w:val="-1"/>
          <w:sz w:val="24"/>
          <w:szCs w:val="24"/>
        </w:rPr>
        <w:t>u</w:t>
      </w:r>
      <w:r w:rsidRPr="00211FC2">
        <w:rPr>
          <w:rFonts w:cs="Times New Roman"/>
          <w:color w:val="000000" w:themeColor="text1"/>
          <w:spacing w:val="-1"/>
          <w:sz w:val="24"/>
          <w:szCs w:val="24"/>
        </w:rPr>
        <w:t>żą</w:t>
      </w:r>
      <w:r w:rsidRPr="00211FC2">
        <w:rPr>
          <w:color w:val="000000" w:themeColor="text1"/>
          <w:spacing w:val="-1"/>
          <w:sz w:val="24"/>
          <w:szCs w:val="24"/>
        </w:rPr>
        <w:t xml:space="preserve"> do wykazywania danej osoby jako uczestnika projektu,</w:t>
      </w:r>
      <w:r w:rsidR="0017579E" w:rsidRPr="00211FC2">
        <w:rPr>
          <w:color w:val="000000" w:themeColor="text1"/>
          <w:spacing w:val="-1"/>
          <w:sz w:val="24"/>
          <w:szCs w:val="24"/>
        </w:rPr>
        <w:t xml:space="preserve"> a </w:t>
      </w:r>
      <w:r w:rsidRPr="00211FC2">
        <w:rPr>
          <w:color w:val="000000" w:themeColor="text1"/>
          <w:spacing w:val="-1"/>
          <w:sz w:val="24"/>
          <w:szCs w:val="24"/>
        </w:rPr>
        <w:t xml:space="preserve">tym </w:t>
      </w:r>
      <w:r w:rsidRPr="00211FC2">
        <w:rPr>
          <w:color w:val="000000" w:themeColor="text1"/>
          <w:sz w:val="24"/>
          <w:szCs w:val="24"/>
        </w:rPr>
        <w:t>samym powi</w:t>
      </w:r>
      <w:r w:rsidRPr="00211FC2">
        <w:rPr>
          <w:rFonts w:cs="Times New Roman"/>
          <w:color w:val="000000" w:themeColor="text1"/>
          <w:sz w:val="24"/>
          <w:szCs w:val="24"/>
        </w:rPr>
        <w:t>ą</w:t>
      </w:r>
      <w:r w:rsidRPr="00211FC2">
        <w:rPr>
          <w:color w:val="000000" w:themeColor="text1"/>
          <w:sz w:val="24"/>
          <w:szCs w:val="24"/>
        </w:rPr>
        <w:t>zanych</w:t>
      </w:r>
      <w:r w:rsidR="0017579E" w:rsidRPr="00211FC2">
        <w:rPr>
          <w:color w:val="000000" w:themeColor="text1"/>
          <w:sz w:val="24"/>
          <w:szCs w:val="24"/>
        </w:rPr>
        <w:t xml:space="preserve"> z </w:t>
      </w:r>
      <w:r w:rsidRPr="00211FC2">
        <w:rPr>
          <w:color w:val="000000" w:themeColor="text1"/>
          <w:sz w:val="24"/>
          <w:szCs w:val="24"/>
        </w:rPr>
        <w:t>nim wska</w:t>
      </w:r>
      <w:r w:rsidRPr="00211FC2">
        <w:rPr>
          <w:rFonts w:cs="Times New Roman"/>
          <w:color w:val="000000" w:themeColor="text1"/>
          <w:sz w:val="24"/>
          <w:szCs w:val="24"/>
        </w:rPr>
        <w:t>ź</w:t>
      </w:r>
      <w:r w:rsidRPr="00211FC2">
        <w:rPr>
          <w:color w:val="000000" w:themeColor="text1"/>
          <w:sz w:val="24"/>
          <w:szCs w:val="24"/>
        </w:rPr>
        <w:t>nik</w:t>
      </w:r>
      <w:r w:rsidRPr="00211FC2">
        <w:rPr>
          <w:rFonts w:cs="Times New Roman"/>
          <w:color w:val="000000" w:themeColor="text1"/>
          <w:sz w:val="24"/>
          <w:szCs w:val="24"/>
        </w:rPr>
        <w:t>ó</w:t>
      </w:r>
      <w:r w:rsidRPr="00211FC2">
        <w:rPr>
          <w:color w:val="000000" w:themeColor="text1"/>
          <w:sz w:val="24"/>
          <w:szCs w:val="24"/>
        </w:rPr>
        <w:t>w produktu</w:t>
      </w:r>
      <w:r w:rsidR="0017579E" w:rsidRPr="00211FC2">
        <w:rPr>
          <w:color w:val="000000" w:themeColor="text1"/>
          <w:sz w:val="24"/>
          <w:szCs w:val="24"/>
        </w:rPr>
        <w:t xml:space="preserve"> i </w:t>
      </w:r>
      <w:r w:rsidRPr="00211FC2">
        <w:rPr>
          <w:color w:val="000000" w:themeColor="text1"/>
          <w:sz w:val="24"/>
          <w:szCs w:val="24"/>
        </w:rPr>
        <w:t xml:space="preserve">rezultatu. Odmowa udzielenia </w:t>
      </w:r>
      <w:r w:rsidRPr="00211FC2">
        <w:rPr>
          <w:color w:val="000000" w:themeColor="text1"/>
          <w:spacing w:val="-1"/>
          <w:sz w:val="24"/>
          <w:szCs w:val="24"/>
        </w:rPr>
        <w:t>informacji wra</w:t>
      </w:r>
      <w:r w:rsidRPr="00211FC2">
        <w:rPr>
          <w:rFonts w:cs="Times New Roman"/>
          <w:color w:val="000000" w:themeColor="text1"/>
          <w:spacing w:val="-1"/>
          <w:sz w:val="24"/>
          <w:szCs w:val="24"/>
        </w:rPr>
        <w:t>ż</w:t>
      </w:r>
      <w:r w:rsidRPr="00211FC2">
        <w:rPr>
          <w:color w:val="000000" w:themeColor="text1"/>
          <w:spacing w:val="-1"/>
          <w:sz w:val="24"/>
          <w:szCs w:val="24"/>
        </w:rPr>
        <w:t>liwych przez uczestnika (tj. niepe</w:t>
      </w:r>
      <w:r w:rsidRPr="00211FC2">
        <w:rPr>
          <w:rFonts w:cs="Times New Roman"/>
          <w:color w:val="000000" w:themeColor="text1"/>
          <w:spacing w:val="-1"/>
          <w:sz w:val="24"/>
          <w:szCs w:val="24"/>
        </w:rPr>
        <w:t>ł</w:t>
      </w:r>
      <w:r w:rsidRPr="00211FC2">
        <w:rPr>
          <w:color w:val="000000" w:themeColor="text1"/>
          <w:spacing w:val="-1"/>
          <w:sz w:val="24"/>
          <w:szCs w:val="24"/>
        </w:rPr>
        <w:t>nosprawno</w:t>
      </w:r>
      <w:r w:rsidRPr="00211FC2">
        <w:rPr>
          <w:rFonts w:cs="Times New Roman"/>
          <w:color w:val="000000" w:themeColor="text1"/>
          <w:spacing w:val="-1"/>
          <w:sz w:val="24"/>
          <w:szCs w:val="24"/>
        </w:rPr>
        <w:t>ś</w:t>
      </w:r>
      <w:r w:rsidRPr="00211FC2">
        <w:rPr>
          <w:color w:val="000000" w:themeColor="text1"/>
          <w:spacing w:val="-1"/>
          <w:sz w:val="24"/>
          <w:szCs w:val="24"/>
        </w:rPr>
        <w:t xml:space="preserve">ci, bycia migrantem, </w:t>
      </w:r>
      <w:r w:rsidRPr="00211FC2">
        <w:rPr>
          <w:color w:val="000000" w:themeColor="text1"/>
          <w:sz w:val="24"/>
          <w:szCs w:val="24"/>
        </w:rPr>
        <w:t>obcego pochodzenia</w:t>
      </w:r>
      <w:r w:rsidR="0017579E" w:rsidRPr="00211FC2">
        <w:rPr>
          <w:color w:val="000000" w:themeColor="text1"/>
          <w:sz w:val="24"/>
          <w:szCs w:val="24"/>
        </w:rPr>
        <w:t xml:space="preserve"> i </w:t>
      </w:r>
      <w:r w:rsidRPr="00211FC2">
        <w:rPr>
          <w:color w:val="000000" w:themeColor="text1"/>
          <w:sz w:val="24"/>
          <w:szCs w:val="24"/>
        </w:rPr>
        <w:t>mniejszo</w:t>
      </w:r>
      <w:r w:rsidRPr="00211FC2">
        <w:rPr>
          <w:rFonts w:cs="Times New Roman"/>
          <w:color w:val="000000" w:themeColor="text1"/>
          <w:sz w:val="24"/>
          <w:szCs w:val="24"/>
        </w:rPr>
        <w:t>ś</w:t>
      </w:r>
      <w:r w:rsidRPr="00211FC2">
        <w:rPr>
          <w:color w:val="000000" w:themeColor="text1"/>
          <w:sz w:val="24"/>
          <w:szCs w:val="24"/>
        </w:rPr>
        <w:t>ci, pochodzenia</w:t>
      </w:r>
      <w:r w:rsidR="0017579E" w:rsidRPr="00211FC2">
        <w:rPr>
          <w:color w:val="000000" w:themeColor="text1"/>
          <w:sz w:val="24"/>
          <w:szCs w:val="24"/>
        </w:rPr>
        <w:t xml:space="preserve"> z </w:t>
      </w:r>
      <w:r w:rsidRPr="00211FC2">
        <w:rPr>
          <w:color w:val="000000" w:themeColor="text1"/>
          <w:sz w:val="24"/>
          <w:szCs w:val="24"/>
        </w:rPr>
        <w:t>grupy</w:t>
      </w:r>
      <w:r w:rsidR="0017579E" w:rsidRPr="00211FC2">
        <w:rPr>
          <w:color w:val="000000" w:themeColor="text1"/>
          <w:sz w:val="24"/>
          <w:szCs w:val="24"/>
        </w:rPr>
        <w:t xml:space="preserve"> w </w:t>
      </w:r>
      <w:r w:rsidRPr="00211FC2">
        <w:rPr>
          <w:color w:val="000000" w:themeColor="text1"/>
          <w:sz w:val="24"/>
          <w:szCs w:val="24"/>
        </w:rPr>
        <w:t xml:space="preserve">niekorzystnej sytuacji </w:t>
      </w:r>
      <w:r w:rsidRPr="00211FC2">
        <w:rPr>
          <w:color w:val="000000" w:themeColor="text1"/>
          <w:spacing w:val="-1"/>
          <w:sz w:val="24"/>
          <w:szCs w:val="24"/>
        </w:rPr>
        <w:t>spo</w:t>
      </w:r>
      <w:r w:rsidRPr="00211FC2">
        <w:rPr>
          <w:rFonts w:cs="Times New Roman"/>
          <w:color w:val="000000" w:themeColor="text1"/>
          <w:spacing w:val="-1"/>
          <w:sz w:val="24"/>
          <w:szCs w:val="24"/>
        </w:rPr>
        <w:t>ł</w:t>
      </w:r>
      <w:r w:rsidRPr="00211FC2">
        <w:rPr>
          <w:color w:val="000000" w:themeColor="text1"/>
          <w:spacing w:val="-1"/>
          <w:sz w:val="24"/>
          <w:szCs w:val="24"/>
        </w:rPr>
        <w:t>ecznej) nie jest podstaw</w:t>
      </w:r>
      <w:r w:rsidRPr="00211FC2">
        <w:rPr>
          <w:rFonts w:cs="Times New Roman"/>
          <w:color w:val="000000" w:themeColor="text1"/>
          <w:spacing w:val="-1"/>
          <w:sz w:val="24"/>
          <w:szCs w:val="24"/>
        </w:rPr>
        <w:t>ą</w:t>
      </w:r>
      <w:r w:rsidRPr="00211FC2">
        <w:rPr>
          <w:color w:val="000000" w:themeColor="text1"/>
          <w:spacing w:val="-1"/>
          <w:sz w:val="24"/>
          <w:szCs w:val="24"/>
        </w:rPr>
        <w:t xml:space="preserve"> do niekwalifikowalno</w:t>
      </w:r>
      <w:r w:rsidRPr="00211FC2">
        <w:rPr>
          <w:rFonts w:cs="Times New Roman"/>
          <w:color w:val="000000" w:themeColor="text1"/>
          <w:spacing w:val="-1"/>
          <w:sz w:val="24"/>
          <w:szCs w:val="24"/>
        </w:rPr>
        <w:t>ś</w:t>
      </w:r>
      <w:r w:rsidRPr="00211FC2">
        <w:rPr>
          <w:color w:val="000000" w:themeColor="text1"/>
          <w:spacing w:val="-1"/>
          <w:sz w:val="24"/>
          <w:szCs w:val="24"/>
        </w:rPr>
        <w:t xml:space="preserve">ci, o ile wnioskodawca nie kieruje </w:t>
      </w:r>
      <w:r w:rsidRPr="00211FC2">
        <w:rPr>
          <w:color w:val="000000" w:themeColor="text1"/>
          <w:sz w:val="24"/>
          <w:szCs w:val="24"/>
        </w:rPr>
        <w:t>wsparcia do grup charakteryzuj</w:t>
      </w:r>
      <w:r w:rsidRPr="00211FC2">
        <w:rPr>
          <w:rFonts w:cs="Times New Roman"/>
          <w:color w:val="000000" w:themeColor="text1"/>
          <w:sz w:val="24"/>
          <w:szCs w:val="24"/>
        </w:rPr>
        <w:t>ą</w:t>
      </w:r>
      <w:r w:rsidRPr="00211FC2">
        <w:rPr>
          <w:color w:val="000000" w:themeColor="text1"/>
          <w:sz w:val="24"/>
          <w:szCs w:val="24"/>
        </w:rPr>
        <w:t>cych si</w:t>
      </w:r>
      <w:r w:rsidRPr="00211FC2">
        <w:rPr>
          <w:rFonts w:cs="Times New Roman"/>
          <w:color w:val="000000" w:themeColor="text1"/>
          <w:sz w:val="24"/>
          <w:szCs w:val="24"/>
        </w:rPr>
        <w:t>ę</w:t>
      </w:r>
      <w:r w:rsidRPr="00211FC2">
        <w:rPr>
          <w:color w:val="000000" w:themeColor="text1"/>
          <w:sz w:val="24"/>
          <w:szCs w:val="24"/>
        </w:rPr>
        <w:t xml:space="preserve"> przedmiotowymi cechami. </w:t>
      </w:r>
    </w:p>
    <w:p w14:paraId="70FF605E" w14:textId="243C7D32" w:rsidR="008A554A" w:rsidRPr="00E25BF8" w:rsidRDefault="00F064DF" w:rsidP="005E5BC1">
      <w:pPr>
        <w:pStyle w:val="Akapitzlist"/>
        <w:numPr>
          <w:ilvl w:val="0"/>
          <w:numId w:val="119"/>
        </w:numPr>
        <w:shd w:val="clear" w:color="auto" w:fill="FFFFFF"/>
        <w:spacing w:after="120" w:line="276" w:lineRule="auto"/>
        <w:ind w:left="426" w:right="-1"/>
        <w:contextualSpacing w:val="0"/>
        <w:rPr>
          <w:color w:val="000000" w:themeColor="text1"/>
          <w:sz w:val="24"/>
          <w:szCs w:val="24"/>
        </w:rPr>
      </w:pPr>
      <w:r w:rsidRPr="00E25BF8">
        <w:rPr>
          <w:color w:val="000000" w:themeColor="text1"/>
          <w:sz w:val="24"/>
          <w:szCs w:val="24"/>
        </w:rPr>
        <w:t>Szczeg</w:t>
      </w:r>
      <w:r w:rsidRPr="00E25BF8">
        <w:rPr>
          <w:rFonts w:cs="Times New Roman"/>
          <w:color w:val="000000" w:themeColor="text1"/>
          <w:sz w:val="24"/>
          <w:szCs w:val="24"/>
        </w:rPr>
        <w:t>ół</w:t>
      </w:r>
      <w:r w:rsidRPr="00E25BF8">
        <w:rPr>
          <w:color w:val="000000" w:themeColor="text1"/>
          <w:sz w:val="24"/>
          <w:szCs w:val="24"/>
        </w:rPr>
        <w:t xml:space="preserve">owy </w:t>
      </w:r>
      <w:r w:rsidRPr="00E25BF8">
        <w:rPr>
          <w:color w:val="000000" w:themeColor="text1"/>
          <w:spacing w:val="-1"/>
          <w:sz w:val="24"/>
          <w:szCs w:val="24"/>
        </w:rPr>
        <w:t xml:space="preserve">zakres danych dotyczących uczestników projektów </w:t>
      </w:r>
      <w:r w:rsidR="00F72807" w:rsidRPr="00E25BF8">
        <w:rPr>
          <w:color w:val="000000" w:themeColor="text1"/>
          <w:spacing w:val="-1"/>
          <w:sz w:val="24"/>
          <w:szCs w:val="24"/>
        </w:rPr>
        <w:t xml:space="preserve">objętych </w:t>
      </w:r>
      <w:r w:rsidR="00AB3AA0" w:rsidRPr="00E25BF8">
        <w:rPr>
          <w:color w:val="000000" w:themeColor="text1"/>
          <w:spacing w:val="-1"/>
          <w:sz w:val="24"/>
          <w:szCs w:val="24"/>
        </w:rPr>
        <w:t xml:space="preserve">wsparciem </w:t>
      </w:r>
      <w:r w:rsidRPr="00E25BF8">
        <w:rPr>
          <w:color w:val="000000" w:themeColor="text1"/>
          <w:spacing w:val="-1"/>
          <w:sz w:val="24"/>
          <w:szCs w:val="24"/>
        </w:rPr>
        <w:t xml:space="preserve">zawiera załącznik nr 1 </w:t>
      </w:r>
      <w:r w:rsidRPr="00E25BF8">
        <w:rPr>
          <w:color w:val="000000" w:themeColor="text1"/>
          <w:sz w:val="24"/>
          <w:szCs w:val="24"/>
        </w:rPr>
        <w:t>do Wytycznych monitorowania</w:t>
      </w:r>
      <w:r w:rsidR="008A554A" w:rsidRPr="00E25BF8">
        <w:rPr>
          <w:color w:val="000000" w:themeColor="text1"/>
          <w:spacing w:val="-2"/>
          <w:sz w:val="24"/>
          <w:szCs w:val="24"/>
        </w:rPr>
        <w:t>.</w:t>
      </w:r>
    </w:p>
    <w:p w14:paraId="61A071CE" w14:textId="7BF1DA8D" w:rsidR="008A554A" w:rsidRPr="00211FC2" w:rsidRDefault="008A554A" w:rsidP="005E5BC1">
      <w:pPr>
        <w:pStyle w:val="Akapitzlist"/>
        <w:numPr>
          <w:ilvl w:val="0"/>
          <w:numId w:val="119"/>
        </w:numPr>
        <w:shd w:val="clear" w:color="auto" w:fill="FFFFFF"/>
        <w:spacing w:after="120" w:line="276" w:lineRule="auto"/>
        <w:ind w:left="426" w:right="-1"/>
        <w:contextualSpacing w:val="0"/>
        <w:rPr>
          <w:color w:val="000000" w:themeColor="text1"/>
          <w:spacing w:val="-2"/>
          <w:sz w:val="24"/>
          <w:szCs w:val="24"/>
        </w:rPr>
      </w:pPr>
      <w:r w:rsidRPr="00211FC2">
        <w:rPr>
          <w:color w:val="000000" w:themeColor="text1"/>
          <w:spacing w:val="-2"/>
          <w:sz w:val="24"/>
          <w:szCs w:val="24"/>
        </w:rPr>
        <w:t xml:space="preserve">Szczegółowe informacje dotyczące </w:t>
      </w:r>
      <w:r w:rsidR="00A43ECC" w:rsidRPr="00211FC2">
        <w:rPr>
          <w:color w:val="000000" w:themeColor="text1"/>
          <w:spacing w:val="-2"/>
          <w:sz w:val="24"/>
          <w:szCs w:val="24"/>
        </w:rPr>
        <w:t xml:space="preserve">zasad monitorowania postępu rzeczowego w projektach współfinansowanych z EFS+ </w:t>
      </w:r>
      <w:r w:rsidRPr="00211FC2">
        <w:rPr>
          <w:color w:val="000000" w:themeColor="text1"/>
          <w:spacing w:val="-2"/>
          <w:sz w:val="24"/>
          <w:szCs w:val="24"/>
        </w:rPr>
        <w:t>zostały uregulowane</w:t>
      </w:r>
      <w:r w:rsidR="00A43ECC" w:rsidRPr="00211FC2">
        <w:rPr>
          <w:color w:val="000000" w:themeColor="text1"/>
          <w:spacing w:val="-2"/>
          <w:sz w:val="24"/>
          <w:szCs w:val="24"/>
        </w:rPr>
        <w:t xml:space="preserve"> </w:t>
      </w:r>
      <w:r w:rsidRPr="00211FC2">
        <w:rPr>
          <w:color w:val="000000" w:themeColor="text1"/>
          <w:spacing w:val="-2"/>
          <w:sz w:val="24"/>
          <w:szCs w:val="24"/>
        </w:rPr>
        <w:t>w</w:t>
      </w:r>
      <w:r w:rsidR="00A43ECC" w:rsidRPr="00211FC2">
        <w:rPr>
          <w:sz w:val="24"/>
          <w:szCs w:val="24"/>
        </w:rPr>
        <w:t> r</w:t>
      </w:r>
      <w:r w:rsidRPr="00211FC2">
        <w:rPr>
          <w:color w:val="000000" w:themeColor="text1"/>
          <w:spacing w:val="-2"/>
          <w:sz w:val="24"/>
          <w:szCs w:val="24"/>
        </w:rPr>
        <w:t>ozdziale 3</w:t>
      </w:r>
      <w:r w:rsidR="00A43ECC" w:rsidRPr="00211FC2">
        <w:rPr>
          <w:color w:val="000000" w:themeColor="text1"/>
          <w:spacing w:val="-2"/>
          <w:sz w:val="24"/>
          <w:szCs w:val="24"/>
        </w:rPr>
        <w:t> </w:t>
      </w:r>
      <w:r w:rsidRPr="00211FC2">
        <w:rPr>
          <w:color w:val="000000" w:themeColor="text1"/>
          <w:spacing w:val="-2"/>
          <w:sz w:val="24"/>
          <w:szCs w:val="24"/>
        </w:rPr>
        <w:t xml:space="preserve">Wytycznych </w:t>
      </w:r>
      <w:r w:rsidR="00A43ECC" w:rsidRPr="00211FC2">
        <w:rPr>
          <w:color w:val="000000" w:themeColor="text1"/>
          <w:spacing w:val="-2"/>
          <w:sz w:val="24"/>
          <w:szCs w:val="24"/>
        </w:rPr>
        <w:t>monitorowania.</w:t>
      </w:r>
    </w:p>
    <w:p w14:paraId="171912F3" w14:textId="77777777" w:rsidR="00DB0EB4" w:rsidRPr="00211FC2" w:rsidRDefault="00DB0EB4" w:rsidP="005E5BC1">
      <w:pPr>
        <w:pStyle w:val="Nagwek1"/>
        <w:spacing w:after="240" w:line="276" w:lineRule="auto"/>
        <w:ind w:left="0" w:right="-1" w:firstLine="0"/>
        <w:rPr>
          <w:rFonts w:ascii="Arial" w:hAnsi="Arial" w:cs="Arial"/>
          <w:b/>
          <w:bCs/>
          <w:color w:val="000000" w:themeColor="text1"/>
          <w:sz w:val="24"/>
          <w:szCs w:val="24"/>
        </w:rPr>
      </w:pPr>
      <w:bookmarkStart w:id="53" w:name="_Toc179365363"/>
      <w:r w:rsidRPr="00211FC2">
        <w:rPr>
          <w:rFonts w:ascii="Arial" w:hAnsi="Arial" w:cs="Arial"/>
          <w:b/>
          <w:bCs/>
          <w:color w:val="000000" w:themeColor="text1"/>
          <w:sz w:val="24"/>
          <w:szCs w:val="24"/>
        </w:rPr>
        <w:lastRenderedPageBreak/>
        <w:t>ZASADY FINANSOWANIA PROJEKTU</w:t>
      </w:r>
      <w:bookmarkEnd w:id="53"/>
    </w:p>
    <w:p w14:paraId="6E063B61" w14:textId="721BCF71" w:rsidR="009D16F5" w:rsidRPr="00211FC2" w:rsidRDefault="009D16F5" w:rsidP="005E5BC1">
      <w:pPr>
        <w:pStyle w:val="Nagwek2"/>
        <w:ind w:left="142" w:right="-1" w:hanging="142"/>
      </w:pPr>
      <w:bookmarkStart w:id="54" w:name="_Toc179365364"/>
      <w:r w:rsidRPr="00211FC2">
        <w:t>Wkład własny</w:t>
      </w:r>
      <w:bookmarkEnd w:id="54"/>
    </w:p>
    <w:p w14:paraId="2B952533" w14:textId="368AF889" w:rsidR="00D03776" w:rsidRPr="00211FC2" w:rsidRDefault="009D16F5" w:rsidP="005E5BC1">
      <w:pPr>
        <w:pStyle w:val="Akapitzlist"/>
        <w:numPr>
          <w:ilvl w:val="0"/>
          <w:numId w:val="23"/>
        </w:numPr>
        <w:spacing w:after="120" w:line="276" w:lineRule="auto"/>
        <w:ind w:left="426" w:right="-1" w:hanging="426"/>
        <w:contextualSpacing w:val="0"/>
        <w:rPr>
          <w:color w:val="000000" w:themeColor="text1"/>
          <w:sz w:val="24"/>
          <w:szCs w:val="24"/>
        </w:rPr>
      </w:pPr>
      <w:r w:rsidRPr="00211FC2">
        <w:rPr>
          <w:color w:val="000000" w:themeColor="text1"/>
          <w:sz w:val="24"/>
          <w:szCs w:val="24"/>
        </w:rPr>
        <w:t xml:space="preserve">Zgodnie z SZOP w ramach niniejszego naboru </w:t>
      </w:r>
      <w:r w:rsidRPr="00211FC2">
        <w:rPr>
          <w:b/>
          <w:color w:val="000000" w:themeColor="text1"/>
          <w:sz w:val="24"/>
          <w:szCs w:val="24"/>
        </w:rPr>
        <w:t xml:space="preserve">minimalny wkład własny wynosi </w:t>
      </w:r>
      <w:r w:rsidR="00090E38">
        <w:rPr>
          <w:b/>
          <w:color w:val="000000" w:themeColor="text1"/>
          <w:sz w:val="24"/>
          <w:szCs w:val="24"/>
        </w:rPr>
        <w:t>5</w:t>
      </w:r>
      <w:r w:rsidRPr="00211FC2">
        <w:rPr>
          <w:b/>
          <w:color w:val="000000" w:themeColor="text1"/>
          <w:sz w:val="24"/>
          <w:szCs w:val="24"/>
        </w:rPr>
        <w:t>%</w:t>
      </w:r>
      <w:r w:rsidRPr="00211FC2">
        <w:rPr>
          <w:color w:val="000000" w:themeColor="text1"/>
          <w:sz w:val="24"/>
          <w:szCs w:val="24"/>
        </w:rPr>
        <w:t xml:space="preserve"> wartości wydatków kwalifikowalnych projektu.</w:t>
      </w:r>
    </w:p>
    <w:p w14:paraId="5A427C00" w14:textId="343D2243" w:rsidR="00D03776" w:rsidRPr="00211FC2" w:rsidRDefault="009D16F5" w:rsidP="005E5BC1">
      <w:pPr>
        <w:pStyle w:val="Akapitzlist"/>
        <w:numPr>
          <w:ilvl w:val="0"/>
          <w:numId w:val="23"/>
        </w:numPr>
        <w:spacing w:after="120" w:line="276" w:lineRule="auto"/>
        <w:ind w:left="426" w:right="-1" w:hanging="426"/>
        <w:contextualSpacing w:val="0"/>
        <w:rPr>
          <w:color w:val="000000" w:themeColor="text1"/>
          <w:sz w:val="24"/>
          <w:szCs w:val="24"/>
        </w:rPr>
      </w:pPr>
      <w:r w:rsidRPr="00211FC2">
        <w:rPr>
          <w:color w:val="000000" w:themeColor="text1"/>
          <w:sz w:val="24"/>
          <w:szCs w:val="24"/>
        </w:rPr>
        <w:t>Wkładem własnym są środki finansowe lub wkład niepieniężny zabezpieczone</w:t>
      </w:r>
      <w:r w:rsidR="00A43ECC" w:rsidRPr="00211FC2">
        <w:rPr>
          <w:color w:val="000000" w:themeColor="text1"/>
          <w:sz w:val="24"/>
          <w:szCs w:val="24"/>
        </w:rPr>
        <w:t xml:space="preserve"> </w:t>
      </w:r>
      <w:r w:rsidRPr="00211FC2">
        <w:rPr>
          <w:color w:val="000000" w:themeColor="text1"/>
          <w:sz w:val="24"/>
          <w:szCs w:val="24"/>
        </w:rPr>
        <w:t>przez wnioskodawcę, które zostaną przeznaczone na pokrycie wydatków kwalifikowalnych i nie zostaną wnioskodawcy przekazane w formie dofinansowania. Wartość wkładu własnego stanowi zatem różnicę między kwotą wydatków kwalifikowalnych a kwotą dofinansowania</w:t>
      </w:r>
      <w:r w:rsidRPr="00211FC2">
        <w:rPr>
          <w:rFonts w:ascii="ArialMT" w:eastAsiaTheme="minorHAnsi" w:hAnsi="ArialMT" w:cs="ArialMT"/>
          <w:color w:val="000000" w:themeColor="text1"/>
          <w:sz w:val="24"/>
          <w:szCs w:val="24"/>
          <w:lang w:eastAsia="en-US"/>
        </w:rPr>
        <w:t xml:space="preserve"> </w:t>
      </w:r>
      <w:r w:rsidRPr="00211FC2">
        <w:rPr>
          <w:color w:val="000000" w:themeColor="text1"/>
          <w:sz w:val="24"/>
          <w:szCs w:val="24"/>
        </w:rPr>
        <w:t>przekazaną beneficjentowi, zgodnie</w:t>
      </w:r>
      <w:r w:rsidR="003C01A1" w:rsidRPr="00211FC2">
        <w:rPr>
          <w:color w:val="000000" w:themeColor="text1"/>
          <w:sz w:val="24"/>
          <w:szCs w:val="24"/>
        </w:rPr>
        <w:t xml:space="preserve"> </w:t>
      </w:r>
      <w:r w:rsidRPr="00211FC2">
        <w:rPr>
          <w:color w:val="000000" w:themeColor="text1"/>
          <w:sz w:val="24"/>
          <w:szCs w:val="24"/>
        </w:rPr>
        <w:t>ze stopą dofinansowania dla projektu, rozumianą jako procent dofinansowania wydatków kwalifikowalnych.</w:t>
      </w:r>
    </w:p>
    <w:p w14:paraId="3A3E7E74" w14:textId="1847A826" w:rsidR="00D03776" w:rsidRPr="00211FC2" w:rsidRDefault="009D16F5" w:rsidP="005E5BC1">
      <w:pPr>
        <w:pStyle w:val="Akapitzlist"/>
        <w:numPr>
          <w:ilvl w:val="0"/>
          <w:numId w:val="23"/>
        </w:numPr>
        <w:spacing w:after="120" w:line="276" w:lineRule="auto"/>
        <w:ind w:left="426" w:right="-1" w:hanging="426"/>
        <w:contextualSpacing w:val="0"/>
        <w:rPr>
          <w:color w:val="000000" w:themeColor="text1"/>
          <w:sz w:val="24"/>
          <w:szCs w:val="24"/>
        </w:rPr>
      </w:pPr>
      <w:r w:rsidRPr="00211FC2">
        <w:rPr>
          <w:color w:val="000000" w:themeColor="text1"/>
          <w:sz w:val="24"/>
          <w:szCs w:val="24"/>
        </w:rPr>
        <w:t>Wkład własny wnioskodawcy jest wykazywany we wniosku o dofinansowanie,</w:t>
      </w:r>
      <w:r w:rsidR="00A43ECC" w:rsidRPr="00211FC2">
        <w:rPr>
          <w:color w:val="000000" w:themeColor="text1"/>
          <w:sz w:val="24"/>
          <w:szCs w:val="24"/>
        </w:rPr>
        <w:t xml:space="preserve"> </w:t>
      </w:r>
      <w:r w:rsidRPr="00211FC2">
        <w:rPr>
          <w:color w:val="000000" w:themeColor="text1"/>
          <w:sz w:val="24"/>
          <w:szCs w:val="24"/>
        </w:rPr>
        <w:t>przy czym to wnioskodawca określa formę wniesienia wkładu własnego</w:t>
      </w:r>
      <w:r w:rsidR="00A43ECC" w:rsidRPr="00211FC2">
        <w:rPr>
          <w:color w:val="000000" w:themeColor="text1"/>
          <w:sz w:val="24"/>
          <w:szCs w:val="24"/>
        </w:rPr>
        <w:t xml:space="preserve"> </w:t>
      </w:r>
      <w:r w:rsidRPr="00211FC2">
        <w:rPr>
          <w:color w:val="000000" w:themeColor="text1"/>
          <w:sz w:val="24"/>
          <w:szCs w:val="24"/>
        </w:rPr>
        <w:t>oraz czy wkład własny zostanie wniesiony w ramach kosztów bezpośrednich, pośrednich, czy w ramach kosztów bezpośrednich oraz pośrednich.</w:t>
      </w:r>
    </w:p>
    <w:p w14:paraId="74E85C6B" w14:textId="0A4BC944" w:rsidR="00D03776" w:rsidRPr="00211FC2" w:rsidRDefault="009D16F5" w:rsidP="005E5BC1">
      <w:pPr>
        <w:pStyle w:val="Akapitzlist"/>
        <w:numPr>
          <w:ilvl w:val="0"/>
          <w:numId w:val="23"/>
        </w:numPr>
        <w:spacing w:after="120" w:line="276" w:lineRule="auto"/>
        <w:ind w:left="426" w:right="-1" w:hanging="426"/>
        <w:contextualSpacing w:val="0"/>
        <w:rPr>
          <w:color w:val="000000" w:themeColor="text1"/>
          <w:sz w:val="24"/>
          <w:szCs w:val="24"/>
        </w:rPr>
      </w:pPr>
      <w:r w:rsidRPr="00211FC2">
        <w:rPr>
          <w:color w:val="000000" w:themeColor="text1"/>
          <w:sz w:val="24"/>
          <w:szCs w:val="24"/>
        </w:rPr>
        <w:t xml:space="preserve">W przypadku niewniesienia </w:t>
      </w:r>
      <w:r w:rsidR="00C63B51" w:rsidRPr="00211FC2">
        <w:rPr>
          <w:color w:val="000000" w:themeColor="text1"/>
          <w:sz w:val="24"/>
          <w:szCs w:val="24"/>
        </w:rPr>
        <w:t xml:space="preserve">wkładu własnego </w:t>
      </w:r>
      <w:r w:rsidRPr="00211FC2">
        <w:rPr>
          <w:color w:val="000000" w:themeColor="text1"/>
          <w:sz w:val="24"/>
          <w:szCs w:val="24"/>
        </w:rPr>
        <w:t>w kwocie określonej w umowie</w:t>
      </w:r>
      <w:r w:rsidR="00A43ECC" w:rsidRPr="00211FC2">
        <w:rPr>
          <w:color w:val="000000" w:themeColor="text1"/>
          <w:sz w:val="24"/>
          <w:szCs w:val="24"/>
        </w:rPr>
        <w:t xml:space="preserve"> </w:t>
      </w:r>
      <w:r w:rsidRPr="00211FC2">
        <w:rPr>
          <w:color w:val="000000" w:themeColor="text1"/>
          <w:sz w:val="24"/>
          <w:szCs w:val="24"/>
        </w:rPr>
        <w:t>o</w:t>
      </w:r>
      <w:r w:rsidR="00A43ECC" w:rsidRPr="00211FC2">
        <w:rPr>
          <w:color w:val="000000" w:themeColor="text1"/>
          <w:sz w:val="24"/>
          <w:szCs w:val="24"/>
        </w:rPr>
        <w:t> </w:t>
      </w:r>
      <w:r w:rsidRPr="00211FC2">
        <w:rPr>
          <w:color w:val="000000" w:themeColor="text1"/>
          <w:sz w:val="24"/>
          <w:szCs w:val="24"/>
        </w:rPr>
        <w:t>dofinansowanie projektu, w całości lub w części</w:t>
      </w:r>
      <w:r w:rsidR="00C63B51" w:rsidRPr="00211FC2">
        <w:rPr>
          <w:color w:val="000000" w:themeColor="text1"/>
          <w:sz w:val="24"/>
          <w:szCs w:val="24"/>
        </w:rPr>
        <w:t xml:space="preserve"> </w:t>
      </w:r>
      <w:r w:rsidRPr="00211FC2">
        <w:rPr>
          <w:color w:val="000000" w:themeColor="text1"/>
          <w:sz w:val="24"/>
          <w:szCs w:val="24"/>
        </w:rPr>
        <w:t>lub w przypadku uznania wkładu własnego za niekwalifikowalny w całości</w:t>
      </w:r>
      <w:r w:rsidR="00C63B51" w:rsidRPr="00211FC2">
        <w:rPr>
          <w:color w:val="000000" w:themeColor="text1"/>
          <w:sz w:val="24"/>
          <w:szCs w:val="24"/>
        </w:rPr>
        <w:t xml:space="preserve"> </w:t>
      </w:r>
      <w:r w:rsidRPr="00211FC2">
        <w:rPr>
          <w:color w:val="000000" w:themeColor="text1"/>
          <w:sz w:val="24"/>
          <w:szCs w:val="24"/>
        </w:rPr>
        <w:t xml:space="preserve">lub w części, </w:t>
      </w:r>
      <w:r w:rsidR="00C63B51" w:rsidRPr="00211FC2">
        <w:rPr>
          <w:color w:val="000000" w:themeColor="text1"/>
          <w:sz w:val="24"/>
          <w:szCs w:val="24"/>
        </w:rPr>
        <w:t>IP</w:t>
      </w:r>
      <w:r w:rsidRPr="00211FC2">
        <w:rPr>
          <w:color w:val="000000" w:themeColor="text1"/>
          <w:sz w:val="24"/>
          <w:szCs w:val="24"/>
        </w:rPr>
        <w:t xml:space="preserve"> może obniżyć kwotę przyznanego dofinansowania proporcjonalnie do wysokości zmniejszonego wkładu własnego</w:t>
      </w:r>
      <w:r w:rsidR="00C63B51" w:rsidRPr="00211FC2">
        <w:rPr>
          <w:color w:val="000000" w:themeColor="text1"/>
          <w:sz w:val="24"/>
          <w:szCs w:val="24"/>
        </w:rPr>
        <w:t xml:space="preserve"> </w:t>
      </w:r>
      <w:r w:rsidRPr="00211FC2">
        <w:rPr>
          <w:color w:val="000000" w:themeColor="text1"/>
          <w:sz w:val="24"/>
          <w:szCs w:val="24"/>
        </w:rPr>
        <w:t>w całkowitej wartości projektu oraz proporcjonalnie do udziału procentowego wynikającego z intensywności pomocy publicznej. W uzasadnionych przypadkach wkład własny może zostać uznany za niekwalifikowany ze względu na procentowy udział poszczególnych źródeł finansowania projektu.</w:t>
      </w:r>
    </w:p>
    <w:p w14:paraId="27CAD601" w14:textId="1874E942" w:rsidR="00D03776" w:rsidRPr="00211FC2" w:rsidRDefault="009D16F5" w:rsidP="005E5BC1">
      <w:pPr>
        <w:pStyle w:val="Akapitzlist"/>
        <w:numPr>
          <w:ilvl w:val="0"/>
          <w:numId w:val="23"/>
        </w:numPr>
        <w:spacing w:after="120" w:line="276" w:lineRule="auto"/>
        <w:ind w:left="426" w:right="-1" w:hanging="426"/>
        <w:contextualSpacing w:val="0"/>
        <w:rPr>
          <w:color w:val="000000" w:themeColor="text1"/>
          <w:sz w:val="24"/>
          <w:szCs w:val="24"/>
        </w:rPr>
      </w:pPr>
      <w:r w:rsidRPr="00211FC2">
        <w:rPr>
          <w:rFonts w:eastAsiaTheme="minorHAnsi"/>
          <w:color w:val="000000" w:themeColor="text1"/>
          <w:sz w:val="24"/>
          <w:szCs w:val="24"/>
          <w:lang w:eastAsia="en-US"/>
        </w:rPr>
        <w:t>Źródłem finansowania wkładu własnego mogą być zarówno środki publiczne</w:t>
      </w:r>
      <w:r w:rsidR="00A43ECC" w:rsidRPr="00211FC2">
        <w:rPr>
          <w:rFonts w:eastAsiaTheme="minorHAnsi"/>
          <w:color w:val="000000" w:themeColor="text1"/>
          <w:sz w:val="24"/>
          <w:szCs w:val="24"/>
          <w:lang w:eastAsia="en-US"/>
        </w:rPr>
        <w:t xml:space="preserve"> </w:t>
      </w:r>
      <w:r w:rsidRPr="00211FC2">
        <w:rPr>
          <w:rFonts w:eastAsiaTheme="minorHAnsi"/>
          <w:color w:val="000000" w:themeColor="text1"/>
          <w:sz w:val="24"/>
          <w:szCs w:val="24"/>
          <w:lang w:eastAsia="en-US"/>
        </w:rPr>
        <w:t>jak i</w:t>
      </w:r>
      <w:r w:rsidR="00A43ECC" w:rsidRPr="00211FC2">
        <w:rPr>
          <w:rFonts w:eastAsiaTheme="minorHAnsi"/>
          <w:color w:val="000000" w:themeColor="text1"/>
          <w:sz w:val="24"/>
          <w:szCs w:val="24"/>
          <w:lang w:eastAsia="en-US"/>
        </w:rPr>
        <w:t> </w:t>
      </w:r>
      <w:r w:rsidRPr="00211FC2">
        <w:rPr>
          <w:rFonts w:eastAsiaTheme="minorHAnsi"/>
          <w:color w:val="000000" w:themeColor="text1"/>
          <w:sz w:val="24"/>
          <w:szCs w:val="24"/>
          <w:lang w:eastAsia="en-US"/>
        </w:rPr>
        <w:t>prywatne. O zakwalifikowaniu źródła pochodzenia wkładu własnego (publiczny/prywatny) decyduje status prawny wnioskodawcy/partnera/strony trzeciej lub uczestnika. Wkład własny może więc pochodzić ze środków m.in.: budżetu JST (szczebla gminnego, powiatowego i wojewódzkiego), Funduszu Pracy, Państwowego Funduszu Rehabilitacji Osób Niepełnosprawnych, prywatnych.</w:t>
      </w:r>
    </w:p>
    <w:p w14:paraId="1F84FF08" w14:textId="3E0E2ADB" w:rsidR="00D03776" w:rsidRPr="00211FC2" w:rsidRDefault="00E21FE3" w:rsidP="005E5BC1">
      <w:pPr>
        <w:pStyle w:val="Akapitzlist"/>
        <w:numPr>
          <w:ilvl w:val="0"/>
          <w:numId w:val="23"/>
        </w:numPr>
        <w:spacing w:after="120" w:line="276" w:lineRule="auto"/>
        <w:ind w:left="426" w:right="-1" w:hanging="426"/>
        <w:contextualSpacing w:val="0"/>
        <w:rPr>
          <w:color w:val="000000" w:themeColor="text1"/>
          <w:sz w:val="24"/>
          <w:szCs w:val="24"/>
        </w:rPr>
      </w:pPr>
      <w:r w:rsidRPr="00211FC2">
        <w:rPr>
          <w:rFonts w:eastAsiaTheme="minorHAnsi"/>
          <w:color w:val="000000" w:themeColor="text1"/>
          <w:sz w:val="24"/>
          <w:szCs w:val="24"/>
          <w:lang w:eastAsia="en-US"/>
        </w:rPr>
        <w:t>Wkład własny lub jego część może być wniesiony w ramach kosztów pośrednich</w:t>
      </w:r>
      <w:r w:rsidR="00A43ECC" w:rsidRPr="00211FC2">
        <w:rPr>
          <w:rFonts w:eastAsiaTheme="minorHAnsi"/>
          <w:color w:val="000000" w:themeColor="text1"/>
          <w:sz w:val="24"/>
          <w:szCs w:val="24"/>
          <w:lang w:eastAsia="en-US"/>
        </w:rPr>
        <w:t xml:space="preserve"> </w:t>
      </w:r>
      <w:r w:rsidRPr="00211FC2">
        <w:rPr>
          <w:rFonts w:eastAsiaTheme="minorHAnsi"/>
          <w:color w:val="000000" w:themeColor="text1"/>
          <w:sz w:val="24"/>
          <w:szCs w:val="24"/>
          <w:lang w:eastAsia="en-US"/>
        </w:rPr>
        <w:t>jak i bezpośrednich.</w:t>
      </w:r>
      <w:r w:rsidRPr="00211FC2">
        <w:rPr>
          <w:color w:val="000000" w:themeColor="text1"/>
        </w:rPr>
        <w:t xml:space="preserve"> </w:t>
      </w:r>
      <w:r w:rsidRPr="00211FC2">
        <w:rPr>
          <w:rFonts w:eastAsiaTheme="minorHAnsi"/>
          <w:color w:val="000000" w:themeColor="text1"/>
          <w:sz w:val="24"/>
          <w:szCs w:val="24"/>
          <w:lang w:eastAsia="en-US"/>
        </w:rPr>
        <w:t>Wkład własny wnoszony w ramach kosztów pośrednich należy traktować jako wkład pieniężny.</w:t>
      </w:r>
    </w:p>
    <w:p w14:paraId="43AC1911" w14:textId="7651144F" w:rsidR="000768DC" w:rsidRPr="00211FC2" w:rsidRDefault="000768DC" w:rsidP="005E5BC1">
      <w:pPr>
        <w:pStyle w:val="Akapitzlist"/>
        <w:numPr>
          <w:ilvl w:val="0"/>
          <w:numId w:val="23"/>
        </w:numPr>
        <w:spacing w:after="120" w:line="276" w:lineRule="auto"/>
        <w:ind w:left="426" w:right="-1" w:hanging="426"/>
        <w:contextualSpacing w:val="0"/>
        <w:rPr>
          <w:color w:val="000000" w:themeColor="text1"/>
          <w:sz w:val="24"/>
          <w:szCs w:val="24"/>
        </w:rPr>
      </w:pPr>
      <w:r w:rsidRPr="00211FC2">
        <w:rPr>
          <w:rFonts w:eastAsiaTheme="minorHAnsi"/>
          <w:color w:val="000000" w:themeColor="text1"/>
          <w:sz w:val="24"/>
          <w:szCs w:val="24"/>
          <w:lang w:eastAsia="en-US"/>
        </w:rPr>
        <w:t>Wkład własny może być wniesiony w następujących formach:</w:t>
      </w:r>
    </w:p>
    <w:p w14:paraId="582BDFE1" w14:textId="77777777" w:rsidR="000768DC" w:rsidRPr="00211FC2" w:rsidRDefault="000768DC" w:rsidP="005E5BC1">
      <w:pPr>
        <w:pStyle w:val="Akapitzlist"/>
        <w:numPr>
          <w:ilvl w:val="0"/>
          <w:numId w:val="50"/>
        </w:numPr>
        <w:spacing w:after="120" w:line="276" w:lineRule="auto"/>
        <w:ind w:left="709" w:right="-1" w:hanging="283"/>
        <w:contextualSpacing w:val="0"/>
        <w:rPr>
          <w:rFonts w:eastAsiaTheme="minorHAnsi"/>
          <w:color w:val="000000" w:themeColor="text1"/>
          <w:sz w:val="24"/>
          <w:szCs w:val="24"/>
          <w:lang w:eastAsia="en-US"/>
        </w:rPr>
      </w:pPr>
      <w:r w:rsidRPr="00211FC2">
        <w:rPr>
          <w:rFonts w:eastAsiaTheme="minorHAnsi"/>
          <w:color w:val="000000" w:themeColor="text1"/>
          <w:sz w:val="24"/>
          <w:szCs w:val="24"/>
          <w:lang w:eastAsia="en-US"/>
        </w:rPr>
        <w:t>wkład pieniężny – czyli wydatki, które będą finansowane przez wnioskodawcę poprzez partycypację w każdym wydatku bądź tylko w wybranych kategoriach wydatku (np. w postaci sfinansowania części zakupów lub wynagrodzeń) lub przez uczestników projektu (np. w postaci wniesionych opłat czy partycypowania w kosztach szkoleń);</w:t>
      </w:r>
    </w:p>
    <w:p w14:paraId="0FF69EC9" w14:textId="2638ABA8" w:rsidR="000768DC" w:rsidRPr="00211FC2" w:rsidRDefault="000768DC" w:rsidP="005E5BC1">
      <w:pPr>
        <w:pStyle w:val="Akapitzlist"/>
        <w:numPr>
          <w:ilvl w:val="0"/>
          <w:numId w:val="50"/>
        </w:numPr>
        <w:spacing w:after="120" w:line="276" w:lineRule="auto"/>
        <w:ind w:left="709" w:right="-1" w:hanging="283"/>
        <w:contextualSpacing w:val="0"/>
        <w:rPr>
          <w:rFonts w:eastAsiaTheme="minorHAnsi"/>
          <w:color w:val="000000" w:themeColor="text1"/>
          <w:sz w:val="24"/>
          <w:szCs w:val="24"/>
          <w:lang w:eastAsia="en-US"/>
        </w:rPr>
      </w:pPr>
      <w:r w:rsidRPr="00211FC2">
        <w:rPr>
          <w:rFonts w:eastAsiaTheme="minorHAnsi"/>
          <w:color w:val="000000" w:themeColor="text1"/>
          <w:sz w:val="24"/>
          <w:szCs w:val="24"/>
          <w:lang w:eastAsia="en-US"/>
        </w:rPr>
        <w:lastRenderedPageBreak/>
        <w:t>wkład niepieniężny stanowiący część lub całość wkładu własnego, wniesiony na rzecz projektu, może stanowić wydatek kwalifikowalny, o ile spełnione są następujące warunki:</w:t>
      </w:r>
    </w:p>
    <w:p w14:paraId="6CC2B770" w14:textId="77777777" w:rsidR="00966230" w:rsidRPr="00211FC2" w:rsidRDefault="000768DC" w:rsidP="005E5BC1">
      <w:pPr>
        <w:pStyle w:val="Akapitzlist"/>
        <w:numPr>
          <w:ilvl w:val="0"/>
          <w:numId w:val="51"/>
        </w:numPr>
        <w:spacing w:after="120" w:line="276" w:lineRule="auto"/>
        <w:ind w:left="993" w:right="-1" w:hanging="284"/>
        <w:contextualSpacing w:val="0"/>
        <w:rPr>
          <w:rFonts w:eastAsiaTheme="minorHAnsi"/>
          <w:color w:val="000000" w:themeColor="text1"/>
          <w:sz w:val="24"/>
          <w:szCs w:val="24"/>
          <w:lang w:eastAsia="en-US"/>
        </w:rPr>
      </w:pPr>
      <w:r w:rsidRPr="00211FC2">
        <w:rPr>
          <w:rFonts w:eastAsiaTheme="minorHAnsi"/>
          <w:color w:val="000000" w:themeColor="text1"/>
          <w:sz w:val="24"/>
          <w:szCs w:val="24"/>
          <w:lang w:eastAsia="en-US"/>
        </w:rPr>
        <w:t>kwota dofinansowania w momencie końcowego rozliczenia projektu nie przekracza kwoty całkowitych wydatków kwalifikowalnych z wyłączeniem wkładu niepieniężnego,</w:t>
      </w:r>
    </w:p>
    <w:p w14:paraId="48D05FE2" w14:textId="02D809B5" w:rsidR="00966230" w:rsidRPr="00211FC2" w:rsidRDefault="000768DC" w:rsidP="005E5BC1">
      <w:pPr>
        <w:pStyle w:val="Akapitzlist"/>
        <w:numPr>
          <w:ilvl w:val="0"/>
          <w:numId w:val="51"/>
        </w:numPr>
        <w:spacing w:after="120" w:line="276" w:lineRule="auto"/>
        <w:ind w:left="993" w:right="-1" w:hanging="284"/>
        <w:contextualSpacing w:val="0"/>
        <w:rPr>
          <w:rFonts w:eastAsiaTheme="minorHAnsi"/>
          <w:color w:val="000000" w:themeColor="text1"/>
          <w:sz w:val="24"/>
          <w:szCs w:val="24"/>
          <w:lang w:eastAsia="en-US"/>
        </w:rPr>
      </w:pPr>
      <w:r w:rsidRPr="00211FC2">
        <w:rPr>
          <w:rFonts w:eastAsiaTheme="minorHAnsi"/>
          <w:color w:val="000000" w:themeColor="text1"/>
          <w:sz w:val="24"/>
          <w:szCs w:val="24"/>
          <w:lang w:eastAsia="en-US"/>
        </w:rPr>
        <w:t>wkład niepieniężny polega na wniesieniu (wykorzystaniu na rzecz projektu) nieruchomości, urządzeń, materiałów (surowców), wartości niematerialnych i prawnych, ekspertyz lub nieodpłatnej pracy wykonywanej przez wolontariuszy na podstawie ustawy o działalności pożytku publicznego</w:t>
      </w:r>
      <w:r w:rsidR="00A43ECC" w:rsidRPr="00211FC2">
        <w:rPr>
          <w:rFonts w:eastAsiaTheme="minorHAnsi"/>
          <w:color w:val="000000" w:themeColor="text1"/>
          <w:sz w:val="24"/>
          <w:szCs w:val="24"/>
          <w:lang w:eastAsia="en-US"/>
        </w:rPr>
        <w:t xml:space="preserve"> </w:t>
      </w:r>
      <w:r w:rsidRPr="00211FC2">
        <w:rPr>
          <w:rFonts w:eastAsiaTheme="minorHAnsi"/>
          <w:color w:val="000000" w:themeColor="text1"/>
          <w:sz w:val="24"/>
          <w:szCs w:val="24"/>
          <w:lang w:eastAsia="en-US"/>
        </w:rPr>
        <w:t>i</w:t>
      </w:r>
      <w:r w:rsidR="00A43ECC" w:rsidRPr="00211FC2">
        <w:rPr>
          <w:rFonts w:eastAsiaTheme="minorHAnsi"/>
          <w:color w:val="000000" w:themeColor="text1"/>
          <w:sz w:val="24"/>
          <w:szCs w:val="24"/>
          <w:lang w:eastAsia="en-US"/>
        </w:rPr>
        <w:t> </w:t>
      </w:r>
      <w:r w:rsidRPr="00211FC2">
        <w:rPr>
          <w:rFonts w:eastAsiaTheme="minorHAnsi"/>
          <w:color w:val="000000" w:themeColor="text1"/>
          <w:sz w:val="24"/>
          <w:szCs w:val="24"/>
          <w:lang w:eastAsia="en-US"/>
        </w:rPr>
        <w:t>o</w:t>
      </w:r>
      <w:r w:rsidR="00A43ECC" w:rsidRPr="00211FC2">
        <w:rPr>
          <w:rFonts w:eastAsiaTheme="minorHAnsi"/>
          <w:color w:val="000000" w:themeColor="text1"/>
          <w:sz w:val="24"/>
          <w:szCs w:val="24"/>
          <w:lang w:eastAsia="en-US"/>
        </w:rPr>
        <w:t> </w:t>
      </w:r>
      <w:r w:rsidRPr="00211FC2">
        <w:rPr>
          <w:rFonts w:eastAsiaTheme="minorHAnsi"/>
          <w:color w:val="000000" w:themeColor="text1"/>
          <w:sz w:val="24"/>
          <w:szCs w:val="24"/>
          <w:lang w:eastAsia="en-US"/>
        </w:rPr>
        <w:t>wolontariacie lub nieodpłatnej pracy społecznej członków stowarzyszenia wykonywanej na podstawie ustawy z dnia 7 kwietnia 1989</w:t>
      </w:r>
      <w:r w:rsidR="00A43ECC" w:rsidRPr="00211FC2">
        <w:rPr>
          <w:rFonts w:eastAsiaTheme="minorHAnsi"/>
          <w:color w:val="000000" w:themeColor="text1"/>
          <w:sz w:val="24"/>
          <w:szCs w:val="24"/>
          <w:lang w:eastAsia="en-US"/>
        </w:rPr>
        <w:t> </w:t>
      </w:r>
      <w:r w:rsidRPr="00211FC2">
        <w:rPr>
          <w:rFonts w:eastAsiaTheme="minorHAnsi"/>
          <w:color w:val="000000" w:themeColor="text1"/>
          <w:sz w:val="24"/>
          <w:szCs w:val="24"/>
          <w:lang w:eastAsia="en-US"/>
        </w:rPr>
        <w:t>r. Prawo o stowarzyszeniach – ze składników majątku Beneficjenta lub majątku innych podmiotów, jeżeli możliwość taka wynika z przepisów prawa oraz zostanie to ujęte w zatwierdzonym wniosku o dofinansowanie projektu,</w:t>
      </w:r>
    </w:p>
    <w:p w14:paraId="3AF18270" w14:textId="77777777" w:rsidR="00966230" w:rsidRPr="00211FC2" w:rsidRDefault="000768DC" w:rsidP="005E5BC1">
      <w:pPr>
        <w:pStyle w:val="Akapitzlist"/>
        <w:numPr>
          <w:ilvl w:val="0"/>
          <w:numId w:val="51"/>
        </w:numPr>
        <w:spacing w:after="120" w:line="276" w:lineRule="auto"/>
        <w:ind w:left="993" w:right="-1" w:hanging="284"/>
        <w:contextualSpacing w:val="0"/>
        <w:rPr>
          <w:rFonts w:eastAsiaTheme="minorHAnsi"/>
          <w:color w:val="000000" w:themeColor="text1"/>
          <w:sz w:val="24"/>
          <w:szCs w:val="24"/>
          <w:lang w:eastAsia="en-US"/>
        </w:rPr>
      </w:pPr>
      <w:r w:rsidRPr="00211FC2">
        <w:rPr>
          <w:rFonts w:eastAsiaTheme="minorHAnsi"/>
          <w:color w:val="000000" w:themeColor="text1"/>
          <w:sz w:val="24"/>
          <w:szCs w:val="24"/>
          <w:lang w:eastAsia="en-US"/>
        </w:rPr>
        <w:t>wartość wkładu niepieniężnego została należycie potwierdzona dokumentami o wartości dowodowej równoważnej fakturom lub innymi dokumentami,</w:t>
      </w:r>
    </w:p>
    <w:p w14:paraId="54248533" w14:textId="77777777" w:rsidR="00966230" w:rsidRPr="00211FC2" w:rsidRDefault="000768DC" w:rsidP="005E5BC1">
      <w:pPr>
        <w:pStyle w:val="Akapitzlist"/>
        <w:numPr>
          <w:ilvl w:val="0"/>
          <w:numId w:val="51"/>
        </w:numPr>
        <w:spacing w:after="120" w:line="276" w:lineRule="auto"/>
        <w:ind w:left="993" w:right="-1" w:hanging="284"/>
        <w:contextualSpacing w:val="0"/>
        <w:rPr>
          <w:rFonts w:eastAsiaTheme="minorHAnsi"/>
          <w:color w:val="000000" w:themeColor="text1"/>
          <w:sz w:val="24"/>
          <w:szCs w:val="24"/>
          <w:lang w:eastAsia="en-US"/>
        </w:rPr>
      </w:pPr>
      <w:r w:rsidRPr="00211FC2">
        <w:rPr>
          <w:rFonts w:eastAsiaTheme="minorHAnsi"/>
          <w:color w:val="000000" w:themeColor="text1"/>
          <w:sz w:val="24"/>
          <w:szCs w:val="24"/>
          <w:lang w:eastAsia="en-US"/>
        </w:rPr>
        <w:t>wartość przypisana wkładowi niepieniężnemu nie przekracza stawek rynkowych,</w:t>
      </w:r>
    </w:p>
    <w:p w14:paraId="584C168B" w14:textId="77777777" w:rsidR="00966230" w:rsidRPr="00211FC2" w:rsidRDefault="000768DC" w:rsidP="005E5BC1">
      <w:pPr>
        <w:pStyle w:val="Akapitzlist"/>
        <w:numPr>
          <w:ilvl w:val="0"/>
          <w:numId w:val="51"/>
        </w:numPr>
        <w:spacing w:after="120" w:line="276" w:lineRule="auto"/>
        <w:ind w:left="993" w:right="-1" w:hanging="284"/>
        <w:contextualSpacing w:val="0"/>
        <w:rPr>
          <w:rFonts w:eastAsiaTheme="minorHAnsi"/>
          <w:color w:val="000000" w:themeColor="text1"/>
          <w:sz w:val="24"/>
          <w:szCs w:val="24"/>
          <w:lang w:eastAsia="en-US"/>
        </w:rPr>
      </w:pPr>
      <w:r w:rsidRPr="00211FC2">
        <w:rPr>
          <w:rFonts w:eastAsiaTheme="minorHAnsi"/>
          <w:color w:val="000000" w:themeColor="text1"/>
          <w:sz w:val="24"/>
          <w:szCs w:val="24"/>
          <w:lang w:eastAsia="en-US"/>
        </w:rPr>
        <w:t>wartość i dostarczenie wkładu niepieniężnego mogą być poddane niezależnej ocenie i weryfikacji,</w:t>
      </w:r>
    </w:p>
    <w:p w14:paraId="0132E9E2" w14:textId="7A09BD6A" w:rsidR="000768DC" w:rsidRPr="00211FC2" w:rsidRDefault="000768DC" w:rsidP="005E5BC1">
      <w:pPr>
        <w:pStyle w:val="Akapitzlist"/>
        <w:numPr>
          <w:ilvl w:val="0"/>
          <w:numId w:val="51"/>
        </w:numPr>
        <w:spacing w:after="120" w:line="276" w:lineRule="auto"/>
        <w:ind w:left="993" w:right="-1" w:hanging="284"/>
        <w:contextualSpacing w:val="0"/>
        <w:rPr>
          <w:rFonts w:eastAsiaTheme="minorHAnsi"/>
          <w:color w:val="000000" w:themeColor="text1"/>
          <w:sz w:val="24"/>
          <w:szCs w:val="24"/>
          <w:lang w:eastAsia="en-US"/>
        </w:rPr>
      </w:pPr>
      <w:r w:rsidRPr="00211FC2">
        <w:rPr>
          <w:rFonts w:eastAsiaTheme="minorHAnsi"/>
          <w:color w:val="000000" w:themeColor="text1"/>
          <w:sz w:val="24"/>
          <w:szCs w:val="24"/>
          <w:lang w:eastAsia="en-US"/>
        </w:rPr>
        <w:t>wkład niepieniężny nie był uprzednio współfinansowany ze środków UE.</w:t>
      </w:r>
    </w:p>
    <w:p w14:paraId="2BAB7CB5" w14:textId="34F9069F" w:rsidR="009D16F5" w:rsidRPr="00211FC2" w:rsidRDefault="009D16F5" w:rsidP="005E5BC1">
      <w:pPr>
        <w:pStyle w:val="Akapitzlist"/>
        <w:widowControl/>
        <w:numPr>
          <w:ilvl w:val="0"/>
          <w:numId w:val="23"/>
        </w:numPr>
        <w:spacing w:after="120" w:line="276" w:lineRule="auto"/>
        <w:ind w:left="426" w:right="-1" w:hanging="426"/>
        <w:contextualSpacing w:val="0"/>
        <w:rPr>
          <w:rFonts w:eastAsiaTheme="minorHAnsi"/>
          <w:color w:val="000000" w:themeColor="text1"/>
          <w:sz w:val="24"/>
          <w:szCs w:val="24"/>
          <w:lang w:eastAsia="en-US"/>
        </w:rPr>
      </w:pPr>
      <w:bookmarkStart w:id="55" w:name="_Hlk142303781"/>
      <w:r w:rsidRPr="00211FC2">
        <w:rPr>
          <w:rFonts w:eastAsiaTheme="minorHAnsi"/>
          <w:color w:val="000000" w:themeColor="text1"/>
          <w:sz w:val="24"/>
          <w:szCs w:val="24"/>
          <w:lang w:eastAsia="en-US"/>
        </w:rPr>
        <w:t>Szczegółowe zasady wnoszenia wkładu niepieniężnego zostały uregulowane</w:t>
      </w:r>
      <w:r w:rsidR="00A43ECC" w:rsidRPr="00211FC2">
        <w:rPr>
          <w:rFonts w:eastAsiaTheme="minorHAnsi"/>
          <w:color w:val="000000" w:themeColor="text1"/>
          <w:sz w:val="24"/>
          <w:szCs w:val="24"/>
          <w:lang w:eastAsia="en-US"/>
        </w:rPr>
        <w:t xml:space="preserve"> </w:t>
      </w:r>
      <w:r w:rsidRPr="00211FC2">
        <w:rPr>
          <w:rFonts w:eastAsiaTheme="minorHAnsi"/>
          <w:color w:val="000000" w:themeColor="text1"/>
          <w:sz w:val="24"/>
          <w:szCs w:val="24"/>
          <w:lang w:eastAsia="en-US"/>
        </w:rPr>
        <w:t>w</w:t>
      </w:r>
      <w:r w:rsidR="00A43ECC" w:rsidRPr="00211FC2">
        <w:rPr>
          <w:rFonts w:eastAsiaTheme="minorHAnsi"/>
          <w:color w:val="000000" w:themeColor="text1"/>
          <w:sz w:val="24"/>
          <w:szCs w:val="24"/>
          <w:lang w:eastAsia="en-US"/>
        </w:rPr>
        <w:t> </w:t>
      </w:r>
      <w:r w:rsidR="00C63B51" w:rsidRPr="00211FC2">
        <w:rPr>
          <w:rFonts w:eastAsiaTheme="minorHAnsi"/>
          <w:color w:val="000000" w:themeColor="text1"/>
          <w:sz w:val="24"/>
          <w:szCs w:val="24"/>
          <w:lang w:eastAsia="en-US"/>
        </w:rPr>
        <w:t xml:space="preserve">podrozdziale 3.3 </w:t>
      </w:r>
      <w:r w:rsidR="00966230" w:rsidRPr="00211FC2">
        <w:rPr>
          <w:rFonts w:eastAsiaTheme="minorHAnsi"/>
          <w:color w:val="000000" w:themeColor="text1"/>
          <w:sz w:val="24"/>
          <w:szCs w:val="24"/>
          <w:lang w:eastAsia="en-US"/>
        </w:rPr>
        <w:t>W</w:t>
      </w:r>
      <w:r w:rsidRPr="00211FC2">
        <w:rPr>
          <w:rFonts w:eastAsiaTheme="minorHAnsi"/>
          <w:color w:val="000000" w:themeColor="text1"/>
          <w:sz w:val="24"/>
          <w:szCs w:val="24"/>
          <w:lang w:eastAsia="en-US"/>
        </w:rPr>
        <w:t>ytycznych kwalifikowalności</w:t>
      </w:r>
      <w:bookmarkEnd w:id="55"/>
      <w:r w:rsidRPr="00211FC2">
        <w:rPr>
          <w:rFonts w:eastAsiaTheme="minorHAnsi"/>
          <w:color w:val="000000" w:themeColor="text1"/>
          <w:sz w:val="24"/>
          <w:szCs w:val="24"/>
          <w:lang w:eastAsia="en-US"/>
        </w:rPr>
        <w:t>.</w:t>
      </w:r>
    </w:p>
    <w:p w14:paraId="37F8BB76" w14:textId="06A11DF0" w:rsidR="00DB0EB4" w:rsidRPr="00211FC2" w:rsidRDefault="00DB0EB4" w:rsidP="005E5BC1">
      <w:pPr>
        <w:pStyle w:val="Nagwek2"/>
        <w:ind w:right="-1"/>
      </w:pPr>
      <w:bookmarkStart w:id="56" w:name="_Toc179365365"/>
      <w:r w:rsidRPr="00211FC2">
        <w:t xml:space="preserve">Pomoc </w:t>
      </w:r>
      <w:r w:rsidR="004C5B78" w:rsidRPr="00211FC2">
        <w:t>publiczna</w:t>
      </w:r>
      <w:bookmarkEnd w:id="56"/>
    </w:p>
    <w:p w14:paraId="3FDEF900" w14:textId="18E7A07B" w:rsidR="0005241D" w:rsidRPr="00211FC2" w:rsidRDefault="00AF10BD" w:rsidP="005E5BC1">
      <w:pPr>
        <w:shd w:val="clear" w:color="auto" w:fill="FFFFFF"/>
        <w:spacing w:after="120" w:line="276" w:lineRule="auto"/>
        <w:ind w:left="11" w:right="-1"/>
        <w:rPr>
          <w:color w:val="000000" w:themeColor="text1"/>
          <w:sz w:val="24"/>
          <w:szCs w:val="24"/>
        </w:rPr>
      </w:pPr>
      <w:r w:rsidRPr="00AF10BD">
        <w:rPr>
          <w:color w:val="000000" w:themeColor="text1"/>
          <w:sz w:val="24"/>
          <w:szCs w:val="24"/>
        </w:rPr>
        <w:t xml:space="preserve">Wsparcie udzielane w ramach niniejszego </w:t>
      </w:r>
      <w:r>
        <w:rPr>
          <w:color w:val="000000" w:themeColor="text1"/>
          <w:sz w:val="24"/>
          <w:szCs w:val="24"/>
        </w:rPr>
        <w:t>naboru</w:t>
      </w:r>
      <w:r w:rsidRPr="00AF10BD">
        <w:rPr>
          <w:color w:val="000000" w:themeColor="text1"/>
          <w:sz w:val="24"/>
          <w:szCs w:val="24"/>
        </w:rPr>
        <w:t xml:space="preserve"> nie posiada co do zasady charakteru pomocy publicznej, jednakże mając na uwadze złożoność przypadków występujących w ramach projektów</w:t>
      </w:r>
      <w:r>
        <w:rPr>
          <w:color w:val="000000" w:themeColor="text1"/>
          <w:sz w:val="24"/>
          <w:szCs w:val="24"/>
        </w:rPr>
        <w:t>,</w:t>
      </w:r>
      <w:r w:rsidRPr="00AF10BD">
        <w:rPr>
          <w:color w:val="000000" w:themeColor="text1"/>
          <w:sz w:val="24"/>
          <w:szCs w:val="24"/>
        </w:rPr>
        <w:t xml:space="preserve"> na etapie oceny </w:t>
      </w:r>
      <w:r>
        <w:rPr>
          <w:color w:val="000000" w:themeColor="text1"/>
          <w:sz w:val="24"/>
          <w:szCs w:val="24"/>
        </w:rPr>
        <w:t>w</w:t>
      </w:r>
      <w:r w:rsidR="0005241D" w:rsidRPr="00211FC2">
        <w:rPr>
          <w:color w:val="000000" w:themeColor="text1"/>
          <w:sz w:val="24"/>
          <w:szCs w:val="24"/>
        </w:rPr>
        <w:t xml:space="preserve">ystąpienie przesłanek do udzielania pomocy de minimis weryfikowane </w:t>
      </w:r>
      <w:r>
        <w:rPr>
          <w:color w:val="000000" w:themeColor="text1"/>
          <w:sz w:val="24"/>
          <w:szCs w:val="24"/>
        </w:rPr>
        <w:t>będzie</w:t>
      </w:r>
      <w:r w:rsidRPr="00211FC2">
        <w:rPr>
          <w:color w:val="000000" w:themeColor="text1"/>
          <w:sz w:val="24"/>
          <w:szCs w:val="24"/>
        </w:rPr>
        <w:t xml:space="preserve"> </w:t>
      </w:r>
      <w:r w:rsidR="0005241D" w:rsidRPr="00211FC2">
        <w:rPr>
          <w:color w:val="000000" w:themeColor="text1"/>
          <w:sz w:val="24"/>
          <w:szCs w:val="24"/>
        </w:rPr>
        <w:t>na podstawie zapisów we wniosku o dofinansowanie.</w:t>
      </w:r>
      <w:r w:rsidR="00EE01E7">
        <w:rPr>
          <w:color w:val="000000" w:themeColor="text1"/>
          <w:sz w:val="24"/>
          <w:szCs w:val="24"/>
        </w:rPr>
        <w:t xml:space="preserve"> </w:t>
      </w:r>
    </w:p>
    <w:p w14:paraId="13007678" w14:textId="77777777" w:rsidR="003A172B" w:rsidRPr="00211FC2" w:rsidRDefault="003A172B" w:rsidP="005E5BC1">
      <w:pPr>
        <w:shd w:val="clear" w:color="auto" w:fill="FFFFFF"/>
        <w:spacing w:after="120" w:line="276" w:lineRule="auto"/>
        <w:ind w:left="11" w:right="-1"/>
        <w:rPr>
          <w:bCs/>
          <w:color w:val="000000" w:themeColor="text1"/>
          <w:sz w:val="24"/>
          <w:szCs w:val="24"/>
        </w:rPr>
      </w:pPr>
      <w:r w:rsidRPr="00211FC2">
        <w:rPr>
          <w:color w:val="000000" w:themeColor="text1"/>
          <w:sz w:val="24"/>
          <w:szCs w:val="24"/>
        </w:rPr>
        <w:t>Zasady dotyczące pomocy publicznej/pomocy de minimis określają przepisy</w:t>
      </w:r>
      <w:r w:rsidRPr="00211FC2">
        <w:rPr>
          <w:color w:val="000000" w:themeColor="text1"/>
          <w:spacing w:val="-1"/>
          <w:sz w:val="24"/>
          <w:szCs w:val="24"/>
        </w:rPr>
        <w:t xml:space="preserve"> </w:t>
      </w:r>
      <w:r w:rsidRPr="00211FC2">
        <w:rPr>
          <w:color w:val="000000" w:themeColor="text1"/>
          <w:sz w:val="24"/>
          <w:szCs w:val="24"/>
        </w:rPr>
        <w:t>prawa krajowego i wspólnotowego:</w:t>
      </w:r>
    </w:p>
    <w:p w14:paraId="13CDA62C" w14:textId="77777777" w:rsidR="003A172B" w:rsidRPr="00211FC2" w:rsidRDefault="003A172B" w:rsidP="005E5BC1">
      <w:pPr>
        <w:pStyle w:val="Akapitzlist"/>
        <w:numPr>
          <w:ilvl w:val="0"/>
          <w:numId w:val="11"/>
        </w:numPr>
        <w:shd w:val="clear" w:color="auto" w:fill="FFFFFF"/>
        <w:spacing w:after="120" w:line="276" w:lineRule="auto"/>
        <w:ind w:left="426" w:right="-1" w:hanging="426"/>
        <w:contextualSpacing w:val="0"/>
        <w:rPr>
          <w:color w:val="000000" w:themeColor="text1"/>
          <w:spacing w:val="-2"/>
          <w:sz w:val="24"/>
          <w:szCs w:val="24"/>
        </w:rPr>
      </w:pPr>
      <w:r w:rsidRPr="00211FC2">
        <w:rPr>
          <w:color w:val="000000" w:themeColor="text1"/>
          <w:spacing w:val="-2"/>
          <w:sz w:val="24"/>
          <w:szCs w:val="24"/>
        </w:rPr>
        <w:t>Pomoc publiczna – unijna podstawa prawna:</w:t>
      </w:r>
    </w:p>
    <w:p w14:paraId="69E7CF91" w14:textId="184ED4CD" w:rsidR="003A172B" w:rsidRPr="00211FC2" w:rsidRDefault="003A172B" w:rsidP="005E5BC1">
      <w:pPr>
        <w:pStyle w:val="Akapitzlist"/>
        <w:numPr>
          <w:ilvl w:val="0"/>
          <w:numId w:val="24"/>
        </w:numPr>
        <w:shd w:val="clear" w:color="auto" w:fill="FFFFFF"/>
        <w:tabs>
          <w:tab w:val="left" w:pos="288"/>
        </w:tabs>
        <w:spacing w:after="120" w:line="276" w:lineRule="auto"/>
        <w:ind w:left="992" w:right="-1" w:hanging="357"/>
        <w:contextualSpacing w:val="0"/>
        <w:rPr>
          <w:color w:val="000000" w:themeColor="text1"/>
          <w:spacing w:val="-2"/>
          <w:sz w:val="24"/>
          <w:szCs w:val="24"/>
        </w:rPr>
      </w:pPr>
      <w:r w:rsidRPr="00211FC2">
        <w:rPr>
          <w:color w:val="000000" w:themeColor="text1"/>
          <w:spacing w:val="-2"/>
          <w:sz w:val="24"/>
          <w:szCs w:val="24"/>
        </w:rPr>
        <w:t xml:space="preserve">Rozporządzenie Komisji (UE) nr </w:t>
      </w:r>
      <w:r w:rsidR="00B150D7">
        <w:rPr>
          <w:color w:val="000000" w:themeColor="text1"/>
          <w:sz w:val="24"/>
          <w:szCs w:val="24"/>
        </w:rPr>
        <w:t>2023/2831</w:t>
      </w:r>
      <w:r w:rsidRPr="00211FC2">
        <w:rPr>
          <w:color w:val="000000" w:themeColor="text1"/>
          <w:spacing w:val="-2"/>
          <w:sz w:val="24"/>
          <w:szCs w:val="24"/>
        </w:rPr>
        <w:t xml:space="preserve"> z dnia 1</w:t>
      </w:r>
      <w:r w:rsidR="00B150D7">
        <w:rPr>
          <w:color w:val="000000" w:themeColor="text1"/>
          <w:spacing w:val="-2"/>
          <w:sz w:val="24"/>
          <w:szCs w:val="24"/>
        </w:rPr>
        <w:t>3</w:t>
      </w:r>
      <w:r w:rsidRPr="00211FC2">
        <w:rPr>
          <w:color w:val="000000" w:themeColor="text1"/>
          <w:spacing w:val="-2"/>
          <w:sz w:val="24"/>
          <w:szCs w:val="24"/>
        </w:rPr>
        <w:t xml:space="preserve"> grudnia 20</w:t>
      </w:r>
      <w:r w:rsidR="00B150D7">
        <w:rPr>
          <w:color w:val="000000" w:themeColor="text1"/>
          <w:spacing w:val="-2"/>
          <w:sz w:val="24"/>
          <w:szCs w:val="24"/>
        </w:rPr>
        <w:t>23</w:t>
      </w:r>
      <w:r w:rsidRPr="00211FC2">
        <w:rPr>
          <w:color w:val="000000" w:themeColor="text1"/>
          <w:spacing w:val="-2"/>
          <w:sz w:val="24"/>
          <w:szCs w:val="24"/>
        </w:rPr>
        <w:t xml:space="preserve"> r.</w:t>
      </w:r>
      <w:r w:rsidR="00947FA5" w:rsidRPr="00211FC2">
        <w:rPr>
          <w:color w:val="000000" w:themeColor="text1"/>
          <w:spacing w:val="-2"/>
          <w:sz w:val="24"/>
          <w:szCs w:val="24"/>
        </w:rPr>
        <w:t xml:space="preserve"> </w:t>
      </w:r>
      <w:r w:rsidRPr="00211FC2">
        <w:rPr>
          <w:color w:val="000000" w:themeColor="text1"/>
          <w:spacing w:val="-2"/>
          <w:sz w:val="24"/>
          <w:szCs w:val="24"/>
        </w:rPr>
        <w:t>w</w:t>
      </w:r>
      <w:r w:rsidR="00947FA5" w:rsidRPr="00211FC2">
        <w:rPr>
          <w:color w:val="000000" w:themeColor="text1"/>
          <w:spacing w:val="-2"/>
          <w:sz w:val="24"/>
          <w:szCs w:val="24"/>
        </w:rPr>
        <w:t> </w:t>
      </w:r>
      <w:r w:rsidRPr="00211FC2">
        <w:rPr>
          <w:color w:val="000000" w:themeColor="text1"/>
          <w:spacing w:val="-2"/>
          <w:sz w:val="24"/>
          <w:szCs w:val="24"/>
        </w:rPr>
        <w:t xml:space="preserve">sprawie stosowania art. 107 i 108 Traktatu o funkcjonowaniu Unii Europejskiej do pomocy de minimis, </w:t>
      </w:r>
    </w:p>
    <w:p w14:paraId="536CB1E3" w14:textId="7E6037AB" w:rsidR="003A172B" w:rsidRPr="00211FC2" w:rsidRDefault="003A172B" w:rsidP="005E5BC1">
      <w:pPr>
        <w:pStyle w:val="Akapitzlist"/>
        <w:numPr>
          <w:ilvl w:val="0"/>
          <w:numId w:val="24"/>
        </w:numPr>
        <w:shd w:val="clear" w:color="auto" w:fill="FFFFFF"/>
        <w:tabs>
          <w:tab w:val="left" w:pos="288"/>
        </w:tabs>
        <w:spacing w:after="120" w:line="276" w:lineRule="auto"/>
        <w:ind w:left="992" w:right="-1" w:hanging="357"/>
        <w:contextualSpacing w:val="0"/>
        <w:rPr>
          <w:color w:val="000000" w:themeColor="text1"/>
          <w:spacing w:val="-2"/>
          <w:sz w:val="24"/>
          <w:szCs w:val="24"/>
        </w:rPr>
      </w:pPr>
      <w:r w:rsidRPr="00211FC2">
        <w:rPr>
          <w:color w:val="000000" w:themeColor="text1"/>
          <w:spacing w:val="-2"/>
          <w:sz w:val="24"/>
          <w:szCs w:val="24"/>
        </w:rPr>
        <w:lastRenderedPageBreak/>
        <w:t>Rozporządzenie Komisji (UE)</w:t>
      </w:r>
      <w:r w:rsidR="00457529" w:rsidRPr="00211FC2">
        <w:rPr>
          <w:color w:val="000000" w:themeColor="text1"/>
          <w:spacing w:val="-2"/>
          <w:sz w:val="24"/>
          <w:szCs w:val="24"/>
        </w:rPr>
        <w:t xml:space="preserve"> </w:t>
      </w:r>
      <w:r w:rsidRPr="00211FC2">
        <w:rPr>
          <w:color w:val="000000" w:themeColor="text1"/>
          <w:spacing w:val="-2"/>
          <w:sz w:val="24"/>
          <w:szCs w:val="24"/>
        </w:rPr>
        <w:t>nr 651/2014 z dnia 17 czerwca 2014 r. uznające niektóre rodzaje pomocy</w:t>
      </w:r>
      <w:r w:rsidR="00457529" w:rsidRPr="00211FC2">
        <w:rPr>
          <w:color w:val="000000" w:themeColor="text1"/>
          <w:spacing w:val="-2"/>
          <w:sz w:val="24"/>
          <w:szCs w:val="24"/>
        </w:rPr>
        <w:t xml:space="preserve"> </w:t>
      </w:r>
      <w:r w:rsidRPr="00211FC2">
        <w:rPr>
          <w:color w:val="000000" w:themeColor="text1"/>
          <w:spacing w:val="-2"/>
          <w:sz w:val="24"/>
          <w:szCs w:val="24"/>
        </w:rPr>
        <w:t>za zgodne z rynkiem wewnętrznym</w:t>
      </w:r>
      <w:r w:rsidR="00947FA5" w:rsidRPr="00211FC2">
        <w:rPr>
          <w:color w:val="000000" w:themeColor="text1"/>
          <w:spacing w:val="-2"/>
          <w:sz w:val="24"/>
          <w:szCs w:val="24"/>
        </w:rPr>
        <w:t xml:space="preserve"> </w:t>
      </w:r>
      <w:r w:rsidRPr="00211FC2">
        <w:rPr>
          <w:color w:val="000000" w:themeColor="text1"/>
          <w:spacing w:val="-2"/>
          <w:sz w:val="24"/>
          <w:szCs w:val="24"/>
        </w:rPr>
        <w:t>w</w:t>
      </w:r>
      <w:r w:rsidR="00947FA5" w:rsidRPr="00211FC2">
        <w:rPr>
          <w:color w:val="000000" w:themeColor="text1"/>
          <w:spacing w:val="-2"/>
          <w:sz w:val="24"/>
          <w:szCs w:val="24"/>
        </w:rPr>
        <w:t> </w:t>
      </w:r>
      <w:r w:rsidRPr="00211FC2">
        <w:rPr>
          <w:color w:val="000000" w:themeColor="text1"/>
          <w:spacing w:val="-2"/>
          <w:sz w:val="24"/>
          <w:szCs w:val="24"/>
        </w:rPr>
        <w:t xml:space="preserve">zastosowaniu art. 107 i 108 Traktatu, </w:t>
      </w:r>
    </w:p>
    <w:p w14:paraId="0BF12B62" w14:textId="77777777" w:rsidR="003A172B" w:rsidRPr="00211FC2" w:rsidRDefault="003A172B" w:rsidP="005E5BC1">
      <w:pPr>
        <w:pStyle w:val="Akapitzlist"/>
        <w:numPr>
          <w:ilvl w:val="0"/>
          <w:numId w:val="11"/>
        </w:numPr>
        <w:shd w:val="clear" w:color="auto" w:fill="FFFFFF"/>
        <w:spacing w:after="120" w:line="276" w:lineRule="auto"/>
        <w:ind w:left="426" w:right="-1" w:hanging="426"/>
        <w:contextualSpacing w:val="0"/>
        <w:rPr>
          <w:color w:val="000000" w:themeColor="text1"/>
          <w:sz w:val="24"/>
          <w:szCs w:val="24"/>
        </w:rPr>
      </w:pPr>
      <w:r w:rsidRPr="00211FC2">
        <w:rPr>
          <w:color w:val="000000" w:themeColor="text1"/>
          <w:spacing w:val="-2"/>
          <w:sz w:val="24"/>
          <w:szCs w:val="24"/>
        </w:rPr>
        <w:t>Pomoc publiczna – krajowa podstawa prawna:</w:t>
      </w:r>
    </w:p>
    <w:p w14:paraId="3E1A00E1" w14:textId="58EEB3B1" w:rsidR="003A172B" w:rsidRPr="00211FC2" w:rsidRDefault="003A172B" w:rsidP="005E5BC1">
      <w:pPr>
        <w:pStyle w:val="Akapitzlist"/>
        <w:numPr>
          <w:ilvl w:val="0"/>
          <w:numId w:val="24"/>
        </w:numPr>
        <w:shd w:val="clear" w:color="auto" w:fill="FFFFFF"/>
        <w:tabs>
          <w:tab w:val="left" w:pos="288"/>
        </w:tabs>
        <w:spacing w:after="200" w:line="276" w:lineRule="auto"/>
        <w:ind w:left="993" w:right="-1" w:hanging="357"/>
        <w:rPr>
          <w:color w:val="000000" w:themeColor="text1"/>
          <w:sz w:val="24"/>
          <w:szCs w:val="24"/>
        </w:rPr>
      </w:pPr>
      <w:r w:rsidRPr="00211FC2">
        <w:rPr>
          <w:color w:val="000000" w:themeColor="text1"/>
          <w:spacing w:val="-2"/>
          <w:sz w:val="24"/>
          <w:szCs w:val="24"/>
        </w:rPr>
        <w:t>Rozporządzenie Ministra Funduszy i Polityki Regionalnej z dnia 20 grudnia 2022 r. w sprawie udzielania pomocy de minimis oraz pomocy publicznej</w:t>
      </w:r>
      <w:r w:rsidRPr="00211FC2">
        <w:rPr>
          <w:color w:val="000000" w:themeColor="text1"/>
          <w:spacing w:val="-2"/>
          <w:sz w:val="24"/>
          <w:szCs w:val="24"/>
        </w:rPr>
        <w:br/>
        <w:t>w ramach programów finansowanych z Europejskiego Funduszu Społecznego Plus (EFS+) na lata 2021–2027</w:t>
      </w:r>
      <w:r w:rsidR="00676C4F">
        <w:rPr>
          <w:color w:val="000000" w:themeColor="text1"/>
          <w:spacing w:val="-2"/>
          <w:sz w:val="24"/>
          <w:szCs w:val="24"/>
        </w:rPr>
        <w:t>.</w:t>
      </w:r>
    </w:p>
    <w:p w14:paraId="7BFCE6F2" w14:textId="77777777" w:rsidR="00DB0EB4" w:rsidRPr="00211FC2" w:rsidRDefault="00DB0EB4" w:rsidP="005E5BC1">
      <w:pPr>
        <w:pStyle w:val="Nagwek2"/>
        <w:ind w:right="-1"/>
      </w:pPr>
      <w:bookmarkStart w:id="57" w:name="_Toc179365366"/>
      <w:r w:rsidRPr="00211FC2">
        <w:t>Budżet projektu</w:t>
      </w:r>
      <w:bookmarkEnd w:id="57"/>
    </w:p>
    <w:p w14:paraId="763B9A87" w14:textId="77777777" w:rsidR="00D03776" w:rsidRPr="00211FC2" w:rsidRDefault="000A1278" w:rsidP="005E5BC1">
      <w:pPr>
        <w:pStyle w:val="Akapitzlist"/>
        <w:numPr>
          <w:ilvl w:val="0"/>
          <w:numId w:val="25"/>
        </w:numPr>
        <w:spacing w:before="120" w:after="120" w:line="276" w:lineRule="auto"/>
        <w:ind w:left="426" w:right="-1" w:hanging="426"/>
        <w:contextualSpacing w:val="0"/>
        <w:rPr>
          <w:color w:val="000000" w:themeColor="text1"/>
          <w:sz w:val="24"/>
          <w:szCs w:val="24"/>
        </w:rPr>
      </w:pPr>
      <w:r w:rsidRPr="00211FC2">
        <w:rPr>
          <w:color w:val="000000" w:themeColor="text1"/>
          <w:sz w:val="24"/>
          <w:szCs w:val="24"/>
        </w:rPr>
        <w:t>Przy konstruowaniu budżetu projektu należy kierować się ogólnymi warunkami kwalifikowalności, określonymi w Wytycznych kwalifikowalności, w szczególności racjonalnością, efektywnością oraz zasadą należytego zarządzania finansami nie tylko na poziomie poszczególnych wydatków, ale również usług wykazywanych na poziomie całego projektu. Wykazanie danego wydatku w budżecie projektu nie zwalnia z konieczności ponoszenia wydatków zgodnie z zasadą należytego zarządzania finansami.</w:t>
      </w:r>
    </w:p>
    <w:p w14:paraId="245E892E" w14:textId="1AA47AA0" w:rsidR="00D03776" w:rsidRPr="00211FC2" w:rsidRDefault="000A1278" w:rsidP="005E5BC1">
      <w:pPr>
        <w:pStyle w:val="Akapitzlist"/>
        <w:numPr>
          <w:ilvl w:val="0"/>
          <w:numId w:val="25"/>
        </w:numPr>
        <w:spacing w:before="120" w:after="120" w:line="276" w:lineRule="auto"/>
        <w:ind w:left="426" w:right="-1" w:hanging="426"/>
        <w:contextualSpacing w:val="0"/>
        <w:rPr>
          <w:color w:val="000000" w:themeColor="text1"/>
          <w:sz w:val="24"/>
          <w:szCs w:val="24"/>
        </w:rPr>
      </w:pPr>
      <w:r w:rsidRPr="00211FC2">
        <w:rPr>
          <w:color w:val="000000" w:themeColor="text1"/>
          <w:sz w:val="24"/>
          <w:szCs w:val="24"/>
        </w:rPr>
        <w:t xml:space="preserve">Sporządzany we wniosku budżet ma postać budżetu zadaniowego. Wnioskodawca przedstawia w budżecie planowane koszty projektu z podziałem na </w:t>
      </w:r>
      <w:r w:rsidRPr="00211FC2">
        <w:rPr>
          <w:b/>
          <w:color w:val="000000" w:themeColor="text1"/>
          <w:sz w:val="24"/>
          <w:szCs w:val="24"/>
        </w:rPr>
        <w:t>koszty bezpośrednie</w:t>
      </w:r>
      <w:r w:rsidRPr="00211FC2">
        <w:rPr>
          <w:color w:val="000000" w:themeColor="text1"/>
          <w:sz w:val="24"/>
          <w:szCs w:val="24"/>
        </w:rPr>
        <w:t xml:space="preserve"> – koszty dotyczące realizacji poszczególnych zadań merytorycznych w projekcie oraz </w:t>
      </w:r>
      <w:r w:rsidRPr="00211FC2">
        <w:rPr>
          <w:b/>
          <w:color w:val="000000" w:themeColor="text1"/>
          <w:sz w:val="24"/>
          <w:szCs w:val="24"/>
        </w:rPr>
        <w:t>koszty pośrednie</w:t>
      </w:r>
      <w:r w:rsidRPr="00211FC2">
        <w:rPr>
          <w:color w:val="000000" w:themeColor="text1"/>
          <w:sz w:val="24"/>
          <w:szCs w:val="24"/>
        </w:rPr>
        <w:t xml:space="preserve"> </w:t>
      </w:r>
      <w:r w:rsidR="00A43ECC" w:rsidRPr="00211FC2">
        <w:rPr>
          <w:color w:val="000000" w:themeColor="text1"/>
          <w:sz w:val="24"/>
          <w:szCs w:val="24"/>
        </w:rPr>
        <w:t>–</w:t>
      </w:r>
      <w:r w:rsidRPr="00211FC2">
        <w:rPr>
          <w:color w:val="000000" w:themeColor="text1"/>
          <w:sz w:val="24"/>
          <w:szCs w:val="24"/>
        </w:rPr>
        <w:t xml:space="preserve"> koszty administracyjne związane z obsługą techniczną projektu. </w:t>
      </w:r>
    </w:p>
    <w:p w14:paraId="3B731998" w14:textId="0BF07FAB" w:rsidR="00C41CC7" w:rsidRPr="00211FC2" w:rsidRDefault="00C41CC7" w:rsidP="005E5BC1">
      <w:pPr>
        <w:pStyle w:val="Nagwek3"/>
        <w:ind w:right="-1"/>
      </w:pPr>
      <w:bookmarkStart w:id="58" w:name="_Toc179365367"/>
      <w:r w:rsidRPr="00211FC2">
        <w:t>Koszty bezpośrednie</w:t>
      </w:r>
      <w:bookmarkEnd w:id="58"/>
    </w:p>
    <w:p w14:paraId="509CCE5E" w14:textId="26F6C623" w:rsidR="002721FB" w:rsidRPr="00211FC2" w:rsidRDefault="00C41CC7" w:rsidP="005E5BC1">
      <w:pPr>
        <w:pStyle w:val="Akapitzlist"/>
        <w:numPr>
          <w:ilvl w:val="0"/>
          <w:numId w:val="60"/>
        </w:numPr>
        <w:spacing w:after="120" w:line="276" w:lineRule="auto"/>
        <w:ind w:left="426" w:right="-1" w:hanging="426"/>
        <w:contextualSpacing w:val="0"/>
        <w:rPr>
          <w:color w:val="000000" w:themeColor="text1"/>
          <w:sz w:val="24"/>
          <w:szCs w:val="24"/>
        </w:rPr>
      </w:pPr>
      <w:r w:rsidRPr="00211FC2">
        <w:rPr>
          <w:color w:val="000000" w:themeColor="text1"/>
          <w:sz w:val="24"/>
          <w:szCs w:val="24"/>
        </w:rPr>
        <w:t>Koszty bezpośrednie w ramach projektu powinny zostać oszacowane należycie</w:t>
      </w:r>
      <w:r w:rsidR="00627D15" w:rsidRPr="00211FC2">
        <w:rPr>
          <w:color w:val="000000" w:themeColor="text1"/>
          <w:sz w:val="24"/>
          <w:szCs w:val="24"/>
        </w:rPr>
        <w:t xml:space="preserve"> </w:t>
      </w:r>
      <w:r w:rsidRPr="00211FC2">
        <w:rPr>
          <w:color w:val="000000" w:themeColor="text1"/>
          <w:sz w:val="24"/>
          <w:szCs w:val="24"/>
        </w:rPr>
        <w:t>i</w:t>
      </w:r>
      <w:r w:rsidR="00627D15" w:rsidRPr="00211FC2">
        <w:rPr>
          <w:color w:val="000000" w:themeColor="text1"/>
          <w:sz w:val="24"/>
          <w:szCs w:val="24"/>
        </w:rPr>
        <w:t> </w:t>
      </w:r>
      <w:r w:rsidRPr="00211FC2">
        <w:rPr>
          <w:color w:val="000000" w:themeColor="text1"/>
          <w:sz w:val="24"/>
          <w:szCs w:val="24"/>
        </w:rPr>
        <w:t>racjonalnie w oparciu o warunki i procedury kwalifikowalności określone</w:t>
      </w:r>
      <w:r w:rsidR="00627D15" w:rsidRPr="00211FC2">
        <w:rPr>
          <w:color w:val="000000" w:themeColor="text1"/>
          <w:sz w:val="24"/>
          <w:szCs w:val="24"/>
        </w:rPr>
        <w:t xml:space="preserve"> </w:t>
      </w:r>
      <w:r w:rsidRPr="00211FC2">
        <w:rPr>
          <w:color w:val="000000" w:themeColor="text1"/>
          <w:sz w:val="24"/>
          <w:szCs w:val="24"/>
        </w:rPr>
        <w:t>w</w:t>
      </w:r>
      <w:r w:rsidR="00627D15" w:rsidRPr="00211FC2">
        <w:rPr>
          <w:color w:val="000000" w:themeColor="text1"/>
          <w:sz w:val="24"/>
          <w:szCs w:val="24"/>
        </w:rPr>
        <w:t> </w:t>
      </w:r>
      <w:r w:rsidRPr="00211FC2">
        <w:rPr>
          <w:color w:val="000000" w:themeColor="text1"/>
          <w:sz w:val="24"/>
          <w:szCs w:val="24"/>
        </w:rPr>
        <w:t>Wytycznych kwalifikowalności oraz z uwzględnieniem cen rynkowych.</w:t>
      </w:r>
    </w:p>
    <w:p w14:paraId="35F42804" w14:textId="212BDEA9" w:rsidR="002721FB" w:rsidRPr="00211FC2" w:rsidRDefault="00C41CC7" w:rsidP="005E5BC1">
      <w:pPr>
        <w:pStyle w:val="Akapitzlist"/>
        <w:numPr>
          <w:ilvl w:val="0"/>
          <w:numId w:val="60"/>
        </w:numPr>
        <w:spacing w:after="120" w:line="276" w:lineRule="auto"/>
        <w:ind w:left="426" w:right="-1" w:hanging="426"/>
        <w:contextualSpacing w:val="0"/>
        <w:rPr>
          <w:color w:val="000000" w:themeColor="text1"/>
          <w:sz w:val="24"/>
          <w:szCs w:val="24"/>
        </w:rPr>
      </w:pPr>
      <w:r w:rsidRPr="00211FC2">
        <w:rPr>
          <w:color w:val="000000" w:themeColor="text1"/>
          <w:sz w:val="24"/>
          <w:szCs w:val="24"/>
        </w:rPr>
        <w:t>W kosztach bezpośrednich wnioskodawca przedstawia wydatki niezbędne do realizacji działań merytorycznych w podziale na poszczególne zadania. Koszty bezpośrednie w ramach każdego zadania wynikają ze szczegółowej kalkulacji kosztów jednostkowych. Muszą być one opisane w sposób umożliwiający oceniającemu sprawdzenie, czy koszty są kwalifikowalne, racjonalne i efektywne. Istotnym jest zatem, aby w uzasadnieniu kosztów wnioskodawca przedstawił m.in. informacje pozwalające na weryfikację racjonalności (rynkowości) zaplanowanych kosztów, np. poprzez analizę stron internetowych, informacje</w:t>
      </w:r>
      <w:r w:rsidR="00627D15" w:rsidRPr="00211FC2">
        <w:rPr>
          <w:color w:val="000000" w:themeColor="text1"/>
          <w:sz w:val="24"/>
          <w:szCs w:val="24"/>
        </w:rPr>
        <w:t xml:space="preserve"> </w:t>
      </w:r>
      <w:r w:rsidRPr="00211FC2">
        <w:rPr>
          <w:color w:val="000000" w:themeColor="text1"/>
          <w:sz w:val="24"/>
          <w:szCs w:val="24"/>
        </w:rPr>
        <w:t>o</w:t>
      </w:r>
      <w:r w:rsidR="00627D15" w:rsidRPr="00211FC2">
        <w:rPr>
          <w:color w:val="000000" w:themeColor="text1"/>
          <w:sz w:val="24"/>
          <w:szCs w:val="24"/>
        </w:rPr>
        <w:t> </w:t>
      </w:r>
      <w:r w:rsidRPr="00211FC2">
        <w:rPr>
          <w:color w:val="000000" w:themeColor="text1"/>
          <w:sz w:val="24"/>
          <w:szCs w:val="24"/>
        </w:rPr>
        <w:t>przeanalizowanych ofertach itp. Przedstawione przez wnioskodawcę koszty nie mogą odbiegać od cen rynkowych.</w:t>
      </w:r>
    </w:p>
    <w:p w14:paraId="252C20E5" w14:textId="76E12277" w:rsidR="00D03776" w:rsidRPr="00211FC2" w:rsidRDefault="00C41CC7" w:rsidP="005E5BC1">
      <w:pPr>
        <w:pStyle w:val="Akapitzlist"/>
        <w:numPr>
          <w:ilvl w:val="0"/>
          <w:numId w:val="60"/>
        </w:numPr>
        <w:spacing w:after="120" w:line="276" w:lineRule="auto"/>
        <w:ind w:left="426" w:right="-1" w:hanging="426"/>
        <w:contextualSpacing w:val="0"/>
        <w:rPr>
          <w:color w:val="000000" w:themeColor="text1"/>
          <w:sz w:val="24"/>
          <w:szCs w:val="24"/>
        </w:rPr>
      </w:pPr>
      <w:r w:rsidRPr="00211FC2">
        <w:rPr>
          <w:color w:val="000000" w:themeColor="text1"/>
          <w:sz w:val="24"/>
          <w:szCs w:val="24"/>
        </w:rPr>
        <w:t xml:space="preserve">Wydatki w kosztach bezpośrednich mogą być rozliczane w oparciu o metody uproszczone opisane w podrozdziale 4.9 Regulaminu wyboru projektów oraz podrozdziale 3.10 Wytycznych kwalifikowalności. W przypadku rozliczenia metodami uproszczonymi, na etapie realizacji projektu IP nie weryfikuje wartości </w:t>
      </w:r>
      <w:r w:rsidRPr="00211FC2">
        <w:rPr>
          <w:color w:val="000000" w:themeColor="text1"/>
          <w:sz w:val="24"/>
          <w:szCs w:val="24"/>
        </w:rPr>
        <w:lastRenderedPageBreak/>
        <w:t xml:space="preserve">poszczególnych wydatków w oparciu o dokumenty księgowe, zatem ciężar uzasadnienia niezbędności i wysokości wydatków zostaje przeniesiony na etap oceny wniosku o dofinansowanie. Wnioskodawca jest zobowiązany zatem do szczegółowego opisu każdego wydatku. </w:t>
      </w:r>
    </w:p>
    <w:p w14:paraId="609191A5" w14:textId="38F83593" w:rsidR="00C41CC7" w:rsidRPr="00211FC2" w:rsidRDefault="00C41CC7" w:rsidP="005E5BC1">
      <w:pPr>
        <w:pStyle w:val="Nagwek3"/>
        <w:ind w:right="-1"/>
        <w:rPr>
          <w:color w:val="auto"/>
        </w:rPr>
      </w:pPr>
      <w:bookmarkStart w:id="59" w:name="_Toc179365368"/>
      <w:r w:rsidRPr="00211FC2">
        <w:t>Koszty pośrednie</w:t>
      </w:r>
      <w:bookmarkEnd w:id="59"/>
    </w:p>
    <w:p w14:paraId="3F93DAA1" w14:textId="2DFECF66" w:rsidR="00C41CC7" w:rsidRPr="00211FC2" w:rsidRDefault="00C41CC7" w:rsidP="005E5BC1">
      <w:pPr>
        <w:pStyle w:val="Akapitzlist"/>
        <w:widowControl/>
        <w:numPr>
          <w:ilvl w:val="0"/>
          <w:numId w:val="61"/>
        </w:numPr>
        <w:autoSpaceDE/>
        <w:autoSpaceDN/>
        <w:adjustRightInd/>
        <w:spacing w:before="120" w:after="120" w:line="276" w:lineRule="auto"/>
        <w:ind w:left="425" w:right="-1" w:hanging="425"/>
        <w:contextualSpacing w:val="0"/>
        <w:rPr>
          <w:color w:val="000000" w:themeColor="text1"/>
          <w:sz w:val="24"/>
          <w:szCs w:val="24"/>
        </w:rPr>
      </w:pPr>
      <w:r w:rsidRPr="00211FC2">
        <w:rPr>
          <w:color w:val="000000" w:themeColor="text1"/>
          <w:sz w:val="24"/>
          <w:szCs w:val="24"/>
        </w:rPr>
        <w:t>Koszty pośrednie projektu EFS+ stanowią następujące koszty administracyjne</w:t>
      </w:r>
      <w:r w:rsidR="00A43ECC" w:rsidRPr="00211FC2">
        <w:rPr>
          <w:color w:val="000000" w:themeColor="text1"/>
          <w:sz w:val="24"/>
          <w:szCs w:val="24"/>
        </w:rPr>
        <w:t xml:space="preserve"> </w:t>
      </w:r>
      <w:r w:rsidRPr="00211FC2">
        <w:rPr>
          <w:color w:val="000000" w:themeColor="text1"/>
          <w:sz w:val="24"/>
          <w:szCs w:val="24"/>
        </w:rPr>
        <w:t>związane z techniczną obsługą realizacji projektu:</w:t>
      </w:r>
    </w:p>
    <w:p w14:paraId="29B027B2" w14:textId="017E1A3C" w:rsidR="00475E61" w:rsidRPr="00211FC2" w:rsidRDefault="00C41CC7" w:rsidP="005E5BC1">
      <w:pPr>
        <w:pStyle w:val="Akapitzlist"/>
        <w:widowControl/>
        <w:numPr>
          <w:ilvl w:val="0"/>
          <w:numId w:val="17"/>
        </w:numPr>
        <w:autoSpaceDE/>
        <w:autoSpaceDN/>
        <w:adjustRightInd/>
        <w:spacing w:before="120" w:after="120" w:line="276" w:lineRule="auto"/>
        <w:ind w:left="851" w:right="-1" w:hanging="357"/>
        <w:contextualSpacing w:val="0"/>
        <w:rPr>
          <w:color w:val="000000" w:themeColor="text1"/>
          <w:sz w:val="24"/>
          <w:szCs w:val="24"/>
        </w:rPr>
      </w:pPr>
      <w:r w:rsidRPr="00211FC2">
        <w:rPr>
          <w:color w:val="000000" w:themeColor="text1"/>
          <w:sz w:val="24"/>
          <w:szCs w:val="24"/>
        </w:rPr>
        <w:t>koszty koordynatora lub kierownika projektu oraz innego personelu</w:t>
      </w:r>
      <w:r w:rsidR="00A43ECC" w:rsidRPr="00211FC2">
        <w:rPr>
          <w:color w:val="000000" w:themeColor="text1"/>
          <w:sz w:val="24"/>
          <w:szCs w:val="24"/>
        </w:rPr>
        <w:t xml:space="preserve"> </w:t>
      </w:r>
      <w:r w:rsidRPr="00211FC2">
        <w:rPr>
          <w:color w:val="000000" w:themeColor="text1"/>
          <w:sz w:val="24"/>
          <w:szCs w:val="24"/>
        </w:rPr>
        <w:t>bezpośrednio angażowanego w zarządzanie, rozliczanie, monitorowanie</w:t>
      </w:r>
      <w:r w:rsidR="00A43ECC" w:rsidRPr="00211FC2">
        <w:rPr>
          <w:color w:val="000000" w:themeColor="text1"/>
          <w:sz w:val="24"/>
          <w:szCs w:val="24"/>
        </w:rPr>
        <w:t xml:space="preserve"> </w:t>
      </w:r>
      <w:r w:rsidRPr="00211FC2">
        <w:rPr>
          <w:color w:val="000000" w:themeColor="text1"/>
          <w:sz w:val="24"/>
          <w:szCs w:val="24"/>
        </w:rPr>
        <w:t>projektu lub prowadzenie innych działań administracyjnych w projekcie, w tym</w:t>
      </w:r>
      <w:r w:rsidR="00475E61" w:rsidRPr="00211FC2">
        <w:rPr>
          <w:color w:val="000000" w:themeColor="text1"/>
          <w:sz w:val="24"/>
          <w:szCs w:val="24"/>
        </w:rPr>
        <w:t xml:space="preserve"> </w:t>
      </w:r>
      <w:r w:rsidRPr="00211FC2">
        <w:rPr>
          <w:color w:val="000000" w:themeColor="text1"/>
          <w:sz w:val="24"/>
          <w:szCs w:val="24"/>
        </w:rPr>
        <w:t>koszty wynagrodzenia tych osób, wyposażenia ich stanowiska pracy, ich</w:t>
      </w:r>
      <w:r w:rsidR="00475E61" w:rsidRPr="00211FC2">
        <w:rPr>
          <w:color w:val="000000" w:themeColor="text1"/>
          <w:sz w:val="24"/>
          <w:szCs w:val="24"/>
        </w:rPr>
        <w:t xml:space="preserve"> </w:t>
      </w:r>
      <w:r w:rsidRPr="00211FC2">
        <w:rPr>
          <w:color w:val="000000" w:themeColor="text1"/>
          <w:sz w:val="24"/>
          <w:szCs w:val="24"/>
        </w:rPr>
        <w:t>przejazdów, delegacji służbowych i szkoleń oraz koszty związane z wdrażaniem polityki równych szans przez te osoby,</w:t>
      </w:r>
    </w:p>
    <w:p w14:paraId="65256929" w14:textId="77777777" w:rsidR="00475E61" w:rsidRPr="00211FC2" w:rsidRDefault="00C41CC7" w:rsidP="005E5BC1">
      <w:pPr>
        <w:pStyle w:val="Akapitzlist"/>
        <w:widowControl/>
        <w:numPr>
          <w:ilvl w:val="0"/>
          <w:numId w:val="17"/>
        </w:numPr>
        <w:autoSpaceDE/>
        <w:autoSpaceDN/>
        <w:adjustRightInd/>
        <w:spacing w:before="120" w:after="120" w:line="276" w:lineRule="auto"/>
        <w:ind w:left="851" w:right="-1" w:hanging="357"/>
        <w:contextualSpacing w:val="0"/>
        <w:rPr>
          <w:color w:val="000000" w:themeColor="text1"/>
          <w:sz w:val="24"/>
          <w:szCs w:val="24"/>
        </w:rPr>
      </w:pPr>
      <w:r w:rsidRPr="00211FC2">
        <w:rPr>
          <w:color w:val="000000" w:themeColor="text1"/>
          <w:sz w:val="24"/>
          <w:szCs w:val="24"/>
        </w:rPr>
        <w:t>koszty zarządu (koszty wynagrodzenia osób uprawnionych do reprezentowania jednostki, których zakresy czynności nie są przypisane wyłącznie do projektu, np. kierownik jednostki),</w:t>
      </w:r>
    </w:p>
    <w:p w14:paraId="2BBA01BD" w14:textId="3B5088A4" w:rsidR="00475E61" w:rsidRPr="00211FC2" w:rsidRDefault="00C41CC7" w:rsidP="005E5BC1">
      <w:pPr>
        <w:pStyle w:val="Akapitzlist"/>
        <w:widowControl/>
        <w:numPr>
          <w:ilvl w:val="0"/>
          <w:numId w:val="17"/>
        </w:numPr>
        <w:autoSpaceDE/>
        <w:autoSpaceDN/>
        <w:adjustRightInd/>
        <w:spacing w:before="120" w:after="120" w:line="276" w:lineRule="auto"/>
        <w:ind w:left="851" w:right="-1" w:hanging="357"/>
        <w:contextualSpacing w:val="0"/>
        <w:rPr>
          <w:color w:val="000000" w:themeColor="text1"/>
          <w:sz w:val="24"/>
          <w:szCs w:val="24"/>
        </w:rPr>
      </w:pPr>
      <w:r w:rsidRPr="00211FC2">
        <w:rPr>
          <w:color w:val="000000" w:themeColor="text1"/>
          <w:sz w:val="24"/>
          <w:szCs w:val="24"/>
        </w:rPr>
        <w:t>koszty personelu obsługowego (obsługa kadrowa, finansowa, administracyjna,</w:t>
      </w:r>
      <w:r w:rsidR="00A43ECC" w:rsidRPr="00211FC2">
        <w:rPr>
          <w:color w:val="000000" w:themeColor="text1"/>
          <w:sz w:val="24"/>
          <w:szCs w:val="24"/>
        </w:rPr>
        <w:t xml:space="preserve"> </w:t>
      </w:r>
      <w:r w:rsidRPr="00211FC2">
        <w:rPr>
          <w:color w:val="000000" w:themeColor="text1"/>
          <w:sz w:val="24"/>
          <w:szCs w:val="24"/>
        </w:rPr>
        <w:t>sekretariat, kancelaria, obsługa prawna, w tym ta dotycząca zamówień) na</w:t>
      </w:r>
      <w:r w:rsidR="00627D15" w:rsidRPr="00211FC2">
        <w:rPr>
          <w:color w:val="000000" w:themeColor="text1"/>
          <w:sz w:val="24"/>
          <w:szCs w:val="24"/>
        </w:rPr>
        <w:t xml:space="preserve"> </w:t>
      </w:r>
      <w:r w:rsidRPr="00211FC2">
        <w:rPr>
          <w:color w:val="000000" w:themeColor="text1"/>
          <w:sz w:val="24"/>
          <w:szCs w:val="24"/>
        </w:rPr>
        <w:t>potrzeby funkcjonowania jednostki,</w:t>
      </w:r>
    </w:p>
    <w:p w14:paraId="327D0BA3" w14:textId="41621D1F" w:rsidR="00475E61" w:rsidRPr="00211FC2" w:rsidRDefault="00C41CC7" w:rsidP="005E5BC1">
      <w:pPr>
        <w:pStyle w:val="Akapitzlist"/>
        <w:widowControl/>
        <w:numPr>
          <w:ilvl w:val="0"/>
          <w:numId w:val="17"/>
        </w:numPr>
        <w:autoSpaceDE/>
        <w:autoSpaceDN/>
        <w:adjustRightInd/>
        <w:spacing w:before="120" w:after="120" w:line="276" w:lineRule="auto"/>
        <w:ind w:left="851" w:right="-1" w:hanging="357"/>
        <w:contextualSpacing w:val="0"/>
        <w:rPr>
          <w:color w:val="000000" w:themeColor="text1"/>
          <w:sz w:val="24"/>
          <w:szCs w:val="24"/>
        </w:rPr>
      </w:pPr>
      <w:r w:rsidRPr="00211FC2">
        <w:rPr>
          <w:color w:val="000000" w:themeColor="text1"/>
          <w:sz w:val="24"/>
          <w:szCs w:val="24"/>
        </w:rPr>
        <w:t>koszty obsługi księgowej (wynagrodzenia osób księgujących wydatki w projekcie, w tym zlecenia prowadzenia obsługi księgowej projektu biuru</w:t>
      </w:r>
      <w:r w:rsidR="00627D15" w:rsidRPr="00211FC2">
        <w:rPr>
          <w:color w:val="000000" w:themeColor="text1"/>
          <w:sz w:val="24"/>
          <w:szCs w:val="24"/>
        </w:rPr>
        <w:t xml:space="preserve"> </w:t>
      </w:r>
      <w:r w:rsidRPr="00211FC2">
        <w:rPr>
          <w:color w:val="000000" w:themeColor="text1"/>
          <w:sz w:val="24"/>
          <w:szCs w:val="24"/>
        </w:rPr>
        <w:t>rachunkowemu),</w:t>
      </w:r>
    </w:p>
    <w:p w14:paraId="378CBC0E" w14:textId="7246511F" w:rsidR="00475E61" w:rsidRPr="00211FC2" w:rsidRDefault="00C41CC7" w:rsidP="005E5BC1">
      <w:pPr>
        <w:pStyle w:val="Akapitzlist"/>
        <w:widowControl/>
        <w:numPr>
          <w:ilvl w:val="0"/>
          <w:numId w:val="17"/>
        </w:numPr>
        <w:autoSpaceDE/>
        <w:autoSpaceDN/>
        <w:adjustRightInd/>
        <w:spacing w:before="120" w:after="120" w:line="276" w:lineRule="auto"/>
        <w:ind w:left="851" w:right="-1" w:hanging="357"/>
        <w:contextualSpacing w:val="0"/>
        <w:rPr>
          <w:color w:val="000000" w:themeColor="text1"/>
          <w:sz w:val="24"/>
          <w:szCs w:val="24"/>
        </w:rPr>
      </w:pPr>
      <w:r w:rsidRPr="00211FC2">
        <w:rPr>
          <w:color w:val="000000" w:themeColor="text1"/>
          <w:sz w:val="24"/>
          <w:szCs w:val="24"/>
        </w:rPr>
        <w:t>koszty utrzymania powierzchni biurowych (czynsz, najem, opłaty</w:t>
      </w:r>
      <w:r w:rsidR="00627D15" w:rsidRPr="00211FC2">
        <w:rPr>
          <w:color w:val="000000" w:themeColor="text1"/>
          <w:sz w:val="24"/>
          <w:szCs w:val="24"/>
        </w:rPr>
        <w:t xml:space="preserve"> </w:t>
      </w:r>
      <w:r w:rsidRPr="00211FC2">
        <w:rPr>
          <w:color w:val="000000" w:themeColor="text1"/>
          <w:sz w:val="24"/>
          <w:szCs w:val="24"/>
        </w:rPr>
        <w:t>administracyjne) związanych z obsługą administracyjną projektu,</w:t>
      </w:r>
    </w:p>
    <w:p w14:paraId="6A38E6C6" w14:textId="42FD946D" w:rsidR="00475E61" w:rsidRPr="00211FC2" w:rsidRDefault="00C41CC7" w:rsidP="005E5BC1">
      <w:pPr>
        <w:pStyle w:val="Akapitzlist"/>
        <w:widowControl/>
        <w:numPr>
          <w:ilvl w:val="0"/>
          <w:numId w:val="17"/>
        </w:numPr>
        <w:autoSpaceDE/>
        <w:autoSpaceDN/>
        <w:adjustRightInd/>
        <w:spacing w:before="120" w:after="120" w:line="276" w:lineRule="auto"/>
        <w:ind w:left="851" w:right="-1" w:hanging="357"/>
        <w:contextualSpacing w:val="0"/>
        <w:rPr>
          <w:color w:val="000000" w:themeColor="text1"/>
          <w:sz w:val="24"/>
          <w:szCs w:val="24"/>
        </w:rPr>
      </w:pPr>
      <w:r w:rsidRPr="00211FC2">
        <w:rPr>
          <w:color w:val="000000" w:themeColor="text1"/>
          <w:sz w:val="24"/>
          <w:szCs w:val="24"/>
        </w:rPr>
        <w:t>wydatki związane z otworzeniem lub prowadzeniem wyodrębnionego na rzecz</w:t>
      </w:r>
      <w:r w:rsidR="00475E61" w:rsidRPr="00211FC2">
        <w:rPr>
          <w:color w:val="000000" w:themeColor="text1"/>
          <w:sz w:val="24"/>
          <w:szCs w:val="24"/>
        </w:rPr>
        <w:t xml:space="preserve"> </w:t>
      </w:r>
      <w:r w:rsidRPr="00211FC2">
        <w:rPr>
          <w:color w:val="000000" w:themeColor="text1"/>
          <w:sz w:val="24"/>
          <w:szCs w:val="24"/>
        </w:rPr>
        <w:t>projektu subkonta na rachunku płatniczym lub odrębnego rachunku</w:t>
      </w:r>
      <w:r w:rsidR="00627D15" w:rsidRPr="00211FC2">
        <w:rPr>
          <w:color w:val="000000" w:themeColor="text1"/>
          <w:sz w:val="24"/>
          <w:szCs w:val="24"/>
        </w:rPr>
        <w:t xml:space="preserve"> </w:t>
      </w:r>
      <w:r w:rsidRPr="00211FC2">
        <w:rPr>
          <w:color w:val="000000" w:themeColor="text1"/>
          <w:sz w:val="24"/>
          <w:szCs w:val="24"/>
        </w:rPr>
        <w:t>płatniczego,</w:t>
      </w:r>
    </w:p>
    <w:p w14:paraId="15EAFA5C" w14:textId="637AFF80" w:rsidR="00475E61" w:rsidRPr="00211FC2" w:rsidRDefault="00C41CC7" w:rsidP="005E5BC1">
      <w:pPr>
        <w:pStyle w:val="Akapitzlist"/>
        <w:widowControl/>
        <w:numPr>
          <w:ilvl w:val="0"/>
          <w:numId w:val="17"/>
        </w:numPr>
        <w:autoSpaceDE/>
        <w:autoSpaceDN/>
        <w:adjustRightInd/>
        <w:spacing w:before="120" w:after="120" w:line="276" w:lineRule="auto"/>
        <w:ind w:left="851" w:right="-1" w:hanging="357"/>
        <w:contextualSpacing w:val="0"/>
        <w:rPr>
          <w:color w:val="000000" w:themeColor="text1"/>
          <w:sz w:val="24"/>
          <w:szCs w:val="24"/>
        </w:rPr>
      </w:pPr>
      <w:r w:rsidRPr="00211FC2">
        <w:rPr>
          <w:color w:val="000000" w:themeColor="text1"/>
          <w:sz w:val="24"/>
          <w:szCs w:val="24"/>
        </w:rPr>
        <w:t>działania informacyjno-promocyjne projektu (np. zakup materiałów</w:t>
      </w:r>
      <w:r w:rsidR="00627D15" w:rsidRPr="00211FC2">
        <w:rPr>
          <w:color w:val="000000" w:themeColor="text1"/>
          <w:sz w:val="24"/>
          <w:szCs w:val="24"/>
        </w:rPr>
        <w:t xml:space="preserve"> </w:t>
      </w:r>
      <w:r w:rsidRPr="00211FC2">
        <w:rPr>
          <w:color w:val="000000" w:themeColor="text1"/>
          <w:sz w:val="24"/>
          <w:szCs w:val="24"/>
        </w:rPr>
        <w:t>promocyjnych i informacyjnych, zakup ogłoszeń prasowych, utworzenie i prowadzenie strony internetowej o projekcie, oznakowanie projektu, plakaty,</w:t>
      </w:r>
      <w:r w:rsidR="00627D15" w:rsidRPr="00211FC2">
        <w:rPr>
          <w:color w:val="000000" w:themeColor="text1"/>
          <w:sz w:val="24"/>
          <w:szCs w:val="24"/>
        </w:rPr>
        <w:t xml:space="preserve"> </w:t>
      </w:r>
      <w:r w:rsidRPr="00211FC2">
        <w:rPr>
          <w:color w:val="000000" w:themeColor="text1"/>
          <w:sz w:val="24"/>
          <w:szCs w:val="24"/>
        </w:rPr>
        <w:t>ulotki, itp.), z wyłączeniem działań, o których mowa w art. 50 ust. 1 lit. e</w:t>
      </w:r>
      <w:r w:rsidR="00627D15" w:rsidRPr="00211FC2">
        <w:rPr>
          <w:color w:val="000000" w:themeColor="text1"/>
          <w:sz w:val="24"/>
          <w:szCs w:val="24"/>
        </w:rPr>
        <w:t xml:space="preserve"> </w:t>
      </w:r>
      <w:r w:rsidRPr="00211FC2">
        <w:rPr>
          <w:color w:val="000000" w:themeColor="text1"/>
          <w:sz w:val="24"/>
          <w:szCs w:val="24"/>
        </w:rPr>
        <w:t>rozporządzenia ogólnego,</w:t>
      </w:r>
    </w:p>
    <w:p w14:paraId="3D830FA7" w14:textId="5BCD6DA5" w:rsidR="00475E61" w:rsidRPr="00211FC2" w:rsidRDefault="00C41CC7" w:rsidP="005E5BC1">
      <w:pPr>
        <w:pStyle w:val="Akapitzlist"/>
        <w:widowControl/>
        <w:numPr>
          <w:ilvl w:val="0"/>
          <w:numId w:val="17"/>
        </w:numPr>
        <w:autoSpaceDE/>
        <w:autoSpaceDN/>
        <w:adjustRightInd/>
        <w:spacing w:before="120" w:after="120" w:line="276" w:lineRule="auto"/>
        <w:ind w:left="851" w:right="-1" w:hanging="357"/>
        <w:contextualSpacing w:val="0"/>
        <w:rPr>
          <w:color w:val="000000" w:themeColor="text1"/>
          <w:sz w:val="24"/>
          <w:szCs w:val="24"/>
        </w:rPr>
      </w:pPr>
      <w:r w:rsidRPr="00211FC2">
        <w:rPr>
          <w:color w:val="000000" w:themeColor="text1"/>
          <w:sz w:val="24"/>
          <w:szCs w:val="24"/>
        </w:rPr>
        <w:t>amortyzacja, najem lub zakup aktywów (środków trwałych i wartości</w:t>
      </w:r>
      <w:r w:rsidR="00627D15" w:rsidRPr="00211FC2">
        <w:rPr>
          <w:color w:val="000000" w:themeColor="text1"/>
          <w:sz w:val="24"/>
          <w:szCs w:val="24"/>
        </w:rPr>
        <w:t xml:space="preserve"> </w:t>
      </w:r>
      <w:r w:rsidRPr="00211FC2">
        <w:rPr>
          <w:color w:val="000000" w:themeColor="text1"/>
          <w:sz w:val="24"/>
          <w:szCs w:val="24"/>
        </w:rPr>
        <w:t>niematerialnych i prawnych) używanych na potrzeby osób, o których mowa w lit. a - d,</w:t>
      </w:r>
    </w:p>
    <w:p w14:paraId="4B303620" w14:textId="6555E948" w:rsidR="00475E61" w:rsidRPr="00211FC2" w:rsidRDefault="00C41CC7" w:rsidP="005E5BC1">
      <w:pPr>
        <w:pStyle w:val="Akapitzlist"/>
        <w:widowControl/>
        <w:numPr>
          <w:ilvl w:val="0"/>
          <w:numId w:val="17"/>
        </w:numPr>
        <w:autoSpaceDE/>
        <w:autoSpaceDN/>
        <w:adjustRightInd/>
        <w:spacing w:before="120" w:after="120" w:line="276" w:lineRule="auto"/>
        <w:ind w:left="851" w:right="-1" w:hanging="357"/>
        <w:contextualSpacing w:val="0"/>
        <w:rPr>
          <w:color w:val="000000" w:themeColor="text1"/>
          <w:sz w:val="24"/>
          <w:szCs w:val="24"/>
        </w:rPr>
      </w:pPr>
      <w:r w:rsidRPr="00211FC2">
        <w:rPr>
          <w:color w:val="000000" w:themeColor="text1"/>
          <w:sz w:val="24"/>
          <w:szCs w:val="24"/>
        </w:rPr>
        <w:t>opłaty za energię elektryczną, cieplną, gazową i wodę, opłaty przesyłowe,</w:t>
      </w:r>
      <w:r w:rsidR="00627D15" w:rsidRPr="00211FC2">
        <w:rPr>
          <w:color w:val="000000" w:themeColor="text1"/>
          <w:sz w:val="24"/>
          <w:szCs w:val="24"/>
        </w:rPr>
        <w:t xml:space="preserve"> </w:t>
      </w:r>
      <w:r w:rsidRPr="00211FC2">
        <w:rPr>
          <w:color w:val="000000" w:themeColor="text1"/>
          <w:sz w:val="24"/>
          <w:szCs w:val="24"/>
        </w:rPr>
        <w:t>opłaty za sprzątanie, ochronę, opłaty za odprowadzanie ścieków w zakresie</w:t>
      </w:r>
      <w:r w:rsidR="00627D15" w:rsidRPr="00211FC2">
        <w:rPr>
          <w:color w:val="000000" w:themeColor="text1"/>
          <w:sz w:val="24"/>
          <w:szCs w:val="24"/>
        </w:rPr>
        <w:t xml:space="preserve"> </w:t>
      </w:r>
      <w:r w:rsidRPr="00211FC2">
        <w:rPr>
          <w:color w:val="000000" w:themeColor="text1"/>
          <w:sz w:val="24"/>
          <w:szCs w:val="24"/>
        </w:rPr>
        <w:t>związanym z obsługą administracyjną projektu,</w:t>
      </w:r>
    </w:p>
    <w:p w14:paraId="1A277D02" w14:textId="29ED29C3" w:rsidR="00475E61" w:rsidRPr="00211FC2" w:rsidRDefault="00C41CC7" w:rsidP="005E5BC1">
      <w:pPr>
        <w:pStyle w:val="Akapitzlist"/>
        <w:widowControl/>
        <w:numPr>
          <w:ilvl w:val="0"/>
          <w:numId w:val="17"/>
        </w:numPr>
        <w:autoSpaceDE/>
        <w:autoSpaceDN/>
        <w:adjustRightInd/>
        <w:spacing w:before="120" w:after="120" w:line="276" w:lineRule="auto"/>
        <w:ind w:left="851" w:right="-1" w:hanging="357"/>
        <w:contextualSpacing w:val="0"/>
        <w:rPr>
          <w:color w:val="000000" w:themeColor="text1"/>
          <w:sz w:val="24"/>
          <w:szCs w:val="24"/>
        </w:rPr>
      </w:pPr>
      <w:r w:rsidRPr="00211FC2">
        <w:rPr>
          <w:color w:val="000000" w:themeColor="text1"/>
          <w:sz w:val="24"/>
          <w:szCs w:val="24"/>
        </w:rPr>
        <w:lastRenderedPageBreak/>
        <w:t>koszty usług pocztowych, telefonicznych, internetowych, kurierskich</w:t>
      </w:r>
      <w:r w:rsidR="00627D15" w:rsidRPr="00211FC2">
        <w:rPr>
          <w:color w:val="000000" w:themeColor="text1"/>
          <w:sz w:val="24"/>
          <w:szCs w:val="24"/>
        </w:rPr>
        <w:t xml:space="preserve"> </w:t>
      </w:r>
      <w:r w:rsidRPr="00211FC2">
        <w:rPr>
          <w:color w:val="000000" w:themeColor="text1"/>
          <w:sz w:val="24"/>
          <w:szCs w:val="24"/>
        </w:rPr>
        <w:t>związanych z obsługą administracyjną projektu,</w:t>
      </w:r>
    </w:p>
    <w:p w14:paraId="248AB43D" w14:textId="5CA45B62" w:rsidR="00475E61" w:rsidRPr="00211FC2" w:rsidRDefault="00C41CC7" w:rsidP="005E5BC1">
      <w:pPr>
        <w:pStyle w:val="Akapitzlist"/>
        <w:widowControl/>
        <w:numPr>
          <w:ilvl w:val="0"/>
          <w:numId w:val="17"/>
        </w:numPr>
        <w:autoSpaceDE/>
        <w:autoSpaceDN/>
        <w:adjustRightInd/>
        <w:spacing w:before="120" w:after="120" w:line="276" w:lineRule="auto"/>
        <w:ind w:left="851" w:right="-1" w:hanging="357"/>
        <w:contextualSpacing w:val="0"/>
        <w:rPr>
          <w:color w:val="000000" w:themeColor="text1"/>
          <w:sz w:val="24"/>
          <w:szCs w:val="24"/>
        </w:rPr>
      </w:pPr>
      <w:r w:rsidRPr="00211FC2">
        <w:rPr>
          <w:color w:val="000000" w:themeColor="text1"/>
          <w:sz w:val="24"/>
          <w:szCs w:val="24"/>
        </w:rPr>
        <w:t>koszty biurowe związane z obsługą administracyjną projektu (np. zakup</w:t>
      </w:r>
      <w:r w:rsidR="00627D15" w:rsidRPr="00211FC2">
        <w:rPr>
          <w:color w:val="000000" w:themeColor="text1"/>
          <w:sz w:val="24"/>
          <w:szCs w:val="24"/>
        </w:rPr>
        <w:t xml:space="preserve"> </w:t>
      </w:r>
      <w:r w:rsidRPr="00211FC2">
        <w:rPr>
          <w:color w:val="000000" w:themeColor="text1"/>
          <w:sz w:val="24"/>
          <w:szCs w:val="24"/>
        </w:rPr>
        <w:t>materiałów biurowych i artykułów piśmienniczych, koszty usług powielania</w:t>
      </w:r>
      <w:r w:rsidR="00627D15" w:rsidRPr="00211FC2">
        <w:rPr>
          <w:color w:val="000000" w:themeColor="text1"/>
          <w:sz w:val="24"/>
          <w:szCs w:val="24"/>
        </w:rPr>
        <w:t xml:space="preserve"> </w:t>
      </w:r>
      <w:r w:rsidRPr="00211FC2">
        <w:rPr>
          <w:color w:val="000000" w:themeColor="text1"/>
          <w:sz w:val="24"/>
          <w:szCs w:val="24"/>
        </w:rPr>
        <w:t>dokumentów),</w:t>
      </w:r>
    </w:p>
    <w:p w14:paraId="6CB12128" w14:textId="77777777" w:rsidR="00475E61" w:rsidRPr="00211FC2" w:rsidRDefault="00C41CC7" w:rsidP="005E5BC1">
      <w:pPr>
        <w:pStyle w:val="Akapitzlist"/>
        <w:widowControl/>
        <w:numPr>
          <w:ilvl w:val="0"/>
          <w:numId w:val="17"/>
        </w:numPr>
        <w:autoSpaceDE/>
        <w:autoSpaceDN/>
        <w:adjustRightInd/>
        <w:spacing w:before="120" w:after="120" w:line="276" w:lineRule="auto"/>
        <w:ind w:left="851" w:right="-1" w:hanging="357"/>
        <w:contextualSpacing w:val="0"/>
        <w:rPr>
          <w:color w:val="000000" w:themeColor="text1"/>
          <w:sz w:val="24"/>
          <w:szCs w:val="24"/>
        </w:rPr>
      </w:pPr>
      <w:r w:rsidRPr="00211FC2">
        <w:rPr>
          <w:color w:val="000000" w:themeColor="text1"/>
          <w:sz w:val="24"/>
          <w:szCs w:val="24"/>
        </w:rPr>
        <w:t>koszty zabezpieczenia prawidłowej realizacji porozumienia,</w:t>
      </w:r>
    </w:p>
    <w:p w14:paraId="2DD42D17" w14:textId="1B92E03C" w:rsidR="00C41CC7" w:rsidRPr="00211FC2" w:rsidRDefault="00C41CC7" w:rsidP="005E5BC1">
      <w:pPr>
        <w:pStyle w:val="Akapitzlist"/>
        <w:widowControl/>
        <w:numPr>
          <w:ilvl w:val="0"/>
          <w:numId w:val="17"/>
        </w:numPr>
        <w:autoSpaceDE/>
        <w:autoSpaceDN/>
        <w:adjustRightInd/>
        <w:spacing w:before="120" w:after="120" w:line="276" w:lineRule="auto"/>
        <w:ind w:left="851" w:right="-1" w:hanging="357"/>
        <w:contextualSpacing w:val="0"/>
        <w:rPr>
          <w:color w:val="000000" w:themeColor="text1"/>
          <w:sz w:val="24"/>
          <w:szCs w:val="24"/>
        </w:rPr>
      </w:pPr>
      <w:r w:rsidRPr="00211FC2">
        <w:rPr>
          <w:color w:val="000000" w:themeColor="text1"/>
          <w:sz w:val="24"/>
          <w:szCs w:val="24"/>
        </w:rPr>
        <w:t>koszty ubezpieczeń majątkowych.</w:t>
      </w:r>
    </w:p>
    <w:p w14:paraId="5F089BBD" w14:textId="21238F88" w:rsidR="005B508A" w:rsidRPr="00211FC2" w:rsidRDefault="005B508A" w:rsidP="005E5BC1">
      <w:pPr>
        <w:pStyle w:val="Akapitzlist"/>
        <w:numPr>
          <w:ilvl w:val="0"/>
          <w:numId w:val="62"/>
        </w:numPr>
        <w:spacing w:before="120" w:after="120" w:line="276" w:lineRule="auto"/>
        <w:ind w:left="426" w:right="-1"/>
        <w:rPr>
          <w:color w:val="000000" w:themeColor="text1"/>
          <w:sz w:val="24"/>
          <w:szCs w:val="24"/>
        </w:rPr>
      </w:pPr>
      <w:r w:rsidRPr="00211FC2">
        <w:rPr>
          <w:bCs/>
          <w:color w:val="000000" w:themeColor="text1"/>
          <w:sz w:val="24"/>
          <w:szCs w:val="24"/>
        </w:rPr>
        <w:t>Koszty pośrednie projektu rozliczane są wyłącznie z wykorzystaniem stawek ryczałtowych</w:t>
      </w:r>
      <w:r w:rsidRPr="00211FC2">
        <w:rPr>
          <w:color w:val="000000" w:themeColor="text1"/>
          <w:sz w:val="24"/>
          <w:szCs w:val="24"/>
        </w:rPr>
        <w:t xml:space="preserve"> wskazanych w </w:t>
      </w:r>
      <w:r w:rsidR="008C3BEA" w:rsidRPr="00211FC2">
        <w:rPr>
          <w:color w:val="000000" w:themeColor="text1"/>
          <w:sz w:val="24"/>
          <w:szCs w:val="24"/>
        </w:rPr>
        <w:t>W</w:t>
      </w:r>
      <w:r w:rsidRPr="00211FC2">
        <w:rPr>
          <w:color w:val="000000" w:themeColor="text1"/>
          <w:sz w:val="24"/>
          <w:szCs w:val="24"/>
        </w:rPr>
        <w:t>ytycznych kwalifikowalności:</w:t>
      </w:r>
    </w:p>
    <w:p w14:paraId="684B7F2B" w14:textId="77777777" w:rsidR="005B508A" w:rsidRPr="00211FC2" w:rsidRDefault="005B508A" w:rsidP="005E5BC1">
      <w:pPr>
        <w:numPr>
          <w:ilvl w:val="0"/>
          <w:numId w:val="34"/>
        </w:numPr>
        <w:spacing w:before="120" w:after="120" w:line="276" w:lineRule="auto"/>
        <w:ind w:left="851" w:right="-1"/>
        <w:rPr>
          <w:color w:val="000000" w:themeColor="text1"/>
          <w:sz w:val="24"/>
          <w:szCs w:val="24"/>
        </w:rPr>
      </w:pPr>
      <w:r w:rsidRPr="00211FC2">
        <w:rPr>
          <w:color w:val="000000" w:themeColor="text1"/>
          <w:sz w:val="24"/>
          <w:szCs w:val="24"/>
        </w:rPr>
        <w:t>25% kosztów bezpośrednich – w przypadku projektów o wartości kosztów bezpośrednich</w:t>
      </w:r>
      <w:r w:rsidRPr="00211FC2">
        <w:rPr>
          <w:color w:val="000000" w:themeColor="text1"/>
          <w:sz w:val="24"/>
          <w:szCs w:val="24"/>
          <w:vertAlign w:val="superscript"/>
        </w:rPr>
        <w:footnoteReference w:id="2"/>
      </w:r>
      <w:r w:rsidRPr="00211FC2">
        <w:rPr>
          <w:color w:val="000000" w:themeColor="text1"/>
          <w:sz w:val="24"/>
          <w:szCs w:val="24"/>
        </w:rPr>
        <w:t xml:space="preserve"> do 830 tys. PLN włącznie, </w:t>
      </w:r>
    </w:p>
    <w:p w14:paraId="335A88D6" w14:textId="77777777" w:rsidR="005B508A" w:rsidRPr="00211FC2" w:rsidRDefault="005B508A" w:rsidP="005E5BC1">
      <w:pPr>
        <w:numPr>
          <w:ilvl w:val="0"/>
          <w:numId w:val="34"/>
        </w:numPr>
        <w:spacing w:before="120" w:after="120" w:line="276" w:lineRule="auto"/>
        <w:ind w:left="851" w:right="-1"/>
        <w:rPr>
          <w:color w:val="000000" w:themeColor="text1"/>
          <w:sz w:val="24"/>
          <w:szCs w:val="24"/>
        </w:rPr>
      </w:pPr>
      <w:r w:rsidRPr="00211FC2">
        <w:rPr>
          <w:color w:val="000000" w:themeColor="text1"/>
          <w:sz w:val="24"/>
          <w:szCs w:val="24"/>
        </w:rPr>
        <w:t>20% kosztów bezpośrednich – w przypadku projektów o wartości kosztów bezpośrednich</w:t>
      </w:r>
      <w:r w:rsidRPr="00211FC2">
        <w:rPr>
          <w:color w:val="000000" w:themeColor="text1"/>
          <w:sz w:val="24"/>
          <w:szCs w:val="24"/>
          <w:vertAlign w:val="superscript"/>
        </w:rPr>
        <w:footnoteReference w:id="3"/>
      </w:r>
      <w:r w:rsidRPr="00211FC2">
        <w:rPr>
          <w:color w:val="000000" w:themeColor="text1"/>
          <w:sz w:val="24"/>
          <w:szCs w:val="24"/>
        </w:rPr>
        <w:t xml:space="preserve"> powyżej 830 tys. PLN do 1 740 tys. PLN włącznie, </w:t>
      </w:r>
    </w:p>
    <w:p w14:paraId="33404904" w14:textId="77777777" w:rsidR="005B508A" w:rsidRPr="00211FC2" w:rsidRDefault="005B508A" w:rsidP="005E5BC1">
      <w:pPr>
        <w:numPr>
          <w:ilvl w:val="0"/>
          <w:numId w:val="34"/>
        </w:numPr>
        <w:spacing w:before="120" w:after="120" w:line="276" w:lineRule="auto"/>
        <w:ind w:left="851" w:right="-1"/>
        <w:rPr>
          <w:color w:val="000000" w:themeColor="text1"/>
          <w:sz w:val="24"/>
          <w:szCs w:val="24"/>
        </w:rPr>
      </w:pPr>
      <w:r w:rsidRPr="00211FC2">
        <w:rPr>
          <w:color w:val="000000" w:themeColor="text1"/>
          <w:sz w:val="24"/>
          <w:szCs w:val="24"/>
        </w:rPr>
        <w:t>15% kosztów bezpośrednich – w przypadku projektów o wartości kosztów bezpośrednich</w:t>
      </w:r>
      <w:r w:rsidRPr="00211FC2">
        <w:rPr>
          <w:color w:val="000000" w:themeColor="text1"/>
          <w:sz w:val="24"/>
          <w:szCs w:val="24"/>
          <w:vertAlign w:val="superscript"/>
        </w:rPr>
        <w:footnoteReference w:id="4"/>
      </w:r>
      <w:r w:rsidRPr="00211FC2">
        <w:rPr>
          <w:color w:val="000000" w:themeColor="text1"/>
          <w:sz w:val="24"/>
          <w:szCs w:val="24"/>
        </w:rPr>
        <w:t xml:space="preserve"> powyżej 1 740 tys. PLN do 4 550 tys. PLN włącznie,</w:t>
      </w:r>
    </w:p>
    <w:p w14:paraId="443DFF09" w14:textId="77777777" w:rsidR="005B508A" w:rsidRPr="00211FC2" w:rsidRDefault="005B508A" w:rsidP="005E5BC1">
      <w:pPr>
        <w:numPr>
          <w:ilvl w:val="0"/>
          <w:numId w:val="34"/>
        </w:numPr>
        <w:spacing w:before="120" w:after="120" w:line="276" w:lineRule="auto"/>
        <w:ind w:left="851" w:right="-1"/>
        <w:rPr>
          <w:color w:val="000000" w:themeColor="text1"/>
          <w:sz w:val="24"/>
          <w:szCs w:val="24"/>
        </w:rPr>
      </w:pPr>
      <w:r w:rsidRPr="00211FC2">
        <w:rPr>
          <w:color w:val="000000" w:themeColor="text1"/>
          <w:sz w:val="24"/>
          <w:szCs w:val="24"/>
        </w:rPr>
        <w:t>10% kosztów bezpośrednich – w przypadku projektów o wartości kosztów bezpośrednich</w:t>
      </w:r>
      <w:r w:rsidRPr="00211FC2">
        <w:rPr>
          <w:color w:val="000000" w:themeColor="text1"/>
          <w:sz w:val="24"/>
          <w:szCs w:val="24"/>
          <w:vertAlign w:val="superscript"/>
        </w:rPr>
        <w:footnoteReference w:id="5"/>
      </w:r>
      <w:r w:rsidRPr="00211FC2">
        <w:rPr>
          <w:color w:val="000000" w:themeColor="text1"/>
          <w:sz w:val="24"/>
          <w:szCs w:val="24"/>
        </w:rPr>
        <w:t xml:space="preserve"> przekraczającej 4 550 tys. PLN.</w:t>
      </w:r>
    </w:p>
    <w:p w14:paraId="527A2AB3" w14:textId="34357462" w:rsidR="005B508A" w:rsidRPr="00211FC2" w:rsidRDefault="005B508A" w:rsidP="005E5BC1">
      <w:pPr>
        <w:pStyle w:val="Akapitzlist"/>
        <w:widowControl/>
        <w:numPr>
          <w:ilvl w:val="0"/>
          <w:numId w:val="62"/>
        </w:numPr>
        <w:autoSpaceDE/>
        <w:autoSpaceDN/>
        <w:adjustRightInd/>
        <w:spacing w:before="120" w:after="120" w:line="276" w:lineRule="auto"/>
        <w:ind w:left="426" w:right="-1" w:hanging="426"/>
        <w:contextualSpacing w:val="0"/>
        <w:rPr>
          <w:color w:val="000000" w:themeColor="text1"/>
          <w:sz w:val="24"/>
          <w:szCs w:val="24"/>
        </w:rPr>
      </w:pPr>
      <w:r w:rsidRPr="00211FC2">
        <w:rPr>
          <w:color w:val="000000" w:themeColor="text1"/>
          <w:sz w:val="24"/>
          <w:szCs w:val="24"/>
        </w:rPr>
        <w:t xml:space="preserve">Niedopuszczalna jest sytuacja, w której koszty pośrednie zostaną rozliczone w ramach kosztów bezpośrednich. </w:t>
      </w:r>
      <w:r w:rsidR="000D2D54" w:rsidRPr="00211FC2">
        <w:rPr>
          <w:color w:val="000000" w:themeColor="text1"/>
          <w:sz w:val="24"/>
          <w:szCs w:val="24"/>
        </w:rPr>
        <w:t>IP</w:t>
      </w:r>
      <w:r w:rsidRPr="00211FC2">
        <w:rPr>
          <w:color w:val="000000" w:themeColor="text1"/>
          <w:sz w:val="24"/>
          <w:szCs w:val="24"/>
        </w:rPr>
        <w:t xml:space="preserve"> dokonując oceny</w:t>
      </w:r>
      <w:r w:rsidR="00295040" w:rsidRPr="00211FC2">
        <w:rPr>
          <w:color w:val="000000" w:themeColor="text1"/>
          <w:sz w:val="24"/>
          <w:szCs w:val="24"/>
        </w:rPr>
        <w:t xml:space="preserve"> </w:t>
      </w:r>
      <w:r w:rsidRPr="00211FC2">
        <w:rPr>
          <w:color w:val="000000" w:themeColor="text1"/>
          <w:sz w:val="24"/>
          <w:szCs w:val="24"/>
        </w:rPr>
        <w:t>kwalifikowalności na etapie wyboru projektu weryfikuje, czy w ramach zadań</w:t>
      </w:r>
      <w:r w:rsidR="00295040" w:rsidRPr="00211FC2">
        <w:rPr>
          <w:color w:val="000000" w:themeColor="text1"/>
          <w:sz w:val="24"/>
          <w:szCs w:val="24"/>
        </w:rPr>
        <w:t xml:space="preserve"> </w:t>
      </w:r>
      <w:r w:rsidRPr="00211FC2">
        <w:rPr>
          <w:color w:val="000000" w:themeColor="text1"/>
          <w:sz w:val="24"/>
          <w:szCs w:val="24"/>
        </w:rPr>
        <w:t>obejmujących koszty bezpośrednie nie zostały wykazane koszty, które stanowią</w:t>
      </w:r>
      <w:r w:rsidR="00295040" w:rsidRPr="00211FC2">
        <w:rPr>
          <w:color w:val="000000" w:themeColor="text1"/>
          <w:sz w:val="24"/>
          <w:szCs w:val="24"/>
        </w:rPr>
        <w:t xml:space="preserve"> </w:t>
      </w:r>
      <w:r w:rsidRPr="00211FC2">
        <w:rPr>
          <w:color w:val="000000" w:themeColor="text1"/>
          <w:sz w:val="24"/>
          <w:szCs w:val="24"/>
        </w:rPr>
        <w:t>koszty pośrednie. Dodatkowo, na etapie realizacji projektu właściwa instytucja</w:t>
      </w:r>
      <w:r w:rsidR="00295040" w:rsidRPr="00211FC2">
        <w:rPr>
          <w:color w:val="000000" w:themeColor="text1"/>
          <w:sz w:val="24"/>
          <w:szCs w:val="24"/>
        </w:rPr>
        <w:t xml:space="preserve"> </w:t>
      </w:r>
      <w:r w:rsidRPr="00211FC2">
        <w:rPr>
          <w:color w:val="000000" w:themeColor="text1"/>
          <w:sz w:val="24"/>
          <w:szCs w:val="24"/>
        </w:rPr>
        <w:t>zatwierdzająca wniosek beneficjenta o płatność weryfikuje, czy w zestawieniu</w:t>
      </w:r>
      <w:r w:rsidR="00295040" w:rsidRPr="00211FC2">
        <w:rPr>
          <w:color w:val="000000" w:themeColor="text1"/>
          <w:sz w:val="24"/>
          <w:szCs w:val="24"/>
        </w:rPr>
        <w:t xml:space="preserve"> </w:t>
      </w:r>
      <w:r w:rsidRPr="00211FC2">
        <w:rPr>
          <w:color w:val="000000" w:themeColor="text1"/>
          <w:sz w:val="24"/>
          <w:szCs w:val="24"/>
        </w:rPr>
        <w:t>poniesionych kosztów bezpośrednich załączanym do wniosku beneficjenta o płatność nie zostały wykazane koszty pośrednie. Koszty pośrednie rozliczone w ramach kosztów bezpośrednich są niekwalifikowalne.</w:t>
      </w:r>
    </w:p>
    <w:p w14:paraId="3547E3FC" w14:textId="7B41375D" w:rsidR="008C3BEA" w:rsidRPr="00211FC2" w:rsidRDefault="008C3BEA" w:rsidP="005E5BC1">
      <w:pPr>
        <w:pStyle w:val="Akapitzlist"/>
        <w:widowControl/>
        <w:numPr>
          <w:ilvl w:val="0"/>
          <w:numId w:val="62"/>
        </w:numPr>
        <w:autoSpaceDE/>
        <w:autoSpaceDN/>
        <w:adjustRightInd/>
        <w:spacing w:after="120" w:line="276" w:lineRule="auto"/>
        <w:ind w:left="426" w:right="-1" w:hanging="426"/>
        <w:contextualSpacing w:val="0"/>
        <w:rPr>
          <w:color w:val="000000" w:themeColor="text1"/>
          <w:sz w:val="24"/>
          <w:szCs w:val="24"/>
        </w:rPr>
      </w:pPr>
      <w:r w:rsidRPr="00211FC2">
        <w:rPr>
          <w:color w:val="000000" w:themeColor="text1"/>
          <w:sz w:val="24"/>
          <w:szCs w:val="24"/>
        </w:rPr>
        <w:t>W ramach kosztów pośrednich nie są wykazywane wydatki objęte cross</w:t>
      </w:r>
      <w:r w:rsidR="00A43ECC" w:rsidRPr="00211FC2">
        <w:rPr>
          <w:color w:val="000000" w:themeColor="text1"/>
          <w:sz w:val="24"/>
          <w:szCs w:val="24"/>
        </w:rPr>
        <w:t xml:space="preserve"> –</w:t>
      </w:r>
      <w:r w:rsidR="00627D15" w:rsidRPr="00211FC2">
        <w:rPr>
          <w:color w:val="000000" w:themeColor="text1"/>
          <w:sz w:val="24"/>
          <w:szCs w:val="24"/>
        </w:rPr>
        <w:t xml:space="preserve"> </w:t>
      </w:r>
      <w:r w:rsidRPr="00211FC2">
        <w:rPr>
          <w:color w:val="000000" w:themeColor="text1"/>
          <w:sz w:val="24"/>
          <w:szCs w:val="24"/>
        </w:rPr>
        <w:t>financingiem.</w:t>
      </w:r>
    </w:p>
    <w:p w14:paraId="2201FA03" w14:textId="4A7701B0" w:rsidR="008C3BEA" w:rsidRPr="00E25BF8" w:rsidRDefault="008C3BEA" w:rsidP="005E5BC1">
      <w:pPr>
        <w:pStyle w:val="Akapitzlist"/>
        <w:widowControl/>
        <w:numPr>
          <w:ilvl w:val="0"/>
          <w:numId w:val="62"/>
        </w:numPr>
        <w:autoSpaceDE/>
        <w:autoSpaceDN/>
        <w:adjustRightInd/>
        <w:spacing w:before="120" w:after="120" w:line="276" w:lineRule="auto"/>
        <w:ind w:left="426" w:right="-1" w:hanging="426"/>
        <w:contextualSpacing w:val="0"/>
        <w:rPr>
          <w:sz w:val="24"/>
          <w:szCs w:val="24"/>
        </w:rPr>
      </w:pPr>
      <w:r w:rsidRPr="00211FC2">
        <w:rPr>
          <w:color w:val="000000" w:themeColor="text1"/>
          <w:sz w:val="24"/>
          <w:szCs w:val="24"/>
        </w:rPr>
        <w:t>W ramach kosztów pośrednich rozliczanych za pomocą stawki ryczałtowej wkład</w:t>
      </w:r>
      <w:r w:rsidR="00627D15" w:rsidRPr="00211FC2">
        <w:rPr>
          <w:color w:val="000000" w:themeColor="text1"/>
          <w:sz w:val="24"/>
          <w:szCs w:val="24"/>
        </w:rPr>
        <w:t xml:space="preserve"> </w:t>
      </w:r>
      <w:r w:rsidRPr="00E25BF8">
        <w:rPr>
          <w:sz w:val="24"/>
          <w:szCs w:val="24"/>
        </w:rPr>
        <w:t>własny uznaje się za wkład pieniężny.</w:t>
      </w:r>
    </w:p>
    <w:p w14:paraId="3D171398" w14:textId="16F31973" w:rsidR="00677715" w:rsidRPr="00E25BF8" w:rsidRDefault="00677715" w:rsidP="005E5BC1">
      <w:pPr>
        <w:pStyle w:val="Akapitzlist"/>
        <w:widowControl/>
        <w:numPr>
          <w:ilvl w:val="0"/>
          <w:numId w:val="62"/>
        </w:numPr>
        <w:autoSpaceDE/>
        <w:autoSpaceDN/>
        <w:adjustRightInd/>
        <w:spacing w:before="120" w:after="120" w:line="276" w:lineRule="auto"/>
        <w:ind w:left="426" w:right="-1" w:hanging="426"/>
        <w:contextualSpacing w:val="0"/>
        <w:rPr>
          <w:sz w:val="24"/>
          <w:szCs w:val="24"/>
        </w:rPr>
      </w:pPr>
      <w:r w:rsidRPr="00E25BF8">
        <w:rPr>
          <w:sz w:val="24"/>
          <w:szCs w:val="24"/>
        </w:rPr>
        <w:t>Podstawa wyliczenia kosztów pośrednich rozliczanych stawką ryczałtową ulega</w:t>
      </w:r>
      <w:r w:rsidR="00A43ECC" w:rsidRPr="00E25BF8">
        <w:rPr>
          <w:sz w:val="24"/>
          <w:szCs w:val="24"/>
        </w:rPr>
        <w:t xml:space="preserve"> </w:t>
      </w:r>
      <w:r w:rsidRPr="00E25BF8">
        <w:rPr>
          <w:sz w:val="24"/>
          <w:szCs w:val="24"/>
        </w:rPr>
        <w:t>pomniejszeniu (poprzez pomniejszenie kwoty kosztów bezpośrednich) o kwotę</w:t>
      </w:r>
      <w:r w:rsidR="00A43ECC" w:rsidRPr="00E25BF8">
        <w:rPr>
          <w:sz w:val="24"/>
          <w:szCs w:val="24"/>
        </w:rPr>
        <w:t xml:space="preserve"> </w:t>
      </w:r>
      <w:r w:rsidRPr="00E25BF8">
        <w:rPr>
          <w:sz w:val="24"/>
          <w:szCs w:val="24"/>
        </w:rPr>
        <w:t>stawek jednostkowych i kwot ryczałtowych, jeśli uwzględniają koszty pośrednie.</w:t>
      </w:r>
    </w:p>
    <w:p w14:paraId="7982C006" w14:textId="4C43182D" w:rsidR="008C3BEA" w:rsidRPr="00211FC2" w:rsidRDefault="008C3BEA" w:rsidP="005E5BC1">
      <w:pPr>
        <w:pStyle w:val="Akapitzlist"/>
        <w:widowControl/>
        <w:numPr>
          <w:ilvl w:val="0"/>
          <w:numId w:val="62"/>
        </w:numPr>
        <w:autoSpaceDE/>
        <w:autoSpaceDN/>
        <w:adjustRightInd/>
        <w:spacing w:before="120" w:after="120" w:line="276" w:lineRule="auto"/>
        <w:ind w:left="426" w:right="-1" w:hanging="426"/>
        <w:contextualSpacing w:val="0"/>
        <w:rPr>
          <w:color w:val="000000" w:themeColor="text1"/>
          <w:sz w:val="24"/>
          <w:szCs w:val="24"/>
        </w:rPr>
      </w:pPr>
      <w:r w:rsidRPr="00211FC2">
        <w:rPr>
          <w:color w:val="000000" w:themeColor="text1"/>
          <w:sz w:val="24"/>
          <w:szCs w:val="24"/>
        </w:rPr>
        <w:lastRenderedPageBreak/>
        <w:t>Do personelu projektu, którego koszt zaangażowania rozliczany jest w ramach</w:t>
      </w:r>
      <w:r w:rsidR="00627D15" w:rsidRPr="00211FC2">
        <w:rPr>
          <w:color w:val="000000" w:themeColor="text1"/>
          <w:sz w:val="24"/>
          <w:szCs w:val="24"/>
        </w:rPr>
        <w:t xml:space="preserve"> </w:t>
      </w:r>
      <w:r w:rsidRPr="00211FC2">
        <w:rPr>
          <w:color w:val="000000" w:themeColor="text1"/>
          <w:sz w:val="24"/>
          <w:szCs w:val="24"/>
        </w:rPr>
        <w:t>kosztów pośrednich projektu, nie ma zastosowania podrozdział 3.8, z wyjątkiem</w:t>
      </w:r>
      <w:r w:rsidR="00627D15" w:rsidRPr="00211FC2">
        <w:rPr>
          <w:color w:val="000000" w:themeColor="text1"/>
          <w:sz w:val="24"/>
          <w:szCs w:val="24"/>
        </w:rPr>
        <w:t xml:space="preserve"> </w:t>
      </w:r>
      <w:r w:rsidRPr="00211FC2">
        <w:rPr>
          <w:color w:val="000000" w:themeColor="text1"/>
          <w:sz w:val="24"/>
          <w:szCs w:val="24"/>
        </w:rPr>
        <w:t>pkt</w:t>
      </w:r>
      <w:r w:rsidR="00D91EB9" w:rsidRPr="00211FC2">
        <w:rPr>
          <w:color w:val="000000" w:themeColor="text1"/>
          <w:sz w:val="24"/>
          <w:szCs w:val="24"/>
        </w:rPr>
        <w:t>.</w:t>
      </w:r>
      <w:r w:rsidRPr="00211FC2">
        <w:rPr>
          <w:color w:val="000000" w:themeColor="text1"/>
          <w:sz w:val="24"/>
          <w:szCs w:val="24"/>
        </w:rPr>
        <w:t xml:space="preserve"> 13 Wytycznych kwalifikowalności wydatków na lata 2021-2027.</w:t>
      </w:r>
    </w:p>
    <w:p w14:paraId="013159B0" w14:textId="4646620E" w:rsidR="00D66D6C" w:rsidRPr="00211FC2" w:rsidRDefault="00D66D6C" w:rsidP="005E5BC1">
      <w:pPr>
        <w:pStyle w:val="Nagwek2"/>
        <w:ind w:right="-1"/>
      </w:pPr>
      <w:bookmarkStart w:id="60" w:name="_Toc179365369"/>
      <w:r w:rsidRPr="00211FC2">
        <w:t>Kwalifikowalność wydatków</w:t>
      </w:r>
      <w:bookmarkEnd w:id="60"/>
    </w:p>
    <w:p w14:paraId="185D9F72" w14:textId="77777777" w:rsidR="0042396F" w:rsidRPr="00211FC2" w:rsidRDefault="0042396F" w:rsidP="005E5BC1">
      <w:pPr>
        <w:pStyle w:val="Akapitzlist"/>
        <w:numPr>
          <w:ilvl w:val="0"/>
          <w:numId w:val="15"/>
        </w:numPr>
        <w:spacing w:before="120" w:after="120" w:line="276" w:lineRule="auto"/>
        <w:ind w:left="426" w:right="-1" w:hanging="426"/>
        <w:contextualSpacing w:val="0"/>
        <w:rPr>
          <w:color w:val="000000" w:themeColor="text1"/>
          <w:sz w:val="24"/>
          <w:szCs w:val="24"/>
        </w:rPr>
      </w:pPr>
      <w:r w:rsidRPr="00211FC2">
        <w:rPr>
          <w:color w:val="000000" w:themeColor="text1"/>
          <w:sz w:val="24"/>
          <w:szCs w:val="24"/>
        </w:rPr>
        <w:t>Wydatki ponoszone w ramach projektu muszą być zgodne z:</w:t>
      </w:r>
    </w:p>
    <w:p w14:paraId="5ABA97A7" w14:textId="77777777" w:rsidR="0042396F" w:rsidRPr="00211FC2" w:rsidRDefault="0042396F" w:rsidP="005E5BC1">
      <w:pPr>
        <w:pStyle w:val="Akapitzlist"/>
        <w:numPr>
          <w:ilvl w:val="0"/>
          <w:numId w:val="16"/>
        </w:numPr>
        <w:spacing w:before="120" w:after="120" w:line="276" w:lineRule="auto"/>
        <w:ind w:left="709" w:right="-1" w:hanging="283"/>
        <w:contextualSpacing w:val="0"/>
        <w:rPr>
          <w:color w:val="000000" w:themeColor="text1"/>
          <w:sz w:val="24"/>
          <w:szCs w:val="24"/>
        </w:rPr>
      </w:pPr>
      <w:r w:rsidRPr="00211FC2">
        <w:rPr>
          <w:color w:val="000000" w:themeColor="text1"/>
          <w:sz w:val="24"/>
          <w:szCs w:val="24"/>
        </w:rPr>
        <w:t>wytycznymi kwalifikowalności;</w:t>
      </w:r>
    </w:p>
    <w:p w14:paraId="4358C732" w14:textId="77777777" w:rsidR="0042396F" w:rsidRPr="00211FC2" w:rsidRDefault="0042396F" w:rsidP="005E5BC1">
      <w:pPr>
        <w:pStyle w:val="Akapitzlist"/>
        <w:numPr>
          <w:ilvl w:val="0"/>
          <w:numId w:val="16"/>
        </w:numPr>
        <w:spacing w:before="120" w:after="120" w:line="276" w:lineRule="auto"/>
        <w:ind w:right="-1" w:hanging="294"/>
        <w:contextualSpacing w:val="0"/>
        <w:rPr>
          <w:color w:val="000000" w:themeColor="text1"/>
          <w:sz w:val="24"/>
          <w:szCs w:val="24"/>
        </w:rPr>
      </w:pPr>
      <w:r w:rsidRPr="00211FC2">
        <w:rPr>
          <w:color w:val="000000" w:themeColor="text1"/>
          <w:sz w:val="24"/>
          <w:szCs w:val="24"/>
        </w:rPr>
        <w:t>wytycznymi programów regionalnych;</w:t>
      </w:r>
    </w:p>
    <w:p w14:paraId="3FDEA7B9" w14:textId="77777777" w:rsidR="0042396F" w:rsidRPr="00211FC2" w:rsidRDefault="0042396F" w:rsidP="005E5BC1">
      <w:pPr>
        <w:pStyle w:val="Akapitzlist"/>
        <w:numPr>
          <w:ilvl w:val="0"/>
          <w:numId w:val="16"/>
        </w:numPr>
        <w:spacing w:before="120" w:after="120" w:line="276" w:lineRule="auto"/>
        <w:ind w:right="-1" w:hanging="294"/>
        <w:contextualSpacing w:val="0"/>
        <w:rPr>
          <w:color w:val="000000" w:themeColor="text1"/>
          <w:sz w:val="24"/>
          <w:szCs w:val="24"/>
        </w:rPr>
      </w:pPr>
      <w:r w:rsidRPr="00211FC2">
        <w:rPr>
          <w:color w:val="000000" w:themeColor="text1"/>
          <w:sz w:val="24"/>
          <w:szCs w:val="24"/>
        </w:rPr>
        <w:t>dokumentami programowymi;</w:t>
      </w:r>
    </w:p>
    <w:p w14:paraId="22B744AC" w14:textId="77301D64" w:rsidR="0042396F" w:rsidRPr="00211FC2" w:rsidRDefault="0042396F" w:rsidP="005E5BC1">
      <w:pPr>
        <w:pStyle w:val="Akapitzlist"/>
        <w:numPr>
          <w:ilvl w:val="0"/>
          <w:numId w:val="16"/>
        </w:numPr>
        <w:spacing w:after="120" w:line="276" w:lineRule="auto"/>
        <w:ind w:left="714" w:right="-1" w:hanging="288"/>
        <w:contextualSpacing w:val="0"/>
        <w:rPr>
          <w:color w:val="000000" w:themeColor="text1"/>
          <w:sz w:val="24"/>
          <w:szCs w:val="24"/>
        </w:rPr>
      </w:pPr>
      <w:r w:rsidRPr="00211FC2">
        <w:rPr>
          <w:color w:val="000000" w:themeColor="text1"/>
          <w:sz w:val="24"/>
          <w:szCs w:val="24"/>
        </w:rPr>
        <w:t>umową o dofinansowanie projektu.</w:t>
      </w:r>
    </w:p>
    <w:p w14:paraId="155BFD91" w14:textId="72BEF483" w:rsidR="00A63F60" w:rsidRPr="00211FC2" w:rsidRDefault="00461A4C" w:rsidP="005E5BC1">
      <w:pPr>
        <w:pStyle w:val="Akapitzlist"/>
        <w:numPr>
          <w:ilvl w:val="0"/>
          <w:numId w:val="15"/>
        </w:numPr>
        <w:spacing w:before="120" w:after="120" w:line="276" w:lineRule="auto"/>
        <w:ind w:left="426" w:right="-1" w:hanging="426"/>
        <w:contextualSpacing w:val="0"/>
        <w:rPr>
          <w:color w:val="000000" w:themeColor="text1"/>
          <w:sz w:val="24"/>
          <w:szCs w:val="24"/>
        </w:rPr>
      </w:pPr>
      <w:r w:rsidRPr="00211FC2">
        <w:rPr>
          <w:color w:val="000000" w:themeColor="text1"/>
          <w:sz w:val="24"/>
          <w:szCs w:val="24"/>
        </w:rPr>
        <w:t>A</w:t>
      </w:r>
      <w:r w:rsidR="00A63F60" w:rsidRPr="00211FC2">
        <w:rPr>
          <w:color w:val="000000" w:themeColor="text1"/>
          <w:sz w:val="24"/>
          <w:szCs w:val="24"/>
        </w:rPr>
        <w:t xml:space="preserve">by wydatek na etapie realizacji projektu mógł zostać uznany za kwalifikowalny, musi spełniać łącznie warunki określone w </w:t>
      </w:r>
      <w:r w:rsidR="00A63F60" w:rsidRPr="00211FC2">
        <w:rPr>
          <w:iCs/>
          <w:color w:val="000000" w:themeColor="text1"/>
          <w:sz w:val="24"/>
          <w:szCs w:val="24"/>
        </w:rPr>
        <w:t>Wytycznych kwalifikowalności</w:t>
      </w:r>
      <w:r w:rsidR="00A63F60" w:rsidRPr="00211FC2">
        <w:rPr>
          <w:color w:val="000000" w:themeColor="text1"/>
          <w:sz w:val="24"/>
          <w:szCs w:val="24"/>
        </w:rPr>
        <w:t>:</w:t>
      </w:r>
    </w:p>
    <w:p w14:paraId="051B64CB" w14:textId="77777777" w:rsidR="00A63F60" w:rsidRPr="00211FC2" w:rsidRDefault="00A63F60" w:rsidP="005E5BC1">
      <w:pPr>
        <w:widowControl/>
        <w:numPr>
          <w:ilvl w:val="0"/>
          <w:numId w:val="52"/>
        </w:numPr>
        <w:autoSpaceDE/>
        <w:adjustRightInd/>
        <w:spacing w:after="120" w:line="276" w:lineRule="auto"/>
        <w:ind w:left="851" w:right="-1" w:hanging="357"/>
        <w:rPr>
          <w:color w:val="000000" w:themeColor="text1"/>
          <w:sz w:val="24"/>
          <w:szCs w:val="24"/>
        </w:rPr>
      </w:pPr>
      <w:r w:rsidRPr="00211FC2">
        <w:rPr>
          <w:color w:val="000000" w:themeColor="text1"/>
          <w:sz w:val="24"/>
          <w:szCs w:val="24"/>
        </w:rPr>
        <w:t>jest zgodny z przepisami prawa,</w:t>
      </w:r>
    </w:p>
    <w:p w14:paraId="06F66D4E" w14:textId="2B09B68A" w:rsidR="00A63F60" w:rsidRPr="00211FC2" w:rsidRDefault="00A63F60" w:rsidP="005E5BC1">
      <w:pPr>
        <w:widowControl/>
        <w:numPr>
          <w:ilvl w:val="0"/>
          <w:numId w:val="52"/>
        </w:numPr>
        <w:autoSpaceDE/>
        <w:adjustRightInd/>
        <w:spacing w:after="120" w:line="276" w:lineRule="auto"/>
        <w:ind w:left="851" w:right="-1" w:hanging="357"/>
        <w:rPr>
          <w:color w:val="000000" w:themeColor="text1"/>
          <w:sz w:val="24"/>
          <w:szCs w:val="24"/>
        </w:rPr>
      </w:pPr>
      <w:r w:rsidRPr="00211FC2">
        <w:rPr>
          <w:color w:val="000000" w:themeColor="text1"/>
          <w:sz w:val="24"/>
          <w:szCs w:val="24"/>
        </w:rPr>
        <w:t>jest zgodny z umową o dofinansowanie projektu i wytycznymi oraz innymi procedurami, do stosowania których beneficjent zobowiązał się w umowie</w:t>
      </w:r>
      <w:r w:rsidR="00981964" w:rsidRPr="00211FC2">
        <w:rPr>
          <w:color w:val="000000" w:themeColor="text1"/>
          <w:sz w:val="24"/>
          <w:szCs w:val="24"/>
        </w:rPr>
        <w:br/>
      </w:r>
      <w:r w:rsidRPr="00211FC2">
        <w:rPr>
          <w:color w:val="000000" w:themeColor="text1"/>
          <w:sz w:val="24"/>
          <w:szCs w:val="24"/>
        </w:rPr>
        <w:t>o dofinansowanie projektu,</w:t>
      </w:r>
    </w:p>
    <w:p w14:paraId="36CC0D99" w14:textId="2E91409C" w:rsidR="00A63F60" w:rsidRPr="00211FC2" w:rsidRDefault="00A63F60" w:rsidP="005E5BC1">
      <w:pPr>
        <w:widowControl/>
        <w:numPr>
          <w:ilvl w:val="0"/>
          <w:numId w:val="52"/>
        </w:numPr>
        <w:autoSpaceDE/>
        <w:adjustRightInd/>
        <w:spacing w:after="120" w:line="276" w:lineRule="auto"/>
        <w:ind w:left="851" w:right="-1" w:hanging="357"/>
        <w:rPr>
          <w:color w:val="000000" w:themeColor="text1"/>
          <w:sz w:val="24"/>
          <w:szCs w:val="24"/>
        </w:rPr>
      </w:pPr>
      <w:r w:rsidRPr="00211FC2">
        <w:rPr>
          <w:color w:val="000000" w:themeColor="text1"/>
          <w:sz w:val="24"/>
          <w:szCs w:val="24"/>
        </w:rPr>
        <w:t xml:space="preserve">został faktycznie poniesiony zgodnie z zasadą określoną w podrozdziale 3.1 </w:t>
      </w:r>
      <w:r w:rsidR="00A32D7A" w:rsidRPr="00211FC2">
        <w:rPr>
          <w:iCs/>
          <w:color w:val="000000" w:themeColor="text1"/>
          <w:sz w:val="24"/>
          <w:szCs w:val="24"/>
        </w:rPr>
        <w:t>W</w:t>
      </w:r>
      <w:r w:rsidRPr="00211FC2">
        <w:rPr>
          <w:iCs/>
          <w:color w:val="000000" w:themeColor="text1"/>
          <w:sz w:val="24"/>
          <w:szCs w:val="24"/>
        </w:rPr>
        <w:t>ytycznych kwalifikowalności,</w:t>
      </w:r>
      <w:r w:rsidRPr="00211FC2">
        <w:rPr>
          <w:color w:val="000000" w:themeColor="text1"/>
          <w:sz w:val="24"/>
          <w:szCs w:val="24"/>
        </w:rPr>
        <w:t xml:space="preserve"> w okresie wskazanym w umowie o dofinansowanie projektu,</w:t>
      </w:r>
    </w:p>
    <w:p w14:paraId="4D326C44" w14:textId="76C385F7" w:rsidR="00A63F60" w:rsidRPr="00211FC2" w:rsidRDefault="00A63F60" w:rsidP="005E5BC1">
      <w:pPr>
        <w:widowControl/>
        <w:numPr>
          <w:ilvl w:val="0"/>
          <w:numId w:val="52"/>
        </w:numPr>
        <w:autoSpaceDE/>
        <w:adjustRightInd/>
        <w:spacing w:after="120" w:line="276" w:lineRule="auto"/>
        <w:ind w:left="851" w:right="-1" w:hanging="357"/>
        <w:rPr>
          <w:color w:val="000000" w:themeColor="text1"/>
          <w:sz w:val="24"/>
          <w:szCs w:val="24"/>
        </w:rPr>
      </w:pPr>
      <w:r w:rsidRPr="00211FC2">
        <w:rPr>
          <w:color w:val="000000" w:themeColor="text1"/>
          <w:sz w:val="24"/>
          <w:szCs w:val="24"/>
        </w:rPr>
        <w:t xml:space="preserve">spełnia warunki określone w FEdP 2021-2027 i SZOP oraz </w:t>
      </w:r>
      <w:r w:rsidR="00A32D7A" w:rsidRPr="00211FC2">
        <w:rPr>
          <w:color w:val="000000" w:themeColor="text1"/>
          <w:sz w:val="24"/>
          <w:szCs w:val="24"/>
        </w:rPr>
        <w:t>R</w:t>
      </w:r>
      <w:r w:rsidRPr="00211FC2">
        <w:rPr>
          <w:color w:val="000000" w:themeColor="text1"/>
          <w:sz w:val="24"/>
          <w:szCs w:val="24"/>
        </w:rPr>
        <w:t>egulaminie wyboru projektów,</w:t>
      </w:r>
    </w:p>
    <w:p w14:paraId="227043B2" w14:textId="330102D3" w:rsidR="00A63F60" w:rsidRPr="00211FC2" w:rsidRDefault="00A63F60" w:rsidP="005E5BC1">
      <w:pPr>
        <w:widowControl/>
        <w:numPr>
          <w:ilvl w:val="0"/>
          <w:numId w:val="52"/>
        </w:numPr>
        <w:autoSpaceDE/>
        <w:adjustRightInd/>
        <w:spacing w:after="120" w:line="276" w:lineRule="auto"/>
        <w:ind w:left="851" w:right="-1" w:hanging="357"/>
        <w:rPr>
          <w:color w:val="000000" w:themeColor="text1"/>
          <w:sz w:val="24"/>
          <w:szCs w:val="24"/>
        </w:rPr>
      </w:pPr>
      <w:r w:rsidRPr="00211FC2">
        <w:rPr>
          <w:color w:val="000000" w:themeColor="text1"/>
          <w:sz w:val="24"/>
          <w:szCs w:val="24"/>
        </w:rPr>
        <w:t>jest niezbędny do realizacji celów projektu i został poniesiony w związku</w:t>
      </w:r>
      <w:r w:rsidR="00A43ECC" w:rsidRPr="00211FC2">
        <w:rPr>
          <w:color w:val="000000" w:themeColor="text1"/>
          <w:sz w:val="24"/>
          <w:szCs w:val="24"/>
        </w:rPr>
        <w:t xml:space="preserve"> </w:t>
      </w:r>
      <w:r w:rsidRPr="00211FC2">
        <w:rPr>
          <w:color w:val="000000" w:themeColor="text1"/>
          <w:sz w:val="24"/>
          <w:szCs w:val="24"/>
        </w:rPr>
        <w:t>z</w:t>
      </w:r>
      <w:r w:rsidR="00A43ECC" w:rsidRPr="00211FC2">
        <w:rPr>
          <w:color w:val="000000" w:themeColor="text1"/>
          <w:sz w:val="24"/>
          <w:szCs w:val="24"/>
        </w:rPr>
        <w:t> </w:t>
      </w:r>
      <w:r w:rsidRPr="00211FC2">
        <w:rPr>
          <w:color w:val="000000" w:themeColor="text1"/>
          <w:sz w:val="24"/>
          <w:szCs w:val="24"/>
        </w:rPr>
        <w:t>realizacją projektu,</w:t>
      </w:r>
    </w:p>
    <w:p w14:paraId="47E1D915" w14:textId="48D6230E" w:rsidR="00A63F60" w:rsidRPr="00211FC2" w:rsidRDefault="00A63F60" w:rsidP="005E5BC1">
      <w:pPr>
        <w:widowControl/>
        <w:numPr>
          <w:ilvl w:val="0"/>
          <w:numId w:val="52"/>
        </w:numPr>
        <w:autoSpaceDE/>
        <w:adjustRightInd/>
        <w:spacing w:after="120" w:line="276" w:lineRule="auto"/>
        <w:ind w:left="851" w:right="-1" w:hanging="357"/>
        <w:rPr>
          <w:color w:val="000000" w:themeColor="text1"/>
          <w:sz w:val="24"/>
          <w:szCs w:val="24"/>
        </w:rPr>
      </w:pPr>
      <w:r w:rsidRPr="00211FC2">
        <w:rPr>
          <w:color w:val="000000" w:themeColor="text1"/>
          <w:sz w:val="24"/>
          <w:szCs w:val="24"/>
        </w:rPr>
        <w:t>został dokonany w sposób przejrzysty, racjonalny i efektywny,</w:t>
      </w:r>
      <w:r w:rsidR="00A43ECC" w:rsidRPr="00211FC2">
        <w:rPr>
          <w:color w:val="000000" w:themeColor="text1"/>
          <w:sz w:val="24"/>
          <w:szCs w:val="24"/>
        </w:rPr>
        <w:t xml:space="preserve"> </w:t>
      </w:r>
      <w:r w:rsidRPr="00211FC2">
        <w:rPr>
          <w:color w:val="000000" w:themeColor="text1"/>
          <w:sz w:val="24"/>
          <w:szCs w:val="24"/>
        </w:rPr>
        <w:t>z</w:t>
      </w:r>
      <w:r w:rsidR="00A43ECC" w:rsidRPr="00211FC2">
        <w:rPr>
          <w:color w:val="000000" w:themeColor="text1"/>
          <w:sz w:val="24"/>
          <w:szCs w:val="24"/>
        </w:rPr>
        <w:t> </w:t>
      </w:r>
      <w:r w:rsidRPr="00211FC2">
        <w:rPr>
          <w:color w:val="000000" w:themeColor="text1"/>
          <w:sz w:val="24"/>
          <w:szCs w:val="24"/>
        </w:rPr>
        <w:t>zachowaniem zasad uzyskiwania najlepszych efektów z danych nakładów,</w:t>
      </w:r>
    </w:p>
    <w:p w14:paraId="3E51D72A" w14:textId="5A0BB816" w:rsidR="00A63F60" w:rsidRPr="00211FC2" w:rsidRDefault="00A63F60" w:rsidP="005E5BC1">
      <w:pPr>
        <w:widowControl/>
        <w:numPr>
          <w:ilvl w:val="0"/>
          <w:numId w:val="52"/>
        </w:numPr>
        <w:autoSpaceDE/>
        <w:adjustRightInd/>
        <w:spacing w:after="120" w:line="276" w:lineRule="auto"/>
        <w:ind w:left="851" w:right="-1" w:hanging="357"/>
        <w:rPr>
          <w:color w:val="000000" w:themeColor="text1"/>
          <w:sz w:val="24"/>
          <w:szCs w:val="24"/>
        </w:rPr>
      </w:pPr>
      <w:bookmarkStart w:id="61" w:name="_Hlk138760571"/>
      <w:r w:rsidRPr="00211FC2">
        <w:rPr>
          <w:color w:val="000000" w:themeColor="text1"/>
          <w:sz w:val="24"/>
          <w:szCs w:val="24"/>
        </w:rPr>
        <w:t>został należycie udokumentowany zgodnie z wymogami określonymi</w:t>
      </w:r>
      <w:r w:rsidR="00A43ECC" w:rsidRPr="00211FC2">
        <w:rPr>
          <w:color w:val="000000" w:themeColor="text1"/>
          <w:sz w:val="24"/>
          <w:szCs w:val="24"/>
        </w:rPr>
        <w:t xml:space="preserve"> </w:t>
      </w:r>
      <w:r w:rsidRPr="00211FC2">
        <w:rPr>
          <w:color w:val="000000" w:themeColor="text1"/>
          <w:sz w:val="24"/>
          <w:szCs w:val="24"/>
        </w:rPr>
        <w:t>w</w:t>
      </w:r>
      <w:r w:rsidR="00A43ECC" w:rsidRPr="00211FC2">
        <w:rPr>
          <w:color w:val="000000" w:themeColor="text1"/>
          <w:sz w:val="24"/>
          <w:szCs w:val="24"/>
        </w:rPr>
        <w:t> </w:t>
      </w:r>
      <w:r w:rsidR="00A32D7A" w:rsidRPr="00211FC2">
        <w:rPr>
          <w:color w:val="000000" w:themeColor="text1"/>
          <w:sz w:val="24"/>
          <w:szCs w:val="24"/>
        </w:rPr>
        <w:t>W</w:t>
      </w:r>
      <w:r w:rsidRPr="00211FC2">
        <w:rPr>
          <w:color w:val="000000" w:themeColor="text1"/>
          <w:sz w:val="24"/>
          <w:szCs w:val="24"/>
        </w:rPr>
        <w:t>ytycznych kwalifikowalności,</w:t>
      </w:r>
    </w:p>
    <w:bookmarkEnd w:id="61"/>
    <w:p w14:paraId="64B84C9C" w14:textId="77777777" w:rsidR="00A63F60" w:rsidRPr="00211FC2" w:rsidRDefault="00A63F60" w:rsidP="005E5BC1">
      <w:pPr>
        <w:widowControl/>
        <w:numPr>
          <w:ilvl w:val="0"/>
          <w:numId w:val="52"/>
        </w:numPr>
        <w:autoSpaceDE/>
        <w:adjustRightInd/>
        <w:spacing w:after="120" w:line="276" w:lineRule="auto"/>
        <w:ind w:left="851" w:right="-1" w:hanging="357"/>
        <w:rPr>
          <w:color w:val="000000" w:themeColor="text1"/>
          <w:sz w:val="24"/>
          <w:szCs w:val="24"/>
        </w:rPr>
      </w:pPr>
      <w:r w:rsidRPr="00211FC2">
        <w:rPr>
          <w:color w:val="000000" w:themeColor="text1"/>
          <w:sz w:val="24"/>
          <w:szCs w:val="24"/>
        </w:rPr>
        <w:t>został rozliczony we wniosku beneficjenta o płatność,</w:t>
      </w:r>
    </w:p>
    <w:p w14:paraId="0D5FDB29" w14:textId="7AC28270" w:rsidR="00A63F60" w:rsidRPr="00211FC2" w:rsidRDefault="00A63F60" w:rsidP="005E5BC1">
      <w:pPr>
        <w:widowControl/>
        <w:numPr>
          <w:ilvl w:val="0"/>
          <w:numId w:val="52"/>
        </w:numPr>
        <w:autoSpaceDE/>
        <w:adjustRightInd/>
        <w:spacing w:after="120" w:line="276" w:lineRule="auto"/>
        <w:ind w:left="851" w:right="-1" w:hanging="357"/>
        <w:rPr>
          <w:color w:val="000000" w:themeColor="text1"/>
          <w:sz w:val="24"/>
          <w:szCs w:val="24"/>
        </w:rPr>
      </w:pPr>
      <w:r w:rsidRPr="00211FC2">
        <w:rPr>
          <w:color w:val="000000" w:themeColor="text1"/>
          <w:sz w:val="24"/>
          <w:szCs w:val="24"/>
        </w:rPr>
        <w:t>dotyczy towarów dostarczonych lub usług wykonanych lub robót zrealizowanych, w tym zaliczek dla wykonawców z zastrzeżeniem pkt</w:t>
      </w:r>
      <w:r w:rsidR="00A32D7A" w:rsidRPr="00211FC2">
        <w:rPr>
          <w:color w:val="000000" w:themeColor="text1"/>
          <w:sz w:val="24"/>
          <w:szCs w:val="24"/>
        </w:rPr>
        <w:t>.</w:t>
      </w:r>
      <w:r w:rsidRPr="00211FC2">
        <w:rPr>
          <w:color w:val="000000" w:themeColor="text1"/>
          <w:sz w:val="24"/>
          <w:szCs w:val="24"/>
        </w:rPr>
        <w:t xml:space="preserve"> 4 podrozdziału 3.1 </w:t>
      </w:r>
      <w:r w:rsidR="00A32D7A" w:rsidRPr="00211FC2">
        <w:rPr>
          <w:color w:val="000000" w:themeColor="text1"/>
          <w:sz w:val="24"/>
          <w:szCs w:val="24"/>
        </w:rPr>
        <w:t>W</w:t>
      </w:r>
      <w:r w:rsidRPr="00211FC2">
        <w:rPr>
          <w:color w:val="000000" w:themeColor="text1"/>
          <w:sz w:val="24"/>
          <w:szCs w:val="24"/>
        </w:rPr>
        <w:t>ytycznych kwalifikowalności.</w:t>
      </w:r>
    </w:p>
    <w:p w14:paraId="5DF4C128" w14:textId="75CC77BD" w:rsidR="00BC7E34" w:rsidRPr="00211FC2" w:rsidRDefault="00A63F60" w:rsidP="005E5BC1">
      <w:pPr>
        <w:pStyle w:val="Akapitzlist"/>
        <w:numPr>
          <w:ilvl w:val="0"/>
          <w:numId w:val="15"/>
        </w:numPr>
        <w:spacing w:after="120" w:line="276" w:lineRule="auto"/>
        <w:ind w:left="425" w:right="-1" w:hanging="425"/>
        <w:contextualSpacing w:val="0"/>
        <w:rPr>
          <w:color w:val="000000" w:themeColor="text1"/>
          <w:sz w:val="24"/>
          <w:szCs w:val="24"/>
        </w:rPr>
      </w:pPr>
      <w:r w:rsidRPr="00211FC2">
        <w:rPr>
          <w:color w:val="000000" w:themeColor="text1"/>
          <w:sz w:val="24"/>
          <w:szCs w:val="24"/>
        </w:rPr>
        <w:t>Punktem wyjścia dla oceny kwalifikowalności wydatku jest zatwierdzony wniosek o dofinansowanie projektu. Zatwierdzenie projektu do dofinansowania i</w:t>
      </w:r>
      <w:r w:rsidR="00A43ECC" w:rsidRPr="00211FC2">
        <w:rPr>
          <w:color w:val="000000" w:themeColor="text1"/>
          <w:sz w:val="24"/>
          <w:szCs w:val="24"/>
        </w:rPr>
        <w:t> </w:t>
      </w:r>
      <w:r w:rsidRPr="00211FC2">
        <w:rPr>
          <w:color w:val="000000" w:themeColor="text1"/>
          <w:sz w:val="24"/>
          <w:szCs w:val="24"/>
        </w:rPr>
        <w:t xml:space="preserve">podpisanie z beneficjentem umowy o dofinansowanie projektu nie oznacza jednak, że wszystkie wydatki, które beneficjent przedstawi we wniosku o płatność w trakcie realizacji projektu, zostaną poświadczone, zrefundowane lub rozliczone (w przypadku systemu zaliczkowego). Ocena kwalifikowalności poniesionych </w:t>
      </w:r>
      <w:r w:rsidRPr="00211FC2">
        <w:rPr>
          <w:color w:val="000000" w:themeColor="text1"/>
          <w:sz w:val="24"/>
          <w:szCs w:val="24"/>
        </w:rPr>
        <w:lastRenderedPageBreak/>
        <w:t>wydatków jest prowadzona także po zakończeniu realizacji projektu w zakresie obowiązków nałożonych na beneficjenta umową o dofinansowanie projektu oraz wynikających z przepisów prawa.</w:t>
      </w:r>
    </w:p>
    <w:p w14:paraId="371730BB" w14:textId="278220C1" w:rsidR="00A63F60" w:rsidRPr="00211FC2" w:rsidRDefault="00A63F60" w:rsidP="005E5BC1">
      <w:pPr>
        <w:pStyle w:val="Akapitzlist"/>
        <w:numPr>
          <w:ilvl w:val="0"/>
          <w:numId w:val="15"/>
        </w:numPr>
        <w:spacing w:after="120" w:line="276" w:lineRule="auto"/>
        <w:ind w:left="425" w:right="-1" w:hanging="425"/>
        <w:contextualSpacing w:val="0"/>
        <w:rPr>
          <w:color w:val="000000" w:themeColor="text1"/>
          <w:sz w:val="24"/>
          <w:szCs w:val="24"/>
        </w:rPr>
      </w:pPr>
      <w:r w:rsidRPr="00211FC2">
        <w:rPr>
          <w:color w:val="000000" w:themeColor="text1"/>
          <w:sz w:val="24"/>
          <w:szCs w:val="24"/>
        </w:rPr>
        <w:t xml:space="preserve">Do oceny kwalifikowalności poniesionych wydatków stosuje się wersję </w:t>
      </w:r>
      <w:r w:rsidR="00CC0F47" w:rsidRPr="00211FC2">
        <w:rPr>
          <w:iCs/>
          <w:color w:val="000000" w:themeColor="text1"/>
          <w:sz w:val="24"/>
          <w:szCs w:val="24"/>
        </w:rPr>
        <w:t>W</w:t>
      </w:r>
      <w:r w:rsidRPr="00211FC2">
        <w:rPr>
          <w:iCs/>
          <w:color w:val="000000" w:themeColor="text1"/>
          <w:sz w:val="24"/>
          <w:szCs w:val="24"/>
        </w:rPr>
        <w:t>ytycznych kwalifikowalności</w:t>
      </w:r>
      <w:r w:rsidRPr="00211FC2">
        <w:rPr>
          <w:i/>
          <w:iCs/>
          <w:color w:val="000000" w:themeColor="text1"/>
          <w:sz w:val="24"/>
          <w:szCs w:val="24"/>
        </w:rPr>
        <w:t xml:space="preserve"> </w:t>
      </w:r>
      <w:r w:rsidRPr="00211FC2">
        <w:rPr>
          <w:color w:val="000000" w:themeColor="text1"/>
          <w:sz w:val="24"/>
          <w:szCs w:val="24"/>
        </w:rPr>
        <w:t>obowiązującą w dniu poniesienia wydatku.</w:t>
      </w:r>
    </w:p>
    <w:p w14:paraId="26327A23" w14:textId="77777777" w:rsidR="00F04006" w:rsidRPr="00211FC2" w:rsidRDefault="00D66D6C" w:rsidP="005E5BC1">
      <w:pPr>
        <w:pStyle w:val="Akapitzlist"/>
        <w:numPr>
          <w:ilvl w:val="0"/>
          <w:numId w:val="15"/>
        </w:numPr>
        <w:spacing w:after="120" w:line="276" w:lineRule="auto"/>
        <w:ind w:left="425" w:right="-1" w:hanging="425"/>
        <w:contextualSpacing w:val="0"/>
        <w:rPr>
          <w:bCs/>
          <w:color w:val="000000" w:themeColor="text1"/>
          <w:sz w:val="24"/>
          <w:szCs w:val="24"/>
          <w:lang w:val="x-none"/>
        </w:rPr>
      </w:pPr>
      <w:r w:rsidRPr="00211FC2">
        <w:rPr>
          <w:bCs/>
          <w:color w:val="000000" w:themeColor="text1"/>
          <w:sz w:val="24"/>
          <w:szCs w:val="24"/>
          <w:lang w:val="x-none"/>
        </w:rPr>
        <w:t xml:space="preserve">Koszty niekwalifikowalne zostały wskazane w </w:t>
      </w:r>
      <w:r w:rsidR="00BC7E34" w:rsidRPr="00211FC2">
        <w:rPr>
          <w:bCs/>
          <w:color w:val="000000" w:themeColor="text1"/>
          <w:sz w:val="24"/>
          <w:szCs w:val="24"/>
        </w:rPr>
        <w:t xml:space="preserve">podrozdziale 2.3 </w:t>
      </w:r>
      <w:r w:rsidRPr="00211FC2">
        <w:rPr>
          <w:bCs/>
          <w:color w:val="000000" w:themeColor="text1"/>
          <w:sz w:val="24"/>
          <w:szCs w:val="24"/>
          <w:lang w:val="x-none"/>
        </w:rPr>
        <w:t>Wytycznych kwalifikowalności.</w:t>
      </w:r>
    </w:p>
    <w:p w14:paraId="18F746CF" w14:textId="5FAB42DC" w:rsidR="00F04006" w:rsidRPr="00211FC2" w:rsidRDefault="00F04006" w:rsidP="005E5BC1">
      <w:pPr>
        <w:pStyle w:val="Akapitzlist"/>
        <w:numPr>
          <w:ilvl w:val="0"/>
          <w:numId w:val="15"/>
        </w:numPr>
        <w:spacing w:after="120" w:line="276" w:lineRule="auto"/>
        <w:ind w:left="425" w:right="-1" w:hanging="425"/>
        <w:contextualSpacing w:val="0"/>
        <w:rPr>
          <w:bCs/>
          <w:color w:val="000000" w:themeColor="text1"/>
          <w:sz w:val="24"/>
          <w:szCs w:val="24"/>
          <w:lang w:val="x-none"/>
        </w:rPr>
      </w:pPr>
      <w:r w:rsidRPr="00211FC2">
        <w:rPr>
          <w:rFonts w:eastAsia="Calibri"/>
          <w:kern w:val="3"/>
          <w:sz w:val="24"/>
          <w:szCs w:val="24"/>
          <w:lang w:eastAsia="en-US"/>
        </w:rPr>
        <w:t>Wydatkami niekwalifikowalnymi są wydatki wskazane w art. 64 rozporządzenia ogólnego</w:t>
      </w:r>
      <w:r w:rsidRPr="00211FC2">
        <w:rPr>
          <w:rFonts w:eastAsia="Calibri"/>
          <w:vertAlign w:val="superscript"/>
          <w:lang w:eastAsia="en-US"/>
        </w:rPr>
        <w:footnoteReference w:id="6"/>
      </w:r>
      <w:r w:rsidRPr="00211FC2">
        <w:rPr>
          <w:rFonts w:eastAsia="Calibri"/>
          <w:kern w:val="3"/>
          <w:sz w:val="24"/>
          <w:szCs w:val="24"/>
          <w:lang w:eastAsia="en-US"/>
        </w:rPr>
        <w:t xml:space="preserve">, art. 7 ust. 1 i 5 rozporządzenia EFRR i FS, art. 16 ust. 1 rozporządzenia EFS+, art. 9 rozporządzenia FST oraz: </w:t>
      </w:r>
    </w:p>
    <w:p w14:paraId="616441B9" w14:textId="77777777" w:rsidR="00F04006" w:rsidRPr="00211FC2" w:rsidRDefault="00F04006" w:rsidP="005E5BC1">
      <w:pPr>
        <w:widowControl/>
        <w:numPr>
          <w:ilvl w:val="0"/>
          <w:numId w:val="68"/>
        </w:numPr>
        <w:suppressAutoHyphens/>
        <w:autoSpaceDE/>
        <w:adjustRightInd/>
        <w:spacing w:after="120" w:line="276" w:lineRule="auto"/>
        <w:ind w:left="714" w:right="-1" w:hanging="357"/>
        <w:textAlignment w:val="baseline"/>
        <w:rPr>
          <w:rFonts w:eastAsia="Calibri"/>
          <w:kern w:val="3"/>
          <w:sz w:val="24"/>
          <w:szCs w:val="24"/>
          <w:lang w:eastAsia="en-US"/>
        </w:rPr>
      </w:pPr>
      <w:r w:rsidRPr="00211FC2">
        <w:rPr>
          <w:rFonts w:eastAsia="Calibri"/>
          <w:kern w:val="3"/>
          <w:sz w:val="24"/>
          <w:szCs w:val="24"/>
          <w:lang w:eastAsia="en-US"/>
        </w:rPr>
        <w:t xml:space="preserve">kary i grzywny, </w:t>
      </w:r>
    </w:p>
    <w:p w14:paraId="5E3A3DD5" w14:textId="7B81AF68" w:rsidR="00F04006" w:rsidRPr="00211FC2" w:rsidRDefault="00F04006" w:rsidP="005E5BC1">
      <w:pPr>
        <w:widowControl/>
        <w:numPr>
          <w:ilvl w:val="0"/>
          <w:numId w:val="68"/>
        </w:numPr>
        <w:suppressAutoHyphens/>
        <w:autoSpaceDE/>
        <w:adjustRightInd/>
        <w:spacing w:after="120" w:line="276" w:lineRule="auto"/>
        <w:ind w:left="714" w:right="-1" w:hanging="357"/>
        <w:textAlignment w:val="baseline"/>
        <w:rPr>
          <w:rFonts w:eastAsia="Calibri"/>
          <w:kern w:val="3"/>
          <w:sz w:val="24"/>
          <w:szCs w:val="24"/>
          <w:lang w:eastAsia="en-US"/>
        </w:rPr>
      </w:pPr>
      <w:r w:rsidRPr="00211FC2">
        <w:rPr>
          <w:rFonts w:eastAsia="Calibri"/>
          <w:kern w:val="3"/>
          <w:sz w:val="24"/>
          <w:szCs w:val="24"/>
          <w:lang w:eastAsia="en-US"/>
        </w:rPr>
        <w:t>koszty postępowania sądowego, wydatki związane z przygotowaniem i</w:t>
      </w:r>
      <w:r w:rsidR="00A43ECC" w:rsidRPr="00211FC2">
        <w:rPr>
          <w:rFonts w:eastAsia="Calibri"/>
          <w:kern w:val="3"/>
          <w:sz w:val="24"/>
          <w:szCs w:val="24"/>
          <w:lang w:eastAsia="en-US"/>
        </w:rPr>
        <w:t> </w:t>
      </w:r>
      <w:r w:rsidRPr="00211FC2">
        <w:rPr>
          <w:rFonts w:eastAsia="Calibri"/>
          <w:kern w:val="3"/>
          <w:sz w:val="24"/>
          <w:szCs w:val="24"/>
          <w:lang w:eastAsia="en-US"/>
        </w:rPr>
        <w:t>obsługą prawną spraw sądowych oraz wydatki poniesione na funkcjonowanie komisji rozjemczych,</w:t>
      </w:r>
    </w:p>
    <w:p w14:paraId="7B62F63B" w14:textId="77777777" w:rsidR="00F04006" w:rsidRPr="00211FC2" w:rsidRDefault="00F04006" w:rsidP="005E5BC1">
      <w:pPr>
        <w:widowControl/>
        <w:numPr>
          <w:ilvl w:val="0"/>
          <w:numId w:val="68"/>
        </w:numPr>
        <w:suppressAutoHyphens/>
        <w:autoSpaceDE/>
        <w:adjustRightInd/>
        <w:spacing w:after="120" w:line="276" w:lineRule="auto"/>
        <w:ind w:right="-1"/>
        <w:textAlignment w:val="baseline"/>
        <w:rPr>
          <w:rFonts w:eastAsia="Calibri"/>
          <w:kern w:val="3"/>
          <w:sz w:val="24"/>
          <w:szCs w:val="24"/>
          <w:lang w:eastAsia="en-US"/>
        </w:rPr>
      </w:pPr>
      <w:r w:rsidRPr="00211FC2">
        <w:rPr>
          <w:rFonts w:eastAsia="Calibri"/>
          <w:kern w:val="3"/>
          <w:sz w:val="24"/>
          <w:szCs w:val="24"/>
          <w:lang w:eastAsia="en-US"/>
        </w:rPr>
        <w:t xml:space="preserve">koszty pożyczki lub kredytu zaciągniętego na prefinansowanie dotacji, </w:t>
      </w:r>
    </w:p>
    <w:p w14:paraId="1E8D3E2E" w14:textId="77777777" w:rsidR="00F04006" w:rsidRPr="00211FC2" w:rsidRDefault="00F04006" w:rsidP="005E5BC1">
      <w:pPr>
        <w:widowControl/>
        <w:numPr>
          <w:ilvl w:val="0"/>
          <w:numId w:val="68"/>
        </w:numPr>
        <w:suppressAutoHyphens/>
        <w:autoSpaceDE/>
        <w:adjustRightInd/>
        <w:spacing w:after="120" w:line="276" w:lineRule="auto"/>
        <w:ind w:right="-1"/>
        <w:textAlignment w:val="baseline"/>
        <w:rPr>
          <w:rFonts w:eastAsia="Calibri"/>
          <w:kern w:val="3"/>
          <w:sz w:val="24"/>
          <w:szCs w:val="24"/>
          <w:lang w:eastAsia="en-US"/>
        </w:rPr>
      </w:pPr>
      <w:r w:rsidRPr="00211FC2">
        <w:rPr>
          <w:rFonts w:eastAsia="Calibri"/>
          <w:kern w:val="3"/>
          <w:sz w:val="24"/>
          <w:szCs w:val="24"/>
          <w:lang w:eastAsia="en-US"/>
        </w:rPr>
        <w:t xml:space="preserve">prowizje pobierane w ramach operacji wymiany walut, </w:t>
      </w:r>
    </w:p>
    <w:p w14:paraId="2B973138" w14:textId="77777777" w:rsidR="00F04006" w:rsidRPr="00211FC2" w:rsidRDefault="00F04006" w:rsidP="005E5BC1">
      <w:pPr>
        <w:widowControl/>
        <w:numPr>
          <w:ilvl w:val="0"/>
          <w:numId w:val="68"/>
        </w:numPr>
        <w:suppressAutoHyphens/>
        <w:autoSpaceDE/>
        <w:adjustRightInd/>
        <w:spacing w:after="120" w:line="276" w:lineRule="auto"/>
        <w:ind w:right="-1"/>
        <w:textAlignment w:val="baseline"/>
        <w:rPr>
          <w:rFonts w:eastAsia="Calibri"/>
          <w:kern w:val="3"/>
          <w:sz w:val="24"/>
          <w:szCs w:val="24"/>
          <w:lang w:eastAsia="en-US"/>
        </w:rPr>
      </w:pPr>
      <w:r w:rsidRPr="00211FC2">
        <w:rPr>
          <w:rFonts w:eastAsia="Calibri"/>
          <w:kern w:val="3"/>
          <w:sz w:val="24"/>
          <w:szCs w:val="24"/>
          <w:lang w:eastAsia="en-US"/>
        </w:rPr>
        <w:t xml:space="preserve">rozliczony notą księgową koszt zakupu środka trwałego będącego własnością beneficjenta lub prawa przysługującego beneficjentowi (taki środek trwały może zostać wniesiony do projektu w formie wkładu niepieniężnego), </w:t>
      </w:r>
    </w:p>
    <w:p w14:paraId="62480842" w14:textId="77777777" w:rsidR="00F04006" w:rsidRPr="00211FC2" w:rsidRDefault="00F04006" w:rsidP="005E5BC1">
      <w:pPr>
        <w:widowControl/>
        <w:numPr>
          <w:ilvl w:val="0"/>
          <w:numId w:val="68"/>
        </w:numPr>
        <w:suppressAutoHyphens/>
        <w:autoSpaceDE/>
        <w:adjustRightInd/>
        <w:spacing w:after="120" w:line="276" w:lineRule="auto"/>
        <w:ind w:right="-1"/>
        <w:textAlignment w:val="baseline"/>
        <w:rPr>
          <w:rFonts w:eastAsia="Calibri"/>
          <w:kern w:val="3"/>
          <w:sz w:val="24"/>
          <w:szCs w:val="24"/>
          <w:lang w:eastAsia="en-US"/>
        </w:rPr>
      </w:pPr>
      <w:r w:rsidRPr="00211FC2">
        <w:rPr>
          <w:rFonts w:eastAsia="Calibri"/>
          <w:kern w:val="3"/>
          <w:sz w:val="24"/>
          <w:szCs w:val="24"/>
          <w:lang w:eastAsia="en-US"/>
        </w:rPr>
        <w:t xml:space="preserve">nagrody jubileuszowe przeznaczone dla personelu projektu, </w:t>
      </w:r>
    </w:p>
    <w:p w14:paraId="0071C0CB" w14:textId="77777777" w:rsidR="00F04006" w:rsidRPr="00211FC2" w:rsidRDefault="00F04006" w:rsidP="005E5BC1">
      <w:pPr>
        <w:widowControl/>
        <w:numPr>
          <w:ilvl w:val="0"/>
          <w:numId w:val="68"/>
        </w:numPr>
        <w:suppressAutoHyphens/>
        <w:autoSpaceDE/>
        <w:adjustRightInd/>
        <w:spacing w:after="120" w:line="276" w:lineRule="auto"/>
        <w:ind w:right="-1"/>
        <w:textAlignment w:val="baseline"/>
        <w:rPr>
          <w:rFonts w:eastAsia="Calibri"/>
          <w:kern w:val="3"/>
          <w:sz w:val="24"/>
          <w:szCs w:val="24"/>
          <w:lang w:eastAsia="en-US"/>
        </w:rPr>
      </w:pPr>
      <w:r w:rsidRPr="00211FC2">
        <w:rPr>
          <w:rFonts w:eastAsia="Calibri"/>
          <w:kern w:val="3"/>
          <w:sz w:val="24"/>
          <w:szCs w:val="24"/>
          <w:lang w:eastAsia="en-US"/>
        </w:rPr>
        <w:t xml:space="preserve">odprawy pracownicze przeznaczone dla personelu projektu, </w:t>
      </w:r>
    </w:p>
    <w:p w14:paraId="26FDE60B" w14:textId="401A882B" w:rsidR="00F04006" w:rsidRPr="00211FC2" w:rsidRDefault="00F04006" w:rsidP="005E5BC1">
      <w:pPr>
        <w:widowControl/>
        <w:numPr>
          <w:ilvl w:val="0"/>
          <w:numId w:val="68"/>
        </w:numPr>
        <w:suppressAutoHyphens/>
        <w:autoSpaceDE/>
        <w:adjustRightInd/>
        <w:spacing w:after="120" w:line="276" w:lineRule="auto"/>
        <w:ind w:right="-1"/>
        <w:textAlignment w:val="baseline"/>
        <w:rPr>
          <w:rFonts w:eastAsia="Calibri"/>
          <w:kern w:val="3"/>
          <w:sz w:val="24"/>
          <w:szCs w:val="24"/>
          <w:lang w:eastAsia="en-US"/>
        </w:rPr>
      </w:pPr>
      <w:r w:rsidRPr="00211FC2">
        <w:rPr>
          <w:rFonts w:eastAsia="Calibri"/>
          <w:kern w:val="3"/>
          <w:sz w:val="24"/>
          <w:szCs w:val="24"/>
          <w:lang w:eastAsia="en-US"/>
        </w:rPr>
        <w:t>wpłaty dokonywane na Państwowy Fundusz Rehabilitacji Osób Niepełnosprawnych zgodnie z ustawą z dnia 27 sierpnia 1997 r. o rehabilitacji zawodowej i społecznej oraz zatrudnianiu osób niepełnosprawnych (Dz. U. z</w:t>
      </w:r>
      <w:r w:rsidR="00A43ECC" w:rsidRPr="00211FC2">
        <w:rPr>
          <w:rFonts w:eastAsia="Calibri"/>
          <w:kern w:val="3"/>
          <w:sz w:val="24"/>
          <w:szCs w:val="24"/>
          <w:lang w:eastAsia="en-US"/>
        </w:rPr>
        <w:t> </w:t>
      </w:r>
      <w:r w:rsidRPr="00211FC2">
        <w:rPr>
          <w:rFonts w:eastAsia="Calibri"/>
          <w:kern w:val="3"/>
          <w:sz w:val="24"/>
          <w:szCs w:val="24"/>
          <w:lang w:eastAsia="en-US"/>
        </w:rPr>
        <w:t>2021 r. poz. 573, z późn. zm.), w tym wpłaty dokonywane przez stronę trzecią,</w:t>
      </w:r>
    </w:p>
    <w:p w14:paraId="756EF39C" w14:textId="77777777" w:rsidR="00F04006" w:rsidRPr="00211FC2" w:rsidRDefault="00F04006" w:rsidP="005E5BC1">
      <w:pPr>
        <w:widowControl/>
        <w:numPr>
          <w:ilvl w:val="0"/>
          <w:numId w:val="68"/>
        </w:numPr>
        <w:suppressAutoHyphens/>
        <w:autoSpaceDE/>
        <w:adjustRightInd/>
        <w:spacing w:after="120" w:line="276" w:lineRule="auto"/>
        <w:ind w:right="-1"/>
        <w:textAlignment w:val="baseline"/>
        <w:rPr>
          <w:rFonts w:eastAsia="Calibri"/>
          <w:kern w:val="3"/>
          <w:sz w:val="24"/>
          <w:szCs w:val="24"/>
          <w:lang w:eastAsia="en-US"/>
        </w:rPr>
      </w:pPr>
      <w:r w:rsidRPr="00211FC2">
        <w:rPr>
          <w:rFonts w:eastAsia="Calibri"/>
          <w:kern w:val="3"/>
          <w:sz w:val="24"/>
          <w:szCs w:val="24"/>
          <w:lang w:eastAsia="en-US"/>
        </w:rPr>
        <w:t xml:space="preserve">świadczenia na rzecz personelu projektu realizowane z Zakładowego Funduszu Świadczeń Socjalnych (ZFŚS), </w:t>
      </w:r>
    </w:p>
    <w:p w14:paraId="3C84952E" w14:textId="77777777" w:rsidR="00F04006" w:rsidRPr="00211FC2" w:rsidRDefault="00F04006" w:rsidP="005E5BC1">
      <w:pPr>
        <w:widowControl/>
        <w:numPr>
          <w:ilvl w:val="0"/>
          <w:numId w:val="68"/>
        </w:numPr>
        <w:suppressAutoHyphens/>
        <w:autoSpaceDE/>
        <w:adjustRightInd/>
        <w:spacing w:after="120" w:line="276" w:lineRule="auto"/>
        <w:ind w:right="-1"/>
        <w:textAlignment w:val="baseline"/>
        <w:rPr>
          <w:rFonts w:eastAsia="Calibri"/>
          <w:kern w:val="3"/>
          <w:sz w:val="24"/>
          <w:szCs w:val="24"/>
          <w:lang w:eastAsia="en-US"/>
        </w:rPr>
      </w:pPr>
      <w:r w:rsidRPr="00211FC2">
        <w:rPr>
          <w:rFonts w:eastAsia="Calibri"/>
          <w:kern w:val="3"/>
          <w:sz w:val="24"/>
          <w:szCs w:val="24"/>
          <w:lang w:eastAsia="en-US"/>
        </w:rPr>
        <w:t xml:space="preserve">koszty ubezpieczenia cywilnego funkcjonariuszy publicznych za szkodę wyrządzoną przy wykonywaniu władzy publicznej, </w:t>
      </w:r>
    </w:p>
    <w:p w14:paraId="455BDE5A" w14:textId="77777777" w:rsidR="00F04006" w:rsidRPr="00211FC2" w:rsidRDefault="00F04006" w:rsidP="005E5BC1">
      <w:pPr>
        <w:widowControl/>
        <w:numPr>
          <w:ilvl w:val="0"/>
          <w:numId w:val="68"/>
        </w:numPr>
        <w:suppressAutoHyphens/>
        <w:autoSpaceDE/>
        <w:adjustRightInd/>
        <w:spacing w:after="120" w:line="276" w:lineRule="auto"/>
        <w:ind w:right="-1"/>
        <w:textAlignment w:val="baseline"/>
        <w:rPr>
          <w:rFonts w:eastAsia="Calibri"/>
          <w:kern w:val="3"/>
          <w:sz w:val="24"/>
          <w:szCs w:val="24"/>
          <w:lang w:eastAsia="en-US"/>
        </w:rPr>
      </w:pPr>
      <w:r w:rsidRPr="00211FC2">
        <w:rPr>
          <w:rFonts w:eastAsia="Calibri"/>
          <w:kern w:val="3"/>
          <w:sz w:val="24"/>
          <w:szCs w:val="24"/>
          <w:lang w:eastAsia="en-US"/>
        </w:rPr>
        <w:t xml:space="preserve">koszty składek i opłat fakultatywnych na rzecz personelu projektu, niewymaganych obowiązującymi przepisami prawa, chyba że: </w:t>
      </w:r>
    </w:p>
    <w:p w14:paraId="706DF7F6" w14:textId="77777777" w:rsidR="00F04006" w:rsidRPr="00211FC2" w:rsidRDefault="00F04006" w:rsidP="005E5BC1">
      <w:pPr>
        <w:widowControl/>
        <w:numPr>
          <w:ilvl w:val="0"/>
          <w:numId w:val="69"/>
        </w:numPr>
        <w:suppressAutoHyphens/>
        <w:autoSpaceDE/>
        <w:adjustRightInd/>
        <w:spacing w:after="120" w:line="276" w:lineRule="auto"/>
        <w:ind w:right="-1"/>
        <w:textAlignment w:val="baseline"/>
        <w:rPr>
          <w:rFonts w:eastAsia="Calibri"/>
          <w:kern w:val="3"/>
          <w:sz w:val="24"/>
          <w:szCs w:val="24"/>
          <w:lang w:eastAsia="en-US"/>
        </w:rPr>
      </w:pPr>
      <w:r w:rsidRPr="00211FC2">
        <w:rPr>
          <w:rFonts w:eastAsia="Calibri"/>
          <w:kern w:val="3"/>
          <w:sz w:val="24"/>
          <w:szCs w:val="24"/>
          <w:lang w:eastAsia="en-US"/>
        </w:rPr>
        <w:t xml:space="preserve">zostały przewidziane w regulaminie pracy lub regulaminie wynagradzania lub innych właściwych przepisach prawa pracy, </w:t>
      </w:r>
    </w:p>
    <w:p w14:paraId="45CE8D55" w14:textId="77777777" w:rsidR="00F04006" w:rsidRPr="00211FC2" w:rsidRDefault="00F04006" w:rsidP="005E5BC1">
      <w:pPr>
        <w:widowControl/>
        <w:numPr>
          <w:ilvl w:val="0"/>
          <w:numId w:val="69"/>
        </w:numPr>
        <w:suppressAutoHyphens/>
        <w:autoSpaceDE/>
        <w:adjustRightInd/>
        <w:spacing w:after="120" w:line="276" w:lineRule="auto"/>
        <w:ind w:right="-1"/>
        <w:textAlignment w:val="baseline"/>
        <w:rPr>
          <w:rFonts w:eastAsia="Calibri"/>
          <w:kern w:val="3"/>
          <w:sz w:val="24"/>
          <w:szCs w:val="24"/>
          <w:lang w:eastAsia="en-US"/>
        </w:rPr>
      </w:pPr>
      <w:r w:rsidRPr="00211FC2">
        <w:rPr>
          <w:rFonts w:eastAsia="Calibri"/>
          <w:kern w:val="3"/>
          <w:sz w:val="24"/>
          <w:szCs w:val="24"/>
          <w:lang w:eastAsia="en-US"/>
        </w:rPr>
        <w:lastRenderedPageBreak/>
        <w:t xml:space="preserve">zostały wprowadzone co najmniej sześć miesięcy przed złożeniem wniosku o dofinansowanie projektu, </w:t>
      </w:r>
    </w:p>
    <w:p w14:paraId="2010BE30" w14:textId="77777777" w:rsidR="00F04006" w:rsidRPr="00211FC2" w:rsidRDefault="00F04006" w:rsidP="005E5BC1">
      <w:pPr>
        <w:widowControl/>
        <w:numPr>
          <w:ilvl w:val="0"/>
          <w:numId w:val="69"/>
        </w:numPr>
        <w:suppressAutoHyphens/>
        <w:autoSpaceDE/>
        <w:adjustRightInd/>
        <w:spacing w:after="120" w:line="276" w:lineRule="auto"/>
        <w:ind w:right="-1"/>
        <w:textAlignment w:val="baseline"/>
        <w:rPr>
          <w:rFonts w:eastAsia="Calibri"/>
          <w:kern w:val="3"/>
          <w:sz w:val="24"/>
          <w:szCs w:val="24"/>
          <w:lang w:eastAsia="en-US"/>
        </w:rPr>
      </w:pPr>
      <w:r w:rsidRPr="00211FC2">
        <w:rPr>
          <w:rFonts w:eastAsia="Calibri"/>
          <w:kern w:val="3"/>
          <w:sz w:val="24"/>
          <w:szCs w:val="24"/>
          <w:lang w:eastAsia="en-US"/>
        </w:rPr>
        <w:t>potencjalnie obejmują wszystkich pracowników, a zasady ich przyznawania są takie same w przypadku personelu projektu oraz pozostałych pracowników beneficjenta,</w:t>
      </w:r>
    </w:p>
    <w:p w14:paraId="3D5CF5C7" w14:textId="1328AB84" w:rsidR="00F04006" w:rsidRPr="00211FC2" w:rsidRDefault="00F04006" w:rsidP="005E5BC1">
      <w:pPr>
        <w:widowControl/>
        <w:numPr>
          <w:ilvl w:val="0"/>
          <w:numId w:val="68"/>
        </w:numPr>
        <w:suppressAutoHyphens/>
        <w:autoSpaceDE/>
        <w:adjustRightInd/>
        <w:spacing w:after="120" w:line="276" w:lineRule="auto"/>
        <w:ind w:right="-1"/>
        <w:textAlignment w:val="baseline"/>
        <w:rPr>
          <w:rFonts w:eastAsia="Calibri"/>
          <w:kern w:val="3"/>
          <w:sz w:val="24"/>
          <w:szCs w:val="24"/>
          <w:lang w:eastAsia="en-US"/>
        </w:rPr>
      </w:pPr>
      <w:r w:rsidRPr="00211FC2">
        <w:rPr>
          <w:rFonts w:eastAsia="Calibri"/>
          <w:kern w:val="3"/>
          <w:sz w:val="24"/>
          <w:szCs w:val="24"/>
          <w:lang w:eastAsia="en-US"/>
        </w:rPr>
        <w:t xml:space="preserve">koszt zaangażowania personelu projektu zatrudnionego jednocześnie na podstawie stosunku pracy w IZ, IP, IW, gdy zachodzi konflikt interesów rozumiany jako naruszenie zasady bezinteresowności i bezstronności poprzez w szczególności wykonywanie zadań mających związek lub kolidujących ze stanowiskiem służbowym, mających negatywny wpływ na sprawy prowadzone w ramach obowiązków służbowych, lub na bezstronność prowadzenia spraw służbowych z uwagi na względy rodzinne, emocjonalne, sympatie polityczne lub związki z jakimkolwiek krajem, interes gospodarczy lub jakiekolwiek inne bezpośrednie lub pośrednie interesy osobiste, </w:t>
      </w:r>
    </w:p>
    <w:p w14:paraId="324DB1EE" w14:textId="77777777" w:rsidR="00F04006" w:rsidRPr="00211FC2" w:rsidRDefault="00F04006" w:rsidP="005E5BC1">
      <w:pPr>
        <w:widowControl/>
        <w:numPr>
          <w:ilvl w:val="0"/>
          <w:numId w:val="68"/>
        </w:numPr>
        <w:suppressAutoHyphens/>
        <w:autoSpaceDE/>
        <w:adjustRightInd/>
        <w:spacing w:after="120" w:line="276" w:lineRule="auto"/>
        <w:ind w:left="714" w:right="-1" w:hanging="357"/>
        <w:textAlignment w:val="baseline"/>
        <w:rPr>
          <w:rFonts w:eastAsia="Calibri"/>
          <w:kern w:val="3"/>
          <w:sz w:val="24"/>
          <w:szCs w:val="24"/>
          <w:lang w:eastAsia="en-US"/>
        </w:rPr>
      </w:pPr>
      <w:r w:rsidRPr="00211FC2">
        <w:rPr>
          <w:rFonts w:eastAsia="Calibri"/>
          <w:kern w:val="3"/>
          <w:sz w:val="24"/>
          <w:szCs w:val="24"/>
          <w:lang w:eastAsia="en-US"/>
        </w:rPr>
        <w:t>koszt zaangażowania pracownika beneficjenta na podstawie umowy cywilnoprawnej innej niż umowa o dzieło, z wyjątkiem:</w:t>
      </w:r>
    </w:p>
    <w:p w14:paraId="69AFBABF" w14:textId="77777777" w:rsidR="00F04006" w:rsidRPr="00211FC2" w:rsidRDefault="00F04006" w:rsidP="005E5BC1">
      <w:pPr>
        <w:widowControl/>
        <w:numPr>
          <w:ilvl w:val="0"/>
          <w:numId w:val="70"/>
        </w:numPr>
        <w:suppressAutoHyphens/>
        <w:autoSpaceDE/>
        <w:adjustRightInd/>
        <w:spacing w:after="120" w:line="276" w:lineRule="auto"/>
        <w:ind w:right="-1"/>
        <w:textAlignment w:val="baseline"/>
        <w:rPr>
          <w:rFonts w:eastAsia="Calibri"/>
          <w:kern w:val="3"/>
          <w:sz w:val="24"/>
          <w:szCs w:val="24"/>
          <w:lang w:eastAsia="en-US"/>
        </w:rPr>
      </w:pPr>
      <w:r w:rsidRPr="00211FC2">
        <w:rPr>
          <w:rFonts w:eastAsia="Calibri"/>
          <w:kern w:val="3"/>
          <w:sz w:val="24"/>
          <w:szCs w:val="24"/>
          <w:lang w:eastAsia="en-US"/>
        </w:rPr>
        <w:t>przypadków, gdy szczególne przepisy dotyczące zatrudniania danej grupy pracowników uniemożliwiają wykonywanie zadań w ramach projektu na podstawie stosunku pracy,</w:t>
      </w:r>
    </w:p>
    <w:p w14:paraId="159C0F93" w14:textId="77777777" w:rsidR="00F04006" w:rsidRPr="00211FC2" w:rsidRDefault="00F04006" w:rsidP="005E5BC1">
      <w:pPr>
        <w:widowControl/>
        <w:numPr>
          <w:ilvl w:val="0"/>
          <w:numId w:val="70"/>
        </w:numPr>
        <w:suppressAutoHyphens/>
        <w:autoSpaceDE/>
        <w:adjustRightInd/>
        <w:spacing w:after="120" w:line="276" w:lineRule="auto"/>
        <w:ind w:right="-1"/>
        <w:textAlignment w:val="baseline"/>
        <w:rPr>
          <w:rFonts w:eastAsia="Calibri"/>
          <w:kern w:val="3"/>
          <w:sz w:val="24"/>
          <w:szCs w:val="24"/>
          <w:lang w:eastAsia="en-US"/>
        </w:rPr>
      </w:pPr>
      <w:r w:rsidRPr="00211FC2">
        <w:rPr>
          <w:rFonts w:eastAsia="Calibri"/>
          <w:kern w:val="3"/>
          <w:sz w:val="24"/>
          <w:szCs w:val="24"/>
          <w:lang w:eastAsia="en-US"/>
        </w:rPr>
        <w:t>prac badawczo-rozwojowych,</w:t>
      </w:r>
    </w:p>
    <w:p w14:paraId="1F0E3A3E" w14:textId="54E6B2DC" w:rsidR="00F04006" w:rsidRPr="00211FC2" w:rsidRDefault="00F04006" w:rsidP="005E5BC1">
      <w:pPr>
        <w:widowControl/>
        <w:numPr>
          <w:ilvl w:val="0"/>
          <w:numId w:val="68"/>
        </w:numPr>
        <w:suppressAutoHyphens/>
        <w:autoSpaceDE/>
        <w:adjustRightInd/>
        <w:spacing w:after="120" w:line="276" w:lineRule="auto"/>
        <w:ind w:right="-1"/>
        <w:textAlignment w:val="baseline"/>
        <w:rPr>
          <w:rFonts w:eastAsia="Calibri"/>
          <w:kern w:val="3"/>
          <w:sz w:val="24"/>
          <w:szCs w:val="24"/>
          <w:lang w:eastAsia="en-US"/>
        </w:rPr>
      </w:pPr>
      <w:r w:rsidRPr="00211FC2">
        <w:rPr>
          <w:rFonts w:eastAsia="Calibri"/>
          <w:kern w:val="3"/>
          <w:sz w:val="24"/>
          <w:szCs w:val="24"/>
          <w:lang w:eastAsia="en-US"/>
        </w:rPr>
        <w:t>transakcje, bez względu na liczbę wynikających z nich płatności, dokonane</w:t>
      </w:r>
      <w:r w:rsidR="00AE1213" w:rsidRPr="00211FC2">
        <w:rPr>
          <w:rFonts w:eastAsia="Calibri"/>
          <w:kern w:val="3"/>
          <w:sz w:val="24"/>
          <w:szCs w:val="24"/>
          <w:lang w:eastAsia="en-US"/>
        </w:rPr>
        <w:t xml:space="preserve"> </w:t>
      </w:r>
      <w:r w:rsidRPr="00211FC2">
        <w:rPr>
          <w:rFonts w:eastAsia="Calibri"/>
          <w:kern w:val="3"/>
          <w:sz w:val="24"/>
          <w:szCs w:val="24"/>
          <w:lang w:eastAsia="en-US"/>
        </w:rPr>
        <w:t>w</w:t>
      </w:r>
      <w:r w:rsidR="00AE1213" w:rsidRPr="00211FC2">
        <w:rPr>
          <w:rFonts w:eastAsia="Calibri"/>
          <w:kern w:val="3"/>
          <w:sz w:val="24"/>
          <w:szCs w:val="24"/>
          <w:lang w:eastAsia="en-US"/>
        </w:rPr>
        <w:t> </w:t>
      </w:r>
      <w:r w:rsidRPr="00211FC2">
        <w:rPr>
          <w:rFonts w:eastAsia="Calibri"/>
          <w:kern w:val="3"/>
          <w:sz w:val="24"/>
          <w:szCs w:val="24"/>
          <w:lang w:eastAsia="en-US"/>
        </w:rPr>
        <w:t>gotówce, których wartość przekracza kwotę, o której mowa w art. 19 ustawy z dnia 6 marca 2018 r. Prawo przedsiębiorców (Dz. U. z 2021 r. poz. 162,</w:t>
      </w:r>
      <w:r w:rsidR="00627D15" w:rsidRPr="00211FC2">
        <w:rPr>
          <w:rFonts w:eastAsia="Calibri"/>
          <w:kern w:val="3"/>
          <w:sz w:val="24"/>
          <w:szCs w:val="24"/>
          <w:lang w:eastAsia="en-US"/>
        </w:rPr>
        <w:t xml:space="preserve"> </w:t>
      </w:r>
      <w:r w:rsidRPr="00211FC2">
        <w:rPr>
          <w:rFonts w:eastAsia="Calibri"/>
          <w:kern w:val="3"/>
          <w:sz w:val="24"/>
          <w:szCs w:val="24"/>
          <w:lang w:eastAsia="en-US"/>
        </w:rPr>
        <w:t>z</w:t>
      </w:r>
      <w:r w:rsidR="00627D15" w:rsidRPr="00211FC2">
        <w:rPr>
          <w:rFonts w:eastAsia="Calibri"/>
          <w:kern w:val="3"/>
          <w:sz w:val="24"/>
          <w:szCs w:val="24"/>
          <w:lang w:eastAsia="en-US"/>
        </w:rPr>
        <w:t> </w:t>
      </w:r>
      <w:r w:rsidRPr="00211FC2">
        <w:rPr>
          <w:rFonts w:eastAsia="Calibri"/>
          <w:kern w:val="3"/>
          <w:sz w:val="24"/>
          <w:szCs w:val="24"/>
          <w:lang w:eastAsia="en-US"/>
        </w:rPr>
        <w:t xml:space="preserve">późn. zm.), </w:t>
      </w:r>
    </w:p>
    <w:p w14:paraId="7FDD2D11" w14:textId="77777777" w:rsidR="00F04006" w:rsidRPr="00211FC2" w:rsidRDefault="00F04006" w:rsidP="005E5BC1">
      <w:pPr>
        <w:widowControl/>
        <w:numPr>
          <w:ilvl w:val="0"/>
          <w:numId w:val="68"/>
        </w:numPr>
        <w:suppressAutoHyphens/>
        <w:autoSpaceDE/>
        <w:adjustRightInd/>
        <w:spacing w:after="120" w:line="276" w:lineRule="auto"/>
        <w:ind w:right="-1"/>
        <w:textAlignment w:val="baseline"/>
        <w:rPr>
          <w:rFonts w:eastAsia="Calibri"/>
          <w:kern w:val="3"/>
          <w:sz w:val="24"/>
          <w:szCs w:val="24"/>
          <w:lang w:eastAsia="en-US"/>
        </w:rPr>
      </w:pPr>
      <w:r w:rsidRPr="00211FC2">
        <w:rPr>
          <w:rFonts w:eastAsia="Calibri"/>
          <w:kern w:val="3"/>
          <w:sz w:val="24"/>
          <w:szCs w:val="24"/>
          <w:lang w:eastAsia="en-US"/>
        </w:rPr>
        <w:t>zaliczka wypłacona przez beneficjenta niezgodnie z postanowieniami umowy lub jeśli element objęty zaliczką nie jest kwalifikowalny lub nie został faktycznie zrealizowany lub dostarczony w okresie kwalifikowalności projektu.</w:t>
      </w:r>
    </w:p>
    <w:p w14:paraId="6316EF7E" w14:textId="77777777" w:rsidR="00F04006" w:rsidRPr="00211FC2" w:rsidRDefault="00F04006" w:rsidP="005E5BC1">
      <w:pPr>
        <w:pStyle w:val="Akapitzlist"/>
        <w:widowControl/>
        <w:numPr>
          <w:ilvl w:val="0"/>
          <w:numId w:val="15"/>
        </w:numPr>
        <w:suppressAutoHyphens/>
        <w:autoSpaceDE/>
        <w:adjustRightInd/>
        <w:spacing w:after="120" w:line="276" w:lineRule="auto"/>
        <w:ind w:right="-1"/>
        <w:textAlignment w:val="baseline"/>
        <w:rPr>
          <w:rFonts w:eastAsia="Calibri"/>
          <w:kern w:val="3"/>
          <w:sz w:val="24"/>
          <w:szCs w:val="24"/>
          <w:lang w:eastAsia="en-US"/>
        </w:rPr>
      </w:pPr>
      <w:r w:rsidRPr="00211FC2">
        <w:rPr>
          <w:rFonts w:eastAsia="Calibri"/>
          <w:kern w:val="3"/>
          <w:sz w:val="24"/>
          <w:szCs w:val="24"/>
          <w:lang w:eastAsia="en-US"/>
        </w:rPr>
        <w:t xml:space="preserve">Niedozwolone jest podwójne finansowanie wydatków. Podwójne finansowanie oznacza w szczególności: </w:t>
      </w:r>
    </w:p>
    <w:p w14:paraId="01EE9A9B" w14:textId="415F7F18" w:rsidR="00F04006" w:rsidRPr="00211FC2" w:rsidRDefault="00F04006" w:rsidP="005E5BC1">
      <w:pPr>
        <w:widowControl/>
        <w:numPr>
          <w:ilvl w:val="0"/>
          <w:numId w:val="71"/>
        </w:numPr>
        <w:suppressAutoHyphens/>
        <w:autoSpaceDE/>
        <w:adjustRightInd/>
        <w:spacing w:after="120" w:line="276" w:lineRule="auto"/>
        <w:ind w:right="-1"/>
        <w:textAlignment w:val="baseline"/>
        <w:rPr>
          <w:rFonts w:eastAsia="Calibri"/>
          <w:kern w:val="3"/>
          <w:sz w:val="24"/>
          <w:szCs w:val="24"/>
          <w:lang w:eastAsia="en-US"/>
        </w:rPr>
      </w:pPr>
      <w:r w:rsidRPr="00211FC2">
        <w:rPr>
          <w:rFonts w:eastAsia="Calibri"/>
          <w:kern w:val="3"/>
          <w:sz w:val="24"/>
          <w:szCs w:val="24"/>
          <w:lang w:eastAsia="en-US"/>
        </w:rPr>
        <w:t>więcej niż jednokrotne przedstawienie do rozliczenia tego samego wydatku albo tej samej części wydatku ze środków UE w jakiejkolwiek formie</w:t>
      </w:r>
      <w:r w:rsidR="00627D15" w:rsidRPr="00211FC2">
        <w:rPr>
          <w:rFonts w:eastAsia="Calibri"/>
          <w:kern w:val="3"/>
          <w:sz w:val="24"/>
          <w:szCs w:val="24"/>
          <w:lang w:eastAsia="en-US"/>
        </w:rPr>
        <w:t xml:space="preserve"> </w:t>
      </w:r>
      <w:r w:rsidRPr="00211FC2">
        <w:rPr>
          <w:rFonts w:eastAsia="Calibri"/>
          <w:kern w:val="3"/>
          <w:sz w:val="24"/>
          <w:szCs w:val="24"/>
          <w:lang w:eastAsia="en-US"/>
        </w:rPr>
        <w:t>(w</w:t>
      </w:r>
      <w:r w:rsidR="00627D15" w:rsidRPr="00211FC2">
        <w:rPr>
          <w:rFonts w:eastAsia="Calibri"/>
          <w:kern w:val="3"/>
          <w:sz w:val="24"/>
          <w:szCs w:val="24"/>
          <w:lang w:eastAsia="en-US"/>
        </w:rPr>
        <w:t> </w:t>
      </w:r>
      <w:r w:rsidRPr="00211FC2">
        <w:rPr>
          <w:rFonts w:eastAsia="Calibri"/>
          <w:kern w:val="3"/>
          <w:sz w:val="24"/>
          <w:szCs w:val="24"/>
          <w:lang w:eastAsia="en-US"/>
        </w:rPr>
        <w:t xml:space="preserve">szczególności dotacji, pożyczki, gwarancji/poręczenia), </w:t>
      </w:r>
    </w:p>
    <w:p w14:paraId="39ADDA04" w14:textId="77777777" w:rsidR="00F04006" w:rsidRPr="00211FC2" w:rsidRDefault="00F04006" w:rsidP="005E5BC1">
      <w:pPr>
        <w:widowControl/>
        <w:numPr>
          <w:ilvl w:val="0"/>
          <w:numId w:val="71"/>
        </w:numPr>
        <w:suppressAutoHyphens/>
        <w:autoSpaceDE/>
        <w:adjustRightInd/>
        <w:spacing w:after="120" w:line="276" w:lineRule="auto"/>
        <w:ind w:right="-1"/>
        <w:textAlignment w:val="baseline"/>
        <w:rPr>
          <w:rFonts w:eastAsia="Calibri"/>
          <w:kern w:val="3"/>
          <w:sz w:val="24"/>
          <w:szCs w:val="24"/>
          <w:lang w:eastAsia="en-US"/>
        </w:rPr>
      </w:pPr>
      <w:r w:rsidRPr="00211FC2">
        <w:rPr>
          <w:rFonts w:eastAsia="Calibri"/>
          <w:kern w:val="3"/>
          <w:sz w:val="24"/>
          <w:szCs w:val="24"/>
          <w:lang w:eastAsia="en-US"/>
        </w:rPr>
        <w:t xml:space="preserve">rozliczenie zakupu używanego środka trwałego, który był uprzednio współfinansowany z udziałem środków UE, </w:t>
      </w:r>
    </w:p>
    <w:p w14:paraId="5D919DA6" w14:textId="31688893" w:rsidR="00F04006" w:rsidRPr="00211FC2" w:rsidRDefault="00F04006" w:rsidP="005E5BC1">
      <w:pPr>
        <w:widowControl/>
        <w:numPr>
          <w:ilvl w:val="0"/>
          <w:numId w:val="71"/>
        </w:numPr>
        <w:suppressAutoHyphens/>
        <w:autoSpaceDE/>
        <w:adjustRightInd/>
        <w:spacing w:after="120" w:line="276" w:lineRule="auto"/>
        <w:ind w:right="-1"/>
        <w:textAlignment w:val="baseline"/>
        <w:rPr>
          <w:rFonts w:eastAsia="Calibri"/>
          <w:kern w:val="3"/>
          <w:sz w:val="24"/>
          <w:szCs w:val="24"/>
          <w:lang w:eastAsia="en-US"/>
        </w:rPr>
      </w:pPr>
      <w:r w:rsidRPr="00211FC2">
        <w:rPr>
          <w:rFonts w:eastAsia="Calibri"/>
          <w:kern w:val="3"/>
          <w:sz w:val="24"/>
          <w:szCs w:val="24"/>
          <w:lang w:eastAsia="en-US"/>
        </w:rPr>
        <w:t>rozliczenie kosztów amortyzacji środka trwałego uprzednio zakupionego</w:t>
      </w:r>
      <w:r w:rsidR="00AE1213" w:rsidRPr="00211FC2">
        <w:rPr>
          <w:rFonts w:eastAsia="Calibri"/>
          <w:kern w:val="3"/>
          <w:sz w:val="24"/>
          <w:szCs w:val="24"/>
          <w:lang w:eastAsia="en-US"/>
        </w:rPr>
        <w:t xml:space="preserve"> </w:t>
      </w:r>
      <w:r w:rsidRPr="00211FC2">
        <w:rPr>
          <w:rFonts w:eastAsia="Calibri"/>
          <w:kern w:val="3"/>
          <w:sz w:val="24"/>
          <w:szCs w:val="24"/>
          <w:lang w:eastAsia="en-US"/>
        </w:rPr>
        <w:t>z</w:t>
      </w:r>
      <w:r w:rsidR="00AE1213" w:rsidRPr="00211FC2">
        <w:rPr>
          <w:rFonts w:eastAsia="Calibri"/>
          <w:kern w:val="3"/>
          <w:sz w:val="24"/>
          <w:szCs w:val="24"/>
          <w:lang w:eastAsia="en-US"/>
        </w:rPr>
        <w:t> </w:t>
      </w:r>
      <w:r w:rsidRPr="00211FC2">
        <w:rPr>
          <w:rFonts w:eastAsia="Calibri"/>
          <w:kern w:val="3"/>
          <w:sz w:val="24"/>
          <w:szCs w:val="24"/>
          <w:lang w:eastAsia="en-US"/>
        </w:rPr>
        <w:t xml:space="preserve">udziałem środków UE, </w:t>
      </w:r>
    </w:p>
    <w:p w14:paraId="3659E41D" w14:textId="77777777" w:rsidR="00F04006" w:rsidRPr="00211FC2" w:rsidRDefault="00F04006" w:rsidP="005E5BC1">
      <w:pPr>
        <w:widowControl/>
        <w:numPr>
          <w:ilvl w:val="0"/>
          <w:numId w:val="71"/>
        </w:numPr>
        <w:suppressAutoHyphens/>
        <w:autoSpaceDE/>
        <w:adjustRightInd/>
        <w:spacing w:after="120" w:line="276" w:lineRule="auto"/>
        <w:ind w:right="-1"/>
        <w:textAlignment w:val="baseline"/>
        <w:rPr>
          <w:rFonts w:eastAsia="Calibri"/>
          <w:kern w:val="3"/>
          <w:sz w:val="24"/>
          <w:szCs w:val="24"/>
          <w:lang w:eastAsia="en-US"/>
        </w:rPr>
      </w:pPr>
      <w:r w:rsidRPr="00211FC2">
        <w:rPr>
          <w:rFonts w:eastAsia="Calibri"/>
          <w:kern w:val="3"/>
          <w:sz w:val="24"/>
          <w:szCs w:val="24"/>
          <w:lang w:eastAsia="en-US"/>
        </w:rPr>
        <w:t xml:space="preserve">rozliczenie wydatku poniesionego przez leasingodawcę na zakup przedmiotu leasingu w ramach leasingu finansowego, a następnie rozliczenie rat opłacanych przez beneficjenta w związku z leasingiem tego przedmiotu, </w:t>
      </w:r>
    </w:p>
    <w:p w14:paraId="3190FB36" w14:textId="079B9077" w:rsidR="00F04006" w:rsidRPr="00211FC2" w:rsidRDefault="00F04006" w:rsidP="005E5BC1">
      <w:pPr>
        <w:widowControl/>
        <w:numPr>
          <w:ilvl w:val="0"/>
          <w:numId w:val="71"/>
        </w:numPr>
        <w:suppressAutoHyphens/>
        <w:autoSpaceDE/>
        <w:adjustRightInd/>
        <w:spacing w:after="120" w:line="276" w:lineRule="auto"/>
        <w:ind w:right="-1"/>
        <w:textAlignment w:val="baseline"/>
        <w:rPr>
          <w:rFonts w:eastAsia="Calibri"/>
          <w:kern w:val="3"/>
          <w:sz w:val="24"/>
          <w:szCs w:val="24"/>
          <w:lang w:eastAsia="en-US"/>
        </w:rPr>
      </w:pPr>
      <w:r w:rsidRPr="00211FC2">
        <w:rPr>
          <w:rFonts w:eastAsia="Calibri"/>
          <w:kern w:val="3"/>
          <w:sz w:val="24"/>
          <w:szCs w:val="24"/>
          <w:lang w:eastAsia="en-US"/>
        </w:rPr>
        <w:lastRenderedPageBreak/>
        <w:t>objęcie kosztów kwalifikowalnych jednocześnie wsparciem w formie pożyczki</w:t>
      </w:r>
      <w:r w:rsidR="00627D15" w:rsidRPr="00211FC2">
        <w:rPr>
          <w:rFonts w:eastAsia="Calibri"/>
          <w:kern w:val="3"/>
          <w:sz w:val="24"/>
          <w:szCs w:val="24"/>
          <w:lang w:eastAsia="en-US"/>
        </w:rPr>
        <w:t xml:space="preserve"> </w:t>
      </w:r>
      <w:r w:rsidRPr="00211FC2">
        <w:rPr>
          <w:rFonts w:eastAsia="Calibri"/>
          <w:kern w:val="3"/>
          <w:sz w:val="24"/>
          <w:szCs w:val="24"/>
          <w:lang w:eastAsia="en-US"/>
        </w:rPr>
        <w:t>i</w:t>
      </w:r>
      <w:r w:rsidR="00627D15" w:rsidRPr="00211FC2">
        <w:rPr>
          <w:rFonts w:eastAsia="Calibri"/>
        </w:rPr>
        <w:t> </w:t>
      </w:r>
      <w:r w:rsidRPr="00211FC2">
        <w:rPr>
          <w:rFonts w:eastAsia="Calibri"/>
          <w:kern w:val="3"/>
          <w:sz w:val="24"/>
          <w:szCs w:val="24"/>
          <w:lang w:eastAsia="en-US"/>
        </w:rPr>
        <w:t xml:space="preserve">gwarancji/poręczenia, </w:t>
      </w:r>
    </w:p>
    <w:p w14:paraId="220215D2" w14:textId="77777777" w:rsidR="00F04006" w:rsidRPr="00211FC2" w:rsidRDefault="00F04006" w:rsidP="005E5BC1">
      <w:pPr>
        <w:widowControl/>
        <w:numPr>
          <w:ilvl w:val="0"/>
          <w:numId w:val="71"/>
        </w:numPr>
        <w:suppressAutoHyphens/>
        <w:autoSpaceDE/>
        <w:adjustRightInd/>
        <w:spacing w:after="120" w:line="276" w:lineRule="auto"/>
        <w:ind w:right="-1"/>
        <w:textAlignment w:val="baseline"/>
        <w:rPr>
          <w:rFonts w:eastAsia="Calibri"/>
          <w:kern w:val="3"/>
          <w:sz w:val="24"/>
          <w:szCs w:val="24"/>
          <w:lang w:eastAsia="en-US"/>
        </w:rPr>
      </w:pPr>
      <w:r w:rsidRPr="00211FC2">
        <w:rPr>
          <w:rFonts w:eastAsia="Calibri"/>
          <w:kern w:val="3"/>
          <w:sz w:val="24"/>
          <w:szCs w:val="24"/>
          <w:lang w:eastAsia="en-US"/>
        </w:rPr>
        <w:t xml:space="preserve">rozliczenie tego samego wydatku w kosztach pośrednich projektu oraz kosztach bezpośrednich projektu, </w:t>
      </w:r>
    </w:p>
    <w:p w14:paraId="6753E751" w14:textId="04DBC8F0" w:rsidR="00F04006" w:rsidRPr="00211FC2" w:rsidRDefault="00F04006" w:rsidP="005E5BC1">
      <w:pPr>
        <w:widowControl/>
        <w:numPr>
          <w:ilvl w:val="0"/>
          <w:numId w:val="71"/>
        </w:numPr>
        <w:suppressAutoHyphens/>
        <w:autoSpaceDE/>
        <w:adjustRightInd/>
        <w:spacing w:after="120" w:line="276" w:lineRule="auto"/>
        <w:ind w:right="-1"/>
        <w:textAlignment w:val="baseline"/>
        <w:rPr>
          <w:rFonts w:eastAsia="Calibri"/>
          <w:kern w:val="3"/>
          <w:sz w:val="24"/>
          <w:szCs w:val="24"/>
          <w:lang w:eastAsia="en-US"/>
        </w:rPr>
      </w:pPr>
      <w:r w:rsidRPr="00211FC2">
        <w:rPr>
          <w:rFonts w:eastAsia="Calibri"/>
          <w:kern w:val="3"/>
          <w:sz w:val="24"/>
          <w:szCs w:val="24"/>
          <w:lang w:eastAsia="en-US"/>
        </w:rPr>
        <w:t>otrzymanie na wydatki kwalifikowalne danego projektu lub części projektu dotacji z kilku źródeł (krajowych, unijnych lub innych) w wysokości łącznie wyższej niż 100% wydatków kwalifikowalnych projektu lub części projektu.</w:t>
      </w:r>
    </w:p>
    <w:p w14:paraId="7E4C78DB" w14:textId="2F824589" w:rsidR="006B23B0" w:rsidRPr="00211FC2" w:rsidRDefault="006B23B0" w:rsidP="005E5BC1">
      <w:pPr>
        <w:pStyle w:val="Nagwek2"/>
        <w:ind w:right="-1"/>
      </w:pPr>
      <w:bookmarkStart w:id="62" w:name="_Toc139277424"/>
      <w:bookmarkStart w:id="63" w:name="_Toc179365370"/>
      <w:r w:rsidRPr="00211FC2">
        <w:t>Zasady udzielania zamówień w ramach projektu</w:t>
      </w:r>
      <w:bookmarkEnd w:id="62"/>
      <w:bookmarkEnd w:id="63"/>
    </w:p>
    <w:p w14:paraId="032082BC" w14:textId="77777777" w:rsidR="00DA3F81" w:rsidRPr="00211FC2" w:rsidRDefault="006B23B0" w:rsidP="005E5BC1">
      <w:pPr>
        <w:pStyle w:val="Lista-kontynuacja"/>
        <w:numPr>
          <w:ilvl w:val="0"/>
          <w:numId w:val="37"/>
        </w:numPr>
        <w:spacing w:before="120" w:line="276" w:lineRule="auto"/>
        <w:ind w:left="425" w:right="-1" w:hanging="425"/>
        <w:contextualSpacing w:val="0"/>
        <w:rPr>
          <w:rFonts w:ascii="Arial" w:hAnsi="Arial" w:cs="Arial"/>
          <w:sz w:val="24"/>
          <w:szCs w:val="24"/>
        </w:rPr>
      </w:pPr>
      <w:r w:rsidRPr="00211FC2">
        <w:rPr>
          <w:rFonts w:ascii="Arial" w:hAnsi="Arial" w:cs="Arial"/>
          <w:sz w:val="24"/>
          <w:szCs w:val="24"/>
        </w:rPr>
        <w:t>Szczegółowe informacje dotyczące udzielania zamówień w ramach projektów znajdują się w podrozdziale 3.2.</w:t>
      </w:r>
      <w:r w:rsidRPr="00211FC2">
        <w:rPr>
          <w:rFonts w:ascii="Arial" w:hAnsi="Arial" w:cs="Arial"/>
          <w:i/>
          <w:iCs/>
          <w:sz w:val="24"/>
          <w:szCs w:val="24"/>
        </w:rPr>
        <w:t xml:space="preserve"> </w:t>
      </w:r>
      <w:r w:rsidRPr="00211FC2">
        <w:rPr>
          <w:rFonts w:ascii="Arial" w:hAnsi="Arial" w:cs="Arial"/>
          <w:sz w:val="24"/>
          <w:szCs w:val="24"/>
        </w:rPr>
        <w:t>Wytycznych kwalifikowalności.</w:t>
      </w:r>
    </w:p>
    <w:p w14:paraId="0A1A3848" w14:textId="77777777" w:rsidR="00DA3F81" w:rsidRPr="00211FC2" w:rsidRDefault="006B23B0" w:rsidP="005E5BC1">
      <w:pPr>
        <w:pStyle w:val="Lista-kontynuacja"/>
        <w:numPr>
          <w:ilvl w:val="0"/>
          <w:numId w:val="37"/>
        </w:numPr>
        <w:spacing w:before="120" w:line="276" w:lineRule="auto"/>
        <w:ind w:left="425" w:right="-1" w:hanging="425"/>
        <w:contextualSpacing w:val="0"/>
        <w:rPr>
          <w:rFonts w:ascii="Arial" w:hAnsi="Arial" w:cs="Arial"/>
          <w:sz w:val="24"/>
          <w:szCs w:val="24"/>
        </w:rPr>
      </w:pPr>
      <w:r w:rsidRPr="00211FC2">
        <w:rPr>
          <w:rFonts w:ascii="Arial" w:hAnsi="Arial" w:cs="Arial"/>
          <w:sz w:val="24"/>
          <w:szCs w:val="24"/>
        </w:rPr>
        <w:t xml:space="preserve">Przygotowanie i przeprowadzenie postępowania o udzielenie zamówienia ma odbywać się w sposób zapewniający zachowanie uczciwej konkurencji oraz równe traktowanie wykonawców, a działania muszą być podejmowane w sposób przejrzysty i proporcjonalny. W celu spełnienia podstawowych zasad dotyczących wydatkowania środków publicznych, beneficjent jest zobowiązany do zastosowania odpowiednich procedur związanych z realizacją zamówień publicznych. </w:t>
      </w:r>
    </w:p>
    <w:p w14:paraId="09FAD849" w14:textId="7CCAC5FB" w:rsidR="006B23B0" w:rsidRPr="00211FC2" w:rsidRDefault="006B23B0" w:rsidP="005E5BC1">
      <w:pPr>
        <w:pStyle w:val="Lista-kontynuacja"/>
        <w:numPr>
          <w:ilvl w:val="0"/>
          <w:numId w:val="37"/>
        </w:numPr>
        <w:spacing w:before="120" w:line="276" w:lineRule="auto"/>
        <w:ind w:left="425" w:right="-1" w:hanging="425"/>
        <w:contextualSpacing w:val="0"/>
        <w:rPr>
          <w:rFonts w:ascii="Arial" w:hAnsi="Arial" w:cs="Arial"/>
          <w:sz w:val="24"/>
          <w:szCs w:val="24"/>
        </w:rPr>
      </w:pPr>
      <w:r w:rsidRPr="00211FC2">
        <w:rPr>
          <w:rFonts w:ascii="Arial" w:hAnsi="Arial" w:cs="Arial"/>
          <w:sz w:val="24"/>
          <w:szCs w:val="24"/>
        </w:rPr>
        <w:t>Wytyczne kwalifikowalności</w:t>
      </w:r>
      <w:r w:rsidRPr="00211FC2">
        <w:rPr>
          <w:rFonts w:ascii="Arial" w:hAnsi="Arial" w:cs="Arial"/>
          <w:i/>
          <w:iCs/>
          <w:sz w:val="24"/>
          <w:szCs w:val="24"/>
        </w:rPr>
        <w:t xml:space="preserve"> </w:t>
      </w:r>
      <w:r w:rsidRPr="00211FC2">
        <w:rPr>
          <w:rFonts w:ascii="Arial" w:hAnsi="Arial" w:cs="Arial"/>
          <w:sz w:val="24"/>
          <w:szCs w:val="24"/>
        </w:rPr>
        <w:t xml:space="preserve">wskazują dwie procedury postępowania w zakresie zamówień publicznych: </w:t>
      </w:r>
    </w:p>
    <w:p w14:paraId="77480C2F" w14:textId="77777777" w:rsidR="006B23B0" w:rsidRPr="00211FC2" w:rsidRDefault="006B23B0" w:rsidP="005E5BC1">
      <w:pPr>
        <w:pStyle w:val="Lista2"/>
        <w:numPr>
          <w:ilvl w:val="0"/>
          <w:numId w:val="36"/>
        </w:numPr>
        <w:spacing w:before="120" w:after="120" w:line="276" w:lineRule="auto"/>
        <w:ind w:left="714" w:right="-1" w:hanging="357"/>
        <w:contextualSpacing w:val="0"/>
        <w:rPr>
          <w:rFonts w:ascii="Arial" w:hAnsi="Arial" w:cs="Arial"/>
          <w:sz w:val="24"/>
          <w:szCs w:val="24"/>
        </w:rPr>
      </w:pPr>
      <w:r w:rsidRPr="00211FC2">
        <w:rPr>
          <w:rFonts w:ascii="Arial" w:hAnsi="Arial" w:cs="Arial"/>
          <w:sz w:val="24"/>
          <w:szCs w:val="24"/>
        </w:rPr>
        <w:t>zasada konkurencyjności,</w:t>
      </w:r>
    </w:p>
    <w:p w14:paraId="22085299" w14:textId="77777777" w:rsidR="006B23B0" w:rsidRPr="00211FC2" w:rsidRDefault="006B23B0" w:rsidP="005E5BC1">
      <w:pPr>
        <w:pStyle w:val="Lista2"/>
        <w:numPr>
          <w:ilvl w:val="0"/>
          <w:numId w:val="36"/>
        </w:numPr>
        <w:spacing w:before="200" w:after="200" w:line="276" w:lineRule="auto"/>
        <w:ind w:right="-1"/>
        <w:rPr>
          <w:rFonts w:ascii="Arial" w:hAnsi="Arial" w:cs="Arial"/>
          <w:sz w:val="24"/>
          <w:szCs w:val="24"/>
        </w:rPr>
      </w:pPr>
      <w:r w:rsidRPr="00211FC2">
        <w:rPr>
          <w:rFonts w:ascii="Arial" w:hAnsi="Arial" w:cs="Arial"/>
          <w:sz w:val="24"/>
          <w:szCs w:val="24"/>
        </w:rPr>
        <w:t>tryby udzielania zamówień przewidziane ustawą PZP.</w:t>
      </w:r>
    </w:p>
    <w:p w14:paraId="0D3FAFB6" w14:textId="77777777" w:rsidR="00DA3F81" w:rsidRPr="00211FC2" w:rsidRDefault="006B23B0" w:rsidP="005E5BC1">
      <w:pPr>
        <w:pStyle w:val="Tekstpodstawowy"/>
        <w:numPr>
          <w:ilvl w:val="0"/>
          <w:numId w:val="37"/>
        </w:numPr>
        <w:spacing w:before="120" w:line="276" w:lineRule="auto"/>
        <w:ind w:left="425" w:right="-1" w:hanging="425"/>
        <w:rPr>
          <w:rFonts w:ascii="Arial" w:hAnsi="Arial" w:cs="Arial"/>
          <w:sz w:val="24"/>
          <w:szCs w:val="24"/>
        </w:rPr>
      </w:pPr>
      <w:r w:rsidRPr="00211FC2">
        <w:rPr>
          <w:rFonts w:ascii="Arial" w:hAnsi="Arial" w:cs="Arial"/>
          <w:sz w:val="24"/>
          <w:szCs w:val="24"/>
        </w:rPr>
        <w:t>W przypadku, gdy wnioskodawca rozpoczyna na własne ryzyko realizację projektu przed podpisaniem umowy o dofinansowanie projektu, upublicznia zapytanie ofertowe w Bazie Konkurencyjności (BK2021).</w:t>
      </w:r>
    </w:p>
    <w:p w14:paraId="21738B02" w14:textId="77777777" w:rsidR="00DA3F81" w:rsidRPr="00211FC2" w:rsidRDefault="006B23B0" w:rsidP="005E5BC1">
      <w:pPr>
        <w:pStyle w:val="Tekstpodstawowy"/>
        <w:numPr>
          <w:ilvl w:val="0"/>
          <w:numId w:val="37"/>
        </w:numPr>
        <w:spacing w:before="120" w:line="276" w:lineRule="auto"/>
        <w:ind w:left="425" w:right="-1" w:hanging="425"/>
        <w:rPr>
          <w:rFonts w:ascii="Arial" w:hAnsi="Arial" w:cs="Arial"/>
          <w:sz w:val="24"/>
          <w:szCs w:val="24"/>
        </w:rPr>
      </w:pPr>
      <w:r w:rsidRPr="00211FC2">
        <w:rPr>
          <w:rFonts w:ascii="Arial" w:hAnsi="Arial" w:cs="Arial"/>
          <w:sz w:val="24"/>
          <w:szCs w:val="24"/>
        </w:rPr>
        <w:t xml:space="preserve">Mając na uwadze ścieżkę audytu, beneficjent przeprowadzając zasadę konkurencyjności ma obowiązek realizować i dokumentować ją w całości na platformie zakupowej Baza konkurencyjności (BK2021). Samo ogłoszenie (zapytanie ofertowe) może być dodatkowo publikowane w innych miejscach, niemniej z odpowiednim odesłaniem do BK2021. </w:t>
      </w:r>
    </w:p>
    <w:p w14:paraId="77CA8B36" w14:textId="5CCDDCBC" w:rsidR="00DA3F81" w:rsidRPr="00211FC2" w:rsidRDefault="003438BE" w:rsidP="005E5BC1">
      <w:pPr>
        <w:pStyle w:val="Tekstpodstawowy"/>
        <w:numPr>
          <w:ilvl w:val="0"/>
          <w:numId w:val="37"/>
        </w:numPr>
        <w:spacing w:before="120" w:line="276" w:lineRule="auto"/>
        <w:ind w:left="425" w:right="-1" w:hanging="425"/>
        <w:rPr>
          <w:rFonts w:ascii="Arial" w:hAnsi="Arial" w:cs="Arial"/>
          <w:sz w:val="24"/>
          <w:szCs w:val="24"/>
        </w:rPr>
      </w:pPr>
      <w:r w:rsidRPr="00211FC2">
        <w:rPr>
          <w:rFonts w:ascii="Arial" w:hAnsi="Arial" w:cs="Arial"/>
          <w:sz w:val="24"/>
          <w:szCs w:val="24"/>
        </w:rPr>
        <w:t>Każdy beneficjent powinien pamiętać, że progiem od którego stosować należy zasadę konkurencyjności jest kwota 50 000 zł bez podatku od towarów i usług. Kwota ta odnosi się do zagregowanej, zgodnie z zasadami określonymi</w:t>
      </w:r>
      <w:r w:rsidR="00BC3B4B" w:rsidRPr="00211FC2">
        <w:rPr>
          <w:rFonts w:ascii="Arial" w:hAnsi="Arial" w:cs="Arial"/>
          <w:sz w:val="24"/>
          <w:szCs w:val="24"/>
        </w:rPr>
        <w:t xml:space="preserve"> </w:t>
      </w:r>
      <w:r w:rsidRPr="00211FC2">
        <w:rPr>
          <w:rFonts w:ascii="Arial" w:hAnsi="Arial" w:cs="Arial"/>
          <w:sz w:val="24"/>
          <w:szCs w:val="24"/>
        </w:rPr>
        <w:t>w</w:t>
      </w:r>
      <w:r w:rsidR="00BC3B4B" w:rsidRPr="00211FC2">
        <w:rPr>
          <w:rFonts w:ascii="Arial" w:hAnsi="Arial" w:cs="Arial"/>
          <w:sz w:val="24"/>
          <w:szCs w:val="24"/>
        </w:rPr>
        <w:t> </w:t>
      </w:r>
      <w:r w:rsidR="00627D15" w:rsidRPr="00211FC2">
        <w:rPr>
          <w:rFonts w:ascii="Arial" w:hAnsi="Arial" w:cs="Arial"/>
          <w:sz w:val="24"/>
          <w:szCs w:val="24"/>
        </w:rPr>
        <w:t>W</w:t>
      </w:r>
      <w:r w:rsidR="00CB437F" w:rsidRPr="00211FC2">
        <w:rPr>
          <w:rFonts w:ascii="Arial" w:hAnsi="Arial" w:cs="Arial"/>
          <w:sz w:val="24"/>
          <w:szCs w:val="24"/>
        </w:rPr>
        <w:t>y</w:t>
      </w:r>
      <w:r w:rsidRPr="00211FC2">
        <w:rPr>
          <w:rFonts w:ascii="Arial" w:hAnsi="Arial" w:cs="Arial"/>
          <w:sz w:val="24"/>
          <w:szCs w:val="24"/>
        </w:rPr>
        <w:t>tycznych kwalifikowalności, wartości zamówienia a nie wartości pojedynczego zakupu.</w:t>
      </w:r>
    </w:p>
    <w:p w14:paraId="4983CFB4" w14:textId="77777777" w:rsidR="00DA3F81" w:rsidRPr="00211FC2" w:rsidRDefault="003438BE" w:rsidP="005E5BC1">
      <w:pPr>
        <w:pStyle w:val="Tekstpodstawowy"/>
        <w:numPr>
          <w:ilvl w:val="0"/>
          <w:numId w:val="37"/>
        </w:numPr>
        <w:spacing w:before="120" w:line="276" w:lineRule="auto"/>
        <w:ind w:left="425" w:right="-1" w:hanging="425"/>
        <w:rPr>
          <w:rFonts w:ascii="Arial" w:hAnsi="Arial" w:cs="Arial"/>
          <w:sz w:val="24"/>
          <w:szCs w:val="24"/>
        </w:rPr>
      </w:pPr>
      <w:r w:rsidRPr="00211FC2">
        <w:rPr>
          <w:rFonts w:ascii="Arial" w:hAnsi="Arial" w:cs="Arial"/>
          <w:sz w:val="24"/>
          <w:szCs w:val="24"/>
        </w:rPr>
        <w:t xml:space="preserve">Zasady konkurencyjności nie stosuje się m.in. do zamówień, do których zastosowanie będzie mieć ustawa – Prawo zamówień publicznych. Ustawę tę stosuje się do zamówień, których wartość jest równa lub przekracza kwotę 130 000 zł. Oznacza to więc, że w przypadku podmiotów stosujących ustawę </w:t>
      </w:r>
      <w:r w:rsidRPr="00211FC2">
        <w:rPr>
          <w:rFonts w:ascii="Arial" w:hAnsi="Arial" w:cs="Arial"/>
          <w:sz w:val="24"/>
          <w:szCs w:val="24"/>
        </w:rPr>
        <w:lastRenderedPageBreak/>
        <w:t>PZP (zgodnie z art. 4 ustawy PZP) zasada konkurencyjności będzie miała zastosowanie wyłącznie do zamówień w przedziale wartości 50 000 zł – 129 999 zł. Pozostałe podmioty takie jak np.: fundacje, stowarzyszenia, firmy jednoosobowe, spółki prawa handlowego i cywilnego etc., stosują zasadę konkurencyjności dla zamówień przekraczających 50 000 zł bez podatku od towarów i usług.</w:t>
      </w:r>
    </w:p>
    <w:p w14:paraId="1AB11682" w14:textId="124C4366" w:rsidR="00DA3F81" w:rsidRPr="00211FC2" w:rsidRDefault="003438BE" w:rsidP="005E5BC1">
      <w:pPr>
        <w:pStyle w:val="Tekstpodstawowy"/>
        <w:numPr>
          <w:ilvl w:val="0"/>
          <w:numId w:val="37"/>
        </w:numPr>
        <w:spacing w:before="120" w:line="276" w:lineRule="auto"/>
        <w:ind w:left="425" w:right="-1" w:hanging="425"/>
        <w:rPr>
          <w:rFonts w:ascii="Arial" w:hAnsi="Arial" w:cs="Arial"/>
          <w:sz w:val="24"/>
          <w:szCs w:val="24"/>
        </w:rPr>
      </w:pPr>
      <w:r w:rsidRPr="00211FC2">
        <w:rPr>
          <w:rFonts w:ascii="Arial" w:hAnsi="Arial" w:cs="Arial"/>
          <w:sz w:val="24"/>
          <w:szCs w:val="24"/>
        </w:rPr>
        <w:t>Wytyczne kwalifikowalności</w:t>
      </w:r>
      <w:r w:rsidRPr="00211FC2">
        <w:rPr>
          <w:rFonts w:ascii="Arial" w:hAnsi="Arial" w:cs="Arial"/>
          <w:i/>
          <w:iCs/>
          <w:sz w:val="24"/>
          <w:szCs w:val="24"/>
        </w:rPr>
        <w:t xml:space="preserve"> </w:t>
      </w:r>
      <w:r w:rsidRPr="00211FC2">
        <w:rPr>
          <w:rFonts w:ascii="Arial" w:hAnsi="Arial" w:cs="Arial"/>
          <w:sz w:val="24"/>
          <w:szCs w:val="24"/>
        </w:rPr>
        <w:t>dopuszczają szereg sytuacji, w których beneficjent będzie mógł odstąpić od stosowania zasady konkurencyjności. Są to tzw. wyłączenia, których zamknięty katalog zamieszczono w sekcji 3.2.1 wytycznych kwalifikowalności.</w:t>
      </w:r>
    </w:p>
    <w:p w14:paraId="40335C60" w14:textId="77777777" w:rsidR="00DA3F81" w:rsidRPr="00211FC2" w:rsidRDefault="003438BE" w:rsidP="005E5BC1">
      <w:pPr>
        <w:pStyle w:val="Tekstpodstawowy"/>
        <w:numPr>
          <w:ilvl w:val="0"/>
          <w:numId w:val="37"/>
        </w:numPr>
        <w:spacing w:before="120" w:line="276" w:lineRule="auto"/>
        <w:ind w:left="426" w:right="-1" w:hanging="426"/>
        <w:rPr>
          <w:rFonts w:ascii="Arial" w:hAnsi="Arial" w:cs="Arial"/>
          <w:sz w:val="24"/>
          <w:szCs w:val="24"/>
        </w:rPr>
      </w:pPr>
      <w:r w:rsidRPr="00211FC2">
        <w:rPr>
          <w:rFonts w:ascii="Arial" w:hAnsi="Arial" w:cs="Arial"/>
          <w:sz w:val="24"/>
          <w:szCs w:val="24"/>
        </w:rPr>
        <w:t>Beneficjent przy udzielaniu zamówień zobowiązany jest do opisu przedmiotu zamówienia w sposób dostępny.</w:t>
      </w:r>
    </w:p>
    <w:p w14:paraId="1329E406" w14:textId="2E564F77" w:rsidR="003438BE" w:rsidRPr="00211FC2" w:rsidRDefault="003438BE" w:rsidP="005E5BC1">
      <w:pPr>
        <w:pStyle w:val="Tekstpodstawowy"/>
        <w:numPr>
          <w:ilvl w:val="0"/>
          <w:numId w:val="37"/>
        </w:numPr>
        <w:spacing w:before="120" w:line="276" w:lineRule="auto"/>
        <w:ind w:left="425" w:right="-1" w:hanging="425"/>
        <w:rPr>
          <w:rFonts w:ascii="Arial" w:hAnsi="Arial" w:cs="Arial"/>
          <w:sz w:val="24"/>
          <w:szCs w:val="24"/>
        </w:rPr>
      </w:pPr>
      <w:r w:rsidRPr="00211FC2">
        <w:rPr>
          <w:rFonts w:ascii="Arial" w:hAnsi="Arial" w:cs="Arial"/>
          <w:sz w:val="24"/>
          <w:szCs w:val="24"/>
        </w:rPr>
        <w:t xml:space="preserve">Beneficjent przy udzielaniu zamówień zobowiązany jest również do stosowania preferencji dla Podmiotów Ekonomii Społecznej (PES). Preferencje mogą być realizowane m.in. poprzez: </w:t>
      </w:r>
    </w:p>
    <w:p w14:paraId="54BCC4CF" w14:textId="7D0E59BA" w:rsidR="00614652" w:rsidRPr="00211FC2" w:rsidRDefault="003438BE" w:rsidP="005E5BC1">
      <w:pPr>
        <w:pStyle w:val="Tekstpodstawowy"/>
        <w:numPr>
          <w:ilvl w:val="0"/>
          <w:numId w:val="38"/>
        </w:numPr>
        <w:spacing w:before="120" w:line="276" w:lineRule="auto"/>
        <w:ind w:left="850" w:right="-1" w:hanging="357"/>
        <w:rPr>
          <w:rFonts w:ascii="Arial" w:hAnsi="Arial" w:cs="Arial"/>
          <w:sz w:val="24"/>
          <w:szCs w:val="24"/>
        </w:rPr>
      </w:pPr>
      <w:r w:rsidRPr="00211FC2">
        <w:rPr>
          <w:rFonts w:ascii="Arial" w:hAnsi="Arial" w:cs="Arial"/>
          <w:sz w:val="24"/>
          <w:szCs w:val="24"/>
        </w:rPr>
        <w:t xml:space="preserve">zlecanie zadań na zasadach określonych w ustawie z dnia 24 kwietnia </w:t>
      </w:r>
      <w:r w:rsidR="00CE6E5E" w:rsidRPr="00211FC2">
        <w:rPr>
          <w:rFonts w:ascii="Arial" w:hAnsi="Arial" w:cs="Arial"/>
          <w:sz w:val="24"/>
          <w:szCs w:val="24"/>
        </w:rPr>
        <w:t>2003</w:t>
      </w:r>
      <w:r w:rsidR="00CE6E5E">
        <w:rPr>
          <w:rFonts w:ascii="Arial" w:hAnsi="Arial" w:cs="Arial"/>
          <w:sz w:val="24"/>
          <w:szCs w:val="24"/>
        </w:rPr>
        <w:t> </w:t>
      </w:r>
      <w:r w:rsidRPr="00211FC2">
        <w:rPr>
          <w:rFonts w:ascii="Arial" w:hAnsi="Arial" w:cs="Arial"/>
          <w:sz w:val="24"/>
          <w:szCs w:val="24"/>
        </w:rPr>
        <w:t>. o działalności pożytku publicznego i o wolontariacie lub stosowanie innych przewidzianych prawem trybów, w tym z ustawy z dnia 5 sierpnia 2022 r.</w:t>
      </w:r>
      <w:r w:rsidR="00AE1213" w:rsidRPr="00211FC2">
        <w:rPr>
          <w:rFonts w:ascii="Arial" w:hAnsi="Arial" w:cs="Arial"/>
          <w:sz w:val="24"/>
          <w:szCs w:val="24"/>
        </w:rPr>
        <w:t xml:space="preserve"> </w:t>
      </w:r>
      <w:r w:rsidRPr="00211FC2">
        <w:rPr>
          <w:rFonts w:ascii="Arial" w:hAnsi="Arial" w:cs="Arial"/>
          <w:sz w:val="24"/>
          <w:szCs w:val="24"/>
        </w:rPr>
        <w:t>o</w:t>
      </w:r>
      <w:r w:rsidR="00AE1213" w:rsidRPr="00211FC2">
        <w:rPr>
          <w:rFonts w:ascii="Arial" w:hAnsi="Arial" w:cs="Arial"/>
          <w:sz w:val="24"/>
          <w:szCs w:val="24"/>
        </w:rPr>
        <w:t> </w:t>
      </w:r>
      <w:r w:rsidRPr="00211FC2">
        <w:rPr>
          <w:rFonts w:ascii="Arial" w:hAnsi="Arial" w:cs="Arial"/>
          <w:sz w:val="24"/>
          <w:szCs w:val="24"/>
        </w:rPr>
        <w:t>ekonomii społecznej czy ustawy z dnia 27 kwietnia 2006 r. o</w:t>
      </w:r>
      <w:r w:rsidR="00CE6E5E">
        <w:rPr>
          <w:rFonts w:ascii="Arial" w:hAnsi="Arial" w:cs="Arial"/>
          <w:sz w:val="24"/>
          <w:szCs w:val="24"/>
        </w:rPr>
        <w:t> </w:t>
      </w:r>
      <w:r w:rsidRPr="00211FC2">
        <w:rPr>
          <w:rFonts w:ascii="Arial" w:hAnsi="Arial" w:cs="Arial"/>
          <w:sz w:val="24"/>
          <w:szCs w:val="24"/>
        </w:rPr>
        <w:t xml:space="preserve">spółdzielniach socjalnych; </w:t>
      </w:r>
    </w:p>
    <w:p w14:paraId="0C2693A0" w14:textId="77F0320B" w:rsidR="003438BE" w:rsidRPr="00211FC2" w:rsidRDefault="003438BE" w:rsidP="005E5BC1">
      <w:pPr>
        <w:pStyle w:val="Tekstpodstawowy"/>
        <w:numPr>
          <w:ilvl w:val="0"/>
          <w:numId w:val="38"/>
        </w:numPr>
        <w:spacing w:before="120" w:line="276" w:lineRule="auto"/>
        <w:ind w:left="851" w:right="-1"/>
        <w:rPr>
          <w:rFonts w:ascii="Arial" w:hAnsi="Arial" w:cs="Arial"/>
          <w:sz w:val="24"/>
          <w:szCs w:val="24"/>
        </w:rPr>
      </w:pPr>
      <w:r w:rsidRPr="00211FC2">
        <w:rPr>
          <w:rFonts w:ascii="Arial" w:hAnsi="Arial" w:cs="Arial"/>
          <w:sz w:val="24"/>
          <w:szCs w:val="24"/>
        </w:rPr>
        <w:t>zlecanie zadań na podstawie ustawy z dnia 11 września 2019 r. – Prawo zamówień publicznych z wykorzystaniem klauzul społecznych.</w:t>
      </w:r>
    </w:p>
    <w:p w14:paraId="0CE9618E" w14:textId="71344BCA" w:rsidR="00D66D6C" w:rsidRPr="00211FC2" w:rsidRDefault="00D66D6C" w:rsidP="005E5BC1">
      <w:pPr>
        <w:pStyle w:val="Nagwek2"/>
        <w:ind w:right="-1"/>
      </w:pPr>
      <w:bookmarkStart w:id="64" w:name="_Toc179365371"/>
      <w:r w:rsidRPr="00211FC2">
        <w:t>Cross-financing</w:t>
      </w:r>
      <w:bookmarkEnd w:id="64"/>
    </w:p>
    <w:p w14:paraId="6186AB0C" w14:textId="77777777" w:rsidR="00DA3F81" w:rsidRPr="00211FC2" w:rsidRDefault="00D66D6C" w:rsidP="005E5BC1">
      <w:pPr>
        <w:pStyle w:val="Akapitzlist"/>
        <w:numPr>
          <w:ilvl w:val="0"/>
          <w:numId w:val="28"/>
        </w:numPr>
        <w:spacing w:after="120" w:line="276" w:lineRule="auto"/>
        <w:ind w:left="426" w:right="-1" w:hanging="426"/>
        <w:contextualSpacing w:val="0"/>
        <w:rPr>
          <w:color w:val="000000" w:themeColor="text1"/>
          <w:sz w:val="24"/>
          <w:szCs w:val="24"/>
        </w:rPr>
      </w:pPr>
      <w:r w:rsidRPr="00211FC2">
        <w:rPr>
          <w:color w:val="000000" w:themeColor="text1"/>
          <w:sz w:val="24"/>
          <w:szCs w:val="24"/>
        </w:rPr>
        <w:t xml:space="preserve">Zasady dotyczące cross-financingu są uregulowane w Wytycznych kwalifikowalności w szczególności w </w:t>
      </w:r>
      <w:r w:rsidR="00727BF6" w:rsidRPr="00211FC2">
        <w:rPr>
          <w:color w:val="000000" w:themeColor="text1"/>
          <w:sz w:val="24"/>
          <w:szCs w:val="24"/>
        </w:rPr>
        <w:t>p</w:t>
      </w:r>
      <w:r w:rsidR="00C94B8D" w:rsidRPr="00211FC2">
        <w:rPr>
          <w:color w:val="000000" w:themeColor="text1"/>
          <w:sz w:val="24"/>
          <w:szCs w:val="24"/>
        </w:rPr>
        <w:t>odr</w:t>
      </w:r>
      <w:r w:rsidR="00727BF6" w:rsidRPr="00211FC2">
        <w:rPr>
          <w:color w:val="000000" w:themeColor="text1"/>
          <w:sz w:val="24"/>
          <w:szCs w:val="24"/>
        </w:rPr>
        <w:t>ozdziale 2.4</w:t>
      </w:r>
      <w:r w:rsidRPr="00211FC2">
        <w:rPr>
          <w:color w:val="000000" w:themeColor="text1"/>
          <w:sz w:val="24"/>
          <w:szCs w:val="24"/>
        </w:rPr>
        <w:t xml:space="preserve">. </w:t>
      </w:r>
    </w:p>
    <w:p w14:paraId="4A07AF52" w14:textId="77777777" w:rsidR="00DA3F81" w:rsidRPr="00211FC2" w:rsidRDefault="00D66D6C" w:rsidP="005E5BC1">
      <w:pPr>
        <w:pStyle w:val="Akapitzlist"/>
        <w:numPr>
          <w:ilvl w:val="0"/>
          <w:numId w:val="28"/>
        </w:numPr>
        <w:spacing w:after="120" w:line="276" w:lineRule="auto"/>
        <w:ind w:left="426" w:right="-1" w:hanging="426"/>
        <w:contextualSpacing w:val="0"/>
        <w:rPr>
          <w:color w:val="000000" w:themeColor="text1"/>
          <w:sz w:val="24"/>
          <w:szCs w:val="24"/>
        </w:rPr>
      </w:pPr>
      <w:r w:rsidRPr="00211FC2">
        <w:rPr>
          <w:color w:val="000000" w:themeColor="text1"/>
          <w:sz w:val="24"/>
          <w:szCs w:val="24"/>
        </w:rPr>
        <w:t xml:space="preserve">W niniejszym naborze założono możliwość ponoszenia wydatków na zasadzie </w:t>
      </w:r>
      <w:r w:rsidRPr="00211FC2">
        <w:rPr>
          <w:b/>
          <w:color w:val="000000" w:themeColor="text1"/>
          <w:sz w:val="24"/>
          <w:szCs w:val="24"/>
        </w:rPr>
        <w:t>cross-financingu w maksymalnej wysokości 15%</w:t>
      </w:r>
      <w:r w:rsidRPr="00211FC2">
        <w:rPr>
          <w:color w:val="000000" w:themeColor="text1"/>
          <w:sz w:val="24"/>
          <w:szCs w:val="24"/>
        </w:rPr>
        <w:t xml:space="preserve"> współfinansowania UE.</w:t>
      </w:r>
    </w:p>
    <w:p w14:paraId="45E9DB16" w14:textId="4C9D18E9" w:rsidR="00DA3F81" w:rsidRPr="00211FC2" w:rsidRDefault="00D66D6C" w:rsidP="005E5BC1">
      <w:pPr>
        <w:pStyle w:val="Akapitzlist"/>
        <w:numPr>
          <w:ilvl w:val="0"/>
          <w:numId w:val="28"/>
        </w:numPr>
        <w:spacing w:after="120" w:line="276" w:lineRule="auto"/>
        <w:ind w:left="426" w:right="-1" w:hanging="426"/>
        <w:contextualSpacing w:val="0"/>
        <w:rPr>
          <w:color w:val="000000" w:themeColor="text1"/>
          <w:sz w:val="24"/>
          <w:szCs w:val="24"/>
        </w:rPr>
      </w:pPr>
      <w:r w:rsidRPr="00211FC2">
        <w:rPr>
          <w:color w:val="000000" w:themeColor="text1"/>
          <w:sz w:val="24"/>
          <w:szCs w:val="24"/>
        </w:rPr>
        <w:t>Cross-financing może dotyczyć wyłącznie takich kategorii wydatków, bez których realizacja projektu nie byłaby możliwa. Ponadto, warunkiem kwalifikowalności ww. wydatków jest ich bezpośredni związek z projektem (powiązanie z zakresem merytorycznym projektu) oraz logiczne uzupełnienie działań finansowanych</w:t>
      </w:r>
      <w:r w:rsidR="00627D15" w:rsidRPr="00211FC2">
        <w:rPr>
          <w:color w:val="000000" w:themeColor="text1"/>
          <w:sz w:val="24"/>
          <w:szCs w:val="24"/>
        </w:rPr>
        <w:t xml:space="preserve"> </w:t>
      </w:r>
      <w:r w:rsidRPr="00211FC2">
        <w:rPr>
          <w:color w:val="000000" w:themeColor="text1"/>
          <w:sz w:val="24"/>
          <w:szCs w:val="24"/>
        </w:rPr>
        <w:t>z</w:t>
      </w:r>
      <w:r w:rsidR="00627D15" w:rsidRPr="00211FC2">
        <w:rPr>
          <w:color w:val="000000" w:themeColor="text1"/>
          <w:sz w:val="24"/>
          <w:szCs w:val="24"/>
        </w:rPr>
        <w:t> </w:t>
      </w:r>
      <w:r w:rsidRPr="00211FC2">
        <w:rPr>
          <w:color w:val="000000" w:themeColor="text1"/>
          <w:sz w:val="24"/>
          <w:szCs w:val="24"/>
        </w:rPr>
        <w:t>EFS+ środkami pochodzącymi z EFRR.</w:t>
      </w:r>
    </w:p>
    <w:p w14:paraId="2A9DAE0C" w14:textId="1452C204" w:rsidR="00D66D6C" w:rsidRPr="00211FC2" w:rsidRDefault="00D66D6C" w:rsidP="005E5BC1">
      <w:pPr>
        <w:pStyle w:val="Akapitzlist"/>
        <w:numPr>
          <w:ilvl w:val="0"/>
          <w:numId w:val="28"/>
        </w:numPr>
        <w:spacing w:after="120" w:line="276" w:lineRule="auto"/>
        <w:ind w:left="426" w:right="-1" w:hanging="426"/>
        <w:contextualSpacing w:val="0"/>
        <w:rPr>
          <w:color w:val="000000" w:themeColor="text1"/>
          <w:sz w:val="24"/>
          <w:szCs w:val="24"/>
        </w:rPr>
      </w:pPr>
      <w:r w:rsidRPr="00211FC2">
        <w:rPr>
          <w:color w:val="000000" w:themeColor="text1"/>
          <w:sz w:val="24"/>
          <w:szCs w:val="24"/>
        </w:rPr>
        <w:t>Cross-financing w projektach EFS+ dotyczy wyłącznie trzech grup wydatków tj.:</w:t>
      </w:r>
    </w:p>
    <w:p w14:paraId="7E2AC019" w14:textId="41D17BBC" w:rsidR="00D66D6C" w:rsidRPr="00211FC2" w:rsidRDefault="00D66D6C" w:rsidP="005E5BC1">
      <w:pPr>
        <w:pStyle w:val="Akapitzlist"/>
        <w:numPr>
          <w:ilvl w:val="0"/>
          <w:numId w:val="26"/>
        </w:numPr>
        <w:spacing w:after="120" w:line="276" w:lineRule="auto"/>
        <w:ind w:left="709" w:right="-1" w:hanging="357"/>
        <w:contextualSpacing w:val="0"/>
        <w:rPr>
          <w:b/>
          <w:bCs/>
          <w:color w:val="000000" w:themeColor="text1"/>
          <w:sz w:val="24"/>
          <w:szCs w:val="24"/>
        </w:rPr>
      </w:pPr>
      <w:r w:rsidRPr="00211FC2">
        <w:rPr>
          <w:bCs/>
          <w:color w:val="000000" w:themeColor="text1"/>
          <w:sz w:val="24"/>
          <w:szCs w:val="24"/>
        </w:rPr>
        <w:t>zakupu gruntu i nieruchomości,</w:t>
      </w:r>
      <w:r w:rsidRPr="00211FC2">
        <w:rPr>
          <w:b/>
          <w:bCs/>
          <w:color w:val="000000" w:themeColor="text1"/>
          <w:sz w:val="24"/>
          <w:szCs w:val="24"/>
        </w:rPr>
        <w:t xml:space="preserve"> </w:t>
      </w:r>
      <w:r w:rsidRPr="00211FC2">
        <w:rPr>
          <w:color w:val="000000" w:themeColor="text1"/>
          <w:sz w:val="24"/>
          <w:szCs w:val="24"/>
        </w:rPr>
        <w:t xml:space="preserve">o ile warunki podrozdziału 3.4 </w:t>
      </w:r>
      <w:r w:rsidR="00981964" w:rsidRPr="00211FC2">
        <w:rPr>
          <w:color w:val="000000" w:themeColor="text1"/>
          <w:sz w:val="24"/>
          <w:szCs w:val="24"/>
        </w:rPr>
        <w:t>W</w:t>
      </w:r>
      <w:r w:rsidRPr="00211FC2">
        <w:rPr>
          <w:color w:val="000000" w:themeColor="text1"/>
          <w:sz w:val="24"/>
          <w:szCs w:val="24"/>
        </w:rPr>
        <w:t>ytycznych kwalifikowalności są spełnione</w:t>
      </w:r>
      <w:r w:rsidRPr="00211FC2">
        <w:rPr>
          <w:rStyle w:val="Odwoanieprzypisudolnego"/>
          <w:color w:val="000000" w:themeColor="text1"/>
          <w:sz w:val="24"/>
          <w:szCs w:val="24"/>
        </w:rPr>
        <w:footnoteReference w:id="7"/>
      </w:r>
      <w:r w:rsidRPr="00211FC2">
        <w:rPr>
          <w:color w:val="000000" w:themeColor="text1"/>
          <w:sz w:val="24"/>
          <w:szCs w:val="24"/>
        </w:rPr>
        <w:t>,</w:t>
      </w:r>
    </w:p>
    <w:p w14:paraId="491872B2" w14:textId="1C84B404" w:rsidR="00D66D6C" w:rsidRPr="00211FC2" w:rsidRDefault="00D66D6C" w:rsidP="005E5BC1">
      <w:pPr>
        <w:pStyle w:val="Akapitzlist"/>
        <w:numPr>
          <w:ilvl w:val="0"/>
          <w:numId w:val="29"/>
        </w:numPr>
        <w:spacing w:after="120" w:line="276" w:lineRule="auto"/>
        <w:ind w:right="-1"/>
        <w:contextualSpacing w:val="0"/>
        <w:rPr>
          <w:color w:val="000000" w:themeColor="text1"/>
          <w:sz w:val="24"/>
          <w:szCs w:val="24"/>
        </w:rPr>
      </w:pPr>
      <w:r w:rsidRPr="00211FC2">
        <w:rPr>
          <w:bCs/>
          <w:color w:val="000000" w:themeColor="text1"/>
          <w:sz w:val="24"/>
          <w:szCs w:val="24"/>
        </w:rPr>
        <w:t>zakupu infrastruktury</w:t>
      </w:r>
      <w:r w:rsidRPr="00211FC2">
        <w:rPr>
          <w:rFonts w:ascii="ArialMT" w:eastAsiaTheme="minorHAnsi" w:hAnsi="ArialMT" w:cs="ArialMT"/>
          <w:color w:val="000000" w:themeColor="text1"/>
          <w:sz w:val="24"/>
          <w:szCs w:val="24"/>
          <w:lang w:eastAsia="en-US"/>
        </w:rPr>
        <w:t xml:space="preserve"> </w:t>
      </w:r>
      <w:r w:rsidRPr="00211FC2">
        <w:rPr>
          <w:color w:val="000000" w:themeColor="text1"/>
          <w:sz w:val="24"/>
          <w:szCs w:val="24"/>
        </w:rPr>
        <w:t xml:space="preserve">rozumianej jako budowa nowej infrastruktury oraz </w:t>
      </w:r>
      <w:r w:rsidRPr="00211FC2">
        <w:rPr>
          <w:color w:val="000000" w:themeColor="text1"/>
          <w:sz w:val="24"/>
          <w:szCs w:val="24"/>
        </w:rPr>
        <w:lastRenderedPageBreak/>
        <w:t>wykonywanie wszelkich prac w ramach istniejącej infrastruktury, których wynik staje się częścią nieruchomości i które zostają trwale przyłączone do nieruchomości, w szczególności adaptacja oraz prace remontowe związane</w:t>
      </w:r>
      <w:r w:rsidR="00981964" w:rsidRPr="00211FC2">
        <w:rPr>
          <w:color w:val="000000" w:themeColor="text1"/>
          <w:sz w:val="24"/>
          <w:szCs w:val="24"/>
        </w:rPr>
        <w:br/>
      </w:r>
      <w:r w:rsidRPr="00211FC2">
        <w:rPr>
          <w:color w:val="000000" w:themeColor="text1"/>
          <w:sz w:val="24"/>
          <w:szCs w:val="24"/>
        </w:rPr>
        <w:t>z dostosowaniem nieruchomości lub pomieszczeń do nowej funkcji (np. wykonanie podjazdu do budynku, zainstalowanie windy w budynku, renowacja</w:t>
      </w:r>
      <w:r w:rsidRPr="00211FC2">
        <w:rPr>
          <w:color w:val="000000" w:themeColor="text1"/>
        </w:rPr>
        <w:t xml:space="preserve"> </w:t>
      </w:r>
      <w:r w:rsidRPr="00211FC2">
        <w:rPr>
          <w:color w:val="000000" w:themeColor="text1"/>
          <w:sz w:val="24"/>
          <w:szCs w:val="24"/>
        </w:rPr>
        <w:t>budynku lub pomieszczeń, prace adaptacyjne w budynku lub pomieszczeniach)</w:t>
      </w:r>
      <w:r w:rsidRPr="00211FC2">
        <w:rPr>
          <w:rStyle w:val="Odwoanieprzypisudolnego"/>
          <w:color w:val="000000" w:themeColor="text1"/>
          <w:sz w:val="24"/>
          <w:szCs w:val="24"/>
        </w:rPr>
        <w:footnoteReference w:id="8"/>
      </w:r>
    </w:p>
    <w:p w14:paraId="49F4FAFE" w14:textId="77777777" w:rsidR="00D66D6C" w:rsidRPr="00211FC2" w:rsidRDefault="00D66D6C" w:rsidP="005E5BC1">
      <w:pPr>
        <w:pStyle w:val="Akapitzlist"/>
        <w:numPr>
          <w:ilvl w:val="0"/>
          <w:numId w:val="29"/>
        </w:numPr>
        <w:spacing w:after="120" w:line="276" w:lineRule="auto"/>
        <w:ind w:right="-1"/>
        <w:contextualSpacing w:val="0"/>
        <w:rPr>
          <w:color w:val="000000" w:themeColor="text1"/>
          <w:sz w:val="24"/>
          <w:szCs w:val="24"/>
        </w:rPr>
      </w:pPr>
      <w:r w:rsidRPr="00211FC2">
        <w:rPr>
          <w:bCs/>
          <w:color w:val="000000" w:themeColor="text1"/>
          <w:sz w:val="24"/>
          <w:szCs w:val="24"/>
        </w:rPr>
        <w:t>zakupu mebli, sprzętu i pojazdów</w:t>
      </w:r>
      <w:r w:rsidRPr="00211FC2">
        <w:rPr>
          <w:rStyle w:val="Odwoanieprzypisudolnego"/>
          <w:b/>
          <w:bCs/>
          <w:color w:val="000000" w:themeColor="text1"/>
          <w:sz w:val="24"/>
          <w:szCs w:val="24"/>
        </w:rPr>
        <w:footnoteReference w:id="9"/>
      </w:r>
      <w:r w:rsidRPr="00211FC2">
        <w:rPr>
          <w:b/>
          <w:bCs/>
          <w:color w:val="000000" w:themeColor="text1"/>
          <w:sz w:val="24"/>
          <w:szCs w:val="24"/>
        </w:rPr>
        <w:t>,</w:t>
      </w:r>
      <w:r w:rsidRPr="00211FC2">
        <w:rPr>
          <w:rFonts w:ascii="ArialMT" w:eastAsiaTheme="minorHAnsi" w:hAnsi="ArialMT" w:cs="ArialMT"/>
          <w:color w:val="000000" w:themeColor="text1"/>
          <w:sz w:val="24"/>
          <w:szCs w:val="24"/>
          <w:lang w:eastAsia="en-US"/>
        </w:rPr>
        <w:t xml:space="preserve"> </w:t>
      </w:r>
      <w:r w:rsidRPr="00211FC2">
        <w:rPr>
          <w:color w:val="000000" w:themeColor="text1"/>
          <w:sz w:val="24"/>
          <w:szCs w:val="24"/>
        </w:rPr>
        <w:t>z wyjątkiem sytuacji, gdy:</w:t>
      </w:r>
    </w:p>
    <w:p w14:paraId="564DC46E" w14:textId="77777777" w:rsidR="00D66D6C" w:rsidRPr="00211FC2" w:rsidRDefault="00D66D6C" w:rsidP="005E5BC1">
      <w:pPr>
        <w:pStyle w:val="Akapitzlist"/>
        <w:numPr>
          <w:ilvl w:val="0"/>
          <w:numId w:val="27"/>
        </w:numPr>
        <w:spacing w:after="120" w:line="276" w:lineRule="auto"/>
        <w:ind w:left="1440" w:right="-1" w:hanging="164"/>
        <w:rPr>
          <w:color w:val="000000" w:themeColor="text1"/>
          <w:sz w:val="24"/>
          <w:szCs w:val="24"/>
        </w:rPr>
      </w:pPr>
      <w:r w:rsidRPr="00211FC2">
        <w:rPr>
          <w:color w:val="000000" w:themeColor="text1"/>
          <w:sz w:val="24"/>
          <w:szCs w:val="24"/>
        </w:rPr>
        <w:t xml:space="preserve">zakupy te zostaną zamortyzowane w całości w okresie realizacji projektu, z zastrzeżeniem podrozdziału 3.7 wytycznych kwalifikowalności, lub </w:t>
      </w:r>
    </w:p>
    <w:p w14:paraId="007587DB" w14:textId="77777777" w:rsidR="00D66D6C" w:rsidRPr="00211FC2" w:rsidRDefault="00D66D6C" w:rsidP="005E5BC1">
      <w:pPr>
        <w:pStyle w:val="Akapitzlist"/>
        <w:numPr>
          <w:ilvl w:val="0"/>
          <w:numId w:val="27"/>
        </w:numPr>
        <w:spacing w:after="120" w:line="276" w:lineRule="auto"/>
        <w:ind w:left="1440" w:right="-1" w:hanging="164"/>
        <w:rPr>
          <w:color w:val="000000" w:themeColor="text1"/>
          <w:sz w:val="24"/>
          <w:szCs w:val="24"/>
        </w:rPr>
      </w:pPr>
      <w:r w:rsidRPr="00211FC2">
        <w:rPr>
          <w:color w:val="000000" w:themeColor="text1"/>
          <w:sz w:val="24"/>
          <w:szCs w:val="24"/>
        </w:rPr>
        <w:t>beneficjent udowodni, że zakup będzie najbardziej opłacalną opcją, tj.</w:t>
      </w:r>
    </w:p>
    <w:p w14:paraId="37E99282" w14:textId="11BE67FF" w:rsidR="00D66D6C" w:rsidRPr="00211FC2" w:rsidRDefault="00D66D6C" w:rsidP="005E5BC1">
      <w:pPr>
        <w:pStyle w:val="Akapitzlist"/>
        <w:spacing w:after="120" w:line="276" w:lineRule="auto"/>
        <w:ind w:left="1440" w:right="-1"/>
        <w:rPr>
          <w:color w:val="000000" w:themeColor="text1"/>
          <w:sz w:val="24"/>
          <w:szCs w:val="24"/>
        </w:rPr>
      </w:pPr>
      <w:r w:rsidRPr="00211FC2">
        <w:rPr>
          <w:color w:val="000000" w:themeColor="text1"/>
          <w:sz w:val="24"/>
          <w:szCs w:val="24"/>
        </w:rPr>
        <w:t>wymaga mniejszych nakładów finansowych niż inne opcje, np. najem lub leasing, ale jednocześnie jest odpowiedni do osiągnięcia celu projektu; przy porównywaniu kosztów finansowych związanych</w:t>
      </w:r>
      <w:r w:rsidR="00981964" w:rsidRPr="00211FC2">
        <w:rPr>
          <w:color w:val="000000" w:themeColor="text1"/>
          <w:sz w:val="24"/>
          <w:szCs w:val="24"/>
        </w:rPr>
        <w:br/>
      </w:r>
      <w:r w:rsidRPr="00211FC2">
        <w:rPr>
          <w:color w:val="000000" w:themeColor="text1"/>
          <w:sz w:val="24"/>
          <w:szCs w:val="24"/>
        </w:rPr>
        <w:t>z różnymi opcjami, ocena powinna opierać się na przedmiotach</w:t>
      </w:r>
      <w:r w:rsidR="00981964" w:rsidRPr="00211FC2">
        <w:rPr>
          <w:color w:val="000000" w:themeColor="text1"/>
          <w:sz w:val="24"/>
          <w:szCs w:val="24"/>
        </w:rPr>
        <w:br/>
      </w:r>
      <w:r w:rsidRPr="00211FC2">
        <w:rPr>
          <w:color w:val="000000" w:themeColor="text1"/>
          <w:sz w:val="24"/>
          <w:szCs w:val="24"/>
        </w:rPr>
        <w:t>o podobnych cechach; uzasadnienie zakupu jako najbardziej opłacalnej opcji powinno wynikać z zatwierdzonego wniosku o dofinansowanie projektu, lub</w:t>
      </w:r>
    </w:p>
    <w:p w14:paraId="16A656AD" w14:textId="479A9115" w:rsidR="00D66D6C" w:rsidRPr="00211FC2" w:rsidRDefault="00D66D6C" w:rsidP="005E5BC1">
      <w:pPr>
        <w:pStyle w:val="Akapitzlist"/>
        <w:numPr>
          <w:ilvl w:val="0"/>
          <w:numId w:val="27"/>
        </w:numPr>
        <w:spacing w:after="120" w:line="276" w:lineRule="auto"/>
        <w:ind w:left="1440" w:right="-1" w:hanging="164"/>
        <w:rPr>
          <w:color w:val="000000" w:themeColor="text1"/>
          <w:sz w:val="24"/>
          <w:szCs w:val="24"/>
        </w:rPr>
      </w:pPr>
      <w:r w:rsidRPr="00211FC2">
        <w:rPr>
          <w:color w:val="000000" w:themeColor="text1"/>
          <w:sz w:val="24"/>
          <w:szCs w:val="24"/>
        </w:rPr>
        <w:t>zakupy te są konieczne dla osiągniecia celów projektu (np. doposażenie pracowni naukowych); uzasadnienie konieczności tych zakupów powinno wynikać z zatwierdzonego wniosku o</w:t>
      </w:r>
      <w:r w:rsidR="00AE1213" w:rsidRPr="00211FC2">
        <w:rPr>
          <w:color w:val="000000" w:themeColor="text1"/>
          <w:sz w:val="24"/>
          <w:szCs w:val="24"/>
        </w:rPr>
        <w:t> </w:t>
      </w:r>
      <w:r w:rsidRPr="00211FC2">
        <w:rPr>
          <w:color w:val="000000" w:themeColor="text1"/>
          <w:sz w:val="24"/>
          <w:szCs w:val="24"/>
        </w:rPr>
        <w:t>dofinansowanie projektu (za niezasadny należy uznać zakup sprzętu dokonanego w celu wspomagania procesu wdrażania projektu, np. zakup komputerów na potrzeby szkolenia osób bezrobotnych).</w:t>
      </w:r>
    </w:p>
    <w:p w14:paraId="3944DF3F" w14:textId="14DAB2A7" w:rsidR="002E2B97" w:rsidRPr="00211FC2" w:rsidRDefault="00D66D6C" w:rsidP="005E5BC1">
      <w:pPr>
        <w:spacing w:after="120" w:line="276" w:lineRule="auto"/>
        <w:ind w:right="-1"/>
        <w:rPr>
          <w:color w:val="000000" w:themeColor="text1"/>
          <w:sz w:val="24"/>
          <w:szCs w:val="24"/>
        </w:rPr>
      </w:pPr>
      <w:r w:rsidRPr="00211FC2">
        <w:rPr>
          <w:color w:val="000000" w:themeColor="text1"/>
          <w:sz w:val="24"/>
          <w:szCs w:val="24"/>
        </w:rPr>
        <w:t xml:space="preserve">Warunki z tiretów i-iii są rozłączne, co oznacza, że w przypadku spełnienia </w:t>
      </w:r>
      <w:r w:rsidRPr="00211FC2">
        <w:rPr>
          <w:bCs/>
          <w:color w:val="000000" w:themeColor="text1"/>
          <w:sz w:val="24"/>
          <w:szCs w:val="24"/>
        </w:rPr>
        <w:t>któregokolwiek</w:t>
      </w:r>
      <w:r w:rsidRPr="00211FC2">
        <w:rPr>
          <w:color w:val="000000" w:themeColor="text1"/>
          <w:sz w:val="24"/>
          <w:szCs w:val="24"/>
        </w:rPr>
        <w:t xml:space="preserve"> z nich, zakup mebli, sprzętu i pojazdów </w:t>
      </w:r>
      <w:r w:rsidRPr="00211FC2">
        <w:rPr>
          <w:bCs/>
          <w:color w:val="000000" w:themeColor="text1"/>
          <w:sz w:val="24"/>
          <w:szCs w:val="24"/>
        </w:rPr>
        <w:t>może być kwalifikowalny</w:t>
      </w:r>
      <w:r w:rsidR="00AE1213" w:rsidRPr="00211FC2">
        <w:rPr>
          <w:color w:val="000000" w:themeColor="text1"/>
          <w:sz w:val="24"/>
          <w:szCs w:val="24"/>
        </w:rPr>
        <w:t xml:space="preserve"> </w:t>
      </w:r>
      <w:r w:rsidRPr="00211FC2">
        <w:rPr>
          <w:color w:val="000000" w:themeColor="text1"/>
          <w:sz w:val="24"/>
          <w:szCs w:val="24"/>
        </w:rPr>
        <w:t>w</w:t>
      </w:r>
      <w:r w:rsidR="00AE1213" w:rsidRPr="00211FC2">
        <w:rPr>
          <w:color w:val="000000" w:themeColor="text1"/>
          <w:sz w:val="24"/>
          <w:szCs w:val="24"/>
        </w:rPr>
        <w:t> </w:t>
      </w:r>
      <w:r w:rsidRPr="00211FC2">
        <w:rPr>
          <w:color w:val="000000" w:themeColor="text1"/>
          <w:sz w:val="24"/>
          <w:szCs w:val="24"/>
        </w:rPr>
        <w:t xml:space="preserve">ramach EFS+ </w:t>
      </w:r>
      <w:r w:rsidRPr="00211FC2">
        <w:rPr>
          <w:bCs/>
          <w:color w:val="000000" w:themeColor="text1"/>
          <w:sz w:val="24"/>
          <w:szCs w:val="24"/>
        </w:rPr>
        <w:t>poza cross-financingiem</w:t>
      </w:r>
      <w:r w:rsidRPr="00211FC2">
        <w:rPr>
          <w:color w:val="000000" w:themeColor="text1"/>
          <w:sz w:val="24"/>
          <w:szCs w:val="24"/>
        </w:rPr>
        <w:t>. Zakup mebli, sprzętu i pojazdów niespełniający żadnego z warunków wskazanych w tirecie i-iii stanowi cross-financing.</w:t>
      </w:r>
    </w:p>
    <w:p w14:paraId="3B26C58D" w14:textId="7280F5D2" w:rsidR="00D66D6C" w:rsidRPr="00211FC2" w:rsidRDefault="00705D66" w:rsidP="005E5BC1">
      <w:pPr>
        <w:pStyle w:val="Akapitzlist"/>
        <w:spacing w:after="120" w:line="276" w:lineRule="auto"/>
        <w:ind w:left="0" w:right="-1"/>
        <w:contextualSpacing w:val="0"/>
        <w:rPr>
          <w:color w:val="000000" w:themeColor="text1"/>
          <w:sz w:val="24"/>
          <w:szCs w:val="24"/>
        </w:rPr>
      </w:pPr>
      <w:r w:rsidRPr="00705D66">
        <w:rPr>
          <w:b/>
          <w:bCs/>
          <w:color w:val="000000" w:themeColor="text1"/>
          <w:sz w:val="24"/>
          <w:szCs w:val="24"/>
        </w:rPr>
        <w:t>Uwaga!</w:t>
      </w:r>
      <w:r>
        <w:rPr>
          <w:color w:val="000000" w:themeColor="text1"/>
          <w:sz w:val="24"/>
          <w:szCs w:val="24"/>
        </w:rPr>
        <w:t xml:space="preserve"> </w:t>
      </w:r>
      <w:r w:rsidR="00D66D6C" w:rsidRPr="00211FC2">
        <w:rPr>
          <w:color w:val="000000" w:themeColor="text1"/>
          <w:sz w:val="24"/>
          <w:szCs w:val="24"/>
        </w:rPr>
        <w:t>Decydując się na wykorzystanie w projekcie cross-financingu, należy pamiętać, że wiąże się z tym obowiązek zachowania trwałości projektu, o której mowa</w:t>
      </w:r>
      <w:r w:rsidR="00AE1213" w:rsidRPr="00211FC2">
        <w:rPr>
          <w:color w:val="000000" w:themeColor="text1"/>
          <w:sz w:val="24"/>
          <w:szCs w:val="24"/>
        </w:rPr>
        <w:t xml:space="preserve"> </w:t>
      </w:r>
      <w:r w:rsidR="00D66D6C" w:rsidRPr="00211FC2">
        <w:rPr>
          <w:color w:val="000000" w:themeColor="text1"/>
          <w:sz w:val="24"/>
          <w:szCs w:val="24"/>
        </w:rPr>
        <w:t>w</w:t>
      </w:r>
      <w:r w:rsidR="00AE1213" w:rsidRPr="00211FC2">
        <w:rPr>
          <w:color w:val="000000" w:themeColor="text1"/>
          <w:sz w:val="24"/>
          <w:szCs w:val="24"/>
        </w:rPr>
        <w:t> </w:t>
      </w:r>
      <w:r w:rsidR="00D66D6C" w:rsidRPr="00211FC2">
        <w:rPr>
          <w:color w:val="000000" w:themeColor="text1"/>
          <w:sz w:val="24"/>
          <w:szCs w:val="24"/>
        </w:rPr>
        <w:t xml:space="preserve">podrozdziale </w:t>
      </w:r>
      <w:r w:rsidR="007544B4" w:rsidRPr="00211FC2">
        <w:rPr>
          <w:color w:val="000000" w:themeColor="text1"/>
          <w:sz w:val="24"/>
          <w:szCs w:val="24"/>
        </w:rPr>
        <w:t>4.</w:t>
      </w:r>
      <w:r w:rsidR="001C1A95" w:rsidRPr="00211FC2">
        <w:rPr>
          <w:color w:val="000000" w:themeColor="text1"/>
          <w:sz w:val="24"/>
          <w:szCs w:val="24"/>
        </w:rPr>
        <w:t>7</w:t>
      </w:r>
      <w:r w:rsidR="007544B4" w:rsidRPr="00211FC2">
        <w:rPr>
          <w:color w:val="000000" w:themeColor="text1"/>
          <w:sz w:val="24"/>
          <w:szCs w:val="24"/>
        </w:rPr>
        <w:t xml:space="preserve"> niniejszego Regulaminu wyboru projektów</w:t>
      </w:r>
      <w:r w:rsidR="00D66D6C" w:rsidRPr="00211FC2">
        <w:rPr>
          <w:color w:val="000000" w:themeColor="text1"/>
          <w:sz w:val="24"/>
          <w:szCs w:val="24"/>
        </w:rPr>
        <w:t>.</w:t>
      </w:r>
    </w:p>
    <w:p w14:paraId="7DF2C8D9" w14:textId="66571995" w:rsidR="007544B4" w:rsidRPr="00211FC2" w:rsidRDefault="007544B4" w:rsidP="005E5BC1">
      <w:pPr>
        <w:pStyle w:val="Nagwek2"/>
        <w:ind w:right="-1"/>
      </w:pPr>
      <w:bookmarkStart w:id="65" w:name="_Toc179365372"/>
      <w:r w:rsidRPr="00211FC2">
        <w:t>Trwałość projektu</w:t>
      </w:r>
      <w:bookmarkEnd w:id="65"/>
    </w:p>
    <w:p w14:paraId="0A73D7C6" w14:textId="62518653" w:rsidR="00877DEF" w:rsidRPr="00211FC2" w:rsidRDefault="007544B4" w:rsidP="005E5BC1">
      <w:pPr>
        <w:pStyle w:val="Akapitzlist"/>
        <w:numPr>
          <w:ilvl w:val="0"/>
          <w:numId w:val="72"/>
        </w:numPr>
        <w:spacing w:before="120" w:after="120" w:line="276" w:lineRule="auto"/>
        <w:ind w:left="426" w:right="-1" w:hanging="426"/>
        <w:contextualSpacing w:val="0"/>
        <w:rPr>
          <w:color w:val="000000" w:themeColor="text1"/>
          <w:sz w:val="24"/>
          <w:szCs w:val="24"/>
        </w:rPr>
      </w:pPr>
      <w:r w:rsidRPr="00211FC2">
        <w:rPr>
          <w:color w:val="000000" w:themeColor="text1"/>
          <w:sz w:val="24"/>
          <w:szCs w:val="24"/>
        </w:rPr>
        <w:t xml:space="preserve">Zgodnie z art. 65 rozporządzenia ogólnego, trwałość projektów musi być zachowana przez okres 5 lat (3 lat w przypadku MŚP – w odniesieniu do projektów, z którymi związany jest wymóg utrzymania inwestycji lub miejsc pracy) </w:t>
      </w:r>
      <w:r w:rsidRPr="00211FC2">
        <w:rPr>
          <w:color w:val="000000" w:themeColor="text1"/>
          <w:sz w:val="24"/>
          <w:szCs w:val="24"/>
        </w:rPr>
        <w:lastRenderedPageBreak/>
        <w:t>od daty płatności końcowej na rzecz beneficjenta. W sytuacji, gdy przepisy regulujące udzielanie pomocy publicznej wprowadzają inne wymogi w tym zakresie, wówczas stosuje się okres ustalony zgodnie z tymi przepisami.</w:t>
      </w:r>
    </w:p>
    <w:p w14:paraId="37F0D4D5" w14:textId="50273541" w:rsidR="007544B4" w:rsidRPr="00211FC2" w:rsidRDefault="007544B4" w:rsidP="005E5BC1">
      <w:pPr>
        <w:pStyle w:val="Akapitzlist"/>
        <w:numPr>
          <w:ilvl w:val="0"/>
          <w:numId w:val="72"/>
        </w:numPr>
        <w:spacing w:before="120" w:after="120" w:line="276" w:lineRule="auto"/>
        <w:ind w:left="426" w:right="-1" w:hanging="426"/>
        <w:contextualSpacing w:val="0"/>
        <w:rPr>
          <w:color w:val="000000" w:themeColor="text1"/>
          <w:sz w:val="24"/>
          <w:szCs w:val="24"/>
        </w:rPr>
      </w:pPr>
      <w:r w:rsidRPr="00211FC2">
        <w:rPr>
          <w:color w:val="000000" w:themeColor="text1"/>
          <w:sz w:val="24"/>
          <w:szCs w:val="24"/>
        </w:rPr>
        <w:t>W przypadku projektów współfinasowanych ze środków EFS+ zachowanie trwałości projektu, zgodnie z podrozdziałem 2.6 Wytycznych kwalifikowalności, obowiązuje w odniesieniu do wydatków ponoszonych jako cross-financing lub w</w:t>
      </w:r>
      <w:r w:rsidR="009F329D">
        <w:rPr>
          <w:color w:val="000000" w:themeColor="text1"/>
          <w:sz w:val="24"/>
          <w:szCs w:val="24"/>
        </w:rPr>
        <w:t> </w:t>
      </w:r>
      <w:r w:rsidRPr="00211FC2">
        <w:rPr>
          <w:color w:val="000000" w:themeColor="text1"/>
          <w:sz w:val="24"/>
          <w:szCs w:val="24"/>
        </w:rPr>
        <w:t>sytuacji, gdy projekt podlega obowiązkowi utrzymania inwestycji zgodnie z</w:t>
      </w:r>
      <w:r w:rsidR="009F329D">
        <w:rPr>
          <w:color w:val="000000" w:themeColor="text1"/>
          <w:sz w:val="24"/>
          <w:szCs w:val="24"/>
        </w:rPr>
        <w:t> </w:t>
      </w:r>
      <w:r w:rsidRPr="00211FC2">
        <w:rPr>
          <w:color w:val="000000" w:themeColor="text1"/>
          <w:sz w:val="24"/>
          <w:szCs w:val="24"/>
        </w:rPr>
        <w:t>obowiązującymi zasadami pomocy publicznej.</w:t>
      </w:r>
    </w:p>
    <w:p w14:paraId="13D390C2" w14:textId="10ECE65A" w:rsidR="00877DEF" w:rsidRPr="00211FC2" w:rsidRDefault="00877DEF" w:rsidP="005E5BC1">
      <w:pPr>
        <w:pStyle w:val="Akapitzlist"/>
        <w:numPr>
          <w:ilvl w:val="0"/>
          <w:numId w:val="72"/>
        </w:numPr>
        <w:spacing w:before="120" w:after="120" w:line="276" w:lineRule="auto"/>
        <w:ind w:left="426" w:right="-1" w:hanging="426"/>
        <w:contextualSpacing w:val="0"/>
        <w:rPr>
          <w:color w:val="000000" w:themeColor="text1"/>
          <w:sz w:val="24"/>
          <w:szCs w:val="24"/>
        </w:rPr>
      </w:pPr>
      <w:r w:rsidRPr="00211FC2">
        <w:rPr>
          <w:color w:val="000000" w:themeColor="text1"/>
          <w:sz w:val="24"/>
          <w:szCs w:val="24"/>
        </w:rPr>
        <w:t>Szczegółowe informacje dot. trwałości projektu są uregulowane w Wytycznych kwalifikowalności, w szczególności w podrozdziale 2.6</w:t>
      </w:r>
      <w:r w:rsidR="00BC3B4B" w:rsidRPr="00211FC2">
        <w:rPr>
          <w:color w:val="000000" w:themeColor="text1"/>
          <w:sz w:val="24"/>
          <w:szCs w:val="24"/>
        </w:rPr>
        <w:t>.</w:t>
      </w:r>
    </w:p>
    <w:p w14:paraId="50592623" w14:textId="55D34B60" w:rsidR="0073124D" w:rsidRPr="00211FC2" w:rsidRDefault="0073124D" w:rsidP="005E5BC1">
      <w:pPr>
        <w:pStyle w:val="Nagwek2"/>
        <w:ind w:right="-1"/>
      </w:pPr>
      <w:bookmarkStart w:id="66" w:name="_Toc179365373"/>
      <w:r w:rsidRPr="00211FC2">
        <w:t>Podatek VAT</w:t>
      </w:r>
      <w:bookmarkEnd w:id="66"/>
    </w:p>
    <w:p w14:paraId="448DB468" w14:textId="09B49623" w:rsidR="00FD2562" w:rsidRPr="00211FC2" w:rsidRDefault="0073124D" w:rsidP="005E5BC1">
      <w:pPr>
        <w:spacing w:before="120" w:after="120" w:line="276" w:lineRule="auto"/>
        <w:ind w:right="-1"/>
        <w:rPr>
          <w:color w:val="000000" w:themeColor="text1"/>
          <w:sz w:val="24"/>
          <w:szCs w:val="24"/>
        </w:rPr>
      </w:pPr>
      <w:r w:rsidRPr="00211FC2">
        <w:rPr>
          <w:color w:val="000000" w:themeColor="text1"/>
          <w:sz w:val="24"/>
          <w:szCs w:val="24"/>
        </w:rPr>
        <w:t>Podatek VAT w projekcie, którego łączny koszt jest mniejszy niż 5 mln EUR (włąc</w:t>
      </w:r>
      <w:r w:rsidR="00FD2562" w:rsidRPr="00211FC2">
        <w:rPr>
          <w:color w:val="000000" w:themeColor="text1"/>
          <w:sz w:val="24"/>
          <w:szCs w:val="24"/>
        </w:rPr>
        <w:t>zając VAT), jest kwalifikowany.</w:t>
      </w:r>
    </w:p>
    <w:p w14:paraId="76B0C422" w14:textId="0B4EDF16" w:rsidR="00FD2562" w:rsidRPr="00211FC2" w:rsidRDefault="00FD2562" w:rsidP="005E5BC1">
      <w:pPr>
        <w:spacing w:before="120" w:after="120" w:line="276" w:lineRule="auto"/>
        <w:ind w:right="-1"/>
        <w:rPr>
          <w:color w:val="000000" w:themeColor="text1"/>
          <w:sz w:val="24"/>
          <w:szCs w:val="24"/>
        </w:rPr>
      </w:pPr>
      <w:r w:rsidRPr="00211FC2">
        <w:rPr>
          <w:rFonts w:eastAsia="Calibri"/>
          <w:color w:val="000000"/>
          <w:kern w:val="3"/>
          <w:sz w:val="24"/>
          <w:szCs w:val="24"/>
          <w:lang w:eastAsia="en-US"/>
        </w:rPr>
        <w:t xml:space="preserve">W projektach o wartości poniżej 5 mln EUR nie ma konieczności składania przez beneficjenta lub partnerów oświadczenia o braku możliwości odliczania podatku VAT. </w:t>
      </w:r>
    </w:p>
    <w:p w14:paraId="2EBE794C" w14:textId="1F158036" w:rsidR="0073124D" w:rsidRPr="00211FC2" w:rsidRDefault="0073124D" w:rsidP="005E5BC1">
      <w:pPr>
        <w:spacing w:line="276" w:lineRule="auto"/>
        <w:ind w:right="-1"/>
        <w:rPr>
          <w:color w:val="000000" w:themeColor="text1"/>
          <w:sz w:val="24"/>
          <w:szCs w:val="24"/>
        </w:rPr>
      </w:pPr>
      <w:r w:rsidRPr="00211FC2">
        <w:rPr>
          <w:color w:val="000000" w:themeColor="text1"/>
          <w:sz w:val="24"/>
          <w:szCs w:val="24"/>
        </w:rPr>
        <w:t>Zasady kwalifikowalności podatku VAT w projekcie zostały uregulowane</w:t>
      </w:r>
      <w:r w:rsidR="00627D15" w:rsidRPr="00211FC2">
        <w:rPr>
          <w:color w:val="000000" w:themeColor="text1"/>
          <w:sz w:val="24"/>
          <w:szCs w:val="24"/>
        </w:rPr>
        <w:t xml:space="preserve"> </w:t>
      </w:r>
      <w:r w:rsidRPr="00211FC2">
        <w:rPr>
          <w:color w:val="000000" w:themeColor="text1"/>
          <w:sz w:val="24"/>
          <w:szCs w:val="24"/>
        </w:rPr>
        <w:t>w</w:t>
      </w:r>
      <w:r w:rsidR="00627D15" w:rsidRPr="00211FC2">
        <w:rPr>
          <w:color w:val="000000" w:themeColor="text1"/>
          <w:sz w:val="24"/>
          <w:szCs w:val="24"/>
        </w:rPr>
        <w:t> </w:t>
      </w:r>
      <w:r w:rsidR="0033296C" w:rsidRPr="00211FC2">
        <w:rPr>
          <w:color w:val="000000" w:themeColor="text1"/>
          <w:sz w:val="24"/>
          <w:szCs w:val="24"/>
        </w:rPr>
        <w:t>p</w:t>
      </w:r>
      <w:r w:rsidRPr="00211FC2">
        <w:rPr>
          <w:color w:val="000000" w:themeColor="text1"/>
          <w:sz w:val="24"/>
          <w:szCs w:val="24"/>
        </w:rPr>
        <w:t>odrozdzia</w:t>
      </w:r>
      <w:r w:rsidR="0033296C" w:rsidRPr="00211FC2">
        <w:rPr>
          <w:color w:val="000000" w:themeColor="text1"/>
          <w:sz w:val="24"/>
          <w:szCs w:val="24"/>
        </w:rPr>
        <w:t>le</w:t>
      </w:r>
      <w:r w:rsidRPr="00211FC2">
        <w:rPr>
          <w:color w:val="000000" w:themeColor="text1"/>
          <w:sz w:val="24"/>
          <w:szCs w:val="24"/>
        </w:rPr>
        <w:t xml:space="preserve"> 3.5</w:t>
      </w:r>
      <w:r w:rsidR="0033296C" w:rsidRPr="00211FC2">
        <w:rPr>
          <w:color w:val="000000" w:themeColor="text1"/>
          <w:sz w:val="24"/>
          <w:szCs w:val="24"/>
        </w:rPr>
        <w:t xml:space="preserve"> Wytycznych kwalifikowalności</w:t>
      </w:r>
      <w:r w:rsidRPr="00211FC2">
        <w:rPr>
          <w:color w:val="000000" w:themeColor="text1"/>
          <w:sz w:val="24"/>
          <w:szCs w:val="24"/>
        </w:rPr>
        <w:t>.</w:t>
      </w:r>
    </w:p>
    <w:p w14:paraId="264C5268" w14:textId="40E73084" w:rsidR="0073124D" w:rsidRPr="00090E38" w:rsidRDefault="00090E38" w:rsidP="005E5BC1">
      <w:pPr>
        <w:spacing w:before="120" w:after="120" w:line="276" w:lineRule="auto"/>
        <w:ind w:right="-1"/>
        <w:rPr>
          <w:b/>
          <w:color w:val="000000" w:themeColor="text1"/>
          <w:sz w:val="24"/>
          <w:szCs w:val="24"/>
        </w:rPr>
      </w:pPr>
      <w:r w:rsidRPr="00211FC2">
        <w:rPr>
          <w:b/>
          <w:color w:val="000000" w:themeColor="text1"/>
          <w:sz w:val="24"/>
          <w:szCs w:val="24"/>
        </w:rPr>
        <w:t>U</w:t>
      </w:r>
      <w:r>
        <w:rPr>
          <w:b/>
          <w:color w:val="000000" w:themeColor="text1"/>
          <w:sz w:val="24"/>
          <w:szCs w:val="24"/>
        </w:rPr>
        <w:t>waga</w:t>
      </w:r>
      <w:r w:rsidR="0073124D" w:rsidRPr="00211FC2">
        <w:rPr>
          <w:b/>
          <w:color w:val="000000" w:themeColor="text1"/>
          <w:sz w:val="24"/>
          <w:szCs w:val="24"/>
        </w:rPr>
        <w:t>!</w:t>
      </w:r>
      <w:r>
        <w:rPr>
          <w:b/>
          <w:color w:val="000000" w:themeColor="text1"/>
          <w:sz w:val="24"/>
          <w:szCs w:val="24"/>
        </w:rPr>
        <w:t xml:space="preserve"> </w:t>
      </w:r>
      <w:r w:rsidR="0073124D" w:rsidRPr="00211FC2">
        <w:rPr>
          <w:bCs/>
          <w:color w:val="000000" w:themeColor="text1"/>
          <w:sz w:val="24"/>
          <w:szCs w:val="24"/>
        </w:rPr>
        <w:t xml:space="preserve">Z uwagi na wysokość alokacji w niniejszym </w:t>
      </w:r>
      <w:r w:rsidR="005F3BD4">
        <w:rPr>
          <w:bCs/>
          <w:color w:val="000000" w:themeColor="text1"/>
          <w:sz w:val="24"/>
          <w:szCs w:val="24"/>
        </w:rPr>
        <w:t>naborze</w:t>
      </w:r>
      <w:r w:rsidR="005F3BD4" w:rsidRPr="00211FC2">
        <w:rPr>
          <w:bCs/>
          <w:color w:val="000000" w:themeColor="text1"/>
          <w:sz w:val="24"/>
          <w:szCs w:val="24"/>
        </w:rPr>
        <w:t xml:space="preserve"> </w:t>
      </w:r>
      <w:r w:rsidR="00A4353A">
        <w:rPr>
          <w:bCs/>
          <w:color w:val="000000" w:themeColor="text1"/>
          <w:sz w:val="24"/>
          <w:szCs w:val="24"/>
        </w:rPr>
        <w:t>–</w:t>
      </w:r>
      <w:r w:rsidR="00D23F85" w:rsidRPr="00211FC2">
        <w:rPr>
          <w:bCs/>
          <w:color w:val="000000" w:themeColor="text1"/>
          <w:sz w:val="24"/>
          <w:szCs w:val="24"/>
        </w:rPr>
        <w:t xml:space="preserve"> </w:t>
      </w:r>
      <w:r w:rsidR="00050A3F">
        <w:rPr>
          <w:bCs/>
          <w:color w:val="000000" w:themeColor="text1"/>
          <w:sz w:val="24"/>
          <w:szCs w:val="24"/>
        </w:rPr>
        <w:t>2 076 505,68</w:t>
      </w:r>
      <w:r w:rsidR="00B17B15">
        <w:rPr>
          <w:bCs/>
          <w:color w:val="000000" w:themeColor="text1"/>
          <w:sz w:val="24"/>
          <w:szCs w:val="24"/>
        </w:rPr>
        <w:t> </w:t>
      </w:r>
      <w:r w:rsidR="005F3BD4">
        <w:rPr>
          <w:bCs/>
          <w:color w:val="000000" w:themeColor="text1"/>
          <w:sz w:val="24"/>
          <w:szCs w:val="24"/>
        </w:rPr>
        <w:t>zł</w:t>
      </w:r>
      <w:r w:rsidR="0073124D" w:rsidRPr="00211FC2">
        <w:rPr>
          <w:bCs/>
          <w:color w:val="000000" w:themeColor="text1"/>
          <w:sz w:val="24"/>
          <w:szCs w:val="24"/>
        </w:rPr>
        <w:t xml:space="preserve"> wartość </w:t>
      </w:r>
      <w:r w:rsidR="00877DEF" w:rsidRPr="00211FC2">
        <w:rPr>
          <w:bCs/>
          <w:color w:val="000000" w:themeColor="text1"/>
          <w:sz w:val="24"/>
          <w:szCs w:val="24"/>
        </w:rPr>
        <w:t xml:space="preserve">poszczególnych </w:t>
      </w:r>
      <w:r w:rsidR="0073124D" w:rsidRPr="00211FC2">
        <w:rPr>
          <w:bCs/>
          <w:color w:val="000000" w:themeColor="text1"/>
          <w:sz w:val="24"/>
          <w:szCs w:val="24"/>
        </w:rPr>
        <w:t>projektów będzie niższa niż 5</w:t>
      </w:r>
      <w:r w:rsidR="00CE6E5E">
        <w:rPr>
          <w:bCs/>
          <w:color w:val="000000" w:themeColor="text1"/>
          <w:sz w:val="24"/>
          <w:szCs w:val="24"/>
        </w:rPr>
        <w:t> </w:t>
      </w:r>
      <w:r w:rsidR="0073124D" w:rsidRPr="00211FC2">
        <w:rPr>
          <w:bCs/>
          <w:color w:val="000000" w:themeColor="text1"/>
          <w:sz w:val="24"/>
          <w:szCs w:val="24"/>
        </w:rPr>
        <w:t>mln EURO. W związku z</w:t>
      </w:r>
      <w:r w:rsidR="005E5BC1">
        <w:rPr>
          <w:bCs/>
          <w:color w:val="000000" w:themeColor="text1"/>
          <w:sz w:val="24"/>
          <w:szCs w:val="24"/>
        </w:rPr>
        <w:t> </w:t>
      </w:r>
      <w:r w:rsidR="0073124D" w:rsidRPr="00211FC2">
        <w:rPr>
          <w:bCs/>
          <w:color w:val="000000" w:themeColor="text1"/>
          <w:sz w:val="24"/>
          <w:szCs w:val="24"/>
        </w:rPr>
        <w:t>powyższym VAT będzie stanowił wydatek kwalifikowalny</w:t>
      </w:r>
      <w:r w:rsidR="004B55EE">
        <w:rPr>
          <w:bCs/>
          <w:color w:val="000000" w:themeColor="text1"/>
          <w:sz w:val="24"/>
          <w:szCs w:val="24"/>
        </w:rPr>
        <w:t>, a możliwość jego odzyskania nie jest badana. W takiej sytuacji należy we wniosku o dofinansowanie w</w:t>
      </w:r>
      <w:r w:rsidR="00B17B15">
        <w:rPr>
          <w:bCs/>
          <w:color w:val="000000" w:themeColor="text1"/>
          <w:sz w:val="24"/>
          <w:szCs w:val="24"/>
        </w:rPr>
        <w:t> </w:t>
      </w:r>
      <w:r w:rsidR="004B55EE">
        <w:rPr>
          <w:bCs/>
          <w:color w:val="000000" w:themeColor="text1"/>
          <w:sz w:val="24"/>
          <w:szCs w:val="24"/>
        </w:rPr>
        <w:t>części „Możliwość odzyskania VAT, wybrać z listy wartość „nie dotyczy”</w:t>
      </w:r>
      <w:r w:rsidR="0073124D" w:rsidRPr="00211FC2">
        <w:rPr>
          <w:bCs/>
          <w:color w:val="000000" w:themeColor="text1"/>
          <w:sz w:val="24"/>
          <w:szCs w:val="24"/>
        </w:rPr>
        <w:t xml:space="preserve">. </w:t>
      </w:r>
    </w:p>
    <w:p w14:paraId="68DC548F" w14:textId="27BE7347" w:rsidR="00DB0EB4" w:rsidRPr="00211FC2" w:rsidRDefault="00575B6D" w:rsidP="005E5BC1">
      <w:pPr>
        <w:pStyle w:val="Nagwek2"/>
        <w:ind w:right="-1"/>
      </w:pPr>
      <w:bookmarkStart w:id="67" w:name="_Toc179365374"/>
      <w:bookmarkStart w:id="68" w:name="_Hlk162517734"/>
      <w:r w:rsidRPr="00211FC2">
        <w:t>Uproszczone metody rozliczania projektów</w:t>
      </w:r>
      <w:bookmarkEnd w:id="67"/>
    </w:p>
    <w:p w14:paraId="51250470" w14:textId="77777777" w:rsidR="00D93349" w:rsidRDefault="004B41C4" w:rsidP="005E5BC1">
      <w:pPr>
        <w:pStyle w:val="Akapitzlist"/>
        <w:numPr>
          <w:ilvl w:val="0"/>
          <w:numId w:val="73"/>
        </w:numPr>
        <w:spacing w:before="120" w:after="120" w:line="276" w:lineRule="auto"/>
        <w:ind w:left="425" w:right="-1" w:hanging="425"/>
        <w:contextualSpacing w:val="0"/>
        <w:rPr>
          <w:color w:val="000000" w:themeColor="text1"/>
          <w:sz w:val="24"/>
          <w:szCs w:val="24"/>
        </w:rPr>
      </w:pPr>
      <w:bookmarkStart w:id="69" w:name="_Hlk162517805"/>
      <w:bookmarkEnd w:id="68"/>
      <w:r w:rsidRPr="00211FC2">
        <w:rPr>
          <w:color w:val="000000" w:themeColor="text1"/>
          <w:sz w:val="24"/>
          <w:szCs w:val="24"/>
        </w:rPr>
        <w:t xml:space="preserve">Zgodnie z art. 53 ust. 2 rozporządzenia ogólnego, projekt współfinansowany ze środków EFRR, EFS+ lub FST, którego łączny koszt wyrażony w PLN nie przekracza równowartości 200 tys. EUR </w:t>
      </w:r>
      <w:r w:rsidRPr="00B51C3B">
        <w:rPr>
          <w:b/>
          <w:bCs/>
          <w:color w:val="000000" w:themeColor="text1"/>
          <w:sz w:val="24"/>
          <w:szCs w:val="24"/>
        </w:rPr>
        <w:t>w dniu zawarcia umowy o</w:t>
      </w:r>
      <w:r w:rsidR="00D75847" w:rsidRPr="00B51C3B">
        <w:rPr>
          <w:b/>
          <w:bCs/>
          <w:color w:val="000000" w:themeColor="text1"/>
          <w:sz w:val="24"/>
          <w:szCs w:val="24"/>
        </w:rPr>
        <w:t> </w:t>
      </w:r>
      <w:r w:rsidRPr="00B51C3B">
        <w:rPr>
          <w:b/>
          <w:bCs/>
          <w:color w:val="000000" w:themeColor="text1"/>
          <w:sz w:val="24"/>
          <w:szCs w:val="24"/>
        </w:rPr>
        <w:t>dofinansowanie projektu</w:t>
      </w:r>
      <w:r w:rsidR="00B51C3B">
        <w:rPr>
          <w:color w:val="000000" w:themeColor="text1"/>
          <w:sz w:val="24"/>
          <w:szCs w:val="24"/>
        </w:rPr>
        <w:t xml:space="preserve"> </w:t>
      </w:r>
      <w:r w:rsidRPr="00211FC2">
        <w:rPr>
          <w:color w:val="000000" w:themeColor="text1"/>
          <w:sz w:val="24"/>
          <w:szCs w:val="24"/>
        </w:rPr>
        <w:t>rozliczany jest obligatoryjnie za pomocą uproszczonych metod rozliczania wydatków.</w:t>
      </w:r>
      <w:r w:rsidR="00DE680E" w:rsidRPr="00211FC2">
        <w:rPr>
          <w:color w:val="000000" w:themeColor="text1"/>
          <w:sz w:val="24"/>
          <w:szCs w:val="24"/>
        </w:rPr>
        <w:t xml:space="preserve"> </w:t>
      </w:r>
      <w:r w:rsidR="00C81D89">
        <w:rPr>
          <w:color w:val="000000" w:themeColor="text1"/>
          <w:sz w:val="24"/>
          <w:szCs w:val="24"/>
        </w:rPr>
        <w:t>D</w:t>
      </w:r>
      <w:r w:rsidR="00C81D89" w:rsidRPr="00C81D89">
        <w:rPr>
          <w:color w:val="000000" w:themeColor="text1"/>
          <w:sz w:val="24"/>
          <w:szCs w:val="24"/>
        </w:rPr>
        <w:t>o przeliczenia łącznego kosztu projektu stosuje się miesięczny obrachunkowy kurs wymiany waluty stosowany przez KE</w:t>
      </w:r>
      <w:r w:rsidR="00C81D89" w:rsidRPr="00C81D89">
        <w:rPr>
          <w:color w:val="000000" w:themeColor="text1"/>
          <w:sz w:val="24"/>
          <w:szCs w:val="24"/>
          <w:vertAlign w:val="superscript"/>
        </w:rPr>
        <w:footnoteReference w:id="10"/>
      </w:r>
      <w:r w:rsidR="00C81D89" w:rsidRPr="00C81D89">
        <w:rPr>
          <w:color w:val="000000" w:themeColor="text1"/>
          <w:sz w:val="24"/>
          <w:szCs w:val="24"/>
        </w:rPr>
        <w:t xml:space="preserve">, aktualny na dzień </w:t>
      </w:r>
      <w:r w:rsidR="00B51C3B">
        <w:rPr>
          <w:color w:val="000000" w:themeColor="text1"/>
          <w:sz w:val="24"/>
          <w:szCs w:val="24"/>
        </w:rPr>
        <w:t xml:space="preserve">podpisania umowy. </w:t>
      </w:r>
    </w:p>
    <w:p w14:paraId="3E09E69E" w14:textId="20E94EE6" w:rsidR="00D93349" w:rsidRDefault="00D93349" w:rsidP="005E5BC1">
      <w:pPr>
        <w:pStyle w:val="Akapitzlist"/>
        <w:spacing w:before="120" w:after="120" w:line="276" w:lineRule="auto"/>
        <w:ind w:left="425" w:right="-1"/>
        <w:contextualSpacing w:val="0"/>
        <w:rPr>
          <w:color w:val="000000" w:themeColor="text1"/>
          <w:sz w:val="24"/>
          <w:szCs w:val="24"/>
        </w:rPr>
      </w:pPr>
      <w:r w:rsidRPr="00D93349">
        <w:rPr>
          <w:b/>
          <w:bCs/>
          <w:color w:val="000000" w:themeColor="text1"/>
          <w:sz w:val="24"/>
          <w:szCs w:val="24"/>
        </w:rPr>
        <w:t>Uwaga!</w:t>
      </w:r>
      <w:r>
        <w:rPr>
          <w:color w:val="000000" w:themeColor="text1"/>
          <w:sz w:val="24"/>
          <w:szCs w:val="24"/>
        </w:rPr>
        <w:t xml:space="preserve"> </w:t>
      </w:r>
      <w:r w:rsidR="00B51C3B">
        <w:rPr>
          <w:color w:val="000000" w:themeColor="text1"/>
          <w:sz w:val="24"/>
          <w:szCs w:val="24"/>
        </w:rPr>
        <w:t xml:space="preserve">Kurs wymiany euro w dniu </w:t>
      </w:r>
      <w:r w:rsidR="00C81D89" w:rsidRPr="00C81D89">
        <w:rPr>
          <w:color w:val="000000" w:themeColor="text1"/>
          <w:sz w:val="24"/>
          <w:szCs w:val="24"/>
        </w:rPr>
        <w:t xml:space="preserve">ogłoszenia naboru </w:t>
      </w:r>
      <w:r w:rsidR="00C81D89">
        <w:rPr>
          <w:color w:val="000000" w:themeColor="text1"/>
          <w:sz w:val="24"/>
          <w:szCs w:val="24"/>
        </w:rPr>
        <w:t>wynosi</w:t>
      </w:r>
      <w:r w:rsidR="00C81D89" w:rsidRPr="00C81D89">
        <w:rPr>
          <w:color w:val="000000" w:themeColor="text1"/>
          <w:sz w:val="24"/>
          <w:szCs w:val="24"/>
        </w:rPr>
        <w:t xml:space="preserve"> </w:t>
      </w:r>
      <w:r w:rsidR="00C81D89" w:rsidRPr="006032BF">
        <w:rPr>
          <w:b/>
          <w:bCs/>
          <w:color w:val="000000" w:themeColor="text1"/>
          <w:sz w:val="24"/>
          <w:szCs w:val="24"/>
        </w:rPr>
        <w:t>4,</w:t>
      </w:r>
      <w:r w:rsidR="00EF3EE3" w:rsidRPr="006032BF">
        <w:rPr>
          <w:b/>
          <w:bCs/>
          <w:color w:val="000000" w:themeColor="text1"/>
          <w:sz w:val="24"/>
          <w:szCs w:val="24"/>
        </w:rPr>
        <w:t>28</w:t>
      </w:r>
      <w:r w:rsidR="006032BF" w:rsidRPr="006032BF">
        <w:rPr>
          <w:b/>
          <w:bCs/>
          <w:color w:val="000000" w:themeColor="text1"/>
          <w:sz w:val="24"/>
          <w:szCs w:val="24"/>
        </w:rPr>
        <w:t>9</w:t>
      </w:r>
      <w:r w:rsidR="00C81D89" w:rsidRPr="006032BF">
        <w:rPr>
          <w:b/>
          <w:bCs/>
          <w:color w:val="000000" w:themeColor="text1"/>
          <w:sz w:val="24"/>
          <w:szCs w:val="24"/>
        </w:rPr>
        <w:t>8 zł</w:t>
      </w:r>
      <w:r>
        <w:rPr>
          <w:color w:val="000000" w:themeColor="text1"/>
          <w:sz w:val="24"/>
          <w:szCs w:val="24"/>
        </w:rPr>
        <w:t>, tj. równowartość 200 tyś EURO wynosi</w:t>
      </w:r>
      <w:r w:rsidR="00EF3EE3">
        <w:rPr>
          <w:color w:val="000000" w:themeColor="text1"/>
          <w:sz w:val="24"/>
          <w:szCs w:val="24"/>
        </w:rPr>
        <w:t xml:space="preserve"> </w:t>
      </w:r>
      <w:r w:rsidR="00EF3EE3" w:rsidRPr="006032BF">
        <w:rPr>
          <w:color w:val="000000" w:themeColor="text1"/>
          <w:sz w:val="24"/>
          <w:szCs w:val="24"/>
        </w:rPr>
        <w:t>85</w:t>
      </w:r>
      <w:r w:rsidR="006032BF" w:rsidRPr="006032BF">
        <w:rPr>
          <w:color w:val="000000" w:themeColor="text1"/>
          <w:sz w:val="24"/>
          <w:szCs w:val="24"/>
        </w:rPr>
        <w:t>7</w:t>
      </w:r>
      <w:r w:rsidR="00EF3EE3" w:rsidRPr="006032BF">
        <w:rPr>
          <w:color w:val="000000" w:themeColor="text1"/>
          <w:sz w:val="24"/>
          <w:szCs w:val="24"/>
        </w:rPr>
        <w:t> </w:t>
      </w:r>
      <w:r w:rsidR="006032BF" w:rsidRPr="006032BF">
        <w:rPr>
          <w:color w:val="000000" w:themeColor="text1"/>
          <w:sz w:val="24"/>
          <w:szCs w:val="24"/>
        </w:rPr>
        <w:t>9</w:t>
      </w:r>
      <w:r w:rsidR="00EF3EE3" w:rsidRPr="006032BF">
        <w:rPr>
          <w:color w:val="000000" w:themeColor="text1"/>
          <w:sz w:val="24"/>
          <w:szCs w:val="24"/>
        </w:rPr>
        <w:t xml:space="preserve">60,00 </w:t>
      </w:r>
      <w:r w:rsidRPr="006032BF">
        <w:rPr>
          <w:color w:val="000000" w:themeColor="text1"/>
          <w:sz w:val="24"/>
          <w:szCs w:val="24"/>
        </w:rPr>
        <w:t>zł</w:t>
      </w:r>
      <w:r w:rsidR="00367A61" w:rsidRPr="006032BF">
        <w:rPr>
          <w:color w:val="000000" w:themeColor="text1"/>
          <w:sz w:val="24"/>
          <w:szCs w:val="24"/>
        </w:rPr>
        <w:t>.</w:t>
      </w:r>
    </w:p>
    <w:p w14:paraId="407E297A" w14:textId="7166ECFF" w:rsidR="00267A00" w:rsidRDefault="00267A00" w:rsidP="005E5BC1">
      <w:pPr>
        <w:pStyle w:val="Akapitzlist"/>
        <w:spacing w:before="120" w:after="120" w:line="276" w:lineRule="auto"/>
        <w:ind w:left="425" w:right="-1"/>
        <w:contextualSpacing w:val="0"/>
        <w:rPr>
          <w:color w:val="000000" w:themeColor="text1"/>
          <w:sz w:val="24"/>
          <w:szCs w:val="24"/>
        </w:rPr>
      </w:pPr>
      <w:r w:rsidRPr="00267A00">
        <w:rPr>
          <w:color w:val="000000" w:themeColor="text1"/>
          <w:sz w:val="24"/>
          <w:szCs w:val="24"/>
        </w:rPr>
        <w:t>W przypadku zastosowania stawki ryczałtowej, koszty, które stanowią podstawę rozliczania pozostałych kosztów projektu za pomocą tej stawki mogą być rozliczane na podstawie rzeczywiście ponoszonych wydatków. Dodatki i</w:t>
      </w:r>
      <w:r w:rsidR="005E5BC1">
        <w:rPr>
          <w:color w:val="000000" w:themeColor="text1"/>
          <w:sz w:val="24"/>
          <w:szCs w:val="24"/>
        </w:rPr>
        <w:t> </w:t>
      </w:r>
      <w:r w:rsidRPr="00267A00">
        <w:rPr>
          <w:color w:val="000000" w:themeColor="text1"/>
          <w:sz w:val="24"/>
          <w:szCs w:val="24"/>
        </w:rPr>
        <w:t xml:space="preserve">wynagrodzenia wypłacane uczestnikom projektu mogą być rozliczane na </w:t>
      </w:r>
      <w:r w:rsidRPr="00267A00">
        <w:rPr>
          <w:color w:val="000000" w:themeColor="text1"/>
          <w:sz w:val="24"/>
          <w:szCs w:val="24"/>
        </w:rPr>
        <w:lastRenderedPageBreak/>
        <w:t>podstawie rzeczywiście ponoszonych wydatków.</w:t>
      </w:r>
    </w:p>
    <w:bookmarkEnd w:id="69"/>
    <w:p w14:paraId="67286557" w14:textId="33AEC693" w:rsidR="00B065E5" w:rsidRPr="00520336" w:rsidRDefault="00B065E5" w:rsidP="005E5BC1">
      <w:pPr>
        <w:pStyle w:val="Akapitzlist"/>
        <w:numPr>
          <w:ilvl w:val="0"/>
          <w:numId w:val="73"/>
        </w:numPr>
        <w:spacing w:before="120" w:after="120" w:line="276" w:lineRule="auto"/>
        <w:ind w:left="425" w:right="-1" w:hanging="425"/>
        <w:contextualSpacing w:val="0"/>
        <w:rPr>
          <w:sz w:val="24"/>
          <w:szCs w:val="24"/>
        </w:rPr>
      </w:pPr>
      <w:r w:rsidRPr="00520336">
        <w:rPr>
          <w:sz w:val="24"/>
          <w:szCs w:val="24"/>
        </w:rPr>
        <w:t>W ramach przedmiotowego naboru zastosowanie mają następujące uproszczone metody rozliczania wydatków:</w:t>
      </w:r>
    </w:p>
    <w:p w14:paraId="502695A5" w14:textId="69D0B4AB" w:rsidR="00B065E5" w:rsidRPr="00520336" w:rsidRDefault="00B065E5" w:rsidP="005E5BC1">
      <w:pPr>
        <w:pStyle w:val="Akapitzlist"/>
        <w:numPr>
          <w:ilvl w:val="0"/>
          <w:numId w:val="74"/>
        </w:numPr>
        <w:spacing w:before="120" w:after="120" w:line="276" w:lineRule="auto"/>
        <w:ind w:left="992" w:right="-1" w:hanging="425"/>
        <w:contextualSpacing w:val="0"/>
        <w:rPr>
          <w:sz w:val="24"/>
          <w:szCs w:val="24"/>
        </w:rPr>
      </w:pPr>
      <w:r w:rsidRPr="00520336">
        <w:rPr>
          <w:sz w:val="24"/>
          <w:szCs w:val="24"/>
        </w:rPr>
        <w:t>kwoty ryczałtowe o których mowa w art. 53 ust. 1 lit. c rozporządzenia ogólnego,</w:t>
      </w:r>
    </w:p>
    <w:p w14:paraId="6E740F4B" w14:textId="09351447" w:rsidR="00B065E5" w:rsidRPr="00520336" w:rsidRDefault="00B065E5" w:rsidP="005E5BC1">
      <w:pPr>
        <w:pStyle w:val="Akapitzlist"/>
        <w:numPr>
          <w:ilvl w:val="0"/>
          <w:numId w:val="74"/>
        </w:numPr>
        <w:spacing w:before="120" w:after="120" w:line="276" w:lineRule="auto"/>
        <w:ind w:left="992" w:right="-1" w:hanging="425"/>
        <w:contextualSpacing w:val="0"/>
        <w:rPr>
          <w:sz w:val="24"/>
          <w:szCs w:val="24"/>
        </w:rPr>
      </w:pPr>
      <w:r w:rsidRPr="00520336">
        <w:rPr>
          <w:sz w:val="24"/>
          <w:szCs w:val="24"/>
        </w:rPr>
        <w:t>stawki ryczałtowe, o których mowa w art. 53 ust. 1 lit. d rozporządzenia ogólnego</w:t>
      </w:r>
      <w:r w:rsidR="00E5583C" w:rsidRPr="00520336">
        <w:rPr>
          <w:sz w:val="24"/>
          <w:szCs w:val="24"/>
        </w:rPr>
        <w:t>.</w:t>
      </w:r>
    </w:p>
    <w:p w14:paraId="57FB59FB" w14:textId="1A65CA50" w:rsidR="00F2118C" w:rsidRPr="00520336" w:rsidRDefault="00520336" w:rsidP="005E5BC1">
      <w:pPr>
        <w:pStyle w:val="Akapitzlist"/>
        <w:numPr>
          <w:ilvl w:val="0"/>
          <w:numId w:val="73"/>
        </w:numPr>
        <w:spacing w:before="120" w:after="120" w:line="276" w:lineRule="auto"/>
        <w:ind w:left="425" w:right="-1" w:hanging="425"/>
        <w:contextualSpacing w:val="0"/>
        <w:rPr>
          <w:sz w:val="24"/>
          <w:szCs w:val="24"/>
        </w:rPr>
      </w:pPr>
      <w:r w:rsidRPr="00520336">
        <w:rPr>
          <w:sz w:val="24"/>
          <w:szCs w:val="24"/>
        </w:rPr>
        <w:t>W</w:t>
      </w:r>
      <w:r w:rsidR="00F2118C" w:rsidRPr="00520336">
        <w:rPr>
          <w:sz w:val="24"/>
          <w:szCs w:val="24"/>
        </w:rPr>
        <w:t xml:space="preserve"> ramach niniejszego naboru nie przewiduje się rozliczania wydatków za pomocą stawek jednostkowych.</w:t>
      </w:r>
    </w:p>
    <w:p w14:paraId="44ECD0EF" w14:textId="77777777" w:rsidR="00DE2511" w:rsidRPr="00520336" w:rsidRDefault="00D75847" w:rsidP="005E5BC1">
      <w:pPr>
        <w:pStyle w:val="Akapitzlist"/>
        <w:numPr>
          <w:ilvl w:val="0"/>
          <w:numId w:val="73"/>
        </w:numPr>
        <w:spacing w:before="120" w:after="120" w:line="276" w:lineRule="auto"/>
        <w:ind w:left="425" w:right="-1" w:hanging="425"/>
        <w:contextualSpacing w:val="0"/>
        <w:rPr>
          <w:sz w:val="24"/>
          <w:szCs w:val="24"/>
        </w:rPr>
      </w:pPr>
      <w:r w:rsidRPr="00520336">
        <w:rPr>
          <w:sz w:val="24"/>
          <w:szCs w:val="24"/>
        </w:rPr>
        <w:t>Obowiązek stosowania uproszczonych metod rozliczania wydatków, o którym mowa w art. 53 ust. 2 rozporządzenia ogólnego, nie dotyczy</w:t>
      </w:r>
      <w:r w:rsidR="00DE2511" w:rsidRPr="00520336">
        <w:rPr>
          <w:sz w:val="24"/>
          <w:szCs w:val="24"/>
        </w:rPr>
        <w:t>:</w:t>
      </w:r>
    </w:p>
    <w:p w14:paraId="0FFC9E2F" w14:textId="1CBDF726" w:rsidR="00DE2511" w:rsidRPr="00520336" w:rsidRDefault="00D75847" w:rsidP="005E5BC1">
      <w:pPr>
        <w:pStyle w:val="Akapitzlist"/>
        <w:numPr>
          <w:ilvl w:val="0"/>
          <w:numId w:val="78"/>
        </w:numPr>
        <w:spacing w:before="120" w:after="120" w:line="276" w:lineRule="auto"/>
        <w:ind w:left="992" w:right="-1" w:hanging="425"/>
        <w:contextualSpacing w:val="0"/>
        <w:rPr>
          <w:sz w:val="24"/>
          <w:szCs w:val="24"/>
        </w:rPr>
      </w:pPr>
      <w:r w:rsidRPr="00520336">
        <w:rPr>
          <w:sz w:val="24"/>
          <w:szCs w:val="24"/>
        </w:rPr>
        <w:t>projektów otrzymujących wsparcie w ramach pomocy publicznej, które nie stanowi pomocy de minimis, w tym projektów łączących pomoc publiczną i</w:t>
      </w:r>
      <w:r w:rsidR="00EA43A3" w:rsidRPr="00520336">
        <w:rPr>
          <w:sz w:val="24"/>
          <w:szCs w:val="24"/>
        </w:rPr>
        <w:t> </w:t>
      </w:r>
      <w:r w:rsidRPr="00520336">
        <w:rPr>
          <w:sz w:val="24"/>
          <w:szCs w:val="24"/>
        </w:rPr>
        <w:t>pomoc de minimis</w:t>
      </w:r>
      <w:r w:rsidR="00DE2511" w:rsidRPr="00520336">
        <w:rPr>
          <w:sz w:val="24"/>
          <w:szCs w:val="24"/>
        </w:rPr>
        <w:t>;</w:t>
      </w:r>
    </w:p>
    <w:p w14:paraId="757D464C" w14:textId="3249CBD5" w:rsidR="00D75847" w:rsidRPr="00520336" w:rsidRDefault="00DE2511" w:rsidP="005E5BC1">
      <w:pPr>
        <w:pStyle w:val="Akapitzlist"/>
        <w:numPr>
          <w:ilvl w:val="0"/>
          <w:numId w:val="78"/>
        </w:numPr>
        <w:spacing w:before="120" w:after="120" w:line="276" w:lineRule="auto"/>
        <w:ind w:left="992" w:right="-1" w:hanging="425"/>
        <w:contextualSpacing w:val="0"/>
        <w:rPr>
          <w:sz w:val="24"/>
          <w:szCs w:val="24"/>
        </w:rPr>
      </w:pPr>
      <w:r w:rsidRPr="00520336">
        <w:rPr>
          <w:sz w:val="24"/>
          <w:szCs w:val="24"/>
        </w:rPr>
        <w:t>projektów z obszaru badań i innowacji, o ile IZ wyłączyła projekt z tego wymogu, a komitet monitorujący wyraził uprzednią zgodę na takie wyłączenie.</w:t>
      </w:r>
    </w:p>
    <w:p w14:paraId="7E797346" w14:textId="5A5C81BC" w:rsidR="00D75847" w:rsidRPr="00520336" w:rsidRDefault="00D75847" w:rsidP="005E5BC1">
      <w:pPr>
        <w:pStyle w:val="Akapitzlist"/>
        <w:numPr>
          <w:ilvl w:val="0"/>
          <w:numId w:val="73"/>
        </w:numPr>
        <w:spacing w:before="120" w:after="120" w:line="276" w:lineRule="auto"/>
        <w:ind w:left="425" w:right="-1" w:hanging="425"/>
        <w:contextualSpacing w:val="0"/>
        <w:rPr>
          <w:sz w:val="24"/>
          <w:szCs w:val="24"/>
        </w:rPr>
      </w:pPr>
      <w:r w:rsidRPr="00520336">
        <w:rPr>
          <w:sz w:val="24"/>
          <w:szCs w:val="24"/>
        </w:rPr>
        <w:t>Uproszczone metody rozliczania wydatków można łączyć w ramach projektu, o</w:t>
      </w:r>
      <w:r w:rsidR="00DE2511" w:rsidRPr="00520336">
        <w:t> </w:t>
      </w:r>
      <w:r w:rsidRPr="00520336">
        <w:rPr>
          <w:sz w:val="24"/>
          <w:szCs w:val="24"/>
        </w:rPr>
        <w:t>ile każda uproszczona metoda dotyczy odrębnej kategorii kosztów. Uproszczone metody rozliczania wydatków można łączyć w ramach projektu z wydatkami, które zostały faktycznie poniesione, o ile wydatki rozliczane za pomocą uproszczonych metod i wydatki faktycznie poniesione dotyczą odrębnych kategorii kosztów. Zakazane jest podwójne finansowanie wydatków, w</w:t>
      </w:r>
      <w:r w:rsidR="00DE2511" w:rsidRPr="00520336">
        <w:rPr>
          <w:sz w:val="24"/>
          <w:szCs w:val="24"/>
        </w:rPr>
        <w:t> </w:t>
      </w:r>
      <w:r w:rsidRPr="00520336">
        <w:rPr>
          <w:sz w:val="24"/>
          <w:szCs w:val="24"/>
        </w:rPr>
        <w:t>szczególności kosztów zaangażowania personelu projektu.</w:t>
      </w:r>
    </w:p>
    <w:p w14:paraId="7CCC22C6" w14:textId="42FD83C1" w:rsidR="00D75847" w:rsidRPr="00520336" w:rsidRDefault="00D75847" w:rsidP="005E5BC1">
      <w:pPr>
        <w:pStyle w:val="Akapitzlist"/>
        <w:numPr>
          <w:ilvl w:val="0"/>
          <w:numId w:val="73"/>
        </w:numPr>
        <w:spacing w:before="120" w:after="120" w:line="276" w:lineRule="auto"/>
        <w:ind w:left="425" w:right="-1" w:hanging="425"/>
        <w:contextualSpacing w:val="0"/>
        <w:rPr>
          <w:sz w:val="24"/>
          <w:szCs w:val="24"/>
        </w:rPr>
      </w:pPr>
      <w:r w:rsidRPr="00520336">
        <w:rPr>
          <w:sz w:val="24"/>
          <w:szCs w:val="24"/>
        </w:rPr>
        <w:t>Wyboru sposobu rozliczania wydatków dokonuje się do momentu zawarcia umowy o dofinansowanie projektu. Wyjątkowo, wprowadzenie uproszczonych metod rozliczania wydatków na pozostałą część projektu dopuszczalne jest w przypadku projektów wieloletnich. W takich przypadkach okres, za który deklarowane są koszty faktycznie poniesione powinien być wyraźnie oddzielony od okresu, za który koszty są deklarowane na podstawie uproszczonych metod rozliczania wydatków, tak aby uniknąć podwójnego finansowania kosztów projektu.</w:t>
      </w:r>
    </w:p>
    <w:p w14:paraId="315ED431" w14:textId="7E3E1D74" w:rsidR="00F2118C" w:rsidRPr="00520336" w:rsidRDefault="00F2118C" w:rsidP="005E5BC1">
      <w:pPr>
        <w:pStyle w:val="Akapitzlist"/>
        <w:numPr>
          <w:ilvl w:val="0"/>
          <w:numId w:val="73"/>
        </w:numPr>
        <w:spacing w:before="120" w:after="120" w:line="276" w:lineRule="auto"/>
        <w:ind w:left="425" w:right="-1" w:hanging="425"/>
        <w:contextualSpacing w:val="0"/>
        <w:rPr>
          <w:sz w:val="24"/>
          <w:szCs w:val="24"/>
        </w:rPr>
      </w:pPr>
      <w:r w:rsidRPr="00520336">
        <w:rPr>
          <w:sz w:val="24"/>
          <w:szCs w:val="24"/>
        </w:rPr>
        <w:t>Warunki rozliczania kosztów uproszczoną metodą rozliczania wydatków określa umowa o dofinansowanie projektu, w szczególności:</w:t>
      </w:r>
    </w:p>
    <w:p w14:paraId="1DFF2A41" w14:textId="39D94998" w:rsidR="00F2118C" w:rsidRPr="00520336" w:rsidRDefault="00F2118C" w:rsidP="005E5BC1">
      <w:pPr>
        <w:pStyle w:val="Akapitzlist"/>
        <w:numPr>
          <w:ilvl w:val="0"/>
          <w:numId w:val="75"/>
        </w:numPr>
        <w:spacing w:before="120" w:after="120" w:line="276" w:lineRule="auto"/>
        <w:ind w:left="992" w:right="-1" w:hanging="425"/>
        <w:contextualSpacing w:val="0"/>
        <w:rPr>
          <w:sz w:val="24"/>
          <w:szCs w:val="24"/>
        </w:rPr>
      </w:pPr>
      <w:r w:rsidRPr="00520336">
        <w:rPr>
          <w:sz w:val="24"/>
          <w:szCs w:val="24"/>
        </w:rPr>
        <w:t>nazwę i koszt objęty uproszczoną metodą rozliczania wydatków,</w:t>
      </w:r>
    </w:p>
    <w:p w14:paraId="0D5CDF43" w14:textId="2F1F28DD" w:rsidR="00F2118C" w:rsidRPr="00520336" w:rsidRDefault="00F2118C" w:rsidP="005E5BC1">
      <w:pPr>
        <w:pStyle w:val="Akapitzlist"/>
        <w:numPr>
          <w:ilvl w:val="0"/>
          <w:numId w:val="75"/>
        </w:numPr>
        <w:spacing w:before="120" w:after="120" w:line="276" w:lineRule="auto"/>
        <w:ind w:left="992" w:right="-1" w:hanging="425"/>
        <w:contextualSpacing w:val="0"/>
        <w:rPr>
          <w:sz w:val="24"/>
          <w:szCs w:val="24"/>
        </w:rPr>
      </w:pPr>
      <w:r w:rsidRPr="00520336">
        <w:rPr>
          <w:sz w:val="24"/>
          <w:szCs w:val="24"/>
        </w:rPr>
        <w:t>wskaźnik rozliczający uproszczoną metodę rozliczania wydatków (nie dotyczy stawki ryczałtowej),</w:t>
      </w:r>
    </w:p>
    <w:p w14:paraId="57F9A018" w14:textId="745365CD" w:rsidR="00D75847" w:rsidRPr="00520336" w:rsidRDefault="00F2118C" w:rsidP="005E5BC1">
      <w:pPr>
        <w:pStyle w:val="Akapitzlist"/>
        <w:numPr>
          <w:ilvl w:val="0"/>
          <w:numId w:val="75"/>
        </w:numPr>
        <w:spacing w:before="120" w:after="120" w:line="276" w:lineRule="auto"/>
        <w:ind w:left="992" w:right="-1" w:hanging="425"/>
        <w:contextualSpacing w:val="0"/>
        <w:rPr>
          <w:sz w:val="24"/>
          <w:szCs w:val="24"/>
        </w:rPr>
      </w:pPr>
      <w:r w:rsidRPr="00520336">
        <w:rPr>
          <w:sz w:val="24"/>
          <w:szCs w:val="24"/>
        </w:rPr>
        <w:t xml:space="preserve">dokumenty potwierdzające osiągnięcie rezultatów, wykonanie produktów lub zrealizowanie działań zgodnie z zatwierdzonym wnioskiem </w:t>
      </w:r>
      <w:r w:rsidRPr="00520336">
        <w:rPr>
          <w:sz w:val="24"/>
          <w:szCs w:val="24"/>
        </w:rPr>
        <w:lastRenderedPageBreak/>
        <w:t>o dofinansowanie projektu (nie dotyczy stawki ryczałtowej).</w:t>
      </w:r>
    </w:p>
    <w:p w14:paraId="35DD6E40" w14:textId="285AD3B2" w:rsidR="00F2118C" w:rsidRPr="00520336" w:rsidRDefault="00F2118C" w:rsidP="005E5BC1">
      <w:pPr>
        <w:pStyle w:val="Akapitzlist"/>
        <w:numPr>
          <w:ilvl w:val="0"/>
          <w:numId w:val="73"/>
        </w:numPr>
        <w:spacing w:before="120" w:after="120" w:line="276" w:lineRule="auto"/>
        <w:ind w:left="425" w:right="-1" w:hanging="425"/>
        <w:contextualSpacing w:val="0"/>
        <w:rPr>
          <w:sz w:val="24"/>
          <w:szCs w:val="24"/>
        </w:rPr>
      </w:pPr>
      <w:r w:rsidRPr="00520336">
        <w:rPr>
          <w:sz w:val="24"/>
          <w:szCs w:val="24"/>
        </w:rPr>
        <w:t>Koszty rozliczane uproszczoną metodą rozliczania wydatków są traktowane jak wydatki faktycznie poniesione. Nie ma obowiązku gromadzenia faktur i innych dokumentów księgowych o równoważnej wartości dowodowej na potwierdzenie poniesienia wydatku w ramach projektu.</w:t>
      </w:r>
    </w:p>
    <w:p w14:paraId="2CA06034" w14:textId="5425A4AF" w:rsidR="00F2118C" w:rsidRPr="00520336" w:rsidRDefault="00F2118C" w:rsidP="005E5BC1">
      <w:pPr>
        <w:pStyle w:val="Akapitzlist"/>
        <w:numPr>
          <w:ilvl w:val="0"/>
          <w:numId w:val="73"/>
        </w:numPr>
        <w:spacing w:before="120" w:after="120" w:line="276" w:lineRule="auto"/>
        <w:ind w:left="425" w:right="-1" w:hanging="425"/>
        <w:contextualSpacing w:val="0"/>
        <w:rPr>
          <w:sz w:val="24"/>
          <w:szCs w:val="24"/>
        </w:rPr>
      </w:pPr>
      <w:r w:rsidRPr="00520336">
        <w:rPr>
          <w:sz w:val="24"/>
          <w:szCs w:val="24"/>
        </w:rPr>
        <w:t>Rozliczenie kosztów za pomocą uproszczonej metody rozliczania wydatków dokonywane jest w oparciu o faktyczny postęp realizacji projektu i osiągnięte wskaźniki, przy czym:</w:t>
      </w:r>
    </w:p>
    <w:p w14:paraId="0C56D9EB" w14:textId="4FE50FAA" w:rsidR="009E2B12" w:rsidRPr="00520336" w:rsidRDefault="009E2B12" w:rsidP="005E5BC1">
      <w:pPr>
        <w:pStyle w:val="Akapitzlist"/>
        <w:numPr>
          <w:ilvl w:val="0"/>
          <w:numId w:val="76"/>
        </w:numPr>
        <w:spacing w:before="120" w:after="120" w:line="276" w:lineRule="auto"/>
        <w:ind w:left="992" w:right="-1" w:hanging="425"/>
        <w:contextualSpacing w:val="0"/>
        <w:rPr>
          <w:sz w:val="24"/>
          <w:szCs w:val="24"/>
        </w:rPr>
      </w:pPr>
      <w:r w:rsidRPr="00520336">
        <w:rPr>
          <w:sz w:val="24"/>
          <w:szCs w:val="24"/>
        </w:rPr>
        <w:t>w przypadku kwot ryczałtowych – rozliczenie kwoty ryczałtowej jest uzależnione od zrealizowania objętych nią działań w całości albo dokonywane jest w etapach (tzw. kamienie milowe) w sposób określony w</w:t>
      </w:r>
      <w:r w:rsidR="00DE2511" w:rsidRPr="00520336">
        <w:rPr>
          <w:sz w:val="24"/>
          <w:szCs w:val="24"/>
        </w:rPr>
        <w:t> </w:t>
      </w:r>
      <w:r w:rsidRPr="00520336">
        <w:rPr>
          <w:sz w:val="24"/>
          <w:szCs w:val="24"/>
        </w:rPr>
        <w:t>metodyce, o ile uzasadnia to charakter projektu,</w:t>
      </w:r>
    </w:p>
    <w:p w14:paraId="26F8C701" w14:textId="148C64D0" w:rsidR="00F2118C" w:rsidRPr="00520336" w:rsidRDefault="009E2B12" w:rsidP="005E5BC1">
      <w:pPr>
        <w:pStyle w:val="Akapitzlist"/>
        <w:numPr>
          <w:ilvl w:val="0"/>
          <w:numId w:val="76"/>
        </w:numPr>
        <w:spacing w:before="120" w:after="120" w:line="276" w:lineRule="auto"/>
        <w:ind w:left="992" w:right="-1" w:hanging="425"/>
        <w:contextualSpacing w:val="0"/>
        <w:rPr>
          <w:sz w:val="24"/>
          <w:szCs w:val="24"/>
        </w:rPr>
      </w:pPr>
      <w:r w:rsidRPr="00520336">
        <w:rPr>
          <w:sz w:val="24"/>
          <w:szCs w:val="24"/>
        </w:rPr>
        <w:t>w przypadku stawek ryczałtowych – rozliczenie następuje według określonej</w:t>
      </w:r>
      <w:r w:rsidR="00DE2511" w:rsidRPr="00520336">
        <w:rPr>
          <w:sz w:val="24"/>
          <w:szCs w:val="24"/>
        </w:rPr>
        <w:t xml:space="preserve"> </w:t>
      </w:r>
      <w:r w:rsidRPr="00520336">
        <w:rPr>
          <w:sz w:val="24"/>
          <w:szCs w:val="24"/>
        </w:rPr>
        <w:t>stawki ryczałtowej odnoszonej do kwalifikowalnych kosztów będących</w:t>
      </w:r>
      <w:r w:rsidR="00DE2511" w:rsidRPr="00520336">
        <w:rPr>
          <w:sz w:val="24"/>
          <w:szCs w:val="24"/>
        </w:rPr>
        <w:t xml:space="preserve"> </w:t>
      </w:r>
      <w:r w:rsidRPr="00520336">
        <w:rPr>
          <w:sz w:val="24"/>
          <w:szCs w:val="24"/>
        </w:rPr>
        <w:t>podstawą rozliczenia.</w:t>
      </w:r>
    </w:p>
    <w:p w14:paraId="0164E24A" w14:textId="30563DEC" w:rsidR="00DE2511" w:rsidRPr="00520336" w:rsidRDefault="00DE2511" w:rsidP="005E5BC1">
      <w:pPr>
        <w:pStyle w:val="Akapitzlist"/>
        <w:numPr>
          <w:ilvl w:val="0"/>
          <w:numId w:val="73"/>
        </w:numPr>
        <w:spacing w:before="120" w:after="120" w:line="276" w:lineRule="auto"/>
        <w:ind w:left="425" w:right="-1" w:hanging="425"/>
        <w:contextualSpacing w:val="0"/>
        <w:rPr>
          <w:sz w:val="24"/>
          <w:szCs w:val="24"/>
        </w:rPr>
      </w:pPr>
      <w:r w:rsidRPr="00520336">
        <w:rPr>
          <w:sz w:val="24"/>
          <w:szCs w:val="24"/>
        </w:rPr>
        <w:t>W przypadku niezrealizowania określonych w umowie o dofinansowanie projektu wskaźników produktu lub rezultatu, dofinansowanie projektu jest odpowiednio obniżane, tzn.:</w:t>
      </w:r>
    </w:p>
    <w:p w14:paraId="609E2C47" w14:textId="09FD4681" w:rsidR="00DE2511" w:rsidRPr="00520336" w:rsidRDefault="00DE2511" w:rsidP="005E5BC1">
      <w:pPr>
        <w:pStyle w:val="Akapitzlist"/>
        <w:numPr>
          <w:ilvl w:val="0"/>
          <w:numId w:val="77"/>
        </w:numPr>
        <w:spacing w:before="120" w:after="120" w:line="276" w:lineRule="auto"/>
        <w:ind w:left="992" w:right="-1" w:hanging="425"/>
        <w:contextualSpacing w:val="0"/>
        <w:rPr>
          <w:sz w:val="24"/>
          <w:szCs w:val="24"/>
        </w:rPr>
      </w:pPr>
      <w:r w:rsidRPr="00520336">
        <w:rPr>
          <w:sz w:val="24"/>
          <w:szCs w:val="24"/>
        </w:rPr>
        <w:t>w przypadku kwot ryczałtowych – w przypadku niezrealizowania w pełni wskaźników produktu lub rezultatu objętych kwotą ryczałtową, dana kwota jest uznana za niekwalifikowalną (rozliczenie w systemie „spełnia – nie spełnia”),</w:t>
      </w:r>
    </w:p>
    <w:p w14:paraId="11915074" w14:textId="1F1827F9" w:rsidR="00DE2511" w:rsidRPr="00520336" w:rsidRDefault="00DE2511" w:rsidP="005E5BC1">
      <w:pPr>
        <w:pStyle w:val="Akapitzlist"/>
        <w:numPr>
          <w:ilvl w:val="0"/>
          <w:numId w:val="77"/>
        </w:numPr>
        <w:spacing w:before="120" w:after="120" w:line="276" w:lineRule="auto"/>
        <w:ind w:left="992" w:right="-1" w:hanging="425"/>
        <w:contextualSpacing w:val="0"/>
        <w:rPr>
          <w:sz w:val="24"/>
          <w:szCs w:val="24"/>
        </w:rPr>
      </w:pPr>
      <w:r w:rsidRPr="00520336">
        <w:rPr>
          <w:sz w:val="24"/>
          <w:szCs w:val="24"/>
        </w:rPr>
        <w:t>w przypadku stawek ryczałtowych – rozliczenie następuje w oparciu o przedstawiane do rozliczenia kwalifikowalne koszty będące podstawą rozliczenia stawek (na wysokość wydatków rozliczanych stawką ryczałtową mają wpływ również wszelkiego rodzaju pomniejszenia, np. korekty finansowe).</w:t>
      </w:r>
    </w:p>
    <w:p w14:paraId="6174CCDA" w14:textId="39ED1CA5" w:rsidR="002924C7" w:rsidRPr="00520336" w:rsidRDefault="008A42C2" w:rsidP="005E5BC1">
      <w:pPr>
        <w:pStyle w:val="Akapitzlist"/>
        <w:numPr>
          <w:ilvl w:val="0"/>
          <w:numId w:val="73"/>
        </w:numPr>
        <w:spacing w:before="120" w:after="120" w:line="276" w:lineRule="auto"/>
        <w:ind w:left="425" w:right="-1" w:hanging="425"/>
        <w:contextualSpacing w:val="0"/>
        <w:rPr>
          <w:bCs/>
          <w:sz w:val="24"/>
          <w:szCs w:val="24"/>
        </w:rPr>
      </w:pPr>
      <w:r w:rsidRPr="00520336">
        <w:rPr>
          <w:sz w:val="24"/>
          <w:szCs w:val="24"/>
          <w:lang w:val="x-none"/>
        </w:rPr>
        <w:t xml:space="preserve">Kwotą ryczałtową jest </w:t>
      </w:r>
      <w:r w:rsidRPr="00520336">
        <w:rPr>
          <w:sz w:val="24"/>
          <w:szCs w:val="24"/>
        </w:rPr>
        <w:t xml:space="preserve">określona w umowie o dofinansowanie </w:t>
      </w:r>
      <w:r w:rsidRPr="00520336">
        <w:rPr>
          <w:sz w:val="24"/>
          <w:szCs w:val="24"/>
          <w:lang w:val="x-none"/>
        </w:rPr>
        <w:t>kwota uzgodniona na etapie zatwierdz</w:t>
      </w:r>
      <w:r w:rsidRPr="00520336">
        <w:rPr>
          <w:sz w:val="24"/>
          <w:szCs w:val="24"/>
        </w:rPr>
        <w:t>a</w:t>
      </w:r>
      <w:r w:rsidR="00E2256D" w:rsidRPr="00520336">
        <w:rPr>
          <w:sz w:val="24"/>
          <w:szCs w:val="24"/>
        </w:rPr>
        <w:t>nia</w:t>
      </w:r>
      <w:r w:rsidRPr="00520336">
        <w:rPr>
          <w:sz w:val="24"/>
          <w:szCs w:val="24"/>
          <w:lang w:val="x-none"/>
        </w:rPr>
        <w:t xml:space="preserve"> wniosku </w:t>
      </w:r>
      <w:r w:rsidRPr="00520336">
        <w:rPr>
          <w:sz w:val="24"/>
          <w:szCs w:val="24"/>
        </w:rPr>
        <w:t>z</w:t>
      </w:r>
      <w:r w:rsidRPr="00520336">
        <w:rPr>
          <w:sz w:val="24"/>
          <w:szCs w:val="24"/>
          <w:lang w:val="x-none"/>
        </w:rPr>
        <w:t xml:space="preserve">a wykonanie określonego w projekcie zadania. </w:t>
      </w:r>
      <w:r w:rsidRPr="00520336">
        <w:rPr>
          <w:bCs/>
          <w:sz w:val="24"/>
          <w:szCs w:val="24"/>
          <w:lang w:val="x-none"/>
        </w:rPr>
        <w:t>Jedno zadanie stanowi jedną kwotę ryczałtową.</w:t>
      </w:r>
    </w:p>
    <w:p w14:paraId="099B9F75" w14:textId="752193DD" w:rsidR="002924C7" w:rsidRPr="00A10D36" w:rsidRDefault="008A42C2" w:rsidP="005E5BC1">
      <w:pPr>
        <w:pStyle w:val="Akapitzlist"/>
        <w:numPr>
          <w:ilvl w:val="0"/>
          <w:numId w:val="73"/>
        </w:numPr>
        <w:spacing w:before="120" w:after="120" w:line="276" w:lineRule="auto"/>
        <w:ind w:left="425" w:right="-1" w:hanging="425"/>
        <w:contextualSpacing w:val="0"/>
        <w:rPr>
          <w:bCs/>
          <w:sz w:val="24"/>
          <w:szCs w:val="24"/>
        </w:rPr>
      </w:pPr>
      <w:r w:rsidRPr="00520336">
        <w:rPr>
          <w:bCs/>
          <w:sz w:val="24"/>
          <w:szCs w:val="24"/>
        </w:rPr>
        <w:t xml:space="preserve">IP będąca stroną umowy uzgadnia z wnioskodawcą warunki kwalifikowalności kosztów, w szczególności ustala dokumentację potwierdzającą </w:t>
      </w:r>
      <w:r w:rsidR="00755860" w:rsidRPr="00520336">
        <w:rPr>
          <w:bCs/>
          <w:sz w:val="24"/>
          <w:szCs w:val="24"/>
        </w:rPr>
        <w:t>osiągnięcie</w:t>
      </w:r>
      <w:r w:rsidRPr="00520336">
        <w:rPr>
          <w:bCs/>
          <w:sz w:val="24"/>
          <w:szCs w:val="24"/>
        </w:rPr>
        <w:t xml:space="preserve"> rezultatów, </w:t>
      </w:r>
      <w:r w:rsidR="00755860" w:rsidRPr="00520336">
        <w:rPr>
          <w:bCs/>
          <w:sz w:val="24"/>
          <w:szCs w:val="24"/>
        </w:rPr>
        <w:t xml:space="preserve">wykonanie </w:t>
      </w:r>
      <w:r w:rsidRPr="00520336">
        <w:rPr>
          <w:bCs/>
          <w:sz w:val="24"/>
          <w:szCs w:val="24"/>
        </w:rPr>
        <w:t xml:space="preserve">produktów lub zrealizowanie działań zgodnie z zatwierdzonym wnioskiem. Weryfikacja wydatków zadeklarowanych według </w:t>
      </w:r>
      <w:r w:rsidRPr="00A10D36">
        <w:rPr>
          <w:bCs/>
          <w:sz w:val="24"/>
          <w:szCs w:val="24"/>
        </w:rPr>
        <w:t>uproszczonej metody dokonywana jest w oparciu o faktyczny postęp realizacji projektu i osiągnięte wskaźniki produktu i</w:t>
      </w:r>
      <w:r w:rsidR="00BB0CA1" w:rsidRPr="00A10D36">
        <w:rPr>
          <w:bCs/>
          <w:sz w:val="24"/>
          <w:szCs w:val="24"/>
        </w:rPr>
        <w:t> </w:t>
      </w:r>
      <w:r w:rsidRPr="00A10D36">
        <w:rPr>
          <w:bCs/>
          <w:sz w:val="24"/>
          <w:szCs w:val="24"/>
        </w:rPr>
        <w:t>rezultatu.</w:t>
      </w:r>
    </w:p>
    <w:p w14:paraId="0202D845" w14:textId="4137DE28" w:rsidR="002924C7" w:rsidRPr="00A10D36" w:rsidRDefault="009C2BE9" w:rsidP="005E5BC1">
      <w:pPr>
        <w:pStyle w:val="Akapitzlist"/>
        <w:numPr>
          <w:ilvl w:val="0"/>
          <w:numId w:val="73"/>
        </w:numPr>
        <w:spacing w:before="120" w:after="120" w:line="276" w:lineRule="auto"/>
        <w:ind w:left="425" w:right="-1" w:hanging="425"/>
        <w:contextualSpacing w:val="0"/>
        <w:rPr>
          <w:sz w:val="24"/>
          <w:szCs w:val="24"/>
          <w:lang w:val="x-none"/>
        </w:rPr>
      </w:pPr>
      <w:r w:rsidRPr="00A10D36">
        <w:rPr>
          <w:sz w:val="24"/>
          <w:szCs w:val="24"/>
          <w:lang w:val="x-none"/>
        </w:rPr>
        <w:t xml:space="preserve">W ramach kwoty ryczałtowej wydatki objęte cross-financingiem, oraz inne wydatki objęte limitami, o których mowa w </w:t>
      </w:r>
      <w:r w:rsidRPr="00A10D36">
        <w:rPr>
          <w:iCs/>
          <w:sz w:val="24"/>
          <w:szCs w:val="24"/>
          <w:lang w:val="x-none"/>
        </w:rPr>
        <w:t>Wytycznych kwalifikowalności</w:t>
      </w:r>
      <w:r w:rsidRPr="00A10D36">
        <w:rPr>
          <w:i/>
          <w:sz w:val="24"/>
          <w:szCs w:val="24"/>
          <w:lang w:val="x-none"/>
        </w:rPr>
        <w:t xml:space="preserve"> </w:t>
      </w:r>
      <w:r w:rsidRPr="00A10D36">
        <w:rPr>
          <w:sz w:val="24"/>
          <w:szCs w:val="24"/>
          <w:lang w:val="x-none"/>
        </w:rPr>
        <w:t>lub umowie o</w:t>
      </w:r>
      <w:r w:rsidR="00BB0CA1" w:rsidRPr="00A10D36">
        <w:t> </w:t>
      </w:r>
      <w:r w:rsidRPr="00A10D36">
        <w:rPr>
          <w:sz w:val="24"/>
          <w:szCs w:val="24"/>
          <w:lang w:val="x-none"/>
        </w:rPr>
        <w:t>dofinansowanie wykazywane są we wniosku o</w:t>
      </w:r>
      <w:r w:rsidRPr="00A10D36">
        <w:rPr>
          <w:sz w:val="24"/>
          <w:szCs w:val="24"/>
        </w:rPr>
        <w:t> </w:t>
      </w:r>
      <w:r w:rsidRPr="00A10D36">
        <w:rPr>
          <w:sz w:val="24"/>
          <w:szCs w:val="24"/>
          <w:lang w:val="x-none"/>
        </w:rPr>
        <w:t>płatność do wysokości limitu określonego w zatwierdzonym wniosku.</w:t>
      </w:r>
    </w:p>
    <w:p w14:paraId="6138131D" w14:textId="175284E4" w:rsidR="002924C7" w:rsidRPr="00A10D36" w:rsidRDefault="00DE680E" w:rsidP="005E5BC1">
      <w:pPr>
        <w:pStyle w:val="Akapitzlist"/>
        <w:numPr>
          <w:ilvl w:val="0"/>
          <w:numId w:val="73"/>
        </w:numPr>
        <w:spacing w:before="120" w:after="120" w:line="276" w:lineRule="auto"/>
        <w:ind w:left="425" w:right="-1" w:hanging="425"/>
        <w:contextualSpacing w:val="0"/>
        <w:rPr>
          <w:sz w:val="24"/>
          <w:szCs w:val="24"/>
          <w:lang w:val="x-none"/>
        </w:rPr>
      </w:pPr>
      <w:r w:rsidRPr="00A10D36">
        <w:rPr>
          <w:sz w:val="24"/>
          <w:szCs w:val="24"/>
        </w:rPr>
        <w:lastRenderedPageBreak/>
        <w:t>Szczegółowe informacje dotyczące stosowania uproszczonych metod rozliczania wydatków znajdują się w podrozdziale 3.10 Wytycznych kwalifikowalności.</w:t>
      </w:r>
    </w:p>
    <w:p w14:paraId="5BA9D0B2" w14:textId="52B6DBF0" w:rsidR="00BC5F1C" w:rsidRPr="00997C55" w:rsidRDefault="0073124D" w:rsidP="005E5BC1">
      <w:pPr>
        <w:pStyle w:val="Akapitzlist"/>
        <w:numPr>
          <w:ilvl w:val="0"/>
          <w:numId w:val="73"/>
        </w:numPr>
        <w:spacing w:before="120" w:after="120" w:line="276" w:lineRule="auto"/>
        <w:ind w:left="426" w:right="-1" w:hanging="426"/>
        <w:rPr>
          <w:sz w:val="24"/>
          <w:szCs w:val="24"/>
        </w:rPr>
      </w:pPr>
      <w:r w:rsidRPr="00A10D36">
        <w:rPr>
          <w:sz w:val="24"/>
          <w:szCs w:val="24"/>
        </w:rPr>
        <w:t>Koszty pośrednie projektu EFS+ są rozlic</w:t>
      </w:r>
      <w:r w:rsidR="00CF727F" w:rsidRPr="00A10D36">
        <w:rPr>
          <w:sz w:val="24"/>
          <w:szCs w:val="24"/>
        </w:rPr>
        <w:t xml:space="preserve">zane wyłącznie z wykorzystaniem stawek ryczałtowych zgodnie z </w:t>
      </w:r>
      <w:r w:rsidR="000B0B87" w:rsidRPr="00325486">
        <w:rPr>
          <w:sz w:val="24"/>
          <w:szCs w:val="24"/>
        </w:rPr>
        <w:t>pod</w:t>
      </w:r>
      <w:r w:rsidR="00CF727F" w:rsidRPr="00325486">
        <w:rPr>
          <w:sz w:val="24"/>
          <w:szCs w:val="24"/>
        </w:rPr>
        <w:t>rozdzia</w:t>
      </w:r>
      <w:r w:rsidR="00664E8D" w:rsidRPr="00325486">
        <w:rPr>
          <w:sz w:val="24"/>
          <w:szCs w:val="24"/>
        </w:rPr>
        <w:t>ł</w:t>
      </w:r>
      <w:r w:rsidR="00CF727F" w:rsidRPr="00325486">
        <w:rPr>
          <w:sz w:val="24"/>
          <w:szCs w:val="24"/>
        </w:rPr>
        <w:t>em 4.3</w:t>
      </w:r>
      <w:r w:rsidR="000B0B87" w:rsidRPr="00325486">
        <w:rPr>
          <w:sz w:val="24"/>
          <w:szCs w:val="24"/>
        </w:rPr>
        <w:t>.2</w:t>
      </w:r>
      <w:r w:rsidR="00CF727F" w:rsidRPr="00325486">
        <w:rPr>
          <w:sz w:val="24"/>
          <w:szCs w:val="24"/>
        </w:rPr>
        <w:t xml:space="preserve"> niniejszego Regulaminu </w:t>
      </w:r>
      <w:r w:rsidR="00CF727F" w:rsidRPr="00A10D36">
        <w:rPr>
          <w:sz w:val="24"/>
          <w:szCs w:val="24"/>
        </w:rPr>
        <w:t>wyboru projektów.</w:t>
      </w:r>
    </w:p>
    <w:p w14:paraId="749C40A2" w14:textId="4FAAE463" w:rsidR="00DB0EB4" w:rsidRPr="00211FC2" w:rsidRDefault="00DB0EB4" w:rsidP="005E5BC1">
      <w:pPr>
        <w:pStyle w:val="Nagwek1"/>
        <w:spacing w:after="240" w:line="276" w:lineRule="auto"/>
        <w:ind w:left="426" w:right="-1" w:hanging="426"/>
        <w:rPr>
          <w:rFonts w:ascii="Arial" w:hAnsi="Arial" w:cs="Arial"/>
          <w:b/>
          <w:color w:val="000000" w:themeColor="text1"/>
          <w:sz w:val="24"/>
          <w:szCs w:val="24"/>
        </w:rPr>
      </w:pPr>
      <w:bookmarkStart w:id="70" w:name="_Toc179365375"/>
      <w:r w:rsidRPr="00211FC2">
        <w:rPr>
          <w:rFonts w:ascii="Arial" w:hAnsi="Arial" w:cs="Arial"/>
          <w:b/>
          <w:color w:val="000000" w:themeColor="text1"/>
          <w:sz w:val="24"/>
          <w:szCs w:val="24"/>
        </w:rPr>
        <w:t>DZIAŁANIA INFORMACYJNE</w:t>
      </w:r>
      <w:r w:rsidR="0017579E" w:rsidRPr="00211FC2">
        <w:rPr>
          <w:rFonts w:ascii="Arial" w:hAnsi="Arial" w:cs="Arial"/>
          <w:b/>
          <w:color w:val="000000" w:themeColor="text1"/>
          <w:sz w:val="24"/>
          <w:szCs w:val="24"/>
        </w:rPr>
        <w:t xml:space="preserve"> i </w:t>
      </w:r>
      <w:r w:rsidRPr="00211FC2">
        <w:rPr>
          <w:rFonts w:ascii="Arial" w:hAnsi="Arial" w:cs="Arial"/>
          <w:b/>
          <w:color w:val="000000" w:themeColor="text1"/>
          <w:sz w:val="24"/>
          <w:szCs w:val="24"/>
        </w:rPr>
        <w:t>PROMOCYJNE</w:t>
      </w:r>
      <w:bookmarkEnd w:id="70"/>
    </w:p>
    <w:p w14:paraId="29B8D9C5" w14:textId="37304557" w:rsidR="00B53857" w:rsidRPr="00211FC2" w:rsidRDefault="00B53857" w:rsidP="005E5BC1">
      <w:pPr>
        <w:shd w:val="clear" w:color="auto" w:fill="FFFFFF"/>
        <w:spacing w:before="120" w:after="120" w:line="276" w:lineRule="auto"/>
        <w:ind w:right="-1"/>
        <w:rPr>
          <w:color w:val="000000" w:themeColor="text1"/>
          <w:sz w:val="24"/>
          <w:szCs w:val="24"/>
        </w:rPr>
      </w:pPr>
      <w:r w:rsidRPr="00211FC2">
        <w:rPr>
          <w:color w:val="000000" w:themeColor="text1"/>
          <w:spacing w:val="-1"/>
          <w:sz w:val="24"/>
          <w:szCs w:val="24"/>
        </w:rPr>
        <w:t>Beneficjent jest zobowiązany do</w:t>
      </w:r>
      <w:r w:rsidR="0079317F" w:rsidRPr="00211FC2">
        <w:rPr>
          <w:color w:val="000000" w:themeColor="text1"/>
          <w:spacing w:val="-1"/>
          <w:sz w:val="24"/>
          <w:szCs w:val="24"/>
        </w:rPr>
        <w:t xml:space="preserve"> </w:t>
      </w:r>
      <w:r w:rsidRPr="00211FC2">
        <w:rPr>
          <w:color w:val="000000" w:themeColor="text1"/>
          <w:sz w:val="24"/>
          <w:szCs w:val="24"/>
        </w:rPr>
        <w:t>wypełniania obowiązków informacyjnych</w:t>
      </w:r>
      <w:r w:rsidR="0017579E" w:rsidRPr="00211FC2">
        <w:rPr>
          <w:color w:val="000000" w:themeColor="text1"/>
          <w:sz w:val="24"/>
          <w:szCs w:val="24"/>
        </w:rPr>
        <w:t xml:space="preserve"> i </w:t>
      </w:r>
      <w:r w:rsidRPr="00211FC2">
        <w:rPr>
          <w:color w:val="000000" w:themeColor="text1"/>
          <w:sz w:val="24"/>
          <w:szCs w:val="24"/>
        </w:rPr>
        <w:t>promocyjnych,</w:t>
      </w:r>
      <w:r w:rsidR="0017579E" w:rsidRPr="00211FC2">
        <w:rPr>
          <w:color w:val="000000" w:themeColor="text1"/>
          <w:sz w:val="24"/>
          <w:szCs w:val="24"/>
        </w:rPr>
        <w:t xml:space="preserve"> w </w:t>
      </w:r>
      <w:r w:rsidRPr="00211FC2">
        <w:rPr>
          <w:color w:val="000000" w:themeColor="text1"/>
          <w:sz w:val="24"/>
          <w:szCs w:val="24"/>
        </w:rPr>
        <w:t>tym informowania</w:t>
      </w:r>
      <w:r w:rsidR="0079317F" w:rsidRPr="00211FC2">
        <w:rPr>
          <w:color w:val="000000" w:themeColor="text1"/>
          <w:sz w:val="24"/>
          <w:szCs w:val="24"/>
        </w:rPr>
        <w:t xml:space="preserve"> </w:t>
      </w:r>
      <w:r w:rsidRPr="00211FC2">
        <w:rPr>
          <w:color w:val="000000" w:themeColor="text1"/>
          <w:sz w:val="24"/>
          <w:szCs w:val="24"/>
        </w:rPr>
        <w:t>społeczeństwa o dofinansowaniu projektu przez Unię Europejską, zgodnie</w:t>
      </w:r>
      <w:r w:rsidR="0017579E" w:rsidRPr="00211FC2">
        <w:rPr>
          <w:color w:val="000000" w:themeColor="text1"/>
          <w:sz w:val="24"/>
          <w:szCs w:val="24"/>
        </w:rPr>
        <w:t xml:space="preserve"> z </w:t>
      </w:r>
      <w:r w:rsidRPr="00211FC2">
        <w:rPr>
          <w:color w:val="000000" w:themeColor="text1"/>
          <w:sz w:val="24"/>
          <w:szCs w:val="24"/>
        </w:rPr>
        <w:t>rozporządzeniem ogólnym (w szczególności</w:t>
      </w:r>
      <w:r w:rsidR="0017579E" w:rsidRPr="00211FC2">
        <w:rPr>
          <w:color w:val="000000" w:themeColor="text1"/>
          <w:sz w:val="24"/>
          <w:szCs w:val="24"/>
        </w:rPr>
        <w:t xml:space="preserve"> z </w:t>
      </w:r>
      <w:r w:rsidRPr="00211FC2">
        <w:rPr>
          <w:color w:val="000000" w:themeColor="text1"/>
          <w:sz w:val="24"/>
          <w:szCs w:val="24"/>
        </w:rPr>
        <w:t>załącznikiem IX – Komunikacja</w:t>
      </w:r>
      <w:r w:rsidR="0017579E" w:rsidRPr="00211FC2">
        <w:rPr>
          <w:color w:val="000000" w:themeColor="text1"/>
          <w:sz w:val="24"/>
          <w:szCs w:val="24"/>
        </w:rPr>
        <w:t xml:space="preserve"> i </w:t>
      </w:r>
      <w:r w:rsidRPr="00211FC2">
        <w:rPr>
          <w:color w:val="000000" w:themeColor="text1"/>
          <w:spacing w:val="-1"/>
          <w:sz w:val="24"/>
          <w:szCs w:val="24"/>
        </w:rPr>
        <w:t>Widoczność) oraz zgodnie</w:t>
      </w:r>
      <w:r w:rsidR="0017579E" w:rsidRPr="00211FC2">
        <w:rPr>
          <w:color w:val="000000" w:themeColor="text1"/>
          <w:spacing w:val="-1"/>
          <w:sz w:val="24"/>
          <w:szCs w:val="24"/>
        </w:rPr>
        <w:t xml:space="preserve"> z </w:t>
      </w:r>
      <w:r w:rsidRPr="00211FC2">
        <w:rPr>
          <w:color w:val="000000" w:themeColor="text1"/>
          <w:spacing w:val="-1"/>
          <w:sz w:val="24"/>
          <w:szCs w:val="24"/>
        </w:rPr>
        <w:t xml:space="preserve">zapisami </w:t>
      </w:r>
      <w:r w:rsidR="00E55039" w:rsidRPr="00211FC2">
        <w:rPr>
          <w:color w:val="000000" w:themeColor="text1"/>
          <w:spacing w:val="-1"/>
          <w:sz w:val="24"/>
          <w:szCs w:val="24"/>
        </w:rPr>
        <w:t>umowy</w:t>
      </w:r>
      <w:r w:rsidR="0079317F" w:rsidRPr="00211FC2">
        <w:rPr>
          <w:color w:val="000000" w:themeColor="text1"/>
          <w:spacing w:val="-1"/>
          <w:sz w:val="24"/>
          <w:szCs w:val="24"/>
        </w:rPr>
        <w:t xml:space="preserve"> </w:t>
      </w:r>
      <w:r w:rsidRPr="00211FC2">
        <w:rPr>
          <w:color w:val="000000" w:themeColor="text1"/>
          <w:sz w:val="24"/>
          <w:szCs w:val="24"/>
        </w:rPr>
        <w:t>o</w:t>
      </w:r>
      <w:r w:rsidR="0079317F" w:rsidRPr="00211FC2">
        <w:rPr>
          <w:color w:val="000000" w:themeColor="text1"/>
          <w:sz w:val="24"/>
          <w:szCs w:val="24"/>
        </w:rPr>
        <w:t> </w:t>
      </w:r>
      <w:r w:rsidRPr="00211FC2">
        <w:rPr>
          <w:color w:val="000000" w:themeColor="text1"/>
          <w:sz w:val="24"/>
          <w:szCs w:val="24"/>
        </w:rPr>
        <w:t>dofinansowanie</w:t>
      </w:r>
      <w:r w:rsidR="00582A64">
        <w:rPr>
          <w:color w:val="000000" w:themeColor="text1"/>
          <w:sz w:val="24"/>
          <w:szCs w:val="24"/>
        </w:rPr>
        <w:t>.</w:t>
      </w:r>
    </w:p>
    <w:p w14:paraId="61071896" w14:textId="078B9BBB" w:rsidR="00DB0EB4" w:rsidRPr="00211FC2" w:rsidRDefault="003A0FE0" w:rsidP="005E5BC1">
      <w:pPr>
        <w:pStyle w:val="Nagwek1"/>
        <w:spacing w:beforeLines="120" w:before="288" w:afterLines="120" w:after="288" w:line="276" w:lineRule="auto"/>
        <w:ind w:left="426" w:right="-1"/>
        <w:rPr>
          <w:rFonts w:ascii="Arial" w:hAnsi="Arial" w:cs="Arial"/>
          <w:b/>
          <w:color w:val="000000" w:themeColor="text1"/>
          <w:sz w:val="24"/>
          <w:szCs w:val="24"/>
        </w:rPr>
      </w:pPr>
      <w:bookmarkStart w:id="71" w:name="_Toc179365376"/>
      <w:r w:rsidRPr="00211FC2">
        <w:rPr>
          <w:rFonts w:ascii="Arial" w:hAnsi="Arial" w:cs="Arial"/>
          <w:b/>
          <w:color w:val="000000" w:themeColor="text1"/>
          <w:sz w:val="24"/>
          <w:szCs w:val="24"/>
        </w:rPr>
        <w:t>WYBÓR PROJE</w:t>
      </w:r>
      <w:r w:rsidR="00E72A19" w:rsidRPr="00211FC2">
        <w:rPr>
          <w:rFonts w:ascii="Arial" w:hAnsi="Arial" w:cs="Arial"/>
          <w:b/>
          <w:color w:val="000000" w:themeColor="text1"/>
          <w:sz w:val="24"/>
          <w:szCs w:val="24"/>
        </w:rPr>
        <w:t>K</w:t>
      </w:r>
      <w:r w:rsidRPr="00211FC2">
        <w:rPr>
          <w:rFonts w:ascii="Arial" w:hAnsi="Arial" w:cs="Arial"/>
          <w:b/>
          <w:color w:val="000000" w:themeColor="text1"/>
          <w:sz w:val="24"/>
          <w:szCs w:val="24"/>
        </w:rPr>
        <w:t>TÓW DO DOFINA</w:t>
      </w:r>
      <w:r w:rsidR="00A06F7E" w:rsidRPr="00211FC2">
        <w:rPr>
          <w:rFonts w:ascii="Arial" w:hAnsi="Arial" w:cs="Arial"/>
          <w:b/>
          <w:color w:val="000000" w:themeColor="text1"/>
          <w:sz w:val="24"/>
          <w:szCs w:val="24"/>
        </w:rPr>
        <w:t>N</w:t>
      </w:r>
      <w:r w:rsidRPr="00211FC2">
        <w:rPr>
          <w:rFonts w:ascii="Arial" w:hAnsi="Arial" w:cs="Arial"/>
          <w:b/>
          <w:color w:val="000000" w:themeColor="text1"/>
          <w:sz w:val="24"/>
          <w:szCs w:val="24"/>
        </w:rPr>
        <w:t>SOWANIA</w:t>
      </w:r>
      <w:bookmarkEnd w:id="71"/>
    </w:p>
    <w:p w14:paraId="0B712ADF" w14:textId="7976DEE0" w:rsidR="006326F1" w:rsidRPr="00211FC2" w:rsidRDefault="003A0FE0" w:rsidP="005E5BC1">
      <w:pPr>
        <w:pStyle w:val="Nagwek2"/>
        <w:ind w:right="-1"/>
      </w:pPr>
      <w:bookmarkStart w:id="72" w:name="_Toc179365377"/>
      <w:r w:rsidRPr="00211FC2">
        <w:t>Sposób wyboru projektu</w:t>
      </w:r>
      <w:bookmarkEnd w:id="72"/>
    </w:p>
    <w:p w14:paraId="3D4C10D7" w14:textId="77777777" w:rsidR="00F2509B" w:rsidRPr="00211FC2" w:rsidRDefault="00F2509B" w:rsidP="005E5BC1">
      <w:pPr>
        <w:pStyle w:val="Akapitzlist"/>
        <w:spacing w:after="200" w:line="276" w:lineRule="auto"/>
        <w:ind w:left="0" w:right="-1"/>
        <w:rPr>
          <w:color w:val="000000" w:themeColor="text1"/>
          <w:sz w:val="24"/>
          <w:szCs w:val="24"/>
        </w:rPr>
      </w:pPr>
      <w:r w:rsidRPr="00211FC2">
        <w:rPr>
          <w:color w:val="000000" w:themeColor="text1"/>
          <w:sz w:val="24"/>
          <w:szCs w:val="24"/>
        </w:rPr>
        <w:t xml:space="preserve">Projekty będą wybierane w sposób konkurencyjny. Celem postępowania jest wybór do dofinansowania projektów spełniających określone kryteria, które wśród projektów z wymaganą minimalną liczbą punktów uzyskały kolejno największą liczbę punktów. </w:t>
      </w:r>
    </w:p>
    <w:p w14:paraId="2C183735" w14:textId="31BBE1AD" w:rsidR="006326F1" w:rsidRPr="00211FC2" w:rsidRDefault="003A0FE0" w:rsidP="005E5BC1">
      <w:pPr>
        <w:pStyle w:val="Nagwek2"/>
        <w:ind w:right="-1"/>
      </w:pPr>
      <w:bookmarkStart w:id="73" w:name="_Toc179365378"/>
      <w:r w:rsidRPr="00211FC2">
        <w:t>Opis procedury wyboru projektów</w:t>
      </w:r>
      <w:bookmarkEnd w:id="73"/>
    </w:p>
    <w:p w14:paraId="455CC26F" w14:textId="77777777" w:rsidR="00C74B8F" w:rsidRPr="00211FC2" w:rsidRDefault="003A0FE0" w:rsidP="005E5BC1">
      <w:pPr>
        <w:pStyle w:val="Akapitzlist"/>
        <w:numPr>
          <w:ilvl w:val="0"/>
          <w:numId w:val="18"/>
        </w:numPr>
        <w:spacing w:after="120" w:line="276" w:lineRule="auto"/>
        <w:ind w:left="426" w:right="-1"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W celu dokonania oceny projektów WUP powołuje KOP.</w:t>
      </w:r>
    </w:p>
    <w:p w14:paraId="0EA95A22" w14:textId="77777777" w:rsidR="00C74B8F" w:rsidRPr="00211FC2" w:rsidRDefault="00A93AFE" w:rsidP="005E5BC1">
      <w:pPr>
        <w:pStyle w:val="Akapitzlist"/>
        <w:numPr>
          <w:ilvl w:val="0"/>
          <w:numId w:val="18"/>
        </w:numPr>
        <w:spacing w:after="120" w:line="276" w:lineRule="auto"/>
        <w:ind w:left="425" w:right="-1"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Członkowie KOP przed przystąpieniem do oceny wniosków podpisują deklarację poufności oraz oświadczenie o bezstronności.</w:t>
      </w:r>
    </w:p>
    <w:p w14:paraId="63ECE5A0" w14:textId="12102AC9" w:rsidR="00C74B8F" w:rsidRPr="00211FC2" w:rsidRDefault="003A0FE0" w:rsidP="005E5BC1">
      <w:pPr>
        <w:pStyle w:val="Akapitzlist"/>
        <w:numPr>
          <w:ilvl w:val="0"/>
          <w:numId w:val="18"/>
        </w:numPr>
        <w:spacing w:after="120" w:line="276" w:lineRule="auto"/>
        <w:ind w:left="426" w:right="-1"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W skład KOP wchodzą pracownicy WUP</w:t>
      </w:r>
      <w:r w:rsidR="00822A49" w:rsidRPr="00211FC2">
        <w:rPr>
          <w:rFonts w:eastAsiaTheme="minorHAnsi"/>
          <w:color w:val="000000" w:themeColor="text1"/>
          <w:spacing w:val="-1"/>
          <w:sz w:val="24"/>
          <w:szCs w:val="24"/>
          <w:lang w:eastAsia="en-US"/>
        </w:rPr>
        <w:t>.</w:t>
      </w:r>
      <w:r w:rsidR="00D6295F" w:rsidRPr="00211FC2">
        <w:rPr>
          <w:rFonts w:eastAsiaTheme="minorHAnsi"/>
          <w:color w:val="000000" w:themeColor="text1"/>
          <w:spacing w:val="-1"/>
          <w:sz w:val="24"/>
          <w:szCs w:val="24"/>
          <w:lang w:eastAsia="en-US"/>
        </w:rPr>
        <w:t xml:space="preserve"> </w:t>
      </w:r>
      <w:r w:rsidR="00822A49" w:rsidRPr="00211FC2">
        <w:rPr>
          <w:rFonts w:eastAsiaTheme="minorHAnsi"/>
          <w:color w:val="000000" w:themeColor="text1"/>
          <w:spacing w:val="-1"/>
          <w:sz w:val="24"/>
          <w:szCs w:val="24"/>
          <w:lang w:eastAsia="en-US"/>
        </w:rPr>
        <w:t>Ponadto w</w:t>
      </w:r>
      <w:r w:rsidR="00E055CB" w:rsidRPr="00211FC2">
        <w:rPr>
          <w:rFonts w:eastAsiaTheme="minorHAnsi"/>
          <w:color w:val="000000" w:themeColor="text1"/>
          <w:spacing w:val="-1"/>
          <w:sz w:val="24"/>
          <w:szCs w:val="24"/>
          <w:lang w:eastAsia="en-US"/>
        </w:rPr>
        <w:t> </w:t>
      </w:r>
      <w:r w:rsidR="00822A49" w:rsidRPr="00211FC2">
        <w:rPr>
          <w:rFonts w:eastAsiaTheme="minorHAnsi"/>
          <w:color w:val="000000" w:themeColor="text1"/>
          <w:spacing w:val="-1"/>
          <w:sz w:val="24"/>
          <w:szCs w:val="24"/>
          <w:lang w:eastAsia="en-US"/>
        </w:rPr>
        <w:t>skład KOP mogą wchodzić eksperci, o których mowa w art. 80 ust. 1 pkt 1 ustawy wdrożeniowej.</w:t>
      </w:r>
    </w:p>
    <w:p w14:paraId="4AD11F39" w14:textId="114625E2" w:rsidR="00A97F0C" w:rsidRPr="00661BA1" w:rsidRDefault="005A06BA" w:rsidP="005E5BC1">
      <w:pPr>
        <w:pStyle w:val="Akapitzlist"/>
        <w:numPr>
          <w:ilvl w:val="0"/>
          <w:numId w:val="18"/>
        </w:numPr>
        <w:spacing w:after="120" w:line="276" w:lineRule="auto"/>
        <w:ind w:left="357" w:right="-1" w:hanging="357"/>
        <w:contextualSpacing w:val="0"/>
        <w:rPr>
          <w:rFonts w:eastAsiaTheme="minorHAnsi"/>
          <w:color w:val="000000" w:themeColor="text1"/>
          <w:spacing w:val="-1"/>
          <w:sz w:val="24"/>
          <w:szCs w:val="24"/>
          <w:lang w:eastAsia="en-US"/>
        </w:rPr>
      </w:pPr>
      <w:r w:rsidRPr="00A97F0C">
        <w:rPr>
          <w:rFonts w:eastAsiaTheme="minorHAnsi"/>
          <w:color w:val="000000" w:themeColor="text1"/>
          <w:spacing w:val="-1"/>
          <w:sz w:val="24"/>
          <w:szCs w:val="24"/>
          <w:lang w:eastAsia="en-US"/>
        </w:rPr>
        <w:t xml:space="preserve">Ocena dokonywana jest przez co najmniej dwóch członków KOP losowo wybranych przez przewodniczącego KOP. </w:t>
      </w:r>
      <w:r w:rsidR="00A97F0C" w:rsidRPr="00661BA1">
        <w:rPr>
          <w:rFonts w:eastAsiaTheme="minorHAnsi"/>
          <w:color w:val="000000" w:themeColor="text1"/>
          <w:spacing w:val="-1"/>
          <w:sz w:val="24"/>
          <w:szCs w:val="24"/>
          <w:lang w:eastAsia="en-US"/>
        </w:rPr>
        <w:t>Losowanie oceniających dane projekty przeprowadza przewodniczący KOP w obecności sekretarza KOP oraz co najmniej 3 członków KOP. W przypadku, gdy zajdzie taka konieczność, możliwe jest przeprowadzenie odrębnego losowania na potrzeby oceny merytorycznej, po zakończeniu oceny formalnej – zarówno dla pojedynczych projektów jak i dla całego postępowania.</w:t>
      </w:r>
    </w:p>
    <w:p w14:paraId="1DC3CEFD" w14:textId="6BD7591C" w:rsidR="00A93AFE" w:rsidRPr="00325486" w:rsidRDefault="003A0FE0" w:rsidP="005E5BC1">
      <w:pPr>
        <w:pStyle w:val="Akapitzlist"/>
        <w:numPr>
          <w:ilvl w:val="0"/>
          <w:numId w:val="18"/>
        </w:numPr>
        <w:spacing w:before="120" w:after="120" w:line="276" w:lineRule="auto"/>
        <w:ind w:left="425" w:right="-1" w:hanging="425"/>
        <w:contextualSpacing w:val="0"/>
        <w:rPr>
          <w:rFonts w:eastAsiaTheme="minorHAnsi"/>
          <w:color w:val="000000" w:themeColor="text1"/>
          <w:spacing w:val="-1"/>
          <w:sz w:val="24"/>
          <w:szCs w:val="24"/>
          <w:lang w:eastAsia="en-US"/>
        </w:rPr>
      </w:pPr>
      <w:r w:rsidRPr="00325486">
        <w:rPr>
          <w:rFonts w:eastAsiaTheme="minorHAnsi"/>
          <w:color w:val="000000" w:themeColor="text1"/>
          <w:spacing w:val="-1"/>
          <w:sz w:val="24"/>
          <w:szCs w:val="24"/>
          <w:lang w:eastAsia="en-US"/>
        </w:rPr>
        <w:t>KOP ocenia projekty</w:t>
      </w:r>
      <w:r w:rsidR="0017579E" w:rsidRPr="00325486">
        <w:rPr>
          <w:rFonts w:eastAsiaTheme="minorHAnsi"/>
          <w:color w:val="000000" w:themeColor="text1"/>
          <w:spacing w:val="-1"/>
          <w:sz w:val="24"/>
          <w:szCs w:val="24"/>
          <w:lang w:eastAsia="en-US"/>
        </w:rPr>
        <w:t xml:space="preserve"> w </w:t>
      </w:r>
      <w:r w:rsidRPr="00325486">
        <w:rPr>
          <w:rFonts w:eastAsiaTheme="minorHAnsi"/>
          <w:color w:val="000000" w:themeColor="text1"/>
          <w:spacing w:val="-1"/>
          <w:sz w:val="24"/>
          <w:szCs w:val="24"/>
          <w:lang w:eastAsia="en-US"/>
        </w:rPr>
        <w:t>zakresie spełnienia kryteriów wyboru projektów.</w:t>
      </w:r>
      <w:r w:rsidR="00A93AFE" w:rsidRPr="00325486">
        <w:rPr>
          <w:rFonts w:ascii="Open Sans" w:eastAsia="Calibri" w:hAnsi="Open Sans" w:cs="Open Sans"/>
          <w:kern w:val="3"/>
          <w:sz w:val="22"/>
          <w:szCs w:val="22"/>
          <w:lang w:eastAsia="en-US"/>
        </w:rPr>
        <w:t xml:space="preserve"> </w:t>
      </w:r>
      <w:r w:rsidR="00A93AFE" w:rsidRPr="00325486">
        <w:rPr>
          <w:rFonts w:eastAsiaTheme="minorHAnsi"/>
          <w:color w:val="000000" w:themeColor="text1"/>
          <w:spacing w:val="-1"/>
          <w:sz w:val="24"/>
          <w:szCs w:val="24"/>
        </w:rPr>
        <w:t>Ocena projektu odbywa się w oparciu o ogólne kryteria wyboru (kryteria formalne, horyzontalne, merytoryczne) i kryteria dedykowane (szczególne</w:t>
      </w:r>
      <w:r w:rsidR="005752BB" w:rsidRPr="00325486">
        <w:rPr>
          <w:rFonts w:eastAsiaTheme="minorHAnsi"/>
          <w:color w:val="000000" w:themeColor="text1"/>
          <w:spacing w:val="-1"/>
          <w:sz w:val="24"/>
          <w:szCs w:val="24"/>
        </w:rPr>
        <w:t>, premiuj</w:t>
      </w:r>
      <w:r w:rsidR="00EC7A6D" w:rsidRPr="00325486">
        <w:rPr>
          <w:rFonts w:eastAsiaTheme="minorHAnsi"/>
          <w:color w:val="000000" w:themeColor="text1"/>
          <w:spacing w:val="-1"/>
          <w:sz w:val="24"/>
          <w:szCs w:val="24"/>
        </w:rPr>
        <w:t>ą</w:t>
      </w:r>
      <w:r w:rsidR="005752BB" w:rsidRPr="00325486">
        <w:rPr>
          <w:rFonts w:eastAsiaTheme="minorHAnsi"/>
          <w:color w:val="000000" w:themeColor="text1"/>
          <w:spacing w:val="-1"/>
          <w:sz w:val="24"/>
          <w:szCs w:val="24"/>
        </w:rPr>
        <w:t>ce</w:t>
      </w:r>
      <w:r w:rsidR="00A93AFE" w:rsidRPr="00325486">
        <w:rPr>
          <w:rFonts w:eastAsiaTheme="minorHAnsi"/>
          <w:color w:val="000000" w:themeColor="text1"/>
          <w:spacing w:val="-1"/>
          <w:sz w:val="24"/>
          <w:szCs w:val="24"/>
        </w:rPr>
        <w:t>).</w:t>
      </w:r>
      <w:r w:rsidR="00B303E0" w:rsidRPr="00B303E0">
        <w:t xml:space="preserve"> </w:t>
      </w:r>
    </w:p>
    <w:p w14:paraId="33E17262" w14:textId="3BA2781B" w:rsidR="00106F3D" w:rsidRDefault="007179BD" w:rsidP="005E5BC1">
      <w:pPr>
        <w:pStyle w:val="Akapitzlist"/>
        <w:spacing w:after="120" w:line="276" w:lineRule="auto"/>
        <w:ind w:left="425" w:right="-1"/>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Systematyka kryteriów ogólnych stanowi </w:t>
      </w:r>
      <w:r w:rsidR="00483EBA">
        <w:rPr>
          <w:rFonts w:eastAsiaTheme="minorHAnsi"/>
          <w:spacing w:val="-1"/>
          <w:sz w:val="24"/>
          <w:szCs w:val="24"/>
          <w:lang w:eastAsia="en-US"/>
        </w:rPr>
        <w:t>Z</w:t>
      </w:r>
      <w:r w:rsidR="00483EBA" w:rsidRPr="00483EBA">
        <w:rPr>
          <w:rFonts w:eastAsiaTheme="minorHAnsi"/>
          <w:spacing w:val="-1"/>
          <w:sz w:val="24"/>
          <w:szCs w:val="24"/>
          <w:lang w:eastAsia="en-US"/>
        </w:rPr>
        <w:t>ałącznik</w:t>
      </w:r>
      <w:r w:rsidR="00483EBA" w:rsidRPr="007C4E0D">
        <w:rPr>
          <w:rFonts w:eastAsiaTheme="minorHAnsi"/>
          <w:spacing w:val="-1"/>
          <w:sz w:val="24"/>
          <w:szCs w:val="24"/>
          <w:lang w:eastAsia="en-US"/>
        </w:rPr>
        <w:t xml:space="preserve"> </w:t>
      </w:r>
      <w:r w:rsidRPr="007C4E0D">
        <w:rPr>
          <w:rFonts w:eastAsiaTheme="minorHAnsi"/>
          <w:spacing w:val="-1"/>
          <w:sz w:val="24"/>
          <w:szCs w:val="24"/>
          <w:lang w:eastAsia="en-US"/>
        </w:rPr>
        <w:t xml:space="preserve">nr </w:t>
      </w:r>
      <w:r w:rsidR="00B76029">
        <w:rPr>
          <w:rFonts w:eastAsiaTheme="minorHAnsi"/>
          <w:spacing w:val="-1"/>
          <w:sz w:val="24"/>
          <w:szCs w:val="24"/>
          <w:lang w:eastAsia="en-US"/>
        </w:rPr>
        <w:t>4</w:t>
      </w:r>
      <w:r w:rsidR="00483EBA" w:rsidRPr="00D0034B">
        <w:rPr>
          <w:rFonts w:eastAsiaTheme="minorHAnsi"/>
          <w:color w:val="FF0000"/>
          <w:spacing w:val="-1"/>
          <w:sz w:val="24"/>
          <w:szCs w:val="24"/>
          <w:lang w:eastAsia="en-US"/>
        </w:rPr>
        <w:t xml:space="preserve"> </w:t>
      </w:r>
      <w:r w:rsidRPr="00211FC2">
        <w:rPr>
          <w:rFonts w:eastAsiaTheme="minorHAnsi"/>
          <w:color w:val="000000" w:themeColor="text1"/>
          <w:spacing w:val="-1"/>
          <w:sz w:val="24"/>
          <w:szCs w:val="24"/>
          <w:lang w:eastAsia="en-US"/>
        </w:rPr>
        <w:t xml:space="preserve">do Regulaminu wyboru projektów, natomiast systematyka kryteriów </w:t>
      </w:r>
      <w:bookmarkStart w:id="74" w:name="_Hlk175044646"/>
      <w:r w:rsidR="00EC7A6D" w:rsidRPr="00211FC2">
        <w:rPr>
          <w:rFonts w:eastAsiaTheme="minorHAnsi"/>
          <w:color w:val="000000" w:themeColor="text1"/>
          <w:spacing w:val="-1"/>
          <w:sz w:val="24"/>
          <w:szCs w:val="24"/>
          <w:lang w:eastAsia="en-US"/>
        </w:rPr>
        <w:t>dedykowanych</w:t>
      </w:r>
      <w:r w:rsidRPr="00211FC2">
        <w:rPr>
          <w:rFonts w:eastAsiaTheme="minorHAnsi"/>
          <w:color w:val="000000" w:themeColor="text1"/>
          <w:spacing w:val="-1"/>
          <w:sz w:val="24"/>
          <w:szCs w:val="24"/>
          <w:lang w:eastAsia="en-US"/>
        </w:rPr>
        <w:t xml:space="preserve"> stanowi </w:t>
      </w:r>
      <w:r w:rsidR="00483EBA">
        <w:rPr>
          <w:rFonts w:eastAsiaTheme="minorHAnsi"/>
          <w:spacing w:val="-1"/>
          <w:sz w:val="24"/>
          <w:szCs w:val="24"/>
          <w:lang w:eastAsia="en-US"/>
        </w:rPr>
        <w:t>Z</w:t>
      </w:r>
      <w:r w:rsidRPr="000859E5">
        <w:rPr>
          <w:rFonts w:eastAsiaTheme="minorHAnsi"/>
          <w:spacing w:val="-1"/>
          <w:sz w:val="24"/>
          <w:szCs w:val="24"/>
          <w:lang w:eastAsia="en-US"/>
        </w:rPr>
        <w:t xml:space="preserve">ałącznik nr </w:t>
      </w:r>
      <w:r w:rsidR="00B76029">
        <w:rPr>
          <w:rFonts w:eastAsiaTheme="minorHAnsi"/>
          <w:spacing w:val="-1"/>
          <w:sz w:val="24"/>
          <w:szCs w:val="24"/>
          <w:lang w:eastAsia="en-US"/>
        </w:rPr>
        <w:t>5</w:t>
      </w:r>
      <w:r w:rsidRPr="000859E5">
        <w:rPr>
          <w:rFonts w:eastAsiaTheme="minorHAnsi"/>
          <w:spacing w:val="-1"/>
          <w:sz w:val="24"/>
          <w:szCs w:val="24"/>
          <w:lang w:eastAsia="en-US"/>
        </w:rPr>
        <w:t xml:space="preserve"> </w:t>
      </w:r>
      <w:r w:rsidRPr="00211FC2">
        <w:rPr>
          <w:rFonts w:eastAsiaTheme="minorHAnsi"/>
          <w:color w:val="000000" w:themeColor="text1"/>
          <w:spacing w:val="-1"/>
          <w:sz w:val="24"/>
          <w:szCs w:val="24"/>
          <w:lang w:eastAsia="en-US"/>
        </w:rPr>
        <w:t>do Regulaminu wyboru projektów.</w:t>
      </w:r>
    </w:p>
    <w:p w14:paraId="0D99E4EB" w14:textId="77777777" w:rsidR="00906155" w:rsidRPr="00211FC2" w:rsidRDefault="00906155" w:rsidP="005E5BC1">
      <w:pPr>
        <w:pStyle w:val="Akapitzlist"/>
        <w:spacing w:after="120" w:line="276" w:lineRule="auto"/>
        <w:ind w:left="425" w:right="-1"/>
        <w:contextualSpacing w:val="0"/>
        <w:rPr>
          <w:rFonts w:eastAsiaTheme="minorHAnsi"/>
          <w:color w:val="000000" w:themeColor="text1"/>
          <w:spacing w:val="-1"/>
          <w:sz w:val="24"/>
          <w:szCs w:val="24"/>
          <w:lang w:eastAsia="en-US"/>
        </w:rPr>
      </w:pPr>
    </w:p>
    <w:bookmarkEnd w:id="74"/>
    <w:p w14:paraId="68FD4A04" w14:textId="6AC362F2" w:rsidR="003918CA" w:rsidRDefault="00E31683" w:rsidP="005E5BC1">
      <w:pPr>
        <w:pStyle w:val="Akapitzlist"/>
        <w:numPr>
          <w:ilvl w:val="0"/>
          <w:numId w:val="18"/>
        </w:numPr>
        <w:spacing w:before="120" w:after="120" w:line="276" w:lineRule="auto"/>
        <w:ind w:left="425" w:right="-1"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lastRenderedPageBreak/>
        <w:t xml:space="preserve">W trakcie oceny spełniania kryteriów wyboru projektów, w odpowiedzi na wezwanie </w:t>
      </w:r>
      <w:r w:rsidR="00FA1557" w:rsidRPr="00211FC2">
        <w:rPr>
          <w:rFonts w:eastAsiaTheme="minorHAnsi"/>
          <w:color w:val="000000" w:themeColor="text1"/>
          <w:spacing w:val="-1"/>
          <w:sz w:val="24"/>
          <w:szCs w:val="24"/>
          <w:lang w:eastAsia="en-US"/>
        </w:rPr>
        <w:t>ION</w:t>
      </w:r>
      <w:r w:rsidRPr="00211FC2">
        <w:rPr>
          <w:rFonts w:eastAsiaTheme="minorHAnsi"/>
          <w:color w:val="000000" w:themeColor="text1"/>
          <w:spacing w:val="-1"/>
          <w:sz w:val="24"/>
          <w:szCs w:val="24"/>
          <w:lang w:eastAsia="en-US"/>
        </w:rPr>
        <w:t xml:space="preserve"> przekazane drogą elektroniczną</w:t>
      </w:r>
      <w:r w:rsidR="0025287D">
        <w:rPr>
          <w:rFonts w:eastAsiaTheme="minorHAnsi"/>
          <w:color w:val="000000" w:themeColor="text1"/>
          <w:spacing w:val="-1"/>
          <w:sz w:val="24"/>
          <w:szCs w:val="24"/>
          <w:lang w:eastAsia="en-US"/>
        </w:rPr>
        <w:t>/w formie papierowej</w:t>
      </w:r>
      <w:r w:rsidRPr="00211FC2">
        <w:rPr>
          <w:rFonts w:eastAsiaTheme="minorHAnsi"/>
          <w:color w:val="000000" w:themeColor="text1"/>
          <w:spacing w:val="-1"/>
          <w:sz w:val="24"/>
          <w:szCs w:val="24"/>
          <w:lang w:eastAsia="en-US"/>
        </w:rPr>
        <w:t xml:space="preserve">, wnioskodawca może uzupełnić lub poprawić wniosek w części dotyczącej spełnienia kryteriów wyboru projektów w zakresie określonym w kryteriach wyboru projektów, jeżeli zostało to przewidziane w danym kryterium. </w:t>
      </w:r>
    </w:p>
    <w:p w14:paraId="4422C429" w14:textId="2D175E55" w:rsidR="007D1110" w:rsidRPr="00661BA1" w:rsidRDefault="007D1110" w:rsidP="005E5BC1">
      <w:pPr>
        <w:pStyle w:val="Akapitzlist"/>
        <w:numPr>
          <w:ilvl w:val="0"/>
          <w:numId w:val="18"/>
        </w:numPr>
        <w:spacing w:before="120" w:after="120" w:line="276" w:lineRule="auto"/>
        <w:ind w:right="-1"/>
        <w:rPr>
          <w:rFonts w:eastAsiaTheme="minorHAnsi"/>
          <w:spacing w:val="-1"/>
          <w:sz w:val="24"/>
          <w:szCs w:val="24"/>
          <w:lang w:eastAsia="en-US"/>
        </w:rPr>
      </w:pPr>
      <w:r w:rsidRPr="00661BA1">
        <w:rPr>
          <w:rFonts w:eastAsiaTheme="minorHAnsi"/>
          <w:spacing w:val="-1"/>
          <w:sz w:val="24"/>
          <w:szCs w:val="24"/>
          <w:lang w:eastAsia="en-US"/>
        </w:rPr>
        <w:t>Jeśli wnioskodawca nie uzupełni lub nie poprawi wniosku w wyznaczonym</w:t>
      </w:r>
      <w:r w:rsidR="007A76D0" w:rsidRPr="00661BA1">
        <w:rPr>
          <w:rFonts w:eastAsiaTheme="minorHAnsi"/>
          <w:spacing w:val="-1"/>
          <w:sz w:val="24"/>
          <w:szCs w:val="24"/>
          <w:lang w:eastAsia="en-US"/>
        </w:rPr>
        <w:t xml:space="preserve"> </w:t>
      </w:r>
      <w:r w:rsidRPr="00661BA1">
        <w:rPr>
          <w:rFonts w:eastAsiaTheme="minorHAnsi"/>
          <w:spacing w:val="-1"/>
          <w:sz w:val="24"/>
          <w:szCs w:val="24"/>
          <w:lang w:eastAsia="en-US"/>
        </w:rPr>
        <w:t xml:space="preserve">terminie, albo zrobi to niezgodnie z zakresem określonym w wezwaniu, </w:t>
      </w:r>
      <w:r w:rsidR="007A76D0" w:rsidRPr="00661BA1">
        <w:rPr>
          <w:rFonts w:eastAsiaTheme="minorHAnsi"/>
          <w:spacing w:val="-1"/>
          <w:sz w:val="24"/>
          <w:szCs w:val="24"/>
          <w:lang w:eastAsia="en-US"/>
        </w:rPr>
        <w:t>ION m</w:t>
      </w:r>
      <w:r w:rsidRPr="00661BA1">
        <w:rPr>
          <w:rFonts w:eastAsiaTheme="minorHAnsi"/>
          <w:spacing w:val="-1"/>
          <w:sz w:val="24"/>
          <w:szCs w:val="24"/>
          <w:lang w:eastAsia="en-US"/>
        </w:rPr>
        <w:t>oże</w:t>
      </w:r>
      <w:r w:rsidR="007A76D0" w:rsidRPr="00661BA1">
        <w:rPr>
          <w:rFonts w:eastAsiaTheme="minorHAnsi"/>
          <w:spacing w:val="-1"/>
          <w:sz w:val="24"/>
          <w:szCs w:val="24"/>
          <w:lang w:eastAsia="en-US"/>
        </w:rPr>
        <w:t>:</w:t>
      </w:r>
    </w:p>
    <w:p w14:paraId="27CED2F7" w14:textId="25ED50FE" w:rsidR="007D1110" w:rsidRPr="00661BA1" w:rsidRDefault="007D1110" w:rsidP="005E5BC1">
      <w:pPr>
        <w:spacing w:before="120" w:after="120" w:line="276" w:lineRule="auto"/>
        <w:ind w:left="709" w:right="-1" w:hanging="283"/>
        <w:rPr>
          <w:rFonts w:eastAsiaTheme="minorHAnsi"/>
          <w:spacing w:val="-1"/>
          <w:sz w:val="24"/>
          <w:szCs w:val="24"/>
          <w:lang w:eastAsia="en-US"/>
        </w:rPr>
      </w:pPr>
      <w:r w:rsidRPr="00661BA1">
        <w:rPr>
          <w:rFonts w:eastAsiaTheme="minorHAnsi"/>
          <w:spacing w:val="-1"/>
          <w:sz w:val="24"/>
          <w:szCs w:val="24"/>
          <w:lang w:eastAsia="en-US"/>
        </w:rPr>
        <w:t>a) ponownie wezwać wnioskodawcę do uzupełnienia lub poprawienia wniosku i</w:t>
      </w:r>
      <w:r w:rsidR="00325486">
        <w:rPr>
          <w:rFonts w:eastAsiaTheme="minorHAnsi"/>
          <w:spacing w:val="-1"/>
          <w:sz w:val="24"/>
          <w:szCs w:val="24"/>
          <w:lang w:eastAsia="en-US"/>
        </w:rPr>
        <w:t> </w:t>
      </w:r>
      <w:r w:rsidRPr="00661BA1">
        <w:rPr>
          <w:rFonts w:eastAsiaTheme="minorHAnsi"/>
          <w:spacing w:val="-1"/>
          <w:sz w:val="24"/>
          <w:szCs w:val="24"/>
          <w:lang w:eastAsia="en-US"/>
        </w:rPr>
        <w:t>wyznaczyć nowy termin;</w:t>
      </w:r>
    </w:p>
    <w:p w14:paraId="7E6A7809" w14:textId="61910C12" w:rsidR="007D1110" w:rsidRPr="00661BA1" w:rsidRDefault="007D1110" w:rsidP="005E5BC1">
      <w:pPr>
        <w:spacing w:before="120" w:after="120" w:line="276" w:lineRule="auto"/>
        <w:ind w:left="709" w:right="-1" w:hanging="283"/>
        <w:rPr>
          <w:rFonts w:eastAsiaTheme="minorHAnsi"/>
          <w:spacing w:val="-1"/>
          <w:sz w:val="24"/>
          <w:szCs w:val="24"/>
          <w:lang w:eastAsia="en-US"/>
        </w:rPr>
      </w:pPr>
      <w:r w:rsidRPr="00661BA1">
        <w:rPr>
          <w:rFonts w:eastAsiaTheme="minorHAnsi"/>
          <w:spacing w:val="-1"/>
          <w:sz w:val="24"/>
          <w:szCs w:val="24"/>
          <w:lang w:eastAsia="en-US"/>
        </w:rPr>
        <w:t>b) ocenić projekt na podstawie wersji wniosku, która została przekazana do uzupełnienia lub poprawienia;</w:t>
      </w:r>
    </w:p>
    <w:p w14:paraId="4FDA0E9D" w14:textId="03FA6F91" w:rsidR="007D1110" w:rsidRPr="00661BA1" w:rsidRDefault="007D1110" w:rsidP="005E5BC1">
      <w:pPr>
        <w:spacing w:before="120" w:after="120" w:line="276" w:lineRule="auto"/>
        <w:ind w:left="709" w:right="-1" w:hanging="284"/>
        <w:rPr>
          <w:rFonts w:eastAsiaTheme="minorHAnsi"/>
          <w:spacing w:val="-1"/>
          <w:sz w:val="24"/>
          <w:szCs w:val="24"/>
          <w:lang w:eastAsia="en-US"/>
        </w:rPr>
      </w:pPr>
      <w:r w:rsidRPr="00661BA1">
        <w:rPr>
          <w:rFonts w:eastAsiaTheme="minorHAnsi"/>
          <w:spacing w:val="-1"/>
          <w:sz w:val="24"/>
          <w:szCs w:val="24"/>
          <w:lang w:eastAsia="en-US"/>
        </w:rPr>
        <w:t>c) ocenić projekt na podstawie wersji wniosku uwzględniającej dokonane uzupełnienia lub poprawę, pomimo że są niezgodne z zakresem wezwania.</w:t>
      </w:r>
    </w:p>
    <w:p w14:paraId="712ED1BB" w14:textId="77777777" w:rsidR="00DC30B6" w:rsidRDefault="00B303E0" w:rsidP="005E5BC1">
      <w:pPr>
        <w:pStyle w:val="Akapitzlist"/>
        <w:numPr>
          <w:ilvl w:val="0"/>
          <w:numId w:val="18"/>
        </w:numPr>
        <w:spacing w:before="120" w:after="120" w:line="276" w:lineRule="auto"/>
        <w:ind w:left="357" w:right="-1" w:hanging="357"/>
        <w:contextualSpacing w:val="0"/>
        <w:rPr>
          <w:rFonts w:eastAsiaTheme="minorHAnsi"/>
          <w:color w:val="000000" w:themeColor="text1"/>
          <w:spacing w:val="-1"/>
          <w:sz w:val="24"/>
          <w:szCs w:val="24"/>
          <w:lang w:eastAsia="en-US"/>
        </w:rPr>
      </w:pPr>
      <w:r w:rsidRPr="00B303E0">
        <w:rPr>
          <w:rFonts w:eastAsiaTheme="minorHAnsi"/>
          <w:color w:val="000000" w:themeColor="text1"/>
          <w:spacing w:val="-1"/>
          <w:sz w:val="24"/>
          <w:szCs w:val="24"/>
          <w:lang w:eastAsia="en-US"/>
        </w:rPr>
        <w:t xml:space="preserve">W przypadku stwierdzenia we wniosku o dofinansowanie projektu na etapie oceny formalnej oczywistych omyłek pisarskich lub rachunkowych, oceniający może je skorygować (informując o tym wnioskodawcę) lub wezwać wnioskodawcę do poprawienia omyłki we wniosku. </w:t>
      </w:r>
    </w:p>
    <w:p w14:paraId="5155CC8A" w14:textId="28A586BD" w:rsidR="00132CDF" w:rsidRPr="00DC30B6" w:rsidRDefault="00FA1557" w:rsidP="005E5BC1">
      <w:pPr>
        <w:pStyle w:val="Akapitzlist"/>
        <w:numPr>
          <w:ilvl w:val="0"/>
          <w:numId w:val="18"/>
        </w:numPr>
        <w:spacing w:before="120" w:after="120" w:line="276" w:lineRule="auto"/>
        <w:ind w:left="357" w:right="-1" w:hanging="357"/>
        <w:contextualSpacing w:val="0"/>
        <w:rPr>
          <w:rFonts w:eastAsiaTheme="minorHAnsi"/>
          <w:color w:val="000000" w:themeColor="text1"/>
          <w:spacing w:val="-1"/>
          <w:sz w:val="24"/>
          <w:szCs w:val="24"/>
          <w:lang w:eastAsia="en-US"/>
        </w:rPr>
      </w:pPr>
      <w:r w:rsidRPr="00DC30B6">
        <w:rPr>
          <w:rFonts w:eastAsiaTheme="minorHAnsi"/>
          <w:color w:val="000000" w:themeColor="text1"/>
          <w:spacing w:val="-1"/>
          <w:sz w:val="24"/>
          <w:szCs w:val="24"/>
          <w:lang w:eastAsia="en-US"/>
        </w:rPr>
        <w:t>ION</w:t>
      </w:r>
      <w:r w:rsidR="00E31683" w:rsidRPr="00DC30B6">
        <w:rPr>
          <w:rFonts w:eastAsiaTheme="minorHAnsi"/>
          <w:color w:val="000000" w:themeColor="text1"/>
          <w:spacing w:val="-1"/>
          <w:sz w:val="24"/>
          <w:szCs w:val="24"/>
          <w:lang w:eastAsia="en-US"/>
        </w:rPr>
        <w:t xml:space="preserve"> w trakcie uzupełniania lub poprawiania wniosku zapewni równe traktowanie wnioskodawców.</w:t>
      </w:r>
    </w:p>
    <w:p w14:paraId="64A01DAA" w14:textId="77777777" w:rsidR="0099717F" w:rsidRPr="00211FC2" w:rsidRDefault="0099717F" w:rsidP="005E5BC1">
      <w:pPr>
        <w:pStyle w:val="Akapitzlist"/>
        <w:numPr>
          <w:ilvl w:val="0"/>
          <w:numId w:val="18"/>
        </w:numPr>
        <w:spacing w:before="120" w:after="120" w:line="276" w:lineRule="auto"/>
        <w:ind w:left="426" w:right="-1"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Ocena projektu jest podzielona na 3 etapy:</w:t>
      </w:r>
    </w:p>
    <w:p w14:paraId="6D9F0249" w14:textId="3C4DFE05" w:rsidR="0099717F" w:rsidRPr="00211FC2" w:rsidRDefault="0099717F" w:rsidP="005E5BC1">
      <w:pPr>
        <w:pStyle w:val="Akapitzlist"/>
        <w:spacing w:before="120" w:after="120" w:line="276" w:lineRule="auto"/>
        <w:ind w:left="425" w:right="-1"/>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a)</w:t>
      </w:r>
      <w:r w:rsidRPr="00211FC2">
        <w:rPr>
          <w:rFonts w:eastAsiaTheme="minorHAnsi"/>
          <w:color w:val="000000" w:themeColor="text1"/>
          <w:spacing w:val="-1"/>
          <w:sz w:val="24"/>
          <w:szCs w:val="24"/>
          <w:lang w:eastAsia="en-US"/>
        </w:rPr>
        <w:tab/>
      </w:r>
      <w:r w:rsidR="00036B0F" w:rsidRPr="00211FC2">
        <w:rPr>
          <w:rFonts w:eastAsiaTheme="minorHAnsi"/>
          <w:color w:val="000000" w:themeColor="text1"/>
          <w:spacing w:val="-1"/>
          <w:sz w:val="24"/>
          <w:szCs w:val="24"/>
          <w:lang w:eastAsia="en-US"/>
        </w:rPr>
        <w:t xml:space="preserve">etap </w:t>
      </w:r>
      <w:r w:rsidRPr="00211FC2">
        <w:rPr>
          <w:rFonts w:eastAsiaTheme="minorHAnsi"/>
          <w:color w:val="000000" w:themeColor="text1"/>
          <w:spacing w:val="-1"/>
          <w:sz w:val="24"/>
          <w:szCs w:val="24"/>
          <w:lang w:eastAsia="en-US"/>
        </w:rPr>
        <w:t>ocen</w:t>
      </w:r>
      <w:r w:rsidR="00036B0F" w:rsidRPr="00211FC2">
        <w:rPr>
          <w:rFonts w:eastAsiaTheme="minorHAnsi"/>
          <w:color w:val="000000" w:themeColor="text1"/>
          <w:spacing w:val="-1"/>
          <w:sz w:val="24"/>
          <w:szCs w:val="24"/>
          <w:lang w:eastAsia="en-US"/>
        </w:rPr>
        <w:t>y</w:t>
      </w:r>
      <w:r w:rsidRPr="00211FC2">
        <w:rPr>
          <w:rFonts w:eastAsiaTheme="minorHAnsi"/>
          <w:color w:val="000000" w:themeColor="text1"/>
          <w:spacing w:val="-1"/>
          <w:sz w:val="24"/>
          <w:szCs w:val="24"/>
          <w:lang w:eastAsia="en-US"/>
        </w:rPr>
        <w:t xml:space="preserve"> formaln</w:t>
      </w:r>
      <w:r w:rsidR="00036B0F" w:rsidRPr="00211FC2">
        <w:rPr>
          <w:rFonts w:eastAsiaTheme="minorHAnsi"/>
          <w:color w:val="000000" w:themeColor="text1"/>
          <w:spacing w:val="-1"/>
          <w:sz w:val="24"/>
          <w:szCs w:val="24"/>
          <w:lang w:eastAsia="en-US"/>
        </w:rPr>
        <w:t>ej</w:t>
      </w:r>
      <w:r w:rsidRPr="00211FC2">
        <w:rPr>
          <w:rFonts w:eastAsiaTheme="minorHAnsi"/>
          <w:color w:val="000000" w:themeColor="text1"/>
          <w:spacing w:val="-1"/>
          <w:sz w:val="24"/>
          <w:szCs w:val="24"/>
          <w:lang w:eastAsia="en-US"/>
        </w:rPr>
        <w:t>,</w:t>
      </w:r>
    </w:p>
    <w:p w14:paraId="08278A35" w14:textId="67D2EDFF" w:rsidR="0099717F" w:rsidRPr="00211FC2" w:rsidRDefault="0099717F" w:rsidP="005E5BC1">
      <w:pPr>
        <w:pStyle w:val="Akapitzlist"/>
        <w:spacing w:before="120" w:after="120" w:line="276" w:lineRule="auto"/>
        <w:ind w:left="425" w:right="-1"/>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b)</w:t>
      </w:r>
      <w:r w:rsidRPr="00211FC2">
        <w:rPr>
          <w:rFonts w:eastAsiaTheme="minorHAnsi"/>
          <w:color w:val="000000" w:themeColor="text1"/>
          <w:spacing w:val="-1"/>
          <w:sz w:val="24"/>
          <w:szCs w:val="24"/>
          <w:lang w:eastAsia="en-US"/>
        </w:rPr>
        <w:tab/>
      </w:r>
      <w:r w:rsidR="00036B0F" w:rsidRPr="00211FC2">
        <w:rPr>
          <w:rFonts w:eastAsiaTheme="minorHAnsi"/>
          <w:color w:val="000000" w:themeColor="text1"/>
          <w:spacing w:val="-1"/>
          <w:sz w:val="24"/>
          <w:szCs w:val="24"/>
          <w:lang w:eastAsia="en-US"/>
        </w:rPr>
        <w:t xml:space="preserve">etap </w:t>
      </w:r>
      <w:r w:rsidRPr="00211FC2">
        <w:rPr>
          <w:rFonts w:eastAsiaTheme="minorHAnsi"/>
          <w:color w:val="000000" w:themeColor="text1"/>
          <w:spacing w:val="-1"/>
          <w:sz w:val="24"/>
          <w:szCs w:val="24"/>
          <w:lang w:eastAsia="en-US"/>
        </w:rPr>
        <w:t>ocen</w:t>
      </w:r>
      <w:r w:rsidR="00036B0F" w:rsidRPr="00211FC2">
        <w:rPr>
          <w:rFonts w:eastAsiaTheme="minorHAnsi"/>
          <w:color w:val="000000" w:themeColor="text1"/>
          <w:spacing w:val="-1"/>
          <w:sz w:val="24"/>
          <w:szCs w:val="24"/>
          <w:lang w:eastAsia="en-US"/>
        </w:rPr>
        <w:t>y</w:t>
      </w:r>
      <w:r w:rsidRPr="00211FC2">
        <w:rPr>
          <w:rFonts w:eastAsiaTheme="minorHAnsi"/>
          <w:color w:val="000000" w:themeColor="text1"/>
          <w:spacing w:val="-1"/>
          <w:sz w:val="24"/>
          <w:szCs w:val="24"/>
          <w:lang w:eastAsia="en-US"/>
        </w:rPr>
        <w:t xml:space="preserve"> merytoryczn</w:t>
      </w:r>
      <w:r w:rsidR="00036B0F" w:rsidRPr="00211FC2">
        <w:rPr>
          <w:rFonts w:eastAsiaTheme="minorHAnsi"/>
          <w:color w:val="000000" w:themeColor="text1"/>
          <w:spacing w:val="-1"/>
          <w:sz w:val="24"/>
          <w:szCs w:val="24"/>
          <w:lang w:eastAsia="en-US"/>
        </w:rPr>
        <w:t>ej</w:t>
      </w:r>
      <w:r w:rsidRPr="00211FC2">
        <w:rPr>
          <w:rFonts w:eastAsiaTheme="minorHAnsi"/>
          <w:color w:val="000000" w:themeColor="text1"/>
          <w:spacing w:val="-1"/>
          <w:sz w:val="24"/>
          <w:szCs w:val="24"/>
          <w:lang w:eastAsia="en-US"/>
        </w:rPr>
        <w:t>,</w:t>
      </w:r>
    </w:p>
    <w:p w14:paraId="6FEDC514" w14:textId="2A4A39A3" w:rsidR="0099717F" w:rsidRPr="00211FC2" w:rsidRDefault="0099717F" w:rsidP="005E5BC1">
      <w:pPr>
        <w:pStyle w:val="Akapitzlist"/>
        <w:spacing w:before="120" w:after="120" w:line="276" w:lineRule="auto"/>
        <w:ind w:left="425" w:right="-1"/>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c)</w:t>
      </w:r>
      <w:r w:rsidRPr="00211FC2">
        <w:rPr>
          <w:rFonts w:eastAsiaTheme="minorHAnsi"/>
          <w:color w:val="000000" w:themeColor="text1"/>
          <w:spacing w:val="-1"/>
          <w:sz w:val="24"/>
          <w:szCs w:val="24"/>
          <w:lang w:eastAsia="en-US"/>
        </w:rPr>
        <w:tab/>
      </w:r>
      <w:r w:rsidR="00036B0F" w:rsidRPr="00211FC2">
        <w:rPr>
          <w:rFonts w:eastAsiaTheme="minorHAnsi"/>
          <w:color w:val="000000" w:themeColor="text1"/>
          <w:spacing w:val="-1"/>
          <w:sz w:val="24"/>
          <w:szCs w:val="24"/>
          <w:lang w:eastAsia="en-US"/>
        </w:rPr>
        <w:t xml:space="preserve">etap </w:t>
      </w:r>
      <w:r w:rsidRPr="00211FC2">
        <w:rPr>
          <w:rFonts w:eastAsiaTheme="minorHAnsi"/>
          <w:color w:val="000000" w:themeColor="text1"/>
          <w:spacing w:val="-1"/>
          <w:sz w:val="24"/>
          <w:szCs w:val="24"/>
          <w:lang w:eastAsia="en-US"/>
        </w:rPr>
        <w:t>negocjacj</w:t>
      </w:r>
      <w:r w:rsidR="00036B0F" w:rsidRPr="00211FC2">
        <w:rPr>
          <w:rFonts w:eastAsiaTheme="minorHAnsi"/>
          <w:color w:val="000000" w:themeColor="text1"/>
          <w:spacing w:val="-1"/>
          <w:sz w:val="24"/>
          <w:szCs w:val="24"/>
          <w:lang w:eastAsia="en-US"/>
        </w:rPr>
        <w:t>i</w:t>
      </w:r>
      <w:r w:rsidRPr="00211FC2">
        <w:rPr>
          <w:rFonts w:eastAsiaTheme="minorHAnsi"/>
          <w:color w:val="000000" w:themeColor="text1"/>
          <w:spacing w:val="-1"/>
          <w:sz w:val="24"/>
          <w:szCs w:val="24"/>
          <w:lang w:eastAsia="en-US"/>
        </w:rPr>
        <w:t>.</w:t>
      </w:r>
    </w:p>
    <w:p w14:paraId="13FA7C79" w14:textId="05B20D2D" w:rsidR="00B1663F" w:rsidRPr="00211FC2" w:rsidRDefault="0099717F" w:rsidP="005E5BC1">
      <w:pPr>
        <w:pStyle w:val="Nagwek3"/>
        <w:ind w:left="426" w:right="-1" w:hanging="426"/>
        <w:rPr>
          <w:rFonts w:eastAsiaTheme="minorHAnsi" w:cs="Arial"/>
          <w:lang w:eastAsia="en-US"/>
        </w:rPr>
      </w:pPr>
      <w:bookmarkStart w:id="75" w:name="_Toc179365379"/>
      <w:r w:rsidRPr="00211FC2">
        <w:rPr>
          <w:rFonts w:eastAsiaTheme="minorHAnsi" w:cs="Arial"/>
          <w:lang w:eastAsia="en-US"/>
        </w:rPr>
        <w:t>Etap oceny formalnej</w:t>
      </w:r>
      <w:bookmarkEnd w:id="75"/>
    </w:p>
    <w:p w14:paraId="471CD319" w14:textId="50894F8F" w:rsidR="00C74B8F" w:rsidRPr="00211FC2" w:rsidRDefault="0099717F" w:rsidP="005E5BC1">
      <w:pPr>
        <w:pStyle w:val="Akapitzlist"/>
        <w:numPr>
          <w:ilvl w:val="0"/>
          <w:numId w:val="32"/>
        </w:numPr>
        <w:spacing w:before="120" w:after="120" w:line="276" w:lineRule="auto"/>
        <w:ind w:left="425" w:right="-1" w:hanging="425"/>
        <w:contextualSpacing w:val="0"/>
        <w:rPr>
          <w:rFonts w:eastAsiaTheme="minorHAnsi"/>
          <w:bCs/>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Ocena formalna </w:t>
      </w:r>
      <w:r w:rsidR="00BA13FD" w:rsidRPr="00BA13FD">
        <w:rPr>
          <w:rFonts w:eastAsiaTheme="minorHAnsi"/>
          <w:color w:val="000000" w:themeColor="text1"/>
          <w:spacing w:val="-1"/>
          <w:sz w:val="24"/>
          <w:szCs w:val="24"/>
          <w:lang w:eastAsia="en-US"/>
        </w:rPr>
        <w:t>przeprowadzan</w:t>
      </w:r>
      <w:r w:rsidR="00BA13FD">
        <w:rPr>
          <w:rFonts w:eastAsiaTheme="minorHAnsi"/>
          <w:color w:val="000000" w:themeColor="text1"/>
          <w:spacing w:val="-1"/>
          <w:sz w:val="24"/>
          <w:szCs w:val="24"/>
          <w:lang w:eastAsia="en-US"/>
        </w:rPr>
        <w:t>a jest</w:t>
      </w:r>
      <w:r w:rsidR="00BA13FD" w:rsidRPr="00BA13FD">
        <w:rPr>
          <w:rFonts w:eastAsiaTheme="minorHAnsi"/>
          <w:color w:val="000000" w:themeColor="text1"/>
          <w:spacing w:val="-1"/>
          <w:sz w:val="24"/>
          <w:szCs w:val="24"/>
          <w:lang w:eastAsia="en-US"/>
        </w:rPr>
        <w:t xml:space="preserve"> z wykorzystaniem Systemu Oceny Formalno-Merytorycznej (SOFM)</w:t>
      </w:r>
      <w:r w:rsidR="001D520E">
        <w:rPr>
          <w:rFonts w:eastAsiaTheme="minorHAnsi"/>
          <w:bCs/>
          <w:color w:val="000000" w:themeColor="text1"/>
          <w:spacing w:val="-1"/>
          <w:sz w:val="24"/>
          <w:szCs w:val="24"/>
          <w:lang w:eastAsia="en-US"/>
        </w:rPr>
        <w:t xml:space="preserve"> </w:t>
      </w:r>
      <w:r w:rsidR="00BA13FD">
        <w:rPr>
          <w:rFonts w:eastAsiaTheme="minorHAnsi"/>
          <w:bCs/>
          <w:color w:val="000000" w:themeColor="text1"/>
          <w:spacing w:val="-1"/>
          <w:sz w:val="24"/>
          <w:szCs w:val="24"/>
          <w:lang w:eastAsia="en-US"/>
        </w:rPr>
        <w:t xml:space="preserve">na </w:t>
      </w:r>
      <w:r w:rsidR="00BA13FD" w:rsidRPr="00BA13FD">
        <w:rPr>
          <w:rFonts w:eastAsiaTheme="minorHAnsi"/>
          <w:bCs/>
          <w:color w:val="000000" w:themeColor="text1"/>
          <w:spacing w:val="-1"/>
          <w:sz w:val="24"/>
          <w:szCs w:val="24"/>
          <w:lang w:eastAsia="en-US"/>
        </w:rPr>
        <w:t>Kar</w:t>
      </w:r>
      <w:r w:rsidR="00BA13FD">
        <w:rPr>
          <w:rFonts w:eastAsiaTheme="minorHAnsi"/>
          <w:bCs/>
          <w:color w:val="000000" w:themeColor="text1"/>
          <w:spacing w:val="-1"/>
          <w:sz w:val="24"/>
          <w:szCs w:val="24"/>
          <w:lang w:eastAsia="en-US"/>
        </w:rPr>
        <w:t>cie</w:t>
      </w:r>
      <w:r w:rsidR="00BA13FD" w:rsidRPr="00BA13FD">
        <w:rPr>
          <w:rFonts w:eastAsiaTheme="minorHAnsi"/>
          <w:bCs/>
          <w:color w:val="000000" w:themeColor="text1"/>
          <w:spacing w:val="-1"/>
          <w:sz w:val="24"/>
          <w:szCs w:val="24"/>
          <w:lang w:eastAsia="en-US"/>
        </w:rPr>
        <w:t xml:space="preserve"> oceny formalnej wniosku o</w:t>
      </w:r>
      <w:r w:rsidR="00D42EC7">
        <w:rPr>
          <w:rFonts w:eastAsiaTheme="minorHAnsi"/>
          <w:bCs/>
          <w:color w:val="000000" w:themeColor="text1"/>
          <w:spacing w:val="-1"/>
          <w:sz w:val="24"/>
          <w:szCs w:val="24"/>
          <w:lang w:eastAsia="en-US"/>
        </w:rPr>
        <w:t> </w:t>
      </w:r>
      <w:r w:rsidR="00BA13FD" w:rsidRPr="00BA13FD">
        <w:rPr>
          <w:rFonts w:eastAsiaTheme="minorHAnsi"/>
          <w:bCs/>
          <w:color w:val="000000" w:themeColor="text1"/>
          <w:spacing w:val="-1"/>
          <w:sz w:val="24"/>
          <w:szCs w:val="24"/>
          <w:lang w:eastAsia="en-US"/>
        </w:rPr>
        <w:t>dofinansowanie projektu w ramach programu Fundusze Europejskie dla Podlaskiego 2021-2027.</w:t>
      </w:r>
    </w:p>
    <w:p w14:paraId="2F26CEF3" w14:textId="67410FD5" w:rsidR="0099717F" w:rsidRPr="00A84E1A" w:rsidRDefault="0099717F" w:rsidP="005E5BC1">
      <w:pPr>
        <w:pStyle w:val="Akapitzlist"/>
        <w:numPr>
          <w:ilvl w:val="0"/>
          <w:numId w:val="32"/>
        </w:numPr>
        <w:spacing w:before="120" w:after="120" w:line="276" w:lineRule="auto"/>
        <w:ind w:left="426" w:right="-1" w:hanging="426"/>
        <w:contextualSpacing w:val="0"/>
        <w:rPr>
          <w:rFonts w:eastAsiaTheme="minorHAnsi"/>
          <w:color w:val="000000" w:themeColor="text1"/>
          <w:spacing w:val="-1"/>
          <w:sz w:val="24"/>
          <w:szCs w:val="24"/>
          <w:lang w:eastAsia="en-US"/>
        </w:rPr>
      </w:pPr>
      <w:r w:rsidRPr="00A84E1A">
        <w:rPr>
          <w:rFonts w:eastAsiaTheme="minorHAnsi"/>
          <w:color w:val="000000" w:themeColor="text1"/>
          <w:spacing w:val="-1"/>
          <w:sz w:val="24"/>
          <w:szCs w:val="24"/>
          <w:lang w:eastAsia="en-US"/>
        </w:rPr>
        <w:t>Na etapie oceny formalnej oceniane</w:t>
      </w:r>
      <w:r w:rsidR="00421E37" w:rsidRPr="00421E37">
        <w:rPr>
          <w:rFonts w:eastAsiaTheme="minorHAnsi"/>
          <w:color w:val="000000" w:themeColor="text1"/>
          <w:spacing w:val="-1"/>
          <w:sz w:val="24"/>
          <w:szCs w:val="24"/>
          <w:lang w:eastAsia="en-US"/>
        </w:rPr>
        <w:t xml:space="preserve"> </w:t>
      </w:r>
      <w:r w:rsidR="00421E37" w:rsidRPr="00A84E1A">
        <w:rPr>
          <w:rFonts w:eastAsiaTheme="minorHAnsi"/>
          <w:color w:val="000000" w:themeColor="text1"/>
          <w:spacing w:val="-1"/>
          <w:sz w:val="24"/>
          <w:szCs w:val="24"/>
          <w:lang w:eastAsia="en-US"/>
        </w:rPr>
        <w:t>są</w:t>
      </w:r>
      <w:r w:rsidRPr="00A84E1A">
        <w:rPr>
          <w:rFonts w:eastAsiaTheme="minorHAnsi"/>
          <w:color w:val="000000" w:themeColor="text1"/>
          <w:spacing w:val="-1"/>
          <w:sz w:val="24"/>
          <w:szCs w:val="24"/>
          <w:lang w:eastAsia="en-US"/>
        </w:rPr>
        <w:t xml:space="preserve"> kryteria</w:t>
      </w:r>
      <w:r w:rsidR="00325486" w:rsidRPr="00A84E1A">
        <w:rPr>
          <w:rFonts w:eastAsiaTheme="minorHAnsi"/>
          <w:color w:val="000000" w:themeColor="text1"/>
          <w:spacing w:val="-1"/>
          <w:sz w:val="24"/>
          <w:szCs w:val="24"/>
          <w:lang w:eastAsia="en-US"/>
        </w:rPr>
        <w:t xml:space="preserve"> </w:t>
      </w:r>
      <w:r w:rsidRPr="00661BA1">
        <w:rPr>
          <w:rFonts w:eastAsiaTheme="minorHAnsi"/>
          <w:color w:val="000000" w:themeColor="text1"/>
          <w:spacing w:val="-1"/>
          <w:sz w:val="24"/>
          <w:szCs w:val="24"/>
          <w:lang w:eastAsia="en-US"/>
        </w:rPr>
        <w:t>formalne</w:t>
      </w:r>
      <w:r w:rsidR="00325486" w:rsidRPr="00A84E1A">
        <w:rPr>
          <w:rFonts w:eastAsiaTheme="minorHAnsi"/>
          <w:color w:val="000000" w:themeColor="text1"/>
          <w:spacing w:val="-1"/>
          <w:sz w:val="24"/>
          <w:szCs w:val="24"/>
          <w:lang w:eastAsia="en-US"/>
        </w:rPr>
        <w:t>.</w:t>
      </w:r>
      <w:r w:rsidR="00A84E1A">
        <w:rPr>
          <w:rFonts w:eastAsiaTheme="minorHAnsi"/>
          <w:color w:val="000000" w:themeColor="text1"/>
          <w:spacing w:val="-1"/>
          <w:sz w:val="24"/>
          <w:szCs w:val="24"/>
          <w:lang w:eastAsia="en-US"/>
        </w:rPr>
        <w:t xml:space="preserve"> </w:t>
      </w:r>
      <w:r w:rsidRPr="00A84E1A">
        <w:rPr>
          <w:rFonts w:eastAsiaTheme="minorHAnsi"/>
          <w:color w:val="000000" w:themeColor="text1"/>
          <w:spacing w:val="-1"/>
          <w:sz w:val="24"/>
          <w:szCs w:val="24"/>
          <w:lang w:eastAsia="en-US"/>
        </w:rPr>
        <w:t xml:space="preserve">Ocena spełniania kryteriów formalnych polega na przypisaniu im wartości logicznych „tak” lub „nie – do uzupełnienia/poprawy” lub „nie” albo stwierdzeniu, że kryterium </w:t>
      </w:r>
      <w:r w:rsidR="00325486" w:rsidRPr="00A84E1A">
        <w:rPr>
          <w:rFonts w:eastAsiaTheme="minorHAnsi"/>
          <w:color w:val="000000" w:themeColor="text1"/>
          <w:spacing w:val="-1"/>
          <w:sz w:val="24"/>
          <w:szCs w:val="24"/>
          <w:lang w:eastAsia="en-US"/>
        </w:rPr>
        <w:t>„</w:t>
      </w:r>
      <w:r w:rsidRPr="00A84E1A">
        <w:rPr>
          <w:rFonts w:eastAsiaTheme="minorHAnsi"/>
          <w:color w:val="000000" w:themeColor="text1"/>
          <w:spacing w:val="-1"/>
          <w:sz w:val="24"/>
          <w:szCs w:val="24"/>
          <w:lang w:eastAsia="en-US"/>
        </w:rPr>
        <w:t>nie dotyczy</w:t>
      </w:r>
      <w:r w:rsidR="00325486" w:rsidRPr="00A84E1A">
        <w:rPr>
          <w:rFonts w:eastAsiaTheme="minorHAnsi"/>
          <w:color w:val="000000" w:themeColor="text1"/>
          <w:spacing w:val="-1"/>
          <w:sz w:val="24"/>
          <w:szCs w:val="24"/>
          <w:lang w:eastAsia="en-US"/>
        </w:rPr>
        <w:t>”</w:t>
      </w:r>
      <w:r w:rsidRPr="00A84E1A">
        <w:rPr>
          <w:rFonts w:eastAsiaTheme="minorHAnsi"/>
          <w:color w:val="000000" w:themeColor="text1"/>
          <w:spacing w:val="-1"/>
          <w:sz w:val="24"/>
          <w:szCs w:val="24"/>
          <w:lang w:eastAsia="en-US"/>
        </w:rPr>
        <w:t xml:space="preserve"> danego projektu. Spełnienie kryterium jest konieczne do przyznania dofinansowania. </w:t>
      </w:r>
    </w:p>
    <w:p w14:paraId="7EDDFA32" w14:textId="3EF0A0AB" w:rsidR="0099717F" w:rsidRDefault="0099717F" w:rsidP="005E5BC1">
      <w:pPr>
        <w:pStyle w:val="Akapitzlist"/>
        <w:spacing w:before="120" w:after="120" w:line="276" w:lineRule="auto"/>
        <w:ind w:left="426" w:right="-1"/>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Dopuszcza się uzupełnienie/poprawę wniosku w zakresie brzmienia kryterium (zgodnie z uchwałą Komitetu Monitorującego stanowiącą </w:t>
      </w:r>
      <w:r w:rsidR="00554E6F">
        <w:rPr>
          <w:rFonts w:eastAsiaTheme="minorHAnsi"/>
          <w:spacing w:val="-1"/>
          <w:sz w:val="24"/>
          <w:szCs w:val="24"/>
          <w:lang w:eastAsia="en-US"/>
        </w:rPr>
        <w:t>Z</w:t>
      </w:r>
      <w:r w:rsidRPr="007C4E0D">
        <w:rPr>
          <w:rFonts w:eastAsiaTheme="minorHAnsi"/>
          <w:spacing w:val="-1"/>
          <w:sz w:val="24"/>
          <w:szCs w:val="24"/>
          <w:lang w:eastAsia="en-US"/>
        </w:rPr>
        <w:t xml:space="preserve">ałącznik nr </w:t>
      </w:r>
      <w:r w:rsidR="00B76029">
        <w:rPr>
          <w:rFonts w:eastAsiaTheme="minorHAnsi"/>
          <w:spacing w:val="-1"/>
          <w:sz w:val="24"/>
          <w:szCs w:val="24"/>
          <w:lang w:eastAsia="en-US"/>
        </w:rPr>
        <w:t>4</w:t>
      </w:r>
      <w:r w:rsidRPr="00211FC2">
        <w:rPr>
          <w:rFonts w:eastAsiaTheme="minorHAnsi"/>
          <w:color w:val="000000" w:themeColor="text1"/>
          <w:spacing w:val="-1"/>
          <w:sz w:val="24"/>
          <w:szCs w:val="24"/>
          <w:lang w:eastAsia="en-US"/>
        </w:rPr>
        <w:t xml:space="preserve"> do Regulaminu wyboru projektów). Projekty niespełniające kryterium formalnego są odrzucane na etapie oceny formalnej, tj. uzyskują negatywny wynik oceny.</w:t>
      </w:r>
    </w:p>
    <w:p w14:paraId="6E0D7B78" w14:textId="77777777" w:rsidR="00906155" w:rsidRPr="00211FC2" w:rsidRDefault="00906155" w:rsidP="005E5BC1">
      <w:pPr>
        <w:pStyle w:val="Akapitzlist"/>
        <w:spacing w:before="120" w:after="120" w:line="276" w:lineRule="auto"/>
        <w:ind w:left="426" w:right="-1"/>
        <w:contextualSpacing w:val="0"/>
        <w:rPr>
          <w:rFonts w:eastAsiaTheme="minorHAnsi"/>
          <w:color w:val="000000" w:themeColor="text1"/>
          <w:spacing w:val="-1"/>
          <w:sz w:val="24"/>
          <w:szCs w:val="24"/>
          <w:lang w:eastAsia="en-US"/>
        </w:rPr>
      </w:pPr>
    </w:p>
    <w:p w14:paraId="0FD2A8CA" w14:textId="0C559989" w:rsidR="00D26234" w:rsidRPr="00211FC2" w:rsidRDefault="0099717F" w:rsidP="005E5BC1">
      <w:pPr>
        <w:pStyle w:val="Akapitzlist"/>
        <w:numPr>
          <w:ilvl w:val="0"/>
          <w:numId w:val="32"/>
        </w:numPr>
        <w:spacing w:before="120" w:after="120" w:line="276" w:lineRule="auto"/>
        <w:ind w:left="426" w:right="-1"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lastRenderedPageBreak/>
        <w:t xml:space="preserve">W przypadku, gdy dwóch członków KOP negatywnie oceniło spełnienie kryteriów </w:t>
      </w:r>
      <w:r w:rsidR="005F3BD4">
        <w:rPr>
          <w:rFonts w:eastAsiaTheme="minorHAnsi"/>
          <w:color w:val="000000" w:themeColor="text1"/>
          <w:spacing w:val="-1"/>
          <w:sz w:val="24"/>
          <w:szCs w:val="24"/>
          <w:lang w:eastAsia="en-US"/>
        </w:rPr>
        <w:t>formalnych</w:t>
      </w:r>
      <w:r w:rsidR="005F3BD4" w:rsidRPr="00211FC2">
        <w:rPr>
          <w:rFonts w:eastAsiaTheme="minorHAnsi"/>
          <w:color w:val="000000" w:themeColor="text1"/>
          <w:spacing w:val="-1"/>
          <w:sz w:val="24"/>
          <w:szCs w:val="24"/>
          <w:lang w:eastAsia="en-US"/>
        </w:rPr>
        <w:t xml:space="preserve"> </w:t>
      </w:r>
      <w:r w:rsidRPr="00211FC2">
        <w:rPr>
          <w:rFonts w:eastAsiaTheme="minorHAnsi"/>
          <w:color w:val="000000" w:themeColor="text1"/>
          <w:spacing w:val="-1"/>
          <w:sz w:val="24"/>
          <w:szCs w:val="24"/>
          <w:lang w:eastAsia="en-US"/>
        </w:rPr>
        <w:t xml:space="preserve">projekt zostaje odrzucony. </w:t>
      </w:r>
    </w:p>
    <w:p w14:paraId="5D4380B2" w14:textId="77777777" w:rsidR="00CC1F7E" w:rsidRPr="00211FC2" w:rsidRDefault="0099717F" w:rsidP="005E5BC1">
      <w:pPr>
        <w:pStyle w:val="Akapitzlist"/>
        <w:numPr>
          <w:ilvl w:val="0"/>
          <w:numId w:val="32"/>
        </w:numPr>
        <w:spacing w:before="120" w:after="120" w:line="276" w:lineRule="auto"/>
        <w:ind w:left="426" w:right="-1"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Wynik oceny formalnej zatwierdza Dyrektor WUP. W wyniku oceny projekt może zostać skierowany do kolejnego etapu oceny albo być oceniony negatywnie.</w:t>
      </w:r>
    </w:p>
    <w:p w14:paraId="1C89905D" w14:textId="635BDA74" w:rsidR="00CC1F7E" w:rsidRPr="00211FC2" w:rsidRDefault="0099717F" w:rsidP="005E5BC1">
      <w:pPr>
        <w:pStyle w:val="Akapitzlist"/>
        <w:numPr>
          <w:ilvl w:val="0"/>
          <w:numId w:val="32"/>
        </w:numPr>
        <w:spacing w:before="120" w:after="120" w:line="276" w:lineRule="auto"/>
        <w:ind w:left="426" w:right="-1"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ION po zatwierdzeniu wyniku oceny formalnej przekazuje wnioskodawcy informację o zakończeniu oceny projektu i jej wyniku stanowiącym ocenę negatywną projektu w rozumieniu art. 56 ust. 5 ustawy wdrożeniowej. Informacja o negatywnej ocenie projektu zawiera pouczenie o możliwości wniesienia protestu na zasadach i w trybie, o których mowa w art. 64 ustawy wdrożeniowej.</w:t>
      </w:r>
    </w:p>
    <w:p w14:paraId="7F451BBC" w14:textId="24477B43" w:rsidR="0099717F" w:rsidRPr="00211FC2" w:rsidRDefault="0099717F" w:rsidP="005E5BC1">
      <w:pPr>
        <w:pStyle w:val="Akapitzlist"/>
        <w:numPr>
          <w:ilvl w:val="0"/>
          <w:numId w:val="32"/>
        </w:numPr>
        <w:spacing w:before="120" w:after="120" w:line="276" w:lineRule="auto"/>
        <w:ind w:left="426" w:right="-1"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Po zatwierdzeniu wyników oceny formalnej ION zamieści na stronie internetowej oraz na portalu listę projektów </w:t>
      </w:r>
      <w:r w:rsidR="00D7739C">
        <w:rPr>
          <w:rFonts w:eastAsiaTheme="minorHAnsi"/>
          <w:color w:val="000000" w:themeColor="text1"/>
          <w:spacing w:val="-1"/>
          <w:sz w:val="24"/>
          <w:szCs w:val="24"/>
          <w:lang w:eastAsia="en-US"/>
        </w:rPr>
        <w:t>zakwalifikowanych</w:t>
      </w:r>
      <w:r w:rsidR="00D7739C" w:rsidRPr="00211FC2">
        <w:rPr>
          <w:rFonts w:eastAsiaTheme="minorHAnsi"/>
          <w:color w:val="000000" w:themeColor="text1"/>
          <w:spacing w:val="-1"/>
          <w:sz w:val="24"/>
          <w:szCs w:val="24"/>
          <w:lang w:eastAsia="en-US"/>
        </w:rPr>
        <w:t xml:space="preserve"> </w:t>
      </w:r>
      <w:r w:rsidRPr="00211FC2">
        <w:rPr>
          <w:rFonts w:eastAsiaTheme="minorHAnsi"/>
          <w:color w:val="000000" w:themeColor="text1"/>
          <w:spacing w:val="-1"/>
          <w:sz w:val="24"/>
          <w:szCs w:val="24"/>
          <w:lang w:eastAsia="en-US"/>
        </w:rPr>
        <w:t>do etapu oceny merytorycznej oraz listę projektów negatywnie ocenionych.</w:t>
      </w:r>
    </w:p>
    <w:p w14:paraId="7C7F6669" w14:textId="4F8567B3" w:rsidR="0099717F" w:rsidRPr="00211FC2" w:rsidRDefault="0099717F" w:rsidP="005E5BC1">
      <w:pPr>
        <w:pStyle w:val="Nagwek3"/>
        <w:ind w:right="-1"/>
        <w:rPr>
          <w:rFonts w:cs="Arial"/>
          <w:lang w:eastAsia="en-US"/>
        </w:rPr>
      </w:pPr>
      <w:bookmarkStart w:id="76" w:name="_Toc179365380"/>
      <w:r w:rsidRPr="00211FC2">
        <w:rPr>
          <w:rFonts w:cs="Arial"/>
          <w:lang w:eastAsia="en-US"/>
        </w:rPr>
        <w:t>Etap oceny merytorycznej</w:t>
      </w:r>
      <w:bookmarkEnd w:id="76"/>
    </w:p>
    <w:p w14:paraId="0545770C" w14:textId="3122CFFD" w:rsidR="005667C2" w:rsidRPr="00473C15" w:rsidRDefault="0099717F" w:rsidP="005E5BC1">
      <w:pPr>
        <w:pStyle w:val="Akapitzlist"/>
        <w:numPr>
          <w:ilvl w:val="0"/>
          <w:numId w:val="31"/>
        </w:numPr>
        <w:spacing w:before="120" w:after="120" w:line="276" w:lineRule="auto"/>
        <w:ind w:left="425" w:right="-1" w:hanging="425"/>
        <w:contextualSpacing w:val="0"/>
        <w:rPr>
          <w:rFonts w:eastAsiaTheme="minorHAnsi"/>
          <w:bCs/>
          <w:color w:val="000000" w:themeColor="text1"/>
          <w:spacing w:val="-1"/>
          <w:sz w:val="24"/>
          <w:szCs w:val="24"/>
          <w:lang w:eastAsia="en-US"/>
        </w:rPr>
      </w:pPr>
      <w:r w:rsidRPr="00473C15">
        <w:rPr>
          <w:rFonts w:eastAsiaTheme="minorHAnsi"/>
          <w:color w:val="000000" w:themeColor="text1"/>
          <w:spacing w:val="-1"/>
          <w:sz w:val="24"/>
          <w:szCs w:val="24"/>
          <w:lang w:eastAsia="en-US"/>
        </w:rPr>
        <w:t xml:space="preserve">Ocena merytoryczna </w:t>
      </w:r>
      <w:r w:rsidR="00473C15" w:rsidRPr="00473C15">
        <w:rPr>
          <w:rFonts w:eastAsiaTheme="minorHAnsi"/>
          <w:color w:val="000000" w:themeColor="text1"/>
          <w:spacing w:val="-1"/>
          <w:sz w:val="24"/>
          <w:szCs w:val="24"/>
          <w:lang w:eastAsia="en-US"/>
        </w:rPr>
        <w:t xml:space="preserve">przeprowadzana jest z wykorzystaniem Systemu Oceny Formalno-Merytorycznej (SOFM) na </w:t>
      </w:r>
      <w:r w:rsidR="00CF1770" w:rsidRPr="00473C15">
        <w:rPr>
          <w:rFonts w:eastAsiaTheme="minorHAnsi"/>
          <w:color w:val="000000" w:themeColor="text1"/>
          <w:spacing w:val="-1"/>
          <w:sz w:val="24"/>
          <w:szCs w:val="24"/>
          <w:lang w:eastAsia="en-US"/>
        </w:rPr>
        <w:t>K</w:t>
      </w:r>
      <w:r w:rsidRPr="00473C15">
        <w:rPr>
          <w:rFonts w:eastAsiaTheme="minorHAnsi"/>
          <w:color w:val="000000" w:themeColor="text1"/>
          <w:spacing w:val="-1"/>
          <w:sz w:val="24"/>
          <w:szCs w:val="24"/>
          <w:lang w:eastAsia="en-US"/>
        </w:rPr>
        <w:t>ar</w:t>
      </w:r>
      <w:r w:rsidR="00473C15" w:rsidRPr="00473C15">
        <w:rPr>
          <w:rFonts w:eastAsiaTheme="minorHAnsi"/>
          <w:color w:val="000000" w:themeColor="text1"/>
          <w:spacing w:val="-1"/>
          <w:sz w:val="24"/>
          <w:szCs w:val="24"/>
          <w:lang w:eastAsia="en-US"/>
        </w:rPr>
        <w:t>cie</w:t>
      </w:r>
      <w:r w:rsidRPr="00473C15">
        <w:rPr>
          <w:rFonts w:eastAsiaTheme="minorHAnsi"/>
          <w:color w:val="000000" w:themeColor="text1"/>
          <w:spacing w:val="-1"/>
          <w:sz w:val="24"/>
          <w:szCs w:val="24"/>
          <w:lang w:eastAsia="en-US"/>
        </w:rPr>
        <w:t xml:space="preserve"> oceny merytorycznej</w:t>
      </w:r>
      <w:r w:rsidR="00CF1770" w:rsidRPr="00473C15">
        <w:rPr>
          <w:rFonts w:eastAsiaTheme="minorHAnsi"/>
          <w:color w:val="000000" w:themeColor="text1"/>
          <w:spacing w:val="-1"/>
          <w:sz w:val="24"/>
          <w:szCs w:val="24"/>
          <w:lang w:eastAsia="en-US"/>
        </w:rPr>
        <w:t xml:space="preserve"> </w:t>
      </w:r>
      <w:r w:rsidR="00CF1770" w:rsidRPr="00473C15">
        <w:rPr>
          <w:rFonts w:eastAsiaTheme="minorHAnsi"/>
          <w:bCs/>
          <w:color w:val="000000" w:themeColor="text1"/>
          <w:spacing w:val="-1"/>
          <w:sz w:val="24"/>
          <w:szCs w:val="24"/>
          <w:lang w:eastAsia="en-US"/>
        </w:rPr>
        <w:t xml:space="preserve">wniosku o </w:t>
      </w:r>
      <w:r w:rsidR="008E1B60">
        <w:rPr>
          <w:rFonts w:eastAsiaTheme="minorHAnsi"/>
          <w:bCs/>
          <w:color w:val="000000" w:themeColor="text1"/>
          <w:spacing w:val="-1"/>
          <w:sz w:val="24"/>
          <w:szCs w:val="24"/>
          <w:lang w:eastAsia="en-US"/>
        </w:rPr>
        <w:t> </w:t>
      </w:r>
      <w:r w:rsidR="00CF1770" w:rsidRPr="00473C15">
        <w:rPr>
          <w:rFonts w:eastAsiaTheme="minorHAnsi"/>
          <w:bCs/>
          <w:color w:val="000000" w:themeColor="text1"/>
          <w:spacing w:val="-1"/>
          <w:sz w:val="24"/>
          <w:szCs w:val="24"/>
          <w:lang w:eastAsia="en-US"/>
        </w:rPr>
        <w:t>dofinansowanie projektu w ramach programu Fundusze Europejskie dla Podlaskiego 2021-2027</w:t>
      </w:r>
      <w:r w:rsidR="007A235C">
        <w:rPr>
          <w:rFonts w:eastAsiaTheme="minorHAnsi"/>
          <w:bCs/>
          <w:color w:val="000000" w:themeColor="text1"/>
          <w:spacing w:val="-1"/>
          <w:sz w:val="24"/>
          <w:szCs w:val="24"/>
          <w:lang w:eastAsia="en-US"/>
        </w:rPr>
        <w:t>.</w:t>
      </w:r>
      <w:r w:rsidR="00F13220" w:rsidRPr="00473C15">
        <w:rPr>
          <w:rFonts w:eastAsiaTheme="minorHAnsi"/>
          <w:color w:val="000000" w:themeColor="text1"/>
          <w:spacing w:val="-1"/>
          <w:sz w:val="24"/>
          <w:szCs w:val="24"/>
          <w:lang w:eastAsia="en-US"/>
        </w:rPr>
        <w:t xml:space="preserve"> </w:t>
      </w:r>
    </w:p>
    <w:p w14:paraId="066F1420" w14:textId="446F89D8" w:rsidR="005667C2" w:rsidRPr="00211FC2" w:rsidRDefault="005667C2" w:rsidP="005E5BC1">
      <w:pPr>
        <w:pStyle w:val="Akapitzlist"/>
        <w:numPr>
          <w:ilvl w:val="0"/>
          <w:numId w:val="31"/>
        </w:numPr>
        <w:spacing w:before="120" w:after="120" w:line="276" w:lineRule="auto"/>
        <w:ind w:left="425" w:right="-1"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Jeśli na etapie oceny merytorycznej oceniający dostrzeże uchybienia formalne, </w:t>
      </w:r>
      <w:r w:rsidR="009532F4" w:rsidRPr="009532F4">
        <w:rPr>
          <w:rFonts w:eastAsiaTheme="minorHAnsi"/>
          <w:color w:val="000000" w:themeColor="text1"/>
          <w:spacing w:val="-1"/>
          <w:sz w:val="24"/>
          <w:szCs w:val="24"/>
          <w:lang w:eastAsia="en-US"/>
        </w:rPr>
        <w:t xml:space="preserve">odnotowuje ten fakt w karcie oceny, po czym wniosek przekazywany jest </w:t>
      </w:r>
      <w:r w:rsidRPr="00211FC2">
        <w:rPr>
          <w:rFonts w:eastAsiaTheme="minorHAnsi"/>
          <w:color w:val="000000" w:themeColor="text1"/>
          <w:spacing w:val="-1"/>
          <w:sz w:val="24"/>
          <w:szCs w:val="24"/>
          <w:lang w:eastAsia="en-US"/>
        </w:rPr>
        <w:t>do ponownej oceny formalnej.</w:t>
      </w:r>
    </w:p>
    <w:p w14:paraId="6A3A36FB" w14:textId="77777777" w:rsidR="0099717F" w:rsidRDefault="0099717F" w:rsidP="005E5BC1">
      <w:pPr>
        <w:pStyle w:val="Akapitzlist"/>
        <w:numPr>
          <w:ilvl w:val="0"/>
          <w:numId w:val="31"/>
        </w:numPr>
        <w:spacing w:before="120" w:after="120" w:line="276" w:lineRule="auto"/>
        <w:ind w:left="425" w:right="-1"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Na etapie oceny merytorycznej są oceniane kryteria:</w:t>
      </w:r>
    </w:p>
    <w:p w14:paraId="5C4C301D" w14:textId="0002C4B6" w:rsidR="0044409B" w:rsidRPr="008E1B60" w:rsidRDefault="0044409B" w:rsidP="005E5BC1">
      <w:pPr>
        <w:pStyle w:val="Akapitzlist"/>
        <w:spacing w:before="120" w:after="120" w:line="276" w:lineRule="auto"/>
        <w:ind w:left="425" w:right="-1"/>
        <w:contextualSpacing w:val="0"/>
        <w:rPr>
          <w:rFonts w:eastAsiaTheme="minorHAnsi"/>
          <w:b/>
          <w:bCs/>
          <w:color w:val="000000" w:themeColor="text1"/>
          <w:spacing w:val="-1"/>
          <w:sz w:val="24"/>
          <w:szCs w:val="24"/>
          <w:lang w:eastAsia="en-US"/>
        </w:rPr>
      </w:pPr>
      <w:r w:rsidRPr="008E1B60">
        <w:rPr>
          <w:rFonts w:eastAsiaTheme="minorHAnsi"/>
          <w:b/>
          <w:bCs/>
          <w:color w:val="000000" w:themeColor="text1"/>
          <w:spacing w:val="-1"/>
          <w:sz w:val="24"/>
          <w:szCs w:val="24"/>
          <w:lang w:eastAsia="en-US"/>
        </w:rPr>
        <w:t>a) horyzontalne,</w:t>
      </w:r>
    </w:p>
    <w:p w14:paraId="48A97B12" w14:textId="4C11704C" w:rsidR="003E1AC2" w:rsidRPr="00997C55" w:rsidRDefault="00073EC3" w:rsidP="005E5BC1">
      <w:pPr>
        <w:pStyle w:val="Akapitzlist"/>
        <w:spacing w:before="120" w:after="120" w:line="276" w:lineRule="auto"/>
        <w:ind w:left="425" w:right="-1"/>
        <w:contextualSpacing w:val="0"/>
        <w:rPr>
          <w:rFonts w:eastAsiaTheme="minorHAnsi"/>
          <w:color w:val="000000" w:themeColor="text1"/>
          <w:spacing w:val="-1"/>
          <w:sz w:val="24"/>
          <w:szCs w:val="24"/>
          <w:lang w:eastAsia="en-US"/>
        </w:rPr>
      </w:pPr>
      <w:r w:rsidRPr="00073EC3">
        <w:rPr>
          <w:rFonts w:eastAsiaTheme="minorHAnsi"/>
          <w:color w:val="000000" w:themeColor="text1"/>
          <w:spacing w:val="-1"/>
          <w:sz w:val="24"/>
          <w:szCs w:val="24"/>
          <w:lang w:eastAsia="en-US"/>
        </w:rPr>
        <w:t xml:space="preserve">Ocena spełnienia kryteriów horyzontalnych będzie polegała na przyznaniu wartości logicznych „tak” lub „nie” albo „do negocjacji” co oznacza, że projekt może być uzupełniany lub poprawiany w części dotyczącej spełniania kryterium w </w:t>
      </w:r>
      <w:r w:rsidR="008E1B60">
        <w:rPr>
          <w:rFonts w:eastAsiaTheme="minorHAnsi"/>
          <w:color w:val="000000" w:themeColor="text1"/>
          <w:spacing w:val="-1"/>
          <w:sz w:val="24"/>
          <w:szCs w:val="24"/>
          <w:lang w:eastAsia="en-US"/>
        </w:rPr>
        <w:t> </w:t>
      </w:r>
      <w:r w:rsidRPr="00073EC3">
        <w:rPr>
          <w:rFonts w:eastAsiaTheme="minorHAnsi"/>
          <w:color w:val="000000" w:themeColor="text1"/>
          <w:spacing w:val="-1"/>
          <w:sz w:val="24"/>
          <w:szCs w:val="24"/>
          <w:lang w:eastAsia="en-US"/>
        </w:rPr>
        <w:t>zakresie opisanym w stanowisku negocjacyjnym i/lub określonym w</w:t>
      </w:r>
      <w:r w:rsidR="008E1B60">
        <w:rPr>
          <w:rFonts w:eastAsiaTheme="minorHAnsi"/>
          <w:color w:val="000000" w:themeColor="text1"/>
          <w:spacing w:val="-1"/>
          <w:sz w:val="24"/>
          <w:szCs w:val="24"/>
          <w:lang w:eastAsia="en-US"/>
        </w:rPr>
        <w:t xml:space="preserve">  </w:t>
      </w:r>
      <w:r w:rsidRPr="00073EC3">
        <w:rPr>
          <w:rFonts w:eastAsiaTheme="minorHAnsi"/>
          <w:color w:val="000000" w:themeColor="text1"/>
          <w:spacing w:val="-1"/>
          <w:sz w:val="24"/>
          <w:szCs w:val="24"/>
          <w:lang w:eastAsia="en-US"/>
        </w:rPr>
        <w:t xml:space="preserve">Regulaminie. Uzupełnienie lub poprawa wniosku o dofinansowanie przez </w:t>
      </w:r>
      <w:r w:rsidR="001E2AAA">
        <w:rPr>
          <w:rFonts w:eastAsiaTheme="minorHAnsi"/>
          <w:color w:val="000000" w:themeColor="text1"/>
          <w:spacing w:val="-1"/>
          <w:sz w:val="24"/>
          <w:szCs w:val="24"/>
          <w:lang w:eastAsia="en-US"/>
        </w:rPr>
        <w:t>w</w:t>
      </w:r>
      <w:r w:rsidR="001E2AAA" w:rsidRPr="00073EC3">
        <w:rPr>
          <w:rFonts w:eastAsiaTheme="minorHAnsi"/>
          <w:color w:val="000000" w:themeColor="text1"/>
          <w:spacing w:val="-1"/>
          <w:sz w:val="24"/>
          <w:szCs w:val="24"/>
          <w:lang w:eastAsia="en-US"/>
        </w:rPr>
        <w:t xml:space="preserve">nioskodawcę </w:t>
      </w:r>
      <w:r w:rsidRPr="00073EC3">
        <w:rPr>
          <w:rFonts w:eastAsiaTheme="minorHAnsi"/>
          <w:color w:val="000000" w:themeColor="text1"/>
          <w:spacing w:val="-1"/>
          <w:sz w:val="24"/>
          <w:szCs w:val="24"/>
          <w:lang w:eastAsia="en-US"/>
        </w:rPr>
        <w:t>będzie możliwa na etapie negocjacji, o ile projekt w ramach oceny merytorycznej spełnił wszystkie kryteria</w:t>
      </w:r>
      <w:r w:rsidR="009E45A0">
        <w:rPr>
          <w:rFonts w:eastAsiaTheme="minorHAnsi"/>
          <w:color w:val="000000" w:themeColor="text1"/>
          <w:spacing w:val="-1"/>
          <w:sz w:val="24"/>
          <w:szCs w:val="24"/>
          <w:lang w:eastAsia="en-US"/>
        </w:rPr>
        <w:t>.</w:t>
      </w:r>
    </w:p>
    <w:p w14:paraId="6579FDD3" w14:textId="58C7CF37" w:rsidR="0044409B" w:rsidRPr="008E1B60" w:rsidRDefault="0044409B" w:rsidP="005E5BC1">
      <w:pPr>
        <w:pStyle w:val="Akapitzlist"/>
        <w:spacing w:before="120" w:after="120" w:line="276" w:lineRule="auto"/>
        <w:ind w:left="425" w:right="-1"/>
        <w:contextualSpacing w:val="0"/>
        <w:rPr>
          <w:rFonts w:eastAsiaTheme="minorHAnsi"/>
          <w:b/>
          <w:bCs/>
          <w:color w:val="000000" w:themeColor="text1"/>
          <w:spacing w:val="-1"/>
          <w:sz w:val="24"/>
          <w:szCs w:val="24"/>
          <w:lang w:eastAsia="en-US"/>
        </w:rPr>
      </w:pPr>
      <w:r w:rsidRPr="008E1B60">
        <w:rPr>
          <w:rFonts w:eastAsiaTheme="minorHAnsi"/>
          <w:b/>
          <w:bCs/>
          <w:color w:val="000000" w:themeColor="text1"/>
          <w:spacing w:val="-1"/>
          <w:sz w:val="24"/>
          <w:szCs w:val="24"/>
          <w:lang w:eastAsia="en-US"/>
        </w:rPr>
        <w:t>b) dedykowane (szczególne),</w:t>
      </w:r>
    </w:p>
    <w:p w14:paraId="56508F38" w14:textId="497542E0" w:rsidR="00073EC3" w:rsidRPr="00211FC2" w:rsidRDefault="00073EC3" w:rsidP="005E5BC1">
      <w:pPr>
        <w:pStyle w:val="Akapitzlist"/>
        <w:spacing w:before="120" w:after="120" w:line="276" w:lineRule="auto"/>
        <w:ind w:left="425" w:right="-1"/>
        <w:contextualSpacing w:val="0"/>
        <w:rPr>
          <w:rFonts w:eastAsiaTheme="minorHAnsi"/>
          <w:color w:val="000000" w:themeColor="text1"/>
          <w:spacing w:val="-1"/>
          <w:sz w:val="24"/>
          <w:szCs w:val="24"/>
          <w:lang w:eastAsia="en-US"/>
        </w:rPr>
      </w:pPr>
      <w:r>
        <w:rPr>
          <w:rFonts w:eastAsiaTheme="minorHAnsi"/>
          <w:color w:val="000000" w:themeColor="text1"/>
          <w:spacing w:val="-1"/>
          <w:sz w:val="24"/>
          <w:szCs w:val="24"/>
          <w:lang w:eastAsia="en-US"/>
        </w:rPr>
        <w:t xml:space="preserve">Ocena spełnienia kryteriów dedykowanych szczególnych będzie polegała </w:t>
      </w:r>
      <w:r w:rsidRPr="00073EC3">
        <w:rPr>
          <w:rFonts w:eastAsiaTheme="minorHAnsi"/>
          <w:color w:val="000000" w:themeColor="text1"/>
          <w:spacing w:val="-1"/>
          <w:sz w:val="24"/>
          <w:szCs w:val="24"/>
          <w:lang w:eastAsia="en-US"/>
        </w:rPr>
        <w:t>na przypisaniu mu wartości logicznych „tak” lub „nie – do negocjacji” lub „nie</w:t>
      </w:r>
      <w:r w:rsidR="00E51B3F">
        <w:rPr>
          <w:rFonts w:eastAsiaTheme="minorHAnsi"/>
          <w:color w:val="000000" w:themeColor="text1"/>
          <w:spacing w:val="-1"/>
          <w:sz w:val="24"/>
          <w:szCs w:val="24"/>
          <w:lang w:eastAsia="en-US"/>
        </w:rPr>
        <w:t>”</w:t>
      </w:r>
      <w:r w:rsidR="00D42EC7">
        <w:rPr>
          <w:rFonts w:eastAsiaTheme="minorHAnsi"/>
          <w:color w:val="000000" w:themeColor="text1"/>
          <w:spacing w:val="-1"/>
          <w:sz w:val="24"/>
          <w:szCs w:val="24"/>
          <w:lang w:eastAsia="en-US"/>
        </w:rPr>
        <w:t xml:space="preserve">. </w:t>
      </w:r>
      <w:r w:rsidRPr="00073EC3">
        <w:rPr>
          <w:rFonts w:eastAsiaTheme="minorHAnsi"/>
          <w:color w:val="000000" w:themeColor="text1"/>
          <w:spacing w:val="-1"/>
          <w:sz w:val="24"/>
          <w:szCs w:val="24"/>
          <w:lang w:eastAsia="en-US"/>
        </w:rPr>
        <w:t>Wnioskodawca ma możliwość uzupełnienia/poprawy wniosku w zakresie spełnienia kryterium na etapie negocjacji</w:t>
      </w:r>
      <w:r>
        <w:rPr>
          <w:rFonts w:eastAsiaTheme="minorHAnsi"/>
          <w:color w:val="000000" w:themeColor="text1"/>
          <w:spacing w:val="-1"/>
          <w:sz w:val="24"/>
          <w:szCs w:val="24"/>
          <w:lang w:eastAsia="en-US"/>
        </w:rPr>
        <w:t>.</w:t>
      </w:r>
    </w:p>
    <w:p w14:paraId="1E942BA2" w14:textId="7445DFB4" w:rsidR="0044409B" w:rsidRPr="008E1B60" w:rsidRDefault="0044409B" w:rsidP="005E5BC1">
      <w:pPr>
        <w:spacing w:before="120" w:after="120" w:line="276" w:lineRule="auto"/>
        <w:ind w:left="360" w:right="-1"/>
        <w:rPr>
          <w:rFonts w:eastAsiaTheme="minorHAnsi"/>
          <w:b/>
          <w:bCs/>
          <w:color w:val="000000" w:themeColor="text1"/>
          <w:spacing w:val="-1"/>
          <w:sz w:val="24"/>
          <w:szCs w:val="24"/>
          <w:lang w:eastAsia="en-US"/>
        </w:rPr>
      </w:pPr>
      <w:r w:rsidRPr="008E1B60">
        <w:rPr>
          <w:rFonts w:eastAsiaTheme="minorHAnsi"/>
          <w:b/>
          <w:bCs/>
          <w:color w:val="000000" w:themeColor="text1"/>
          <w:spacing w:val="-1"/>
          <w:sz w:val="24"/>
          <w:szCs w:val="24"/>
          <w:lang w:eastAsia="en-US"/>
        </w:rPr>
        <w:t xml:space="preserve">c) </w:t>
      </w:r>
      <w:r w:rsidR="00CC1F7E" w:rsidRPr="008E1B60">
        <w:rPr>
          <w:rFonts w:eastAsiaTheme="minorHAnsi"/>
          <w:b/>
          <w:bCs/>
          <w:color w:val="000000" w:themeColor="text1"/>
          <w:spacing w:val="-1"/>
          <w:sz w:val="24"/>
          <w:szCs w:val="24"/>
          <w:lang w:eastAsia="en-US"/>
        </w:rPr>
        <w:t>m</w:t>
      </w:r>
      <w:r w:rsidR="0099717F" w:rsidRPr="008E1B60">
        <w:rPr>
          <w:rFonts w:eastAsiaTheme="minorHAnsi"/>
          <w:b/>
          <w:bCs/>
          <w:color w:val="000000" w:themeColor="text1"/>
          <w:spacing w:val="-1"/>
          <w:sz w:val="24"/>
          <w:szCs w:val="24"/>
          <w:lang w:eastAsia="en-US"/>
        </w:rPr>
        <w:t>erytoryczne</w:t>
      </w:r>
      <w:r w:rsidR="00CC1F7E" w:rsidRPr="008E1B60">
        <w:rPr>
          <w:rFonts w:eastAsiaTheme="minorHAnsi"/>
          <w:b/>
          <w:bCs/>
          <w:color w:val="000000" w:themeColor="text1"/>
          <w:spacing w:val="-1"/>
          <w:sz w:val="24"/>
          <w:szCs w:val="24"/>
          <w:lang w:eastAsia="en-US"/>
        </w:rPr>
        <w:t>,</w:t>
      </w:r>
    </w:p>
    <w:p w14:paraId="435D12A4" w14:textId="2999BF6A" w:rsidR="0099717F" w:rsidRDefault="0099717F" w:rsidP="005E5BC1">
      <w:pPr>
        <w:pStyle w:val="Akapitzlist"/>
        <w:spacing w:before="120" w:after="120" w:line="276" w:lineRule="auto"/>
        <w:ind w:left="426" w:right="-1"/>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Ocena spełnienia kryteriów </w:t>
      </w:r>
      <w:r w:rsidR="0044409B">
        <w:rPr>
          <w:rFonts w:eastAsiaTheme="minorHAnsi"/>
          <w:color w:val="000000" w:themeColor="text1"/>
          <w:spacing w:val="-1"/>
          <w:sz w:val="24"/>
          <w:szCs w:val="24"/>
          <w:lang w:eastAsia="en-US"/>
        </w:rPr>
        <w:t xml:space="preserve">merytorycznych </w:t>
      </w:r>
      <w:r w:rsidRPr="00211FC2">
        <w:rPr>
          <w:rFonts w:eastAsiaTheme="minorHAnsi"/>
          <w:color w:val="000000" w:themeColor="text1"/>
          <w:spacing w:val="-1"/>
          <w:sz w:val="24"/>
          <w:szCs w:val="24"/>
          <w:lang w:eastAsia="en-US"/>
        </w:rPr>
        <w:t>będzie polegała na przyznaniu liczby punktów w ramach dopuszczalnych limitów wyznaczonych minimalną i</w:t>
      </w:r>
      <w:r w:rsidR="00421E37">
        <w:rPr>
          <w:rFonts w:eastAsiaTheme="minorHAnsi"/>
          <w:color w:val="000000" w:themeColor="text1"/>
          <w:spacing w:val="-1"/>
          <w:sz w:val="24"/>
          <w:szCs w:val="24"/>
          <w:lang w:eastAsia="en-US"/>
        </w:rPr>
        <w:t> </w:t>
      </w:r>
      <w:r w:rsidRPr="00211FC2">
        <w:rPr>
          <w:rFonts w:eastAsiaTheme="minorHAnsi"/>
          <w:color w:val="000000" w:themeColor="text1"/>
          <w:spacing w:val="-1"/>
          <w:sz w:val="24"/>
          <w:szCs w:val="24"/>
          <w:lang w:eastAsia="en-US"/>
        </w:rPr>
        <w:t>maksymalną liczbą punktów, które można uzyskać za dane kryterium.</w:t>
      </w:r>
    </w:p>
    <w:p w14:paraId="1794F426" w14:textId="097DE79E" w:rsidR="00565528" w:rsidRPr="00565528" w:rsidRDefault="00565528" w:rsidP="005E5BC1">
      <w:pPr>
        <w:widowControl/>
        <w:tabs>
          <w:tab w:val="left" w:pos="567"/>
        </w:tabs>
        <w:suppressAutoHyphens/>
        <w:spacing w:after="160" w:line="276" w:lineRule="auto"/>
        <w:ind w:left="426" w:right="-1"/>
        <w:textAlignment w:val="baseline"/>
        <w:rPr>
          <w:rFonts w:eastAsia="Calibri"/>
          <w:kern w:val="3"/>
          <w:sz w:val="24"/>
          <w:szCs w:val="24"/>
          <w:lang w:eastAsia="en-US"/>
        </w:rPr>
      </w:pPr>
      <w:r w:rsidRPr="00565528">
        <w:rPr>
          <w:rFonts w:eastAsia="Calibri"/>
          <w:kern w:val="3"/>
          <w:sz w:val="24"/>
          <w:szCs w:val="24"/>
          <w:lang w:eastAsia="en-US"/>
        </w:rPr>
        <w:lastRenderedPageBreak/>
        <w:t>Podział punktów w ramach poszczególnych kryteriów merytorycznych w danym naborze jest następujący:</w:t>
      </w:r>
    </w:p>
    <w:tbl>
      <w:tblPr>
        <w:tblW w:w="9067" w:type="dxa"/>
        <w:jc w:val="center"/>
        <w:tblLayout w:type="fixed"/>
        <w:tblCellMar>
          <w:left w:w="10" w:type="dxa"/>
          <w:right w:w="10" w:type="dxa"/>
        </w:tblCellMar>
        <w:tblLook w:val="04A0" w:firstRow="1" w:lastRow="0" w:firstColumn="1" w:lastColumn="0" w:noHBand="0" w:noVBand="1"/>
      </w:tblPr>
      <w:tblGrid>
        <w:gridCol w:w="6516"/>
        <w:gridCol w:w="2551"/>
      </w:tblGrid>
      <w:tr w:rsidR="00565528" w:rsidRPr="00565528" w14:paraId="73827C09" w14:textId="77777777" w:rsidTr="009E41E2">
        <w:trPr>
          <w:trHeight w:val="855"/>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86715DE" w14:textId="77777777" w:rsidR="00565528" w:rsidRPr="00565528" w:rsidRDefault="00565528" w:rsidP="005E5BC1">
            <w:pPr>
              <w:widowControl/>
              <w:suppressAutoHyphens/>
              <w:autoSpaceDE/>
              <w:adjustRightInd/>
              <w:spacing w:line="276" w:lineRule="auto"/>
              <w:ind w:right="-1"/>
              <w:rPr>
                <w:rFonts w:eastAsia="Calibri"/>
                <w:b/>
                <w:bCs/>
                <w:sz w:val="24"/>
                <w:szCs w:val="24"/>
                <w:lang w:eastAsia="en-US"/>
              </w:rPr>
            </w:pPr>
            <w:r w:rsidRPr="00565528">
              <w:rPr>
                <w:rFonts w:eastAsia="Calibri"/>
                <w:b/>
                <w:bCs/>
                <w:sz w:val="24"/>
                <w:szCs w:val="24"/>
                <w:lang w:eastAsia="en-US"/>
              </w:rPr>
              <w:t>Nazwa kryterium</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5BECB1A" w14:textId="77777777" w:rsidR="00565528" w:rsidRPr="00565528" w:rsidRDefault="00565528" w:rsidP="005E5BC1">
            <w:pPr>
              <w:widowControl/>
              <w:suppressAutoHyphens/>
              <w:autoSpaceDE/>
              <w:adjustRightInd/>
              <w:spacing w:line="276" w:lineRule="auto"/>
              <w:ind w:right="-1"/>
              <w:rPr>
                <w:rFonts w:eastAsia="Calibri"/>
                <w:sz w:val="24"/>
                <w:szCs w:val="24"/>
                <w:lang w:eastAsia="en-US"/>
              </w:rPr>
            </w:pPr>
            <w:r w:rsidRPr="00565528">
              <w:rPr>
                <w:rFonts w:eastAsia="Calibri"/>
                <w:b/>
                <w:bCs/>
                <w:sz w:val="24"/>
                <w:szCs w:val="24"/>
                <w:lang w:eastAsia="en-US"/>
              </w:rPr>
              <w:t>Maksymalna liczba punktów/</w:t>
            </w:r>
            <w:r w:rsidRPr="00565528">
              <w:rPr>
                <w:rFonts w:eastAsia="Calibri"/>
                <w:b/>
                <w:sz w:val="24"/>
                <w:szCs w:val="24"/>
                <w:lang w:eastAsia="en-US"/>
              </w:rPr>
              <w:t xml:space="preserve"> Minimalna liczba punktów zapewniająca ocenę pozytywną</w:t>
            </w:r>
          </w:p>
        </w:tc>
      </w:tr>
      <w:tr w:rsidR="003E1899" w:rsidRPr="00565528" w14:paraId="299C5505"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FDD4C12" w14:textId="77777777" w:rsidR="003E1899" w:rsidRPr="00565528" w:rsidRDefault="003E1899" w:rsidP="005E5BC1">
            <w:pPr>
              <w:widowControl/>
              <w:numPr>
                <w:ilvl w:val="0"/>
                <w:numId w:val="96"/>
              </w:numPr>
              <w:suppressAutoHyphens/>
              <w:autoSpaceDE/>
              <w:adjustRightInd/>
              <w:spacing w:after="160" w:line="276" w:lineRule="auto"/>
              <w:ind w:left="366" w:right="-1" w:hanging="284"/>
              <w:contextualSpacing/>
              <w:textAlignment w:val="baseline"/>
              <w:rPr>
                <w:rFonts w:eastAsia="Calibri"/>
                <w:sz w:val="24"/>
                <w:szCs w:val="24"/>
                <w:lang w:eastAsia="en-US"/>
              </w:rPr>
            </w:pPr>
            <w:r w:rsidRPr="00565528">
              <w:rPr>
                <w:rFonts w:eastAsia="Calibri"/>
                <w:b/>
                <w:bCs/>
                <w:iCs/>
                <w:sz w:val="24"/>
                <w:szCs w:val="24"/>
                <w:lang w:eastAsia="en-US"/>
              </w:rPr>
              <w:t>Cel projektu i analiza sytuacji problemowej.</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17BC3079" w14:textId="6218EC03" w:rsidR="003E1899" w:rsidRPr="00565528" w:rsidRDefault="003E1899" w:rsidP="005E5BC1">
            <w:pPr>
              <w:widowControl/>
              <w:suppressAutoHyphens/>
              <w:autoSpaceDE/>
              <w:adjustRightInd/>
              <w:spacing w:line="276" w:lineRule="auto"/>
              <w:ind w:right="-1"/>
              <w:jc w:val="center"/>
              <w:rPr>
                <w:rFonts w:eastAsia="Calibri"/>
                <w:b/>
                <w:bCs/>
                <w:sz w:val="24"/>
                <w:szCs w:val="24"/>
                <w:lang w:eastAsia="en-US"/>
              </w:rPr>
            </w:pPr>
            <w:r w:rsidRPr="0018425D">
              <w:rPr>
                <w:rFonts w:eastAsia="Calibri"/>
                <w:b/>
                <w:bCs/>
                <w:kern w:val="2"/>
                <w:sz w:val="24"/>
                <w:szCs w:val="24"/>
                <w:lang w:eastAsia="en-US"/>
              </w:rPr>
              <w:t>10/6</w:t>
            </w:r>
          </w:p>
        </w:tc>
      </w:tr>
      <w:tr w:rsidR="003E1899" w:rsidRPr="00565528" w14:paraId="58F77904"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D766A18" w14:textId="77777777" w:rsidR="003E1899" w:rsidRPr="00565528" w:rsidRDefault="003E1899" w:rsidP="005E5BC1">
            <w:pPr>
              <w:widowControl/>
              <w:numPr>
                <w:ilvl w:val="0"/>
                <w:numId w:val="96"/>
              </w:numPr>
              <w:suppressAutoHyphens/>
              <w:autoSpaceDE/>
              <w:adjustRightInd/>
              <w:spacing w:after="160" w:line="276" w:lineRule="auto"/>
              <w:ind w:left="366" w:right="-1" w:hanging="284"/>
              <w:contextualSpacing/>
              <w:textAlignment w:val="baseline"/>
              <w:rPr>
                <w:rFonts w:eastAsia="Calibri"/>
                <w:b/>
                <w:sz w:val="24"/>
                <w:szCs w:val="24"/>
                <w:lang w:eastAsia="en-US"/>
              </w:rPr>
            </w:pPr>
            <w:r w:rsidRPr="00565528">
              <w:rPr>
                <w:rFonts w:eastAsia="Calibri"/>
                <w:b/>
                <w:sz w:val="24"/>
                <w:szCs w:val="24"/>
                <w:lang w:eastAsia="en-US"/>
              </w:rPr>
              <w:t>Prawidłowość doboru i opisu grupy docelowej</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72D10D48" w14:textId="6A08CDE3" w:rsidR="003E1899" w:rsidRPr="00565528" w:rsidRDefault="003E1899" w:rsidP="005E5BC1">
            <w:pPr>
              <w:widowControl/>
              <w:suppressAutoHyphens/>
              <w:autoSpaceDE/>
              <w:adjustRightInd/>
              <w:spacing w:line="276" w:lineRule="auto"/>
              <w:ind w:right="-1"/>
              <w:jc w:val="center"/>
              <w:rPr>
                <w:rFonts w:eastAsia="Calibri"/>
                <w:sz w:val="24"/>
                <w:szCs w:val="24"/>
                <w:lang w:eastAsia="en-US"/>
              </w:rPr>
            </w:pPr>
            <w:r w:rsidRPr="0018425D">
              <w:rPr>
                <w:rFonts w:eastAsia="Calibri"/>
                <w:b/>
                <w:bCs/>
                <w:kern w:val="2"/>
                <w:sz w:val="24"/>
                <w:szCs w:val="24"/>
                <w:lang w:eastAsia="en-US"/>
              </w:rPr>
              <w:t>10/6</w:t>
            </w:r>
          </w:p>
        </w:tc>
      </w:tr>
      <w:tr w:rsidR="003E1899" w:rsidRPr="00565528" w14:paraId="2D99DA4F"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8EA8404" w14:textId="0F059AF9" w:rsidR="003E1899" w:rsidRPr="00FC4697" w:rsidRDefault="003E1899" w:rsidP="005E5BC1">
            <w:pPr>
              <w:widowControl/>
              <w:numPr>
                <w:ilvl w:val="0"/>
                <w:numId w:val="97"/>
              </w:numPr>
              <w:suppressAutoHyphens/>
              <w:autoSpaceDE/>
              <w:adjustRightInd/>
              <w:spacing w:after="160" w:line="276" w:lineRule="auto"/>
              <w:ind w:left="366" w:right="-1"/>
              <w:contextualSpacing/>
              <w:textAlignment w:val="baseline"/>
              <w:rPr>
                <w:rFonts w:eastAsia="Calibri"/>
                <w:bCs/>
                <w:sz w:val="24"/>
                <w:szCs w:val="24"/>
                <w:lang w:eastAsia="en-US"/>
              </w:rPr>
            </w:pPr>
            <w:r w:rsidRPr="00FC4697">
              <w:rPr>
                <w:rFonts w:eastAsia="Calibri"/>
                <w:bCs/>
                <w:sz w:val="24"/>
                <w:szCs w:val="24"/>
                <w:lang w:eastAsia="en-US"/>
              </w:rPr>
              <w:t>charakterystyka grupy docelowej,</w:t>
            </w:r>
            <w:r w:rsidR="009E41E2" w:rsidRPr="00FC4697">
              <w:rPr>
                <w:rFonts w:eastAsia="Calibri"/>
                <w:bCs/>
                <w:sz w:val="24"/>
                <w:szCs w:val="24"/>
                <w:lang w:eastAsia="en-US"/>
              </w:rPr>
              <w:t xml:space="preserve"> </w:t>
            </w:r>
            <w:r w:rsidRPr="00FC4697">
              <w:rPr>
                <w:rFonts w:eastAsia="Calibri"/>
                <w:bCs/>
                <w:sz w:val="24"/>
                <w:szCs w:val="24"/>
                <w:lang w:eastAsia="en-US"/>
              </w:rPr>
              <w:t>tj. instytucji i/lub osób objętych wsparciem (liczebność, cechy specyficzne, status uczestników, opis potrzeb)</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7D76711" w14:textId="02BC83C5" w:rsidR="003E1899" w:rsidRPr="00FC4697" w:rsidRDefault="00504F0A" w:rsidP="005E5BC1">
            <w:pPr>
              <w:widowControl/>
              <w:suppressAutoHyphens/>
              <w:autoSpaceDE/>
              <w:adjustRightInd/>
              <w:spacing w:line="276" w:lineRule="auto"/>
              <w:ind w:right="-1"/>
              <w:jc w:val="center"/>
              <w:rPr>
                <w:rFonts w:eastAsia="Calibri"/>
                <w:sz w:val="24"/>
                <w:szCs w:val="24"/>
                <w:lang w:eastAsia="en-US"/>
              </w:rPr>
            </w:pPr>
            <w:r w:rsidRPr="00FC4697">
              <w:rPr>
                <w:rFonts w:eastAsia="Calibri"/>
                <w:bCs/>
                <w:kern w:val="2"/>
                <w:sz w:val="24"/>
                <w:szCs w:val="24"/>
              </w:rPr>
              <w:t>5</w:t>
            </w:r>
          </w:p>
        </w:tc>
      </w:tr>
      <w:tr w:rsidR="003E1899" w:rsidRPr="00565528" w14:paraId="74BC49D2"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258C818" w14:textId="13F5C5F2" w:rsidR="003E1899" w:rsidRPr="00FC4697" w:rsidRDefault="003E1899" w:rsidP="005E5BC1">
            <w:pPr>
              <w:widowControl/>
              <w:numPr>
                <w:ilvl w:val="0"/>
                <w:numId w:val="97"/>
              </w:numPr>
              <w:suppressAutoHyphens/>
              <w:autoSpaceDE/>
              <w:adjustRightInd/>
              <w:spacing w:after="160" w:line="276" w:lineRule="auto"/>
              <w:ind w:left="366" w:right="-1"/>
              <w:contextualSpacing/>
              <w:textAlignment w:val="baseline"/>
              <w:rPr>
                <w:rFonts w:eastAsia="Calibri"/>
                <w:sz w:val="24"/>
                <w:szCs w:val="24"/>
                <w:lang w:eastAsia="en-US"/>
              </w:rPr>
            </w:pPr>
            <w:r w:rsidRPr="00FC4697">
              <w:rPr>
                <w:rFonts w:eastAsia="Calibri"/>
                <w:bCs/>
                <w:sz w:val="24"/>
                <w:szCs w:val="24"/>
                <w:lang w:eastAsia="en-US"/>
              </w:rPr>
              <w:t xml:space="preserve">opis sposobu rekrutacji uczestników projektu w odniesieniu do wskazanych cech grupy docelowej, w tym kryteriów i narzędzi rekrutacji </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2300E775" w14:textId="4D27CC96" w:rsidR="003E1899" w:rsidRPr="00FC4697" w:rsidRDefault="00504F0A" w:rsidP="005E5BC1">
            <w:pPr>
              <w:widowControl/>
              <w:suppressAutoHyphens/>
              <w:autoSpaceDE/>
              <w:adjustRightInd/>
              <w:spacing w:line="276" w:lineRule="auto"/>
              <w:ind w:right="-1"/>
              <w:jc w:val="center"/>
              <w:rPr>
                <w:rFonts w:eastAsia="Calibri"/>
                <w:bCs/>
                <w:sz w:val="24"/>
                <w:szCs w:val="24"/>
                <w:lang w:eastAsia="en-US"/>
              </w:rPr>
            </w:pPr>
            <w:r w:rsidRPr="00FC4697">
              <w:rPr>
                <w:rFonts w:eastAsia="Calibri"/>
                <w:bCs/>
                <w:kern w:val="2"/>
                <w:sz w:val="24"/>
                <w:szCs w:val="24"/>
              </w:rPr>
              <w:t>5</w:t>
            </w:r>
          </w:p>
        </w:tc>
      </w:tr>
      <w:tr w:rsidR="003E1899" w:rsidRPr="00565528" w14:paraId="3D43810A"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668F7B8" w14:textId="77777777" w:rsidR="003E1899" w:rsidRPr="00565528" w:rsidRDefault="003E1899" w:rsidP="005E5BC1">
            <w:pPr>
              <w:widowControl/>
              <w:numPr>
                <w:ilvl w:val="0"/>
                <w:numId w:val="96"/>
              </w:numPr>
              <w:suppressAutoHyphens/>
              <w:autoSpaceDE/>
              <w:adjustRightInd/>
              <w:spacing w:before="60" w:after="60" w:line="276" w:lineRule="auto"/>
              <w:ind w:left="366" w:right="-1"/>
              <w:contextualSpacing/>
              <w:textAlignment w:val="baseline"/>
              <w:rPr>
                <w:rFonts w:eastAsia="Calibri"/>
                <w:sz w:val="24"/>
                <w:szCs w:val="24"/>
                <w:lang w:eastAsia="en-US"/>
              </w:rPr>
            </w:pPr>
            <w:r w:rsidRPr="00565528">
              <w:rPr>
                <w:rFonts w:eastAsia="Calibri"/>
                <w:b/>
                <w:sz w:val="24"/>
                <w:szCs w:val="24"/>
                <w:lang w:eastAsia="en-US"/>
              </w:rPr>
              <w:t>Trafność doboru i opisu zadań przewidzianych do realizacji w ramach projektu</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3F4468E" w14:textId="0C7EAFED" w:rsidR="003E1899" w:rsidRPr="00565528" w:rsidRDefault="003E1899" w:rsidP="005E5BC1">
            <w:pPr>
              <w:widowControl/>
              <w:suppressAutoHyphens/>
              <w:autoSpaceDE/>
              <w:adjustRightInd/>
              <w:spacing w:line="276" w:lineRule="auto"/>
              <w:ind w:right="-1"/>
              <w:jc w:val="center"/>
              <w:rPr>
                <w:rFonts w:eastAsia="Calibri"/>
                <w:b/>
                <w:sz w:val="24"/>
                <w:szCs w:val="24"/>
                <w:lang w:eastAsia="en-US"/>
              </w:rPr>
            </w:pPr>
            <w:r w:rsidRPr="0018425D">
              <w:rPr>
                <w:rFonts w:eastAsia="Calibri"/>
                <w:b/>
                <w:kern w:val="2"/>
                <w:sz w:val="24"/>
                <w:szCs w:val="24"/>
                <w:lang w:eastAsia="en-US"/>
              </w:rPr>
              <w:t>20/12</w:t>
            </w:r>
          </w:p>
        </w:tc>
      </w:tr>
      <w:tr w:rsidR="003E1899" w:rsidRPr="00565528" w14:paraId="36AFBAD7"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1BA3319" w14:textId="10324930" w:rsidR="003E1899" w:rsidRPr="00FC4697" w:rsidRDefault="003E1899" w:rsidP="005E5BC1">
            <w:pPr>
              <w:numPr>
                <w:ilvl w:val="0"/>
                <w:numId w:val="98"/>
              </w:numPr>
              <w:suppressAutoHyphens/>
              <w:spacing w:line="276" w:lineRule="auto"/>
              <w:ind w:left="366" w:right="-1"/>
              <w:textAlignment w:val="baseline"/>
              <w:rPr>
                <w:rFonts w:eastAsia="Calibri"/>
                <w:bCs/>
                <w:sz w:val="24"/>
                <w:szCs w:val="24"/>
                <w:lang w:eastAsia="en-US"/>
              </w:rPr>
            </w:pPr>
            <w:r w:rsidRPr="00FC4697">
              <w:rPr>
                <w:rFonts w:eastAsia="Calibri"/>
                <w:bCs/>
                <w:sz w:val="24"/>
                <w:szCs w:val="24"/>
                <w:lang w:eastAsia="en-US"/>
              </w:rPr>
              <w:t>opis zaplanowanych zadań (zakres merytoryczny</w:t>
            </w:r>
            <w:r w:rsidR="005E3606" w:rsidRPr="00FC4697">
              <w:rPr>
                <w:rFonts w:eastAsia="Calibri"/>
                <w:bCs/>
                <w:sz w:val="24"/>
                <w:szCs w:val="24"/>
                <w:lang w:eastAsia="en-US"/>
              </w:rPr>
              <w:t xml:space="preserve"> </w:t>
            </w:r>
            <w:r w:rsidRPr="00FC4697">
              <w:rPr>
                <w:rFonts w:eastAsia="Calibri"/>
                <w:bCs/>
                <w:sz w:val="24"/>
                <w:szCs w:val="24"/>
                <w:lang w:eastAsia="en-US"/>
              </w:rPr>
              <w:t>i</w:t>
            </w:r>
            <w:r w:rsidR="005E3606" w:rsidRPr="00FC4697">
              <w:rPr>
                <w:rFonts w:eastAsia="Calibri"/>
                <w:bCs/>
                <w:sz w:val="24"/>
                <w:szCs w:val="24"/>
                <w:lang w:eastAsia="en-US"/>
              </w:rPr>
              <w:t> </w:t>
            </w:r>
            <w:r w:rsidRPr="00FC4697">
              <w:rPr>
                <w:rFonts w:eastAsia="Calibri"/>
                <w:bCs/>
                <w:sz w:val="24"/>
                <w:szCs w:val="24"/>
                <w:lang w:eastAsia="en-US"/>
              </w:rPr>
              <w:t>organizacyjny)</w:t>
            </w:r>
            <w:r w:rsidR="009108A0" w:rsidRPr="00FC4697">
              <w:rPr>
                <w:rFonts w:eastAsia="Calibri"/>
                <w:bCs/>
                <w:sz w:val="24"/>
                <w:szCs w:val="24"/>
                <w:lang w:eastAsia="en-US"/>
              </w:rPr>
              <w:t xml:space="preserve"> w kontekście opisanych problemów i</w:t>
            </w:r>
            <w:r w:rsidR="005E3606" w:rsidRPr="00FC4697">
              <w:rPr>
                <w:rFonts w:eastAsia="Calibri"/>
                <w:bCs/>
                <w:sz w:val="24"/>
                <w:szCs w:val="24"/>
                <w:lang w:eastAsia="en-US"/>
              </w:rPr>
              <w:t> </w:t>
            </w:r>
            <w:r w:rsidR="009108A0" w:rsidRPr="00FC4697">
              <w:rPr>
                <w:rFonts w:eastAsia="Calibri"/>
                <w:bCs/>
                <w:sz w:val="24"/>
                <w:szCs w:val="24"/>
                <w:lang w:eastAsia="en-US"/>
              </w:rPr>
              <w:t>celu projektu, w tym poprawność opisu zadań w</w:t>
            </w:r>
            <w:r w:rsidR="005E3606" w:rsidRPr="00FC4697">
              <w:rPr>
                <w:rFonts w:eastAsia="Calibri"/>
                <w:bCs/>
                <w:sz w:val="24"/>
                <w:szCs w:val="24"/>
                <w:lang w:eastAsia="en-US"/>
              </w:rPr>
              <w:t> </w:t>
            </w:r>
            <w:r w:rsidR="009108A0" w:rsidRPr="00FC4697">
              <w:rPr>
                <w:rFonts w:eastAsia="Calibri"/>
                <w:bCs/>
                <w:sz w:val="24"/>
                <w:szCs w:val="24"/>
                <w:lang w:eastAsia="en-US"/>
              </w:rPr>
              <w:t>odniesieniu do zastosowanych uproszczonych metod rozliczania kosztów bezpośrednich projektu (jeśli dotyczy) oraz zgodność zaplanowanych zadań z</w:t>
            </w:r>
            <w:r w:rsidR="005E3606" w:rsidRPr="00FC4697">
              <w:rPr>
                <w:rFonts w:eastAsia="Calibri"/>
                <w:bCs/>
                <w:sz w:val="24"/>
                <w:szCs w:val="24"/>
                <w:lang w:eastAsia="en-US"/>
              </w:rPr>
              <w:t> </w:t>
            </w:r>
            <w:r w:rsidR="009108A0" w:rsidRPr="00FC4697">
              <w:rPr>
                <w:rFonts w:eastAsia="Calibri"/>
                <w:bCs/>
                <w:sz w:val="24"/>
                <w:szCs w:val="24"/>
                <w:lang w:eastAsia="en-US"/>
              </w:rPr>
              <w:t>zapisami Regulaminu wyboru projektów wynikającymi z „Wytycznych dotyczących realizacji projektów z</w:t>
            </w:r>
            <w:r w:rsidR="005E3606" w:rsidRPr="00FC4697">
              <w:rPr>
                <w:rFonts w:eastAsia="Calibri"/>
                <w:bCs/>
                <w:sz w:val="24"/>
                <w:szCs w:val="24"/>
                <w:lang w:eastAsia="en-US"/>
              </w:rPr>
              <w:t> </w:t>
            </w:r>
            <w:r w:rsidR="009108A0" w:rsidRPr="00FC4697">
              <w:rPr>
                <w:rFonts w:eastAsia="Calibri"/>
                <w:bCs/>
                <w:sz w:val="24"/>
                <w:szCs w:val="24"/>
                <w:lang w:eastAsia="en-US"/>
              </w:rPr>
              <w:t>udziałem środków EFS+ w regionalnych programach na lata 2021-2027”</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2A2709CD" w14:textId="2A8B3B52" w:rsidR="003E1899" w:rsidRPr="00FC4697" w:rsidRDefault="00F8451D" w:rsidP="005E5BC1">
            <w:pPr>
              <w:widowControl/>
              <w:suppressAutoHyphens/>
              <w:autoSpaceDE/>
              <w:adjustRightInd/>
              <w:spacing w:line="276" w:lineRule="auto"/>
              <w:ind w:right="-1"/>
              <w:jc w:val="center"/>
              <w:rPr>
                <w:rFonts w:eastAsia="Calibri"/>
                <w:b/>
                <w:bCs/>
                <w:sz w:val="24"/>
                <w:szCs w:val="24"/>
                <w:lang w:eastAsia="en-US"/>
              </w:rPr>
            </w:pPr>
            <w:r w:rsidRPr="00FC4697">
              <w:rPr>
                <w:rFonts w:eastAsia="Calibri"/>
                <w:bCs/>
                <w:kern w:val="2"/>
                <w:sz w:val="24"/>
                <w:szCs w:val="24"/>
              </w:rPr>
              <w:t>14</w:t>
            </w:r>
          </w:p>
        </w:tc>
      </w:tr>
      <w:tr w:rsidR="003E1899" w:rsidRPr="00565528" w14:paraId="197BE31D"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E9F9AE2" w14:textId="0D055EB0" w:rsidR="003E1899" w:rsidRPr="00FC4697" w:rsidRDefault="003E1899" w:rsidP="005E5BC1">
            <w:pPr>
              <w:widowControl/>
              <w:numPr>
                <w:ilvl w:val="0"/>
                <w:numId w:val="98"/>
              </w:numPr>
              <w:suppressAutoHyphens/>
              <w:autoSpaceDE/>
              <w:adjustRightInd/>
              <w:spacing w:before="60" w:after="60" w:line="276" w:lineRule="auto"/>
              <w:ind w:left="366" w:right="-1"/>
              <w:contextualSpacing/>
              <w:textAlignment w:val="baseline"/>
              <w:rPr>
                <w:rFonts w:eastAsia="Calibri"/>
                <w:sz w:val="24"/>
                <w:szCs w:val="24"/>
                <w:lang w:eastAsia="en-US"/>
              </w:rPr>
            </w:pPr>
            <w:r w:rsidRPr="00FC4697">
              <w:rPr>
                <w:rFonts w:eastAsia="Calibri"/>
                <w:bCs/>
                <w:sz w:val="24"/>
                <w:szCs w:val="24"/>
                <w:lang w:eastAsia="en-US"/>
              </w:rPr>
              <w:t>opis działań i narzędzi informacyjnych i promocyjnych</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1C057C3D" w14:textId="491A042D" w:rsidR="003E1899" w:rsidRPr="00FC4697" w:rsidRDefault="003E1899" w:rsidP="005E5BC1">
            <w:pPr>
              <w:widowControl/>
              <w:suppressAutoHyphens/>
              <w:autoSpaceDE/>
              <w:adjustRightInd/>
              <w:spacing w:line="276" w:lineRule="auto"/>
              <w:ind w:right="-1"/>
              <w:jc w:val="center"/>
              <w:rPr>
                <w:rFonts w:eastAsia="Calibri"/>
                <w:bCs/>
                <w:sz w:val="24"/>
                <w:szCs w:val="24"/>
                <w:lang w:eastAsia="en-US"/>
              </w:rPr>
            </w:pPr>
            <w:r w:rsidRPr="00FC4697">
              <w:rPr>
                <w:rFonts w:eastAsia="Calibri"/>
                <w:bCs/>
                <w:kern w:val="2"/>
                <w:sz w:val="24"/>
                <w:szCs w:val="24"/>
              </w:rPr>
              <w:t>2</w:t>
            </w:r>
          </w:p>
        </w:tc>
      </w:tr>
      <w:tr w:rsidR="003E1899" w:rsidRPr="00565528" w14:paraId="4BB2D45D"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0C496CB" w14:textId="1084E370" w:rsidR="003E1899" w:rsidRPr="00FC4697" w:rsidRDefault="003E1899" w:rsidP="005E5BC1">
            <w:pPr>
              <w:widowControl/>
              <w:numPr>
                <w:ilvl w:val="0"/>
                <w:numId w:val="98"/>
              </w:numPr>
              <w:suppressAutoHyphens/>
              <w:autoSpaceDE/>
              <w:adjustRightInd/>
              <w:spacing w:before="60" w:after="60" w:line="276" w:lineRule="auto"/>
              <w:ind w:left="366" w:right="-1" w:hanging="366"/>
              <w:contextualSpacing/>
              <w:textAlignment w:val="baseline"/>
              <w:rPr>
                <w:rFonts w:eastAsia="Calibri"/>
                <w:sz w:val="24"/>
                <w:szCs w:val="24"/>
                <w:lang w:eastAsia="en-US"/>
              </w:rPr>
            </w:pPr>
            <w:r w:rsidRPr="00FC4697">
              <w:rPr>
                <w:rFonts w:eastAsia="Calibri"/>
                <w:bCs/>
                <w:sz w:val="24"/>
                <w:szCs w:val="24"/>
                <w:lang w:eastAsia="en-US"/>
              </w:rPr>
              <w:t>racjonalność harmonogramu realizacji projektu</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50D9B99E" w14:textId="70E11692" w:rsidR="003E1899" w:rsidRPr="00FC4697" w:rsidRDefault="003E1899" w:rsidP="005E5BC1">
            <w:pPr>
              <w:widowControl/>
              <w:suppressAutoHyphens/>
              <w:autoSpaceDE/>
              <w:adjustRightInd/>
              <w:spacing w:line="276" w:lineRule="auto"/>
              <w:ind w:right="-1"/>
              <w:jc w:val="center"/>
              <w:rPr>
                <w:rFonts w:eastAsia="Calibri"/>
                <w:bCs/>
                <w:sz w:val="24"/>
                <w:szCs w:val="24"/>
                <w:lang w:eastAsia="en-US"/>
              </w:rPr>
            </w:pPr>
            <w:r w:rsidRPr="00FC4697">
              <w:rPr>
                <w:rFonts w:eastAsia="Calibri"/>
                <w:bCs/>
                <w:kern w:val="2"/>
                <w:sz w:val="24"/>
                <w:szCs w:val="24"/>
              </w:rPr>
              <w:t>4</w:t>
            </w:r>
          </w:p>
        </w:tc>
      </w:tr>
      <w:tr w:rsidR="003E1899" w:rsidRPr="00565528" w14:paraId="41276904"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154A9B0" w14:textId="77777777" w:rsidR="003E1899" w:rsidRPr="00565528" w:rsidRDefault="003E1899" w:rsidP="005E5BC1">
            <w:pPr>
              <w:widowControl/>
              <w:numPr>
                <w:ilvl w:val="0"/>
                <w:numId w:val="96"/>
              </w:numPr>
              <w:suppressAutoHyphens/>
              <w:autoSpaceDE/>
              <w:adjustRightInd/>
              <w:spacing w:before="60" w:after="60" w:line="276" w:lineRule="auto"/>
              <w:ind w:left="366" w:right="-1"/>
              <w:contextualSpacing/>
              <w:textAlignment w:val="baseline"/>
              <w:rPr>
                <w:rFonts w:eastAsia="Calibri"/>
                <w:sz w:val="24"/>
                <w:szCs w:val="24"/>
                <w:lang w:eastAsia="en-US"/>
              </w:rPr>
            </w:pPr>
            <w:r w:rsidRPr="00565528">
              <w:rPr>
                <w:rFonts w:eastAsia="Calibri"/>
                <w:b/>
                <w:bCs/>
                <w:sz w:val="24"/>
                <w:szCs w:val="24"/>
                <w:lang w:eastAsia="en-US"/>
              </w:rPr>
              <w:t>Trafność doboru wskaźników</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7FEB30A" w14:textId="52581367" w:rsidR="003E1899" w:rsidRPr="00565528" w:rsidRDefault="003E1899" w:rsidP="005E5BC1">
            <w:pPr>
              <w:widowControl/>
              <w:suppressAutoHyphens/>
              <w:autoSpaceDE/>
              <w:adjustRightInd/>
              <w:spacing w:line="276" w:lineRule="auto"/>
              <w:ind w:right="-1"/>
              <w:jc w:val="center"/>
              <w:rPr>
                <w:rFonts w:eastAsia="Calibri"/>
                <w:b/>
                <w:sz w:val="24"/>
                <w:szCs w:val="24"/>
                <w:lang w:eastAsia="en-US"/>
              </w:rPr>
            </w:pPr>
            <w:r w:rsidRPr="0018425D">
              <w:rPr>
                <w:rFonts w:eastAsia="Calibri"/>
                <w:b/>
                <w:kern w:val="2"/>
                <w:sz w:val="24"/>
                <w:szCs w:val="24"/>
                <w:lang w:eastAsia="en-US"/>
              </w:rPr>
              <w:t>15/9</w:t>
            </w:r>
          </w:p>
        </w:tc>
      </w:tr>
      <w:tr w:rsidR="003E1899" w:rsidRPr="00565528" w14:paraId="07075D15"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FF484E3" w14:textId="45BA595E" w:rsidR="003E1899" w:rsidRPr="00FC4697" w:rsidRDefault="003E1899" w:rsidP="005E5BC1">
            <w:pPr>
              <w:widowControl/>
              <w:numPr>
                <w:ilvl w:val="0"/>
                <w:numId w:val="99"/>
              </w:numPr>
              <w:suppressAutoHyphens/>
              <w:autoSpaceDE/>
              <w:adjustRightInd/>
              <w:spacing w:before="60" w:after="60" w:line="276" w:lineRule="auto"/>
              <w:ind w:left="366" w:right="-1"/>
              <w:contextualSpacing/>
              <w:textAlignment w:val="baseline"/>
              <w:rPr>
                <w:rFonts w:eastAsia="Calibri"/>
                <w:sz w:val="24"/>
                <w:szCs w:val="24"/>
                <w:lang w:eastAsia="en-US"/>
              </w:rPr>
            </w:pPr>
            <w:r w:rsidRPr="00FC4697">
              <w:rPr>
                <w:rFonts w:eastAsia="Calibri"/>
                <w:sz w:val="24"/>
                <w:szCs w:val="24"/>
                <w:lang w:eastAsia="en-US"/>
              </w:rPr>
              <w:t>adekwatność wskaźników (rezultatu i produktu) do zadań zaplanowanych w projekcie, w tym dobór wskaźników, w przypadku rozliczania projektu za pomocą uproszczonych metod</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029AC86B" w14:textId="42F23794" w:rsidR="003E1899" w:rsidRPr="00FC4697" w:rsidRDefault="00FC4697" w:rsidP="005E5BC1">
            <w:pPr>
              <w:widowControl/>
              <w:suppressAutoHyphens/>
              <w:autoSpaceDE/>
              <w:adjustRightInd/>
              <w:spacing w:line="276" w:lineRule="auto"/>
              <w:ind w:right="-1"/>
              <w:jc w:val="center"/>
              <w:rPr>
                <w:rFonts w:eastAsia="Calibri"/>
                <w:bCs/>
                <w:sz w:val="24"/>
                <w:szCs w:val="24"/>
                <w:lang w:eastAsia="en-US"/>
              </w:rPr>
            </w:pPr>
            <w:r w:rsidRPr="00FC4697">
              <w:rPr>
                <w:rFonts w:eastAsia="Calibri"/>
                <w:bCs/>
                <w:sz w:val="24"/>
                <w:szCs w:val="24"/>
                <w:lang w:eastAsia="en-US"/>
              </w:rPr>
              <w:t>4</w:t>
            </w:r>
          </w:p>
        </w:tc>
      </w:tr>
      <w:tr w:rsidR="003E1899" w:rsidRPr="00565528" w14:paraId="649A71F4"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08AA88D" w14:textId="2917BB53" w:rsidR="003E1899" w:rsidRPr="00FC4697" w:rsidRDefault="003E1899" w:rsidP="005E5BC1">
            <w:pPr>
              <w:widowControl/>
              <w:numPr>
                <w:ilvl w:val="0"/>
                <w:numId w:val="99"/>
              </w:numPr>
              <w:suppressAutoHyphens/>
              <w:autoSpaceDE/>
              <w:adjustRightInd/>
              <w:spacing w:before="60" w:after="60" w:line="276" w:lineRule="auto"/>
              <w:ind w:left="366" w:right="-1"/>
              <w:contextualSpacing/>
              <w:textAlignment w:val="baseline"/>
              <w:rPr>
                <w:rFonts w:eastAsia="Calibri"/>
                <w:sz w:val="24"/>
                <w:szCs w:val="24"/>
                <w:lang w:eastAsia="en-US"/>
              </w:rPr>
            </w:pPr>
            <w:r w:rsidRPr="00FC4697">
              <w:rPr>
                <w:rFonts w:eastAsia="Calibri"/>
                <w:sz w:val="24"/>
                <w:szCs w:val="24"/>
                <w:lang w:eastAsia="en-US"/>
              </w:rPr>
              <w:t>prawidłowość założonych wartości wskaźników, w tym spójność z opisem zadań</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2271035B" w14:textId="1567E937" w:rsidR="003E1899" w:rsidRPr="00FC4697" w:rsidRDefault="00FC4697" w:rsidP="005E5BC1">
            <w:pPr>
              <w:widowControl/>
              <w:suppressAutoHyphens/>
              <w:autoSpaceDE/>
              <w:adjustRightInd/>
              <w:spacing w:line="276" w:lineRule="auto"/>
              <w:ind w:right="-1"/>
              <w:jc w:val="center"/>
              <w:rPr>
                <w:rFonts w:eastAsia="Calibri"/>
                <w:bCs/>
                <w:sz w:val="24"/>
                <w:szCs w:val="24"/>
                <w:lang w:eastAsia="en-US"/>
              </w:rPr>
            </w:pPr>
            <w:r w:rsidRPr="00FC4697">
              <w:rPr>
                <w:rFonts w:eastAsia="Calibri"/>
                <w:bCs/>
                <w:kern w:val="2"/>
                <w:sz w:val="24"/>
                <w:szCs w:val="24"/>
                <w:lang w:eastAsia="en-US"/>
              </w:rPr>
              <w:t>4</w:t>
            </w:r>
          </w:p>
        </w:tc>
      </w:tr>
      <w:tr w:rsidR="003E1899" w:rsidRPr="00565528" w14:paraId="6945E33D"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4128AD0" w14:textId="43EB4E7B" w:rsidR="003E1899" w:rsidRPr="00FC4697" w:rsidRDefault="003E1899" w:rsidP="005E5BC1">
            <w:pPr>
              <w:widowControl/>
              <w:numPr>
                <w:ilvl w:val="0"/>
                <w:numId w:val="99"/>
              </w:numPr>
              <w:suppressAutoHyphens/>
              <w:autoSpaceDE/>
              <w:adjustRightInd/>
              <w:spacing w:before="60" w:after="60" w:line="276" w:lineRule="auto"/>
              <w:ind w:left="366" w:right="-1" w:hanging="366"/>
              <w:contextualSpacing/>
              <w:textAlignment w:val="baseline"/>
              <w:rPr>
                <w:rFonts w:eastAsia="Calibri"/>
                <w:sz w:val="24"/>
                <w:szCs w:val="24"/>
                <w:lang w:eastAsia="en-US"/>
              </w:rPr>
            </w:pPr>
            <w:r w:rsidRPr="00FC4697">
              <w:rPr>
                <w:rFonts w:eastAsia="Calibri"/>
                <w:sz w:val="24"/>
                <w:szCs w:val="24"/>
                <w:lang w:eastAsia="en-US"/>
              </w:rPr>
              <w:t>prawidłowość sposobu pomiaru wskaźników</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266419FE" w14:textId="10DC2D94" w:rsidR="003E1899" w:rsidRPr="00FC4697" w:rsidRDefault="003E1899" w:rsidP="005E5BC1">
            <w:pPr>
              <w:widowControl/>
              <w:suppressAutoHyphens/>
              <w:autoSpaceDE/>
              <w:adjustRightInd/>
              <w:spacing w:line="276" w:lineRule="auto"/>
              <w:ind w:right="-1"/>
              <w:jc w:val="center"/>
              <w:rPr>
                <w:rFonts w:eastAsia="Calibri"/>
                <w:bCs/>
                <w:sz w:val="24"/>
                <w:szCs w:val="24"/>
                <w:lang w:eastAsia="en-US"/>
              </w:rPr>
            </w:pPr>
            <w:r w:rsidRPr="00FC4697">
              <w:rPr>
                <w:rFonts w:eastAsia="Calibri"/>
                <w:bCs/>
                <w:kern w:val="2"/>
                <w:sz w:val="24"/>
                <w:szCs w:val="24"/>
              </w:rPr>
              <w:t>7</w:t>
            </w:r>
          </w:p>
        </w:tc>
      </w:tr>
      <w:tr w:rsidR="003E1899" w:rsidRPr="00565528" w14:paraId="69DC53BC"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92B7D51" w14:textId="77777777" w:rsidR="003E1899" w:rsidRPr="00565528" w:rsidRDefault="003E1899" w:rsidP="005E5BC1">
            <w:pPr>
              <w:widowControl/>
              <w:numPr>
                <w:ilvl w:val="0"/>
                <w:numId w:val="96"/>
              </w:numPr>
              <w:suppressAutoHyphens/>
              <w:autoSpaceDE/>
              <w:adjustRightInd/>
              <w:spacing w:after="60" w:line="276" w:lineRule="auto"/>
              <w:ind w:left="366" w:right="-1" w:hanging="366"/>
              <w:contextualSpacing/>
              <w:textAlignment w:val="baseline"/>
              <w:rPr>
                <w:rFonts w:eastAsia="Calibri"/>
                <w:b/>
                <w:sz w:val="24"/>
                <w:szCs w:val="24"/>
                <w:lang w:eastAsia="en-US"/>
              </w:rPr>
            </w:pPr>
            <w:r w:rsidRPr="00565528">
              <w:rPr>
                <w:rFonts w:eastAsia="Calibri"/>
                <w:b/>
                <w:sz w:val="24"/>
                <w:szCs w:val="24"/>
                <w:lang w:eastAsia="en-US"/>
              </w:rPr>
              <w:lastRenderedPageBreak/>
              <w:t>Efektywność sposobu zarządzania projektem, w tym zarządzanie partnerstwem (jeśli dotyczy)</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54736451" w14:textId="04EC23E9" w:rsidR="003E1899" w:rsidRPr="00565528" w:rsidRDefault="003E1899" w:rsidP="005E5BC1">
            <w:pPr>
              <w:widowControl/>
              <w:suppressAutoHyphens/>
              <w:autoSpaceDE/>
              <w:adjustRightInd/>
              <w:spacing w:line="276" w:lineRule="auto"/>
              <w:ind w:right="-1"/>
              <w:jc w:val="center"/>
              <w:rPr>
                <w:rFonts w:eastAsia="Calibri"/>
                <w:b/>
                <w:sz w:val="24"/>
                <w:szCs w:val="24"/>
                <w:lang w:eastAsia="en-US"/>
              </w:rPr>
            </w:pPr>
            <w:r w:rsidRPr="0018425D">
              <w:rPr>
                <w:rFonts w:eastAsia="Calibri"/>
                <w:b/>
                <w:kern w:val="2"/>
                <w:sz w:val="24"/>
                <w:szCs w:val="24"/>
                <w:lang w:eastAsia="en-US"/>
              </w:rPr>
              <w:t>5/3</w:t>
            </w:r>
          </w:p>
        </w:tc>
      </w:tr>
      <w:tr w:rsidR="003E1899" w:rsidRPr="00565528" w14:paraId="1EDA489F"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4854B1B" w14:textId="677D7C7B" w:rsidR="003E1899" w:rsidRPr="00565528" w:rsidRDefault="003E1899" w:rsidP="005E5BC1">
            <w:pPr>
              <w:widowControl/>
              <w:numPr>
                <w:ilvl w:val="0"/>
                <w:numId w:val="96"/>
              </w:numPr>
              <w:suppressAutoHyphens/>
              <w:autoSpaceDE/>
              <w:adjustRightInd/>
              <w:spacing w:after="160" w:line="276" w:lineRule="auto"/>
              <w:ind w:left="366" w:right="-1" w:hanging="366"/>
              <w:contextualSpacing/>
              <w:textAlignment w:val="baseline"/>
              <w:rPr>
                <w:rFonts w:eastAsia="Calibri"/>
                <w:sz w:val="24"/>
                <w:szCs w:val="24"/>
                <w:lang w:eastAsia="en-US"/>
              </w:rPr>
            </w:pPr>
            <w:r w:rsidRPr="00565528">
              <w:rPr>
                <w:rFonts w:eastAsia="Calibri"/>
                <w:b/>
                <w:sz w:val="24"/>
                <w:szCs w:val="24"/>
                <w:lang w:eastAsia="en-US"/>
              </w:rPr>
              <w:t>Potencjał kadrowy</w:t>
            </w:r>
            <w:r w:rsidR="005E3606">
              <w:rPr>
                <w:rFonts w:eastAsia="Calibri"/>
                <w:b/>
                <w:sz w:val="24"/>
                <w:szCs w:val="24"/>
                <w:lang w:eastAsia="en-US"/>
              </w:rPr>
              <w:t xml:space="preserve"> </w:t>
            </w:r>
            <w:r w:rsidRPr="00565528">
              <w:rPr>
                <w:rFonts w:eastAsia="Calibri"/>
                <w:b/>
                <w:sz w:val="24"/>
                <w:szCs w:val="24"/>
                <w:lang w:eastAsia="en-US"/>
              </w:rPr>
              <w:t>i techniczny</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89F35A8" w14:textId="5C44411D" w:rsidR="003E1899" w:rsidRPr="00565528" w:rsidRDefault="003E1899" w:rsidP="005E5BC1">
            <w:pPr>
              <w:widowControl/>
              <w:suppressAutoHyphens/>
              <w:autoSpaceDE/>
              <w:adjustRightInd/>
              <w:spacing w:line="276" w:lineRule="auto"/>
              <w:ind w:right="-1"/>
              <w:jc w:val="center"/>
              <w:rPr>
                <w:rFonts w:eastAsia="Calibri"/>
                <w:b/>
                <w:sz w:val="24"/>
                <w:szCs w:val="24"/>
                <w:lang w:eastAsia="en-US"/>
              </w:rPr>
            </w:pPr>
            <w:r w:rsidRPr="0018425D">
              <w:rPr>
                <w:rFonts w:eastAsia="Calibri"/>
                <w:b/>
                <w:kern w:val="2"/>
                <w:sz w:val="24"/>
                <w:szCs w:val="24"/>
                <w:lang w:eastAsia="en-US"/>
              </w:rPr>
              <w:t>10/6</w:t>
            </w:r>
          </w:p>
        </w:tc>
      </w:tr>
      <w:tr w:rsidR="003E1899" w:rsidRPr="00565528" w14:paraId="4A5EFCFC"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720C664" w14:textId="27A952DE" w:rsidR="003E1899" w:rsidRPr="00565528" w:rsidRDefault="003E1899" w:rsidP="005E5BC1">
            <w:pPr>
              <w:widowControl/>
              <w:numPr>
                <w:ilvl w:val="0"/>
                <w:numId w:val="100"/>
              </w:numPr>
              <w:suppressAutoHyphens/>
              <w:autoSpaceDE/>
              <w:adjustRightInd/>
              <w:spacing w:after="160" w:line="276" w:lineRule="auto"/>
              <w:ind w:left="366" w:right="-1"/>
              <w:contextualSpacing/>
              <w:textAlignment w:val="baseline"/>
              <w:rPr>
                <w:rFonts w:eastAsia="Calibri"/>
                <w:sz w:val="24"/>
                <w:szCs w:val="24"/>
                <w:lang w:eastAsia="en-US"/>
              </w:rPr>
            </w:pPr>
            <w:r w:rsidRPr="00565528">
              <w:rPr>
                <w:rFonts w:eastAsia="Calibri"/>
                <w:bCs/>
                <w:sz w:val="24"/>
                <w:szCs w:val="24"/>
                <w:lang w:eastAsia="en-US"/>
              </w:rPr>
              <w:t>potencjał kadrowy wnioskodawcy i innych podmiotów zaangażowanych w realizację projektu (jeśli dotyczy)</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7F67C0DE" w14:textId="55E6BEAE" w:rsidR="003E1899" w:rsidRPr="00565528" w:rsidRDefault="003E1899" w:rsidP="005E5BC1">
            <w:pPr>
              <w:widowControl/>
              <w:suppressAutoHyphens/>
              <w:autoSpaceDE/>
              <w:adjustRightInd/>
              <w:spacing w:line="276" w:lineRule="auto"/>
              <w:ind w:right="-1"/>
              <w:jc w:val="center"/>
              <w:rPr>
                <w:rFonts w:eastAsia="Calibri"/>
                <w:bCs/>
                <w:sz w:val="24"/>
                <w:szCs w:val="24"/>
                <w:lang w:eastAsia="en-US"/>
              </w:rPr>
            </w:pPr>
            <w:r w:rsidRPr="0018425D">
              <w:rPr>
                <w:rFonts w:eastAsia="Calibri"/>
                <w:bCs/>
                <w:kern w:val="2"/>
                <w:sz w:val="24"/>
                <w:szCs w:val="24"/>
                <w:lang w:eastAsia="en-US"/>
              </w:rPr>
              <w:t>5</w:t>
            </w:r>
          </w:p>
        </w:tc>
      </w:tr>
      <w:tr w:rsidR="003E1899" w:rsidRPr="00565528" w14:paraId="3FC09259"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91C1E99" w14:textId="77777777" w:rsidR="003E1899" w:rsidRPr="00565528" w:rsidRDefault="003E1899" w:rsidP="005E5BC1">
            <w:pPr>
              <w:widowControl/>
              <w:numPr>
                <w:ilvl w:val="0"/>
                <w:numId w:val="100"/>
              </w:numPr>
              <w:suppressAutoHyphens/>
              <w:autoSpaceDE/>
              <w:adjustRightInd/>
              <w:spacing w:after="160" w:line="276" w:lineRule="auto"/>
              <w:ind w:left="366" w:right="-1"/>
              <w:contextualSpacing/>
              <w:textAlignment w:val="baseline"/>
              <w:rPr>
                <w:rFonts w:eastAsia="Calibri"/>
                <w:sz w:val="24"/>
                <w:szCs w:val="24"/>
                <w:lang w:eastAsia="en-US"/>
              </w:rPr>
            </w:pPr>
            <w:r w:rsidRPr="00565528">
              <w:rPr>
                <w:rFonts w:eastAsia="Calibri"/>
                <w:bCs/>
                <w:sz w:val="24"/>
                <w:szCs w:val="24"/>
                <w:lang w:eastAsia="en-US"/>
              </w:rPr>
              <w:t>potencjał techniczny wnioskodawcy i innych podmiotów zaangażowanych</w:t>
            </w:r>
            <w:r w:rsidRPr="00565528">
              <w:rPr>
                <w:rFonts w:eastAsia="Calibri"/>
                <w:bCs/>
                <w:sz w:val="24"/>
                <w:szCs w:val="24"/>
                <w:lang w:eastAsia="en-US"/>
              </w:rPr>
              <w:br/>
              <w:t>w realizację projektu (jeśli dotyczy)</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06CE9F43" w14:textId="4E11488C" w:rsidR="003E1899" w:rsidRPr="00565528" w:rsidRDefault="003E1899" w:rsidP="005E5BC1">
            <w:pPr>
              <w:widowControl/>
              <w:suppressAutoHyphens/>
              <w:autoSpaceDE/>
              <w:adjustRightInd/>
              <w:spacing w:line="276" w:lineRule="auto"/>
              <w:ind w:right="-1"/>
              <w:jc w:val="center"/>
              <w:rPr>
                <w:rFonts w:eastAsia="Calibri"/>
                <w:bCs/>
                <w:sz w:val="24"/>
                <w:szCs w:val="24"/>
                <w:lang w:eastAsia="en-US"/>
              </w:rPr>
            </w:pPr>
            <w:r w:rsidRPr="0018425D">
              <w:rPr>
                <w:rFonts w:eastAsia="Calibri"/>
                <w:bCs/>
                <w:kern w:val="2"/>
                <w:sz w:val="24"/>
                <w:szCs w:val="24"/>
                <w:lang w:eastAsia="en-US"/>
              </w:rPr>
              <w:t>5</w:t>
            </w:r>
          </w:p>
        </w:tc>
      </w:tr>
      <w:tr w:rsidR="003E1899" w:rsidRPr="00565528" w14:paraId="75975720"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9BB4556" w14:textId="77777777" w:rsidR="003E1899" w:rsidRPr="00565528" w:rsidRDefault="003E1899" w:rsidP="005E5BC1">
            <w:pPr>
              <w:widowControl/>
              <w:numPr>
                <w:ilvl w:val="0"/>
                <w:numId w:val="96"/>
              </w:numPr>
              <w:suppressAutoHyphens/>
              <w:autoSpaceDE/>
              <w:adjustRightInd/>
              <w:spacing w:after="120" w:line="276" w:lineRule="auto"/>
              <w:ind w:left="366" w:right="-1"/>
              <w:contextualSpacing/>
              <w:textAlignment w:val="baseline"/>
              <w:rPr>
                <w:rFonts w:eastAsia="Calibri"/>
                <w:b/>
                <w:sz w:val="24"/>
                <w:szCs w:val="24"/>
                <w:lang w:eastAsia="en-US"/>
              </w:rPr>
            </w:pPr>
            <w:r w:rsidRPr="00565528">
              <w:rPr>
                <w:rFonts w:eastAsia="Calibri"/>
                <w:b/>
                <w:sz w:val="24"/>
                <w:szCs w:val="24"/>
                <w:lang w:eastAsia="en-US"/>
              </w:rPr>
              <w:t>Potencjał społeczny</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005FC864" w14:textId="453B0751" w:rsidR="003E1899" w:rsidRPr="00565528" w:rsidRDefault="003E1899" w:rsidP="005E5BC1">
            <w:pPr>
              <w:widowControl/>
              <w:suppressAutoHyphens/>
              <w:autoSpaceDE/>
              <w:adjustRightInd/>
              <w:spacing w:line="276" w:lineRule="auto"/>
              <w:ind w:right="-1"/>
              <w:jc w:val="center"/>
              <w:rPr>
                <w:rFonts w:eastAsia="Calibri"/>
                <w:b/>
                <w:bCs/>
                <w:sz w:val="24"/>
                <w:szCs w:val="24"/>
                <w:lang w:eastAsia="en-US"/>
              </w:rPr>
            </w:pPr>
            <w:r w:rsidRPr="0018425D">
              <w:rPr>
                <w:rFonts w:eastAsia="Calibri"/>
                <w:b/>
                <w:bCs/>
                <w:kern w:val="2"/>
                <w:sz w:val="24"/>
                <w:szCs w:val="24"/>
                <w:lang w:eastAsia="en-US"/>
              </w:rPr>
              <w:t>10/6</w:t>
            </w:r>
          </w:p>
        </w:tc>
      </w:tr>
      <w:tr w:rsidR="003E1899" w:rsidRPr="00565528" w14:paraId="4A00D7D7"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9F66CAC" w14:textId="0766FBD9" w:rsidR="003E1899" w:rsidRPr="00565528" w:rsidRDefault="003E1899" w:rsidP="005E5BC1">
            <w:pPr>
              <w:widowControl/>
              <w:numPr>
                <w:ilvl w:val="0"/>
                <w:numId w:val="101"/>
              </w:numPr>
              <w:suppressAutoHyphens/>
              <w:autoSpaceDE/>
              <w:adjustRightInd/>
              <w:spacing w:before="120" w:after="120" w:line="276" w:lineRule="auto"/>
              <w:ind w:left="366" w:right="-1"/>
              <w:contextualSpacing/>
              <w:textAlignment w:val="baseline"/>
              <w:rPr>
                <w:rFonts w:eastAsia="Calibri"/>
                <w:sz w:val="24"/>
                <w:szCs w:val="24"/>
                <w:lang w:eastAsia="en-US"/>
              </w:rPr>
            </w:pPr>
            <w:r w:rsidRPr="00565528">
              <w:rPr>
                <w:rFonts w:eastAsia="Calibri"/>
                <w:bCs/>
                <w:sz w:val="24"/>
                <w:szCs w:val="24"/>
                <w:lang w:eastAsia="en-US"/>
              </w:rPr>
              <w:t>w obszarze tematycznym wsparcia projektu</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0DB3E911" w14:textId="4F0343FB" w:rsidR="003E1899" w:rsidRPr="00565528" w:rsidRDefault="003E1899" w:rsidP="005E5BC1">
            <w:pPr>
              <w:widowControl/>
              <w:suppressAutoHyphens/>
              <w:autoSpaceDE/>
              <w:adjustRightInd/>
              <w:spacing w:line="276" w:lineRule="auto"/>
              <w:ind w:right="-1"/>
              <w:jc w:val="center"/>
              <w:rPr>
                <w:rFonts w:eastAsia="Calibri"/>
                <w:bCs/>
                <w:sz w:val="24"/>
                <w:szCs w:val="24"/>
                <w:lang w:eastAsia="en-US"/>
              </w:rPr>
            </w:pPr>
            <w:r w:rsidRPr="0018425D">
              <w:rPr>
                <w:rFonts w:eastAsia="Calibri"/>
                <w:bCs/>
                <w:kern w:val="2"/>
                <w:sz w:val="24"/>
                <w:szCs w:val="24"/>
                <w:lang w:eastAsia="en-US"/>
              </w:rPr>
              <w:t>4</w:t>
            </w:r>
          </w:p>
        </w:tc>
      </w:tr>
      <w:tr w:rsidR="003E1899" w:rsidRPr="00565528" w14:paraId="107F9831"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D652275" w14:textId="77777777" w:rsidR="003E1899" w:rsidRPr="00565528" w:rsidRDefault="003E1899" w:rsidP="005E5BC1">
            <w:pPr>
              <w:widowControl/>
              <w:numPr>
                <w:ilvl w:val="0"/>
                <w:numId w:val="101"/>
              </w:numPr>
              <w:suppressAutoHyphens/>
              <w:autoSpaceDE/>
              <w:adjustRightInd/>
              <w:spacing w:before="120" w:after="120" w:line="276" w:lineRule="auto"/>
              <w:ind w:left="366" w:right="-1" w:hanging="366"/>
              <w:contextualSpacing/>
              <w:textAlignment w:val="baseline"/>
              <w:rPr>
                <w:rFonts w:eastAsia="Calibri"/>
                <w:sz w:val="24"/>
                <w:szCs w:val="24"/>
                <w:lang w:eastAsia="en-US"/>
              </w:rPr>
            </w:pPr>
            <w:r w:rsidRPr="00565528">
              <w:rPr>
                <w:rFonts w:eastAsia="Calibri"/>
                <w:bCs/>
                <w:sz w:val="24"/>
                <w:szCs w:val="24"/>
                <w:lang w:eastAsia="en-US"/>
              </w:rPr>
              <w:t>na rzecz grupy docelowej, do której skierowany będzie projekt</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BE7A3B1" w14:textId="6A8EFCC7" w:rsidR="003E1899" w:rsidRPr="00565528" w:rsidRDefault="003E1899" w:rsidP="005E5BC1">
            <w:pPr>
              <w:widowControl/>
              <w:suppressAutoHyphens/>
              <w:autoSpaceDE/>
              <w:adjustRightInd/>
              <w:spacing w:line="276" w:lineRule="auto"/>
              <w:ind w:right="-1"/>
              <w:jc w:val="center"/>
              <w:rPr>
                <w:rFonts w:eastAsia="Calibri"/>
                <w:bCs/>
                <w:sz w:val="24"/>
                <w:szCs w:val="24"/>
                <w:lang w:eastAsia="en-US"/>
              </w:rPr>
            </w:pPr>
            <w:r w:rsidRPr="0018425D">
              <w:rPr>
                <w:rFonts w:eastAsia="Calibri"/>
                <w:bCs/>
                <w:kern w:val="2"/>
                <w:sz w:val="24"/>
                <w:szCs w:val="24"/>
                <w:lang w:eastAsia="en-US"/>
              </w:rPr>
              <w:t>4</w:t>
            </w:r>
          </w:p>
        </w:tc>
      </w:tr>
      <w:tr w:rsidR="003E1899" w:rsidRPr="00565528" w14:paraId="4797B224"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9FE4FF1" w14:textId="1C30367B" w:rsidR="003E1899" w:rsidRPr="00565528" w:rsidRDefault="003E1899" w:rsidP="005E5BC1">
            <w:pPr>
              <w:widowControl/>
              <w:numPr>
                <w:ilvl w:val="0"/>
                <w:numId w:val="101"/>
              </w:numPr>
              <w:suppressAutoHyphens/>
              <w:autoSpaceDE/>
              <w:adjustRightInd/>
              <w:spacing w:after="160" w:line="276" w:lineRule="auto"/>
              <w:ind w:left="366" w:right="-1"/>
              <w:contextualSpacing/>
              <w:textAlignment w:val="baseline"/>
              <w:rPr>
                <w:rFonts w:eastAsia="Calibri"/>
                <w:sz w:val="24"/>
                <w:szCs w:val="24"/>
                <w:lang w:eastAsia="en-US"/>
              </w:rPr>
            </w:pPr>
            <w:r w:rsidRPr="00565528">
              <w:rPr>
                <w:rFonts w:eastAsia="Calibri"/>
                <w:bCs/>
                <w:sz w:val="24"/>
                <w:szCs w:val="24"/>
                <w:lang w:eastAsia="en-US"/>
              </w:rPr>
              <w:t>na określonym terytorium, którego będzie dotyczyć realizacja projektu</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7C4D969B" w14:textId="12104C7C" w:rsidR="003E1899" w:rsidRPr="00565528" w:rsidRDefault="003E1899" w:rsidP="005E5BC1">
            <w:pPr>
              <w:widowControl/>
              <w:suppressAutoHyphens/>
              <w:autoSpaceDE/>
              <w:adjustRightInd/>
              <w:spacing w:line="276" w:lineRule="auto"/>
              <w:ind w:right="-1"/>
              <w:jc w:val="center"/>
              <w:rPr>
                <w:rFonts w:eastAsia="Calibri"/>
                <w:bCs/>
                <w:sz w:val="24"/>
                <w:szCs w:val="24"/>
                <w:lang w:eastAsia="en-US"/>
              </w:rPr>
            </w:pPr>
            <w:r w:rsidRPr="0018425D">
              <w:rPr>
                <w:rFonts w:eastAsia="Calibri"/>
                <w:bCs/>
                <w:kern w:val="2"/>
                <w:sz w:val="24"/>
                <w:szCs w:val="24"/>
                <w:lang w:eastAsia="en-US"/>
              </w:rPr>
              <w:t>2</w:t>
            </w:r>
          </w:p>
        </w:tc>
      </w:tr>
      <w:tr w:rsidR="003E1899" w:rsidRPr="00565528" w14:paraId="407960B5"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199F668" w14:textId="77777777" w:rsidR="003E1899" w:rsidRPr="00565528" w:rsidRDefault="003E1899" w:rsidP="005E5BC1">
            <w:pPr>
              <w:widowControl/>
              <w:numPr>
                <w:ilvl w:val="0"/>
                <w:numId w:val="96"/>
              </w:numPr>
              <w:suppressAutoHyphens/>
              <w:autoSpaceDE/>
              <w:adjustRightInd/>
              <w:spacing w:after="160" w:line="276" w:lineRule="auto"/>
              <w:ind w:left="366" w:right="-1"/>
              <w:contextualSpacing/>
              <w:textAlignment w:val="baseline"/>
              <w:rPr>
                <w:rFonts w:eastAsia="Calibri"/>
                <w:sz w:val="24"/>
                <w:szCs w:val="24"/>
                <w:lang w:eastAsia="en-US"/>
              </w:rPr>
            </w:pPr>
            <w:r w:rsidRPr="00565528">
              <w:rPr>
                <w:rFonts w:eastAsia="Calibri"/>
                <w:b/>
                <w:sz w:val="24"/>
                <w:szCs w:val="24"/>
                <w:lang w:eastAsia="en-US"/>
              </w:rPr>
              <w:t>Prawidłowość sporządzenia budżetu projektu</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2A8EB9C4" w14:textId="080C9837" w:rsidR="003E1899" w:rsidRPr="00565528" w:rsidRDefault="003E1899" w:rsidP="005E5BC1">
            <w:pPr>
              <w:widowControl/>
              <w:suppressAutoHyphens/>
              <w:autoSpaceDE/>
              <w:adjustRightInd/>
              <w:spacing w:line="276" w:lineRule="auto"/>
              <w:ind w:right="-1"/>
              <w:jc w:val="center"/>
              <w:rPr>
                <w:rFonts w:eastAsia="Calibri"/>
                <w:b/>
                <w:bCs/>
                <w:sz w:val="24"/>
                <w:szCs w:val="24"/>
                <w:lang w:eastAsia="en-US"/>
              </w:rPr>
            </w:pPr>
            <w:r w:rsidRPr="0018425D">
              <w:rPr>
                <w:rFonts w:eastAsia="Calibri"/>
                <w:b/>
                <w:bCs/>
                <w:kern w:val="2"/>
                <w:sz w:val="24"/>
                <w:szCs w:val="24"/>
                <w:lang w:eastAsia="en-US"/>
              </w:rPr>
              <w:t>20/6</w:t>
            </w:r>
          </w:p>
        </w:tc>
      </w:tr>
    </w:tbl>
    <w:p w14:paraId="7EBC444B" w14:textId="77777777" w:rsidR="00565528" w:rsidRPr="00565528" w:rsidRDefault="00565528" w:rsidP="005E5BC1">
      <w:pPr>
        <w:spacing w:before="120" w:after="120" w:line="276" w:lineRule="auto"/>
        <w:ind w:right="-1"/>
        <w:rPr>
          <w:rFonts w:eastAsiaTheme="minorHAnsi"/>
          <w:color w:val="000000" w:themeColor="text1"/>
          <w:spacing w:val="-1"/>
          <w:sz w:val="24"/>
          <w:szCs w:val="24"/>
          <w:lang w:eastAsia="en-US"/>
        </w:rPr>
      </w:pPr>
    </w:p>
    <w:p w14:paraId="64A0F11F" w14:textId="61F92FDC" w:rsidR="0099717F" w:rsidRPr="00211FC2" w:rsidRDefault="0099717F" w:rsidP="005E5BC1">
      <w:pPr>
        <w:pStyle w:val="Akapitzlist"/>
        <w:numPr>
          <w:ilvl w:val="0"/>
          <w:numId w:val="31"/>
        </w:numPr>
        <w:spacing w:before="120" w:after="120" w:line="276" w:lineRule="auto"/>
        <w:ind w:left="426" w:right="-1"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Kryteria merytoryczne to kryteria obligatoryjne, których spełnienie jest niezbędne do przyznania dofinansowania. Łączna liczba punktów za kryteria ogólne punktowe wynosi 100. </w:t>
      </w:r>
      <w:r w:rsidR="003A43FC" w:rsidRPr="00DC30B6">
        <w:rPr>
          <w:rFonts w:eastAsiaTheme="minorHAnsi"/>
          <w:spacing w:val="-1"/>
          <w:sz w:val="24"/>
          <w:szCs w:val="24"/>
          <w:lang w:eastAsia="en-US"/>
        </w:rPr>
        <w:t>Spełnienie przez projekt kryteriów merytorycznych w</w:t>
      </w:r>
      <w:r w:rsidR="00421E37">
        <w:rPr>
          <w:rFonts w:eastAsiaTheme="minorHAnsi"/>
          <w:spacing w:val="-1"/>
          <w:sz w:val="24"/>
          <w:szCs w:val="24"/>
          <w:lang w:eastAsia="en-US"/>
        </w:rPr>
        <w:t> </w:t>
      </w:r>
      <w:r w:rsidR="003A43FC" w:rsidRPr="00DC30B6">
        <w:rPr>
          <w:rFonts w:eastAsiaTheme="minorHAnsi"/>
          <w:spacing w:val="-1"/>
          <w:sz w:val="24"/>
          <w:szCs w:val="24"/>
          <w:lang w:eastAsia="en-US"/>
        </w:rPr>
        <w:t>minimalnym zakresie oznacza uzyskanie od każdego z obydwu oceniających co najmniej 60% punktów za spełnianie każdego z kryteriów merytorycznych, za wyjątkiem kryterium dotyczącego prawidłowości sporządzenia budżetu</w:t>
      </w:r>
      <w:r w:rsidRPr="00DC30B6">
        <w:rPr>
          <w:rFonts w:eastAsiaTheme="minorHAnsi"/>
          <w:spacing w:val="-1"/>
          <w:sz w:val="24"/>
          <w:szCs w:val="24"/>
          <w:lang w:eastAsia="en-US"/>
        </w:rPr>
        <w:t xml:space="preserve"> </w:t>
      </w:r>
      <w:r w:rsidR="003A43FC" w:rsidRPr="00DC30B6">
        <w:rPr>
          <w:rFonts w:eastAsiaTheme="minorHAnsi"/>
          <w:spacing w:val="-1"/>
          <w:sz w:val="24"/>
          <w:szCs w:val="24"/>
          <w:lang w:eastAsia="en-US"/>
        </w:rPr>
        <w:t>(</w:t>
      </w:r>
      <w:r w:rsidRPr="00211FC2">
        <w:rPr>
          <w:rFonts w:eastAsiaTheme="minorHAnsi"/>
          <w:color w:val="000000" w:themeColor="text1"/>
          <w:spacing w:val="-1"/>
          <w:sz w:val="24"/>
          <w:szCs w:val="24"/>
          <w:lang w:eastAsia="en-US"/>
        </w:rPr>
        <w:t>w którym minimum wynosi 30% punktów), a suma punktów za spełnienie tych kryteriów na poziomie minimalnym nie może być mniejsza niż 54 punkty</w:t>
      </w:r>
      <w:r w:rsidR="00B9336F" w:rsidRPr="00211FC2">
        <w:rPr>
          <w:rFonts w:eastAsiaTheme="minorHAnsi"/>
          <w:color w:val="000000" w:themeColor="text1"/>
          <w:spacing w:val="-1"/>
          <w:sz w:val="24"/>
          <w:szCs w:val="24"/>
          <w:lang w:eastAsia="en-US"/>
        </w:rPr>
        <w:t xml:space="preserve"> (z uwzględnieniem minimalnej liczby punktów za spełnienie kryterium dotyczącego budżetu projektu)</w:t>
      </w:r>
      <w:r w:rsidRPr="00211FC2">
        <w:rPr>
          <w:rFonts w:eastAsiaTheme="minorHAnsi"/>
          <w:color w:val="000000" w:themeColor="text1"/>
          <w:spacing w:val="-1"/>
          <w:sz w:val="24"/>
          <w:szCs w:val="24"/>
          <w:lang w:eastAsia="en-US"/>
        </w:rPr>
        <w:t>. Stanowi to 60% wszystkich punktów przyznawanych w ramach oceny kryteriów merytorycznych z wyjątkiem kryterium dotyczącego prawidłowości sporządzenia budżetu. Przyznanie poniżej 60%, ale powyżej 30% pkt w kryterium prawidłowości sporządzenia budżetu, nie skutkuje negatywną oceną tego kryterium i możliwe jest skierowanie projektu do etapu negocjacji o ile ocena</w:t>
      </w:r>
      <w:r w:rsidR="003A57C2" w:rsidRPr="00211FC2">
        <w:rPr>
          <w:rFonts w:eastAsiaTheme="minorHAnsi"/>
          <w:color w:val="000000" w:themeColor="text1"/>
          <w:spacing w:val="-1"/>
          <w:sz w:val="24"/>
          <w:szCs w:val="24"/>
          <w:lang w:eastAsia="en-US"/>
        </w:rPr>
        <w:t xml:space="preserve"> </w:t>
      </w:r>
      <w:r w:rsidRPr="00211FC2">
        <w:rPr>
          <w:rFonts w:eastAsiaTheme="minorHAnsi"/>
          <w:color w:val="000000" w:themeColor="text1"/>
          <w:spacing w:val="-1"/>
          <w:sz w:val="24"/>
          <w:szCs w:val="24"/>
          <w:lang w:eastAsia="en-US"/>
        </w:rPr>
        <w:t>w</w:t>
      </w:r>
      <w:r w:rsidR="003A57C2" w:rsidRPr="00211FC2">
        <w:rPr>
          <w:rFonts w:eastAsiaTheme="minorHAnsi"/>
          <w:color w:val="000000" w:themeColor="text1"/>
          <w:spacing w:val="-1"/>
          <w:sz w:val="24"/>
          <w:szCs w:val="24"/>
          <w:lang w:eastAsia="en-US"/>
        </w:rPr>
        <w:t> </w:t>
      </w:r>
      <w:r w:rsidRPr="00211FC2">
        <w:rPr>
          <w:rFonts w:eastAsiaTheme="minorHAnsi"/>
          <w:color w:val="000000" w:themeColor="text1"/>
          <w:spacing w:val="-1"/>
          <w:sz w:val="24"/>
          <w:szCs w:val="24"/>
          <w:lang w:eastAsia="en-US"/>
        </w:rPr>
        <w:t>zakresie pozostałych kryteriów jest pozytywna.</w:t>
      </w:r>
    </w:p>
    <w:p w14:paraId="0D4F2069" w14:textId="4A8AE301" w:rsidR="0099717F" w:rsidRPr="00211FC2" w:rsidRDefault="0099717F" w:rsidP="005E5BC1">
      <w:pPr>
        <w:pStyle w:val="Akapitzlist"/>
        <w:numPr>
          <w:ilvl w:val="0"/>
          <w:numId w:val="31"/>
        </w:numPr>
        <w:spacing w:before="120" w:after="120" w:line="276" w:lineRule="auto"/>
        <w:ind w:left="426" w:right="-1"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Ocena spełniania kryteriów merytorycznych dokonywana jest w przypadku projektów </w:t>
      </w:r>
      <w:r w:rsidR="00C33DEC" w:rsidRPr="00211FC2">
        <w:rPr>
          <w:rFonts w:eastAsiaTheme="minorHAnsi"/>
          <w:color w:val="000000" w:themeColor="text1"/>
          <w:spacing w:val="-1"/>
          <w:sz w:val="24"/>
          <w:szCs w:val="24"/>
          <w:lang w:eastAsia="en-US"/>
        </w:rPr>
        <w:t>skierowanych do etapu oceny merytorycznej</w:t>
      </w:r>
      <w:r w:rsidRPr="00211FC2">
        <w:rPr>
          <w:rFonts w:eastAsiaTheme="minorHAnsi"/>
          <w:color w:val="000000" w:themeColor="text1"/>
          <w:spacing w:val="-1"/>
          <w:sz w:val="24"/>
          <w:szCs w:val="24"/>
          <w:lang w:eastAsia="en-US"/>
        </w:rPr>
        <w:t xml:space="preserve">. </w:t>
      </w:r>
    </w:p>
    <w:p w14:paraId="56B6FA8A" w14:textId="1D8B96EC" w:rsidR="00722CDB" w:rsidRDefault="0099717F" w:rsidP="005E5BC1">
      <w:pPr>
        <w:pStyle w:val="Akapitzlist"/>
        <w:numPr>
          <w:ilvl w:val="0"/>
          <w:numId w:val="31"/>
        </w:numPr>
        <w:spacing w:before="120" w:after="120" w:line="276" w:lineRule="auto"/>
        <w:ind w:left="426" w:right="-1"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Wśród kryteriów merytorycznych wyróżnia się kryteria rozstrzygające: w sytuacji, gdy więcej niż jeden projekt otrzyma taką samą liczbę punktów w ramach oceny merytorycznej, odpowiednie kryterium będzie brane pod uwagę w odpowiedniej kolejności przy umieszczaniu projektu na liście ocenionych projektów i</w:t>
      </w:r>
      <w:r w:rsidR="00421E37">
        <w:rPr>
          <w:rFonts w:eastAsiaTheme="minorHAnsi"/>
          <w:color w:val="000000" w:themeColor="text1"/>
          <w:spacing w:val="-1"/>
          <w:sz w:val="24"/>
          <w:szCs w:val="24"/>
          <w:lang w:eastAsia="en-US"/>
        </w:rPr>
        <w:t> </w:t>
      </w:r>
      <w:r w:rsidRPr="00211FC2">
        <w:rPr>
          <w:rFonts w:eastAsiaTheme="minorHAnsi"/>
          <w:color w:val="000000" w:themeColor="text1"/>
          <w:spacing w:val="-1"/>
          <w:sz w:val="24"/>
          <w:szCs w:val="24"/>
          <w:lang w:eastAsia="en-US"/>
        </w:rPr>
        <w:t xml:space="preserve">podejmowaniu decyzji o przyznaniu dofinansowania. Zasady zastosowania kryteriów rozstrzygających – ich kolejność – zostały określone </w:t>
      </w:r>
      <w:r w:rsidRPr="00554E6F">
        <w:rPr>
          <w:rFonts w:eastAsiaTheme="minorHAnsi"/>
          <w:color w:val="000000" w:themeColor="text1"/>
          <w:spacing w:val="-1"/>
          <w:sz w:val="24"/>
          <w:szCs w:val="24"/>
          <w:lang w:eastAsia="en-US"/>
        </w:rPr>
        <w:t xml:space="preserve">w </w:t>
      </w:r>
      <w:r w:rsidRPr="00554E6F">
        <w:rPr>
          <w:rFonts w:eastAsiaTheme="minorHAnsi"/>
          <w:spacing w:val="-1"/>
          <w:sz w:val="24"/>
          <w:szCs w:val="24"/>
          <w:lang w:eastAsia="en-US"/>
        </w:rPr>
        <w:t>Załączniku</w:t>
      </w:r>
      <w:r w:rsidRPr="00DC30B6">
        <w:rPr>
          <w:rFonts w:eastAsiaTheme="minorHAnsi"/>
          <w:spacing w:val="-1"/>
          <w:sz w:val="24"/>
          <w:szCs w:val="24"/>
          <w:lang w:eastAsia="en-US"/>
        </w:rPr>
        <w:t xml:space="preserve"> </w:t>
      </w:r>
      <w:r w:rsidRPr="00DC30B6">
        <w:rPr>
          <w:rFonts w:eastAsiaTheme="minorHAnsi"/>
          <w:spacing w:val="-1"/>
          <w:sz w:val="24"/>
          <w:szCs w:val="24"/>
          <w:lang w:eastAsia="en-US"/>
        </w:rPr>
        <w:lastRenderedPageBreak/>
        <w:t>nr</w:t>
      </w:r>
      <w:r w:rsidR="0014481D">
        <w:rPr>
          <w:rFonts w:eastAsiaTheme="minorHAnsi"/>
          <w:spacing w:val="-1"/>
          <w:sz w:val="24"/>
          <w:szCs w:val="24"/>
          <w:lang w:eastAsia="en-US"/>
        </w:rPr>
        <w:t> </w:t>
      </w:r>
      <w:r w:rsidR="00B76029">
        <w:rPr>
          <w:rFonts w:eastAsiaTheme="minorHAnsi"/>
          <w:spacing w:val="-1"/>
          <w:sz w:val="24"/>
          <w:szCs w:val="24"/>
          <w:lang w:eastAsia="en-US"/>
        </w:rPr>
        <w:t>4</w:t>
      </w:r>
      <w:r w:rsidR="0014481D">
        <w:rPr>
          <w:rFonts w:eastAsiaTheme="minorHAnsi"/>
          <w:spacing w:val="-1"/>
          <w:sz w:val="24"/>
          <w:szCs w:val="24"/>
          <w:lang w:eastAsia="en-US"/>
        </w:rPr>
        <w:t> </w:t>
      </w:r>
      <w:r w:rsidRPr="00211FC2">
        <w:rPr>
          <w:rFonts w:eastAsiaTheme="minorHAnsi"/>
          <w:color w:val="000000" w:themeColor="text1"/>
          <w:spacing w:val="-1"/>
          <w:sz w:val="24"/>
          <w:szCs w:val="24"/>
          <w:lang w:eastAsia="en-US"/>
        </w:rPr>
        <w:t xml:space="preserve">do Regulaminu wyboru projektów. </w:t>
      </w:r>
    </w:p>
    <w:p w14:paraId="2697A56B" w14:textId="77777777" w:rsidR="00F8451D" w:rsidRPr="00F8451D" w:rsidRDefault="00F8451D" w:rsidP="005E5BC1">
      <w:pPr>
        <w:spacing w:before="120" w:after="120" w:line="276" w:lineRule="auto"/>
        <w:ind w:right="-1"/>
        <w:rPr>
          <w:rFonts w:eastAsiaTheme="minorHAnsi"/>
          <w:b/>
          <w:bCs/>
          <w:color w:val="000000" w:themeColor="text1"/>
          <w:spacing w:val="-1"/>
          <w:sz w:val="24"/>
          <w:szCs w:val="24"/>
          <w:lang w:eastAsia="en-US"/>
        </w:rPr>
      </w:pPr>
      <w:r w:rsidRPr="00F8451D">
        <w:rPr>
          <w:rFonts w:eastAsiaTheme="minorHAnsi"/>
          <w:b/>
          <w:bCs/>
          <w:color w:val="000000" w:themeColor="text1"/>
          <w:spacing w:val="-1"/>
          <w:sz w:val="24"/>
          <w:szCs w:val="24"/>
          <w:lang w:eastAsia="en-US"/>
        </w:rPr>
        <w:t>d)</w:t>
      </w:r>
      <w:r w:rsidRPr="00F8451D">
        <w:rPr>
          <w:rFonts w:eastAsiaTheme="minorHAnsi"/>
          <w:b/>
          <w:bCs/>
          <w:color w:val="000000" w:themeColor="text1"/>
          <w:spacing w:val="-1"/>
          <w:sz w:val="24"/>
          <w:szCs w:val="24"/>
          <w:lang w:eastAsia="en-US"/>
        </w:rPr>
        <w:tab/>
        <w:t>premiujące,</w:t>
      </w:r>
    </w:p>
    <w:p w14:paraId="06AC47EF" w14:textId="77777777" w:rsidR="00F8451D" w:rsidRDefault="00F8451D" w:rsidP="005E5BC1">
      <w:pPr>
        <w:pStyle w:val="Akapitzlist"/>
        <w:spacing w:before="120" w:after="120" w:line="276" w:lineRule="auto"/>
        <w:ind w:left="425" w:right="-1"/>
        <w:contextualSpacing w:val="0"/>
        <w:rPr>
          <w:rFonts w:eastAsiaTheme="minorHAnsi"/>
          <w:color w:val="000000" w:themeColor="text1"/>
          <w:spacing w:val="-1"/>
          <w:sz w:val="24"/>
          <w:szCs w:val="24"/>
          <w:lang w:eastAsia="en-US"/>
        </w:rPr>
      </w:pPr>
      <w:r w:rsidRPr="00F8451D">
        <w:rPr>
          <w:rFonts w:eastAsiaTheme="minorHAnsi"/>
          <w:color w:val="000000" w:themeColor="text1"/>
          <w:spacing w:val="-1"/>
          <w:sz w:val="24"/>
          <w:szCs w:val="24"/>
          <w:lang w:eastAsia="en-US"/>
        </w:rPr>
        <w:t>Ocena spełnienia kryteriów premiujących będzie weryfikowana na zasadzie „spełnia-nie spełnia” wraz z przypisaniem mu odpowiednich wartości punktowych.</w:t>
      </w:r>
    </w:p>
    <w:p w14:paraId="7F7AC9EE" w14:textId="5C20896B" w:rsidR="00BB6AF1" w:rsidRPr="00F8451D" w:rsidRDefault="00E51B3F" w:rsidP="005E5BC1">
      <w:pPr>
        <w:pStyle w:val="Akapitzlist"/>
        <w:numPr>
          <w:ilvl w:val="0"/>
          <w:numId w:val="32"/>
        </w:numPr>
        <w:spacing w:before="120" w:after="120" w:line="276" w:lineRule="auto"/>
        <w:ind w:left="426" w:right="-1" w:hanging="426"/>
        <w:contextualSpacing w:val="0"/>
        <w:rPr>
          <w:rFonts w:eastAsiaTheme="minorHAnsi"/>
          <w:color w:val="000000" w:themeColor="text1"/>
          <w:spacing w:val="-1"/>
          <w:sz w:val="24"/>
          <w:szCs w:val="24"/>
          <w:lang w:eastAsia="en-US"/>
        </w:rPr>
      </w:pPr>
      <w:r w:rsidRPr="00F8451D">
        <w:rPr>
          <w:rFonts w:eastAsiaTheme="minorHAnsi"/>
          <w:color w:val="000000" w:themeColor="text1"/>
          <w:spacing w:val="-1"/>
          <w:sz w:val="24"/>
          <w:szCs w:val="24"/>
          <w:lang w:eastAsia="en-US"/>
        </w:rPr>
        <w:t>O</w:t>
      </w:r>
      <w:r w:rsidR="00722CDB" w:rsidRPr="00F8451D">
        <w:rPr>
          <w:rFonts w:eastAsiaTheme="minorHAnsi"/>
          <w:color w:val="000000" w:themeColor="text1"/>
          <w:spacing w:val="-1"/>
          <w:sz w:val="24"/>
          <w:szCs w:val="24"/>
          <w:lang w:eastAsia="en-US"/>
        </w:rPr>
        <w:t>cena spełnienia kryteriów premiujących polega na przypisaniu im wartości logicznych „spełnia – nie spełnia” i przypisaniu im odpowiednich wartości punktowych.</w:t>
      </w:r>
      <w:r w:rsidR="00086339" w:rsidRPr="00F8451D">
        <w:rPr>
          <w:rFonts w:eastAsiaTheme="minorHAnsi"/>
          <w:color w:val="000000" w:themeColor="text1"/>
          <w:spacing w:val="-1"/>
          <w:sz w:val="24"/>
          <w:szCs w:val="24"/>
          <w:lang w:eastAsia="en-US"/>
        </w:rPr>
        <w:t xml:space="preserve"> </w:t>
      </w:r>
      <w:r w:rsidR="00722CDB" w:rsidRPr="00F8451D">
        <w:rPr>
          <w:rFonts w:eastAsiaTheme="minorHAnsi"/>
          <w:color w:val="000000" w:themeColor="text1"/>
          <w:spacing w:val="-1"/>
          <w:sz w:val="24"/>
          <w:szCs w:val="24"/>
          <w:lang w:eastAsia="en-US"/>
        </w:rPr>
        <w:t>Kryteria premiujące oceniane są jedynie w</w:t>
      </w:r>
      <w:r w:rsidR="00BC5F1C" w:rsidRPr="00F8451D">
        <w:rPr>
          <w:rFonts w:eastAsiaTheme="minorHAnsi"/>
          <w:color w:val="000000" w:themeColor="text1"/>
          <w:spacing w:val="-1"/>
          <w:sz w:val="24"/>
          <w:szCs w:val="24"/>
          <w:lang w:eastAsia="en-US"/>
        </w:rPr>
        <w:t> </w:t>
      </w:r>
      <w:r w:rsidR="00722CDB" w:rsidRPr="00F8451D">
        <w:rPr>
          <w:rFonts w:eastAsiaTheme="minorHAnsi"/>
          <w:color w:val="000000" w:themeColor="text1"/>
          <w:spacing w:val="-1"/>
          <w:sz w:val="24"/>
          <w:szCs w:val="24"/>
          <w:lang w:eastAsia="en-US"/>
        </w:rPr>
        <w:t>przypadku, gdy projekt spełnia kryteria oceniane na etapie oceny merytorycznej, w tym za spełnienie każdego z kryteriów merytorycznych projekt uzyskał co najmniej 60% punktów, z</w:t>
      </w:r>
      <w:r w:rsidR="00B50B3F">
        <w:rPr>
          <w:rFonts w:eastAsiaTheme="minorHAnsi"/>
          <w:color w:val="000000" w:themeColor="text1"/>
          <w:spacing w:val="-1"/>
          <w:sz w:val="24"/>
          <w:szCs w:val="24"/>
          <w:lang w:eastAsia="en-US"/>
        </w:rPr>
        <w:t> </w:t>
      </w:r>
      <w:r w:rsidR="00722CDB" w:rsidRPr="00F8451D">
        <w:rPr>
          <w:rFonts w:eastAsiaTheme="minorHAnsi"/>
          <w:color w:val="000000" w:themeColor="text1"/>
          <w:spacing w:val="-1"/>
          <w:sz w:val="24"/>
          <w:szCs w:val="24"/>
          <w:lang w:eastAsia="en-US"/>
        </w:rPr>
        <w:t>wyjątkiem kryterium dotyczącego prawidłowości sporządzenia budżetu, w</w:t>
      </w:r>
      <w:r w:rsidR="00B50B3F">
        <w:rPr>
          <w:rFonts w:eastAsiaTheme="minorHAnsi"/>
          <w:color w:val="000000" w:themeColor="text1"/>
          <w:spacing w:val="-1"/>
          <w:sz w:val="24"/>
          <w:szCs w:val="24"/>
          <w:lang w:eastAsia="en-US"/>
        </w:rPr>
        <w:t> </w:t>
      </w:r>
      <w:r w:rsidR="00722CDB" w:rsidRPr="00F8451D">
        <w:rPr>
          <w:rFonts w:eastAsiaTheme="minorHAnsi"/>
          <w:color w:val="000000" w:themeColor="text1"/>
          <w:spacing w:val="-1"/>
          <w:sz w:val="24"/>
          <w:szCs w:val="24"/>
          <w:lang w:eastAsia="en-US"/>
        </w:rPr>
        <w:t>którym minimum wynosi 30% punktów. Suma punktów za spełnienie kryteriów merytorycznych na poziomie minimalnym nie może być mniejsza niż 54 punkty.</w:t>
      </w:r>
      <w:r w:rsidR="00184B43" w:rsidRPr="00F8451D">
        <w:rPr>
          <w:rFonts w:eastAsiaTheme="minorHAnsi"/>
          <w:color w:val="000000" w:themeColor="text1"/>
          <w:spacing w:val="-1"/>
          <w:sz w:val="24"/>
          <w:szCs w:val="24"/>
          <w:lang w:eastAsia="en-US"/>
        </w:rPr>
        <w:t xml:space="preserve"> </w:t>
      </w:r>
      <w:r w:rsidR="00BB6AF1" w:rsidRPr="00F8451D">
        <w:rPr>
          <w:rFonts w:eastAsiaTheme="minorHAnsi"/>
          <w:color w:val="000000" w:themeColor="text1"/>
          <w:spacing w:val="-1"/>
          <w:sz w:val="24"/>
          <w:szCs w:val="24"/>
          <w:lang w:eastAsia="en-US"/>
        </w:rPr>
        <w:t xml:space="preserve">W przypadku naboru konkurencyjnego końcową ocenę projektu stanowi suma: </w:t>
      </w:r>
    </w:p>
    <w:p w14:paraId="79511F25" w14:textId="77777777" w:rsidR="00BB6AF1" w:rsidRPr="00211FC2" w:rsidRDefault="00BB6AF1" w:rsidP="005E5BC1">
      <w:pPr>
        <w:pStyle w:val="Akapitzlist"/>
        <w:numPr>
          <w:ilvl w:val="0"/>
          <w:numId w:val="63"/>
        </w:numPr>
        <w:spacing w:before="120" w:after="120" w:line="276" w:lineRule="auto"/>
        <w:ind w:left="851" w:right="-1"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średniej aryt</w:t>
      </w:r>
      <w:r w:rsidRPr="00211FC2">
        <w:rPr>
          <w:rFonts w:eastAsiaTheme="minorHAnsi"/>
          <w:iCs/>
          <w:color w:val="000000" w:themeColor="text1"/>
          <w:spacing w:val="-1"/>
          <w:sz w:val="24"/>
          <w:szCs w:val="24"/>
          <w:lang w:eastAsia="en-US"/>
        </w:rPr>
        <w:t>metycznej punktó</w:t>
      </w:r>
      <w:r w:rsidRPr="00211FC2">
        <w:rPr>
          <w:rFonts w:eastAsiaTheme="minorHAnsi"/>
          <w:color w:val="000000" w:themeColor="text1"/>
          <w:spacing w:val="-1"/>
          <w:sz w:val="24"/>
          <w:szCs w:val="24"/>
          <w:lang w:eastAsia="en-US"/>
        </w:rPr>
        <w:t xml:space="preserve">w ogółem z dwóch ocen wniosku za spełnianie kryteriów merytorycznych oraz </w:t>
      </w:r>
    </w:p>
    <w:p w14:paraId="67F34996" w14:textId="14DBD57E" w:rsidR="00BB6AF1" w:rsidRPr="00211FC2" w:rsidRDefault="00BB6AF1" w:rsidP="005E5BC1">
      <w:pPr>
        <w:pStyle w:val="Akapitzlist"/>
        <w:numPr>
          <w:ilvl w:val="0"/>
          <w:numId w:val="63"/>
        </w:numPr>
        <w:spacing w:before="120" w:after="120" w:line="276" w:lineRule="auto"/>
        <w:ind w:left="851" w:right="-1"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premii punktowej przyznanej projektowi za spełnianie kryteriów premiujących</w:t>
      </w:r>
      <w:r w:rsidR="00EE7C99">
        <w:rPr>
          <w:rFonts w:eastAsiaTheme="minorHAnsi"/>
          <w:color w:val="000000" w:themeColor="text1"/>
          <w:spacing w:val="-1"/>
          <w:sz w:val="24"/>
          <w:szCs w:val="24"/>
          <w:lang w:eastAsia="en-US"/>
        </w:rPr>
        <w:t>.</w:t>
      </w:r>
      <w:r w:rsidRPr="00211FC2">
        <w:rPr>
          <w:rFonts w:eastAsiaTheme="minorHAnsi"/>
          <w:color w:val="000000" w:themeColor="text1"/>
          <w:spacing w:val="-1"/>
          <w:sz w:val="24"/>
          <w:szCs w:val="24"/>
          <w:lang w:eastAsia="en-US"/>
        </w:rPr>
        <w:t xml:space="preserve"> </w:t>
      </w:r>
    </w:p>
    <w:p w14:paraId="525749E8" w14:textId="325A9028" w:rsidR="00135F86" w:rsidRPr="00DC30B6" w:rsidRDefault="00BB6AF1" w:rsidP="005E5BC1">
      <w:pPr>
        <w:pStyle w:val="Akapitzlist"/>
        <w:numPr>
          <w:ilvl w:val="0"/>
          <w:numId w:val="107"/>
        </w:numPr>
        <w:spacing w:before="120" w:after="120" w:line="276" w:lineRule="auto"/>
        <w:ind w:left="426" w:right="-1"/>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Projekty, które nie spełniają kryteriów premiujących nie tracą punktów uzyskanych w ramach oceny kryteriów merytorycznych. W przypadku</w:t>
      </w:r>
      <w:r w:rsidR="005D2EE5">
        <w:rPr>
          <w:rFonts w:eastAsiaTheme="minorHAnsi"/>
          <w:color w:val="000000" w:themeColor="text1"/>
          <w:spacing w:val="-1"/>
          <w:sz w:val="24"/>
          <w:szCs w:val="24"/>
          <w:lang w:eastAsia="en-US"/>
        </w:rPr>
        <w:t xml:space="preserve">, gdy między oceniającymi dojdzie do </w:t>
      </w:r>
      <w:r w:rsidRPr="00211FC2">
        <w:rPr>
          <w:rFonts w:eastAsiaTheme="minorHAnsi"/>
          <w:color w:val="000000" w:themeColor="text1"/>
          <w:spacing w:val="-1"/>
          <w:sz w:val="24"/>
          <w:szCs w:val="24"/>
          <w:lang w:eastAsia="en-US"/>
        </w:rPr>
        <w:t>różnicy w ocenie spełniania przez projekt kryteriów premiujących</w:t>
      </w:r>
      <w:r w:rsidR="005D2EE5">
        <w:rPr>
          <w:rFonts w:eastAsiaTheme="minorHAnsi"/>
          <w:color w:val="000000" w:themeColor="text1"/>
          <w:spacing w:val="-1"/>
          <w:sz w:val="24"/>
          <w:szCs w:val="24"/>
          <w:lang w:eastAsia="en-US"/>
        </w:rPr>
        <w:t xml:space="preserve"> przewodniczący KOP rozstrzyga,</w:t>
      </w:r>
      <w:r w:rsidRPr="00211FC2">
        <w:rPr>
          <w:rFonts w:eastAsiaTheme="minorHAnsi"/>
          <w:color w:val="000000" w:themeColor="text1"/>
          <w:spacing w:val="-1"/>
          <w:sz w:val="24"/>
          <w:szCs w:val="24"/>
          <w:lang w:eastAsia="en-US"/>
        </w:rPr>
        <w:t xml:space="preserve"> lub wskazuje inny sposób rozstrzygnięcia różnicy </w:t>
      </w:r>
      <w:r w:rsidRPr="00DF7242">
        <w:rPr>
          <w:rFonts w:eastAsiaTheme="minorHAnsi"/>
          <w:color w:val="000000" w:themeColor="text1"/>
          <w:spacing w:val="-1"/>
          <w:sz w:val="24"/>
          <w:szCs w:val="24"/>
          <w:lang w:eastAsia="en-US"/>
        </w:rPr>
        <w:t>w ocenie</w:t>
      </w:r>
      <w:r w:rsidR="005D2EE5" w:rsidRPr="00DF7242">
        <w:rPr>
          <w:rFonts w:eastAsiaTheme="minorHAnsi"/>
          <w:color w:val="000000" w:themeColor="text1"/>
          <w:spacing w:val="-1"/>
          <w:sz w:val="24"/>
          <w:szCs w:val="24"/>
          <w:lang w:eastAsia="en-US"/>
        </w:rPr>
        <w:t>,</w:t>
      </w:r>
      <w:r w:rsidR="005D2EE5" w:rsidRPr="00661BA1">
        <w:rPr>
          <w:sz w:val="24"/>
          <w:szCs w:val="24"/>
        </w:rPr>
        <w:t xml:space="preserve"> </w:t>
      </w:r>
      <w:r w:rsidR="005D2EE5" w:rsidRPr="00DF7242">
        <w:rPr>
          <w:rFonts w:eastAsiaTheme="minorHAnsi"/>
          <w:color w:val="000000" w:themeColor="text1"/>
          <w:spacing w:val="-1"/>
          <w:sz w:val="24"/>
          <w:szCs w:val="24"/>
          <w:lang w:eastAsia="en-US"/>
        </w:rPr>
        <w:t>co zostaje zawarte w protokole z prac KOP.</w:t>
      </w:r>
      <w:r w:rsidR="00DC30B6">
        <w:rPr>
          <w:rFonts w:eastAsiaTheme="minorHAnsi"/>
          <w:color w:val="000000" w:themeColor="text1"/>
          <w:spacing w:val="-1"/>
          <w:sz w:val="24"/>
          <w:szCs w:val="24"/>
          <w:lang w:eastAsia="en-US"/>
        </w:rPr>
        <w:t xml:space="preserve"> </w:t>
      </w:r>
      <w:r w:rsidR="009532F4">
        <w:rPr>
          <w:sz w:val="24"/>
          <w:szCs w:val="24"/>
          <w:lang w:eastAsia="ar-SA"/>
        </w:rPr>
        <w:t>p</w:t>
      </w:r>
      <w:r w:rsidR="00DF7242" w:rsidRPr="00661BA1">
        <w:rPr>
          <w:sz w:val="24"/>
          <w:szCs w:val="24"/>
          <w:lang w:eastAsia="ar-SA"/>
        </w:rPr>
        <w:t xml:space="preserve">rzewodniczący </w:t>
      </w:r>
      <w:r w:rsidR="009532F4">
        <w:rPr>
          <w:sz w:val="24"/>
          <w:szCs w:val="24"/>
          <w:lang w:eastAsia="ar-SA"/>
        </w:rPr>
        <w:t xml:space="preserve">KOP </w:t>
      </w:r>
      <w:r w:rsidR="00DF7242" w:rsidRPr="00661BA1">
        <w:rPr>
          <w:sz w:val="24"/>
          <w:szCs w:val="24"/>
          <w:lang w:eastAsia="ar-SA"/>
        </w:rPr>
        <w:t>sprawdza adekwatność uzasadnienia do przyzna</w:t>
      </w:r>
      <w:r w:rsidR="00DF7242" w:rsidRPr="00661BA1">
        <w:rPr>
          <w:rFonts w:eastAsia="Calibri"/>
          <w:sz w:val="24"/>
          <w:szCs w:val="24"/>
        </w:rPr>
        <w:t>nej oceny, czy wystąpiły różnice stanowisk dwóch oceniającyc</w:t>
      </w:r>
      <w:r w:rsidR="00DF7242" w:rsidRPr="00661BA1">
        <w:rPr>
          <w:sz w:val="24"/>
          <w:szCs w:val="24"/>
          <w:lang w:eastAsia="ar-SA"/>
        </w:rPr>
        <w:t xml:space="preserve">h (określone w § 5 ust. 3 pkt 6 </w:t>
      </w:r>
      <w:r w:rsidR="00615111" w:rsidRPr="00661BA1">
        <w:rPr>
          <w:sz w:val="24"/>
          <w:szCs w:val="24"/>
          <w:lang w:eastAsia="ar-SA"/>
        </w:rPr>
        <w:t>Regulamin</w:t>
      </w:r>
      <w:r w:rsidR="00615111">
        <w:rPr>
          <w:sz w:val="24"/>
          <w:szCs w:val="24"/>
          <w:lang w:eastAsia="ar-SA"/>
        </w:rPr>
        <w:t>u</w:t>
      </w:r>
      <w:r w:rsidR="00615111" w:rsidRPr="00661BA1">
        <w:rPr>
          <w:sz w:val="24"/>
          <w:szCs w:val="24"/>
          <w:lang w:eastAsia="ar-SA"/>
        </w:rPr>
        <w:t xml:space="preserve"> pracy Komisji Oceny Projektów programu Fundusze Europejskie dla Podlaskiego 2021 – 2027 w ramach EFS+</w:t>
      </w:r>
      <w:r w:rsidR="00615111">
        <w:rPr>
          <w:sz w:val="24"/>
          <w:szCs w:val="24"/>
          <w:lang w:eastAsia="ar-SA"/>
        </w:rPr>
        <w:t xml:space="preserve"> (dalej: Regulamin KOP)</w:t>
      </w:r>
      <w:r w:rsidR="00184B43" w:rsidRPr="00661BA1">
        <w:rPr>
          <w:sz w:val="24"/>
          <w:szCs w:val="24"/>
          <w:lang w:eastAsia="ar-SA"/>
        </w:rPr>
        <w:t xml:space="preserve">, </w:t>
      </w:r>
      <w:r w:rsidR="00184B43" w:rsidRPr="003E1AC2">
        <w:rPr>
          <w:sz w:val="24"/>
          <w:szCs w:val="24"/>
          <w:lang w:eastAsia="ar-SA"/>
        </w:rPr>
        <w:t>który stanowi załącznik nr 1</w:t>
      </w:r>
      <w:r w:rsidR="00B05A42">
        <w:rPr>
          <w:sz w:val="24"/>
          <w:szCs w:val="24"/>
          <w:lang w:eastAsia="ar-SA"/>
        </w:rPr>
        <w:t>1</w:t>
      </w:r>
      <w:r w:rsidR="00184B43" w:rsidRPr="003E1AC2">
        <w:rPr>
          <w:sz w:val="24"/>
          <w:szCs w:val="24"/>
          <w:lang w:eastAsia="ar-SA"/>
        </w:rPr>
        <w:t xml:space="preserve"> do Regulaminu wyboru projektów</w:t>
      </w:r>
      <w:r w:rsidR="00DF7242" w:rsidRPr="003E1AC2">
        <w:rPr>
          <w:sz w:val="24"/>
          <w:szCs w:val="24"/>
          <w:lang w:eastAsia="ar-SA"/>
        </w:rPr>
        <w:t>)</w:t>
      </w:r>
      <w:r w:rsidR="00DF7242" w:rsidRPr="00661BA1">
        <w:rPr>
          <w:sz w:val="24"/>
          <w:szCs w:val="24"/>
          <w:lang w:eastAsia="ar-SA"/>
        </w:rPr>
        <w:t xml:space="preserve"> oraz czy uzasadniono ocenę. W przypadku wystąpienia rozbieżności w ocenie </w:t>
      </w:r>
      <w:r w:rsidR="00615111" w:rsidRPr="00661BA1">
        <w:rPr>
          <w:sz w:val="24"/>
          <w:szCs w:val="24"/>
          <w:lang w:eastAsia="ar-SA"/>
        </w:rPr>
        <w:t xml:space="preserve">sposób postępowania został opisany w Regulaminie </w:t>
      </w:r>
      <w:r w:rsidR="00615111">
        <w:rPr>
          <w:sz w:val="24"/>
          <w:szCs w:val="24"/>
          <w:lang w:eastAsia="ar-SA"/>
        </w:rPr>
        <w:t>KOP.</w:t>
      </w:r>
      <w:r w:rsidR="00615111" w:rsidRPr="00661BA1">
        <w:rPr>
          <w:sz w:val="24"/>
          <w:szCs w:val="24"/>
          <w:lang w:eastAsia="ar-SA"/>
        </w:rPr>
        <w:t xml:space="preserve"> </w:t>
      </w:r>
    </w:p>
    <w:p w14:paraId="0963AF10" w14:textId="727374DD" w:rsidR="0099717F" w:rsidRPr="00AA03F8" w:rsidRDefault="0099717F" w:rsidP="005E5BC1">
      <w:pPr>
        <w:pStyle w:val="Akapitzlist"/>
        <w:numPr>
          <w:ilvl w:val="0"/>
          <w:numId w:val="107"/>
        </w:numPr>
        <w:spacing w:before="120" w:after="120" w:line="276" w:lineRule="auto"/>
        <w:ind w:left="426" w:right="-1" w:hanging="426"/>
        <w:contextualSpacing w:val="0"/>
        <w:rPr>
          <w:rFonts w:eastAsiaTheme="minorHAnsi"/>
          <w:color w:val="000000" w:themeColor="text1"/>
          <w:spacing w:val="-1"/>
          <w:sz w:val="24"/>
          <w:szCs w:val="24"/>
          <w:lang w:eastAsia="en-US"/>
        </w:rPr>
      </w:pPr>
      <w:r w:rsidRPr="00AA03F8">
        <w:rPr>
          <w:rFonts w:eastAsiaTheme="minorHAnsi"/>
          <w:color w:val="000000" w:themeColor="text1"/>
          <w:spacing w:val="-1"/>
          <w:sz w:val="24"/>
          <w:szCs w:val="24"/>
          <w:lang w:eastAsia="en-US"/>
        </w:rPr>
        <w:t xml:space="preserve">Wynik oceny merytorycznej zatwierdza Dyrektor WUP. </w:t>
      </w:r>
    </w:p>
    <w:p w14:paraId="345CF498" w14:textId="0B32E3EB" w:rsidR="0099717F" w:rsidRPr="00AA03F8" w:rsidRDefault="00421E37" w:rsidP="005E5BC1">
      <w:pPr>
        <w:pStyle w:val="Akapitzlist"/>
        <w:numPr>
          <w:ilvl w:val="0"/>
          <w:numId w:val="107"/>
        </w:numPr>
        <w:spacing w:before="120" w:after="120" w:line="276" w:lineRule="auto"/>
        <w:ind w:left="426" w:right="-1" w:hanging="426"/>
        <w:contextualSpacing w:val="0"/>
        <w:rPr>
          <w:rFonts w:eastAsiaTheme="minorHAnsi"/>
          <w:color w:val="000000" w:themeColor="text1"/>
          <w:spacing w:val="-1"/>
          <w:sz w:val="24"/>
          <w:szCs w:val="24"/>
          <w:lang w:eastAsia="en-US"/>
        </w:rPr>
      </w:pPr>
      <w:r w:rsidRPr="00AA03F8">
        <w:rPr>
          <w:color w:val="000000" w:themeColor="text1"/>
          <w:sz w:val="24"/>
          <w:szCs w:val="24"/>
        </w:rPr>
        <w:t>P</w:t>
      </w:r>
      <w:r w:rsidR="0099717F" w:rsidRPr="00AA03F8">
        <w:rPr>
          <w:color w:val="000000" w:themeColor="text1"/>
          <w:sz w:val="24"/>
          <w:szCs w:val="24"/>
        </w:rPr>
        <w:t xml:space="preserve">o zatwierdzeniu wyniku oceny merytorycznej </w:t>
      </w:r>
      <w:r w:rsidRPr="00AA03F8">
        <w:rPr>
          <w:color w:val="000000" w:themeColor="text1"/>
          <w:sz w:val="24"/>
          <w:szCs w:val="24"/>
        </w:rPr>
        <w:t xml:space="preserve">ION </w:t>
      </w:r>
      <w:r w:rsidR="0099717F" w:rsidRPr="00AA03F8">
        <w:rPr>
          <w:color w:val="000000" w:themeColor="text1"/>
          <w:sz w:val="24"/>
          <w:szCs w:val="24"/>
        </w:rPr>
        <w:t>przekazuje wnioskodawcy informację o zakończeniu oceny projektu i jej wyniku. Informacja o negatywnej ocenie projektu zawiera również pouczenie o</w:t>
      </w:r>
      <w:r w:rsidR="00AE1213" w:rsidRPr="00AA03F8">
        <w:rPr>
          <w:color w:val="000000" w:themeColor="text1"/>
          <w:sz w:val="24"/>
          <w:szCs w:val="24"/>
        </w:rPr>
        <w:t> </w:t>
      </w:r>
      <w:r w:rsidR="0099717F" w:rsidRPr="00AA03F8">
        <w:rPr>
          <w:color w:val="000000" w:themeColor="text1"/>
          <w:sz w:val="24"/>
          <w:szCs w:val="24"/>
        </w:rPr>
        <w:t>możliwości wniesienia protestu na zasadach i w trybie, o których mowa w art. 64 ustawy wdrożeniowej.</w:t>
      </w:r>
    </w:p>
    <w:p w14:paraId="60DC4ED5" w14:textId="3703E5F4" w:rsidR="00ED1252" w:rsidRPr="00AA03F8" w:rsidRDefault="0099717F" w:rsidP="005E5BC1">
      <w:pPr>
        <w:pStyle w:val="Akapitzlist"/>
        <w:numPr>
          <w:ilvl w:val="0"/>
          <w:numId w:val="107"/>
        </w:numPr>
        <w:spacing w:before="120" w:after="120" w:line="276" w:lineRule="auto"/>
        <w:ind w:left="426" w:right="-1" w:hanging="426"/>
        <w:contextualSpacing w:val="0"/>
        <w:rPr>
          <w:rFonts w:eastAsiaTheme="minorHAnsi"/>
          <w:color w:val="000000" w:themeColor="text1"/>
          <w:spacing w:val="-1"/>
          <w:sz w:val="24"/>
          <w:szCs w:val="24"/>
          <w:lang w:eastAsia="en-US"/>
        </w:rPr>
      </w:pPr>
      <w:r w:rsidRPr="00AA03F8">
        <w:rPr>
          <w:rFonts w:eastAsiaTheme="minorHAnsi"/>
          <w:color w:val="000000" w:themeColor="text1"/>
          <w:spacing w:val="-1"/>
          <w:sz w:val="24"/>
          <w:szCs w:val="24"/>
          <w:lang w:eastAsia="en-US"/>
        </w:rPr>
        <w:t xml:space="preserve">Po zatwierdzeniu wyników oceny merytorycznej ION zamieści na stronie internetowej oraz na portalu </w:t>
      </w:r>
      <w:r w:rsidR="00386E0F" w:rsidRPr="00AA03F8">
        <w:rPr>
          <w:rFonts w:eastAsiaTheme="minorHAnsi"/>
          <w:color w:val="000000" w:themeColor="text1"/>
          <w:spacing w:val="-1"/>
          <w:sz w:val="24"/>
          <w:szCs w:val="24"/>
          <w:lang w:eastAsia="en-US"/>
        </w:rPr>
        <w:t>informację o wyniku oceny merytorycznej</w:t>
      </w:r>
      <w:r w:rsidRPr="00AA03F8">
        <w:rPr>
          <w:rFonts w:eastAsiaTheme="minorHAnsi"/>
          <w:color w:val="000000" w:themeColor="text1"/>
          <w:spacing w:val="-1"/>
          <w:sz w:val="24"/>
          <w:szCs w:val="24"/>
          <w:lang w:eastAsia="en-US"/>
        </w:rPr>
        <w:t>.</w:t>
      </w:r>
    </w:p>
    <w:p w14:paraId="22BF7249" w14:textId="453FED67" w:rsidR="00B1663F" w:rsidRPr="00211FC2" w:rsidRDefault="0099717F" w:rsidP="005E5BC1">
      <w:pPr>
        <w:pStyle w:val="Nagwek3"/>
        <w:ind w:right="-1"/>
        <w:rPr>
          <w:rFonts w:cs="Arial"/>
          <w:lang w:eastAsia="en-US"/>
        </w:rPr>
      </w:pPr>
      <w:bookmarkStart w:id="77" w:name="_Toc179365381"/>
      <w:r w:rsidRPr="00211FC2">
        <w:rPr>
          <w:rFonts w:cs="Arial"/>
          <w:lang w:eastAsia="en-US"/>
        </w:rPr>
        <w:t>Etap negocjacji</w:t>
      </w:r>
      <w:bookmarkEnd w:id="77"/>
    </w:p>
    <w:p w14:paraId="2979E0C6" w14:textId="3A5E7807" w:rsidR="007E7417" w:rsidRPr="00661BA1" w:rsidRDefault="00EA10C3" w:rsidP="005E5BC1">
      <w:pPr>
        <w:pStyle w:val="Akapitzlist"/>
        <w:widowControl/>
        <w:numPr>
          <w:ilvl w:val="0"/>
          <w:numId w:val="33"/>
        </w:numPr>
        <w:suppressAutoHyphens/>
        <w:autoSpaceDE/>
        <w:adjustRightInd/>
        <w:spacing w:after="120" w:line="276" w:lineRule="auto"/>
        <w:ind w:left="425" w:right="-1" w:hanging="425"/>
        <w:contextualSpacing w:val="0"/>
        <w:rPr>
          <w:rFonts w:eastAsia="Arial"/>
          <w:color w:val="000000" w:themeColor="text1"/>
          <w:sz w:val="24"/>
          <w:szCs w:val="24"/>
          <w:lang w:eastAsia="ar-SA"/>
        </w:rPr>
      </w:pPr>
      <w:r w:rsidRPr="00211FC2">
        <w:rPr>
          <w:rFonts w:eastAsiaTheme="minorHAnsi"/>
          <w:color w:val="000000" w:themeColor="text1"/>
          <w:spacing w:val="-1"/>
          <w:sz w:val="24"/>
          <w:szCs w:val="24"/>
          <w:lang w:eastAsia="en-US"/>
        </w:rPr>
        <w:t xml:space="preserve">Po zakończeniu oceny merytorycznej wniosku o dofinansowanie rozpoczyna się </w:t>
      </w:r>
      <w:r w:rsidR="005C6200" w:rsidRPr="00211FC2">
        <w:rPr>
          <w:rFonts w:eastAsiaTheme="minorHAnsi"/>
          <w:color w:val="000000" w:themeColor="text1"/>
          <w:spacing w:val="-1"/>
          <w:sz w:val="24"/>
          <w:szCs w:val="24"/>
          <w:lang w:eastAsia="en-US"/>
        </w:rPr>
        <w:t xml:space="preserve">etap </w:t>
      </w:r>
      <w:r w:rsidRPr="00211FC2">
        <w:rPr>
          <w:rFonts w:eastAsiaTheme="minorHAnsi"/>
          <w:color w:val="000000" w:themeColor="text1"/>
          <w:spacing w:val="-1"/>
          <w:sz w:val="24"/>
          <w:szCs w:val="24"/>
          <w:lang w:eastAsia="en-US"/>
        </w:rPr>
        <w:t>negocjacj</w:t>
      </w:r>
      <w:r w:rsidR="005C6200" w:rsidRPr="00211FC2">
        <w:rPr>
          <w:rFonts w:eastAsiaTheme="minorHAnsi"/>
          <w:color w:val="000000" w:themeColor="text1"/>
          <w:spacing w:val="-1"/>
          <w:sz w:val="24"/>
          <w:szCs w:val="24"/>
          <w:lang w:eastAsia="en-US"/>
        </w:rPr>
        <w:t>i</w:t>
      </w:r>
      <w:r w:rsidRPr="00211FC2">
        <w:rPr>
          <w:rFonts w:eastAsiaTheme="minorHAnsi"/>
          <w:color w:val="000000" w:themeColor="text1"/>
          <w:spacing w:val="-1"/>
          <w:sz w:val="24"/>
          <w:szCs w:val="24"/>
          <w:lang w:eastAsia="en-US"/>
        </w:rPr>
        <w:t xml:space="preserve">. </w:t>
      </w:r>
      <w:r w:rsidR="001B4748" w:rsidRPr="00211FC2">
        <w:rPr>
          <w:rFonts w:eastAsia="Arial"/>
          <w:color w:val="000000" w:themeColor="text1"/>
          <w:sz w:val="24"/>
          <w:szCs w:val="24"/>
          <w:lang w:eastAsia="ar-SA"/>
        </w:rPr>
        <w:t>Skierowanie do etapu negocjacji jest możliwe tylko w</w:t>
      </w:r>
      <w:r w:rsidR="00DC30B6">
        <w:rPr>
          <w:rFonts w:eastAsia="Arial"/>
          <w:color w:val="000000" w:themeColor="text1"/>
          <w:sz w:val="24"/>
          <w:szCs w:val="24"/>
          <w:lang w:eastAsia="ar-SA"/>
        </w:rPr>
        <w:t> </w:t>
      </w:r>
      <w:r w:rsidR="001B4748" w:rsidRPr="00211FC2">
        <w:rPr>
          <w:rFonts w:eastAsia="Arial"/>
          <w:color w:val="000000" w:themeColor="text1"/>
          <w:sz w:val="24"/>
          <w:szCs w:val="24"/>
          <w:lang w:eastAsia="ar-SA"/>
        </w:rPr>
        <w:t>sytuacji spełnienia przez projekt kryteriów wyboru projektów ocenianych na</w:t>
      </w:r>
      <w:r w:rsidR="000F60CD">
        <w:rPr>
          <w:rFonts w:eastAsia="Arial"/>
          <w:color w:val="000000" w:themeColor="text1"/>
          <w:sz w:val="24"/>
          <w:szCs w:val="24"/>
          <w:lang w:eastAsia="ar-SA"/>
        </w:rPr>
        <w:t xml:space="preserve"> </w:t>
      </w:r>
      <w:r w:rsidR="000F60CD">
        <w:rPr>
          <w:rFonts w:eastAsia="Arial"/>
          <w:color w:val="000000" w:themeColor="text1"/>
          <w:sz w:val="24"/>
          <w:szCs w:val="24"/>
          <w:lang w:eastAsia="ar-SA"/>
        </w:rPr>
        <w:lastRenderedPageBreak/>
        <w:t>wcześniejszych etapach oceny i skierowaniu projektu do poprawy lub uzupełnienia w zakresie kryteriów, w których przewidziano taką możliwość.</w:t>
      </w:r>
      <w:r w:rsidR="007E7417" w:rsidRPr="007E7417">
        <w:t xml:space="preserve"> </w:t>
      </w:r>
    </w:p>
    <w:p w14:paraId="2D143F5B" w14:textId="05766128" w:rsidR="007E7417" w:rsidRPr="007E7417" w:rsidRDefault="007E7417" w:rsidP="005E5BC1">
      <w:pPr>
        <w:pStyle w:val="Akapitzlist"/>
        <w:widowControl/>
        <w:numPr>
          <w:ilvl w:val="0"/>
          <w:numId w:val="33"/>
        </w:numPr>
        <w:suppressAutoHyphens/>
        <w:autoSpaceDE/>
        <w:adjustRightInd/>
        <w:spacing w:after="120" w:line="276" w:lineRule="auto"/>
        <w:ind w:left="425" w:right="-1" w:hanging="425"/>
        <w:contextualSpacing w:val="0"/>
        <w:rPr>
          <w:rFonts w:eastAsia="Arial"/>
          <w:color w:val="000000" w:themeColor="text1"/>
          <w:sz w:val="24"/>
          <w:szCs w:val="24"/>
          <w:lang w:eastAsia="ar-SA"/>
        </w:rPr>
      </w:pPr>
      <w:r w:rsidRPr="007E7417">
        <w:rPr>
          <w:rFonts w:eastAsia="Arial"/>
          <w:color w:val="000000" w:themeColor="text1"/>
          <w:sz w:val="24"/>
          <w:szCs w:val="24"/>
          <w:lang w:eastAsia="ar-SA"/>
        </w:rPr>
        <w:t>Negocjacje prowadzone są w formie pisemnej lub ustnej.</w:t>
      </w:r>
    </w:p>
    <w:p w14:paraId="7CCF606B" w14:textId="1BFB5A0E" w:rsidR="007E7417" w:rsidRPr="007E7417" w:rsidRDefault="007E7417" w:rsidP="005E5BC1">
      <w:pPr>
        <w:pStyle w:val="Akapitzlist"/>
        <w:widowControl/>
        <w:numPr>
          <w:ilvl w:val="0"/>
          <w:numId w:val="33"/>
        </w:numPr>
        <w:suppressAutoHyphens/>
        <w:autoSpaceDE/>
        <w:adjustRightInd/>
        <w:spacing w:after="120" w:line="276" w:lineRule="auto"/>
        <w:ind w:left="426" w:right="-1" w:hanging="426"/>
        <w:contextualSpacing w:val="0"/>
        <w:rPr>
          <w:rFonts w:eastAsia="Arial"/>
          <w:color w:val="000000" w:themeColor="text1"/>
          <w:sz w:val="24"/>
          <w:szCs w:val="24"/>
          <w:lang w:eastAsia="ar-SA"/>
        </w:rPr>
      </w:pPr>
      <w:r w:rsidRPr="007E7417">
        <w:rPr>
          <w:rFonts w:eastAsia="Arial"/>
          <w:color w:val="000000" w:themeColor="text1"/>
          <w:sz w:val="24"/>
          <w:szCs w:val="24"/>
          <w:lang w:eastAsia="ar-SA"/>
        </w:rPr>
        <w:t>Negocjacje, co do zasady prowadzone są do wyczerpania kwoty przeznaczonej na dofinansowanie projektów w naborze</w:t>
      </w:r>
      <w:r w:rsidR="008D33B3">
        <w:rPr>
          <w:rFonts w:eastAsia="Arial"/>
          <w:color w:val="000000" w:themeColor="text1"/>
          <w:sz w:val="24"/>
          <w:szCs w:val="24"/>
          <w:lang w:eastAsia="ar-SA"/>
        </w:rPr>
        <w:t xml:space="preserve"> </w:t>
      </w:r>
      <w:r w:rsidRPr="007E7417">
        <w:rPr>
          <w:rFonts w:eastAsia="Arial"/>
          <w:color w:val="000000" w:themeColor="text1"/>
          <w:sz w:val="24"/>
          <w:szCs w:val="24"/>
          <w:lang w:eastAsia="ar-SA"/>
        </w:rPr>
        <w:t>– poczynając od projektu, który uzyskał najwyższą ocenę na etapie oceny merytorycznej i</w:t>
      </w:r>
      <w:r w:rsidR="00280EC6">
        <w:rPr>
          <w:rFonts w:eastAsia="Arial"/>
          <w:color w:val="000000" w:themeColor="text1"/>
          <w:sz w:val="24"/>
          <w:szCs w:val="24"/>
          <w:lang w:eastAsia="ar-SA"/>
        </w:rPr>
        <w:t> </w:t>
      </w:r>
      <w:r w:rsidRPr="007E7417">
        <w:rPr>
          <w:rFonts w:eastAsia="Arial"/>
          <w:color w:val="000000" w:themeColor="text1"/>
          <w:sz w:val="24"/>
          <w:szCs w:val="24"/>
          <w:lang w:eastAsia="ar-SA"/>
        </w:rPr>
        <w:t>został skierowany do negocjacji.</w:t>
      </w:r>
    </w:p>
    <w:p w14:paraId="3AB2EB52" w14:textId="77777777" w:rsidR="007E7417" w:rsidRPr="007E7417" w:rsidRDefault="007E7417" w:rsidP="005E5BC1">
      <w:pPr>
        <w:pStyle w:val="Akapitzlist"/>
        <w:widowControl/>
        <w:numPr>
          <w:ilvl w:val="0"/>
          <w:numId w:val="33"/>
        </w:numPr>
        <w:suppressAutoHyphens/>
        <w:autoSpaceDE/>
        <w:adjustRightInd/>
        <w:spacing w:after="120" w:line="276" w:lineRule="auto"/>
        <w:ind w:left="426" w:right="-1" w:hanging="426"/>
        <w:contextualSpacing w:val="0"/>
        <w:rPr>
          <w:rFonts w:eastAsia="Arial"/>
          <w:color w:val="000000" w:themeColor="text1"/>
          <w:sz w:val="24"/>
          <w:szCs w:val="24"/>
          <w:lang w:eastAsia="ar-SA"/>
        </w:rPr>
      </w:pPr>
      <w:r w:rsidRPr="007E7417">
        <w:rPr>
          <w:rFonts w:eastAsia="Arial"/>
          <w:color w:val="000000" w:themeColor="text1"/>
          <w:sz w:val="24"/>
          <w:szCs w:val="24"/>
          <w:lang w:eastAsia="ar-SA"/>
        </w:rPr>
        <w:t>Kierując projekt do negocjacji oceniający w karcie oceny projektu:</w:t>
      </w:r>
    </w:p>
    <w:p w14:paraId="6CF9701F" w14:textId="21C6F696" w:rsidR="007E7417" w:rsidRDefault="007E7417" w:rsidP="005E5BC1">
      <w:pPr>
        <w:pStyle w:val="Akapitzlist"/>
        <w:widowControl/>
        <w:numPr>
          <w:ilvl w:val="0"/>
          <w:numId w:val="89"/>
        </w:numPr>
        <w:suppressAutoHyphens/>
        <w:autoSpaceDE/>
        <w:adjustRightInd/>
        <w:spacing w:after="120" w:line="276" w:lineRule="auto"/>
        <w:ind w:left="709" w:right="-1" w:hanging="283"/>
        <w:contextualSpacing w:val="0"/>
        <w:rPr>
          <w:rFonts w:eastAsia="Arial"/>
          <w:color w:val="000000" w:themeColor="text1"/>
          <w:sz w:val="24"/>
          <w:szCs w:val="24"/>
          <w:lang w:eastAsia="ar-SA"/>
        </w:rPr>
      </w:pPr>
      <w:r w:rsidRPr="007E7417">
        <w:rPr>
          <w:rFonts w:eastAsia="Arial"/>
          <w:color w:val="000000" w:themeColor="text1"/>
          <w:sz w:val="24"/>
          <w:szCs w:val="24"/>
          <w:lang w:eastAsia="ar-SA"/>
        </w:rPr>
        <w:t xml:space="preserve">wskazują zakres negocjacji podając, jakich zmian należy dokonać w </w:t>
      </w:r>
      <w:r w:rsidR="00DC30B6">
        <w:rPr>
          <w:rFonts w:eastAsia="Arial"/>
          <w:color w:val="000000" w:themeColor="text1"/>
          <w:sz w:val="24"/>
          <w:szCs w:val="24"/>
          <w:lang w:eastAsia="ar-SA"/>
        </w:rPr>
        <w:t> </w:t>
      </w:r>
      <w:r w:rsidRPr="007E7417">
        <w:rPr>
          <w:rFonts w:eastAsia="Arial"/>
          <w:color w:val="000000" w:themeColor="text1"/>
          <w:sz w:val="24"/>
          <w:szCs w:val="24"/>
          <w:lang w:eastAsia="ar-SA"/>
        </w:rPr>
        <w:t xml:space="preserve">projekcie i/lub jakie uzasadnienia, informacje i wyjaśnienia dotyczące określonych zapisów we wniosku powinien przedstawić </w:t>
      </w:r>
      <w:r w:rsidR="00E51B3F">
        <w:rPr>
          <w:rFonts w:eastAsia="Arial"/>
          <w:color w:val="000000" w:themeColor="text1"/>
          <w:sz w:val="24"/>
          <w:szCs w:val="24"/>
          <w:lang w:eastAsia="ar-SA"/>
        </w:rPr>
        <w:t>w</w:t>
      </w:r>
      <w:r w:rsidR="00E51B3F" w:rsidRPr="007E7417">
        <w:rPr>
          <w:rFonts w:eastAsia="Arial"/>
          <w:color w:val="000000" w:themeColor="text1"/>
          <w:sz w:val="24"/>
          <w:szCs w:val="24"/>
          <w:lang w:eastAsia="ar-SA"/>
        </w:rPr>
        <w:t xml:space="preserve">nioskodawca </w:t>
      </w:r>
      <w:r w:rsidRPr="007E7417">
        <w:rPr>
          <w:rFonts w:eastAsia="Arial"/>
          <w:color w:val="000000" w:themeColor="text1"/>
          <w:sz w:val="24"/>
          <w:szCs w:val="24"/>
          <w:lang w:eastAsia="ar-SA"/>
        </w:rPr>
        <w:t xml:space="preserve">w </w:t>
      </w:r>
      <w:r w:rsidR="00BC5F1C">
        <w:rPr>
          <w:rFonts w:eastAsia="Arial"/>
          <w:color w:val="000000" w:themeColor="text1"/>
          <w:sz w:val="24"/>
          <w:szCs w:val="24"/>
          <w:lang w:eastAsia="ar-SA"/>
        </w:rPr>
        <w:t> </w:t>
      </w:r>
      <w:r w:rsidRPr="007E7417">
        <w:rPr>
          <w:rFonts w:eastAsia="Arial"/>
          <w:color w:val="000000" w:themeColor="text1"/>
          <w:sz w:val="24"/>
          <w:szCs w:val="24"/>
          <w:lang w:eastAsia="ar-SA"/>
        </w:rPr>
        <w:t>trakcie negocjacji, aby mogły zakończyć się one wynikiem pozytywnym oraz</w:t>
      </w:r>
    </w:p>
    <w:p w14:paraId="32D0DC62" w14:textId="663A7DD0" w:rsidR="007E7417" w:rsidRPr="00661BA1" w:rsidRDefault="007E7417" w:rsidP="005E5BC1">
      <w:pPr>
        <w:pStyle w:val="Akapitzlist"/>
        <w:widowControl/>
        <w:numPr>
          <w:ilvl w:val="0"/>
          <w:numId w:val="89"/>
        </w:numPr>
        <w:suppressAutoHyphens/>
        <w:autoSpaceDE/>
        <w:adjustRightInd/>
        <w:spacing w:after="120" w:line="276" w:lineRule="auto"/>
        <w:ind w:left="709" w:right="-1" w:hanging="283"/>
        <w:contextualSpacing w:val="0"/>
        <w:rPr>
          <w:rFonts w:eastAsia="Arial"/>
          <w:color w:val="000000" w:themeColor="text1"/>
          <w:sz w:val="24"/>
          <w:szCs w:val="24"/>
          <w:lang w:eastAsia="ar-SA"/>
        </w:rPr>
      </w:pPr>
      <w:r w:rsidRPr="00661BA1">
        <w:rPr>
          <w:rFonts w:eastAsia="Arial"/>
          <w:color w:val="000000" w:themeColor="text1"/>
          <w:sz w:val="24"/>
          <w:szCs w:val="24"/>
          <w:lang w:eastAsia="ar-SA"/>
        </w:rPr>
        <w:t>uzasadniają swoje stanowisko.</w:t>
      </w:r>
    </w:p>
    <w:p w14:paraId="11A370F3" w14:textId="3D1444B2" w:rsidR="007E7417" w:rsidRPr="007E7417" w:rsidRDefault="007E7417" w:rsidP="005E5BC1">
      <w:pPr>
        <w:pStyle w:val="Akapitzlist"/>
        <w:widowControl/>
        <w:numPr>
          <w:ilvl w:val="0"/>
          <w:numId w:val="33"/>
        </w:numPr>
        <w:suppressAutoHyphens/>
        <w:autoSpaceDE/>
        <w:adjustRightInd/>
        <w:spacing w:after="120" w:line="276" w:lineRule="auto"/>
        <w:ind w:left="426" w:right="-1" w:hanging="426"/>
        <w:contextualSpacing w:val="0"/>
        <w:rPr>
          <w:rFonts w:eastAsia="Arial"/>
          <w:color w:val="000000" w:themeColor="text1"/>
          <w:sz w:val="24"/>
          <w:szCs w:val="24"/>
          <w:lang w:eastAsia="ar-SA"/>
        </w:rPr>
      </w:pPr>
      <w:r w:rsidRPr="007E7417">
        <w:rPr>
          <w:rFonts w:eastAsia="Arial"/>
          <w:color w:val="000000" w:themeColor="text1"/>
          <w:sz w:val="24"/>
          <w:szCs w:val="24"/>
          <w:lang w:eastAsia="ar-SA"/>
        </w:rPr>
        <w:t>Negocjacje obejmują wszystkie kwestie wskazane przez oceniających w</w:t>
      </w:r>
      <w:r w:rsidR="00B50B3F">
        <w:rPr>
          <w:rFonts w:eastAsia="Arial"/>
          <w:color w:val="000000" w:themeColor="text1"/>
          <w:sz w:val="24"/>
          <w:szCs w:val="24"/>
          <w:lang w:eastAsia="ar-SA"/>
        </w:rPr>
        <w:t xml:space="preserve"> </w:t>
      </w:r>
      <w:r w:rsidRPr="007E7417">
        <w:rPr>
          <w:rFonts w:eastAsia="Arial"/>
          <w:color w:val="000000" w:themeColor="text1"/>
          <w:sz w:val="24"/>
          <w:szCs w:val="24"/>
          <w:lang w:eastAsia="ar-SA"/>
        </w:rPr>
        <w:t>kartach oceny związane z oceną kryteriów wyboru projektów oraz ewentualnie dodatkowe kwestie wskazane przez przewodniczącego KOP związane z oceną kryteriów wyboru projektów i inne wynikające z ustaleń dokonanych podczas negocjacji. W ramach etapu negocjacji oceniane jest zatwierdzone przez Komitet Monitorujący zerojedynkowe kryterium wyboru projektów o brzmieniu ”Negocjacje zakończyły się wynikiem pozytywnym”.</w:t>
      </w:r>
    </w:p>
    <w:p w14:paraId="4630C97B" w14:textId="1CAD37F1" w:rsidR="007E7417" w:rsidRPr="007E7417" w:rsidRDefault="007E7417" w:rsidP="005E5BC1">
      <w:pPr>
        <w:pStyle w:val="Akapitzlist"/>
        <w:widowControl/>
        <w:numPr>
          <w:ilvl w:val="0"/>
          <w:numId w:val="33"/>
        </w:numPr>
        <w:suppressAutoHyphens/>
        <w:autoSpaceDE/>
        <w:adjustRightInd/>
        <w:spacing w:after="120" w:line="276" w:lineRule="auto"/>
        <w:ind w:left="426" w:right="-1" w:hanging="426"/>
        <w:contextualSpacing w:val="0"/>
        <w:rPr>
          <w:rFonts w:eastAsia="Arial"/>
          <w:color w:val="000000" w:themeColor="text1"/>
          <w:sz w:val="24"/>
          <w:szCs w:val="24"/>
          <w:lang w:eastAsia="ar-SA"/>
        </w:rPr>
      </w:pPr>
      <w:r w:rsidRPr="007E7417">
        <w:rPr>
          <w:rFonts w:eastAsia="Arial"/>
          <w:color w:val="000000" w:themeColor="text1"/>
          <w:sz w:val="24"/>
          <w:szCs w:val="24"/>
          <w:lang w:eastAsia="ar-SA"/>
        </w:rPr>
        <w:t>Negocjacje są przeprowadzane przez członków KOP. Mogą to być osoby inne niż te, które dokonywały oceny danego projektu.</w:t>
      </w:r>
    </w:p>
    <w:p w14:paraId="58AE5E28" w14:textId="00A6E9FB" w:rsidR="007E7417" w:rsidRPr="007E7417" w:rsidRDefault="007E7417" w:rsidP="005E5BC1">
      <w:pPr>
        <w:pStyle w:val="Akapitzlist"/>
        <w:widowControl/>
        <w:numPr>
          <w:ilvl w:val="0"/>
          <w:numId w:val="33"/>
        </w:numPr>
        <w:suppressAutoHyphens/>
        <w:autoSpaceDE/>
        <w:adjustRightInd/>
        <w:spacing w:after="120" w:line="276" w:lineRule="auto"/>
        <w:ind w:left="426" w:right="-1" w:hanging="426"/>
        <w:contextualSpacing w:val="0"/>
        <w:rPr>
          <w:rFonts w:eastAsia="Arial"/>
          <w:color w:val="000000" w:themeColor="text1"/>
          <w:sz w:val="24"/>
          <w:szCs w:val="24"/>
          <w:lang w:eastAsia="ar-SA"/>
        </w:rPr>
      </w:pPr>
      <w:r w:rsidRPr="007E7417">
        <w:rPr>
          <w:rFonts w:eastAsia="Arial"/>
          <w:color w:val="000000" w:themeColor="text1"/>
          <w:sz w:val="24"/>
          <w:szCs w:val="24"/>
          <w:lang w:eastAsia="ar-SA"/>
        </w:rPr>
        <w:t>ION wysyła pismo informujące o możliwości podjęcia negocjacji do Wnioskodawców, których projekty uzyskały pozytywną ocenę merytoryczną i</w:t>
      </w:r>
      <w:r w:rsidR="001C14C3">
        <w:rPr>
          <w:rFonts w:eastAsia="Arial"/>
          <w:color w:val="000000" w:themeColor="text1"/>
          <w:sz w:val="24"/>
          <w:szCs w:val="24"/>
          <w:lang w:eastAsia="ar-SA"/>
        </w:rPr>
        <w:t> </w:t>
      </w:r>
      <w:r w:rsidRPr="007E7417">
        <w:rPr>
          <w:rFonts w:eastAsia="Arial"/>
          <w:color w:val="000000" w:themeColor="text1"/>
          <w:sz w:val="24"/>
          <w:szCs w:val="24"/>
          <w:lang w:eastAsia="ar-SA"/>
        </w:rPr>
        <w:t>skierowane zostały do negocjacji oraz umożliwią maksymalne wyczerpanie kwoty przeznaczonej na dofinansowanie projektów w naborze konkurencyjnym.</w:t>
      </w:r>
    </w:p>
    <w:p w14:paraId="345F02A4" w14:textId="2DE026E0" w:rsidR="007E7417" w:rsidRPr="007E7417" w:rsidRDefault="007E7417" w:rsidP="005E5BC1">
      <w:pPr>
        <w:pStyle w:val="Akapitzlist"/>
        <w:widowControl/>
        <w:numPr>
          <w:ilvl w:val="0"/>
          <w:numId w:val="33"/>
        </w:numPr>
        <w:suppressAutoHyphens/>
        <w:autoSpaceDE/>
        <w:adjustRightInd/>
        <w:spacing w:after="120" w:line="276" w:lineRule="auto"/>
        <w:ind w:left="426" w:right="-1" w:hanging="426"/>
        <w:contextualSpacing w:val="0"/>
        <w:rPr>
          <w:rFonts w:eastAsia="Arial"/>
          <w:color w:val="000000" w:themeColor="text1"/>
          <w:sz w:val="24"/>
          <w:szCs w:val="24"/>
          <w:lang w:eastAsia="ar-SA"/>
        </w:rPr>
      </w:pPr>
      <w:r w:rsidRPr="007E7417">
        <w:rPr>
          <w:rFonts w:eastAsia="Arial"/>
          <w:color w:val="000000" w:themeColor="text1"/>
          <w:sz w:val="24"/>
          <w:szCs w:val="24"/>
          <w:lang w:eastAsia="ar-SA"/>
        </w:rPr>
        <w:t xml:space="preserve">Z pismem, </w:t>
      </w:r>
      <w:bookmarkStart w:id="78" w:name="_Hlk168400140"/>
      <w:r w:rsidRPr="007E7417">
        <w:rPr>
          <w:rFonts w:eastAsia="Arial"/>
          <w:color w:val="000000" w:themeColor="text1"/>
          <w:sz w:val="24"/>
          <w:szCs w:val="24"/>
          <w:lang w:eastAsia="ar-SA"/>
        </w:rPr>
        <w:t xml:space="preserve">o którym mowa w </w:t>
      </w:r>
      <w:r>
        <w:rPr>
          <w:rFonts w:eastAsia="Arial"/>
          <w:color w:val="000000" w:themeColor="text1"/>
          <w:sz w:val="24"/>
          <w:szCs w:val="24"/>
          <w:lang w:eastAsia="ar-SA"/>
        </w:rPr>
        <w:t>pkt</w:t>
      </w:r>
      <w:r w:rsidRPr="007E7417">
        <w:rPr>
          <w:rFonts w:eastAsia="Arial"/>
          <w:color w:val="000000" w:themeColor="text1"/>
          <w:sz w:val="24"/>
          <w:szCs w:val="24"/>
          <w:lang w:eastAsia="ar-SA"/>
        </w:rPr>
        <w:t xml:space="preserve">. </w:t>
      </w:r>
      <w:r>
        <w:rPr>
          <w:rFonts w:eastAsia="Arial"/>
          <w:color w:val="000000" w:themeColor="text1"/>
          <w:sz w:val="24"/>
          <w:szCs w:val="24"/>
          <w:lang w:eastAsia="ar-SA"/>
        </w:rPr>
        <w:t>7</w:t>
      </w:r>
      <w:r w:rsidRPr="007E7417">
        <w:rPr>
          <w:rFonts w:eastAsia="Arial"/>
          <w:color w:val="000000" w:themeColor="text1"/>
          <w:sz w:val="24"/>
          <w:szCs w:val="24"/>
          <w:lang w:eastAsia="ar-SA"/>
        </w:rPr>
        <w:t xml:space="preserve"> </w:t>
      </w:r>
      <w:bookmarkEnd w:id="78"/>
      <w:r w:rsidRPr="007E7417">
        <w:rPr>
          <w:rFonts w:eastAsia="Arial"/>
          <w:color w:val="000000" w:themeColor="text1"/>
          <w:sz w:val="24"/>
          <w:szCs w:val="24"/>
          <w:lang w:eastAsia="ar-SA"/>
        </w:rPr>
        <w:t>wysyłane są kopie wypełnionych kart oceny w</w:t>
      </w:r>
      <w:r w:rsidR="00B50B3F">
        <w:rPr>
          <w:rFonts w:eastAsia="Arial"/>
          <w:color w:val="000000" w:themeColor="text1"/>
          <w:sz w:val="24"/>
          <w:szCs w:val="24"/>
          <w:lang w:eastAsia="ar-SA"/>
        </w:rPr>
        <w:t> </w:t>
      </w:r>
      <w:r w:rsidRPr="007E7417">
        <w:rPr>
          <w:rFonts w:eastAsia="Arial"/>
          <w:color w:val="000000" w:themeColor="text1"/>
          <w:sz w:val="24"/>
          <w:szCs w:val="24"/>
          <w:lang w:eastAsia="ar-SA"/>
        </w:rPr>
        <w:t xml:space="preserve">postaci załączników, z zastrzeżeniem, że ION, przekazując </w:t>
      </w:r>
      <w:r w:rsidR="00E51B3F">
        <w:rPr>
          <w:rFonts w:eastAsia="Arial"/>
          <w:color w:val="000000" w:themeColor="text1"/>
          <w:sz w:val="24"/>
          <w:szCs w:val="24"/>
          <w:lang w:eastAsia="ar-SA"/>
        </w:rPr>
        <w:t>w</w:t>
      </w:r>
      <w:r w:rsidR="00E51B3F" w:rsidRPr="007E7417">
        <w:rPr>
          <w:rFonts w:eastAsia="Arial"/>
          <w:color w:val="000000" w:themeColor="text1"/>
          <w:sz w:val="24"/>
          <w:szCs w:val="24"/>
          <w:lang w:eastAsia="ar-SA"/>
        </w:rPr>
        <w:t xml:space="preserve">nioskodawcy </w:t>
      </w:r>
      <w:r w:rsidRPr="007E7417">
        <w:rPr>
          <w:rFonts w:eastAsia="Arial"/>
          <w:color w:val="000000" w:themeColor="text1"/>
          <w:sz w:val="24"/>
          <w:szCs w:val="24"/>
          <w:lang w:eastAsia="ar-SA"/>
        </w:rPr>
        <w:t>tę informację, zachowuje zasadę anonimowości osób dokonujących oceny.</w:t>
      </w:r>
    </w:p>
    <w:p w14:paraId="3BF52CD0" w14:textId="0B401FF7" w:rsidR="007E7417" w:rsidRPr="007E7417" w:rsidRDefault="007E7417" w:rsidP="005E5BC1">
      <w:pPr>
        <w:pStyle w:val="Akapitzlist"/>
        <w:widowControl/>
        <w:numPr>
          <w:ilvl w:val="0"/>
          <w:numId w:val="33"/>
        </w:numPr>
        <w:suppressAutoHyphens/>
        <w:autoSpaceDE/>
        <w:adjustRightInd/>
        <w:spacing w:after="120" w:line="276" w:lineRule="auto"/>
        <w:ind w:left="426" w:right="-1" w:hanging="426"/>
        <w:contextualSpacing w:val="0"/>
        <w:rPr>
          <w:rFonts w:eastAsia="Arial"/>
          <w:color w:val="000000" w:themeColor="text1"/>
          <w:sz w:val="24"/>
          <w:szCs w:val="24"/>
          <w:lang w:eastAsia="ar-SA"/>
        </w:rPr>
      </w:pPr>
      <w:r w:rsidRPr="007E7417">
        <w:rPr>
          <w:rFonts w:eastAsia="Arial"/>
          <w:color w:val="000000" w:themeColor="text1"/>
          <w:sz w:val="24"/>
          <w:szCs w:val="24"/>
          <w:lang w:eastAsia="ar-SA"/>
        </w:rPr>
        <w:t>Wnioskodawca jest zobowiązany do podjęcia negocjacji najpóźniej w terminie wskazanym w piśmie</w:t>
      </w:r>
      <w:r w:rsidR="0070565F">
        <w:rPr>
          <w:rFonts w:eastAsia="Arial"/>
          <w:color w:val="000000" w:themeColor="text1"/>
          <w:sz w:val="24"/>
          <w:szCs w:val="24"/>
          <w:lang w:eastAsia="ar-SA"/>
        </w:rPr>
        <w:t>,</w:t>
      </w:r>
      <w:r w:rsidR="00E51B3F" w:rsidRPr="00E51B3F">
        <w:rPr>
          <w:rFonts w:eastAsia="Arial"/>
          <w:color w:val="000000" w:themeColor="text1"/>
          <w:sz w:val="24"/>
          <w:szCs w:val="24"/>
          <w:lang w:eastAsia="ar-SA"/>
        </w:rPr>
        <w:t xml:space="preserve"> o którym mowa w pkt. 7</w:t>
      </w:r>
      <w:r w:rsidRPr="007E7417">
        <w:rPr>
          <w:rFonts w:eastAsia="Arial"/>
          <w:color w:val="000000" w:themeColor="text1"/>
          <w:sz w:val="24"/>
          <w:szCs w:val="24"/>
          <w:lang w:eastAsia="ar-SA"/>
        </w:rPr>
        <w:t>.</w:t>
      </w:r>
    </w:p>
    <w:p w14:paraId="47C4FC3B" w14:textId="3617103C" w:rsidR="007E7417" w:rsidRDefault="007E7417" w:rsidP="005E5BC1">
      <w:pPr>
        <w:pStyle w:val="Akapitzlist"/>
        <w:widowControl/>
        <w:numPr>
          <w:ilvl w:val="0"/>
          <w:numId w:val="33"/>
        </w:numPr>
        <w:suppressAutoHyphens/>
        <w:autoSpaceDE/>
        <w:adjustRightInd/>
        <w:spacing w:after="120" w:line="276" w:lineRule="auto"/>
        <w:ind w:left="426" w:right="-1" w:hanging="426"/>
        <w:contextualSpacing w:val="0"/>
        <w:rPr>
          <w:rFonts w:eastAsia="Arial"/>
          <w:color w:val="000000" w:themeColor="text1"/>
          <w:sz w:val="24"/>
          <w:szCs w:val="24"/>
          <w:lang w:eastAsia="ar-SA"/>
        </w:rPr>
      </w:pPr>
      <w:r w:rsidRPr="007E7417">
        <w:rPr>
          <w:rFonts w:eastAsia="Arial"/>
          <w:color w:val="000000" w:themeColor="text1"/>
          <w:sz w:val="24"/>
          <w:szCs w:val="24"/>
          <w:lang w:eastAsia="ar-SA"/>
        </w:rPr>
        <w:t>W ramach prowadzonych negocjacji co do zasady dopuszcza się możliwość dwukrotnego przekazywania stanowiska lub wyjaśnień Wnioskodawcy, a</w:t>
      </w:r>
      <w:r w:rsidR="00DC30B6">
        <w:rPr>
          <w:rFonts w:eastAsia="Arial"/>
          <w:color w:val="000000" w:themeColor="text1"/>
          <w:sz w:val="24"/>
          <w:szCs w:val="24"/>
          <w:lang w:eastAsia="ar-SA"/>
        </w:rPr>
        <w:t> </w:t>
      </w:r>
      <w:r w:rsidRPr="007E7417">
        <w:rPr>
          <w:rFonts w:eastAsia="Arial"/>
          <w:color w:val="000000" w:themeColor="text1"/>
          <w:sz w:val="24"/>
          <w:szCs w:val="24"/>
          <w:lang w:eastAsia="ar-SA"/>
        </w:rPr>
        <w:t xml:space="preserve">także dwukrotną poprawę wniosku o dofinansowanie. W przypadku oczywistych omyłek w zapisach drugiej wersji wniosku uwzględniającej postanowienia z </w:t>
      </w:r>
      <w:r w:rsidR="002F4605">
        <w:rPr>
          <w:rFonts w:eastAsia="Arial"/>
          <w:color w:val="000000" w:themeColor="text1"/>
          <w:sz w:val="24"/>
          <w:szCs w:val="24"/>
          <w:lang w:eastAsia="ar-SA"/>
        </w:rPr>
        <w:t> </w:t>
      </w:r>
      <w:r w:rsidRPr="007E7417">
        <w:rPr>
          <w:rFonts w:eastAsia="Arial"/>
          <w:color w:val="000000" w:themeColor="text1"/>
          <w:sz w:val="24"/>
          <w:szCs w:val="24"/>
          <w:lang w:eastAsia="ar-SA"/>
        </w:rPr>
        <w:t>negocjacji dopuszcza się możliwość poprawy i złożenia kolejnej wersji wniosku.</w:t>
      </w:r>
    </w:p>
    <w:p w14:paraId="10832225" w14:textId="77777777" w:rsidR="00906155" w:rsidRDefault="00906155" w:rsidP="00906155">
      <w:pPr>
        <w:pStyle w:val="Akapitzlist"/>
        <w:widowControl/>
        <w:suppressAutoHyphens/>
        <w:autoSpaceDE/>
        <w:adjustRightInd/>
        <w:spacing w:after="120" w:line="276" w:lineRule="auto"/>
        <w:ind w:left="426" w:right="-1"/>
        <w:contextualSpacing w:val="0"/>
        <w:rPr>
          <w:rFonts w:eastAsia="Arial"/>
          <w:color w:val="000000" w:themeColor="text1"/>
          <w:sz w:val="24"/>
          <w:szCs w:val="24"/>
          <w:lang w:eastAsia="ar-SA"/>
        </w:rPr>
      </w:pPr>
    </w:p>
    <w:p w14:paraId="4C56328F" w14:textId="77777777" w:rsidR="00906155" w:rsidRPr="007E7417" w:rsidRDefault="00906155" w:rsidP="00906155">
      <w:pPr>
        <w:pStyle w:val="Akapitzlist"/>
        <w:widowControl/>
        <w:suppressAutoHyphens/>
        <w:autoSpaceDE/>
        <w:adjustRightInd/>
        <w:spacing w:after="120" w:line="276" w:lineRule="auto"/>
        <w:ind w:left="426" w:right="-1"/>
        <w:contextualSpacing w:val="0"/>
        <w:rPr>
          <w:rFonts w:eastAsia="Arial"/>
          <w:color w:val="000000" w:themeColor="text1"/>
          <w:sz w:val="24"/>
          <w:szCs w:val="24"/>
          <w:lang w:eastAsia="ar-SA"/>
        </w:rPr>
      </w:pPr>
    </w:p>
    <w:p w14:paraId="6B0D4703" w14:textId="77777777" w:rsidR="007E7417" w:rsidRPr="007E7417" w:rsidRDefault="007E7417" w:rsidP="005E5BC1">
      <w:pPr>
        <w:pStyle w:val="Akapitzlist"/>
        <w:widowControl/>
        <w:numPr>
          <w:ilvl w:val="0"/>
          <w:numId w:val="33"/>
        </w:numPr>
        <w:suppressAutoHyphens/>
        <w:autoSpaceDE/>
        <w:adjustRightInd/>
        <w:spacing w:after="120" w:line="276" w:lineRule="auto"/>
        <w:ind w:left="426" w:right="-1" w:hanging="426"/>
        <w:contextualSpacing w:val="0"/>
        <w:rPr>
          <w:rFonts w:eastAsia="Arial"/>
          <w:color w:val="000000" w:themeColor="text1"/>
          <w:sz w:val="24"/>
          <w:szCs w:val="24"/>
          <w:lang w:eastAsia="ar-SA"/>
        </w:rPr>
      </w:pPr>
      <w:r w:rsidRPr="007E7417">
        <w:rPr>
          <w:rFonts w:eastAsia="Arial"/>
          <w:color w:val="000000" w:themeColor="text1"/>
          <w:sz w:val="24"/>
          <w:szCs w:val="24"/>
          <w:lang w:eastAsia="ar-SA"/>
        </w:rPr>
        <w:lastRenderedPageBreak/>
        <w:t>Jeżeli w efekcie negocjacji:</w:t>
      </w:r>
    </w:p>
    <w:p w14:paraId="62811EEC" w14:textId="77777777" w:rsidR="007E7417" w:rsidRDefault="007E7417" w:rsidP="005E5BC1">
      <w:pPr>
        <w:pStyle w:val="Akapitzlist"/>
        <w:widowControl/>
        <w:numPr>
          <w:ilvl w:val="0"/>
          <w:numId w:val="90"/>
        </w:numPr>
        <w:suppressAutoHyphens/>
        <w:autoSpaceDE/>
        <w:adjustRightInd/>
        <w:spacing w:after="120" w:line="276" w:lineRule="auto"/>
        <w:ind w:left="851" w:right="-1" w:hanging="283"/>
        <w:contextualSpacing w:val="0"/>
        <w:rPr>
          <w:rFonts w:eastAsia="Arial"/>
          <w:color w:val="000000" w:themeColor="text1"/>
          <w:sz w:val="24"/>
          <w:szCs w:val="24"/>
          <w:lang w:eastAsia="ar-SA"/>
        </w:rPr>
      </w:pPr>
      <w:r w:rsidRPr="007E7417">
        <w:rPr>
          <w:rFonts w:eastAsia="Arial"/>
          <w:color w:val="000000" w:themeColor="text1"/>
          <w:sz w:val="24"/>
          <w:szCs w:val="24"/>
          <w:lang w:eastAsia="ar-SA"/>
        </w:rPr>
        <w:t>do wniosku nie zostaną wprowadzone korekty wskazane przez oceniających w kartach oceny projektu lub przez przewodniczącego KOP lub inne zmiany wynikające z ustaleń dokonanych podczas negocjacji lub Wnioskodawca nie przedstawi informacji i wyjaśnień dotyczących określonych zapisów we wniosku, wskazanych przez oceniających w kartach oceny projektu lub przewodniczącego KOP,</w:t>
      </w:r>
    </w:p>
    <w:p w14:paraId="3AC0D867" w14:textId="2F6CC188" w:rsidR="007E7417" w:rsidRPr="00661BA1" w:rsidRDefault="007E7417" w:rsidP="005E5BC1">
      <w:pPr>
        <w:pStyle w:val="Akapitzlist"/>
        <w:widowControl/>
        <w:numPr>
          <w:ilvl w:val="0"/>
          <w:numId w:val="90"/>
        </w:numPr>
        <w:suppressAutoHyphens/>
        <w:autoSpaceDE/>
        <w:adjustRightInd/>
        <w:spacing w:after="120" w:line="276" w:lineRule="auto"/>
        <w:ind w:left="851" w:right="-1" w:hanging="283"/>
        <w:contextualSpacing w:val="0"/>
        <w:rPr>
          <w:rFonts w:eastAsia="Arial"/>
          <w:color w:val="000000" w:themeColor="text1"/>
          <w:sz w:val="24"/>
          <w:szCs w:val="24"/>
          <w:lang w:eastAsia="ar-SA"/>
        </w:rPr>
      </w:pPr>
      <w:r w:rsidRPr="00661BA1">
        <w:rPr>
          <w:rFonts w:eastAsia="Arial"/>
          <w:color w:val="000000" w:themeColor="text1"/>
          <w:sz w:val="24"/>
          <w:szCs w:val="24"/>
          <w:lang w:eastAsia="ar-SA"/>
        </w:rPr>
        <w:t>do wniosku zostały wprowadzone inne zmiany niż wynikające z kart oceny projektu lub uwag przewodniczącego KOP lub ustaleń wynikających z</w:t>
      </w:r>
      <w:r w:rsidR="003A5329">
        <w:rPr>
          <w:rFonts w:eastAsia="Arial"/>
          <w:color w:val="000000" w:themeColor="text1"/>
          <w:sz w:val="24"/>
          <w:szCs w:val="24"/>
          <w:lang w:eastAsia="ar-SA"/>
        </w:rPr>
        <w:t> </w:t>
      </w:r>
      <w:r w:rsidRPr="00661BA1">
        <w:rPr>
          <w:rFonts w:eastAsia="Arial"/>
          <w:color w:val="000000" w:themeColor="text1"/>
          <w:sz w:val="24"/>
          <w:szCs w:val="24"/>
          <w:lang w:eastAsia="ar-SA"/>
        </w:rPr>
        <w:t>procesu negocjacji</w:t>
      </w:r>
      <w:r w:rsidR="00AF717A">
        <w:rPr>
          <w:rFonts w:eastAsia="Arial"/>
          <w:color w:val="000000" w:themeColor="text1"/>
          <w:sz w:val="24"/>
          <w:szCs w:val="24"/>
          <w:lang w:eastAsia="ar-SA"/>
        </w:rPr>
        <w:t>,</w:t>
      </w:r>
    </w:p>
    <w:p w14:paraId="4F657A89" w14:textId="19271F7A" w:rsidR="007E7417" w:rsidRPr="00661BA1" w:rsidRDefault="007E7417" w:rsidP="005E5BC1">
      <w:pPr>
        <w:pStyle w:val="Akapitzlist"/>
        <w:widowControl/>
        <w:suppressAutoHyphens/>
        <w:autoSpaceDE/>
        <w:adjustRightInd/>
        <w:spacing w:after="120" w:line="276" w:lineRule="auto"/>
        <w:ind w:left="426" w:right="-1"/>
        <w:contextualSpacing w:val="0"/>
        <w:rPr>
          <w:rFonts w:eastAsia="Arial"/>
          <w:color w:val="000000" w:themeColor="text1"/>
          <w:sz w:val="24"/>
          <w:szCs w:val="24"/>
          <w:lang w:eastAsia="ar-SA"/>
        </w:rPr>
      </w:pPr>
      <w:r w:rsidRPr="007E7417">
        <w:rPr>
          <w:rFonts w:eastAsia="Arial"/>
          <w:color w:val="000000" w:themeColor="text1"/>
          <w:sz w:val="24"/>
          <w:szCs w:val="24"/>
          <w:lang w:eastAsia="ar-SA"/>
        </w:rPr>
        <w:t>negocjacje kończą się z wynikiem negatywnym, co oznacza niespełnienie zerojedynkowego kryterium wyboru projektów określonego w zakresie spełnienia warunków postawionych przez oceniających lub przewodniczącego KOP.</w:t>
      </w:r>
    </w:p>
    <w:p w14:paraId="031AC85E" w14:textId="17FD729C" w:rsidR="007E7417" w:rsidRPr="007E7417" w:rsidRDefault="007E7417" w:rsidP="005E5BC1">
      <w:pPr>
        <w:pStyle w:val="Akapitzlist"/>
        <w:widowControl/>
        <w:numPr>
          <w:ilvl w:val="0"/>
          <w:numId w:val="33"/>
        </w:numPr>
        <w:suppressAutoHyphens/>
        <w:autoSpaceDE/>
        <w:adjustRightInd/>
        <w:spacing w:after="120" w:line="276" w:lineRule="auto"/>
        <w:ind w:left="426" w:right="-1" w:hanging="426"/>
        <w:contextualSpacing w:val="0"/>
        <w:rPr>
          <w:rFonts w:eastAsia="Arial"/>
          <w:color w:val="000000" w:themeColor="text1"/>
          <w:sz w:val="24"/>
          <w:szCs w:val="24"/>
          <w:lang w:eastAsia="ar-SA"/>
        </w:rPr>
      </w:pPr>
      <w:r w:rsidRPr="007E7417">
        <w:rPr>
          <w:rFonts w:eastAsia="Arial"/>
          <w:color w:val="000000" w:themeColor="text1"/>
          <w:sz w:val="24"/>
          <w:szCs w:val="24"/>
          <w:lang w:eastAsia="ar-SA"/>
        </w:rPr>
        <w:t>Weryfikacji spełnienia kryterium merytorycznego dotyczącego negocjacji dokonują ci sami członkowie KOP, którzy skierowali projekt do negocjacji lub, w</w:t>
      </w:r>
      <w:r w:rsidR="00AA03F8">
        <w:rPr>
          <w:rFonts w:eastAsia="Arial"/>
          <w:color w:val="000000" w:themeColor="text1"/>
          <w:sz w:val="24"/>
          <w:szCs w:val="24"/>
          <w:lang w:eastAsia="ar-SA"/>
        </w:rPr>
        <w:t> </w:t>
      </w:r>
      <w:r w:rsidRPr="007E7417">
        <w:rPr>
          <w:rFonts w:eastAsia="Arial"/>
          <w:color w:val="000000" w:themeColor="text1"/>
          <w:sz w:val="24"/>
          <w:szCs w:val="24"/>
          <w:lang w:eastAsia="ar-SA"/>
        </w:rPr>
        <w:t>przypadku podjęcia decyzji przez przewodniczącego KOP w celu usprawnienia prac w ramach KOP, inni oceniający ze składu KOP. Ocena może być dokonywana przez jedną osobę, o ile osoba ta nie zatwierdza wyników tej oceny.</w:t>
      </w:r>
    </w:p>
    <w:p w14:paraId="1463D86E" w14:textId="11085785" w:rsidR="00DC30B6" w:rsidRPr="0014481D" w:rsidRDefault="007E7417" w:rsidP="005E5BC1">
      <w:pPr>
        <w:pStyle w:val="Akapitzlist"/>
        <w:widowControl/>
        <w:numPr>
          <w:ilvl w:val="0"/>
          <w:numId w:val="33"/>
        </w:numPr>
        <w:suppressAutoHyphens/>
        <w:autoSpaceDE/>
        <w:adjustRightInd/>
        <w:spacing w:after="120" w:line="276" w:lineRule="auto"/>
        <w:ind w:left="426" w:right="-1" w:hanging="426"/>
        <w:contextualSpacing w:val="0"/>
        <w:rPr>
          <w:rFonts w:eastAsia="Calibri"/>
          <w:color w:val="000000" w:themeColor="text1"/>
          <w:kern w:val="3"/>
          <w:sz w:val="24"/>
          <w:szCs w:val="24"/>
          <w:lang w:eastAsia="en-US"/>
        </w:rPr>
      </w:pPr>
      <w:r w:rsidRPr="007E7417">
        <w:rPr>
          <w:rFonts w:eastAsia="Arial"/>
          <w:color w:val="000000" w:themeColor="text1"/>
          <w:sz w:val="24"/>
          <w:szCs w:val="24"/>
          <w:lang w:eastAsia="ar-SA"/>
        </w:rPr>
        <w:t>Przebieg procesu negocjacji opisywany jest w protokole z prac KOP.</w:t>
      </w:r>
    </w:p>
    <w:p w14:paraId="48FF1035" w14:textId="1AAE77A1" w:rsidR="00DB0EB4" w:rsidRPr="00623761" w:rsidRDefault="00D226F8" w:rsidP="005E5BC1">
      <w:pPr>
        <w:pStyle w:val="Nagwek2"/>
        <w:ind w:right="-1"/>
      </w:pPr>
      <w:bookmarkStart w:id="79" w:name="_Toc179365382"/>
      <w:r w:rsidRPr="00623761">
        <w:t>Rozstrzygnięcie naboru</w:t>
      </w:r>
      <w:bookmarkEnd w:id="79"/>
      <w:r w:rsidR="00DB0EB4" w:rsidRPr="00623761">
        <w:t xml:space="preserve"> </w:t>
      </w:r>
    </w:p>
    <w:p w14:paraId="049D112D" w14:textId="1F2916A6" w:rsidR="00FD59E7" w:rsidRPr="00DC30B6" w:rsidRDefault="007E7417" w:rsidP="005E5BC1">
      <w:pPr>
        <w:pStyle w:val="Akapitzlist"/>
        <w:numPr>
          <w:ilvl w:val="0"/>
          <w:numId w:val="30"/>
        </w:numPr>
        <w:spacing w:after="120" w:line="276" w:lineRule="auto"/>
        <w:ind w:left="357" w:right="-1" w:hanging="357"/>
        <w:contextualSpacing w:val="0"/>
        <w:rPr>
          <w:color w:val="000000" w:themeColor="text1"/>
          <w:sz w:val="24"/>
          <w:szCs w:val="24"/>
        </w:rPr>
      </w:pPr>
      <w:r w:rsidRPr="007E7417">
        <w:rPr>
          <w:color w:val="000000" w:themeColor="text1"/>
          <w:sz w:val="24"/>
          <w:szCs w:val="24"/>
        </w:rPr>
        <w:t xml:space="preserve">Rozstrzygnięcie naboru następuje poprzez zatwierdzenie </w:t>
      </w:r>
      <w:r w:rsidR="00386E0F" w:rsidRPr="00386E0F">
        <w:rPr>
          <w:color w:val="000000" w:themeColor="text1"/>
          <w:sz w:val="24"/>
          <w:szCs w:val="24"/>
        </w:rPr>
        <w:t>przez Dyrektora WUP</w:t>
      </w:r>
      <w:r w:rsidR="00386E0F" w:rsidRPr="00386E0F">
        <w:rPr>
          <w:color w:val="000000" w:themeColor="text1"/>
          <w:sz w:val="24"/>
          <w:szCs w:val="24"/>
          <w:vertAlign w:val="superscript"/>
        </w:rPr>
        <w:footnoteReference w:id="11"/>
      </w:r>
      <w:r w:rsidR="00386E0F" w:rsidRPr="00386E0F">
        <w:rPr>
          <w:color w:val="000000" w:themeColor="text1"/>
          <w:sz w:val="24"/>
          <w:szCs w:val="24"/>
        </w:rPr>
        <w:t xml:space="preserve"> </w:t>
      </w:r>
      <w:r w:rsidRPr="007E7417">
        <w:rPr>
          <w:color w:val="000000" w:themeColor="text1"/>
          <w:sz w:val="24"/>
          <w:szCs w:val="24"/>
        </w:rPr>
        <w:t xml:space="preserve">informacji, o której mowa w art. 56 ust. 1 ustawy wdrożeniowej. </w:t>
      </w:r>
    </w:p>
    <w:p w14:paraId="2E340279" w14:textId="37630528" w:rsidR="00FD59E7" w:rsidRDefault="00F84762" w:rsidP="005E5BC1">
      <w:pPr>
        <w:pStyle w:val="Akapitzlist"/>
        <w:numPr>
          <w:ilvl w:val="0"/>
          <w:numId w:val="30"/>
        </w:numPr>
        <w:spacing w:after="120" w:line="276" w:lineRule="auto"/>
        <w:ind w:left="357" w:right="-1" w:hanging="357"/>
        <w:contextualSpacing w:val="0"/>
        <w:rPr>
          <w:color w:val="000000" w:themeColor="text1"/>
          <w:sz w:val="24"/>
          <w:szCs w:val="24"/>
        </w:rPr>
      </w:pPr>
      <w:r w:rsidRPr="00661BA1">
        <w:rPr>
          <w:color w:val="000000" w:themeColor="text1"/>
          <w:sz w:val="24"/>
          <w:szCs w:val="24"/>
        </w:rPr>
        <w:t xml:space="preserve">W przypadku naboru konkurencyjnego o dofinansowaniu decyduje liczba punktów uzyskanych przez dany projekt. O kolejności projektów na liście, o której mowa w </w:t>
      </w:r>
      <w:r w:rsidR="00DC30B6">
        <w:rPr>
          <w:color w:val="000000" w:themeColor="text1"/>
          <w:sz w:val="24"/>
          <w:szCs w:val="24"/>
        </w:rPr>
        <w:t> </w:t>
      </w:r>
      <w:r w:rsidR="00FD59E7" w:rsidRPr="00661BA1">
        <w:rPr>
          <w:color w:val="000000" w:themeColor="text1"/>
          <w:sz w:val="24"/>
          <w:szCs w:val="24"/>
        </w:rPr>
        <w:t>pkt</w:t>
      </w:r>
      <w:r w:rsidRPr="00661BA1">
        <w:rPr>
          <w:color w:val="000000" w:themeColor="text1"/>
          <w:sz w:val="24"/>
          <w:szCs w:val="24"/>
        </w:rPr>
        <w:t>. 1 decyduje liczba punktów przyznana danemu projektowi. Projekty szereguje się począwszy od projektu, który uzyskał najwięcej punktów do projektu, który uzyskał najmniej punktów. W przypadku projektów, które uzyskały taką samą liczbę punktów w ramach naboru, o pozycji na liście decydują kryteria rozstrzygające</w:t>
      </w:r>
      <w:r w:rsidR="00AA03F8">
        <w:rPr>
          <w:color w:val="000000" w:themeColor="text1"/>
          <w:sz w:val="24"/>
          <w:szCs w:val="24"/>
        </w:rPr>
        <w:t>.</w:t>
      </w:r>
      <w:r w:rsidRPr="00661BA1">
        <w:rPr>
          <w:color w:val="000000" w:themeColor="text1"/>
          <w:sz w:val="24"/>
          <w:szCs w:val="24"/>
        </w:rPr>
        <w:t xml:space="preserve"> </w:t>
      </w:r>
      <w:r w:rsidR="00295A84" w:rsidRPr="00FD59E7">
        <w:rPr>
          <w:color w:val="000000" w:themeColor="text1"/>
          <w:sz w:val="24"/>
          <w:szCs w:val="24"/>
        </w:rPr>
        <w:t xml:space="preserve">ION podaje do publicznej wiadomości na stronie internetowej oraz na portalu listę, zawierającą informację o projektach wybranych do dofinansowania oraz o projektach, które otrzymały ocenę negatywną. </w:t>
      </w:r>
    </w:p>
    <w:p w14:paraId="08EDE7A5" w14:textId="16CD1F5B" w:rsidR="00295A84" w:rsidRPr="00DC30B6" w:rsidRDefault="00FD59E7" w:rsidP="005E5BC1">
      <w:pPr>
        <w:pStyle w:val="Akapitzlist"/>
        <w:numPr>
          <w:ilvl w:val="0"/>
          <w:numId w:val="30"/>
        </w:numPr>
        <w:spacing w:after="120" w:line="276" w:lineRule="auto"/>
        <w:ind w:right="-1"/>
        <w:contextualSpacing w:val="0"/>
        <w:rPr>
          <w:color w:val="000000" w:themeColor="text1"/>
          <w:sz w:val="24"/>
          <w:szCs w:val="24"/>
        </w:rPr>
      </w:pPr>
      <w:r w:rsidRPr="00FD59E7">
        <w:rPr>
          <w:color w:val="000000" w:themeColor="text1"/>
          <w:sz w:val="24"/>
          <w:szCs w:val="24"/>
        </w:rPr>
        <w:t>Równocześnie z publikacją listy, ION zamieszcza na stronie internetowej informację o składzie KOP w danym naborze.</w:t>
      </w:r>
    </w:p>
    <w:p w14:paraId="06D1B581" w14:textId="07DA9A3B" w:rsidR="000E0DB7" w:rsidRPr="00211FC2" w:rsidRDefault="005F53EA" w:rsidP="005E5BC1">
      <w:pPr>
        <w:pStyle w:val="Akapitzlist"/>
        <w:numPr>
          <w:ilvl w:val="0"/>
          <w:numId w:val="30"/>
        </w:numPr>
        <w:shd w:val="clear" w:color="auto" w:fill="FFFFFF"/>
        <w:spacing w:before="120" w:after="120" w:line="276" w:lineRule="auto"/>
        <w:ind w:left="426" w:right="-1" w:hanging="426"/>
        <w:contextualSpacing w:val="0"/>
        <w:rPr>
          <w:color w:val="000000" w:themeColor="text1"/>
          <w:sz w:val="24"/>
          <w:szCs w:val="24"/>
        </w:rPr>
      </w:pPr>
      <w:r w:rsidRPr="00211FC2">
        <w:rPr>
          <w:color w:val="000000" w:themeColor="text1"/>
          <w:sz w:val="24"/>
          <w:szCs w:val="24"/>
        </w:rPr>
        <w:t xml:space="preserve">Opublikowanie informacji, o której mowa w pkt. </w:t>
      </w:r>
      <w:r w:rsidR="00FD59E7">
        <w:rPr>
          <w:color w:val="000000" w:themeColor="text1"/>
          <w:sz w:val="24"/>
          <w:szCs w:val="24"/>
        </w:rPr>
        <w:t>1</w:t>
      </w:r>
      <w:r w:rsidRPr="00211FC2">
        <w:rPr>
          <w:color w:val="000000" w:themeColor="text1"/>
          <w:sz w:val="24"/>
          <w:szCs w:val="24"/>
        </w:rPr>
        <w:t xml:space="preserve"> oznacza zakończenie postępowania</w:t>
      </w:r>
      <w:r w:rsidR="00EA5E2A" w:rsidRPr="00211FC2">
        <w:rPr>
          <w:color w:val="000000" w:themeColor="text1"/>
          <w:sz w:val="24"/>
          <w:szCs w:val="24"/>
        </w:rPr>
        <w:t>.</w:t>
      </w:r>
    </w:p>
    <w:p w14:paraId="1C010CF5" w14:textId="7C512D4E" w:rsidR="000E0DB7" w:rsidRPr="00211FC2" w:rsidRDefault="00EA5E2A" w:rsidP="005E5BC1">
      <w:pPr>
        <w:pStyle w:val="Akapitzlist"/>
        <w:numPr>
          <w:ilvl w:val="0"/>
          <w:numId w:val="30"/>
        </w:numPr>
        <w:shd w:val="clear" w:color="auto" w:fill="FFFFFF"/>
        <w:spacing w:before="120" w:after="120" w:line="276" w:lineRule="auto"/>
        <w:ind w:left="426" w:right="-1" w:hanging="426"/>
        <w:contextualSpacing w:val="0"/>
        <w:rPr>
          <w:color w:val="000000" w:themeColor="text1"/>
          <w:sz w:val="24"/>
          <w:szCs w:val="24"/>
        </w:rPr>
      </w:pPr>
      <w:r w:rsidRPr="00211FC2">
        <w:rPr>
          <w:color w:val="000000" w:themeColor="text1"/>
          <w:sz w:val="24"/>
          <w:szCs w:val="24"/>
        </w:rPr>
        <w:t xml:space="preserve">Po </w:t>
      </w:r>
      <w:r w:rsidR="00823A58" w:rsidRPr="00211FC2">
        <w:rPr>
          <w:color w:val="000000" w:themeColor="text1"/>
          <w:sz w:val="24"/>
          <w:szCs w:val="24"/>
        </w:rPr>
        <w:t xml:space="preserve">zatwierdzeniu wyników oceny </w:t>
      </w:r>
      <w:r w:rsidRPr="00211FC2">
        <w:rPr>
          <w:color w:val="000000" w:themeColor="text1"/>
          <w:sz w:val="24"/>
          <w:szCs w:val="24"/>
        </w:rPr>
        <w:t>ION przekazuje niezwłocznie wnioskodawcy informację o</w:t>
      </w:r>
      <w:r w:rsidR="00823A58" w:rsidRPr="00211FC2">
        <w:rPr>
          <w:color w:val="000000" w:themeColor="text1"/>
          <w:sz w:val="24"/>
          <w:szCs w:val="24"/>
        </w:rPr>
        <w:t xml:space="preserve"> zakończeniu oceny projektu i jej wyniku, tj. wybraniu projektu do </w:t>
      </w:r>
      <w:r w:rsidR="00823A58" w:rsidRPr="00211FC2">
        <w:rPr>
          <w:color w:val="000000" w:themeColor="text1"/>
          <w:sz w:val="24"/>
          <w:szCs w:val="24"/>
        </w:rPr>
        <w:lastRenderedPageBreak/>
        <w:t>dofinansowania albo negatywnej ocenie projektu. Informacja o negatywnej ocenie projektu zawiera również pouczenie o możliwości wniesienia protestu na zasadach i w trybie, o</w:t>
      </w:r>
      <w:r w:rsidR="00AE1213" w:rsidRPr="00211FC2">
        <w:rPr>
          <w:color w:val="000000" w:themeColor="text1"/>
          <w:sz w:val="24"/>
          <w:szCs w:val="24"/>
        </w:rPr>
        <w:t> </w:t>
      </w:r>
      <w:r w:rsidR="00823A58" w:rsidRPr="00211FC2">
        <w:rPr>
          <w:color w:val="000000" w:themeColor="text1"/>
          <w:sz w:val="24"/>
          <w:szCs w:val="24"/>
        </w:rPr>
        <w:t>których mowa w art. 64 ustawy wdrożeniowej.</w:t>
      </w:r>
    </w:p>
    <w:p w14:paraId="417217B3" w14:textId="48C57F27" w:rsidR="00950CA6" w:rsidRPr="00211FC2" w:rsidRDefault="00950CA6" w:rsidP="005E5BC1">
      <w:pPr>
        <w:pStyle w:val="Akapitzlist"/>
        <w:numPr>
          <w:ilvl w:val="0"/>
          <w:numId w:val="30"/>
        </w:numPr>
        <w:shd w:val="clear" w:color="auto" w:fill="FFFFFF"/>
        <w:spacing w:before="120" w:after="120" w:line="276" w:lineRule="auto"/>
        <w:ind w:left="426" w:right="-1" w:hanging="426"/>
        <w:contextualSpacing w:val="0"/>
        <w:rPr>
          <w:color w:val="000000" w:themeColor="text1"/>
          <w:sz w:val="24"/>
          <w:szCs w:val="24"/>
        </w:rPr>
      </w:pPr>
      <w:r w:rsidRPr="00211FC2">
        <w:rPr>
          <w:color w:val="000000" w:themeColor="text1"/>
          <w:sz w:val="24"/>
          <w:szCs w:val="24"/>
        </w:rPr>
        <w:t xml:space="preserve">Po zakończeniu postępowania ION może wybierać do dofinansowania projekty, które spełniły wymagane kryteria, ale nie zostały wcześniej wybrane do dofinansowania ze względu na wyczerpanie kwoty przeznaczonej na dofinansowanie w postępowaniu. Wybór taki jest uwarunkowany dostępnością kwoty przeznaczonej na dofinansowanie w ramach działania i następuje w taki sam sposób jak w trakcie postępowania. </w:t>
      </w:r>
    </w:p>
    <w:p w14:paraId="14CD416F" w14:textId="351C9499" w:rsidR="00506F14" w:rsidRPr="00211FC2" w:rsidRDefault="00506F14" w:rsidP="005E5BC1">
      <w:pPr>
        <w:pStyle w:val="Nagwek2"/>
        <w:ind w:right="-1"/>
      </w:pPr>
      <w:bookmarkStart w:id="80" w:name="_Toc179365383"/>
      <w:r w:rsidRPr="00211FC2">
        <w:t>Procedura odwoławcza</w:t>
      </w:r>
      <w:bookmarkEnd w:id="80"/>
    </w:p>
    <w:p w14:paraId="2A014EEC" w14:textId="5BABC712" w:rsidR="000E0DB7" w:rsidRPr="00211FC2" w:rsidRDefault="00506F14" w:rsidP="005E5BC1">
      <w:pPr>
        <w:pStyle w:val="Akapitzlist"/>
        <w:numPr>
          <w:ilvl w:val="0"/>
          <w:numId w:val="39"/>
        </w:numPr>
        <w:spacing w:before="120" w:after="120" w:line="276" w:lineRule="auto"/>
        <w:ind w:left="425" w:right="-1" w:hanging="425"/>
        <w:contextualSpacing w:val="0"/>
        <w:rPr>
          <w:bCs/>
          <w:iCs/>
          <w:color w:val="000000" w:themeColor="text1"/>
          <w:sz w:val="24"/>
          <w:szCs w:val="24"/>
        </w:rPr>
      </w:pPr>
      <w:r w:rsidRPr="00211FC2">
        <w:rPr>
          <w:bCs/>
          <w:iCs/>
          <w:color w:val="000000" w:themeColor="text1"/>
          <w:sz w:val="24"/>
          <w:szCs w:val="24"/>
        </w:rPr>
        <w:t>Szczegółowe informacje dotyczące procedury odwoławczej zostały opisane</w:t>
      </w:r>
      <w:r w:rsidR="003A57C2" w:rsidRPr="00211FC2">
        <w:rPr>
          <w:bCs/>
          <w:iCs/>
          <w:color w:val="000000" w:themeColor="text1"/>
          <w:sz w:val="24"/>
          <w:szCs w:val="24"/>
        </w:rPr>
        <w:t xml:space="preserve"> </w:t>
      </w:r>
      <w:r w:rsidRPr="00211FC2">
        <w:rPr>
          <w:bCs/>
          <w:iCs/>
          <w:color w:val="000000" w:themeColor="text1"/>
          <w:sz w:val="24"/>
          <w:szCs w:val="24"/>
        </w:rPr>
        <w:t>w</w:t>
      </w:r>
      <w:r w:rsidR="003A57C2" w:rsidRPr="00211FC2">
        <w:rPr>
          <w:bCs/>
          <w:iCs/>
          <w:color w:val="000000" w:themeColor="text1"/>
          <w:sz w:val="24"/>
          <w:szCs w:val="24"/>
        </w:rPr>
        <w:t> </w:t>
      </w:r>
      <w:r w:rsidRPr="00211FC2">
        <w:rPr>
          <w:bCs/>
          <w:iCs/>
          <w:color w:val="000000" w:themeColor="text1"/>
          <w:sz w:val="24"/>
          <w:szCs w:val="24"/>
        </w:rPr>
        <w:t>rozdziale 16 ustawy wdrożeniowej.</w:t>
      </w:r>
    </w:p>
    <w:p w14:paraId="526CBEE8" w14:textId="6800D773" w:rsidR="000E0DB7" w:rsidRPr="00211FC2" w:rsidRDefault="00506F14" w:rsidP="005E5BC1">
      <w:pPr>
        <w:pStyle w:val="Akapitzlist"/>
        <w:numPr>
          <w:ilvl w:val="0"/>
          <w:numId w:val="39"/>
        </w:numPr>
        <w:spacing w:before="120" w:after="120" w:line="276" w:lineRule="auto"/>
        <w:ind w:left="426" w:right="-1"/>
        <w:contextualSpacing w:val="0"/>
        <w:rPr>
          <w:iCs/>
          <w:color w:val="000000" w:themeColor="text1"/>
          <w:sz w:val="24"/>
          <w:szCs w:val="24"/>
        </w:rPr>
      </w:pPr>
      <w:r w:rsidRPr="00211FC2">
        <w:rPr>
          <w:iCs/>
          <w:color w:val="000000" w:themeColor="text1"/>
          <w:sz w:val="24"/>
          <w:szCs w:val="24"/>
        </w:rPr>
        <w:t>Wnioskodawcy, którego wniosek uzyskał ocenę negatywną, przysługuje prawo wniesienia protestu w celu ponownego sprawdzenia złożonego wniosku</w:t>
      </w:r>
      <w:r w:rsidR="003A57C2" w:rsidRPr="00211FC2">
        <w:rPr>
          <w:iCs/>
          <w:color w:val="000000" w:themeColor="text1"/>
          <w:sz w:val="24"/>
          <w:szCs w:val="24"/>
        </w:rPr>
        <w:t xml:space="preserve"> </w:t>
      </w:r>
      <w:r w:rsidRPr="00211FC2">
        <w:rPr>
          <w:iCs/>
          <w:color w:val="000000" w:themeColor="text1"/>
          <w:sz w:val="24"/>
          <w:szCs w:val="24"/>
        </w:rPr>
        <w:t>w</w:t>
      </w:r>
      <w:r w:rsidR="003A57C2" w:rsidRPr="00211FC2">
        <w:rPr>
          <w:iCs/>
          <w:color w:val="000000" w:themeColor="text1"/>
          <w:sz w:val="24"/>
          <w:szCs w:val="24"/>
        </w:rPr>
        <w:t> </w:t>
      </w:r>
      <w:r w:rsidRPr="00211FC2">
        <w:rPr>
          <w:iCs/>
          <w:color w:val="000000" w:themeColor="text1"/>
          <w:sz w:val="24"/>
          <w:szCs w:val="24"/>
        </w:rPr>
        <w:t>zakresie spełniania kryteriów wyboru projektów.</w:t>
      </w:r>
    </w:p>
    <w:p w14:paraId="7DA945E3" w14:textId="77777777" w:rsidR="000E0DB7" w:rsidRPr="00211FC2" w:rsidRDefault="00506F14" w:rsidP="005E5BC1">
      <w:pPr>
        <w:pStyle w:val="Akapitzlist"/>
        <w:numPr>
          <w:ilvl w:val="0"/>
          <w:numId w:val="39"/>
        </w:numPr>
        <w:spacing w:before="120" w:after="120" w:line="276" w:lineRule="auto"/>
        <w:ind w:left="426" w:right="-1"/>
        <w:contextualSpacing w:val="0"/>
        <w:rPr>
          <w:iCs/>
          <w:color w:val="000000" w:themeColor="text1"/>
          <w:sz w:val="24"/>
          <w:szCs w:val="24"/>
        </w:rPr>
      </w:pPr>
      <w:r w:rsidRPr="00211FC2">
        <w:rPr>
          <w:iCs/>
          <w:color w:val="000000" w:themeColor="text1"/>
          <w:sz w:val="24"/>
          <w:szCs w:val="24"/>
        </w:rPr>
        <w:t>Wnioskodawca może wnieść protest w terminie 14 dni kalendarzowych od dnia doręczenia informacji o wynikach oceny złożonego przez wnioskodawcę projektu.</w:t>
      </w:r>
    </w:p>
    <w:p w14:paraId="35EBF6F4" w14:textId="07DB2864" w:rsidR="00506F14" w:rsidRPr="00211FC2" w:rsidRDefault="00506F14" w:rsidP="005E5BC1">
      <w:pPr>
        <w:pStyle w:val="Akapitzlist"/>
        <w:numPr>
          <w:ilvl w:val="0"/>
          <w:numId w:val="39"/>
        </w:numPr>
        <w:spacing w:before="120" w:after="120" w:line="276" w:lineRule="auto"/>
        <w:ind w:left="426" w:right="-1"/>
        <w:contextualSpacing w:val="0"/>
        <w:rPr>
          <w:iCs/>
          <w:color w:val="000000" w:themeColor="text1"/>
          <w:sz w:val="24"/>
          <w:szCs w:val="24"/>
        </w:rPr>
      </w:pPr>
      <w:r w:rsidRPr="00211FC2">
        <w:rPr>
          <w:iCs/>
          <w:color w:val="000000" w:themeColor="text1"/>
          <w:sz w:val="24"/>
          <w:szCs w:val="24"/>
        </w:rPr>
        <w:t>Zgodnie z art. 64 ust. 2 ustawy wdrożeniowej protest zawiera następujące informacje:</w:t>
      </w:r>
    </w:p>
    <w:p w14:paraId="386DAFD4" w14:textId="77777777" w:rsidR="00506F14" w:rsidRPr="00211FC2" w:rsidRDefault="00506F14" w:rsidP="005E5BC1">
      <w:pPr>
        <w:pStyle w:val="Akapitzlist"/>
        <w:numPr>
          <w:ilvl w:val="0"/>
          <w:numId w:val="108"/>
        </w:numPr>
        <w:spacing w:before="120" w:after="120" w:line="276" w:lineRule="auto"/>
        <w:ind w:left="709" w:right="-1"/>
        <w:contextualSpacing w:val="0"/>
        <w:rPr>
          <w:iCs/>
          <w:color w:val="000000" w:themeColor="text1"/>
          <w:sz w:val="24"/>
          <w:szCs w:val="24"/>
        </w:rPr>
      </w:pPr>
      <w:r w:rsidRPr="00211FC2">
        <w:rPr>
          <w:iCs/>
          <w:color w:val="000000" w:themeColor="text1"/>
          <w:sz w:val="24"/>
          <w:szCs w:val="24"/>
        </w:rPr>
        <w:t>oznaczenie instytucji właściwej do rozpatrzenia protestu;</w:t>
      </w:r>
    </w:p>
    <w:p w14:paraId="62FF32E7" w14:textId="77777777" w:rsidR="00506F14" w:rsidRPr="00211FC2" w:rsidRDefault="00506F14" w:rsidP="005E5BC1">
      <w:pPr>
        <w:pStyle w:val="Akapitzlist"/>
        <w:numPr>
          <w:ilvl w:val="0"/>
          <w:numId w:val="108"/>
        </w:numPr>
        <w:spacing w:before="120" w:after="120" w:line="276" w:lineRule="auto"/>
        <w:ind w:left="709" w:right="-1"/>
        <w:contextualSpacing w:val="0"/>
        <w:rPr>
          <w:iCs/>
          <w:color w:val="000000" w:themeColor="text1"/>
          <w:sz w:val="24"/>
          <w:szCs w:val="24"/>
        </w:rPr>
      </w:pPr>
      <w:r w:rsidRPr="00211FC2">
        <w:rPr>
          <w:iCs/>
          <w:color w:val="000000" w:themeColor="text1"/>
          <w:sz w:val="24"/>
          <w:szCs w:val="24"/>
        </w:rPr>
        <w:t>oznaczenie wnioskodawcy;</w:t>
      </w:r>
    </w:p>
    <w:p w14:paraId="7350AE6B" w14:textId="77777777" w:rsidR="00506F14" w:rsidRPr="00211FC2" w:rsidRDefault="00506F14" w:rsidP="005E5BC1">
      <w:pPr>
        <w:pStyle w:val="Akapitzlist"/>
        <w:numPr>
          <w:ilvl w:val="0"/>
          <w:numId w:val="108"/>
        </w:numPr>
        <w:spacing w:before="120" w:after="120" w:line="276" w:lineRule="auto"/>
        <w:ind w:left="709" w:right="-1"/>
        <w:contextualSpacing w:val="0"/>
        <w:rPr>
          <w:iCs/>
          <w:color w:val="000000" w:themeColor="text1"/>
          <w:sz w:val="24"/>
          <w:szCs w:val="24"/>
        </w:rPr>
      </w:pPr>
      <w:r w:rsidRPr="00211FC2">
        <w:rPr>
          <w:iCs/>
          <w:color w:val="000000" w:themeColor="text1"/>
          <w:sz w:val="24"/>
          <w:szCs w:val="24"/>
        </w:rPr>
        <w:t>numer wniosku o dofinansowanie projektu;</w:t>
      </w:r>
    </w:p>
    <w:p w14:paraId="79402B4A" w14:textId="783ABA84" w:rsidR="00506F14" w:rsidRPr="00211FC2" w:rsidRDefault="00506F14" w:rsidP="005E5BC1">
      <w:pPr>
        <w:pStyle w:val="Akapitzlist"/>
        <w:numPr>
          <w:ilvl w:val="0"/>
          <w:numId w:val="108"/>
        </w:numPr>
        <w:spacing w:before="120" w:after="120" w:line="276" w:lineRule="auto"/>
        <w:ind w:left="709" w:right="-1"/>
        <w:contextualSpacing w:val="0"/>
        <w:rPr>
          <w:iCs/>
          <w:color w:val="000000" w:themeColor="text1"/>
          <w:sz w:val="24"/>
          <w:szCs w:val="24"/>
        </w:rPr>
      </w:pPr>
      <w:r w:rsidRPr="00211FC2">
        <w:rPr>
          <w:iCs/>
          <w:color w:val="000000" w:themeColor="text1"/>
          <w:sz w:val="24"/>
          <w:szCs w:val="24"/>
        </w:rPr>
        <w:t>wskazanie kryteriów wyboru projektów, z których oceną wnioskodawca się</w:t>
      </w:r>
      <w:r w:rsidR="003A57C2" w:rsidRPr="00211FC2">
        <w:rPr>
          <w:iCs/>
          <w:color w:val="000000" w:themeColor="text1"/>
          <w:sz w:val="24"/>
          <w:szCs w:val="24"/>
        </w:rPr>
        <w:t xml:space="preserve"> </w:t>
      </w:r>
      <w:r w:rsidRPr="00211FC2">
        <w:rPr>
          <w:iCs/>
          <w:color w:val="000000" w:themeColor="text1"/>
          <w:sz w:val="24"/>
          <w:szCs w:val="24"/>
        </w:rPr>
        <w:t>nie zgadza, wraz z uzasadnieniem;</w:t>
      </w:r>
    </w:p>
    <w:p w14:paraId="2DC9AFCB" w14:textId="77777777" w:rsidR="00506F14" w:rsidRPr="00211FC2" w:rsidRDefault="00506F14" w:rsidP="005E5BC1">
      <w:pPr>
        <w:pStyle w:val="Akapitzlist"/>
        <w:numPr>
          <w:ilvl w:val="0"/>
          <w:numId w:val="108"/>
        </w:numPr>
        <w:spacing w:before="120" w:after="120" w:line="276" w:lineRule="auto"/>
        <w:ind w:left="709" w:right="-1"/>
        <w:contextualSpacing w:val="0"/>
        <w:rPr>
          <w:iCs/>
          <w:color w:val="000000" w:themeColor="text1"/>
          <w:sz w:val="24"/>
          <w:szCs w:val="24"/>
        </w:rPr>
      </w:pPr>
      <w:r w:rsidRPr="00211FC2">
        <w:rPr>
          <w:iCs/>
          <w:color w:val="000000" w:themeColor="text1"/>
          <w:sz w:val="24"/>
          <w:szCs w:val="24"/>
        </w:rPr>
        <w:t>wskazanie zarzutów o charakterze proceduralnym w zakresie przeprowadzonej oceny, jeżeli zdaniem wnioskodawcy naruszenia takie miały miejsce, wraz z uzasadnieniem;</w:t>
      </w:r>
    </w:p>
    <w:p w14:paraId="2D69C69B" w14:textId="77777777" w:rsidR="00506F14" w:rsidRPr="00211FC2" w:rsidRDefault="00506F14" w:rsidP="005E5BC1">
      <w:pPr>
        <w:pStyle w:val="Akapitzlist"/>
        <w:numPr>
          <w:ilvl w:val="0"/>
          <w:numId w:val="108"/>
        </w:numPr>
        <w:spacing w:before="120" w:after="120" w:line="276" w:lineRule="auto"/>
        <w:ind w:left="709" w:right="-1"/>
        <w:contextualSpacing w:val="0"/>
        <w:rPr>
          <w:iCs/>
          <w:color w:val="000000" w:themeColor="text1"/>
          <w:sz w:val="24"/>
          <w:szCs w:val="24"/>
        </w:rPr>
      </w:pPr>
      <w:r w:rsidRPr="00211FC2">
        <w:rPr>
          <w:iCs/>
          <w:color w:val="000000" w:themeColor="text1"/>
          <w:sz w:val="24"/>
          <w:szCs w:val="24"/>
        </w:rPr>
        <w:t>podpis wnioskodawcy lub osoby upoważnionej do jego reprezentowania, z załączeniem oryginału lub kopii dokumentu poświadczającego umocowanie takiej osoby do reprezentowania wnioskodawcy.</w:t>
      </w:r>
    </w:p>
    <w:p w14:paraId="4DF4E334" w14:textId="1FC898ED" w:rsidR="00506F14" w:rsidRPr="00211FC2" w:rsidRDefault="00506F14" w:rsidP="005E5BC1">
      <w:pPr>
        <w:pStyle w:val="Akapitzlist"/>
        <w:numPr>
          <w:ilvl w:val="0"/>
          <w:numId w:val="40"/>
        </w:numPr>
        <w:spacing w:before="120" w:after="120" w:line="276" w:lineRule="auto"/>
        <w:ind w:left="425" w:right="-1" w:hanging="425"/>
        <w:contextualSpacing w:val="0"/>
        <w:rPr>
          <w:iCs/>
          <w:color w:val="000000" w:themeColor="text1"/>
          <w:sz w:val="24"/>
          <w:szCs w:val="24"/>
        </w:rPr>
      </w:pPr>
      <w:r w:rsidRPr="00211FC2">
        <w:rPr>
          <w:iCs/>
          <w:color w:val="000000" w:themeColor="text1"/>
          <w:sz w:val="24"/>
          <w:szCs w:val="24"/>
        </w:rPr>
        <w:t>Zgodnie z art. 66 ustawy wdrożeniowej instytucją, która rozpatruje protest jest IZ. Protest zgodnie z art. 67 ust. 1 ustawy wdrożeniowej jest wnoszony</w:t>
      </w:r>
      <w:r w:rsidR="003A57C2" w:rsidRPr="00211FC2">
        <w:rPr>
          <w:iCs/>
          <w:color w:val="000000" w:themeColor="text1"/>
          <w:sz w:val="24"/>
          <w:szCs w:val="24"/>
        </w:rPr>
        <w:t xml:space="preserve"> </w:t>
      </w:r>
      <w:r w:rsidRPr="00211FC2">
        <w:rPr>
          <w:iCs/>
          <w:color w:val="000000" w:themeColor="text1"/>
          <w:sz w:val="24"/>
          <w:szCs w:val="24"/>
        </w:rPr>
        <w:t>za pośrednictwem ION.</w:t>
      </w:r>
    </w:p>
    <w:p w14:paraId="46BD12E3" w14:textId="2225AEED" w:rsidR="00506F14" w:rsidRPr="00211FC2" w:rsidRDefault="00506F14" w:rsidP="005E5BC1">
      <w:pPr>
        <w:pStyle w:val="Akapitzlist"/>
        <w:numPr>
          <w:ilvl w:val="0"/>
          <w:numId w:val="40"/>
        </w:numPr>
        <w:spacing w:before="120" w:after="120" w:line="276" w:lineRule="auto"/>
        <w:ind w:left="425" w:right="-1" w:hanging="425"/>
        <w:contextualSpacing w:val="0"/>
        <w:rPr>
          <w:iCs/>
          <w:color w:val="000000" w:themeColor="text1"/>
          <w:sz w:val="24"/>
          <w:szCs w:val="24"/>
        </w:rPr>
      </w:pPr>
      <w:r w:rsidRPr="00211FC2">
        <w:rPr>
          <w:iCs/>
          <w:color w:val="000000" w:themeColor="text1"/>
          <w:sz w:val="24"/>
          <w:szCs w:val="24"/>
        </w:rPr>
        <w:t xml:space="preserve">Protest należy wnieść do </w:t>
      </w:r>
      <w:r w:rsidR="004F2181" w:rsidRPr="00211FC2">
        <w:rPr>
          <w:iCs/>
          <w:color w:val="000000" w:themeColor="text1"/>
          <w:sz w:val="24"/>
          <w:szCs w:val="24"/>
        </w:rPr>
        <w:t>IZ – Urz</w:t>
      </w:r>
      <w:r w:rsidR="00981964" w:rsidRPr="00211FC2">
        <w:rPr>
          <w:iCs/>
          <w:color w:val="000000" w:themeColor="text1"/>
          <w:sz w:val="24"/>
          <w:szCs w:val="24"/>
        </w:rPr>
        <w:t>ą</w:t>
      </w:r>
      <w:r w:rsidR="004F2181" w:rsidRPr="00211FC2">
        <w:rPr>
          <w:iCs/>
          <w:color w:val="000000" w:themeColor="text1"/>
          <w:sz w:val="24"/>
          <w:szCs w:val="24"/>
        </w:rPr>
        <w:t>d Marszałkowski Województwa Podlaskiego, ul. Poleska 89</w:t>
      </w:r>
      <w:r w:rsidR="00F05098" w:rsidRPr="00211FC2">
        <w:rPr>
          <w:iCs/>
          <w:color w:val="000000" w:themeColor="text1"/>
          <w:sz w:val="24"/>
          <w:szCs w:val="24"/>
        </w:rPr>
        <w:t>,</w:t>
      </w:r>
      <w:r w:rsidR="004F2181" w:rsidRPr="00211FC2">
        <w:rPr>
          <w:iCs/>
          <w:color w:val="000000" w:themeColor="text1"/>
          <w:sz w:val="24"/>
          <w:szCs w:val="24"/>
        </w:rPr>
        <w:t xml:space="preserve"> 15-874 Białystok za pośrednictwem </w:t>
      </w:r>
      <w:r w:rsidRPr="00211FC2">
        <w:rPr>
          <w:iCs/>
          <w:color w:val="000000" w:themeColor="text1"/>
          <w:sz w:val="24"/>
          <w:szCs w:val="24"/>
        </w:rPr>
        <w:t xml:space="preserve">ION </w:t>
      </w:r>
      <w:r w:rsidR="003A57C2" w:rsidRPr="00211FC2">
        <w:rPr>
          <w:iCs/>
          <w:color w:val="000000" w:themeColor="text1"/>
          <w:sz w:val="24"/>
          <w:szCs w:val="24"/>
        </w:rPr>
        <w:t>–</w:t>
      </w:r>
      <w:r w:rsidRPr="00211FC2">
        <w:rPr>
          <w:iCs/>
          <w:color w:val="000000" w:themeColor="text1"/>
          <w:sz w:val="24"/>
          <w:szCs w:val="24"/>
        </w:rPr>
        <w:t xml:space="preserve"> Wojewódzkiego Urzędu Pracy w Białymstoku</w:t>
      </w:r>
      <w:r w:rsidR="00F05098" w:rsidRPr="00211FC2">
        <w:rPr>
          <w:iCs/>
          <w:color w:val="000000" w:themeColor="text1"/>
          <w:sz w:val="24"/>
          <w:szCs w:val="24"/>
        </w:rPr>
        <w:t>, ul. Pogodna 22, 15-354 Białystok</w:t>
      </w:r>
      <w:r w:rsidRPr="00211FC2">
        <w:rPr>
          <w:iCs/>
          <w:color w:val="000000" w:themeColor="text1"/>
          <w:sz w:val="24"/>
          <w:szCs w:val="24"/>
        </w:rPr>
        <w:t xml:space="preserve"> zgodnie z</w:t>
      </w:r>
      <w:r w:rsidR="003A57C2" w:rsidRPr="00211FC2">
        <w:rPr>
          <w:iCs/>
          <w:color w:val="000000" w:themeColor="text1"/>
          <w:sz w:val="24"/>
          <w:szCs w:val="24"/>
        </w:rPr>
        <w:t> </w:t>
      </w:r>
      <w:r w:rsidRPr="00211FC2">
        <w:rPr>
          <w:iCs/>
          <w:color w:val="000000" w:themeColor="text1"/>
          <w:sz w:val="24"/>
          <w:szCs w:val="24"/>
        </w:rPr>
        <w:t>pouczeniem zawartym w informacji o zatwierdzonym wyniku oceny.</w:t>
      </w:r>
    </w:p>
    <w:p w14:paraId="4B070D0F" w14:textId="77777777" w:rsidR="004E480A" w:rsidRPr="004E480A" w:rsidRDefault="004E480A" w:rsidP="00013059">
      <w:pPr>
        <w:pStyle w:val="Akapitzlist"/>
        <w:spacing w:after="120" w:line="276" w:lineRule="auto"/>
        <w:ind w:left="425" w:right="-1"/>
        <w:rPr>
          <w:iCs/>
          <w:color w:val="000000" w:themeColor="text1"/>
          <w:sz w:val="24"/>
          <w:szCs w:val="24"/>
        </w:rPr>
      </w:pPr>
      <w:r w:rsidRPr="004E480A">
        <w:rPr>
          <w:iCs/>
          <w:color w:val="000000" w:themeColor="text1"/>
          <w:sz w:val="24"/>
          <w:szCs w:val="24"/>
        </w:rPr>
        <w:lastRenderedPageBreak/>
        <w:t>Protest może być wniesiony w formie:</w:t>
      </w:r>
    </w:p>
    <w:p w14:paraId="688CD62F" w14:textId="77777777" w:rsidR="004E480A" w:rsidRPr="004E480A" w:rsidRDefault="004E480A" w:rsidP="00013059">
      <w:pPr>
        <w:pStyle w:val="Akapitzlist"/>
        <w:numPr>
          <w:ilvl w:val="0"/>
          <w:numId w:val="104"/>
        </w:numPr>
        <w:spacing w:after="120" w:line="276" w:lineRule="auto"/>
        <w:ind w:right="-1"/>
        <w:rPr>
          <w:iCs/>
          <w:color w:val="000000" w:themeColor="text1"/>
          <w:sz w:val="24"/>
          <w:szCs w:val="24"/>
        </w:rPr>
      </w:pPr>
      <w:r w:rsidRPr="004E480A">
        <w:rPr>
          <w:iCs/>
          <w:color w:val="000000" w:themeColor="text1"/>
          <w:sz w:val="24"/>
          <w:szCs w:val="24"/>
        </w:rPr>
        <w:t xml:space="preserve">papierowej z podpisem odręcznym (czytelnie wpisane imię i nazwisko albo pieczęć zawierająca imię i nazwisko oraz odręczny podpis) </w:t>
      </w:r>
    </w:p>
    <w:p w14:paraId="7E01ABD4" w14:textId="77777777" w:rsidR="004E480A" w:rsidRPr="004E480A" w:rsidRDefault="004E480A" w:rsidP="00013059">
      <w:pPr>
        <w:pStyle w:val="Akapitzlist"/>
        <w:numPr>
          <w:ilvl w:val="0"/>
          <w:numId w:val="105"/>
        </w:numPr>
        <w:spacing w:after="120" w:line="276" w:lineRule="auto"/>
        <w:ind w:right="-1"/>
        <w:contextualSpacing w:val="0"/>
        <w:rPr>
          <w:iCs/>
          <w:color w:val="000000" w:themeColor="text1"/>
          <w:sz w:val="24"/>
          <w:szCs w:val="24"/>
        </w:rPr>
      </w:pPr>
      <w:r w:rsidRPr="004E480A">
        <w:rPr>
          <w:iCs/>
          <w:color w:val="000000" w:themeColor="text1"/>
          <w:sz w:val="24"/>
          <w:szCs w:val="24"/>
        </w:rPr>
        <w:t>osobiście w kancelarii ogólnej Wojewódzkiego Urzędu Pracy w Białymstoku –ul. Pogodna 22, od poniedziałku do piątku w godzinach pracy urzędu, tj. od 7.30 do 15.30;</w:t>
      </w:r>
    </w:p>
    <w:p w14:paraId="2129CD4B" w14:textId="77777777" w:rsidR="004E480A" w:rsidRPr="004E480A" w:rsidRDefault="004E480A" w:rsidP="00013059">
      <w:pPr>
        <w:pStyle w:val="Akapitzlist"/>
        <w:numPr>
          <w:ilvl w:val="0"/>
          <w:numId w:val="105"/>
        </w:numPr>
        <w:spacing w:after="120" w:line="276" w:lineRule="auto"/>
        <w:ind w:right="-1"/>
        <w:contextualSpacing w:val="0"/>
        <w:rPr>
          <w:iCs/>
          <w:color w:val="000000" w:themeColor="text1"/>
          <w:sz w:val="24"/>
          <w:szCs w:val="24"/>
        </w:rPr>
      </w:pPr>
      <w:r w:rsidRPr="004E480A">
        <w:rPr>
          <w:iCs/>
          <w:color w:val="000000" w:themeColor="text1"/>
          <w:sz w:val="24"/>
          <w:szCs w:val="24"/>
        </w:rPr>
        <w:t>pocztą – listem poleconym lub pocztą kurierską na adres: Wojewódzki Urząd Pracy w Białymstoku, ul. Pogodna 22, 15-354 Białystok;</w:t>
      </w:r>
    </w:p>
    <w:p w14:paraId="5BB571AA" w14:textId="77777777" w:rsidR="004E480A" w:rsidRPr="004E480A" w:rsidRDefault="004E480A" w:rsidP="005E5BC1">
      <w:pPr>
        <w:pStyle w:val="Akapitzlist"/>
        <w:spacing w:after="120"/>
        <w:ind w:left="425" w:right="-1"/>
        <w:contextualSpacing w:val="0"/>
        <w:rPr>
          <w:iCs/>
          <w:color w:val="000000" w:themeColor="text1"/>
          <w:sz w:val="24"/>
          <w:szCs w:val="24"/>
        </w:rPr>
      </w:pPr>
      <w:r w:rsidRPr="004E480A">
        <w:rPr>
          <w:iCs/>
          <w:color w:val="000000" w:themeColor="text1"/>
          <w:sz w:val="24"/>
          <w:szCs w:val="24"/>
        </w:rPr>
        <w:t>lub w formie:</w:t>
      </w:r>
    </w:p>
    <w:p w14:paraId="5AD6622B" w14:textId="77777777" w:rsidR="004E480A" w:rsidRPr="004E480A" w:rsidRDefault="004E480A" w:rsidP="005E5BC1">
      <w:pPr>
        <w:pStyle w:val="Akapitzlist"/>
        <w:numPr>
          <w:ilvl w:val="0"/>
          <w:numId w:val="104"/>
        </w:numPr>
        <w:spacing w:after="120"/>
        <w:ind w:right="-1"/>
        <w:contextualSpacing w:val="0"/>
        <w:rPr>
          <w:iCs/>
          <w:color w:val="000000" w:themeColor="text1"/>
          <w:sz w:val="24"/>
          <w:szCs w:val="24"/>
        </w:rPr>
      </w:pPr>
      <w:r w:rsidRPr="004E480A">
        <w:rPr>
          <w:iCs/>
          <w:color w:val="000000" w:themeColor="text1"/>
          <w:sz w:val="24"/>
          <w:szCs w:val="24"/>
        </w:rPr>
        <w:t>elektronicznej opatrzony kwalifikowanym podpisem elektronicznym, podpisem zaufanym albo podpisem osobistym:</w:t>
      </w:r>
    </w:p>
    <w:p w14:paraId="6D80FC89" w14:textId="77777777" w:rsidR="004E480A" w:rsidRPr="004E480A" w:rsidRDefault="004E480A" w:rsidP="005E5BC1">
      <w:pPr>
        <w:pStyle w:val="Akapitzlist"/>
        <w:numPr>
          <w:ilvl w:val="0"/>
          <w:numId w:val="106"/>
        </w:numPr>
        <w:spacing w:after="120"/>
        <w:ind w:right="-1"/>
        <w:contextualSpacing w:val="0"/>
        <w:rPr>
          <w:iCs/>
          <w:color w:val="000000" w:themeColor="text1"/>
          <w:sz w:val="24"/>
          <w:szCs w:val="24"/>
        </w:rPr>
      </w:pPr>
      <w:r w:rsidRPr="004E480A">
        <w:rPr>
          <w:iCs/>
          <w:color w:val="000000" w:themeColor="text1"/>
          <w:sz w:val="24"/>
          <w:szCs w:val="24"/>
        </w:rPr>
        <w:t>z wykorzystaniem Systemu Obsługi Wniosków Aplikacyjnych EFS poprzez moduł korespondencja: Pismo;</w:t>
      </w:r>
    </w:p>
    <w:p w14:paraId="086509B6" w14:textId="77777777" w:rsidR="004E480A" w:rsidRPr="004E480A" w:rsidRDefault="004E480A" w:rsidP="005E5BC1">
      <w:pPr>
        <w:pStyle w:val="Akapitzlist"/>
        <w:numPr>
          <w:ilvl w:val="0"/>
          <w:numId w:val="106"/>
        </w:numPr>
        <w:spacing w:after="120"/>
        <w:ind w:right="-1"/>
        <w:contextualSpacing w:val="0"/>
        <w:rPr>
          <w:iCs/>
          <w:color w:val="000000" w:themeColor="text1"/>
          <w:sz w:val="24"/>
          <w:szCs w:val="24"/>
        </w:rPr>
      </w:pPr>
      <w:r w:rsidRPr="004E480A">
        <w:rPr>
          <w:iCs/>
          <w:color w:val="000000" w:themeColor="text1"/>
          <w:sz w:val="24"/>
          <w:szCs w:val="24"/>
        </w:rPr>
        <w:t>za pomocą platformy ePUAP,</w:t>
      </w:r>
    </w:p>
    <w:p w14:paraId="6D225764" w14:textId="77777777" w:rsidR="00506F14" w:rsidRPr="00211FC2" w:rsidRDefault="00506F14" w:rsidP="005E5BC1">
      <w:pPr>
        <w:pStyle w:val="Akapitzlist"/>
        <w:numPr>
          <w:ilvl w:val="0"/>
          <w:numId w:val="40"/>
        </w:numPr>
        <w:spacing w:before="120" w:after="120" w:line="276" w:lineRule="auto"/>
        <w:ind w:left="425" w:right="-1" w:hanging="425"/>
        <w:contextualSpacing w:val="0"/>
        <w:rPr>
          <w:iCs/>
          <w:color w:val="000000" w:themeColor="text1"/>
          <w:sz w:val="24"/>
          <w:szCs w:val="24"/>
        </w:rPr>
      </w:pPr>
      <w:r w:rsidRPr="00211FC2">
        <w:rPr>
          <w:iCs/>
          <w:color w:val="000000" w:themeColor="text1"/>
          <w:sz w:val="24"/>
          <w:szCs w:val="24"/>
        </w:rPr>
        <w:t>Na prawo wnioskodawcy do wniesienia protestu nie wpływa negatywnie błędne pouczenie albo brak pouczenia, o którym mowa w art. 56 ust. 7 ustawy wdrożeniowej.</w:t>
      </w:r>
    </w:p>
    <w:p w14:paraId="0BAEF325" w14:textId="6507D0A7" w:rsidR="00506F14" w:rsidRPr="008D33B3" w:rsidRDefault="00506F14" w:rsidP="005E5BC1">
      <w:pPr>
        <w:pStyle w:val="Akapitzlist"/>
        <w:numPr>
          <w:ilvl w:val="0"/>
          <w:numId w:val="40"/>
        </w:numPr>
        <w:spacing w:before="120" w:after="120" w:line="276" w:lineRule="auto"/>
        <w:ind w:left="425" w:right="-1" w:hanging="425"/>
        <w:contextualSpacing w:val="0"/>
        <w:rPr>
          <w:iCs/>
          <w:color w:val="000000" w:themeColor="text1"/>
          <w:sz w:val="24"/>
          <w:szCs w:val="24"/>
        </w:rPr>
      </w:pPr>
      <w:r w:rsidRPr="00211FC2">
        <w:rPr>
          <w:iCs/>
          <w:color w:val="000000" w:themeColor="text1"/>
          <w:sz w:val="24"/>
          <w:szCs w:val="24"/>
        </w:rPr>
        <w:t>Wnioskodawca może wycofać protest do czasu zakończenia jego rozpatrywania przez właściwą instytucję. Wycofanie protestu następuje przez złożenie ION oświadczenia o wycofaniu protestu.</w:t>
      </w:r>
      <w:r w:rsidR="008D33B3">
        <w:rPr>
          <w:iCs/>
          <w:color w:val="000000" w:themeColor="text1"/>
          <w:sz w:val="24"/>
          <w:szCs w:val="24"/>
        </w:rPr>
        <w:t xml:space="preserve"> O</w:t>
      </w:r>
      <w:r w:rsidRPr="008D33B3">
        <w:rPr>
          <w:iCs/>
          <w:color w:val="000000" w:themeColor="text1"/>
          <w:sz w:val="24"/>
          <w:szCs w:val="24"/>
        </w:rPr>
        <w:t>świadczenie o wycofaniu protestu wymaga podpisu własnoręcznego albo opatrzenia kwalifikowanym podpisem elektronicznym, podpisem zaufanym albo podpisem osobistym.</w:t>
      </w:r>
    </w:p>
    <w:p w14:paraId="51B281CC" w14:textId="11A2D8B7" w:rsidR="00506F14" w:rsidRPr="00211FC2" w:rsidRDefault="00506F14" w:rsidP="005E5BC1">
      <w:pPr>
        <w:pStyle w:val="Akapitzlist"/>
        <w:numPr>
          <w:ilvl w:val="0"/>
          <w:numId w:val="40"/>
        </w:numPr>
        <w:spacing w:before="120" w:after="120" w:line="276" w:lineRule="auto"/>
        <w:ind w:left="425" w:right="-1" w:hanging="425"/>
        <w:contextualSpacing w:val="0"/>
        <w:rPr>
          <w:iCs/>
          <w:color w:val="000000" w:themeColor="text1"/>
          <w:sz w:val="24"/>
          <w:szCs w:val="24"/>
        </w:rPr>
      </w:pPr>
      <w:r w:rsidRPr="00211FC2">
        <w:rPr>
          <w:iCs/>
          <w:color w:val="000000" w:themeColor="text1"/>
          <w:sz w:val="24"/>
          <w:szCs w:val="24"/>
        </w:rPr>
        <w:t>W przypadku wniesienia przez wnioskodawcę protestu niespełniającego wymogów formalnych, ION wzywa wnioskodawcę do jego uzupełnienia,</w:t>
      </w:r>
      <w:r w:rsidR="003A57C2" w:rsidRPr="00211FC2">
        <w:rPr>
          <w:iCs/>
          <w:color w:val="000000" w:themeColor="text1"/>
          <w:sz w:val="24"/>
          <w:szCs w:val="24"/>
        </w:rPr>
        <w:t xml:space="preserve"> </w:t>
      </w:r>
      <w:r w:rsidRPr="00211FC2">
        <w:rPr>
          <w:iCs/>
          <w:color w:val="000000" w:themeColor="text1"/>
          <w:sz w:val="24"/>
          <w:szCs w:val="24"/>
        </w:rPr>
        <w:t>w</w:t>
      </w:r>
      <w:r w:rsidR="003A57C2" w:rsidRPr="00211FC2">
        <w:rPr>
          <w:iCs/>
          <w:color w:val="000000" w:themeColor="text1"/>
          <w:sz w:val="24"/>
          <w:szCs w:val="24"/>
        </w:rPr>
        <w:t> </w:t>
      </w:r>
      <w:r w:rsidRPr="00211FC2">
        <w:rPr>
          <w:iCs/>
          <w:color w:val="000000" w:themeColor="text1"/>
          <w:sz w:val="24"/>
          <w:szCs w:val="24"/>
        </w:rPr>
        <w:t>terminie 7 dni od dnia otrzymania przez wnioskodawcę ww. wezwania</w:t>
      </w:r>
      <w:r w:rsidR="003A57C2" w:rsidRPr="00211FC2">
        <w:rPr>
          <w:iCs/>
          <w:color w:val="000000" w:themeColor="text1"/>
          <w:sz w:val="24"/>
          <w:szCs w:val="24"/>
        </w:rPr>
        <w:t xml:space="preserve"> </w:t>
      </w:r>
      <w:r w:rsidRPr="00211FC2">
        <w:rPr>
          <w:iCs/>
          <w:color w:val="000000" w:themeColor="text1"/>
          <w:sz w:val="24"/>
          <w:szCs w:val="24"/>
        </w:rPr>
        <w:t>pod rygorem pozostawienia protestu bez rozpatrzenia.</w:t>
      </w:r>
    </w:p>
    <w:p w14:paraId="482A4128" w14:textId="77777777" w:rsidR="00506F14" w:rsidRPr="00211FC2" w:rsidRDefault="00506F14" w:rsidP="005E5BC1">
      <w:pPr>
        <w:spacing w:before="120" w:after="120" w:line="276" w:lineRule="auto"/>
        <w:ind w:left="426" w:right="-1"/>
        <w:rPr>
          <w:iCs/>
          <w:color w:val="000000" w:themeColor="text1"/>
          <w:sz w:val="24"/>
          <w:szCs w:val="24"/>
        </w:rPr>
      </w:pPr>
      <w:r w:rsidRPr="00211FC2">
        <w:rPr>
          <w:iCs/>
          <w:color w:val="000000" w:themeColor="text1"/>
          <w:sz w:val="24"/>
          <w:szCs w:val="24"/>
        </w:rPr>
        <w:t>Uzupełnienie protestu może nastąpić wyłącznie w odniesieniu do wymogów formalnych, o których mowa w pkt. 4 lit. a-c i f (art. 64 ust. 5 ustawy wdrożeniowej).</w:t>
      </w:r>
    </w:p>
    <w:p w14:paraId="18127167" w14:textId="77777777" w:rsidR="00506F14" w:rsidRPr="00211FC2" w:rsidRDefault="00506F14" w:rsidP="005E5BC1">
      <w:pPr>
        <w:spacing w:before="120" w:after="120" w:line="276" w:lineRule="auto"/>
        <w:ind w:left="426" w:right="-1"/>
        <w:rPr>
          <w:iCs/>
          <w:color w:val="000000" w:themeColor="text1"/>
          <w:sz w:val="24"/>
          <w:szCs w:val="24"/>
        </w:rPr>
      </w:pPr>
      <w:r w:rsidRPr="00211FC2">
        <w:rPr>
          <w:iCs/>
          <w:color w:val="000000" w:themeColor="text1"/>
          <w:sz w:val="24"/>
          <w:szCs w:val="24"/>
        </w:rPr>
        <w:t>Wezwanie do uzupełnienia wymogów formalnych powoduje zawieszenie biegu terminu do rozpatrzenia protestu, do czasu uzupełnienia protestu.</w:t>
      </w:r>
    </w:p>
    <w:p w14:paraId="1695360A" w14:textId="77777777" w:rsidR="00506F14" w:rsidRPr="00211FC2" w:rsidRDefault="00506F14" w:rsidP="005E5BC1">
      <w:pPr>
        <w:spacing w:before="120" w:after="120" w:line="276" w:lineRule="auto"/>
        <w:ind w:left="426" w:right="-1"/>
        <w:rPr>
          <w:iCs/>
          <w:color w:val="000000" w:themeColor="text1"/>
          <w:sz w:val="24"/>
          <w:szCs w:val="24"/>
        </w:rPr>
      </w:pPr>
      <w:r w:rsidRPr="00211FC2">
        <w:rPr>
          <w:iCs/>
          <w:color w:val="000000" w:themeColor="text1"/>
          <w:sz w:val="24"/>
          <w:szCs w:val="24"/>
        </w:rPr>
        <w:t xml:space="preserve">ION w przypadku stwierdzenia oczywistej omyłki we wniesionym proteście poprawia ją z urzędu, informując o tym wnioskodawcę. </w:t>
      </w:r>
    </w:p>
    <w:p w14:paraId="7546EB41" w14:textId="2908744A" w:rsidR="00506F14" w:rsidRDefault="00506F14" w:rsidP="005E5BC1">
      <w:pPr>
        <w:pStyle w:val="Akapitzlist"/>
        <w:numPr>
          <w:ilvl w:val="0"/>
          <w:numId w:val="40"/>
        </w:numPr>
        <w:spacing w:before="120" w:after="120" w:line="276" w:lineRule="auto"/>
        <w:ind w:left="425" w:right="-1" w:hanging="425"/>
        <w:contextualSpacing w:val="0"/>
        <w:rPr>
          <w:iCs/>
          <w:color w:val="000000" w:themeColor="text1"/>
          <w:sz w:val="24"/>
          <w:szCs w:val="24"/>
        </w:rPr>
      </w:pPr>
      <w:r w:rsidRPr="00211FC2">
        <w:rPr>
          <w:iCs/>
          <w:color w:val="000000" w:themeColor="text1"/>
          <w:sz w:val="24"/>
          <w:szCs w:val="24"/>
        </w:rPr>
        <w:t>W przypadku bezskutecznego upływu terminu wskazanego w wezwaniu</w:t>
      </w:r>
      <w:r w:rsidR="003A57C2" w:rsidRPr="00211FC2">
        <w:rPr>
          <w:iCs/>
          <w:color w:val="000000" w:themeColor="text1"/>
          <w:sz w:val="24"/>
          <w:szCs w:val="24"/>
        </w:rPr>
        <w:t xml:space="preserve"> </w:t>
      </w:r>
      <w:r w:rsidRPr="00211FC2">
        <w:rPr>
          <w:iCs/>
          <w:color w:val="000000" w:themeColor="text1"/>
          <w:sz w:val="24"/>
          <w:szCs w:val="24"/>
        </w:rPr>
        <w:t>na złożenie uzupełnionego protestu, ION przekazuje wnioskodawcy informację</w:t>
      </w:r>
      <w:r w:rsidR="003A57C2" w:rsidRPr="00211FC2">
        <w:rPr>
          <w:iCs/>
          <w:color w:val="000000" w:themeColor="text1"/>
          <w:sz w:val="24"/>
          <w:szCs w:val="24"/>
        </w:rPr>
        <w:t xml:space="preserve"> </w:t>
      </w:r>
      <w:r w:rsidRPr="00211FC2">
        <w:rPr>
          <w:iCs/>
          <w:color w:val="000000" w:themeColor="text1"/>
          <w:sz w:val="24"/>
          <w:szCs w:val="24"/>
        </w:rPr>
        <w:t>o</w:t>
      </w:r>
      <w:r w:rsidR="003A57C2" w:rsidRPr="00211FC2">
        <w:rPr>
          <w:iCs/>
          <w:color w:val="000000" w:themeColor="text1"/>
          <w:sz w:val="24"/>
          <w:szCs w:val="24"/>
        </w:rPr>
        <w:t> </w:t>
      </w:r>
      <w:r w:rsidRPr="00211FC2">
        <w:rPr>
          <w:iCs/>
          <w:color w:val="000000" w:themeColor="text1"/>
          <w:sz w:val="24"/>
          <w:szCs w:val="24"/>
        </w:rPr>
        <w:t>pozostawieniu jego protestu bez rozpatrzenia, pouczając go o możliwości wniesienia w tym zakresie skargi do sądu administracyjnego na zasadach określonych w art. 73 ustawy wdrożeniowej.</w:t>
      </w:r>
    </w:p>
    <w:p w14:paraId="6D80E6E6" w14:textId="77777777" w:rsidR="00906155" w:rsidRPr="00906155" w:rsidRDefault="00906155" w:rsidP="00906155">
      <w:pPr>
        <w:spacing w:before="120" w:after="120" w:line="276" w:lineRule="auto"/>
        <w:ind w:right="-1"/>
        <w:rPr>
          <w:iCs/>
          <w:color w:val="000000" w:themeColor="text1"/>
          <w:sz w:val="24"/>
          <w:szCs w:val="24"/>
        </w:rPr>
      </w:pPr>
    </w:p>
    <w:p w14:paraId="3CBC23B6" w14:textId="4461F63A" w:rsidR="00506F14" w:rsidRPr="00211FC2" w:rsidRDefault="00506F14" w:rsidP="005E5BC1">
      <w:pPr>
        <w:pStyle w:val="Akapitzlist"/>
        <w:numPr>
          <w:ilvl w:val="0"/>
          <w:numId w:val="40"/>
        </w:numPr>
        <w:spacing w:before="120" w:after="120" w:line="276" w:lineRule="auto"/>
        <w:ind w:left="426" w:right="-1" w:hanging="426"/>
        <w:contextualSpacing w:val="0"/>
        <w:rPr>
          <w:iCs/>
          <w:color w:val="000000" w:themeColor="text1"/>
          <w:sz w:val="24"/>
          <w:szCs w:val="24"/>
        </w:rPr>
      </w:pPr>
      <w:r w:rsidRPr="00211FC2">
        <w:rPr>
          <w:iCs/>
          <w:color w:val="000000" w:themeColor="text1"/>
          <w:sz w:val="24"/>
          <w:szCs w:val="24"/>
        </w:rPr>
        <w:lastRenderedPageBreak/>
        <w:t>ION w terminie 14 dni od dnia otrzymania protestu weryfikuje wyniki dokonanej przez siebie oceny projektu w zakresach o których mowa w art. 64 ust. 2</w:t>
      </w:r>
      <w:r w:rsidR="003A57C2" w:rsidRPr="00211FC2">
        <w:rPr>
          <w:iCs/>
          <w:color w:val="000000" w:themeColor="text1"/>
          <w:sz w:val="24"/>
          <w:szCs w:val="24"/>
        </w:rPr>
        <w:t xml:space="preserve"> </w:t>
      </w:r>
      <w:r w:rsidRPr="00211FC2">
        <w:rPr>
          <w:iCs/>
          <w:color w:val="000000" w:themeColor="text1"/>
          <w:sz w:val="24"/>
          <w:szCs w:val="24"/>
        </w:rPr>
        <w:t>pkt. 4</w:t>
      </w:r>
      <w:r w:rsidR="003A57C2" w:rsidRPr="00211FC2">
        <w:rPr>
          <w:iCs/>
          <w:color w:val="000000" w:themeColor="text1"/>
          <w:sz w:val="24"/>
          <w:szCs w:val="24"/>
        </w:rPr>
        <w:t> </w:t>
      </w:r>
      <w:r w:rsidRPr="00211FC2">
        <w:rPr>
          <w:iCs/>
          <w:color w:val="000000" w:themeColor="text1"/>
          <w:sz w:val="24"/>
          <w:szCs w:val="24"/>
        </w:rPr>
        <w:t xml:space="preserve">i </w:t>
      </w:r>
      <w:r w:rsidR="003A57C2" w:rsidRPr="00211FC2">
        <w:rPr>
          <w:iCs/>
          <w:color w:val="000000" w:themeColor="text1"/>
          <w:sz w:val="24"/>
          <w:szCs w:val="24"/>
        </w:rPr>
        <w:t> </w:t>
      </w:r>
      <w:r w:rsidRPr="00211FC2">
        <w:rPr>
          <w:iCs/>
          <w:color w:val="000000" w:themeColor="text1"/>
          <w:sz w:val="24"/>
          <w:szCs w:val="24"/>
        </w:rPr>
        <w:t>5 ustawy wdrożeniowej, i:</w:t>
      </w:r>
    </w:p>
    <w:p w14:paraId="18B2C3C7" w14:textId="77777777" w:rsidR="00506F14" w:rsidRPr="00211FC2" w:rsidRDefault="00506F14" w:rsidP="005E5BC1">
      <w:pPr>
        <w:pStyle w:val="Akapitzlist"/>
        <w:numPr>
          <w:ilvl w:val="0"/>
          <w:numId w:val="45"/>
        </w:numPr>
        <w:spacing w:before="120" w:after="120" w:line="276" w:lineRule="auto"/>
        <w:ind w:left="709" w:right="-1" w:hanging="283"/>
        <w:contextualSpacing w:val="0"/>
        <w:rPr>
          <w:iCs/>
          <w:color w:val="000000" w:themeColor="text1"/>
          <w:sz w:val="24"/>
          <w:szCs w:val="24"/>
        </w:rPr>
      </w:pPr>
      <w:r w:rsidRPr="00211FC2">
        <w:rPr>
          <w:iCs/>
          <w:color w:val="000000" w:themeColor="text1"/>
          <w:sz w:val="24"/>
          <w:szCs w:val="24"/>
        </w:rPr>
        <w:t>dokonuje zmiany podjętego rozstrzygnięcia, co skutkuje zakwalifikowaniem projektu do kolejnego etapu oceny, albo wybraniem projektu do dofinansowania, i aktualizacji informacji, o której mowa w art. 57 ust. 1 ustawy wdrożeniowej, albo</w:t>
      </w:r>
    </w:p>
    <w:p w14:paraId="1D0D67C9" w14:textId="77777777" w:rsidR="00506F14" w:rsidRPr="00211FC2" w:rsidRDefault="00506F14" w:rsidP="005E5BC1">
      <w:pPr>
        <w:pStyle w:val="Akapitzlist"/>
        <w:numPr>
          <w:ilvl w:val="0"/>
          <w:numId w:val="45"/>
        </w:numPr>
        <w:spacing w:before="120" w:after="120" w:line="276" w:lineRule="auto"/>
        <w:ind w:left="709" w:right="-1" w:hanging="283"/>
        <w:contextualSpacing w:val="0"/>
        <w:rPr>
          <w:iCs/>
          <w:color w:val="000000" w:themeColor="text1"/>
          <w:sz w:val="24"/>
          <w:szCs w:val="24"/>
        </w:rPr>
      </w:pPr>
      <w:r w:rsidRPr="00211FC2">
        <w:rPr>
          <w:iCs/>
          <w:color w:val="000000" w:themeColor="text1"/>
          <w:sz w:val="24"/>
          <w:szCs w:val="24"/>
        </w:rPr>
        <w:t>kieruje protest wraz z otrzymaną od wnioskodawcy dokumentacją do IZ uzasadniając brak podstaw zmiany wyniku oceny, oraz informuje wnioskodawcę o przekazaniu protestu.</w:t>
      </w:r>
    </w:p>
    <w:p w14:paraId="2653503B" w14:textId="77777777" w:rsidR="00506F14" w:rsidRPr="00211FC2" w:rsidRDefault="00506F14" w:rsidP="005E5BC1">
      <w:pPr>
        <w:pStyle w:val="Akapitzlist"/>
        <w:numPr>
          <w:ilvl w:val="0"/>
          <w:numId w:val="40"/>
        </w:numPr>
        <w:spacing w:before="120" w:after="120" w:line="276" w:lineRule="auto"/>
        <w:ind w:left="426" w:right="-1" w:hanging="426"/>
        <w:contextualSpacing w:val="0"/>
        <w:rPr>
          <w:iCs/>
          <w:color w:val="000000" w:themeColor="text1"/>
          <w:sz w:val="24"/>
          <w:szCs w:val="24"/>
        </w:rPr>
      </w:pPr>
      <w:r w:rsidRPr="00211FC2">
        <w:rPr>
          <w:iCs/>
          <w:color w:val="000000" w:themeColor="text1"/>
          <w:sz w:val="24"/>
          <w:szCs w:val="24"/>
        </w:rPr>
        <w:t>W przypadku utrzymania przez ION rozstrzygnięcia w zakresie oprotestowanego przez wnioskodawcę negatywnego wyniku oceny projektu, protest rozpatruje IZ, weryfikując prawidłowość oceny projektu w zakresach, o kt</w:t>
      </w:r>
      <w:r w:rsidRPr="00211FC2">
        <w:rPr>
          <w:rFonts w:hint="eastAsia"/>
          <w:iCs/>
          <w:color w:val="000000" w:themeColor="text1"/>
          <w:sz w:val="24"/>
          <w:szCs w:val="24"/>
        </w:rPr>
        <w:t>ó</w:t>
      </w:r>
      <w:r w:rsidRPr="00211FC2">
        <w:rPr>
          <w:iCs/>
          <w:color w:val="000000" w:themeColor="text1"/>
          <w:sz w:val="24"/>
          <w:szCs w:val="24"/>
        </w:rPr>
        <w:t>rych mowa w art. 64 ust. 2 pkt 4 i 5, w terminie nie dłuższym niż 21 dni, licząc od dnia jego otrzymania przez IZ. W uzasadnionych przypadkach, w szczeg</w:t>
      </w:r>
      <w:r w:rsidRPr="00211FC2">
        <w:rPr>
          <w:rFonts w:hint="eastAsia"/>
          <w:iCs/>
          <w:color w:val="000000" w:themeColor="text1"/>
          <w:sz w:val="24"/>
          <w:szCs w:val="24"/>
        </w:rPr>
        <w:t>ó</w:t>
      </w:r>
      <w:r w:rsidRPr="00211FC2">
        <w:rPr>
          <w:iCs/>
          <w:color w:val="000000" w:themeColor="text1"/>
          <w:sz w:val="24"/>
          <w:szCs w:val="24"/>
        </w:rPr>
        <w:t>lno</w:t>
      </w:r>
      <w:r w:rsidRPr="00211FC2">
        <w:rPr>
          <w:rFonts w:hint="eastAsia"/>
          <w:iCs/>
          <w:color w:val="000000" w:themeColor="text1"/>
          <w:sz w:val="24"/>
          <w:szCs w:val="24"/>
        </w:rPr>
        <w:t>ś</w:t>
      </w:r>
      <w:r w:rsidRPr="00211FC2">
        <w:rPr>
          <w:iCs/>
          <w:color w:val="000000" w:themeColor="text1"/>
          <w:sz w:val="24"/>
          <w:szCs w:val="24"/>
        </w:rPr>
        <w:t>ci gdy w trakcie rozpatrywania protestu konieczne jest skorzystanie z pomocy ekspert</w:t>
      </w:r>
      <w:r w:rsidRPr="00211FC2">
        <w:rPr>
          <w:rFonts w:hint="eastAsia"/>
          <w:iCs/>
          <w:color w:val="000000" w:themeColor="text1"/>
          <w:sz w:val="24"/>
          <w:szCs w:val="24"/>
        </w:rPr>
        <w:t>ó</w:t>
      </w:r>
      <w:r w:rsidRPr="00211FC2">
        <w:rPr>
          <w:iCs/>
          <w:color w:val="000000" w:themeColor="text1"/>
          <w:sz w:val="24"/>
          <w:szCs w:val="24"/>
        </w:rPr>
        <w:t>w, termin rozpatrzenia protestu mo</w:t>
      </w:r>
      <w:r w:rsidRPr="00211FC2">
        <w:rPr>
          <w:rFonts w:hint="eastAsia"/>
          <w:iCs/>
          <w:color w:val="000000" w:themeColor="text1"/>
          <w:sz w:val="24"/>
          <w:szCs w:val="24"/>
        </w:rPr>
        <w:t>ż</w:t>
      </w:r>
      <w:r w:rsidRPr="00211FC2">
        <w:rPr>
          <w:iCs/>
          <w:color w:val="000000" w:themeColor="text1"/>
          <w:sz w:val="24"/>
          <w:szCs w:val="24"/>
        </w:rPr>
        <w:t>e by</w:t>
      </w:r>
      <w:r w:rsidRPr="00211FC2">
        <w:rPr>
          <w:rFonts w:hint="eastAsia"/>
          <w:iCs/>
          <w:color w:val="000000" w:themeColor="text1"/>
          <w:sz w:val="24"/>
          <w:szCs w:val="24"/>
        </w:rPr>
        <w:t>ć</w:t>
      </w:r>
      <w:r w:rsidRPr="00211FC2">
        <w:rPr>
          <w:iCs/>
          <w:color w:val="000000" w:themeColor="text1"/>
          <w:sz w:val="24"/>
          <w:szCs w:val="24"/>
        </w:rPr>
        <w:t xml:space="preserve"> przed</w:t>
      </w:r>
      <w:r w:rsidRPr="00211FC2">
        <w:rPr>
          <w:rFonts w:hint="eastAsia"/>
          <w:iCs/>
          <w:color w:val="000000" w:themeColor="text1"/>
          <w:sz w:val="24"/>
          <w:szCs w:val="24"/>
        </w:rPr>
        <w:t>ł</w:t>
      </w:r>
      <w:r w:rsidRPr="00211FC2">
        <w:rPr>
          <w:iCs/>
          <w:color w:val="000000" w:themeColor="text1"/>
          <w:sz w:val="24"/>
          <w:szCs w:val="24"/>
        </w:rPr>
        <w:t>u</w:t>
      </w:r>
      <w:r w:rsidRPr="00211FC2">
        <w:rPr>
          <w:rFonts w:hint="eastAsia"/>
          <w:iCs/>
          <w:color w:val="000000" w:themeColor="text1"/>
          <w:sz w:val="24"/>
          <w:szCs w:val="24"/>
        </w:rPr>
        <w:t>ż</w:t>
      </w:r>
      <w:r w:rsidRPr="00211FC2">
        <w:rPr>
          <w:iCs/>
          <w:color w:val="000000" w:themeColor="text1"/>
          <w:sz w:val="24"/>
          <w:szCs w:val="24"/>
        </w:rPr>
        <w:t>ony, o czym IZ informuje wnioskodawc</w:t>
      </w:r>
      <w:r w:rsidRPr="00211FC2">
        <w:rPr>
          <w:rFonts w:hint="eastAsia"/>
          <w:iCs/>
          <w:color w:val="000000" w:themeColor="text1"/>
          <w:sz w:val="24"/>
          <w:szCs w:val="24"/>
        </w:rPr>
        <w:t>ę</w:t>
      </w:r>
      <w:r w:rsidRPr="00211FC2">
        <w:rPr>
          <w:iCs/>
          <w:color w:val="000000" w:themeColor="text1"/>
          <w:sz w:val="24"/>
          <w:szCs w:val="24"/>
        </w:rPr>
        <w:t>. Termin rozpatrzenia protestu nie mo</w:t>
      </w:r>
      <w:r w:rsidRPr="00211FC2">
        <w:rPr>
          <w:rFonts w:hint="eastAsia"/>
          <w:iCs/>
          <w:color w:val="000000" w:themeColor="text1"/>
          <w:sz w:val="24"/>
          <w:szCs w:val="24"/>
        </w:rPr>
        <w:t>ż</w:t>
      </w:r>
      <w:r w:rsidRPr="00211FC2">
        <w:rPr>
          <w:iCs/>
          <w:color w:val="000000" w:themeColor="text1"/>
          <w:sz w:val="24"/>
          <w:szCs w:val="24"/>
        </w:rPr>
        <w:t>e przekroczy</w:t>
      </w:r>
      <w:r w:rsidRPr="00211FC2">
        <w:rPr>
          <w:rFonts w:hint="eastAsia"/>
          <w:iCs/>
          <w:color w:val="000000" w:themeColor="text1"/>
          <w:sz w:val="24"/>
          <w:szCs w:val="24"/>
        </w:rPr>
        <w:t>ć</w:t>
      </w:r>
      <w:r w:rsidRPr="00211FC2">
        <w:rPr>
          <w:iCs/>
          <w:color w:val="000000" w:themeColor="text1"/>
          <w:sz w:val="24"/>
          <w:szCs w:val="24"/>
        </w:rPr>
        <w:t xml:space="preserve"> </w:t>
      </w:r>
      <w:r w:rsidRPr="00211FC2">
        <w:rPr>
          <w:rFonts w:hint="eastAsia"/>
          <w:iCs/>
          <w:color w:val="000000" w:themeColor="text1"/>
          <w:sz w:val="24"/>
          <w:szCs w:val="24"/>
        </w:rPr>
        <w:t>łą</w:t>
      </w:r>
      <w:r w:rsidRPr="00211FC2">
        <w:rPr>
          <w:iCs/>
          <w:color w:val="000000" w:themeColor="text1"/>
          <w:sz w:val="24"/>
          <w:szCs w:val="24"/>
        </w:rPr>
        <w:t>cznie 45 dni od dnia jego otrzymania.</w:t>
      </w:r>
    </w:p>
    <w:p w14:paraId="6539A27A" w14:textId="1B555D9C" w:rsidR="00506F14" w:rsidRPr="00211FC2" w:rsidRDefault="00506F14" w:rsidP="005E5BC1">
      <w:pPr>
        <w:pStyle w:val="Akapitzlist"/>
        <w:numPr>
          <w:ilvl w:val="0"/>
          <w:numId w:val="40"/>
        </w:numPr>
        <w:spacing w:before="120" w:after="120" w:line="276" w:lineRule="auto"/>
        <w:ind w:left="426" w:right="-1" w:hanging="426"/>
        <w:contextualSpacing w:val="0"/>
        <w:rPr>
          <w:iCs/>
          <w:color w:val="000000" w:themeColor="text1"/>
          <w:sz w:val="24"/>
          <w:szCs w:val="24"/>
        </w:rPr>
      </w:pPr>
      <w:r w:rsidRPr="00211FC2">
        <w:rPr>
          <w:iCs/>
          <w:color w:val="000000" w:themeColor="text1"/>
          <w:sz w:val="24"/>
          <w:szCs w:val="24"/>
        </w:rPr>
        <w:t>IZ informuje wnioskodawcę o wyniku rozpatrzenia jego protestu. Informacja</w:t>
      </w:r>
      <w:r w:rsidR="003A57C2" w:rsidRPr="00211FC2">
        <w:rPr>
          <w:iCs/>
          <w:color w:val="000000" w:themeColor="text1"/>
          <w:sz w:val="24"/>
          <w:szCs w:val="24"/>
        </w:rPr>
        <w:t xml:space="preserve"> </w:t>
      </w:r>
      <w:r w:rsidRPr="00211FC2">
        <w:rPr>
          <w:iCs/>
          <w:color w:val="000000" w:themeColor="text1"/>
          <w:sz w:val="24"/>
          <w:szCs w:val="24"/>
        </w:rPr>
        <w:t>ta zawiera w szczególności:</w:t>
      </w:r>
    </w:p>
    <w:p w14:paraId="6F1B0140" w14:textId="77777777" w:rsidR="00506F14" w:rsidRPr="00211FC2" w:rsidRDefault="00506F14" w:rsidP="005E5BC1">
      <w:pPr>
        <w:pStyle w:val="Akapitzlist"/>
        <w:numPr>
          <w:ilvl w:val="0"/>
          <w:numId w:val="41"/>
        </w:numPr>
        <w:spacing w:before="120" w:after="120" w:line="276" w:lineRule="auto"/>
        <w:ind w:left="709" w:right="-1" w:hanging="283"/>
        <w:contextualSpacing w:val="0"/>
        <w:rPr>
          <w:iCs/>
          <w:color w:val="000000" w:themeColor="text1"/>
          <w:sz w:val="24"/>
          <w:szCs w:val="24"/>
        </w:rPr>
      </w:pPr>
      <w:r w:rsidRPr="00211FC2">
        <w:rPr>
          <w:iCs/>
          <w:color w:val="000000" w:themeColor="text1"/>
          <w:sz w:val="24"/>
          <w:szCs w:val="24"/>
        </w:rPr>
        <w:t>treść rozstrzygnięcia polegającego na uwzględnieniu albo nieuwzględnieniu protestu wraz z uzasadnieniem,</w:t>
      </w:r>
    </w:p>
    <w:p w14:paraId="7A0BF9C5" w14:textId="77777777" w:rsidR="00506F14" w:rsidRPr="00211FC2" w:rsidRDefault="00506F14" w:rsidP="005E5BC1">
      <w:pPr>
        <w:pStyle w:val="Akapitzlist"/>
        <w:numPr>
          <w:ilvl w:val="0"/>
          <w:numId w:val="41"/>
        </w:numPr>
        <w:spacing w:before="120" w:after="120" w:line="276" w:lineRule="auto"/>
        <w:ind w:left="709" w:right="-1" w:hanging="283"/>
        <w:contextualSpacing w:val="0"/>
        <w:rPr>
          <w:iCs/>
          <w:color w:val="000000" w:themeColor="text1"/>
          <w:sz w:val="24"/>
          <w:szCs w:val="24"/>
        </w:rPr>
      </w:pPr>
      <w:r w:rsidRPr="00211FC2">
        <w:rPr>
          <w:iCs/>
          <w:color w:val="000000" w:themeColor="text1"/>
          <w:sz w:val="24"/>
          <w:szCs w:val="24"/>
        </w:rPr>
        <w:t>w przypadku nieuwzględnienia protestu – pouczenie o możliwości wniesienia skargi do sądu administracyjnego na zasadach określonych w art. 73 ustawy wdrożeniowej.</w:t>
      </w:r>
    </w:p>
    <w:p w14:paraId="3879EEC8" w14:textId="77777777" w:rsidR="00506F14" w:rsidRPr="00211FC2" w:rsidRDefault="00506F14" w:rsidP="005E5BC1">
      <w:pPr>
        <w:pStyle w:val="Akapitzlist"/>
        <w:numPr>
          <w:ilvl w:val="0"/>
          <w:numId w:val="43"/>
        </w:numPr>
        <w:spacing w:before="120" w:after="120" w:line="276" w:lineRule="auto"/>
        <w:ind w:left="426" w:right="-1" w:hanging="426"/>
        <w:contextualSpacing w:val="0"/>
        <w:rPr>
          <w:iCs/>
          <w:color w:val="000000" w:themeColor="text1"/>
          <w:sz w:val="24"/>
          <w:szCs w:val="24"/>
        </w:rPr>
      </w:pPr>
      <w:r w:rsidRPr="00211FC2">
        <w:rPr>
          <w:iCs/>
          <w:color w:val="000000" w:themeColor="text1"/>
          <w:sz w:val="24"/>
          <w:szCs w:val="24"/>
        </w:rPr>
        <w:t>Uwzględnienie protestu przez IZ polega na:</w:t>
      </w:r>
    </w:p>
    <w:p w14:paraId="38CA3E02" w14:textId="7F93D082" w:rsidR="00506F14" w:rsidRPr="00211FC2" w:rsidRDefault="00506F14" w:rsidP="005E5BC1">
      <w:pPr>
        <w:pStyle w:val="Akapitzlist"/>
        <w:numPr>
          <w:ilvl w:val="0"/>
          <w:numId w:val="42"/>
        </w:numPr>
        <w:spacing w:before="120" w:after="120" w:line="276" w:lineRule="auto"/>
        <w:ind w:left="709" w:right="-1" w:hanging="283"/>
        <w:contextualSpacing w:val="0"/>
        <w:rPr>
          <w:iCs/>
          <w:color w:val="000000" w:themeColor="text1"/>
          <w:sz w:val="24"/>
          <w:szCs w:val="24"/>
        </w:rPr>
      </w:pPr>
      <w:r w:rsidRPr="00211FC2">
        <w:rPr>
          <w:iCs/>
          <w:color w:val="000000" w:themeColor="text1"/>
          <w:sz w:val="24"/>
          <w:szCs w:val="24"/>
        </w:rPr>
        <w:t>zakwalifikowaniu projektu do kolejnego etapu oceny albo wybraniu projektu</w:t>
      </w:r>
      <w:r w:rsidR="003A57C2" w:rsidRPr="00211FC2">
        <w:rPr>
          <w:iCs/>
          <w:color w:val="000000" w:themeColor="text1"/>
          <w:sz w:val="24"/>
          <w:szCs w:val="24"/>
        </w:rPr>
        <w:t xml:space="preserve"> </w:t>
      </w:r>
      <w:r w:rsidRPr="00211FC2">
        <w:rPr>
          <w:iCs/>
          <w:color w:val="000000" w:themeColor="text1"/>
          <w:sz w:val="24"/>
          <w:szCs w:val="24"/>
        </w:rPr>
        <w:t>do dofinansowania i aktualizacji informacji, o kt</w:t>
      </w:r>
      <w:r w:rsidRPr="00211FC2">
        <w:rPr>
          <w:rFonts w:hint="eastAsia"/>
          <w:iCs/>
          <w:color w:val="000000" w:themeColor="text1"/>
          <w:sz w:val="24"/>
          <w:szCs w:val="24"/>
        </w:rPr>
        <w:t>ó</w:t>
      </w:r>
      <w:r w:rsidRPr="00211FC2">
        <w:rPr>
          <w:iCs/>
          <w:color w:val="000000" w:themeColor="text1"/>
          <w:sz w:val="24"/>
          <w:szCs w:val="24"/>
        </w:rPr>
        <w:t>rej mowa w art. 57 ust. 1 ustawy wdrożeniowej, albo</w:t>
      </w:r>
    </w:p>
    <w:p w14:paraId="41B993EA" w14:textId="19D982C6" w:rsidR="00506F14" w:rsidRPr="00211FC2" w:rsidRDefault="00506F14" w:rsidP="005E5BC1">
      <w:pPr>
        <w:pStyle w:val="Akapitzlist"/>
        <w:numPr>
          <w:ilvl w:val="0"/>
          <w:numId w:val="42"/>
        </w:numPr>
        <w:spacing w:before="120" w:after="120" w:line="276" w:lineRule="auto"/>
        <w:ind w:left="709" w:right="-1" w:hanging="283"/>
        <w:contextualSpacing w:val="0"/>
        <w:rPr>
          <w:iCs/>
          <w:color w:val="000000" w:themeColor="text1"/>
          <w:sz w:val="24"/>
          <w:szCs w:val="24"/>
        </w:rPr>
      </w:pPr>
      <w:r w:rsidRPr="00211FC2">
        <w:rPr>
          <w:iCs/>
          <w:color w:val="000000" w:themeColor="text1"/>
          <w:sz w:val="24"/>
          <w:szCs w:val="24"/>
        </w:rPr>
        <w:t>przekazaniu sprawy ION, w celu przeprowadzenia ponownej oceny projektu, je</w:t>
      </w:r>
      <w:r w:rsidRPr="00211FC2">
        <w:rPr>
          <w:rFonts w:hint="eastAsia"/>
          <w:iCs/>
          <w:color w:val="000000" w:themeColor="text1"/>
          <w:sz w:val="24"/>
          <w:szCs w:val="24"/>
        </w:rPr>
        <w:t>ż</w:t>
      </w:r>
      <w:r w:rsidRPr="00211FC2">
        <w:rPr>
          <w:iCs/>
          <w:color w:val="000000" w:themeColor="text1"/>
          <w:sz w:val="24"/>
          <w:szCs w:val="24"/>
        </w:rPr>
        <w:t>eli instytucja rozpatruj</w:t>
      </w:r>
      <w:r w:rsidRPr="00211FC2">
        <w:rPr>
          <w:rFonts w:hint="eastAsia"/>
          <w:iCs/>
          <w:color w:val="000000" w:themeColor="text1"/>
          <w:sz w:val="24"/>
          <w:szCs w:val="24"/>
        </w:rPr>
        <w:t>ą</w:t>
      </w:r>
      <w:r w:rsidRPr="00211FC2">
        <w:rPr>
          <w:iCs/>
          <w:color w:val="000000" w:themeColor="text1"/>
          <w:sz w:val="24"/>
          <w:szCs w:val="24"/>
        </w:rPr>
        <w:t xml:space="preserve">ca protest stwierdzi, </w:t>
      </w:r>
      <w:r w:rsidRPr="00211FC2">
        <w:rPr>
          <w:rFonts w:hint="eastAsia"/>
          <w:iCs/>
          <w:color w:val="000000" w:themeColor="text1"/>
          <w:sz w:val="24"/>
          <w:szCs w:val="24"/>
        </w:rPr>
        <w:t>ż</w:t>
      </w:r>
      <w:r w:rsidRPr="00211FC2">
        <w:rPr>
          <w:iCs/>
          <w:color w:val="000000" w:themeColor="text1"/>
          <w:sz w:val="24"/>
          <w:szCs w:val="24"/>
        </w:rPr>
        <w:t>e dosz</w:t>
      </w:r>
      <w:r w:rsidRPr="00211FC2">
        <w:rPr>
          <w:rFonts w:hint="eastAsia"/>
          <w:iCs/>
          <w:color w:val="000000" w:themeColor="text1"/>
          <w:sz w:val="24"/>
          <w:szCs w:val="24"/>
        </w:rPr>
        <w:t>ł</w:t>
      </w:r>
      <w:r w:rsidRPr="00211FC2">
        <w:rPr>
          <w:iCs/>
          <w:color w:val="000000" w:themeColor="text1"/>
          <w:sz w:val="24"/>
          <w:szCs w:val="24"/>
        </w:rPr>
        <w:t>o do narusze</w:t>
      </w:r>
      <w:r w:rsidRPr="00211FC2">
        <w:rPr>
          <w:rFonts w:hint="eastAsia"/>
          <w:iCs/>
          <w:color w:val="000000" w:themeColor="text1"/>
          <w:sz w:val="24"/>
          <w:szCs w:val="24"/>
        </w:rPr>
        <w:t>ń</w:t>
      </w:r>
      <w:r w:rsidRPr="00211FC2">
        <w:rPr>
          <w:iCs/>
          <w:color w:val="000000" w:themeColor="text1"/>
          <w:sz w:val="24"/>
          <w:szCs w:val="24"/>
        </w:rPr>
        <w:t xml:space="preserve"> obowi</w:t>
      </w:r>
      <w:r w:rsidRPr="00211FC2">
        <w:rPr>
          <w:rFonts w:hint="eastAsia"/>
          <w:iCs/>
          <w:color w:val="000000" w:themeColor="text1"/>
          <w:sz w:val="24"/>
          <w:szCs w:val="24"/>
        </w:rPr>
        <w:t>ą</w:t>
      </w:r>
      <w:r w:rsidRPr="00211FC2">
        <w:rPr>
          <w:iCs/>
          <w:color w:val="000000" w:themeColor="text1"/>
          <w:sz w:val="24"/>
          <w:szCs w:val="24"/>
        </w:rPr>
        <w:t>zuj</w:t>
      </w:r>
      <w:r w:rsidRPr="00211FC2">
        <w:rPr>
          <w:rFonts w:hint="eastAsia"/>
          <w:iCs/>
          <w:color w:val="000000" w:themeColor="text1"/>
          <w:sz w:val="24"/>
          <w:szCs w:val="24"/>
        </w:rPr>
        <w:t>ą</w:t>
      </w:r>
      <w:r w:rsidRPr="00211FC2">
        <w:rPr>
          <w:iCs/>
          <w:color w:val="000000" w:themeColor="text1"/>
          <w:sz w:val="24"/>
          <w:szCs w:val="24"/>
        </w:rPr>
        <w:t>cych procedur i konieczny do wyja</w:t>
      </w:r>
      <w:r w:rsidRPr="00211FC2">
        <w:rPr>
          <w:rFonts w:hint="eastAsia"/>
          <w:iCs/>
          <w:color w:val="000000" w:themeColor="text1"/>
          <w:sz w:val="24"/>
          <w:szCs w:val="24"/>
        </w:rPr>
        <w:t>ś</w:t>
      </w:r>
      <w:r w:rsidRPr="00211FC2">
        <w:rPr>
          <w:iCs/>
          <w:color w:val="000000" w:themeColor="text1"/>
          <w:sz w:val="24"/>
          <w:szCs w:val="24"/>
        </w:rPr>
        <w:t>nienia zakres sprawy</w:t>
      </w:r>
      <w:r w:rsidR="003A57C2" w:rsidRPr="00211FC2">
        <w:rPr>
          <w:iCs/>
          <w:color w:val="000000" w:themeColor="text1"/>
          <w:sz w:val="24"/>
          <w:szCs w:val="24"/>
        </w:rPr>
        <w:t xml:space="preserve"> </w:t>
      </w:r>
      <w:r w:rsidRPr="00211FC2">
        <w:rPr>
          <w:iCs/>
          <w:color w:val="000000" w:themeColor="text1"/>
          <w:sz w:val="24"/>
          <w:szCs w:val="24"/>
        </w:rPr>
        <w:t>ma istotny wp</w:t>
      </w:r>
      <w:r w:rsidRPr="00211FC2">
        <w:rPr>
          <w:rFonts w:hint="eastAsia"/>
          <w:iCs/>
          <w:color w:val="000000" w:themeColor="text1"/>
          <w:sz w:val="24"/>
          <w:szCs w:val="24"/>
        </w:rPr>
        <w:t>ł</w:t>
      </w:r>
      <w:r w:rsidRPr="00211FC2">
        <w:rPr>
          <w:iCs/>
          <w:color w:val="000000" w:themeColor="text1"/>
          <w:sz w:val="24"/>
          <w:szCs w:val="24"/>
        </w:rPr>
        <w:t>yw na wynik oceny</w:t>
      </w:r>
    </w:p>
    <w:p w14:paraId="076C52E6" w14:textId="77777777" w:rsidR="00506F14" w:rsidRPr="00211FC2" w:rsidRDefault="00506F14" w:rsidP="005E5BC1">
      <w:pPr>
        <w:pStyle w:val="Akapitzlist"/>
        <w:numPr>
          <w:ilvl w:val="0"/>
          <w:numId w:val="43"/>
        </w:numPr>
        <w:spacing w:before="120" w:after="120" w:line="276" w:lineRule="auto"/>
        <w:ind w:left="425" w:right="-1" w:hanging="425"/>
        <w:contextualSpacing w:val="0"/>
        <w:rPr>
          <w:iCs/>
          <w:color w:val="000000" w:themeColor="text1"/>
          <w:sz w:val="24"/>
          <w:szCs w:val="24"/>
        </w:rPr>
      </w:pPr>
      <w:r w:rsidRPr="00211FC2">
        <w:rPr>
          <w:iCs/>
          <w:color w:val="000000" w:themeColor="text1"/>
          <w:sz w:val="24"/>
          <w:szCs w:val="24"/>
        </w:rPr>
        <w:t>Po dokonaniu ponownej oceny projektu ION podejmuje właściwe dla danego etapu oceny rozstrzygnięcie.</w:t>
      </w:r>
    </w:p>
    <w:p w14:paraId="61B501B1" w14:textId="7D2FE383" w:rsidR="00506F14" w:rsidRPr="00211FC2" w:rsidRDefault="00506F14" w:rsidP="005E5BC1">
      <w:pPr>
        <w:pStyle w:val="Akapitzlist"/>
        <w:spacing w:before="120" w:after="120" w:line="276" w:lineRule="auto"/>
        <w:ind w:left="426" w:right="-1"/>
        <w:contextualSpacing w:val="0"/>
        <w:rPr>
          <w:iCs/>
          <w:color w:val="000000" w:themeColor="text1"/>
          <w:sz w:val="24"/>
          <w:szCs w:val="24"/>
        </w:rPr>
      </w:pPr>
      <w:r w:rsidRPr="00211FC2">
        <w:rPr>
          <w:iCs/>
          <w:color w:val="000000" w:themeColor="text1"/>
          <w:sz w:val="24"/>
          <w:szCs w:val="24"/>
        </w:rPr>
        <w:t>W przypadku pozytywnej ponownej oceny projektu, ION informuje wnioskodawcę odpowiednio o zakwalifikowaniu jego projektu do kolejnego etapu oceny albo</w:t>
      </w:r>
      <w:r w:rsidR="003A57C2" w:rsidRPr="00211FC2">
        <w:rPr>
          <w:iCs/>
          <w:color w:val="000000" w:themeColor="text1"/>
          <w:sz w:val="24"/>
          <w:szCs w:val="24"/>
        </w:rPr>
        <w:t xml:space="preserve"> </w:t>
      </w:r>
      <w:r w:rsidRPr="00211FC2">
        <w:rPr>
          <w:iCs/>
          <w:color w:val="000000" w:themeColor="text1"/>
          <w:sz w:val="24"/>
          <w:szCs w:val="24"/>
        </w:rPr>
        <w:t>o</w:t>
      </w:r>
      <w:r w:rsidR="003A57C2" w:rsidRPr="00211FC2">
        <w:rPr>
          <w:iCs/>
          <w:color w:val="000000" w:themeColor="text1"/>
          <w:sz w:val="24"/>
          <w:szCs w:val="24"/>
        </w:rPr>
        <w:t> </w:t>
      </w:r>
      <w:r w:rsidRPr="00211FC2">
        <w:rPr>
          <w:iCs/>
          <w:color w:val="000000" w:themeColor="text1"/>
          <w:sz w:val="24"/>
          <w:szCs w:val="24"/>
        </w:rPr>
        <w:t>wybraniu jego projektu do dofinansowania.</w:t>
      </w:r>
    </w:p>
    <w:p w14:paraId="780ECFB8" w14:textId="31380DA1" w:rsidR="00506F14" w:rsidRPr="00211FC2" w:rsidRDefault="00506F14" w:rsidP="005E5BC1">
      <w:pPr>
        <w:pStyle w:val="Akapitzlist"/>
        <w:spacing w:before="120" w:after="120" w:line="276" w:lineRule="auto"/>
        <w:ind w:left="426" w:right="-1"/>
        <w:contextualSpacing w:val="0"/>
        <w:rPr>
          <w:iCs/>
          <w:color w:val="000000" w:themeColor="text1"/>
          <w:sz w:val="24"/>
          <w:szCs w:val="24"/>
        </w:rPr>
      </w:pPr>
      <w:r w:rsidRPr="00211FC2">
        <w:rPr>
          <w:iCs/>
          <w:color w:val="000000" w:themeColor="text1"/>
          <w:sz w:val="24"/>
          <w:szCs w:val="24"/>
        </w:rPr>
        <w:lastRenderedPageBreak/>
        <w:t>W przypadku negatywnej ponownej oceny projektu, ION informuje o tym wnioskodawcę załączając pouczenie o możliwości wniesienia skargi do sądu administracyjnego na zasadach określonych w art. 73 ustawy wdrożeniowej.</w:t>
      </w:r>
    </w:p>
    <w:p w14:paraId="6B43BFAD" w14:textId="4E6FA8D6" w:rsidR="00506F14" w:rsidRPr="00211FC2" w:rsidRDefault="00506F14" w:rsidP="005E5BC1">
      <w:pPr>
        <w:pStyle w:val="Akapitzlist"/>
        <w:numPr>
          <w:ilvl w:val="0"/>
          <w:numId w:val="43"/>
        </w:numPr>
        <w:spacing w:before="120" w:after="120" w:line="276" w:lineRule="auto"/>
        <w:ind w:left="426" w:right="-1" w:hanging="426"/>
        <w:contextualSpacing w:val="0"/>
        <w:rPr>
          <w:iCs/>
          <w:color w:val="000000" w:themeColor="text1"/>
          <w:sz w:val="24"/>
          <w:szCs w:val="24"/>
        </w:rPr>
      </w:pPr>
      <w:r w:rsidRPr="00211FC2">
        <w:rPr>
          <w:iCs/>
          <w:color w:val="000000" w:themeColor="text1"/>
          <w:sz w:val="24"/>
          <w:szCs w:val="24"/>
        </w:rPr>
        <w:t>Protest pozostawia się bez rozpatrzenia, jeżeli mimo prawidłowego pouczenia,</w:t>
      </w:r>
      <w:r w:rsidR="003A57C2" w:rsidRPr="00211FC2">
        <w:rPr>
          <w:iCs/>
          <w:color w:val="000000" w:themeColor="text1"/>
          <w:sz w:val="24"/>
          <w:szCs w:val="24"/>
        </w:rPr>
        <w:t xml:space="preserve"> </w:t>
      </w:r>
      <w:r w:rsidRPr="00211FC2">
        <w:rPr>
          <w:iCs/>
          <w:color w:val="000000" w:themeColor="text1"/>
          <w:sz w:val="24"/>
          <w:szCs w:val="24"/>
        </w:rPr>
        <w:t>o</w:t>
      </w:r>
      <w:r w:rsidR="003A57C2" w:rsidRPr="00211FC2">
        <w:rPr>
          <w:iCs/>
          <w:color w:val="000000" w:themeColor="text1"/>
          <w:sz w:val="24"/>
          <w:szCs w:val="24"/>
        </w:rPr>
        <w:t> </w:t>
      </w:r>
      <w:r w:rsidRPr="00211FC2">
        <w:rPr>
          <w:iCs/>
          <w:color w:val="000000" w:themeColor="text1"/>
          <w:sz w:val="24"/>
          <w:szCs w:val="24"/>
        </w:rPr>
        <w:t>którym mowa w art. 56 ust. 7 ustawy wdrożeniowej, został wniesiony:</w:t>
      </w:r>
    </w:p>
    <w:p w14:paraId="211D372D" w14:textId="77777777" w:rsidR="00506F14" w:rsidRPr="00211FC2" w:rsidRDefault="00506F14" w:rsidP="005E5BC1">
      <w:pPr>
        <w:pStyle w:val="Akapitzlist"/>
        <w:numPr>
          <w:ilvl w:val="0"/>
          <w:numId w:val="44"/>
        </w:numPr>
        <w:spacing w:before="120" w:after="120" w:line="276" w:lineRule="auto"/>
        <w:ind w:left="709" w:right="-1" w:hanging="283"/>
        <w:contextualSpacing w:val="0"/>
        <w:rPr>
          <w:iCs/>
          <w:color w:val="000000" w:themeColor="text1"/>
          <w:sz w:val="24"/>
          <w:szCs w:val="24"/>
        </w:rPr>
      </w:pPr>
      <w:r w:rsidRPr="00211FC2">
        <w:rPr>
          <w:iCs/>
          <w:color w:val="000000" w:themeColor="text1"/>
          <w:sz w:val="24"/>
          <w:szCs w:val="24"/>
        </w:rPr>
        <w:t>po terminie,</w:t>
      </w:r>
    </w:p>
    <w:p w14:paraId="78DA7F67" w14:textId="2C5A31A6" w:rsidR="00506F14" w:rsidRPr="00211FC2" w:rsidRDefault="00506F14" w:rsidP="005E5BC1">
      <w:pPr>
        <w:pStyle w:val="Akapitzlist"/>
        <w:numPr>
          <w:ilvl w:val="0"/>
          <w:numId w:val="44"/>
        </w:numPr>
        <w:spacing w:before="120" w:after="120" w:line="276" w:lineRule="auto"/>
        <w:ind w:left="709" w:right="-1" w:hanging="283"/>
        <w:contextualSpacing w:val="0"/>
        <w:rPr>
          <w:iCs/>
          <w:color w:val="000000" w:themeColor="text1"/>
          <w:sz w:val="24"/>
          <w:szCs w:val="24"/>
        </w:rPr>
      </w:pPr>
      <w:r w:rsidRPr="00211FC2">
        <w:rPr>
          <w:iCs/>
          <w:color w:val="000000" w:themeColor="text1"/>
          <w:sz w:val="24"/>
          <w:szCs w:val="24"/>
        </w:rPr>
        <w:t>przez podmiot wykluczony z możliwości otrzymania dofinansowania</w:t>
      </w:r>
      <w:r w:rsidR="0010652A" w:rsidRPr="00211FC2">
        <w:rPr>
          <w:iCs/>
          <w:color w:val="000000" w:themeColor="text1"/>
          <w:sz w:val="24"/>
          <w:szCs w:val="24"/>
        </w:rPr>
        <w:t xml:space="preserve"> </w:t>
      </w:r>
      <w:r w:rsidRPr="00211FC2">
        <w:rPr>
          <w:iCs/>
          <w:color w:val="000000" w:themeColor="text1"/>
          <w:sz w:val="24"/>
          <w:szCs w:val="24"/>
        </w:rPr>
        <w:t>na podstawie przepisów odrębnych,</w:t>
      </w:r>
    </w:p>
    <w:p w14:paraId="71568C40" w14:textId="5B09CD69" w:rsidR="00506F14" w:rsidRPr="00211FC2" w:rsidRDefault="00506F14" w:rsidP="005E5BC1">
      <w:pPr>
        <w:pStyle w:val="Akapitzlist"/>
        <w:numPr>
          <w:ilvl w:val="0"/>
          <w:numId w:val="44"/>
        </w:numPr>
        <w:spacing w:before="120" w:after="120" w:line="276" w:lineRule="auto"/>
        <w:ind w:left="709" w:right="-1" w:hanging="283"/>
        <w:contextualSpacing w:val="0"/>
        <w:rPr>
          <w:iCs/>
          <w:color w:val="000000" w:themeColor="text1"/>
          <w:sz w:val="24"/>
          <w:szCs w:val="24"/>
        </w:rPr>
      </w:pPr>
      <w:r w:rsidRPr="00211FC2">
        <w:rPr>
          <w:iCs/>
          <w:color w:val="000000" w:themeColor="text1"/>
          <w:sz w:val="24"/>
          <w:szCs w:val="24"/>
        </w:rPr>
        <w:t>bez spełnienia wymogów określonych w art. 64 ust. 2 pkt 4 ustawy wdrożeniowej</w:t>
      </w:r>
      <w:r w:rsidR="00AE1213" w:rsidRPr="00211FC2">
        <w:rPr>
          <w:iCs/>
          <w:color w:val="000000" w:themeColor="text1"/>
          <w:sz w:val="24"/>
          <w:szCs w:val="24"/>
        </w:rPr>
        <w:t>,</w:t>
      </w:r>
    </w:p>
    <w:p w14:paraId="204F5A94" w14:textId="2B3B9888" w:rsidR="00506F14" w:rsidRPr="00211FC2" w:rsidRDefault="00506F14" w:rsidP="005E5BC1">
      <w:pPr>
        <w:pStyle w:val="Akapitzlist"/>
        <w:numPr>
          <w:ilvl w:val="0"/>
          <w:numId w:val="44"/>
        </w:numPr>
        <w:spacing w:before="120" w:after="120" w:line="276" w:lineRule="auto"/>
        <w:ind w:left="709" w:right="-1" w:hanging="283"/>
        <w:contextualSpacing w:val="0"/>
        <w:rPr>
          <w:iCs/>
          <w:color w:val="000000" w:themeColor="text1"/>
          <w:sz w:val="24"/>
          <w:szCs w:val="24"/>
        </w:rPr>
      </w:pPr>
      <w:r w:rsidRPr="00211FC2">
        <w:rPr>
          <w:iCs/>
          <w:color w:val="000000" w:themeColor="text1"/>
          <w:sz w:val="24"/>
          <w:szCs w:val="24"/>
        </w:rPr>
        <w:t>przez podmiot niespełniający wymogów, o których mowa w art. 63</w:t>
      </w:r>
      <w:r w:rsidR="00AE1213" w:rsidRPr="00211FC2">
        <w:rPr>
          <w:iCs/>
          <w:color w:val="000000" w:themeColor="text1"/>
          <w:sz w:val="24"/>
          <w:szCs w:val="24"/>
        </w:rPr>
        <w:t>,</w:t>
      </w:r>
    </w:p>
    <w:p w14:paraId="1F52A5D3" w14:textId="5A11202F" w:rsidR="00506F14" w:rsidRPr="00211FC2" w:rsidRDefault="00506F14" w:rsidP="005E5BC1">
      <w:pPr>
        <w:spacing w:before="120" w:after="120" w:line="276" w:lineRule="auto"/>
        <w:ind w:left="426" w:right="-1"/>
        <w:rPr>
          <w:iCs/>
          <w:color w:val="000000" w:themeColor="text1"/>
          <w:sz w:val="24"/>
          <w:szCs w:val="24"/>
        </w:rPr>
      </w:pPr>
      <w:r w:rsidRPr="00211FC2">
        <w:rPr>
          <w:iCs/>
          <w:color w:val="000000" w:themeColor="text1"/>
          <w:sz w:val="24"/>
          <w:szCs w:val="24"/>
        </w:rPr>
        <w:t>o czym wnioskodawca jest informowany przez ION na piśmie</w:t>
      </w:r>
      <w:r w:rsidR="003A57C2" w:rsidRPr="00211FC2">
        <w:rPr>
          <w:iCs/>
          <w:color w:val="000000" w:themeColor="text1"/>
          <w:sz w:val="24"/>
          <w:szCs w:val="24"/>
        </w:rPr>
        <w:t xml:space="preserve"> </w:t>
      </w:r>
      <w:r w:rsidRPr="00211FC2">
        <w:rPr>
          <w:iCs/>
          <w:color w:val="000000" w:themeColor="text1"/>
          <w:sz w:val="24"/>
          <w:szCs w:val="24"/>
        </w:rPr>
        <w:t>wraz z</w:t>
      </w:r>
      <w:r w:rsidR="003A57C2" w:rsidRPr="00211FC2">
        <w:rPr>
          <w:iCs/>
          <w:color w:val="000000" w:themeColor="text1"/>
          <w:sz w:val="24"/>
          <w:szCs w:val="24"/>
        </w:rPr>
        <w:t> </w:t>
      </w:r>
      <w:r w:rsidRPr="00211FC2">
        <w:rPr>
          <w:iCs/>
          <w:color w:val="000000" w:themeColor="text1"/>
          <w:sz w:val="24"/>
          <w:szCs w:val="24"/>
        </w:rPr>
        <w:t>pouczeniem o możliwości wniesienia skargi do sądu administracyjnego</w:t>
      </w:r>
      <w:r w:rsidR="003A57C2" w:rsidRPr="00211FC2">
        <w:rPr>
          <w:iCs/>
          <w:color w:val="000000" w:themeColor="text1"/>
          <w:sz w:val="24"/>
          <w:szCs w:val="24"/>
        </w:rPr>
        <w:t xml:space="preserve"> </w:t>
      </w:r>
      <w:r w:rsidRPr="00211FC2">
        <w:rPr>
          <w:iCs/>
          <w:color w:val="000000" w:themeColor="text1"/>
          <w:sz w:val="24"/>
          <w:szCs w:val="24"/>
        </w:rPr>
        <w:t>na</w:t>
      </w:r>
      <w:r w:rsidR="003A57C2" w:rsidRPr="00211FC2">
        <w:rPr>
          <w:iCs/>
          <w:color w:val="000000" w:themeColor="text1"/>
          <w:sz w:val="24"/>
          <w:szCs w:val="24"/>
        </w:rPr>
        <w:t> </w:t>
      </w:r>
      <w:r w:rsidRPr="00211FC2">
        <w:rPr>
          <w:iCs/>
          <w:color w:val="000000" w:themeColor="text1"/>
          <w:sz w:val="24"/>
          <w:szCs w:val="24"/>
        </w:rPr>
        <w:t>zasadach określonych w art. 73 ustawy wdrożeniowej.</w:t>
      </w:r>
    </w:p>
    <w:p w14:paraId="40B0631F" w14:textId="52E3FDCD" w:rsidR="00506F14" w:rsidRPr="00211FC2" w:rsidRDefault="00506F14" w:rsidP="005E5BC1">
      <w:pPr>
        <w:pStyle w:val="Akapitzlist"/>
        <w:numPr>
          <w:ilvl w:val="0"/>
          <w:numId w:val="43"/>
        </w:numPr>
        <w:spacing w:before="120" w:after="120" w:line="276" w:lineRule="auto"/>
        <w:ind w:left="426" w:right="-1" w:hanging="426"/>
        <w:contextualSpacing w:val="0"/>
        <w:rPr>
          <w:iCs/>
          <w:color w:val="000000" w:themeColor="text1"/>
          <w:sz w:val="24"/>
          <w:szCs w:val="24"/>
        </w:rPr>
      </w:pPr>
      <w:r w:rsidRPr="00211FC2">
        <w:rPr>
          <w:iCs/>
          <w:color w:val="000000" w:themeColor="text1"/>
          <w:sz w:val="24"/>
          <w:szCs w:val="24"/>
        </w:rPr>
        <w:t>W przypadku gdy na jakimkolwiek etapie postępowania w zakresie procedury odwoławczej zostanie wyczerpana kwota przeznaczona na dofinansowanie projektów w ramach</w:t>
      </w:r>
      <w:r w:rsidR="007B556D" w:rsidRPr="00211FC2">
        <w:rPr>
          <w:iCs/>
          <w:color w:val="000000" w:themeColor="text1"/>
          <w:sz w:val="24"/>
          <w:szCs w:val="24"/>
        </w:rPr>
        <w:t xml:space="preserve"> działania</w:t>
      </w:r>
      <w:r w:rsidRPr="00211FC2">
        <w:rPr>
          <w:iCs/>
          <w:color w:val="000000" w:themeColor="text1"/>
          <w:sz w:val="24"/>
          <w:szCs w:val="24"/>
        </w:rPr>
        <w:t xml:space="preserve">, ION pozostawia protest bez rozpatrzenia o czym informuje wnioskodawcę, wraz z pouczeniem o możliwości wniesienia skargi do sądu administracyjnego na zasadach określonych w art. 73 ustawy wdrożeniowej. </w:t>
      </w:r>
    </w:p>
    <w:p w14:paraId="49D78370" w14:textId="77777777" w:rsidR="00506F14" w:rsidRPr="00211FC2" w:rsidRDefault="00506F14" w:rsidP="005E5BC1">
      <w:pPr>
        <w:pStyle w:val="Akapitzlist"/>
        <w:numPr>
          <w:ilvl w:val="0"/>
          <w:numId w:val="43"/>
        </w:numPr>
        <w:spacing w:before="120" w:after="120" w:line="276" w:lineRule="auto"/>
        <w:ind w:left="425" w:right="-1" w:hanging="425"/>
        <w:contextualSpacing w:val="0"/>
        <w:rPr>
          <w:iCs/>
          <w:color w:val="000000" w:themeColor="text1"/>
          <w:sz w:val="24"/>
          <w:szCs w:val="24"/>
        </w:rPr>
      </w:pPr>
      <w:r w:rsidRPr="00211FC2">
        <w:rPr>
          <w:iCs/>
          <w:color w:val="000000" w:themeColor="text1"/>
          <w:sz w:val="24"/>
          <w:szCs w:val="24"/>
        </w:rPr>
        <w:t>W przypadku nieuwzględnienia protestu, negatywnej ponownej oceny projektu lub pozostawienia protestu bez rozpatrzenia, wnioskodawca może wnieść skargę do sądu administracyjnego, zgodnie z trybem określonym w art. 73-76 ustawy wdrożeniowej.</w:t>
      </w:r>
      <w:r w:rsidRPr="00211FC2">
        <w:rPr>
          <w:rFonts w:ascii="Times New Roman" w:eastAsiaTheme="minorHAnsi" w:hAnsi="Times New Roman" w:cs="Times New Roman"/>
          <w:sz w:val="24"/>
          <w:szCs w:val="24"/>
          <w:lang w:eastAsia="en-US"/>
        </w:rPr>
        <w:t xml:space="preserve"> </w:t>
      </w:r>
    </w:p>
    <w:p w14:paraId="6BDA3E18" w14:textId="5E0C9ADE" w:rsidR="00506F14" w:rsidRPr="00211FC2" w:rsidRDefault="00506F14" w:rsidP="005E5BC1">
      <w:pPr>
        <w:pStyle w:val="Akapitzlist"/>
        <w:numPr>
          <w:ilvl w:val="0"/>
          <w:numId w:val="43"/>
        </w:numPr>
        <w:spacing w:before="120" w:after="120" w:line="276" w:lineRule="auto"/>
        <w:ind w:left="425" w:right="-1" w:hanging="425"/>
        <w:contextualSpacing w:val="0"/>
        <w:rPr>
          <w:iCs/>
          <w:color w:val="000000" w:themeColor="text1"/>
          <w:sz w:val="24"/>
          <w:szCs w:val="24"/>
        </w:rPr>
      </w:pPr>
      <w:r w:rsidRPr="00211FC2">
        <w:rPr>
          <w:iCs/>
          <w:color w:val="000000" w:themeColor="text1"/>
          <w:sz w:val="24"/>
          <w:szCs w:val="24"/>
        </w:rPr>
        <w:t xml:space="preserve">Skarga do </w:t>
      </w:r>
      <w:r w:rsidR="00F05098" w:rsidRPr="00211FC2">
        <w:rPr>
          <w:iCs/>
          <w:color w:val="000000" w:themeColor="text1"/>
          <w:sz w:val="24"/>
          <w:szCs w:val="24"/>
        </w:rPr>
        <w:t xml:space="preserve">wojewódzkiego </w:t>
      </w:r>
      <w:r w:rsidRPr="00211FC2">
        <w:rPr>
          <w:iCs/>
          <w:color w:val="000000" w:themeColor="text1"/>
          <w:sz w:val="24"/>
          <w:szCs w:val="24"/>
        </w:rPr>
        <w:t xml:space="preserve">sądu administracyjnego </w:t>
      </w:r>
      <w:r w:rsidR="00F05098" w:rsidRPr="00211FC2">
        <w:rPr>
          <w:iCs/>
          <w:color w:val="000000" w:themeColor="text1"/>
          <w:sz w:val="24"/>
          <w:szCs w:val="24"/>
        </w:rPr>
        <w:t>jest</w:t>
      </w:r>
      <w:r w:rsidRPr="00211FC2">
        <w:rPr>
          <w:iCs/>
          <w:color w:val="000000" w:themeColor="text1"/>
          <w:sz w:val="24"/>
          <w:szCs w:val="24"/>
        </w:rPr>
        <w:t xml:space="preserve"> </w:t>
      </w:r>
      <w:r w:rsidR="00F05098" w:rsidRPr="00211FC2">
        <w:rPr>
          <w:iCs/>
          <w:color w:val="000000" w:themeColor="text1"/>
          <w:sz w:val="24"/>
          <w:szCs w:val="24"/>
        </w:rPr>
        <w:t xml:space="preserve">wnoszona </w:t>
      </w:r>
      <w:r w:rsidRPr="00211FC2">
        <w:rPr>
          <w:iCs/>
          <w:color w:val="000000" w:themeColor="text1"/>
          <w:sz w:val="24"/>
          <w:szCs w:val="24"/>
        </w:rPr>
        <w:t>przez wnioskodawcę</w:t>
      </w:r>
      <w:r w:rsidR="00F05098" w:rsidRPr="00211FC2">
        <w:rPr>
          <w:iCs/>
          <w:color w:val="000000" w:themeColor="text1"/>
          <w:sz w:val="24"/>
          <w:szCs w:val="24"/>
        </w:rPr>
        <w:t xml:space="preserve"> </w:t>
      </w:r>
      <w:r w:rsidRPr="00211FC2">
        <w:rPr>
          <w:iCs/>
          <w:color w:val="000000" w:themeColor="text1"/>
          <w:sz w:val="24"/>
          <w:szCs w:val="24"/>
        </w:rPr>
        <w:t>w terminie 14 dni kalendarzowych od dnia otrzymania informacji, o której mowa w art. 64 ust.3, art. 69 ust.1 pkt 2 albo ust. 4 pkt 2, art. 70 ust. 2 albo art. 77 ust. 2 pkt 1 ustawy wdrożeniowej wraz z kompletną dokumentacją w</w:t>
      </w:r>
      <w:r w:rsidR="00AE1213" w:rsidRPr="00211FC2">
        <w:rPr>
          <w:iCs/>
          <w:color w:val="000000" w:themeColor="text1"/>
          <w:sz w:val="24"/>
          <w:szCs w:val="24"/>
        </w:rPr>
        <w:t> </w:t>
      </w:r>
      <w:r w:rsidRPr="00211FC2">
        <w:rPr>
          <w:iCs/>
          <w:color w:val="000000" w:themeColor="text1"/>
          <w:sz w:val="24"/>
          <w:szCs w:val="24"/>
        </w:rPr>
        <w:t>sprawie.</w:t>
      </w:r>
      <w:r w:rsidR="00D1646D" w:rsidRPr="00211FC2">
        <w:rPr>
          <w:iCs/>
          <w:color w:val="000000" w:themeColor="text1"/>
          <w:sz w:val="24"/>
          <w:szCs w:val="24"/>
        </w:rPr>
        <w:t xml:space="preserve"> Skarga podlega wpisowi stałemu.</w:t>
      </w:r>
    </w:p>
    <w:p w14:paraId="2E8D19D4" w14:textId="32B9962B" w:rsidR="00506F14" w:rsidRPr="00211FC2" w:rsidRDefault="00506F14" w:rsidP="005E5BC1">
      <w:pPr>
        <w:pStyle w:val="Akapitzlist"/>
        <w:numPr>
          <w:ilvl w:val="0"/>
          <w:numId w:val="43"/>
        </w:numPr>
        <w:spacing w:before="120" w:after="120" w:line="276" w:lineRule="auto"/>
        <w:ind w:left="425" w:right="-1" w:hanging="425"/>
        <w:contextualSpacing w:val="0"/>
        <w:rPr>
          <w:iCs/>
          <w:color w:val="000000" w:themeColor="text1"/>
          <w:sz w:val="24"/>
          <w:szCs w:val="24"/>
        </w:rPr>
      </w:pPr>
      <w:r w:rsidRPr="00211FC2">
        <w:rPr>
          <w:iCs/>
          <w:color w:val="000000" w:themeColor="text1"/>
          <w:sz w:val="24"/>
          <w:szCs w:val="24"/>
        </w:rPr>
        <w:t>Sąd rozpoznaje skargę w terminie 30 dni kalendarzowych od dnia jej wniesienia</w:t>
      </w:r>
      <w:r w:rsidR="006F1915" w:rsidRPr="00211FC2">
        <w:rPr>
          <w:iCs/>
          <w:color w:val="000000" w:themeColor="text1"/>
          <w:sz w:val="24"/>
          <w:szCs w:val="24"/>
        </w:rPr>
        <w:t xml:space="preserve"> </w:t>
      </w:r>
      <w:r w:rsidRPr="00211FC2">
        <w:rPr>
          <w:iCs/>
          <w:color w:val="000000" w:themeColor="text1"/>
          <w:sz w:val="24"/>
          <w:szCs w:val="24"/>
        </w:rPr>
        <w:t>i</w:t>
      </w:r>
      <w:r w:rsidR="006F1915" w:rsidRPr="00211FC2">
        <w:rPr>
          <w:iCs/>
          <w:color w:val="000000" w:themeColor="text1"/>
          <w:sz w:val="24"/>
          <w:szCs w:val="24"/>
        </w:rPr>
        <w:t> </w:t>
      </w:r>
      <w:r w:rsidRPr="00211FC2">
        <w:rPr>
          <w:iCs/>
          <w:color w:val="000000" w:themeColor="text1"/>
          <w:sz w:val="24"/>
          <w:szCs w:val="24"/>
        </w:rPr>
        <w:t>może:</w:t>
      </w:r>
    </w:p>
    <w:p w14:paraId="66D02CE2" w14:textId="77777777" w:rsidR="002F4605" w:rsidRDefault="00506F14" w:rsidP="005E5BC1">
      <w:pPr>
        <w:pStyle w:val="Akapitzlist"/>
        <w:numPr>
          <w:ilvl w:val="0"/>
          <w:numId w:val="46"/>
        </w:numPr>
        <w:spacing w:before="120" w:after="120" w:line="276" w:lineRule="auto"/>
        <w:ind w:right="-1" w:hanging="294"/>
        <w:rPr>
          <w:iCs/>
          <w:color w:val="000000" w:themeColor="text1"/>
          <w:sz w:val="24"/>
          <w:szCs w:val="24"/>
        </w:rPr>
      </w:pPr>
      <w:r w:rsidRPr="00211FC2">
        <w:rPr>
          <w:iCs/>
          <w:color w:val="000000" w:themeColor="text1"/>
          <w:sz w:val="24"/>
          <w:szCs w:val="24"/>
        </w:rPr>
        <w:t>uwzględnić skargę,</w:t>
      </w:r>
    </w:p>
    <w:p w14:paraId="258E8A6F" w14:textId="37983FB1" w:rsidR="002F4605" w:rsidRPr="002F4605" w:rsidRDefault="00506F14" w:rsidP="005E5BC1">
      <w:pPr>
        <w:pStyle w:val="Akapitzlist"/>
        <w:numPr>
          <w:ilvl w:val="0"/>
          <w:numId w:val="46"/>
        </w:numPr>
        <w:spacing w:before="120" w:after="120" w:line="276" w:lineRule="auto"/>
        <w:ind w:right="-1" w:hanging="294"/>
        <w:rPr>
          <w:iCs/>
          <w:color w:val="000000" w:themeColor="text1"/>
          <w:sz w:val="24"/>
          <w:szCs w:val="24"/>
        </w:rPr>
      </w:pPr>
      <w:r w:rsidRPr="002F4605">
        <w:rPr>
          <w:iCs/>
          <w:color w:val="000000" w:themeColor="text1"/>
          <w:sz w:val="24"/>
          <w:szCs w:val="24"/>
        </w:rPr>
        <w:t>oddalić skargę w przypadku jej nieuwzględnienia,</w:t>
      </w:r>
    </w:p>
    <w:p w14:paraId="199C5277" w14:textId="1AD62D24" w:rsidR="00506F14" w:rsidRPr="002F4605" w:rsidRDefault="00506F14" w:rsidP="005E5BC1">
      <w:pPr>
        <w:pStyle w:val="Akapitzlist"/>
        <w:numPr>
          <w:ilvl w:val="0"/>
          <w:numId w:val="46"/>
        </w:numPr>
        <w:spacing w:before="120" w:after="120" w:line="276" w:lineRule="auto"/>
        <w:ind w:right="-1" w:hanging="295"/>
        <w:contextualSpacing w:val="0"/>
        <w:rPr>
          <w:iCs/>
          <w:color w:val="000000" w:themeColor="text1"/>
          <w:sz w:val="24"/>
          <w:szCs w:val="24"/>
        </w:rPr>
      </w:pPr>
      <w:r w:rsidRPr="002F4605">
        <w:rPr>
          <w:iCs/>
          <w:color w:val="000000" w:themeColor="text1"/>
          <w:sz w:val="24"/>
          <w:szCs w:val="24"/>
        </w:rPr>
        <w:t>umorzyć postępowanie w sprawie, jeżeli jest ono bezprzedmiotowe.</w:t>
      </w:r>
    </w:p>
    <w:p w14:paraId="1D145C4D" w14:textId="77777777" w:rsidR="00506F14" w:rsidRPr="00211FC2" w:rsidRDefault="00506F14" w:rsidP="005E5BC1">
      <w:pPr>
        <w:pStyle w:val="Akapitzlist"/>
        <w:numPr>
          <w:ilvl w:val="0"/>
          <w:numId w:val="43"/>
        </w:numPr>
        <w:spacing w:before="120" w:after="120" w:line="276" w:lineRule="auto"/>
        <w:ind w:left="426" w:right="-1" w:hanging="426"/>
        <w:contextualSpacing w:val="0"/>
        <w:rPr>
          <w:iCs/>
          <w:color w:val="000000" w:themeColor="text1"/>
          <w:sz w:val="24"/>
          <w:szCs w:val="24"/>
        </w:rPr>
      </w:pPr>
      <w:r w:rsidRPr="00211FC2">
        <w:rPr>
          <w:iCs/>
          <w:color w:val="000000" w:themeColor="text1"/>
          <w:sz w:val="24"/>
          <w:szCs w:val="24"/>
        </w:rPr>
        <w:t>Wnioskodawca w terminie 14 dni kalendarzowych od dnia doręczenia rozstrzygnięcia wojewódzkiego sądu administracyjnego może wnieść skargę kasacyjną do Naczelnego Sądu Administracyjnego.</w:t>
      </w:r>
    </w:p>
    <w:p w14:paraId="3125AAE0" w14:textId="14C2C7E4" w:rsidR="00506F14" w:rsidRPr="00211FC2" w:rsidRDefault="00506F14" w:rsidP="005E5BC1">
      <w:pPr>
        <w:pStyle w:val="Akapitzlist"/>
        <w:numPr>
          <w:ilvl w:val="0"/>
          <w:numId w:val="43"/>
        </w:numPr>
        <w:spacing w:before="120" w:after="120" w:line="276" w:lineRule="auto"/>
        <w:ind w:left="426" w:right="-1" w:hanging="426"/>
        <w:contextualSpacing w:val="0"/>
        <w:rPr>
          <w:iCs/>
          <w:color w:val="000000" w:themeColor="text1"/>
          <w:sz w:val="24"/>
          <w:szCs w:val="24"/>
        </w:rPr>
      </w:pPr>
      <w:r w:rsidRPr="00211FC2">
        <w:rPr>
          <w:iCs/>
          <w:color w:val="000000" w:themeColor="text1"/>
          <w:sz w:val="24"/>
          <w:szCs w:val="24"/>
        </w:rPr>
        <w:t>Prawomocne rozstrzygnięcie sądu, z wyłączeniem uwzględnienia skargi,</w:t>
      </w:r>
      <w:r w:rsidR="006F1915" w:rsidRPr="00211FC2">
        <w:rPr>
          <w:iCs/>
          <w:color w:val="000000" w:themeColor="text1"/>
          <w:sz w:val="24"/>
          <w:szCs w:val="24"/>
        </w:rPr>
        <w:t xml:space="preserve"> </w:t>
      </w:r>
      <w:r w:rsidRPr="00211FC2">
        <w:rPr>
          <w:iCs/>
          <w:color w:val="000000" w:themeColor="text1"/>
          <w:sz w:val="24"/>
          <w:szCs w:val="24"/>
        </w:rPr>
        <w:t>o</w:t>
      </w:r>
      <w:r w:rsidR="006F1915" w:rsidRPr="00211FC2">
        <w:rPr>
          <w:iCs/>
          <w:color w:val="000000" w:themeColor="text1"/>
          <w:sz w:val="24"/>
          <w:szCs w:val="24"/>
        </w:rPr>
        <w:t> </w:t>
      </w:r>
      <w:r w:rsidRPr="00211FC2">
        <w:rPr>
          <w:iCs/>
          <w:color w:val="000000" w:themeColor="text1"/>
          <w:sz w:val="24"/>
          <w:szCs w:val="24"/>
        </w:rPr>
        <w:t xml:space="preserve">którym mowa w art. 73 ust. 8 pkt 1 ustawy wdrożeniowej, kończy procedurę </w:t>
      </w:r>
      <w:r w:rsidRPr="00211FC2">
        <w:rPr>
          <w:iCs/>
          <w:color w:val="000000" w:themeColor="text1"/>
          <w:sz w:val="24"/>
          <w:szCs w:val="24"/>
        </w:rPr>
        <w:lastRenderedPageBreak/>
        <w:t xml:space="preserve">odwoławczą oraz procedurę wyboru projektu. </w:t>
      </w:r>
    </w:p>
    <w:p w14:paraId="0D190FFF" w14:textId="4A15E54E" w:rsidR="00506F14" w:rsidRPr="00211FC2" w:rsidRDefault="00506F14" w:rsidP="005E5BC1">
      <w:pPr>
        <w:pStyle w:val="Akapitzlist"/>
        <w:numPr>
          <w:ilvl w:val="0"/>
          <w:numId w:val="43"/>
        </w:numPr>
        <w:spacing w:before="120" w:after="120" w:line="276" w:lineRule="auto"/>
        <w:ind w:left="426" w:right="-1" w:hanging="426"/>
        <w:contextualSpacing w:val="0"/>
        <w:rPr>
          <w:iCs/>
          <w:color w:val="000000" w:themeColor="text1"/>
          <w:sz w:val="24"/>
          <w:szCs w:val="24"/>
        </w:rPr>
      </w:pPr>
      <w:r w:rsidRPr="00211FC2">
        <w:rPr>
          <w:iCs/>
          <w:color w:val="000000" w:themeColor="text1"/>
          <w:sz w:val="24"/>
          <w:szCs w:val="24"/>
        </w:rPr>
        <w:t>Procedura odwoławcza nie wstrzymuje zawierania umów o dofinansowanie</w:t>
      </w:r>
      <w:r w:rsidR="00AE1213" w:rsidRPr="00211FC2">
        <w:rPr>
          <w:iCs/>
          <w:color w:val="000000" w:themeColor="text1"/>
          <w:sz w:val="24"/>
          <w:szCs w:val="24"/>
        </w:rPr>
        <w:t xml:space="preserve"> </w:t>
      </w:r>
      <w:r w:rsidRPr="00211FC2">
        <w:rPr>
          <w:iCs/>
          <w:color w:val="000000" w:themeColor="text1"/>
          <w:sz w:val="24"/>
          <w:szCs w:val="24"/>
        </w:rPr>
        <w:t>z</w:t>
      </w:r>
      <w:r w:rsidR="00AE1213" w:rsidRPr="00211FC2">
        <w:rPr>
          <w:iCs/>
          <w:color w:val="000000" w:themeColor="text1"/>
          <w:sz w:val="24"/>
          <w:szCs w:val="24"/>
        </w:rPr>
        <w:t> </w:t>
      </w:r>
      <w:r w:rsidRPr="00211FC2">
        <w:rPr>
          <w:iCs/>
          <w:color w:val="000000" w:themeColor="text1"/>
          <w:sz w:val="24"/>
          <w:szCs w:val="24"/>
        </w:rPr>
        <w:t>wnioskodawcami, których projekty zostały wybrane do dofinansowania.</w:t>
      </w:r>
    </w:p>
    <w:p w14:paraId="1BFC187B" w14:textId="4BEE6CB5" w:rsidR="00C56732" w:rsidRPr="00211FC2" w:rsidRDefault="00C56732" w:rsidP="005E5BC1">
      <w:pPr>
        <w:pStyle w:val="Nagwek2"/>
        <w:ind w:right="-1"/>
      </w:pPr>
      <w:bookmarkStart w:id="81" w:name="_Toc179365384"/>
      <w:r w:rsidRPr="00211FC2">
        <w:t>Umowa o dofinansowanie</w:t>
      </w:r>
      <w:bookmarkEnd w:id="81"/>
    </w:p>
    <w:p w14:paraId="188E2628" w14:textId="115E3C29" w:rsidR="00C56732" w:rsidRPr="00211FC2" w:rsidRDefault="00C56732" w:rsidP="005E5BC1">
      <w:pPr>
        <w:pStyle w:val="Akapitzlist"/>
        <w:numPr>
          <w:ilvl w:val="0"/>
          <w:numId w:val="13"/>
        </w:numPr>
        <w:shd w:val="clear" w:color="auto" w:fill="FFFFFF"/>
        <w:spacing w:before="120" w:after="120" w:line="276" w:lineRule="auto"/>
        <w:ind w:left="426" w:right="-1" w:hanging="426"/>
        <w:contextualSpacing w:val="0"/>
        <w:rPr>
          <w:color w:val="000000" w:themeColor="text1"/>
          <w:sz w:val="24"/>
          <w:szCs w:val="24"/>
        </w:rPr>
      </w:pPr>
      <w:r w:rsidRPr="00211FC2">
        <w:rPr>
          <w:color w:val="000000" w:themeColor="text1"/>
          <w:spacing w:val="-2"/>
          <w:sz w:val="24"/>
          <w:szCs w:val="24"/>
        </w:rPr>
        <w:t xml:space="preserve">Wnioskodawca na wezwanie IP, zobowiązany jest do złożenia w formie papierowej </w:t>
      </w:r>
      <w:r w:rsidR="009C5893" w:rsidRPr="009C5893">
        <w:rPr>
          <w:color w:val="000000" w:themeColor="text1"/>
          <w:spacing w:val="-2"/>
          <w:sz w:val="24"/>
          <w:szCs w:val="24"/>
        </w:rPr>
        <w:t>podpisan</w:t>
      </w:r>
      <w:r w:rsidR="009C5893">
        <w:rPr>
          <w:color w:val="000000" w:themeColor="text1"/>
          <w:spacing w:val="-2"/>
          <w:sz w:val="24"/>
          <w:szCs w:val="24"/>
        </w:rPr>
        <w:t>ych</w:t>
      </w:r>
      <w:r w:rsidR="009C5893" w:rsidRPr="009C5893">
        <w:rPr>
          <w:color w:val="000000" w:themeColor="text1"/>
          <w:spacing w:val="-2"/>
          <w:sz w:val="24"/>
          <w:szCs w:val="24"/>
        </w:rPr>
        <w:t xml:space="preserve"> przez osoby uprawnione</w:t>
      </w:r>
      <w:r w:rsidRPr="00211FC2">
        <w:rPr>
          <w:color w:val="000000" w:themeColor="text1"/>
          <w:spacing w:val="-2"/>
          <w:sz w:val="24"/>
          <w:szCs w:val="24"/>
        </w:rPr>
        <w:t xml:space="preserve"> dokumentów </w:t>
      </w:r>
      <w:r w:rsidRPr="00211FC2">
        <w:rPr>
          <w:color w:val="000000" w:themeColor="text1"/>
          <w:spacing w:val="-1"/>
          <w:sz w:val="24"/>
          <w:szCs w:val="24"/>
        </w:rPr>
        <w:t>(załączników) niezbędnych do podpisania umowy o dofinansowanie, tj.:</w:t>
      </w:r>
    </w:p>
    <w:p w14:paraId="76599D1F" w14:textId="6CC9AD30" w:rsidR="00181174" w:rsidRPr="00181174" w:rsidRDefault="00181174" w:rsidP="005E5BC1">
      <w:pPr>
        <w:pStyle w:val="Akapitzlist"/>
        <w:numPr>
          <w:ilvl w:val="0"/>
          <w:numId w:val="79"/>
        </w:numPr>
        <w:ind w:right="-1"/>
        <w:rPr>
          <w:color w:val="000000" w:themeColor="text1"/>
          <w:spacing w:val="-2"/>
          <w:sz w:val="24"/>
          <w:szCs w:val="24"/>
        </w:rPr>
      </w:pPr>
      <w:r w:rsidRPr="00181174">
        <w:rPr>
          <w:color w:val="000000" w:themeColor="text1"/>
          <w:spacing w:val="-2"/>
          <w:sz w:val="24"/>
          <w:szCs w:val="24"/>
        </w:rPr>
        <w:t>wniosek o dofinansowanie projektu stanowiący wydruk z Systemu Obsługi Wniosków Aplikacyjnych EFS (SOWA EFS) o statusie „Zaakceptowany” wraz z</w:t>
      </w:r>
      <w:r>
        <w:rPr>
          <w:color w:val="000000" w:themeColor="text1"/>
          <w:spacing w:val="-2"/>
          <w:sz w:val="24"/>
          <w:szCs w:val="24"/>
        </w:rPr>
        <w:t> </w:t>
      </w:r>
      <w:r w:rsidRPr="00181174">
        <w:rPr>
          <w:color w:val="000000" w:themeColor="text1"/>
          <w:spacing w:val="-2"/>
          <w:sz w:val="24"/>
          <w:szCs w:val="24"/>
        </w:rPr>
        <w:t>załącznikami</w:t>
      </w:r>
      <w:r w:rsidR="009C5893">
        <w:rPr>
          <w:color w:val="000000" w:themeColor="text1"/>
          <w:spacing w:val="-2"/>
          <w:sz w:val="24"/>
          <w:szCs w:val="24"/>
        </w:rPr>
        <w:t>;</w:t>
      </w:r>
    </w:p>
    <w:p w14:paraId="205A8C4C" w14:textId="039DAF3C" w:rsidR="00C56732" w:rsidRPr="00181174" w:rsidRDefault="00C56732" w:rsidP="005E5BC1">
      <w:pPr>
        <w:pStyle w:val="Akapitzlist"/>
        <w:numPr>
          <w:ilvl w:val="0"/>
          <w:numId w:val="79"/>
        </w:numPr>
        <w:shd w:val="clear" w:color="auto" w:fill="FFFFFF"/>
        <w:spacing w:before="120" w:after="120" w:line="276" w:lineRule="auto"/>
        <w:ind w:right="-1"/>
        <w:contextualSpacing w:val="0"/>
        <w:rPr>
          <w:color w:val="000000" w:themeColor="text1"/>
          <w:spacing w:val="-2"/>
          <w:sz w:val="24"/>
          <w:szCs w:val="24"/>
        </w:rPr>
      </w:pPr>
      <w:r w:rsidRPr="00181174">
        <w:rPr>
          <w:color w:val="000000" w:themeColor="text1"/>
          <w:spacing w:val="-2"/>
          <w:sz w:val="24"/>
          <w:szCs w:val="24"/>
        </w:rPr>
        <w:t>harmonogram płatności;</w:t>
      </w:r>
    </w:p>
    <w:p w14:paraId="1185F81B" w14:textId="440431A9" w:rsidR="00181174" w:rsidRPr="00181174" w:rsidRDefault="00181174" w:rsidP="005E5BC1">
      <w:pPr>
        <w:pStyle w:val="Akapitzlist"/>
        <w:numPr>
          <w:ilvl w:val="0"/>
          <w:numId w:val="79"/>
        </w:numPr>
        <w:shd w:val="clear" w:color="auto" w:fill="FFFFFF"/>
        <w:spacing w:before="120" w:after="120" w:line="276" w:lineRule="auto"/>
        <w:ind w:right="-1"/>
        <w:contextualSpacing w:val="0"/>
        <w:rPr>
          <w:color w:val="000000" w:themeColor="text1"/>
          <w:sz w:val="24"/>
          <w:szCs w:val="24"/>
        </w:rPr>
      </w:pPr>
      <w:r w:rsidRPr="00181174">
        <w:rPr>
          <w:bCs/>
          <w:iCs/>
          <w:color w:val="000000" w:themeColor="text1"/>
          <w:sz w:val="24"/>
          <w:szCs w:val="24"/>
        </w:rPr>
        <w:t>oświadczenie o kwalifikowalności podatku VAT Partnera Wiodącego (Beneficjenta) i Partnera (Realizatora)</w:t>
      </w:r>
      <w:r>
        <w:rPr>
          <w:bCs/>
          <w:iCs/>
          <w:color w:val="000000" w:themeColor="text1"/>
          <w:sz w:val="24"/>
          <w:szCs w:val="24"/>
        </w:rPr>
        <w:t xml:space="preserve"> (jeśli dotyczy);</w:t>
      </w:r>
    </w:p>
    <w:p w14:paraId="61B786F2" w14:textId="105697A8" w:rsidR="00181174" w:rsidRPr="00181174" w:rsidRDefault="00181174" w:rsidP="005E5BC1">
      <w:pPr>
        <w:pStyle w:val="Akapitzlist"/>
        <w:numPr>
          <w:ilvl w:val="0"/>
          <w:numId w:val="79"/>
        </w:numPr>
        <w:shd w:val="clear" w:color="auto" w:fill="FFFFFF"/>
        <w:spacing w:before="120" w:after="120" w:line="276" w:lineRule="auto"/>
        <w:ind w:right="-1"/>
        <w:contextualSpacing w:val="0"/>
        <w:rPr>
          <w:color w:val="000000" w:themeColor="text1"/>
          <w:sz w:val="24"/>
          <w:szCs w:val="24"/>
        </w:rPr>
      </w:pPr>
      <w:r w:rsidRPr="00181174">
        <w:rPr>
          <w:bCs/>
          <w:color w:val="000000" w:themeColor="text1"/>
          <w:sz w:val="24"/>
          <w:szCs w:val="24"/>
        </w:rPr>
        <w:t>potwierdzona za zgodność z oryginałem kopia Umowy o partnerstwie na rzecz realizacji Projektu w ramach programu Fundusze Europejskie dla Podlaskiego 2021-2027 w ramach środków EFS Plus</w:t>
      </w:r>
      <w:r w:rsidR="009C5893">
        <w:rPr>
          <w:bCs/>
          <w:color w:val="000000" w:themeColor="text1"/>
          <w:sz w:val="24"/>
          <w:szCs w:val="24"/>
        </w:rPr>
        <w:t xml:space="preserve"> </w:t>
      </w:r>
      <w:r w:rsidR="009C5893">
        <w:rPr>
          <w:bCs/>
          <w:iCs/>
          <w:color w:val="000000" w:themeColor="text1"/>
          <w:sz w:val="24"/>
          <w:szCs w:val="24"/>
        </w:rPr>
        <w:t>(jeśli dotyczy);</w:t>
      </w:r>
    </w:p>
    <w:p w14:paraId="75EBBE64" w14:textId="62AD393C" w:rsidR="00181174" w:rsidRPr="00181174" w:rsidRDefault="00181174" w:rsidP="005E5BC1">
      <w:pPr>
        <w:pStyle w:val="Akapitzlist"/>
        <w:numPr>
          <w:ilvl w:val="0"/>
          <w:numId w:val="79"/>
        </w:numPr>
        <w:shd w:val="clear" w:color="auto" w:fill="FFFFFF"/>
        <w:spacing w:before="120" w:after="120" w:line="276" w:lineRule="auto"/>
        <w:ind w:right="-1"/>
        <w:contextualSpacing w:val="0"/>
        <w:rPr>
          <w:color w:val="000000" w:themeColor="text1"/>
          <w:sz w:val="24"/>
          <w:szCs w:val="24"/>
        </w:rPr>
      </w:pPr>
      <w:r w:rsidRPr="00181174">
        <w:rPr>
          <w:bCs/>
          <w:color w:val="000000" w:themeColor="text1"/>
          <w:sz w:val="24"/>
          <w:szCs w:val="24"/>
        </w:rPr>
        <w:t xml:space="preserve">oryginał lub kopia poświadczona notarialnie pełnomocnictwa do reprezentowania Partnera Wiodącego </w:t>
      </w:r>
      <w:r w:rsidRPr="00181174">
        <w:rPr>
          <w:bCs/>
          <w:iCs/>
          <w:color w:val="000000" w:themeColor="text1"/>
          <w:sz w:val="24"/>
          <w:szCs w:val="24"/>
        </w:rPr>
        <w:t xml:space="preserve">(Beneficjenta) </w:t>
      </w:r>
      <w:r w:rsidRPr="00181174">
        <w:rPr>
          <w:bCs/>
          <w:color w:val="000000" w:themeColor="text1"/>
          <w:sz w:val="24"/>
          <w:szCs w:val="24"/>
        </w:rPr>
        <w:t xml:space="preserve">(w przypadku, gdy wniosek jest podpisywany/ umowa jest zawierana przez osobę/y nieposiadającą/e statutowych uprawnień do reprezentowania Partnera Wiodącego </w:t>
      </w:r>
      <w:r w:rsidRPr="00181174">
        <w:rPr>
          <w:bCs/>
          <w:iCs/>
          <w:color w:val="000000" w:themeColor="text1"/>
          <w:sz w:val="24"/>
          <w:szCs w:val="24"/>
        </w:rPr>
        <w:t xml:space="preserve">(Beneficjenta) </w:t>
      </w:r>
      <w:r w:rsidRPr="00181174">
        <w:rPr>
          <w:bCs/>
          <w:color w:val="000000" w:themeColor="text1"/>
          <w:sz w:val="24"/>
          <w:szCs w:val="24"/>
        </w:rPr>
        <w:t>lub gdy z innych dokumentów wynika, że uprawnionymi do podpisywania wniosku/zawierania umowy są łącznie co najmniej dwie osoby)</w:t>
      </w:r>
      <w:r>
        <w:rPr>
          <w:bCs/>
          <w:color w:val="000000" w:themeColor="text1"/>
          <w:sz w:val="24"/>
          <w:szCs w:val="24"/>
        </w:rPr>
        <w:t>;</w:t>
      </w:r>
    </w:p>
    <w:p w14:paraId="5CACFE03" w14:textId="7511C25A" w:rsidR="00181174" w:rsidRPr="00181174" w:rsidRDefault="00181174" w:rsidP="005E5BC1">
      <w:pPr>
        <w:pStyle w:val="Akapitzlist"/>
        <w:numPr>
          <w:ilvl w:val="0"/>
          <w:numId w:val="79"/>
        </w:numPr>
        <w:shd w:val="clear" w:color="auto" w:fill="FFFFFF"/>
        <w:spacing w:before="120" w:after="120" w:line="276" w:lineRule="auto"/>
        <w:ind w:right="-1"/>
        <w:contextualSpacing w:val="0"/>
        <w:rPr>
          <w:color w:val="000000" w:themeColor="text1"/>
          <w:sz w:val="24"/>
          <w:szCs w:val="24"/>
        </w:rPr>
      </w:pPr>
      <w:r w:rsidRPr="00181174">
        <w:rPr>
          <w:bCs/>
          <w:color w:val="000000" w:themeColor="text1"/>
          <w:sz w:val="24"/>
          <w:szCs w:val="24"/>
        </w:rPr>
        <w:t>pełnomocnictwo/pełnomocnictwa do reprezentowania Partnera projektu (Realizatora) udzielone Partnerowi Wiodącemu (Beneficjentowi) w</w:t>
      </w:r>
      <w:r w:rsidR="009C5893">
        <w:rPr>
          <w:bCs/>
          <w:color w:val="000000" w:themeColor="text1"/>
          <w:sz w:val="24"/>
          <w:szCs w:val="24"/>
        </w:rPr>
        <w:t> </w:t>
      </w:r>
      <w:r w:rsidRPr="00181174">
        <w:rPr>
          <w:bCs/>
          <w:color w:val="000000" w:themeColor="text1"/>
          <w:sz w:val="24"/>
          <w:szCs w:val="24"/>
        </w:rPr>
        <w:t>szczególności do podpisania umowy o dofinansowanie projektu w imieniu i na rzecz Partnera (Realizatora)</w:t>
      </w:r>
      <w:r>
        <w:rPr>
          <w:bCs/>
          <w:color w:val="000000" w:themeColor="text1"/>
          <w:sz w:val="24"/>
          <w:szCs w:val="24"/>
        </w:rPr>
        <w:t xml:space="preserve"> (jeśli dotyczy);</w:t>
      </w:r>
    </w:p>
    <w:p w14:paraId="66B01B85" w14:textId="4D1A266C" w:rsidR="00181174" w:rsidRPr="00181174" w:rsidRDefault="00181174" w:rsidP="005E5BC1">
      <w:pPr>
        <w:pStyle w:val="Akapitzlist"/>
        <w:numPr>
          <w:ilvl w:val="0"/>
          <w:numId w:val="79"/>
        </w:numPr>
        <w:shd w:val="clear" w:color="auto" w:fill="FFFFFF"/>
        <w:spacing w:before="120" w:after="120" w:line="276" w:lineRule="auto"/>
        <w:ind w:right="-1"/>
        <w:contextualSpacing w:val="0"/>
        <w:rPr>
          <w:color w:val="000000" w:themeColor="text1"/>
          <w:sz w:val="24"/>
          <w:szCs w:val="24"/>
        </w:rPr>
      </w:pPr>
      <w:r w:rsidRPr="00181174">
        <w:rPr>
          <w:bCs/>
          <w:color w:val="000000" w:themeColor="text1"/>
          <w:sz w:val="24"/>
          <w:szCs w:val="24"/>
        </w:rPr>
        <w:t>informacj</w:t>
      </w:r>
      <w:r>
        <w:rPr>
          <w:bCs/>
          <w:color w:val="000000" w:themeColor="text1"/>
          <w:sz w:val="24"/>
          <w:szCs w:val="24"/>
        </w:rPr>
        <w:t>a</w:t>
      </w:r>
      <w:r w:rsidRPr="00181174">
        <w:rPr>
          <w:bCs/>
          <w:color w:val="000000" w:themeColor="text1"/>
          <w:sz w:val="24"/>
          <w:szCs w:val="24"/>
        </w:rPr>
        <w:t xml:space="preserve"> dotycząc</w:t>
      </w:r>
      <w:r>
        <w:rPr>
          <w:bCs/>
          <w:color w:val="000000" w:themeColor="text1"/>
          <w:sz w:val="24"/>
          <w:szCs w:val="24"/>
        </w:rPr>
        <w:t>a</w:t>
      </w:r>
      <w:r w:rsidRPr="00181174">
        <w:rPr>
          <w:bCs/>
          <w:color w:val="000000" w:themeColor="text1"/>
          <w:sz w:val="24"/>
          <w:szCs w:val="24"/>
        </w:rPr>
        <w:t xml:space="preserve"> rachunku bankowego Partnera Wiodącego oraz Partnera (Realizatora)</w:t>
      </w:r>
      <w:r>
        <w:rPr>
          <w:bCs/>
          <w:color w:val="000000" w:themeColor="text1"/>
          <w:sz w:val="24"/>
          <w:szCs w:val="24"/>
        </w:rPr>
        <w:t xml:space="preserve"> (jeśli dotyczy)</w:t>
      </w:r>
      <w:r w:rsidRPr="00181174">
        <w:rPr>
          <w:bCs/>
          <w:color w:val="000000" w:themeColor="text1"/>
          <w:sz w:val="24"/>
          <w:szCs w:val="24"/>
        </w:rPr>
        <w:t>, na który zostaną przekazane środki finansowe w</w:t>
      </w:r>
      <w:r>
        <w:rPr>
          <w:bCs/>
          <w:color w:val="000000" w:themeColor="text1"/>
          <w:sz w:val="24"/>
          <w:szCs w:val="24"/>
        </w:rPr>
        <w:t> </w:t>
      </w:r>
      <w:r w:rsidRPr="00181174">
        <w:rPr>
          <w:bCs/>
          <w:color w:val="000000" w:themeColor="text1"/>
          <w:sz w:val="24"/>
          <w:szCs w:val="24"/>
        </w:rPr>
        <w:t>ramach projektu tj. potwierdzenie otwarcia rachunku bankowego wyodrębnionego na potrzeby projektu zawierające: nazwę właściciela rachunku bankowego oraz numer rachunku</w:t>
      </w:r>
      <w:r>
        <w:rPr>
          <w:bCs/>
          <w:color w:val="000000" w:themeColor="text1"/>
          <w:sz w:val="24"/>
          <w:szCs w:val="24"/>
        </w:rPr>
        <w:t>;</w:t>
      </w:r>
    </w:p>
    <w:p w14:paraId="47E813B9" w14:textId="6A6E99B9" w:rsidR="00181174" w:rsidRPr="00181174" w:rsidRDefault="00181174" w:rsidP="005E5BC1">
      <w:pPr>
        <w:pStyle w:val="Akapitzlist"/>
        <w:numPr>
          <w:ilvl w:val="0"/>
          <w:numId w:val="79"/>
        </w:numPr>
        <w:shd w:val="clear" w:color="auto" w:fill="FFFFFF"/>
        <w:spacing w:before="120" w:after="120" w:line="276" w:lineRule="auto"/>
        <w:ind w:right="-1"/>
        <w:contextualSpacing w:val="0"/>
        <w:rPr>
          <w:color w:val="000000" w:themeColor="text1"/>
          <w:sz w:val="24"/>
          <w:szCs w:val="24"/>
        </w:rPr>
      </w:pPr>
      <w:r w:rsidRPr="00181174">
        <w:rPr>
          <w:bCs/>
          <w:color w:val="000000" w:themeColor="text1"/>
          <w:sz w:val="24"/>
          <w:szCs w:val="24"/>
        </w:rPr>
        <w:t xml:space="preserve">informację zawierającą dane osoby/osób, która/e w imieniu Partnera Wiodącego </w:t>
      </w:r>
      <w:r w:rsidRPr="00181174">
        <w:rPr>
          <w:bCs/>
          <w:iCs/>
          <w:color w:val="000000" w:themeColor="text1"/>
          <w:sz w:val="24"/>
          <w:szCs w:val="24"/>
        </w:rPr>
        <w:t xml:space="preserve">(Beneficjenta) </w:t>
      </w:r>
      <w:r w:rsidRPr="00181174">
        <w:rPr>
          <w:bCs/>
          <w:color w:val="000000" w:themeColor="text1"/>
          <w:sz w:val="24"/>
          <w:szCs w:val="24"/>
        </w:rPr>
        <w:t>podpisze/ą umowę o dofinansowanie projektu zawierającą imię i nazwisko oraz pełnioną funkcję/zajmowane stanowisko</w:t>
      </w:r>
      <w:r>
        <w:rPr>
          <w:bCs/>
          <w:color w:val="000000" w:themeColor="text1"/>
          <w:sz w:val="24"/>
          <w:szCs w:val="24"/>
        </w:rPr>
        <w:t>;</w:t>
      </w:r>
    </w:p>
    <w:p w14:paraId="54DDC2B2" w14:textId="74731BB7" w:rsidR="00181174" w:rsidRPr="00181174" w:rsidRDefault="00181174" w:rsidP="005E5BC1">
      <w:pPr>
        <w:pStyle w:val="Akapitzlist"/>
        <w:numPr>
          <w:ilvl w:val="0"/>
          <w:numId w:val="79"/>
        </w:numPr>
        <w:shd w:val="clear" w:color="auto" w:fill="FFFFFF"/>
        <w:spacing w:before="120" w:after="120" w:line="276" w:lineRule="auto"/>
        <w:ind w:right="-1"/>
        <w:contextualSpacing w:val="0"/>
        <w:rPr>
          <w:color w:val="000000" w:themeColor="text1"/>
          <w:sz w:val="24"/>
          <w:szCs w:val="24"/>
        </w:rPr>
      </w:pPr>
      <w:r w:rsidRPr="00181174">
        <w:rPr>
          <w:bCs/>
          <w:color w:val="000000" w:themeColor="text1"/>
          <w:sz w:val="24"/>
          <w:szCs w:val="24"/>
        </w:rPr>
        <w:t xml:space="preserve">wniosek dla jednej osoby uprawnionej po stronie Partnera Wiodącego </w:t>
      </w:r>
      <w:r w:rsidRPr="00181174">
        <w:rPr>
          <w:bCs/>
          <w:iCs/>
          <w:color w:val="000000" w:themeColor="text1"/>
          <w:sz w:val="24"/>
          <w:szCs w:val="24"/>
        </w:rPr>
        <w:t xml:space="preserve">(Beneficjenta) </w:t>
      </w:r>
      <w:r w:rsidRPr="00181174">
        <w:rPr>
          <w:bCs/>
          <w:color w:val="000000" w:themeColor="text1"/>
          <w:sz w:val="24"/>
          <w:szCs w:val="24"/>
        </w:rPr>
        <w:t>zgodnie z wzorem określonym w załączniku nr 5 do Wytycznych dotyczących warunków gromadzenia i  przekazywania danych w postaci elektronicznej na lata 2021 – 2027</w:t>
      </w:r>
      <w:r>
        <w:rPr>
          <w:bCs/>
          <w:color w:val="000000" w:themeColor="text1"/>
          <w:sz w:val="24"/>
          <w:szCs w:val="24"/>
        </w:rPr>
        <w:t>;</w:t>
      </w:r>
    </w:p>
    <w:p w14:paraId="2B27C0FC" w14:textId="304F95D5" w:rsidR="00181174" w:rsidRPr="009C5893" w:rsidRDefault="009C5893" w:rsidP="005E5BC1">
      <w:pPr>
        <w:pStyle w:val="Akapitzlist"/>
        <w:numPr>
          <w:ilvl w:val="0"/>
          <w:numId w:val="79"/>
        </w:numPr>
        <w:shd w:val="clear" w:color="auto" w:fill="FFFFFF"/>
        <w:spacing w:before="120" w:after="120" w:line="276" w:lineRule="auto"/>
        <w:ind w:right="-1"/>
        <w:contextualSpacing w:val="0"/>
        <w:rPr>
          <w:color w:val="000000" w:themeColor="text1"/>
          <w:sz w:val="24"/>
          <w:szCs w:val="24"/>
        </w:rPr>
      </w:pPr>
      <w:r w:rsidRPr="009C5893">
        <w:rPr>
          <w:bCs/>
          <w:color w:val="000000" w:themeColor="text1"/>
          <w:sz w:val="24"/>
          <w:szCs w:val="24"/>
        </w:rPr>
        <w:lastRenderedPageBreak/>
        <w:t xml:space="preserve">informację zawierającą oficjalny adres strony internetowej Partnera Wiodącego </w:t>
      </w:r>
      <w:r w:rsidRPr="009C5893">
        <w:rPr>
          <w:bCs/>
          <w:iCs/>
          <w:color w:val="000000" w:themeColor="text1"/>
          <w:sz w:val="24"/>
          <w:szCs w:val="24"/>
        </w:rPr>
        <w:t xml:space="preserve">(Beneficjenta) </w:t>
      </w:r>
      <w:r w:rsidRPr="009C5893">
        <w:rPr>
          <w:bCs/>
          <w:color w:val="000000" w:themeColor="text1"/>
          <w:sz w:val="24"/>
          <w:szCs w:val="24"/>
        </w:rPr>
        <w:t>oraz nazwę profilu w mediach społecznościowych wraz z wskazaniem nazwy serwisu społecznościowego</w:t>
      </w:r>
      <w:r>
        <w:rPr>
          <w:bCs/>
          <w:color w:val="000000" w:themeColor="text1"/>
          <w:sz w:val="24"/>
          <w:szCs w:val="24"/>
        </w:rPr>
        <w:t>;</w:t>
      </w:r>
    </w:p>
    <w:p w14:paraId="05BD3295" w14:textId="57AA2AD0" w:rsidR="009C5893" w:rsidRPr="00181174" w:rsidRDefault="007B50F8" w:rsidP="005E5BC1">
      <w:pPr>
        <w:pStyle w:val="Akapitzlist"/>
        <w:numPr>
          <w:ilvl w:val="0"/>
          <w:numId w:val="79"/>
        </w:numPr>
        <w:shd w:val="clear" w:color="auto" w:fill="FFFFFF"/>
        <w:spacing w:before="120" w:after="120" w:line="276" w:lineRule="auto"/>
        <w:ind w:right="-1"/>
        <w:contextualSpacing w:val="0"/>
        <w:rPr>
          <w:color w:val="000000" w:themeColor="text1"/>
          <w:sz w:val="24"/>
          <w:szCs w:val="24"/>
        </w:rPr>
      </w:pPr>
      <w:r>
        <w:rPr>
          <w:bCs/>
          <w:color w:val="000000" w:themeColor="text1"/>
          <w:sz w:val="24"/>
          <w:szCs w:val="24"/>
        </w:rPr>
        <w:t xml:space="preserve">aktualne </w:t>
      </w:r>
      <w:r w:rsidR="009C5893" w:rsidRPr="009C5893">
        <w:rPr>
          <w:bCs/>
          <w:color w:val="000000" w:themeColor="text1"/>
          <w:sz w:val="24"/>
          <w:szCs w:val="24"/>
        </w:rPr>
        <w:t xml:space="preserve">zaświadczenie o niekaralności z Krajowego Rejestru Karnego potwierdzające brak wykluczenia Partnera Wiodącego </w:t>
      </w:r>
      <w:r w:rsidR="009C5893" w:rsidRPr="009C5893">
        <w:rPr>
          <w:bCs/>
          <w:iCs/>
          <w:color w:val="000000" w:themeColor="text1"/>
          <w:sz w:val="24"/>
          <w:szCs w:val="24"/>
        </w:rPr>
        <w:t xml:space="preserve">(Beneficjenta) oraz </w:t>
      </w:r>
      <w:r w:rsidR="009C5893" w:rsidRPr="009C5893">
        <w:rPr>
          <w:bCs/>
          <w:color w:val="000000" w:themeColor="text1"/>
          <w:sz w:val="24"/>
          <w:szCs w:val="24"/>
        </w:rPr>
        <w:t>Partnera (Realizatora)</w:t>
      </w:r>
      <w:r w:rsidR="009C5893">
        <w:rPr>
          <w:bCs/>
          <w:color w:val="000000" w:themeColor="text1"/>
          <w:sz w:val="24"/>
          <w:szCs w:val="24"/>
        </w:rPr>
        <w:t xml:space="preserve"> (jeśli dotyczy)</w:t>
      </w:r>
      <w:r w:rsidR="009C5893" w:rsidRPr="009C5893">
        <w:rPr>
          <w:bCs/>
          <w:color w:val="000000" w:themeColor="text1"/>
          <w:sz w:val="24"/>
          <w:szCs w:val="24"/>
        </w:rPr>
        <w:t xml:space="preserve"> z możliwości otrzymania dofinansowania</w:t>
      </w:r>
      <w:r>
        <w:rPr>
          <w:bCs/>
          <w:color w:val="000000" w:themeColor="text1"/>
          <w:sz w:val="24"/>
          <w:szCs w:val="24"/>
        </w:rPr>
        <w:t>,</w:t>
      </w:r>
      <w:r w:rsidR="009C5893" w:rsidRPr="009C5893">
        <w:rPr>
          <w:bCs/>
          <w:color w:val="000000" w:themeColor="text1"/>
          <w:sz w:val="24"/>
          <w:szCs w:val="24"/>
        </w:rPr>
        <w:t xml:space="preserve"> o którym mowa w art. 12 ust. 1 pkt 1 ustawy z dnia 15 czerwca 2012 r. o</w:t>
      </w:r>
      <w:r>
        <w:rPr>
          <w:bCs/>
          <w:color w:val="000000" w:themeColor="text1"/>
          <w:sz w:val="24"/>
          <w:szCs w:val="24"/>
        </w:rPr>
        <w:t> </w:t>
      </w:r>
      <w:r w:rsidR="009C5893" w:rsidRPr="009C5893">
        <w:rPr>
          <w:bCs/>
          <w:color w:val="000000" w:themeColor="text1"/>
          <w:sz w:val="24"/>
          <w:szCs w:val="24"/>
        </w:rPr>
        <w:t>skutkach powierzania wykonywania pracy cudzoziemcom przebywającym wbrew przepisom na terytorium Rzeczypospolitej Polskiej oraz art. 9 ust. 1 pkt 2a ustawy z dnia 28 października 2002 r. o odpowiedzialności podmiotów zbiorowych za czyny zabronione pod groźbą kary</w:t>
      </w:r>
      <w:r>
        <w:rPr>
          <w:bCs/>
          <w:color w:val="000000" w:themeColor="text1"/>
          <w:sz w:val="24"/>
          <w:szCs w:val="24"/>
        </w:rPr>
        <w:t>. Aktualne zaświadczenie tzn. wystawione w okresie 3 miesięcy liczonych od dnia złożenia dokumentu w</w:t>
      </w:r>
      <w:r w:rsidR="004E44D2">
        <w:t> </w:t>
      </w:r>
      <w:r>
        <w:rPr>
          <w:bCs/>
          <w:color w:val="000000" w:themeColor="text1"/>
          <w:sz w:val="24"/>
          <w:szCs w:val="24"/>
        </w:rPr>
        <w:t>IP.</w:t>
      </w:r>
    </w:p>
    <w:p w14:paraId="6DBF8733" w14:textId="03A24CAD" w:rsidR="006819B3" w:rsidRDefault="008E3948" w:rsidP="005E5BC1">
      <w:pPr>
        <w:pStyle w:val="Akapitzlist"/>
        <w:numPr>
          <w:ilvl w:val="0"/>
          <w:numId w:val="79"/>
        </w:numPr>
        <w:shd w:val="clear" w:color="auto" w:fill="FFFFFF"/>
        <w:spacing w:before="120" w:after="120" w:line="276" w:lineRule="auto"/>
        <w:ind w:right="-1"/>
        <w:contextualSpacing w:val="0"/>
        <w:rPr>
          <w:color w:val="000000" w:themeColor="text1"/>
          <w:sz w:val="24"/>
          <w:szCs w:val="24"/>
        </w:rPr>
      </w:pPr>
      <w:r>
        <w:rPr>
          <w:color w:val="000000" w:themeColor="text1"/>
          <w:sz w:val="24"/>
          <w:szCs w:val="24"/>
        </w:rPr>
        <w:t xml:space="preserve">dokumenty dotyczące wyboru partnera </w:t>
      </w:r>
      <w:r w:rsidRPr="00211FC2">
        <w:rPr>
          <w:color w:val="000000" w:themeColor="text1"/>
          <w:sz w:val="24"/>
          <w:szCs w:val="24"/>
        </w:rPr>
        <w:t>(o ile dotyczy)</w:t>
      </w:r>
      <w:r w:rsidR="000C5E40">
        <w:rPr>
          <w:color w:val="000000" w:themeColor="text1"/>
          <w:sz w:val="24"/>
          <w:szCs w:val="24"/>
        </w:rPr>
        <w:t>;</w:t>
      </w:r>
    </w:p>
    <w:p w14:paraId="620EF125" w14:textId="091F8117" w:rsidR="00906155" w:rsidRPr="00906155" w:rsidRDefault="00906155" w:rsidP="00906155">
      <w:pPr>
        <w:pStyle w:val="Akapitzlist"/>
        <w:numPr>
          <w:ilvl w:val="0"/>
          <w:numId w:val="79"/>
        </w:numPr>
        <w:spacing w:line="276" w:lineRule="auto"/>
        <w:rPr>
          <w:color w:val="000000" w:themeColor="text1"/>
          <w:sz w:val="24"/>
          <w:szCs w:val="24"/>
        </w:rPr>
      </w:pPr>
      <w:r w:rsidRPr="00906155">
        <w:rPr>
          <w:color w:val="000000" w:themeColor="text1"/>
          <w:sz w:val="24"/>
          <w:szCs w:val="24"/>
        </w:rPr>
        <w:t>dokumenty potwierdzające,</w:t>
      </w:r>
      <w:r>
        <w:rPr>
          <w:color w:val="000000" w:themeColor="text1"/>
          <w:sz w:val="24"/>
          <w:szCs w:val="24"/>
        </w:rPr>
        <w:t xml:space="preserve"> </w:t>
      </w:r>
      <w:r w:rsidRPr="00906155">
        <w:rPr>
          <w:color w:val="000000" w:themeColor="text1"/>
          <w:sz w:val="24"/>
          <w:szCs w:val="24"/>
        </w:rPr>
        <w:t>że wnioskodawca jest podmiotem uprawnionym do ubiegania się o dofinansowanie w ramach przedmiotowego naboru</w:t>
      </w:r>
      <w:r>
        <w:rPr>
          <w:color w:val="000000" w:themeColor="text1"/>
          <w:sz w:val="24"/>
          <w:szCs w:val="24"/>
        </w:rPr>
        <w:t xml:space="preserve"> - </w:t>
      </w:r>
      <w:r w:rsidRPr="00906155">
        <w:rPr>
          <w:color w:val="000000" w:themeColor="text1"/>
          <w:sz w:val="24"/>
          <w:szCs w:val="24"/>
        </w:rPr>
        <w:t>dokument rejestrowy organizacji, podmiotu lub statut organizacji, podmiotu lub dokument powołania organizacji, podmiotu lub inny dokument stanowiący podstawę prawną działalności organizacji/podmiotu</w:t>
      </w:r>
      <w:r>
        <w:rPr>
          <w:color w:val="000000" w:themeColor="text1"/>
          <w:sz w:val="24"/>
          <w:szCs w:val="24"/>
        </w:rPr>
        <w:t>.</w:t>
      </w:r>
    </w:p>
    <w:p w14:paraId="5BF557EB" w14:textId="6915ADBD" w:rsidR="00AB3BD5" w:rsidRPr="00211FC2" w:rsidRDefault="00AB3BD5" w:rsidP="005E5BC1">
      <w:pPr>
        <w:shd w:val="clear" w:color="auto" w:fill="FFFFFF"/>
        <w:spacing w:before="120" w:after="120" w:line="276" w:lineRule="auto"/>
        <w:ind w:left="426" w:right="-1"/>
        <w:rPr>
          <w:color w:val="000000" w:themeColor="text1"/>
          <w:sz w:val="24"/>
          <w:szCs w:val="24"/>
        </w:rPr>
      </w:pPr>
      <w:r w:rsidRPr="00211FC2">
        <w:rPr>
          <w:color w:val="000000" w:themeColor="text1"/>
          <w:sz w:val="24"/>
          <w:szCs w:val="24"/>
        </w:rPr>
        <w:t>IP może wymagać od wnioskodawcy złożenia także innych niewymienionych wyżej dokumentów, jeżeli są niezbędne do ustalenia stanu faktycznego i prawnego związanego z aplikowaniem o środki w ramach FEdP 2021-2027.</w:t>
      </w:r>
    </w:p>
    <w:p w14:paraId="4D2089D9" w14:textId="28E3317D" w:rsidR="006819B3" w:rsidRPr="00211FC2" w:rsidRDefault="00AB3BD5" w:rsidP="005E5BC1">
      <w:pPr>
        <w:shd w:val="clear" w:color="auto" w:fill="FFFFFF"/>
        <w:spacing w:before="120" w:after="120" w:line="276" w:lineRule="auto"/>
        <w:ind w:left="426" w:right="-1"/>
        <w:rPr>
          <w:color w:val="000000" w:themeColor="text1"/>
          <w:sz w:val="24"/>
          <w:szCs w:val="24"/>
        </w:rPr>
      </w:pPr>
      <w:r w:rsidRPr="00211FC2">
        <w:rPr>
          <w:color w:val="000000" w:themeColor="text1"/>
          <w:sz w:val="24"/>
          <w:szCs w:val="24"/>
        </w:rPr>
        <w:t>Przed podpisaniem umowy o dofinansowanie weryfikowane jest</w:t>
      </w:r>
      <w:r w:rsidRPr="00211FC2">
        <w:rPr>
          <w:rFonts w:eastAsia="Calibri"/>
          <w:color w:val="000000" w:themeColor="text1"/>
          <w:kern w:val="3"/>
          <w:sz w:val="24"/>
          <w:szCs w:val="24"/>
          <w:lang w:eastAsia="en-US"/>
        </w:rPr>
        <w:t xml:space="preserve"> </w:t>
      </w:r>
      <w:r w:rsidRPr="00211FC2">
        <w:rPr>
          <w:rFonts w:eastAsia="Calibri"/>
          <w:kern w:val="3"/>
          <w:sz w:val="24"/>
          <w:szCs w:val="24"/>
          <w:lang w:eastAsia="en-US"/>
        </w:rPr>
        <w:t>czy wnioskodawcy/partnerzy/realizatorzy, których projekty,</w:t>
      </w:r>
      <w:r w:rsidRPr="00211FC2">
        <w:rPr>
          <w:rFonts w:eastAsia="Calibri"/>
          <w:iCs/>
          <w:kern w:val="3"/>
          <w:sz w:val="24"/>
          <w:szCs w:val="24"/>
          <w:lang w:eastAsia="en-US"/>
        </w:rPr>
        <w:t xml:space="preserve"> </w:t>
      </w:r>
      <w:r w:rsidRPr="00211FC2">
        <w:rPr>
          <w:rFonts w:eastAsia="Calibri"/>
          <w:kern w:val="3"/>
          <w:sz w:val="24"/>
          <w:szCs w:val="24"/>
          <w:lang w:eastAsia="en-US"/>
        </w:rPr>
        <w:t xml:space="preserve">zostały wybrane do dofinansowania, nie znajdują się w </w:t>
      </w:r>
      <w:r w:rsidRPr="00211FC2">
        <w:rPr>
          <w:rFonts w:eastAsia="Calibri"/>
          <w:iCs/>
          <w:kern w:val="3"/>
          <w:sz w:val="24"/>
          <w:szCs w:val="24"/>
          <w:lang w:eastAsia="en-US"/>
        </w:rPr>
        <w:t>Rejestrze Podmiotów Wykluczonych oraz</w:t>
      </w:r>
      <w:r w:rsidRPr="00211FC2">
        <w:rPr>
          <w:color w:val="FF0000"/>
          <w:sz w:val="24"/>
          <w:szCs w:val="24"/>
        </w:rPr>
        <w:t xml:space="preserve"> </w:t>
      </w:r>
      <w:r w:rsidRPr="00211FC2">
        <w:rPr>
          <w:color w:val="000000" w:themeColor="text1"/>
          <w:sz w:val="24"/>
          <w:szCs w:val="24"/>
        </w:rPr>
        <w:t>czy wnioskodawcy, których projekty zostały wybrane do dofinansowania, nie zalegają z opłatami za korzystanie ze środowiska (o ile dotyczy danego podmiotu). Nieuregulowanie opłat za korzystanie ze środowiska skutkuje wstrzymaniem procesu zawarcia umowy o dofinansowanie do czasu wywiązania się przez wnioskodawcę z obowiązku wynikającego z ustawy z dnia 27 kwietnia 2001 r. Prawo ochrony środowiska.</w:t>
      </w:r>
    </w:p>
    <w:p w14:paraId="194BC4B6" w14:textId="04B8C775" w:rsidR="002F4605" w:rsidRPr="0014481D" w:rsidRDefault="00C56732" w:rsidP="005E5BC1">
      <w:pPr>
        <w:pStyle w:val="Akapitzlist"/>
        <w:numPr>
          <w:ilvl w:val="0"/>
          <w:numId w:val="13"/>
        </w:numPr>
        <w:shd w:val="clear" w:color="auto" w:fill="FFFFFF"/>
        <w:spacing w:before="120" w:after="120" w:line="276" w:lineRule="auto"/>
        <w:ind w:left="426" w:right="-1" w:hanging="426"/>
        <w:contextualSpacing w:val="0"/>
        <w:rPr>
          <w:color w:val="000000" w:themeColor="text1"/>
        </w:rPr>
      </w:pPr>
      <w:r w:rsidRPr="00211FC2">
        <w:rPr>
          <w:color w:val="000000" w:themeColor="text1"/>
          <w:sz w:val="24"/>
          <w:szCs w:val="24"/>
        </w:rPr>
        <w:t>Co do zasady, po zako</w:t>
      </w:r>
      <w:r w:rsidRPr="00211FC2">
        <w:rPr>
          <w:rFonts w:cs="Times New Roman"/>
          <w:color w:val="000000" w:themeColor="text1"/>
          <w:sz w:val="24"/>
          <w:szCs w:val="24"/>
        </w:rPr>
        <w:t>ń</w:t>
      </w:r>
      <w:r w:rsidRPr="00211FC2">
        <w:rPr>
          <w:color w:val="000000" w:themeColor="text1"/>
          <w:sz w:val="24"/>
          <w:szCs w:val="24"/>
        </w:rPr>
        <w:t>czeniu naboru, a przed zawarciem umowy o dofinansowanie nie jest dopuszczalne dokonywanie jakichkolwiek zmian we wniosku o dofinansowanie projektu. W szczeg</w:t>
      </w:r>
      <w:r w:rsidRPr="00211FC2">
        <w:rPr>
          <w:rFonts w:cs="Times New Roman"/>
          <w:color w:val="000000" w:themeColor="text1"/>
          <w:sz w:val="24"/>
          <w:szCs w:val="24"/>
        </w:rPr>
        <w:t>ó</w:t>
      </w:r>
      <w:r w:rsidRPr="00211FC2">
        <w:rPr>
          <w:color w:val="000000" w:themeColor="text1"/>
          <w:sz w:val="24"/>
          <w:szCs w:val="24"/>
        </w:rPr>
        <w:t>lnych przypadkach IP dopuszcza mo</w:t>
      </w:r>
      <w:r w:rsidRPr="00211FC2">
        <w:rPr>
          <w:rFonts w:cs="Times New Roman"/>
          <w:color w:val="000000" w:themeColor="text1"/>
          <w:sz w:val="24"/>
          <w:szCs w:val="24"/>
        </w:rPr>
        <w:t>ż</w:t>
      </w:r>
      <w:r w:rsidRPr="00211FC2">
        <w:rPr>
          <w:color w:val="000000" w:themeColor="text1"/>
          <w:sz w:val="24"/>
          <w:szCs w:val="24"/>
        </w:rPr>
        <w:t>liwo</w:t>
      </w:r>
      <w:r w:rsidRPr="00211FC2">
        <w:rPr>
          <w:rFonts w:cs="Times New Roman"/>
          <w:color w:val="000000" w:themeColor="text1"/>
          <w:sz w:val="24"/>
          <w:szCs w:val="24"/>
        </w:rPr>
        <w:t>ść</w:t>
      </w:r>
      <w:r w:rsidRPr="00211FC2">
        <w:rPr>
          <w:color w:val="000000" w:themeColor="text1"/>
          <w:sz w:val="24"/>
          <w:szCs w:val="24"/>
        </w:rPr>
        <w:t xml:space="preserve"> aktualizacji wniosku o dofinansowanie projektu wy</w:t>
      </w:r>
      <w:r w:rsidRPr="00211FC2">
        <w:rPr>
          <w:rFonts w:cs="Times New Roman"/>
          <w:color w:val="000000" w:themeColor="text1"/>
          <w:sz w:val="24"/>
          <w:szCs w:val="24"/>
        </w:rPr>
        <w:t>łą</w:t>
      </w:r>
      <w:r w:rsidRPr="00211FC2">
        <w:rPr>
          <w:color w:val="000000" w:themeColor="text1"/>
          <w:sz w:val="24"/>
          <w:szCs w:val="24"/>
        </w:rPr>
        <w:t>cznie w zakresie danych dotycz</w:t>
      </w:r>
      <w:r w:rsidRPr="00211FC2">
        <w:rPr>
          <w:rFonts w:cs="Times New Roman"/>
          <w:color w:val="000000" w:themeColor="text1"/>
          <w:sz w:val="24"/>
          <w:szCs w:val="24"/>
        </w:rPr>
        <w:t>ą</w:t>
      </w:r>
      <w:r w:rsidRPr="00211FC2">
        <w:rPr>
          <w:color w:val="000000" w:themeColor="text1"/>
          <w:sz w:val="24"/>
          <w:szCs w:val="24"/>
        </w:rPr>
        <w:t>cych wnioskodawcy (beneficjenta), zawartych w cz</w:t>
      </w:r>
      <w:r w:rsidRPr="00211FC2">
        <w:rPr>
          <w:rFonts w:cs="Times New Roman"/>
          <w:color w:val="000000" w:themeColor="text1"/>
          <w:sz w:val="24"/>
          <w:szCs w:val="24"/>
        </w:rPr>
        <w:t>ęś</w:t>
      </w:r>
      <w:r w:rsidRPr="00211FC2">
        <w:rPr>
          <w:color w:val="000000" w:themeColor="text1"/>
          <w:sz w:val="24"/>
          <w:szCs w:val="24"/>
        </w:rPr>
        <w:t>ci II: Wnioskodawca (Beneficjent) formularza wniosku o dofinansowanie oraz oczywistych omy</w:t>
      </w:r>
      <w:r w:rsidRPr="00211FC2">
        <w:rPr>
          <w:rFonts w:cs="Times New Roman"/>
          <w:color w:val="000000" w:themeColor="text1"/>
          <w:sz w:val="24"/>
          <w:szCs w:val="24"/>
        </w:rPr>
        <w:t>ł</w:t>
      </w:r>
      <w:r w:rsidRPr="00211FC2">
        <w:rPr>
          <w:color w:val="000000" w:themeColor="text1"/>
          <w:sz w:val="24"/>
          <w:szCs w:val="24"/>
        </w:rPr>
        <w:t>ek, o ile zmiany te nie dotycz</w:t>
      </w:r>
      <w:r w:rsidRPr="00211FC2">
        <w:rPr>
          <w:rFonts w:cs="Times New Roman"/>
          <w:color w:val="000000" w:themeColor="text1"/>
          <w:sz w:val="24"/>
          <w:szCs w:val="24"/>
        </w:rPr>
        <w:t>ą</w:t>
      </w:r>
      <w:r w:rsidRPr="00211FC2">
        <w:rPr>
          <w:color w:val="000000" w:themeColor="text1"/>
          <w:sz w:val="24"/>
          <w:szCs w:val="24"/>
        </w:rPr>
        <w:t xml:space="preserve"> zapis</w:t>
      </w:r>
      <w:r w:rsidRPr="00211FC2">
        <w:rPr>
          <w:rFonts w:cs="Times New Roman"/>
          <w:color w:val="000000" w:themeColor="text1"/>
          <w:sz w:val="24"/>
          <w:szCs w:val="24"/>
        </w:rPr>
        <w:t>ó</w:t>
      </w:r>
      <w:r w:rsidRPr="00211FC2">
        <w:rPr>
          <w:color w:val="000000" w:themeColor="text1"/>
          <w:sz w:val="24"/>
          <w:szCs w:val="24"/>
        </w:rPr>
        <w:t>w/element</w:t>
      </w:r>
      <w:r w:rsidRPr="00211FC2">
        <w:rPr>
          <w:rFonts w:cs="Times New Roman"/>
          <w:color w:val="000000" w:themeColor="text1"/>
          <w:sz w:val="24"/>
          <w:szCs w:val="24"/>
        </w:rPr>
        <w:t>ó</w:t>
      </w:r>
      <w:r w:rsidRPr="00211FC2">
        <w:rPr>
          <w:color w:val="000000" w:themeColor="text1"/>
          <w:sz w:val="24"/>
          <w:szCs w:val="24"/>
        </w:rPr>
        <w:t>w we wniosku o dofinansowanie, kt</w:t>
      </w:r>
      <w:r w:rsidRPr="00211FC2">
        <w:rPr>
          <w:rFonts w:cs="Times New Roman"/>
          <w:color w:val="000000" w:themeColor="text1"/>
          <w:sz w:val="24"/>
          <w:szCs w:val="24"/>
        </w:rPr>
        <w:t>ó</w:t>
      </w:r>
      <w:r w:rsidRPr="00211FC2">
        <w:rPr>
          <w:color w:val="000000" w:themeColor="text1"/>
          <w:sz w:val="24"/>
          <w:szCs w:val="24"/>
        </w:rPr>
        <w:t>re podlega</w:t>
      </w:r>
      <w:r w:rsidRPr="00211FC2">
        <w:rPr>
          <w:rFonts w:cs="Times New Roman"/>
          <w:color w:val="000000" w:themeColor="text1"/>
          <w:sz w:val="24"/>
          <w:szCs w:val="24"/>
        </w:rPr>
        <w:t>ł</w:t>
      </w:r>
      <w:r w:rsidRPr="00211FC2">
        <w:rPr>
          <w:color w:val="000000" w:themeColor="text1"/>
          <w:sz w:val="24"/>
          <w:szCs w:val="24"/>
        </w:rPr>
        <w:t xml:space="preserve">y ocenie w ramach kryteriów. </w:t>
      </w:r>
      <w:r w:rsidR="006819B3">
        <w:rPr>
          <w:color w:val="000000" w:themeColor="text1"/>
          <w:sz w:val="24"/>
          <w:szCs w:val="24"/>
        </w:rPr>
        <w:t>W</w:t>
      </w:r>
      <w:r w:rsidRPr="00211FC2">
        <w:rPr>
          <w:color w:val="000000" w:themeColor="text1"/>
          <w:sz w:val="24"/>
          <w:szCs w:val="24"/>
        </w:rPr>
        <w:t xml:space="preserve"> ramach </w:t>
      </w:r>
      <w:r w:rsidRPr="00211FC2">
        <w:rPr>
          <w:color w:val="000000" w:themeColor="text1"/>
          <w:spacing w:val="-1"/>
          <w:sz w:val="24"/>
          <w:szCs w:val="24"/>
        </w:rPr>
        <w:t>aktualizacji wnioskodawca nie mo</w:t>
      </w:r>
      <w:r w:rsidRPr="00211FC2">
        <w:rPr>
          <w:rFonts w:cs="Times New Roman"/>
          <w:color w:val="000000" w:themeColor="text1"/>
          <w:spacing w:val="-1"/>
          <w:sz w:val="24"/>
          <w:szCs w:val="24"/>
        </w:rPr>
        <w:t>ż</w:t>
      </w:r>
      <w:r w:rsidRPr="00211FC2">
        <w:rPr>
          <w:color w:val="000000" w:themeColor="text1"/>
          <w:spacing w:val="-1"/>
          <w:sz w:val="24"/>
          <w:szCs w:val="24"/>
        </w:rPr>
        <w:t>e dokonywa</w:t>
      </w:r>
      <w:r w:rsidRPr="00211FC2">
        <w:rPr>
          <w:rFonts w:cs="Times New Roman"/>
          <w:color w:val="000000" w:themeColor="text1"/>
          <w:spacing w:val="-1"/>
          <w:sz w:val="24"/>
          <w:szCs w:val="24"/>
        </w:rPr>
        <w:t>ć</w:t>
      </w:r>
      <w:r w:rsidRPr="00211FC2">
        <w:rPr>
          <w:color w:val="000000" w:themeColor="text1"/>
          <w:spacing w:val="-1"/>
          <w:sz w:val="24"/>
          <w:szCs w:val="24"/>
        </w:rPr>
        <w:t xml:space="preserve"> modyfikacji zapis</w:t>
      </w:r>
      <w:r w:rsidRPr="00211FC2">
        <w:rPr>
          <w:rFonts w:cs="Times New Roman"/>
          <w:color w:val="000000" w:themeColor="text1"/>
          <w:spacing w:val="-1"/>
          <w:sz w:val="24"/>
          <w:szCs w:val="24"/>
        </w:rPr>
        <w:t>ó</w:t>
      </w:r>
      <w:r w:rsidRPr="00211FC2">
        <w:rPr>
          <w:color w:val="000000" w:themeColor="text1"/>
          <w:spacing w:val="-1"/>
          <w:sz w:val="24"/>
          <w:szCs w:val="24"/>
        </w:rPr>
        <w:t>w we wniosku w innym zakresie ni</w:t>
      </w:r>
      <w:r w:rsidRPr="00211FC2">
        <w:rPr>
          <w:rFonts w:cs="Times New Roman"/>
          <w:color w:val="000000" w:themeColor="text1"/>
          <w:spacing w:val="-1"/>
          <w:sz w:val="24"/>
          <w:szCs w:val="24"/>
        </w:rPr>
        <w:t>ż</w:t>
      </w:r>
      <w:r w:rsidRPr="00211FC2">
        <w:rPr>
          <w:color w:val="000000" w:themeColor="text1"/>
          <w:spacing w:val="-1"/>
          <w:sz w:val="24"/>
          <w:szCs w:val="24"/>
        </w:rPr>
        <w:t xml:space="preserve"> wskazanym przez IP. W przypadku dokonania aktualizacji </w:t>
      </w:r>
      <w:r w:rsidRPr="00211FC2">
        <w:rPr>
          <w:color w:val="000000" w:themeColor="text1"/>
          <w:spacing w:val="-1"/>
          <w:sz w:val="24"/>
          <w:szCs w:val="24"/>
        </w:rPr>
        <w:lastRenderedPageBreak/>
        <w:t>wniosku o dofinansowanie po dniu z</w:t>
      </w:r>
      <w:r w:rsidRPr="00211FC2">
        <w:rPr>
          <w:rFonts w:cs="Times New Roman"/>
          <w:color w:val="000000" w:themeColor="text1"/>
          <w:spacing w:val="-1"/>
          <w:sz w:val="24"/>
          <w:szCs w:val="24"/>
        </w:rPr>
        <w:t>ł</w:t>
      </w:r>
      <w:r w:rsidRPr="00211FC2">
        <w:rPr>
          <w:color w:val="000000" w:themeColor="text1"/>
          <w:spacing w:val="-1"/>
          <w:sz w:val="24"/>
          <w:szCs w:val="24"/>
        </w:rPr>
        <w:t>o</w:t>
      </w:r>
      <w:r w:rsidRPr="00211FC2">
        <w:rPr>
          <w:rFonts w:cs="Times New Roman"/>
          <w:color w:val="000000" w:themeColor="text1"/>
          <w:spacing w:val="-1"/>
          <w:sz w:val="24"/>
          <w:szCs w:val="24"/>
        </w:rPr>
        <w:t>ż</w:t>
      </w:r>
      <w:r w:rsidRPr="00211FC2">
        <w:rPr>
          <w:color w:val="000000" w:themeColor="text1"/>
          <w:spacing w:val="-1"/>
          <w:sz w:val="24"/>
          <w:szCs w:val="24"/>
        </w:rPr>
        <w:t xml:space="preserve">enia </w:t>
      </w:r>
      <w:r w:rsidRPr="00211FC2">
        <w:rPr>
          <w:color w:val="000000" w:themeColor="text1"/>
          <w:sz w:val="24"/>
          <w:szCs w:val="24"/>
        </w:rPr>
        <w:t>poprawnych i kompletnych za</w:t>
      </w:r>
      <w:r w:rsidRPr="00211FC2">
        <w:rPr>
          <w:rFonts w:cs="Times New Roman"/>
          <w:color w:val="000000" w:themeColor="text1"/>
          <w:sz w:val="24"/>
          <w:szCs w:val="24"/>
        </w:rPr>
        <w:t>łą</w:t>
      </w:r>
      <w:r w:rsidRPr="00211FC2">
        <w:rPr>
          <w:color w:val="000000" w:themeColor="text1"/>
          <w:sz w:val="24"/>
          <w:szCs w:val="24"/>
        </w:rPr>
        <w:t>cznik</w:t>
      </w:r>
      <w:r w:rsidRPr="00211FC2">
        <w:rPr>
          <w:rFonts w:cs="Times New Roman"/>
          <w:color w:val="000000" w:themeColor="text1"/>
          <w:sz w:val="24"/>
          <w:szCs w:val="24"/>
        </w:rPr>
        <w:t>ó</w:t>
      </w:r>
      <w:r w:rsidRPr="00211FC2">
        <w:rPr>
          <w:color w:val="000000" w:themeColor="text1"/>
          <w:sz w:val="24"/>
          <w:szCs w:val="24"/>
        </w:rPr>
        <w:t xml:space="preserve">w do </w:t>
      </w:r>
      <w:r w:rsidR="006F4313" w:rsidRPr="00211FC2">
        <w:rPr>
          <w:color w:val="000000" w:themeColor="text1"/>
          <w:sz w:val="24"/>
          <w:szCs w:val="24"/>
        </w:rPr>
        <w:t>umowy o dofinansowanie</w:t>
      </w:r>
      <w:r w:rsidRPr="00211FC2">
        <w:rPr>
          <w:color w:val="000000" w:themeColor="text1"/>
          <w:sz w:val="24"/>
          <w:szCs w:val="24"/>
        </w:rPr>
        <w:t>, termin na zawarcie</w:t>
      </w:r>
      <w:r w:rsidR="006F4313" w:rsidRPr="00211FC2">
        <w:rPr>
          <w:color w:val="000000" w:themeColor="text1"/>
          <w:sz w:val="24"/>
          <w:szCs w:val="24"/>
        </w:rPr>
        <w:t xml:space="preserve"> umowy</w:t>
      </w:r>
      <w:r w:rsidRPr="00211FC2">
        <w:rPr>
          <w:color w:val="000000" w:themeColor="text1"/>
          <w:sz w:val="24"/>
          <w:szCs w:val="24"/>
        </w:rPr>
        <w:t xml:space="preserve"> o dofinansowanie liczony jest od dnia z</w:t>
      </w:r>
      <w:r w:rsidRPr="00211FC2">
        <w:rPr>
          <w:rFonts w:cs="Times New Roman"/>
          <w:color w:val="000000" w:themeColor="text1"/>
          <w:sz w:val="24"/>
          <w:szCs w:val="24"/>
        </w:rPr>
        <w:t>ł</w:t>
      </w:r>
      <w:r w:rsidRPr="00211FC2">
        <w:rPr>
          <w:color w:val="000000" w:themeColor="text1"/>
          <w:sz w:val="24"/>
          <w:szCs w:val="24"/>
        </w:rPr>
        <w:t>o</w:t>
      </w:r>
      <w:r w:rsidRPr="00211FC2">
        <w:rPr>
          <w:rFonts w:cs="Times New Roman"/>
          <w:color w:val="000000" w:themeColor="text1"/>
          <w:sz w:val="24"/>
          <w:szCs w:val="24"/>
        </w:rPr>
        <w:t>ż</w:t>
      </w:r>
      <w:r w:rsidRPr="00211FC2">
        <w:rPr>
          <w:color w:val="000000" w:themeColor="text1"/>
          <w:sz w:val="24"/>
          <w:szCs w:val="24"/>
        </w:rPr>
        <w:t>enia przez wnioskodawc</w:t>
      </w:r>
      <w:r w:rsidRPr="00211FC2">
        <w:rPr>
          <w:rFonts w:cs="Times New Roman"/>
          <w:color w:val="000000" w:themeColor="text1"/>
          <w:sz w:val="24"/>
          <w:szCs w:val="24"/>
        </w:rPr>
        <w:t>ę</w:t>
      </w:r>
      <w:r w:rsidRPr="00211FC2">
        <w:rPr>
          <w:color w:val="000000" w:themeColor="text1"/>
          <w:sz w:val="24"/>
          <w:szCs w:val="24"/>
        </w:rPr>
        <w:t xml:space="preserve"> poprawnie </w:t>
      </w:r>
      <w:r w:rsidRPr="00211FC2">
        <w:rPr>
          <w:color w:val="000000" w:themeColor="text1"/>
          <w:spacing w:val="-1"/>
          <w:sz w:val="24"/>
          <w:szCs w:val="24"/>
        </w:rPr>
        <w:t>zaktualizowanego wniosku o dofinansowanie.</w:t>
      </w:r>
    </w:p>
    <w:p w14:paraId="0E6FF357" w14:textId="6D2FEF44" w:rsidR="004F3F04" w:rsidRPr="00906155" w:rsidRDefault="00C56732" w:rsidP="00906155">
      <w:pPr>
        <w:pStyle w:val="Akapitzlist"/>
        <w:numPr>
          <w:ilvl w:val="0"/>
          <w:numId w:val="13"/>
        </w:numPr>
        <w:shd w:val="clear" w:color="auto" w:fill="FFFFFF"/>
        <w:spacing w:before="120" w:after="120" w:line="276" w:lineRule="auto"/>
        <w:ind w:left="426" w:right="-1" w:hanging="426"/>
        <w:contextualSpacing w:val="0"/>
        <w:rPr>
          <w:color w:val="000000" w:themeColor="text1"/>
        </w:rPr>
      </w:pPr>
      <w:r w:rsidRPr="00211FC2">
        <w:rPr>
          <w:color w:val="000000" w:themeColor="text1"/>
          <w:spacing w:val="-1"/>
          <w:sz w:val="24"/>
          <w:szCs w:val="24"/>
        </w:rPr>
        <w:t>W przypadku stwierdzenia nieprawid</w:t>
      </w:r>
      <w:r w:rsidRPr="00211FC2">
        <w:rPr>
          <w:rFonts w:cs="Times New Roman"/>
          <w:color w:val="000000" w:themeColor="text1"/>
          <w:spacing w:val="-1"/>
          <w:sz w:val="24"/>
          <w:szCs w:val="24"/>
        </w:rPr>
        <w:t>ł</w:t>
      </w:r>
      <w:r w:rsidRPr="00211FC2">
        <w:rPr>
          <w:color w:val="000000" w:themeColor="text1"/>
          <w:spacing w:val="-1"/>
          <w:sz w:val="24"/>
          <w:szCs w:val="24"/>
        </w:rPr>
        <w:t>owo</w:t>
      </w:r>
      <w:r w:rsidRPr="00211FC2">
        <w:rPr>
          <w:rFonts w:cs="Times New Roman"/>
          <w:color w:val="000000" w:themeColor="text1"/>
          <w:spacing w:val="-1"/>
          <w:sz w:val="24"/>
          <w:szCs w:val="24"/>
        </w:rPr>
        <w:t>ś</w:t>
      </w:r>
      <w:r w:rsidRPr="00211FC2">
        <w:rPr>
          <w:color w:val="000000" w:themeColor="text1"/>
          <w:spacing w:val="-1"/>
          <w:sz w:val="24"/>
          <w:szCs w:val="24"/>
        </w:rPr>
        <w:t>ci w weryfikowanych za</w:t>
      </w:r>
      <w:r w:rsidRPr="00211FC2">
        <w:rPr>
          <w:rFonts w:cs="Times New Roman"/>
          <w:color w:val="000000" w:themeColor="text1"/>
          <w:spacing w:val="-1"/>
          <w:sz w:val="24"/>
          <w:szCs w:val="24"/>
        </w:rPr>
        <w:t>łą</w:t>
      </w:r>
      <w:r w:rsidRPr="00211FC2">
        <w:rPr>
          <w:color w:val="000000" w:themeColor="text1"/>
          <w:spacing w:val="-1"/>
          <w:sz w:val="24"/>
          <w:szCs w:val="24"/>
        </w:rPr>
        <w:t xml:space="preserve">cznikach, </w:t>
      </w:r>
      <w:r w:rsidRPr="00211FC2">
        <w:rPr>
          <w:color w:val="000000" w:themeColor="text1"/>
          <w:sz w:val="24"/>
          <w:szCs w:val="24"/>
        </w:rPr>
        <w:t>IP pisemnie informuje wnioskodawc</w:t>
      </w:r>
      <w:r w:rsidRPr="00211FC2">
        <w:rPr>
          <w:rFonts w:cs="Times New Roman"/>
          <w:color w:val="000000" w:themeColor="text1"/>
          <w:sz w:val="24"/>
          <w:szCs w:val="24"/>
        </w:rPr>
        <w:t>ę</w:t>
      </w:r>
      <w:r w:rsidRPr="00211FC2">
        <w:rPr>
          <w:color w:val="000000" w:themeColor="text1"/>
          <w:sz w:val="24"/>
          <w:szCs w:val="24"/>
        </w:rPr>
        <w:t xml:space="preserve"> o zidentyfikowanych brakach i/lub b</w:t>
      </w:r>
      <w:r w:rsidRPr="00211FC2">
        <w:rPr>
          <w:rFonts w:cs="Times New Roman"/>
          <w:color w:val="000000" w:themeColor="text1"/>
          <w:sz w:val="24"/>
          <w:szCs w:val="24"/>
        </w:rPr>
        <w:t>łę</w:t>
      </w:r>
      <w:r w:rsidRPr="00211FC2">
        <w:rPr>
          <w:color w:val="000000" w:themeColor="text1"/>
          <w:sz w:val="24"/>
          <w:szCs w:val="24"/>
        </w:rPr>
        <w:t>dach w dokumentach z pro</w:t>
      </w:r>
      <w:r w:rsidRPr="00211FC2">
        <w:rPr>
          <w:rFonts w:cs="Times New Roman"/>
          <w:color w:val="000000" w:themeColor="text1"/>
          <w:sz w:val="24"/>
          <w:szCs w:val="24"/>
        </w:rPr>
        <w:t>ś</w:t>
      </w:r>
      <w:r w:rsidRPr="00211FC2">
        <w:rPr>
          <w:color w:val="000000" w:themeColor="text1"/>
          <w:sz w:val="24"/>
          <w:szCs w:val="24"/>
        </w:rPr>
        <w:t>b</w:t>
      </w:r>
      <w:r w:rsidRPr="00211FC2">
        <w:rPr>
          <w:rFonts w:cs="Times New Roman"/>
          <w:color w:val="000000" w:themeColor="text1"/>
          <w:sz w:val="24"/>
          <w:szCs w:val="24"/>
        </w:rPr>
        <w:t>ą</w:t>
      </w:r>
      <w:r w:rsidRPr="00211FC2">
        <w:rPr>
          <w:color w:val="000000" w:themeColor="text1"/>
          <w:sz w:val="24"/>
          <w:szCs w:val="24"/>
        </w:rPr>
        <w:t xml:space="preserve"> o uzupe</w:t>
      </w:r>
      <w:r w:rsidRPr="00211FC2">
        <w:rPr>
          <w:rFonts w:cs="Times New Roman"/>
          <w:color w:val="000000" w:themeColor="text1"/>
          <w:sz w:val="24"/>
          <w:szCs w:val="24"/>
        </w:rPr>
        <w:t>ł</w:t>
      </w:r>
      <w:r w:rsidRPr="00211FC2">
        <w:rPr>
          <w:color w:val="000000" w:themeColor="text1"/>
          <w:sz w:val="24"/>
          <w:szCs w:val="24"/>
        </w:rPr>
        <w:t>nienie i/lub korekt</w:t>
      </w:r>
      <w:r w:rsidRPr="00211FC2">
        <w:rPr>
          <w:rFonts w:cs="Times New Roman"/>
          <w:color w:val="000000" w:themeColor="text1"/>
          <w:sz w:val="24"/>
          <w:szCs w:val="24"/>
        </w:rPr>
        <w:t>ę</w:t>
      </w:r>
      <w:r w:rsidRPr="00211FC2">
        <w:rPr>
          <w:color w:val="000000" w:themeColor="text1"/>
          <w:sz w:val="24"/>
          <w:szCs w:val="24"/>
        </w:rPr>
        <w:t xml:space="preserve"> dokumentacji </w:t>
      </w:r>
      <w:r w:rsidRPr="00211FC2">
        <w:rPr>
          <w:color w:val="000000" w:themeColor="text1"/>
          <w:spacing w:val="-2"/>
          <w:sz w:val="24"/>
          <w:szCs w:val="24"/>
        </w:rPr>
        <w:t xml:space="preserve">wskazując nowy termin. </w:t>
      </w:r>
      <w:r w:rsidRPr="00211FC2">
        <w:rPr>
          <w:color w:val="000000" w:themeColor="text1"/>
          <w:spacing w:val="-1"/>
          <w:sz w:val="24"/>
          <w:szCs w:val="24"/>
        </w:rPr>
        <w:t>Po z</w:t>
      </w:r>
      <w:r w:rsidRPr="00211FC2">
        <w:rPr>
          <w:rFonts w:cs="Times New Roman"/>
          <w:color w:val="000000" w:themeColor="text1"/>
          <w:spacing w:val="-1"/>
          <w:sz w:val="24"/>
          <w:szCs w:val="24"/>
        </w:rPr>
        <w:t>ł</w:t>
      </w:r>
      <w:r w:rsidRPr="00211FC2">
        <w:rPr>
          <w:color w:val="000000" w:themeColor="text1"/>
          <w:spacing w:val="-1"/>
          <w:sz w:val="24"/>
          <w:szCs w:val="24"/>
        </w:rPr>
        <w:t>o</w:t>
      </w:r>
      <w:r w:rsidRPr="00211FC2">
        <w:rPr>
          <w:rFonts w:cs="Times New Roman"/>
          <w:color w:val="000000" w:themeColor="text1"/>
          <w:spacing w:val="-1"/>
          <w:sz w:val="24"/>
          <w:szCs w:val="24"/>
        </w:rPr>
        <w:t>ż</w:t>
      </w:r>
      <w:r w:rsidRPr="00211FC2">
        <w:rPr>
          <w:color w:val="000000" w:themeColor="text1"/>
          <w:spacing w:val="-1"/>
          <w:sz w:val="24"/>
          <w:szCs w:val="24"/>
        </w:rPr>
        <w:t>eniu przez wnioskodawc</w:t>
      </w:r>
      <w:r w:rsidRPr="00211FC2">
        <w:rPr>
          <w:rFonts w:cs="Times New Roman"/>
          <w:color w:val="000000" w:themeColor="text1"/>
          <w:spacing w:val="-1"/>
          <w:sz w:val="24"/>
          <w:szCs w:val="24"/>
        </w:rPr>
        <w:t>ę</w:t>
      </w:r>
      <w:r w:rsidRPr="00211FC2">
        <w:rPr>
          <w:color w:val="000000" w:themeColor="text1"/>
          <w:spacing w:val="-1"/>
          <w:sz w:val="24"/>
          <w:szCs w:val="24"/>
        </w:rPr>
        <w:t xml:space="preserve"> uzupe</w:t>
      </w:r>
      <w:r w:rsidRPr="00211FC2">
        <w:rPr>
          <w:rFonts w:cs="Times New Roman"/>
          <w:color w:val="000000" w:themeColor="text1"/>
          <w:spacing w:val="-1"/>
          <w:sz w:val="24"/>
          <w:szCs w:val="24"/>
        </w:rPr>
        <w:t>ł</w:t>
      </w:r>
      <w:r w:rsidRPr="00211FC2">
        <w:rPr>
          <w:color w:val="000000" w:themeColor="text1"/>
          <w:spacing w:val="-1"/>
          <w:sz w:val="24"/>
          <w:szCs w:val="24"/>
        </w:rPr>
        <w:t>nionych i/lub skorygowanych za</w:t>
      </w:r>
      <w:r w:rsidRPr="00211FC2">
        <w:rPr>
          <w:rFonts w:cs="Times New Roman"/>
          <w:color w:val="000000" w:themeColor="text1"/>
          <w:spacing w:val="-1"/>
          <w:sz w:val="24"/>
          <w:szCs w:val="24"/>
        </w:rPr>
        <w:t>łą</w:t>
      </w:r>
      <w:r w:rsidRPr="00211FC2">
        <w:rPr>
          <w:color w:val="000000" w:themeColor="text1"/>
          <w:spacing w:val="-1"/>
          <w:sz w:val="24"/>
          <w:szCs w:val="24"/>
        </w:rPr>
        <w:t>cznik</w:t>
      </w:r>
      <w:r w:rsidRPr="00211FC2">
        <w:rPr>
          <w:rFonts w:cs="Times New Roman"/>
          <w:color w:val="000000" w:themeColor="text1"/>
          <w:spacing w:val="-1"/>
          <w:sz w:val="24"/>
          <w:szCs w:val="24"/>
        </w:rPr>
        <w:t>ó</w:t>
      </w:r>
      <w:r w:rsidRPr="00211FC2">
        <w:rPr>
          <w:color w:val="000000" w:themeColor="text1"/>
          <w:spacing w:val="-1"/>
          <w:sz w:val="24"/>
          <w:szCs w:val="24"/>
        </w:rPr>
        <w:t>w do umowy, IP dokonuje ponownej weryfikacji z</w:t>
      </w:r>
      <w:r w:rsidRPr="00211FC2">
        <w:rPr>
          <w:rFonts w:cs="Times New Roman"/>
          <w:color w:val="000000" w:themeColor="text1"/>
          <w:spacing w:val="-1"/>
          <w:sz w:val="24"/>
          <w:szCs w:val="24"/>
        </w:rPr>
        <w:t>ł</w:t>
      </w:r>
      <w:r w:rsidRPr="00211FC2">
        <w:rPr>
          <w:color w:val="000000" w:themeColor="text1"/>
          <w:spacing w:val="-1"/>
          <w:sz w:val="24"/>
          <w:szCs w:val="24"/>
        </w:rPr>
        <w:t>o</w:t>
      </w:r>
      <w:r w:rsidRPr="00211FC2">
        <w:rPr>
          <w:rFonts w:cs="Times New Roman"/>
          <w:color w:val="000000" w:themeColor="text1"/>
          <w:spacing w:val="-1"/>
          <w:sz w:val="24"/>
          <w:szCs w:val="24"/>
        </w:rPr>
        <w:t>ż</w:t>
      </w:r>
      <w:r w:rsidRPr="00211FC2">
        <w:rPr>
          <w:color w:val="000000" w:themeColor="text1"/>
          <w:spacing w:val="-1"/>
          <w:sz w:val="24"/>
          <w:szCs w:val="24"/>
        </w:rPr>
        <w:t xml:space="preserve">onych </w:t>
      </w:r>
      <w:r w:rsidRPr="00211FC2">
        <w:rPr>
          <w:color w:val="000000" w:themeColor="text1"/>
          <w:sz w:val="24"/>
          <w:szCs w:val="24"/>
        </w:rPr>
        <w:t>dokument</w:t>
      </w:r>
      <w:r w:rsidRPr="00211FC2">
        <w:rPr>
          <w:rFonts w:cs="Times New Roman"/>
          <w:color w:val="000000" w:themeColor="text1"/>
          <w:sz w:val="24"/>
          <w:szCs w:val="24"/>
        </w:rPr>
        <w:t>ó</w:t>
      </w:r>
      <w:r w:rsidRPr="00211FC2">
        <w:rPr>
          <w:color w:val="000000" w:themeColor="text1"/>
          <w:sz w:val="24"/>
          <w:szCs w:val="24"/>
        </w:rPr>
        <w:t>w</w:t>
      </w:r>
      <w:r w:rsidRPr="00211FC2">
        <w:rPr>
          <w:color w:val="000000" w:themeColor="text1"/>
          <w:spacing w:val="-1"/>
          <w:sz w:val="24"/>
          <w:szCs w:val="24"/>
        </w:rPr>
        <w:t>.</w:t>
      </w:r>
    </w:p>
    <w:p w14:paraId="644CEE07" w14:textId="0AC6280D" w:rsidR="00E837EA" w:rsidRPr="00211FC2" w:rsidRDefault="00E837EA" w:rsidP="005E5BC1">
      <w:pPr>
        <w:pStyle w:val="Akapitzlist"/>
        <w:numPr>
          <w:ilvl w:val="0"/>
          <w:numId w:val="13"/>
        </w:numPr>
        <w:shd w:val="clear" w:color="auto" w:fill="FFFFFF"/>
        <w:spacing w:before="120" w:after="120" w:line="276" w:lineRule="auto"/>
        <w:ind w:left="426" w:right="-1" w:hanging="426"/>
        <w:contextualSpacing w:val="0"/>
        <w:rPr>
          <w:color w:val="000000" w:themeColor="text1"/>
          <w:sz w:val="24"/>
          <w:szCs w:val="24"/>
        </w:rPr>
      </w:pPr>
      <w:r w:rsidRPr="00211FC2">
        <w:rPr>
          <w:color w:val="000000" w:themeColor="text1"/>
          <w:sz w:val="24"/>
          <w:szCs w:val="24"/>
        </w:rPr>
        <w:t>Jeśli wnioskodawca nie dostarczy dokumentów zgodnie z wezwaniem oraz jeśli nie będą one zgodne z regulaminem, I</w:t>
      </w:r>
      <w:r w:rsidR="00F25610" w:rsidRPr="00211FC2">
        <w:rPr>
          <w:color w:val="000000" w:themeColor="text1"/>
          <w:sz w:val="24"/>
          <w:szCs w:val="24"/>
        </w:rPr>
        <w:t>P</w:t>
      </w:r>
      <w:r w:rsidRPr="00211FC2">
        <w:rPr>
          <w:color w:val="000000" w:themeColor="text1"/>
          <w:sz w:val="24"/>
          <w:szCs w:val="24"/>
        </w:rPr>
        <w:t xml:space="preserve"> może odstąpić od zawarcia umowy</w:t>
      </w:r>
      <w:r w:rsidR="00AE1213" w:rsidRPr="00211FC2">
        <w:rPr>
          <w:color w:val="000000" w:themeColor="text1"/>
          <w:sz w:val="24"/>
          <w:szCs w:val="24"/>
        </w:rPr>
        <w:t xml:space="preserve"> </w:t>
      </w:r>
      <w:r w:rsidRPr="00211FC2">
        <w:rPr>
          <w:color w:val="000000" w:themeColor="text1"/>
          <w:sz w:val="24"/>
          <w:szCs w:val="24"/>
        </w:rPr>
        <w:t xml:space="preserve">o </w:t>
      </w:r>
      <w:r w:rsidR="002F4605">
        <w:rPr>
          <w:color w:val="000000" w:themeColor="text1"/>
          <w:sz w:val="24"/>
          <w:szCs w:val="24"/>
        </w:rPr>
        <w:t> </w:t>
      </w:r>
      <w:r w:rsidRPr="00211FC2">
        <w:rPr>
          <w:color w:val="000000" w:themeColor="text1"/>
          <w:sz w:val="24"/>
          <w:szCs w:val="24"/>
        </w:rPr>
        <w:t>dofinansowanie projektu bez dalszych wezwań.</w:t>
      </w:r>
    </w:p>
    <w:p w14:paraId="2C04CB84" w14:textId="77777777" w:rsidR="00C56732" w:rsidRPr="00211FC2" w:rsidRDefault="00C56732" w:rsidP="005E5BC1">
      <w:pPr>
        <w:pStyle w:val="Akapitzlist"/>
        <w:numPr>
          <w:ilvl w:val="0"/>
          <w:numId w:val="13"/>
        </w:numPr>
        <w:shd w:val="clear" w:color="auto" w:fill="FFFFFF"/>
        <w:spacing w:before="120" w:after="120" w:line="276" w:lineRule="auto"/>
        <w:ind w:left="425" w:right="-1" w:hanging="425"/>
        <w:contextualSpacing w:val="0"/>
        <w:rPr>
          <w:color w:val="000000" w:themeColor="text1"/>
          <w:sz w:val="24"/>
          <w:szCs w:val="24"/>
        </w:rPr>
      </w:pPr>
      <w:r w:rsidRPr="00211FC2">
        <w:rPr>
          <w:color w:val="000000" w:themeColor="text1"/>
          <w:spacing w:val="-1"/>
          <w:sz w:val="24"/>
          <w:szCs w:val="24"/>
        </w:rPr>
        <w:t>Termin zawarcia umowy o dofinansowanie wynosi 30 dni roboczych od dnia wp</w:t>
      </w:r>
      <w:r w:rsidRPr="00211FC2">
        <w:rPr>
          <w:rFonts w:cs="Times New Roman"/>
          <w:color w:val="000000" w:themeColor="text1"/>
          <w:spacing w:val="-1"/>
          <w:sz w:val="24"/>
          <w:szCs w:val="24"/>
        </w:rPr>
        <w:t>ł</w:t>
      </w:r>
      <w:r w:rsidRPr="00211FC2">
        <w:rPr>
          <w:color w:val="000000" w:themeColor="text1"/>
          <w:spacing w:val="-1"/>
          <w:sz w:val="24"/>
          <w:szCs w:val="24"/>
        </w:rPr>
        <w:t>ywu poprawnych i kompletnych za</w:t>
      </w:r>
      <w:r w:rsidRPr="00211FC2">
        <w:rPr>
          <w:rFonts w:cs="Times New Roman"/>
          <w:color w:val="000000" w:themeColor="text1"/>
          <w:spacing w:val="-1"/>
          <w:sz w:val="24"/>
          <w:szCs w:val="24"/>
        </w:rPr>
        <w:t>łą</w:t>
      </w:r>
      <w:r w:rsidRPr="00211FC2">
        <w:rPr>
          <w:color w:val="000000" w:themeColor="text1"/>
          <w:spacing w:val="-1"/>
          <w:sz w:val="24"/>
          <w:szCs w:val="24"/>
        </w:rPr>
        <w:t>cznik</w:t>
      </w:r>
      <w:r w:rsidRPr="00211FC2">
        <w:rPr>
          <w:rFonts w:cs="Times New Roman"/>
          <w:color w:val="000000" w:themeColor="text1"/>
          <w:spacing w:val="-1"/>
          <w:sz w:val="24"/>
          <w:szCs w:val="24"/>
        </w:rPr>
        <w:t>ó</w:t>
      </w:r>
      <w:r w:rsidRPr="00211FC2">
        <w:rPr>
          <w:color w:val="000000" w:themeColor="text1"/>
          <w:spacing w:val="-1"/>
          <w:sz w:val="24"/>
          <w:szCs w:val="24"/>
        </w:rPr>
        <w:t>w do umowy.</w:t>
      </w:r>
    </w:p>
    <w:p w14:paraId="4F0041C5" w14:textId="77777777" w:rsidR="00C56732" w:rsidRPr="00211FC2" w:rsidRDefault="00C56732" w:rsidP="005E5BC1">
      <w:pPr>
        <w:pStyle w:val="Akapitzlist"/>
        <w:numPr>
          <w:ilvl w:val="0"/>
          <w:numId w:val="13"/>
        </w:numPr>
        <w:shd w:val="clear" w:color="auto" w:fill="FFFFFF"/>
        <w:spacing w:before="120" w:after="120" w:line="276" w:lineRule="auto"/>
        <w:ind w:left="426" w:right="-1" w:hanging="426"/>
        <w:contextualSpacing w:val="0"/>
        <w:rPr>
          <w:color w:val="000000" w:themeColor="text1"/>
          <w:sz w:val="24"/>
          <w:szCs w:val="24"/>
        </w:rPr>
      </w:pPr>
      <w:r w:rsidRPr="00211FC2">
        <w:rPr>
          <w:color w:val="000000" w:themeColor="text1"/>
          <w:spacing w:val="-1"/>
          <w:sz w:val="24"/>
          <w:szCs w:val="24"/>
        </w:rPr>
        <w:t>Za dzie</w:t>
      </w:r>
      <w:r w:rsidRPr="00211FC2">
        <w:rPr>
          <w:rFonts w:cs="Times New Roman"/>
          <w:color w:val="000000" w:themeColor="text1"/>
          <w:spacing w:val="-1"/>
          <w:sz w:val="24"/>
          <w:szCs w:val="24"/>
        </w:rPr>
        <w:t>ń</w:t>
      </w:r>
      <w:r w:rsidRPr="00211FC2">
        <w:rPr>
          <w:color w:val="000000" w:themeColor="text1"/>
          <w:spacing w:val="-1"/>
          <w:sz w:val="24"/>
          <w:szCs w:val="24"/>
        </w:rPr>
        <w:t xml:space="preserve"> zawarcia umowy o dofinansowanie przyjmuje si</w:t>
      </w:r>
      <w:r w:rsidRPr="00211FC2">
        <w:rPr>
          <w:rFonts w:cs="Times New Roman"/>
          <w:color w:val="000000" w:themeColor="text1"/>
          <w:spacing w:val="-1"/>
          <w:sz w:val="24"/>
          <w:szCs w:val="24"/>
        </w:rPr>
        <w:t>ę</w:t>
      </w:r>
      <w:r w:rsidRPr="00211FC2">
        <w:rPr>
          <w:color w:val="000000" w:themeColor="text1"/>
          <w:spacing w:val="-1"/>
          <w:sz w:val="24"/>
          <w:szCs w:val="24"/>
        </w:rPr>
        <w:t xml:space="preserve"> dzie</w:t>
      </w:r>
      <w:r w:rsidRPr="00211FC2">
        <w:rPr>
          <w:rFonts w:cs="Times New Roman"/>
          <w:color w:val="000000" w:themeColor="text1"/>
          <w:spacing w:val="-1"/>
          <w:sz w:val="24"/>
          <w:szCs w:val="24"/>
        </w:rPr>
        <w:t>ń</w:t>
      </w:r>
      <w:r w:rsidRPr="00211FC2">
        <w:rPr>
          <w:color w:val="000000" w:themeColor="text1"/>
          <w:spacing w:val="-1"/>
          <w:sz w:val="24"/>
          <w:szCs w:val="24"/>
        </w:rPr>
        <w:t xml:space="preserve"> podpisania </w:t>
      </w:r>
      <w:r w:rsidRPr="00211FC2">
        <w:rPr>
          <w:color w:val="000000" w:themeColor="text1"/>
          <w:spacing w:val="-2"/>
          <w:sz w:val="24"/>
          <w:szCs w:val="24"/>
        </w:rPr>
        <w:t>przez ostatni</w:t>
      </w:r>
      <w:r w:rsidRPr="00211FC2">
        <w:rPr>
          <w:rFonts w:cs="Times New Roman"/>
          <w:color w:val="000000" w:themeColor="text1"/>
          <w:spacing w:val="-2"/>
          <w:sz w:val="24"/>
          <w:szCs w:val="24"/>
        </w:rPr>
        <w:t>ą</w:t>
      </w:r>
      <w:r w:rsidRPr="00211FC2">
        <w:rPr>
          <w:color w:val="000000" w:themeColor="text1"/>
          <w:spacing w:val="-2"/>
          <w:sz w:val="24"/>
          <w:szCs w:val="24"/>
        </w:rPr>
        <w:t xml:space="preserve"> ze stron.</w:t>
      </w:r>
    </w:p>
    <w:p w14:paraId="57E812F5" w14:textId="362F5791" w:rsidR="00C56732" w:rsidRPr="006A0094" w:rsidRDefault="00C56732" w:rsidP="005E5BC1">
      <w:pPr>
        <w:pStyle w:val="Akapitzlist"/>
        <w:numPr>
          <w:ilvl w:val="0"/>
          <w:numId w:val="13"/>
        </w:numPr>
        <w:shd w:val="clear" w:color="auto" w:fill="FFFFFF"/>
        <w:spacing w:before="120" w:after="120" w:line="276" w:lineRule="auto"/>
        <w:ind w:left="426" w:right="-1" w:hanging="426"/>
        <w:contextualSpacing w:val="0"/>
        <w:rPr>
          <w:color w:val="000000" w:themeColor="text1"/>
          <w:sz w:val="24"/>
          <w:szCs w:val="24"/>
        </w:rPr>
      </w:pPr>
      <w:r w:rsidRPr="00211FC2">
        <w:rPr>
          <w:color w:val="000000" w:themeColor="text1"/>
          <w:spacing w:val="-1"/>
          <w:sz w:val="24"/>
          <w:szCs w:val="24"/>
        </w:rPr>
        <w:t>Wz</w:t>
      </w:r>
      <w:r w:rsidRPr="00211FC2">
        <w:rPr>
          <w:rFonts w:cs="Times New Roman"/>
          <w:color w:val="000000" w:themeColor="text1"/>
          <w:spacing w:val="-1"/>
          <w:sz w:val="24"/>
          <w:szCs w:val="24"/>
        </w:rPr>
        <w:t>ó</w:t>
      </w:r>
      <w:r w:rsidRPr="00211FC2">
        <w:rPr>
          <w:color w:val="000000" w:themeColor="text1"/>
          <w:spacing w:val="-1"/>
          <w:sz w:val="24"/>
          <w:szCs w:val="24"/>
        </w:rPr>
        <w:t xml:space="preserve">r umowy o dofinansowanie </w:t>
      </w:r>
      <w:r w:rsidRPr="000D37C9">
        <w:rPr>
          <w:spacing w:val="-1"/>
          <w:sz w:val="24"/>
          <w:szCs w:val="24"/>
        </w:rPr>
        <w:t xml:space="preserve">stanowi </w:t>
      </w:r>
      <w:r w:rsidR="00554E6F">
        <w:rPr>
          <w:spacing w:val="-1"/>
          <w:sz w:val="24"/>
          <w:szCs w:val="24"/>
        </w:rPr>
        <w:t>Z</w:t>
      </w:r>
      <w:r w:rsidRPr="000D37C9">
        <w:rPr>
          <w:spacing w:val="-1"/>
          <w:sz w:val="24"/>
          <w:szCs w:val="24"/>
        </w:rPr>
        <w:t>a</w:t>
      </w:r>
      <w:r w:rsidRPr="000D37C9">
        <w:rPr>
          <w:rFonts w:cs="Times New Roman"/>
          <w:spacing w:val="-1"/>
          <w:sz w:val="24"/>
          <w:szCs w:val="24"/>
        </w:rPr>
        <w:t>łą</w:t>
      </w:r>
      <w:r w:rsidRPr="000D37C9">
        <w:rPr>
          <w:spacing w:val="-1"/>
          <w:sz w:val="24"/>
          <w:szCs w:val="24"/>
        </w:rPr>
        <w:t xml:space="preserve">cznik nr </w:t>
      </w:r>
      <w:r w:rsidR="00554E6F">
        <w:rPr>
          <w:spacing w:val="-1"/>
          <w:sz w:val="24"/>
          <w:szCs w:val="24"/>
        </w:rPr>
        <w:t>2</w:t>
      </w:r>
      <w:r w:rsidR="00EB0B3D">
        <w:rPr>
          <w:spacing w:val="-1"/>
          <w:sz w:val="24"/>
          <w:szCs w:val="24"/>
        </w:rPr>
        <w:t>a i 2b</w:t>
      </w:r>
      <w:r w:rsidR="009749D0" w:rsidRPr="000D37C9">
        <w:rPr>
          <w:spacing w:val="-1"/>
          <w:sz w:val="24"/>
          <w:szCs w:val="24"/>
        </w:rPr>
        <w:t xml:space="preserve"> </w:t>
      </w:r>
      <w:r w:rsidRPr="000D37C9">
        <w:rPr>
          <w:spacing w:val="-1"/>
          <w:sz w:val="24"/>
          <w:szCs w:val="24"/>
        </w:rPr>
        <w:t xml:space="preserve">do Regulaminu </w:t>
      </w:r>
      <w:r w:rsidRPr="00211FC2">
        <w:rPr>
          <w:color w:val="000000" w:themeColor="text1"/>
          <w:spacing w:val="-1"/>
          <w:sz w:val="24"/>
          <w:szCs w:val="24"/>
        </w:rPr>
        <w:t xml:space="preserve">wyboru </w:t>
      </w:r>
      <w:r w:rsidRPr="00211FC2">
        <w:rPr>
          <w:color w:val="000000" w:themeColor="text1"/>
          <w:spacing w:val="-4"/>
          <w:sz w:val="24"/>
          <w:szCs w:val="24"/>
        </w:rPr>
        <w:t>projekt</w:t>
      </w:r>
      <w:r w:rsidRPr="00211FC2">
        <w:rPr>
          <w:rFonts w:cs="Times New Roman"/>
          <w:color w:val="000000" w:themeColor="text1"/>
          <w:spacing w:val="-4"/>
          <w:sz w:val="24"/>
          <w:szCs w:val="24"/>
        </w:rPr>
        <w:t>ó</w:t>
      </w:r>
      <w:r w:rsidRPr="00211FC2">
        <w:rPr>
          <w:color w:val="000000" w:themeColor="text1"/>
          <w:spacing w:val="-4"/>
          <w:sz w:val="24"/>
          <w:szCs w:val="24"/>
        </w:rPr>
        <w:t>w.</w:t>
      </w:r>
    </w:p>
    <w:p w14:paraId="3E1DCA20" w14:textId="77777777" w:rsidR="006A0094" w:rsidRPr="00211FC2" w:rsidRDefault="006A0094" w:rsidP="005E5BC1">
      <w:pPr>
        <w:pStyle w:val="Nagwek2"/>
        <w:ind w:right="-1"/>
      </w:pPr>
      <w:bookmarkStart w:id="82" w:name="_Toc145576978"/>
      <w:bookmarkStart w:id="83" w:name="_Toc179365385"/>
      <w:r>
        <w:t>Zabezpieczenie prawidłowej realizacji umowy</w:t>
      </w:r>
      <w:bookmarkStart w:id="84" w:name="_Hlk144207038"/>
      <w:r>
        <w:rPr>
          <w:rStyle w:val="Odwoanieprzypisudolnego"/>
        </w:rPr>
        <w:footnoteReference w:id="12"/>
      </w:r>
      <w:bookmarkEnd w:id="82"/>
      <w:bookmarkEnd w:id="83"/>
    </w:p>
    <w:bookmarkEnd w:id="84"/>
    <w:p w14:paraId="17E00F09" w14:textId="77777777" w:rsidR="006A0094" w:rsidRDefault="006A0094" w:rsidP="005E5BC1">
      <w:pPr>
        <w:pStyle w:val="Akapitzlist"/>
        <w:numPr>
          <w:ilvl w:val="0"/>
          <w:numId w:val="83"/>
        </w:numPr>
        <w:shd w:val="clear" w:color="auto" w:fill="FFFFFF"/>
        <w:spacing w:before="120" w:after="120" w:line="276" w:lineRule="auto"/>
        <w:ind w:left="426" w:right="-1" w:hanging="426"/>
        <w:rPr>
          <w:color w:val="000000" w:themeColor="text1"/>
          <w:spacing w:val="-2"/>
          <w:sz w:val="24"/>
          <w:szCs w:val="24"/>
        </w:rPr>
      </w:pPr>
      <w:r w:rsidRPr="001D546A">
        <w:rPr>
          <w:color w:val="000000" w:themeColor="text1"/>
          <w:spacing w:val="-2"/>
          <w:sz w:val="24"/>
          <w:szCs w:val="24"/>
        </w:rPr>
        <w:t>Beneficjent jest zobowiązany do wniesienia zabezpieczenia należytego wykonania zobowiązań wynikających z umowy na kwotę wartości dofinansowania w formie weksla in blanco opatrzonego klauzulą „nie na zlecenie” wraz z deklaracją wekslową.</w:t>
      </w:r>
    </w:p>
    <w:p w14:paraId="09AD84D8" w14:textId="6EFB3B75" w:rsidR="006A0094" w:rsidRPr="000C2185" w:rsidRDefault="006A0094" w:rsidP="005E5BC1">
      <w:pPr>
        <w:shd w:val="clear" w:color="auto" w:fill="FFFFFF"/>
        <w:spacing w:before="120" w:after="120" w:line="276" w:lineRule="auto"/>
        <w:ind w:left="426" w:right="-1"/>
        <w:rPr>
          <w:color w:val="000000" w:themeColor="text1"/>
          <w:sz w:val="24"/>
          <w:szCs w:val="24"/>
        </w:rPr>
      </w:pPr>
      <w:r w:rsidRPr="000C2185">
        <w:rPr>
          <w:color w:val="000000" w:themeColor="text1"/>
          <w:sz w:val="24"/>
          <w:szCs w:val="24"/>
        </w:rPr>
        <w:t xml:space="preserve">Beneficjent zobowiązany jest do wniesienia </w:t>
      </w:r>
      <w:r w:rsidRPr="006B62A3">
        <w:rPr>
          <w:color w:val="000000" w:themeColor="text1"/>
          <w:sz w:val="24"/>
          <w:szCs w:val="24"/>
        </w:rPr>
        <w:t xml:space="preserve">niniejszego </w:t>
      </w:r>
      <w:r w:rsidRPr="000C2185">
        <w:rPr>
          <w:color w:val="000000" w:themeColor="text1"/>
          <w:sz w:val="24"/>
          <w:szCs w:val="24"/>
        </w:rPr>
        <w:t xml:space="preserve">zabezpieczenia nie później niż w terminie 15 dni kalendarzowych od dnia zawarcia umowy, a jeśli ustanowienie zabezpieczenia w tej formie nie jest możliwe, w jednej z form określonych w rozporządzeniu </w:t>
      </w:r>
      <w:r w:rsidRPr="006B62A3">
        <w:rPr>
          <w:color w:val="000000" w:themeColor="text1"/>
          <w:sz w:val="24"/>
          <w:szCs w:val="24"/>
        </w:rPr>
        <w:t>Ministra Funduszy i Polityki Regionalnej z dnia 21 września 2022 r.</w:t>
      </w:r>
      <w:r>
        <w:rPr>
          <w:color w:val="000000" w:themeColor="text1"/>
          <w:sz w:val="24"/>
          <w:szCs w:val="24"/>
        </w:rPr>
        <w:t xml:space="preserve"> </w:t>
      </w:r>
      <w:r w:rsidRPr="006B62A3">
        <w:rPr>
          <w:color w:val="000000" w:themeColor="text1"/>
          <w:sz w:val="24"/>
          <w:szCs w:val="24"/>
        </w:rPr>
        <w:t xml:space="preserve">w sprawie zaliczek w ramach programów finansowanych z </w:t>
      </w:r>
      <w:r w:rsidR="002F4605">
        <w:rPr>
          <w:color w:val="000000" w:themeColor="text1"/>
          <w:sz w:val="24"/>
          <w:szCs w:val="24"/>
        </w:rPr>
        <w:t> </w:t>
      </w:r>
      <w:r w:rsidRPr="006B62A3">
        <w:rPr>
          <w:color w:val="000000" w:themeColor="text1"/>
          <w:sz w:val="24"/>
          <w:szCs w:val="24"/>
        </w:rPr>
        <w:t>udziałem środków europejskich</w:t>
      </w:r>
      <w:r>
        <w:rPr>
          <w:color w:val="000000" w:themeColor="text1"/>
          <w:sz w:val="24"/>
          <w:szCs w:val="24"/>
        </w:rPr>
        <w:t>,</w:t>
      </w:r>
      <w:r w:rsidRPr="006B62A3">
        <w:rPr>
          <w:color w:val="000000" w:themeColor="text1"/>
          <w:sz w:val="24"/>
          <w:szCs w:val="24"/>
        </w:rPr>
        <w:t xml:space="preserve"> </w:t>
      </w:r>
      <w:r w:rsidRPr="000C2185">
        <w:rPr>
          <w:color w:val="000000" w:themeColor="text1"/>
          <w:sz w:val="24"/>
          <w:szCs w:val="24"/>
        </w:rPr>
        <w:t>wydanym na podstawie art. 189 ust. 4 Ustawy</w:t>
      </w:r>
      <w:r>
        <w:rPr>
          <w:color w:val="000000" w:themeColor="text1"/>
          <w:sz w:val="24"/>
          <w:szCs w:val="24"/>
        </w:rPr>
        <w:br/>
      </w:r>
      <w:r w:rsidRPr="000C2185">
        <w:rPr>
          <w:color w:val="000000" w:themeColor="text1"/>
          <w:sz w:val="24"/>
          <w:szCs w:val="24"/>
        </w:rPr>
        <w:t>o finansach publicznych.</w:t>
      </w:r>
    </w:p>
    <w:p w14:paraId="60CE0B43" w14:textId="62FAFF42" w:rsidR="006A0094" w:rsidRPr="004239B8" w:rsidRDefault="006A0094" w:rsidP="005E5BC1">
      <w:pPr>
        <w:pStyle w:val="Akapitzlist"/>
        <w:numPr>
          <w:ilvl w:val="0"/>
          <w:numId w:val="84"/>
        </w:numPr>
        <w:shd w:val="clear" w:color="auto" w:fill="FFFFFF"/>
        <w:spacing w:before="120" w:after="120" w:line="276" w:lineRule="auto"/>
        <w:ind w:left="425" w:right="-1" w:hanging="425"/>
        <w:contextualSpacing w:val="0"/>
        <w:rPr>
          <w:color w:val="000000" w:themeColor="text1"/>
          <w:sz w:val="24"/>
          <w:szCs w:val="24"/>
        </w:rPr>
      </w:pPr>
      <w:r w:rsidRPr="004239B8">
        <w:rPr>
          <w:color w:val="000000" w:themeColor="text1"/>
          <w:sz w:val="24"/>
          <w:szCs w:val="24"/>
        </w:rPr>
        <w:t>Zwrot dokumentu stanowiącego zabezpieczenie umowy następuje po upływie okresu trwałości</w:t>
      </w:r>
      <w:r>
        <w:rPr>
          <w:rStyle w:val="Odwoanieprzypisudolnego"/>
          <w:color w:val="000000" w:themeColor="text1"/>
          <w:sz w:val="24"/>
          <w:szCs w:val="24"/>
        </w:rPr>
        <w:footnoteReference w:id="13"/>
      </w:r>
      <w:r w:rsidRPr="004239B8">
        <w:rPr>
          <w:color w:val="000000" w:themeColor="text1"/>
          <w:sz w:val="24"/>
          <w:szCs w:val="24"/>
        </w:rPr>
        <w:t xml:space="preserve"> albo po ostatecznym rozliczeniu umowy o dofinansowanie projektu, tj.</w:t>
      </w:r>
    </w:p>
    <w:p w14:paraId="5B92FD67" w14:textId="77777777" w:rsidR="006A0094" w:rsidRDefault="006A0094" w:rsidP="005E5BC1">
      <w:pPr>
        <w:pStyle w:val="Akapitzlist"/>
        <w:numPr>
          <w:ilvl w:val="1"/>
          <w:numId w:val="81"/>
        </w:numPr>
        <w:shd w:val="clear" w:color="auto" w:fill="FFFFFF"/>
        <w:spacing w:before="120" w:after="120" w:line="276" w:lineRule="auto"/>
        <w:ind w:left="426" w:right="-1" w:firstLine="0"/>
        <w:contextualSpacing w:val="0"/>
        <w:rPr>
          <w:color w:val="000000" w:themeColor="text1"/>
          <w:sz w:val="24"/>
          <w:szCs w:val="24"/>
        </w:rPr>
      </w:pPr>
      <w:r w:rsidRPr="000C2185">
        <w:rPr>
          <w:color w:val="000000" w:themeColor="text1"/>
          <w:sz w:val="24"/>
          <w:szCs w:val="24"/>
        </w:rPr>
        <w:t>zatwierdzeniu końcowego wniosku o płatność;</w:t>
      </w:r>
    </w:p>
    <w:p w14:paraId="3110401F" w14:textId="77777777" w:rsidR="006A0094" w:rsidRDefault="006A0094" w:rsidP="005E5BC1">
      <w:pPr>
        <w:pStyle w:val="Akapitzlist"/>
        <w:numPr>
          <w:ilvl w:val="1"/>
          <w:numId w:val="81"/>
        </w:numPr>
        <w:shd w:val="clear" w:color="auto" w:fill="FFFFFF"/>
        <w:spacing w:before="120" w:after="120" w:line="276" w:lineRule="auto"/>
        <w:ind w:left="426" w:right="-1" w:firstLine="0"/>
        <w:contextualSpacing w:val="0"/>
        <w:rPr>
          <w:color w:val="000000" w:themeColor="text1"/>
          <w:sz w:val="24"/>
          <w:szCs w:val="24"/>
        </w:rPr>
      </w:pPr>
      <w:r w:rsidRPr="004239B8">
        <w:rPr>
          <w:color w:val="000000" w:themeColor="text1"/>
          <w:sz w:val="24"/>
          <w:szCs w:val="24"/>
        </w:rPr>
        <w:lastRenderedPageBreak/>
        <w:t>zwrocie środków niewykorzystanych przez beneficjenta</w:t>
      </w:r>
      <w:r>
        <w:rPr>
          <w:rStyle w:val="Odwoanieprzypisudolnego"/>
          <w:color w:val="000000" w:themeColor="text1"/>
          <w:sz w:val="24"/>
          <w:szCs w:val="24"/>
        </w:rPr>
        <w:footnoteReference w:id="14"/>
      </w:r>
      <w:r w:rsidRPr="004239B8">
        <w:rPr>
          <w:color w:val="000000" w:themeColor="text1"/>
          <w:sz w:val="24"/>
          <w:szCs w:val="24"/>
        </w:rPr>
        <w:t>;</w:t>
      </w:r>
    </w:p>
    <w:p w14:paraId="5778A7B9" w14:textId="77777777" w:rsidR="006A0094" w:rsidRPr="004239B8" w:rsidRDefault="006A0094" w:rsidP="005E5BC1">
      <w:pPr>
        <w:pStyle w:val="Akapitzlist"/>
        <w:numPr>
          <w:ilvl w:val="1"/>
          <w:numId w:val="81"/>
        </w:numPr>
        <w:shd w:val="clear" w:color="auto" w:fill="FFFFFF"/>
        <w:tabs>
          <w:tab w:val="left" w:pos="709"/>
        </w:tabs>
        <w:spacing w:before="120" w:after="120" w:line="276" w:lineRule="auto"/>
        <w:ind w:left="709" w:right="-1" w:hanging="283"/>
        <w:contextualSpacing w:val="0"/>
        <w:rPr>
          <w:color w:val="000000" w:themeColor="text1"/>
          <w:sz w:val="24"/>
          <w:szCs w:val="24"/>
        </w:rPr>
      </w:pPr>
      <w:r w:rsidRPr="004239B8">
        <w:rPr>
          <w:color w:val="000000" w:themeColor="text1"/>
          <w:sz w:val="24"/>
          <w:szCs w:val="24"/>
        </w:rPr>
        <w:t>w przypadku prowadzenia postępowania administracyjnego w celu wydania decyzji o zwrocie środków na podstawie ustawy o finansach publicznych lub postępowania sądowo-administracyjnego w wyniku zaskarżenia takiej decyzji, lub prowadzenia egzekucji administracyjnej (na podstawie ostatecznej</w:t>
      </w:r>
      <w:r>
        <w:rPr>
          <w:color w:val="000000" w:themeColor="text1"/>
          <w:sz w:val="24"/>
          <w:szCs w:val="24"/>
        </w:rPr>
        <w:br/>
      </w:r>
      <w:r w:rsidRPr="004239B8">
        <w:rPr>
          <w:color w:val="000000" w:themeColor="text1"/>
          <w:sz w:val="24"/>
          <w:szCs w:val="24"/>
        </w:rPr>
        <w:t>i wykonalnej decyzji o zwrocie) zwrot zabezpieczenia może nastąpić</w:t>
      </w:r>
      <w:r>
        <w:rPr>
          <w:color w:val="000000" w:themeColor="text1"/>
          <w:sz w:val="24"/>
          <w:szCs w:val="24"/>
        </w:rPr>
        <w:br/>
      </w:r>
      <w:r w:rsidRPr="004239B8">
        <w:rPr>
          <w:color w:val="000000" w:themeColor="text1"/>
          <w:sz w:val="24"/>
          <w:szCs w:val="24"/>
        </w:rPr>
        <w:t>po zakończeniu postępowania i odzyskaniu środków.</w:t>
      </w:r>
    </w:p>
    <w:p w14:paraId="4AC74277" w14:textId="77777777" w:rsidR="006A0094" w:rsidRDefault="006A0094" w:rsidP="005E5BC1">
      <w:pPr>
        <w:shd w:val="clear" w:color="auto" w:fill="FFFFFF"/>
        <w:spacing w:before="120" w:after="120" w:line="276" w:lineRule="auto"/>
        <w:ind w:left="426" w:right="-1"/>
        <w:rPr>
          <w:color w:val="000000" w:themeColor="text1"/>
          <w:sz w:val="24"/>
          <w:szCs w:val="24"/>
        </w:rPr>
      </w:pPr>
      <w:r w:rsidRPr="000C2185">
        <w:rPr>
          <w:color w:val="000000" w:themeColor="text1"/>
          <w:sz w:val="24"/>
          <w:szCs w:val="24"/>
        </w:rPr>
        <w:t>W przypadku uzasadnionego podejrzenia wystąpienia nieprawidłowości zwrot zabezpieczenia może nastąpić po ostatecznym wyjaśnieniu wszelkich okoliczności związanych ze sprawą.</w:t>
      </w:r>
    </w:p>
    <w:p w14:paraId="594DBC66" w14:textId="77777777" w:rsidR="006A0094" w:rsidRDefault="006A0094" w:rsidP="005E5BC1">
      <w:pPr>
        <w:pStyle w:val="Akapitzlist"/>
        <w:numPr>
          <w:ilvl w:val="0"/>
          <w:numId w:val="85"/>
        </w:numPr>
        <w:shd w:val="clear" w:color="auto" w:fill="FFFFFF"/>
        <w:tabs>
          <w:tab w:val="num" w:pos="2340"/>
        </w:tabs>
        <w:spacing w:before="120" w:after="120" w:line="276" w:lineRule="auto"/>
        <w:ind w:left="425" w:right="-1" w:hanging="425"/>
        <w:contextualSpacing w:val="0"/>
        <w:rPr>
          <w:color w:val="000000" w:themeColor="text1"/>
          <w:sz w:val="24"/>
          <w:szCs w:val="24"/>
        </w:rPr>
      </w:pPr>
      <w:r w:rsidRPr="004239B8">
        <w:rPr>
          <w:color w:val="000000" w:themeColor="text1"/>
          <w:sz w:val="24"/>
          <w:szCs w:val="24"/>
        </w:rPr>
        <w:t xml:space="preserve">IP informuje </w:t>
      </w:r>
      <w:r>
        <w:rPr>
          <w:color w:val="000000" w:themeColor="text1"/>
          <w:sz w:val="24"/>
          <w:szCs w:val="24"/>
        </w:rPr>
        <w:t>b</w:t>
      </w:r>
      <w:r w:rsidRPr="004239B8">
        <w:rPr>
          <w:color w:val="000000" w:themeColor="text1"/>
          <w:sz w:val="24"/>
          <w:szCs w:val="24"/>
        </w:rPr>
        <w:t xml:space="preserve">eneficjenta pisemnie o możliwości odbioru dokumentu stanowiącego zabezpieczenie umowy. W przypadku nieodebrania przez </w:t>
      </w:r>
      <w:r>
        <w:rPr>
          <w:color w:val="000000" w:themeColor="text1"/>
          <w:sz w:val="24"/>
          <w:szCs w:val="24"/>
        </w:rPr>
        <w:t>b</w:t>
      </w:r>
      <w:r w:rsidRPr="004239B8">
        <w:rPr>
          <w:color w:val="000000" w:themeColor="text1"/>
          <w:sz w:val="24"/>
          <w:szCs w:val="24"/>
        </w:rPr>
        <w:t xml:space="preserve">eneficjenta zabezpieczenia w terminie 14 dni od dnia otrzymania wezwania do odbioru lub złożenia pisemnego wniosku o zniszczenie, zabezpieczenie zostanie komisyjnie zniszczone. Komisyjne niszczenie dokumentu dotyczy wyłączenie weksla in blanco wraz z deklaracją wekslową. W pozostałych sytuacjach zabezpieczenie podlega archiwizacji razem z pozostałą dokumentacją </w:t>
      </w:r>
      <w:r>
        <w:rPr>
          <w:color w:val="000000" w:themeColor="text1"/>
          <w:sz w:val="24"/>
          <w:szCs w:val="24"/>
        </w:rPr>
        <w:t>p</w:t>
      </w:r>
      <w:r w:rsidRPr="004239B8">
        <w:rPr>
          <w:color w:val="000000" w:themeColor="text1"/>
          <w:sz w:val="24"/>
          <w:szCs w:val="24"/>
        </w:rPr>
        <w:t>rojektu.</w:t>
      </w:r>
    </w:p>
    <w:p w14:paraId="164187D9" w14:textId="77777777" w:rsidR="006A0094" w:rsidRPr="004239B8" w:rsidRDefault="006A0094" w:rsidP="005E5BC1">
      <w:pPr>
        <w:pStyle w:val="Akapitzlist"/>
        <w:numPr>
          <w:ilvl w:val="0"/>
          <w:numId w:val="85"/>
        </w:numPr>
        <w:shd w:val="clear" w:color="auto" w:fill="FFFFFF"/>
        <w:tabs>
          <w:tab w:val="num" w:pos="2340"/>
        </w:tabs>
        <w:spacing w:before="120" w:after="120" w:line="276" w:lineRule="auto"/>
        <w:ind w:left="426" w:right="-1" w:hanging="426"/>
        <w:rPr>
          <w:color w:val="000000" w:themeColor="text1"/>
          <w:sz w:val="24"/>
          <w:szCs w:val="24"/>
        </w:rPr>
      </w:pPr>
      <w:r w:rsidRPr="004239B8">
        <w:rPr>
          <w:color w:val="000000" w:themeColor="text1"/>
          <w:sz w:val="24"/>
          <w:szCs w:val="24"/>
        </w:rPr>
        <w:t>W przypadku gdy wartość dofinansowania projektu udzielonego w formie zaliczki lub wartość dofinansowania projektu po zsumowaniu z innymi wartościami dofinansowania projektów, które są realizowane równolegle w czasie przez beneficjenta na podstawie umów zawartych z IP współfinansowanych ze środków EFS+ przekracza limit 10 milionów złotych, wówczas zabezpieczenie ustanawiane jest w jednej lub kilku z następujących form (zgodnie z  rozporządzeniem Ministra Funduszy i Polityki Regionalnej z dnia 21 września 2022 r. w sprawie zaliczek w ramach programów finansowanych z udziałem środków europejskich):</w:t>
      </w:r>
    </w:p>
    <w:p w14:paraId="6B054DCC" w14:textId="77777777" w:rsidR="006A0094" w:rsidRPr="006B62A3" w:rsidRDefault="006A0094" w:rsidP="005E5BC1">
      <w:pPr>
        <w:numPr>
          <w:ilvl w:val="0"/>
          <w:numId w:val="82"/>
        </w:numPr>
        <w:shd w:val="clear" w:color="auto" w:fill="FFFFFF"/>
        <w:spacing w:before="120" w:after="120" w:line="276" w:lineRule="auto"/>
        <w:ind w:left="851" w:right="-1"/>
        <w:rPr>
          <w:color w:val="000000" w:themeColor="text1"/>
          <w:sz w:val="24"/>
          <w:szCs w:val="24"/>
        </w:rPr>
      </w:pPr>
      <w:r w:rsidRPr="006B62A3">
        <w:rPr>
          <w:color w:val="000000" w:themeColor="text1"/>
          <w:sz w:val="24"/>
          <w:szCs w:val="24"/>
        </w:rPr>
        <w:t>pieni</w:t>
      </w:r>
      <w:r w:rsidRPr="006B62A3">
        <w:rPr>
          <w:rFonts w:hint="eastAsia"/>
          <w:color w:val="000000" w:themeColor="text1"/>
          <w:sz w:val="24"/>
          <w:szCs w:val="24"/>
        </w:rPr>
        <w:t>ęż</w:t>
      </w:r>
      <w:r w:rsidRPr="006B62A3">
        <w:rPr>
          <w:color w:val="000000" w:themeColor="text1"/>
          <w:sz w:val="24"/>
          <w:szCs w:val="24"/>
        </w:rPr>
        <w:t>nej;</w:t>
      </w:r>
    </w:p>
    <w:p w14:paraId="45866D44" w14:textId="77777777" w:rsidR="006A0094" w:rsidRPr="006B62A3" w:rsidRDefault="006A0094" w:rsidP="005E5BC1">
      <w:pPr>
        <w:numPr>
          <w:ilvl w:val="0"/>
          <w:numId w:val="82"/>
        </w:numPr>
        <w:shd w:val="clear" w:color="auto" w:fill="FFFFFF"/>
        <w:spacing w:before="120" w:after="120" w:line="276" w:lineRule="auto"/>
        <w:ind w:left="851" w:right="-1"/>
        <w:rPr>
          <w:color w:val="000000" w:themeColor="text1"/>
          <w:sz w:val="24"/>
          <w:szCs w:val="24"/>
        </w:rPr>
      </w:pPr>
      <w:r w:rsidRPr="006B62A3">
        <w:rPr>
          <w:color w:val="000000" w:themeColor="text1"/>
          <w:sz w:val="24"/>
          <w:szCs w:val="24"/>
        </w:rPr>
        <w:t>por</w:t>
      </w:r>
      <w:r w:rsidRPr="006B62A3">
        <w:rPr>
          <w:rFonts w:hint="eastAsia"/>
          <w:color w:val="000000" w:themeColor="text1"/>
          <w:sz w:val="24"/>
          <w:szCs w:val="24"/>
        </w:rPr>
        <w:t>ę</w:t>
      </w:r>
      <w:r w:rsidRPr="006B62A3">
        <w:rPr>
          <w:color w:val="000000" w:themeColor="text1"/>
          <w:sz w:val="24"/>
          <w:szCs w:val="24"/>
        </w:rPr>
        <w:t>czenia bankowego lub por</w:t>
      </w:r>
      <w:r w:rsidRPr="006B62A3">
        <w:rPr>
          <w:rFonts w:hint="eastAsia"/>
          <w:color w:val="000000" w:themeColor="text1"/>
          <w:sz w:val="24"/>
          <w:szCs w:val="24"/>
        </w:rPr>
        <w:t>ę</w:t>
      </w:r>
      <w:r w:rsidRPr="006B62A3">
        <w:rPr>
          <w:color w:val="000000" w:themeColor="text1"/>
          <w:sz w:val="24"/>
          <w:szCs w:val="24"/>
        </w:rPr>
        <w:t>czenia sp</w:t>
      </w:r>
      <w:r w:rsidRPr="006B62A3">
        <w:rPr>
          <w:rFonts w:hint="eastAsia"/>
          <w:color w:val="000000" w:themeColor="text1"/>
          <w:sz w:val="24"/>
          <w:szCs w:val="24"/>
        </w:rPr>
        <w:t>ół</w:t>
      </w:r>
      <w:r w:rsidRPr="006B62A3">
        <w:rPr>
          <w:color w:val="000000" w:themeColor="text1"/>
          <w:sz w:val="24"/>
          <w:szCs w:val="24"/>
        </w:rPr>
        <w:t>dzielczej kasy oszcz</w:t>
      </w:r>
      <w:r w:rsidRPr="006B62A3">
        <w:rPr>
          <w:rFonts w:hint="eastAsia"/>
          <w:color w:val="000000" w:themeColor="text1"/>
          <w:sz w:val="24"/>
          <w:szCs w:val="24"/>
        </w:rPr>
        <w:t>ę</w:t>
      </w:r>
      <w:r w:rsidRPr="006B62A3">
        <w:rPr>
          <w:color w:val="000000" w:themeColor="text1"/>
          <w:sz w:val="24"/>
          <w:szCs w:val="24"/>
        </w:rPr>
        <w:t>dno</w:t>
      </w:r>
      <w:r w:rsidRPr="006B62A3">
        <w:rPr>
          <w:rFonts w:hint="eastAsia"/>
          <w:color w:val="000000" w:themeColor="text1"/>
          <w:sz w:val="24"/>
          <w:szCs w:val="24"/>
        </w:rPr>
        <w:t>ś</w:t>
      </w:r>
      <w:r w:rsidRPr="006B62A3">
        <w:rPr>
          <w:color w:val="000000" w:themeColor="text1"/>
          <w:sz w:val="24"/>
          <w:szCs w:val="24"/>
        </w:rPr>
        <w:t xml:space="preserve">ciowo-kredytowej, z tym </w:t>
      </w:r>
      <w:r w:rsidRPr="006B62A3">
        <w:rPr>
          <w:rFonts w:hint="eastAsia"/>
          <w:color w:val="000000" w:themeColor="text1"/>
          <w:sz w:val="24"/>
          <w:szCs w:val="24"/>
        </w:rPr>
        <w:t>ż</w:t>
      </w:r>
      <w:r w:rsidRPr="006B62A3">
        <w:rPr>
          <w:color w:val="000000" w:themeColor="text1"/>
          <w:sz w:val="24"/>
          <w:szCs w:val="24"/>
        </w:rPr>
        <w:t>e zobowi</w:t>
      </w:r>
      <w:r w:rsidRPr="006B62A3">
        <w:rPr>
          <w:rFonts w:hint="eastAsia"/>
          <w:color w:val="000000" w:themeColor="text1"/>
          <w:sz w:val="24"/>
          <w:szCs w:val="24"/>
        </w:rPr>
        <w:t>ą</w:t>
      </w:r>
      <w:r w:rsidRPr="006B62A3">
        <w:rPr>
          <w:color w:val="000000" w:themeColor="text1"/>
          <w:sz w:val="24"/>
          <w:szCs w:val="24"/>
        </w:rPr>
        <w:t>zanie kasy jest zawsze zobowi</w:t>
      </w:r>
      <w:r w:rsidRPr="006B62A3">
        <w:rPr>
          <w:rFonts w:hint="eastAsia"/>
          <w:color w:val="000000" w:themeColor="text1"/>
          <w:sz w:val="24"/>
          <w:szCs w:val="24"/>
        </w:rPr>
        <w:t>ą</w:t>
      </w:r>
      <w:r w:rsidRPr="006B62A3">
        <w:rPr>
          <w:color w:val="000000" w:themeColor="text1"/>
          <w:sz w:val="24"/>
          <w:szCs w:val="24"/>
        </w:rPr>
        <w:t>zaniem pieni</w:t>
      </w:r>
      <w:r w:rsidRPr="006B62A3">
        <w:rPr>
          <w:rFonts w:hint="eastAsia"/>
          <w:color w:val="000000" w:themeColor="text1"/>
          <w:sz w:val="24"/>
          <w:szCs w:val="24"/>
        </w:rPr>
        <w:t>ęż</w:t>
      </w:r>
      <w:r w:rsidRPr="006B62A3">
        <w:rPr>
          <w:color w:val="000000" w:themeColor="text1"/>
          <w:sz w:val="24"/>
          <w:szCs w:val="24"/>
        </w:rPr>
        <w:t>nym;</w:t>
      </w:r>
    </w:p>
    <w:p w14:paraId="511AA1BE" w14:textId="77777777" w:rsidR="006A0094" w:rsidRPr="006B62A3" w:rsidRDefault="006A0094" w:rsidP="005E5BC1">
      <w:pPr>
        <w:numPr>
          <w:ilvl w:val="0"/>
          <w:numId w:val="82"/>
        </w:numPr>
        <w:shd w:val="clear" w:color="auto" w:fill="FFFFFF"/>
        <w:spacing w:before="120" w:after="120" w:line="276" w:lineRule="auto"/>
        <w:ind w:left="851" w:right="-1"/>
        <w:rPr>
          <w:color w:val="000000" w:themeColor="text1"/>
          <w:sz w:val="24"/>
          <w:szCs w:val="24"/>
        </w:rPr>
      </w:pPr>
      <w:r w:rsidRPr="006B62A3">
        <w:rPr>
          <w:color w:val="000000" w:themeColor="text1"/>
          <w:sz w:val="24"/>
          <w:szCs w:val="24"/>
        </w:rPr>
        <w:t>gwarancji bankowej;</w:t>
      </w:r>
    </w:p>
    <w:p w14:paraId="05BBE047" w14:textId="77777777" w:rsidR="006A0094" w:rsidRPr="006B62A3" w:rsidRDefault="006A0094" w:rsidP="005E5BC1">
      <w:pPr>
        <w:numPr>
          <w:ilvl w:val="0"/>
          <w:numId w:val="82"/>
        </w:numPr>
        <w:shd w:val="clear" w:color="auto" w:fill="FFFFFF"/>
        <w:spacing w:before="120" w:after="120" w:line="276" w:lineRule="auto"/>
        <w:ind w:left="851" w:right="-1"/>
        <w:rPr>
          <w:color w:val="000000" w:themeColor="text1"/>
          <w:sz w:val="24"/>
          <w:szCs w:val="24"/>
        </w:rPr>
      </w:pPr>
      <w:r w:rsidRPr="006B62A3">
        <w:rPr>
          <w:color w:val="000000" w:themeColor="text1"/>
          <w:sz w:val="24"/>
          <w:szCs w:val="24"/>
        </w:rPr>
        <w:t>gwarancji ubezpieczeniowej;</w:t>
      </w:r>
    </w:p>
    <w:p w14:paraId="1397A6A3" w14:textId="77777777" w:rsidR="006A0094" w:rsidRPr="006B62A3" w:rsidRDefault="006A0094" w:rsidP="005E5BC1">
      <w:pPr>
        <w:numPr>
          <w:ilvl w:val="0"/>
          <w:numId w:val="82"/>
        </w:numPr>
        <w:shd w:val="clear" w:color="auto" w:fill="FFFFFF"/>
        <w:spacing w:before="120" w:after="120" w:line="276" w:lineRule="auto"/>
        <w:ind w:left="851" w:right="-1"/>
        <w:rPr>
          <w:color w:val="000000" w:themeColor="text1"/>
          <w:sz w:val="24"/>
          <w:szCs w:val="24"/>
        </w:rPr>
      </w:pPr>
      <w:r w:rsidRPr="006B62A3">
        <w:rPr>
          <w:color w:val="000000" w:themeColor="text1"/>
          <w:sz w:val="24"/>
          <w:szCs w:val="24"/>
        </w:rPr>
        <w:t>por</w:t>
      </w:r>
      <w:r w:rsidRPr="006B62A3">
        <w:rPr>
          <w:rFonts w:hint="eastAsia"/>
          <w:color w:val="000000" w:themeColor="text1"/>
          <w:sz w:val="24"/>
          <w:szCs w:val="24"/>
        </w:rPr>
        <w:t>ę</w:t>
      </w:r>
      <w:r w:rsidRPr="006B62A3">
        <w:rPr>
          <w:color w:val="000000" w:themeColor="text1"/>
          <w:sz w:val="24"/>
          <w:szCs w:val="24"/>
        </w:rPr>
        <w:t>czenia, o kt</w:t>
      </w:r>
      <w:r w:rsidRPr="006B62A3">
        <w:rPr>
          <w:rFonts w:hint="eastAsia"/>
          <w:color w:val="000000" w:themeColor="text1"/>
          <w:sz w:val="24"/>
          <w:szCs w:val="24"/>
        </w:rPr>
        <w:t>ó</w:t>
      </w:r>
      <w:r w:rsidRPr="006B62A3">
        <w:rPr>
          <w:color w:val="000000" w:themeColor="text1"/>
          <w:sz w:val="24"/>
          <w:szCs w:val="24"/>
        </w:rPr>
        <w:t>rym mowa w art. 6b ust. 5 pkt 2 ustawy z dnia 9 listopada 2000 r. o utworzeniu Polskiej Agencji Rozwoju Przedsi</w:t>
      </w:r>
      <w:r w:rsidRPr="006B62A3">
        <w:rPr>
          <w:rFonts w:hint="eastAsia"/>
          <w:color w:val="000000" w:themeColor="text1"/>
          <w:sz w:val="24"/>
          <w:szCs w:val="24"/>
        </w:rPr>
        <w:t>ę</w:t>
      </w:r>
      <w:r w:rsidRPr="006B62A3">
        <w:rPr>
          <w:color w:val="000000" w:themeColor="text1"/>
          <w:sz w:val="24"/>
          <w:szCs w:val="24"/>
        </w:rPr>
        <w:t>biorczo</w:t>
      </w:r>
      <w:r w:rsidRPr="006B62A3">
        <w:rPr>
          <w:rFonts w:hint="eastAsia"/>
          <w:color w:val="000000" w:themeColor="text1"/>
          <w:sz w:val="24"/>
          <w:szCs w:val="24"/>
        </w:rPr>
        <w:t>ś</w:t>
      </w:r>
      <w:r w:rsidRPr="006B62A3">
        <w:rPr>
          <w:color w:val="000000" w:themeColor="text1"/>
          <w:sz w:val="24"/>
          <w:szCs w:val="24"/>
        </w:rPr>
        <w:t>ci (Dz. U.</w:t>
      </w:r>
      <w:r>
        <w:rPr>
          <w:color w:val="000000" w:themeColor="text1"/>
          <w:sz w:val="24"/>
          <w:szCs w:val="24"/>
        </w:rPr>
        <w:t> </w:t>
      </w:r>
      <w:r w:rsidRPr="006B62A3">
        <w:rPr>
          <w:color w:val="000000" w:themeColor="text1"/>
          <w:sz w:val="24"/>
          <w:szCs w:val="24"/>
        </w:rPr>
        <w:t>z</w:t>
      </w:r>
      <w:r>
        <w:rPr>
          <w:color w:val="000000" w:themeColor="text1"/>
          <w:sz w:val="24"/>
          <w:szCs w:val="24"/>
        </w:rPr>
        <w:t> </w:t>
      </w:r>
      <w:r w:rsidRPr="006B62A3">
        <w:rPr>
          <w:color w:val="000000" w:themeColor="text1"/>
          <w:sz w:val="24"/>
          <w:szCs w:val="24"/>
        </w:rPr>
        <w:t>2020 r. poz. 299 oraz z 2022 r. poz. 807 i 1079);</w:t>
      </w:r>
    </w:p>
    <w:p w14:paraId="3BE08073" w14:textId="77777777" w:rsidR="006A0094" w:rsidRPr="006B62A3" w:rsidRDefault="006A0094" w:rsidP="005E5BC1">
      <w:pPr>
        <w:numPr>
          <w:ilvl w:val="0"/>
          <w:numId w:val="82"/>
        </w:numPr>
        <w:shd w:val="clear" w:color="auto" w:fill="FFFFFF"/>
        <w:spacing w:before="120" w:after="120" w:line="276" w:lineRule="auto"/>
        <w:ind w:left="851" w:right="-1"/>
        <w:rPr>
          <w:color w:val="000000" w:themeColor="text1"/>
          <w:sz w:val="24"/>
          <w:szCs w:val="24"/>
        </w:rPr>
      </w:pPr>
      <w:r w:rsidRPr="006B62A3">
        <w:rPr>
          <w:color w:val="000000" w:themeColor="text1"/>
          <w:sz w:val="24"/>
          <w:szCs w:val="24"/>
        </w:rPr>
        <w:t>weksla z por</w:t>
      </w:r>
      <w:r w:rsidRPr="006B62A3">
        <w:rPr>
          <w:rFonts w:hint="eastAsia"/>
          <w:color w:val="000000" w:themeColor="text1"/>
          <w:sz w:val="24"/>
          <w:szCs w:val="24"/>
        </w:rPr>
        <w:t>ę</w:t>
      </w:r>
      <w:r w:rsidRPr="006B62A3">
        <w:rPr>
          <w:color w:val="000000" w:themeColor="text1"/>
          <w:sz w:val="24"/>
          <w:szCs w:val="24"/>
        </w:rPr>
        <w:t>czeniem wekslowym banku lub sp</w:t>
      </w:r>
      <w:r w:rsidRPr="006B62A3">
        <w:rPr>
          <w:rFonts w:hint="eastAsia"/>
          <w:color w:val="000000" w:themeColor="text1"/>
          <w:sz w:val="24"/>
          <w:szCs w:val="24"/>
        </w:rPr>
        <w:t>ół</w:t>
      </w:r>
      <w:r w:rsidRPr="006B62A3">
        <w:rPr>
          <w:color w:val="000000" w:themeColor="text1"/>
          <w:sz w:val="24"/>
          <w:szCs w:val="24"/>
        </w:rPr>
        <w:t>dzielczej kasy oszcz</w:t>
      </w:r>
      <w:r w:rsidRPr="006B62A3">
        <w:rPr>
          <w:rFonts w:hint="eastAsia"/>
          <w:color w:val="000000" w:themeColor="text1"/>
          <w:sz w:val="24"/>
          <w:szCs w:val="24"/>
        </w:rPr>
        <w:t>ę</w:t>
      </w:r>
      <w:r w:rsidRPr="006B62A3">
        <w:rPr>
          <w:color w:val="000000" w:themeColor="text1"/>
          <w:sz w:val="24"/>
          <w:szCs w:val="24"/>
        </w:rPr>
        <w:t>dno</w:t>
      </w:r>
      <w:r w:rsidRPr="006B62A3">
        <w:rPr>
          <w:rFonts w:hint="eastAsia"/>
          <w:color w:val="000000" w:themeColor="text1"/>
          <w:sz w:val="24"/>
          <w:szCs w:val="24"/>
        </w:rPr>
        <w:t>ś</w:t>
      </w:r>
      <w:r w:rsidRPr="006B62A3">
        <w:rPr>
          <w:color w:val="000000" w:themeColor="text1"/>
          <w:sz w:val="24"/>
          <w:szCs w:val="24"/>
        </w:rPr>
        <w:t>ciowo-kredytowej;</w:t>
      </w:r>
    </w:p>
    <w:p w14:paraId="2EAC8F53" w14:textId="77777777" w:rsidR="006A0094" w:rsidRPr="006B62A3" w:rsidRDefault="006A0094" w:rsidP="005E5BC1">
      <w:pPr>
        <w:numPr>
          <w:ilvl w:val="0"/>
          <w:numId w:val="82"/>
        </w:numPr>
        <w:shd w:val="clear" w:color="auto" w:fill="FFFFFF"/>
        <w:spacing w:before="120" w:after="120" w:line="276" w:lineRule="auto"/>
        <w:ind w:left="851" w:right="-1"/>
        <w:rPr>
          <w:color w:val="000000" w:themeColor="text1"/>
          <w:sz w:val="24"/>
          <w:szCs w:val="24"/>
        </w:rPr>
      </w:pPr>
      <w:r w:rsidRPr="006B62A3">
        <w:rPr>
          <w:color w:val="000000" w:themeColor="text1"/>
          <w:sz w:val="24"/>
          <w:szCs w:val="24"/>
        </w:rPr>
        <w:t>zastawu na papierach warto</w:t>
      </w:r>
      <w:r w:rsidRPr="006B62A3">
        <w:rPr>
          <w:rFonts w:hint="eastAsia"/>
          <w:color w:val="000000" w:themeColor="text1"/>
          <w:sz w:val="24"/>
          <w:szCs w:val="24"/>
        </w:rPr>
        <w:t>ś</w:t>
      </w:r>
      <w:r w:rsidRPr="006B62A3">
        <w:rPr>
          <w:color w:val="000000" w:themeColor="text1"/>
          <w:sz w:val="24"/>
          <w:szCs w:val="24"/>
        </w:rPr>
        <w:t>ciowych emitowanych przez Skarb Pa</w:t>
      </w:r>
      <w:r w:rsidRPr="006B62A3">
        <w:rPr>
          <w:rFonts w:hint="eastAsia"/>
          <w:color w:val="000000" w:themeColor="text1"/>
          <w:sz w:val="24"/>
          <w:szCs w:val="24"/>
        </w:rPr>
        <w:t>ń</w:t>
      </w:r>
      <w:r w:rsidRPr="006B62A3">
        <w:rPr>
          <w:color w:val="000000" w:themeColor="text1"/>
          <w:sz w:val="24"/>
          <w:szCs w:val="24"/>
        </w:rPr>
        <w:t xml:space="preserve">stwa lub </w:t>
      </w:r>
      <w:r w:rsidRPr="006B62A3">
        <w:rPr>
          <w:color w:val="000000" w:themeColor="text1"/>
          <w:sz w:val="24"/>
          <w:szCs w:val="24"/>
        </w:rPr>
        <w:lastRenderedPageBreak/>
        <w:t>jednostk</w:t>
      </w:r>
      <w:r w:rsidRPr="006B62A3">
        <w:rPr>
          <w:rFonts w:hint="eastAsia"/>
          <w:color w:val="000000" w:themeColor="text1"/>
          <w:sz w:val="24"/>
          <w:szCs w:val="24"/>
        </w:rPr>
        <w:t>ę</w:t>
      </w:r>
      <w:r w:rsidRPr="006B62A3">
        <w:rPr>
          <w:color w:val="000000" w:themeColor="text1"/>
          <w:sz w:val="24"/>
          <w:szCs w:val="24"/>
        </w:rPr>
        <w:t xml:space="preserve"> samorz</w:t>
      </w:r>
      <w:r w:rsidRPr="006B62A3">
        <w:rPr>
          <w:rFonts w:hint="eastAsia"/>
          <w:color w:val="000000" w:themeColor="text1"/>
          <w:sz w:val="24"/>
          <w:szCs w:val="24"/>
        </w:rPr>
        <w:t>ą</w:t>
      </w:r>
      <w:r w:rsidRPr="006B62A3">
        <w:rPr>
          <w:color w:val="000000" w:themeColor="text1"/>
          <w:sz w:val="24"/>
          <w:szCs w:val="24"/>
        </w:rPr>
        <w:t>du terytorialnego;</w:t>
      </w:r>
    </w:p>
    <w:p w14:paraId="2D032AEF" w14:textId="77777777" w:rsidR="006A0094" w:rsidRPr="006B62A3" w:rsidRDefault="006A0094" w:rsidP="005E5BC1">
      <w:pPr>
        <w:numPr>
          <w:ilvl w:val="0"/>
          <w:numId w:val="82"/>
        </w:numPr>
        <w:shd w:val="clear" w:color="auto" w:fill="FFFFFF"/>
        <w:spacing w:before="120" w:after="120" w:line="276" w:lineRule="auto"/>
        <w:ind w:left="851" w:right="-1"/>
        <w:rPr>
          <w:color w:val="000000" w:themeColor="text1"/>
          <w:sz w:val="24"/>
          <w:szCs w:val="24"/>
        </w:rPr>
      </w:pPr>
      <w:r w:rsidRPr="006B62A3">
        <w:rPr>
          <w:color w:val="000000" w:themeColor="text1"/>
          <w:sz w:val="24"/>
          <w:szCs w:val="24"/>
        </w:rPr>
        <w:t>zastawu rejestrowego na zasadach okre</w:t>
      </w:r>
      <w:r w:rsidRPr="006B62A3">
        <w:rPr>
          <w:rFonts w:hint="eastAsia"/>
          <w:color w:val="000000" w:themeColor="text1"/>
          <w:sz w:val="24"/>
          <w:szCs w:val="24"/>
        </w:rPr>
        <w:t>ś</w:t>
      </w:r>
      <w:r w:rsidRPr="006B62A3">
        <w:rPr>
          <w:color w:val="000000" w:themeColor="text1"/>
          <w:sz w:val="24"/>
          <w:szCs w:val="24"/>
        </w:rPr>
        <w:t>lonych w przepisach o zastawie rejestrowym i rejestrze zastaw</w:t>
      </w:r>
      <w:r w:rsidRPr="006B62A3">
        <w:rPr>
          <w:rFonts w:hint="eastAsia"/>
          <w:color w:val="000000" w:themeColor="text1"/>
          <w:sz w:val="24"/>
          <w:szCs w:val="24"/>
        </w:rPr>
        <w:t>ó</w:t>
      </w:r>
      <w:r w:rsidRPr="006B62A3">
        <w:rPr>
          <w:color w:val="000000" w:themeColor="text1"/>
          <w:sz w:val="24"/>
          <w:szCs w:val="24"/>
        </w:rPr>
        <w:t>w; w przypadku gdy mienie obj</w:t>
      </w:r>
      <w:r w:rsidRPr="006B62A3">
        <w:rPr>
          <w:rFonts w:hint="eastAsia"/>
          <w:color w:val="000000" w:themeColor="text1"/>
          <w:sz w:val="24"/>
          <w:szCs w:val="24"/>
        </w:rPr>
        <w:t>ę</w:t>
      </w:r>
      <w:r w:rsidRPr="006B62A3">
        <w:rPr>
          <w:color w:val="000000" w:themeColor="text1"/>
          <w:sz w:val="24"/>
          <w:szCs w:val="24"/>
        </w:rPr>
        <w:t>te zastawem mo</w:t>
      </w:r>
      <w:r w:rsidRPr="006B62A3">
        <w:rPr>
          <w:rFonts w:hint="eastAsia"/>
          <w:color w:val="000000" w:themeColor="text1"/>
          <w:sz w:val="24"/>
          <w:szCs w:val="24"/>
        </w:rPr>
        <w:t>ż</w:t>
      </w:r>
      <w:r w:rsidRPr="006B62A3">
        <w:rPr>
          <w:color w:val="000000" w:themeColor="text1"/>
          <w:sz w:val="24"/>
          <w:szCs w:val="24"/>
        </w:rPr>
        <w:t>e stanowi</w:t>
      </w:r>
      <w:r w:rsidRPr="006B62A3">
        <w:rPr>
          <w:rFonts w:hint="eastAsia"/>
          <w:color w:val="000000" w:themeColor="text1"/>
          <w:sz w:val="24"/>
          <w:szCs w:val="24"/>
        </w:rPr>
        <w:t>ć</w:t>
      </w:r>
      <w:r w:rsidRPr="006B62A3">
        <w:rPr>
          <w:color w:val="000000" w:themeColor="text1"/>
          <w:sz w:val="24"/>
          <w:szCs w:val="24"/>
        </w:rPr>
        <w:t xml:space="preserve"> przedmiot ubezpieczenia, zastaw jest ustanawiany wraz</w:t>
      </w:r>
      <w:r>
        <w:rPr>
          <w:color w:val="000000" w:themeColor="text1"/>
          <w:sz w:val="24"/>
          <w:szCs w:val="24"/>
        </w:rPr>
        <w:t xml:space="preserve"> </w:t>
      </w:r>
      <w:r w:rsidRPr="006B62A3">
        <w:rPr>
          <w:color w:val="000000" w:themeColor="text1"/>
          <w:sz w:val="24"/>
          <w:szCs w:val="24"/>
        </w:rPr>
        <w:t>z</w:t>
      </w:r>
      <w:r>
        <w:rPr>
          <w:color w:val="000000" w:themeColor="text1"/>
          <w:sz w:val="24"/>
          <w:szCs w:val="24"/>
        </w:rPr>
        <w:t> </w:t>
      </w:r>
      <w:r w:rsidRPr="006B62A3">
        <w:rPr>
          <w:color w:val="000000" w:themeColor="text1"/>
          <w:sz w:val="24"/>
          <w:szCs w:val="24"/>
        </w:rPr>
        <w:t>cesj</w:t>
      </w:r>
      <w:r w:rsidRPr="006B62A3">
        <w:rPr>
          <w:rFonts w:hint="eastAsia"/>
          <w:color w:val="000000" w:themeColor="text1"/>
          <w:sz w:val="24"/>
          <w:szCs w:val="24"/>
        </w:rPr>
        <w:t>ą</w:t>
      </w:r>
      <w:r w:rsidRPr="006B62A3">
        <w:rPr>
          <w:color w:val="000000" w:themeColor="text1"/>
          <w:sz w:val="24"/>
          <w:szCs w:val="24"/>
        </w:rPr>
        <w:t xml:space="preserve"> praw z polisy ubezpieczenia mienia b</w:t>
      </w:r>
      <w:r w:rsidRPr="006B62A3">
        <w:rPr>
          <w:rFonts w:hint="eastAsia"/>
          <w:color w:val="000000" w:themeColor="text1"/>
          <w:sz w:val="24"/>
          <w:szCs w:val="24"/>
        </w:rPr>
        <w:t>ę</w:t>
      </w:r>
      <w:r w:rsidRPr="006B62A3">
        <w:rPr>
          <w:color w:val="000000" w:themeColor="text1"/>
          <w:sz w:val="24"/>
          <w:szCs w:val="24"/>
        </w:rPr>
        <w:t>d</w:t>
      </w:r>
      <w:r w:rsidRPr="006B62A3">
        <w:rPr>
          <w:rFonts w:hint="eastAsia"/>
          <w:color w:val="000000" w:themeColor="text1"/>
          <w:sz w:val="24"/>
          <w:szCs w:val="24"/>
        </w:rPr>
        <w:t>ą</w:t>
      </w:r>
      <w:r w:rsidRPr="006B62A3">
        <w:rPr>
          <w:color w:val="000000" w:themeColor="text1"/>
          <w:sz w:val="24"/>
          <w:szCs w:val="24"/>
        </w:rPr>
        <w:t>cego przedmiotem zastawu;</w:t>
      </w:r>
    </w:p>
    <w:p w14:paraId="6D92ED1C" w14:textId="77777777" w:rsidR="006A0094" w:rsidRPr="006B62A3" w:rsidRDefault="006A0094" w:rsidP="005E5BC1">
      <w:pPr>
        <w:numPr>
          <w:ilvl w:val="0"/>
          <w:numId w:val="82"/>
        </w:numPr>
        <w:shd w:val="clear" w:color="auto" w:fill="FFFFFF"/>
        <w:spacing w:before="120" w:after="120" w:line="276" w:lineRule="auto"/>
        <w:ind w:left="851" w:right="-1"/>
        <w:rPr>
          <w:color w:val="000000" w:themeColor="text1"/>
          <w:sz w:val="24"/>
          <w:szCs w:val="24"/>
        </w:rPr>
      </w:pPr>
      <w:r w:rsidRPr="006B62A3">
        <w:rPr>
          <w:color w:val="000000" w:themeColor="text1"/>
          <w:sz w:val="24"/>
          <w:szCs w:val="24"/>
        </w:rPr>
        <w:t>przew</w:t>
      </w:r>
      <w:r w:rsidRPr="006B62A3">
        <w:rPr>
          <w:rFonts w:hint="eastAsia"/>
          <w:color w:val="000000" w:themeColor="text1"/>
          <w:sz w:val="24"/>
          <w:szCs w:val="24"/>
        </w:rPr>
        <w:t>ł</w:t>
      </w:r>
      <w:r w:rsidRPr="006B62A3">
        <w:rPr>
          <w:color w:val="000000" w:themeColor="text1"/>
          <w:sz w:val="24"/>
          <w:szCs w:val="24"/>
        </w:rPr>
        <w:t>aszczenia rzeczy ruchomych beneficjenta na zabezpieczenie;</w:t>
      </w:r>
    </w:p>
    <w:p w14:paraId="389F46A8" w14:textId="77777777" w:rsidR="006A0094" w:rsidRPr="006B62A3" w:rsidRDefault="006A0094" w:rsidP="005E5BC1">
      <w:pPr>
        <w:numPr>
          <w:ilvl w:val="0"/>
          <w:numId w:val="82"/>
        </w:numPr>
        <w:shd w:val="clear" w:color="auto" w:fill="FFFFFF"/>
        <w:spacing w:before="120" w:after="120" w:line="276" w:lineRule="auto"/>
        <w:ind w:left="851" w:right="-1"/>
        <w:rPr>
          <w:color w:val="000000" w:themeColor="text1"/>
          <w:sz w:val="24"/>
          <w:szCs w:val="24"/>
        </w:rPr>
      </w:pPr>
      <w:r w:rsidRPr="006B62A3">
        <w:rPr>
          <w:color w:val="000000" w:themeColor="text1"/>
          <w:sz w:val="24"/>
          <w:szCs w:val="24"/>
        </w:rPr>
        <w:t>hipoteki; w przypadku gdy instytucja udzielaj</w:t>
      </w:r>
      <w:r w:rsidRPr="006B62A3">
        <w:rPr>
          <w:rFonts w:hint="eastAsia"/>
          <w:color w:val="000000" w:themeColor="text1"/>
          <w:sz w:val="24"/>
          <w:szCs w:val="24"/>
        </w:rPr>
        <w:t>ą</w:t>
      </w:r>
      <w:r w:rsidRPr="006B62A3">
        <w:rPr>
          <w:color w:val="000000" w:themeColor="text1"/>
          <w:sz w:val="24"/>
          <w:szCs w:val="24"/>
        </w:rPr>
        <w:t>ca dofinansowania uzna to</w:t>
      </w:r>
      <w:r>
        <w:rPr>
          <w:color w:val="000000" w:themeColor="text1"/>
          <w:sz w:val="24"/>
          <w:szCs w:val="24"/>
        </w:rPr>
        <w:br/>
      </w:r>
      <w:r w:rsidRPr="006B62A3">
        <w:rPr>
          <w:color w:val="000000" w:themeColor="text1"/>
          <w:sz w:val="24"/>
          <w:szCs w:val="24"/>
        </w:rPr>
        <w:t>za konieczne, hipoteka jest ustanawiana wraz z cesj</w:t>
      </w:r>
      <w:r w:rsidRPr="006B62A3">
        <w:rPr>
          <w:rFonts w:hint="eastAsia"/>
          <w:color w:val="000000" w:themeColor="text1"/>
          <w:sz w:val="24"/>
          <w:szCs w:val="24"/>
        </w:rPr>
        <w:t>ą</w:t>
      </w:r>
      <w:r w:rsidRPr="006B62A3">
        <w:rPr>
          <w:color w:val="000000" w:themeColor="text1"/>
          <w:sz w:val="24"/>
          <w:szCs w:val="24"/>
        </w:rPr>
        <w:t xml:space="preserve"> praw z polisy ubezpieczenia nieruchomo</w:t>
      </w:r>
      <w:r w:rsidRPr="006B62A3">
        <w:rPr>
          <w:rFonts w:hint="eastAsia"/>
          <w:color w:val="000000" w:themeColor="text1"/>
          <w:sz w:val="24"/>
          <w:szCs w:val="24"/>
        </w:rPr>
        <w:t>ś</w:t>
      </w:r>
      <w:r w:rsidRPr="006B62A3">
        <w:rPr>
          <w:color w:val="000000" w:themeColor="text1"/>
          <w:sz w:val="24"/>
          <w:szCs w:val="24"/>
        </w:rPr>
        <w:t>ci b</w:t>
      </w:r>
      <w:r w:rsidRPr="006B62A3">
        <w:rPr>
          <w:rFonts w:hint="eastAsia"/>
          <w:color w:val="000000" w:themeColor="text1"/>
          <w:sz w:val="24"/>
          <w:szCs w:val="24"/>
        </w:rPr>
        <w:t>ę</w:t>
      </w:r>
      <w:r w:rsidRPr="006B62A3">
        <w:rPr>
          <w:color w:val="000000" w:themeColor="text1"/>
          <w:sz w:val="24"/>
          <w:szCs w:val="24"/>
        </w:rPr>
        <w:t>d</w:t>
      </w:r>
      <w:r w:rsidRPr="006B62A3">
        <w:rPr>
          <w:rFonts w:hint="eastAsia"/>
          <w:color w:val="000000" w:themeColor="text1"/>
          <w:sz w:val="24"/>
          <w:szCs w:val="24"/>
        </w:rPr>
        <w:t>ą</w:t>
      </w:r>
      <w:r w:rsidRPr="006B62A3">
        <w:rPr>
          <w:color w:val="000000" w:themeColor="text1"/>
          <w:sz w:val="24"/>
          <w:szCs w:val="24"/>
        </w:rPr>
        <w:t>cej przedmiotem hipoteki;</w:t>
      </w:r>
    </w:p>
    <w:p w14:paraId="0DFE143A" w14:textId="5804F65C" w:rsidR="004F3F04" w:rsidRPr="00906155" w:rsidRDefault="006A0094" w:rsidP="00906155">
      <w:pPr>
        <w:numPr>
          <w:ilvl w:val="0"/>
          <w:numId w:val="82"/>
        </w:numPr>
        <w:shd w:val="clear" w:color="auto" w:fill="FFFFFF"/>
        <w:spacing w:before="120" w:after="120" w:line="276" w:lineRule="auto"/>
        <w:ind w:left="851" w:right="-1"/>
        <w:rPr>
          <w:color w:val="000000" w:themeColor="text1"/>
          <w:sz w:val="24"/>
          <w:szCs w:val="24"/>
        </w:rPr>
      </w:pPr>
      <w:r w:rsidRPr="006B62A3">
        <w:rPr>
          <w:color w:val="000000" w:themeColor="text1"/>
          <w:sz w:val="24"/>
          <w:szCs w:val="24"/>
        </w:rPr>
        <w:t>por</w:t>
      </w:r>
      <w:r w:rsidRPr="006B62A3">
        <w:rPr>
          <w:rFonts w:hint="eastAsia"/>
          <w:color w:val="000000" w:themeColor="text1"/>
          <w:sz w:val="24"/>
          <w:szCs w:val="24"/>
        </w:rPr>
        <w:t>ę</w:t>
      </w:r>
      <w:r w:rsidRPr="006B62A3">
        <w:rPr>
          <w:color w:val="000000" w:themeColor="text1"/>
          <w:sz w:val="24"/>
          <w:szCs w:val="24"/>
        </w:rPr>
        <w:t>czenia wed</w:t>
      </w:r>
      <w:r w:rsidRPr="006B62A3">
        <w:rPr>
          <w:rFonts w:hint="eastAsia"/>
          <w:color w:val="000000" w:themeColor="text1"/>
          <w:sz w:val="24"/>
          <w:szCs w:val="24"/>
        </w:rPr>
        <w:t>ł</w:t>
      </w:r>
      <w:r w:rsidRPr="006B62A3">
        <w:rPr>
          <w:color w:val="000000" w:themeColor="text1"/>
          <w:sz w:val="24"/>
          <w:szCs w:val="24"/>
        </w:rPr>
        <w:t>ug prawa cywilnego.</w:t>
      </w:r>
    </w:p>
    <w:p w14:paraId="13950466" w14:textId="4944F7E2" w:rsidR="004D32C5" w:rsidRPr="00554E6F" w:rsidRDefault="006A0094" w:rsidP="005E5BC1">
      <w:pPr>
        <w:pStyle w:val="Akapitzlist"/>
        <w:numPr>
          <w:ilvl w:val="0"/>
          <w:numId w:val="86"/>
        </w:numPr>
        <w:shd w:val="clear" w:color="auto" w:fill="FFFFFF"/>
        <w:spacing w:before="120" w:after="120" w:line="276" w:lineRule="auto"/>
        <w:ind w:left="426" w:right="-1" w:hanging="426"/>
        <w:rPr>
          <w:color w:val="000000" w:themeColor="text1"/>
          <w:sz w:val="24"/>
          <w:szCs w:val="24"/>
        </w:rPr>
      </w:pPr>
      <w:r w:rsidRPr="004239B8">
        <w:rPr>
          <w:color w:val="000000" w:themeColor="text1"/>
          <w:sz w:val="24"/>
          <w:szCs w:val="24"/>
        </w:rPr>
        <w:t>Szczegółowe informacje na temat wniesienia zabezpieczenia należytego wykonania zobowiązań wynikających z umowy o dofinansowanie projektu określa rozporządzenie Ministra Rozwoju i Finansów w sprawie zaliczek</w:t>
      </w:r>
      <w:r>
        <w:rPr>
          <w:color w:val="000000" w:themeColor="text1"/>
          <w:sz w:val="24"/>
          <w:szCs w:val="24"/>
        </w:rPr>
        <w:br/>
      </w:r>
      <w:r w:rsidRPr="004239B8">
        <w:rPr>
          <w:color w:val="000000" w:themeColor="text1"/>
          <w:sz w:val="24"/>
          <w:szCs w:val="24"/>
        </w:rPr>
        <w:t>w ramach programów finansowych z udziałem środków europejskich.</w:t>
      </w:r>
    </w:p>
    <w:p w14:paraId="32D0F106" w14:textId="376B8D13" w:rsidR="00DB0EB4" w:rsidRPr="00995381" w:rsidRDefault="00623535" w:rsidP="005E5BC1">
      <w:pPr>
        <w:pStyle w:val="Nagwek1"/>
        <w:spacing w:after="240" w:line="23" w:lineRule="atLeast"/>
        <w:ind w:left="363" w:right="-1" w:hanging="357"/>
        <w:rPr>
          <w:rFonts w:ascii="Arial" w:hAnsi="Arial" w:cs="Arial"/>
          <w:b/>
          <w:bCs/>
          <w:color w:val="auto"/>
          <w:sz w:val="24"/>
          <w:szCs w:val="24"/>
        </w:rPr>
      </w:pPr>
      <w:bookmarkStart w:id="85" w:name="_Toc179365386"/>
      <w:r w:rsidRPr="00995381">
        <w:rPr>
          <w:rFonts w:ascii="Arial" w:hAnsi="Arial" w:cs="Arial"/>
          <w:b/>
          <w:bCs/>
          <w:color w:val="auto"/>
          <w:sz w:val="24"/>
          <w:szCs w:val="24"/>
        </w:rPr>
        <w:t>Załączniki</w:t>
      </w:r>
      <w:r w:rsidR="005F22B4" w:rsidRPr="00995381">
        <w:rPr>
          <w:rFonts w:ascii="Arial" w:hAnsi="Arial" w:cs="Arial"/>
          <w:b/>
          <w:bCs/>
          <w:color w:val="auto"/>
          <w:sz w:val="24"/>
          <w:szCs w:val="24"/>
        </w:rPr>
        <w:t>:</w:t>
      </w:r>
      <w:bookmarkEnd w:id="85"/>
    </w:p>
    <w:p w14:paraId="2EBB2E6A" w14:textId="77777777" w:rsidR="00915309" w:rsidRDefault="00CC24E6" w:rsidP="005E5BC1">
      <w:pPr>
        <w:pStyle w:val="Akapitzlist"/>
        <w:numPr>
          <w:ilvl w:val="0"/>
          <w:numId w:val="7"/>
        </w:numPr>
        <w:spacing w:after="120" w:line="276" w:lineRule="auto"/>
        <w:ind w:left="426" w:right="-1" w:hanging="425"/>
        <w:contextualSpacing w:val="0"/>
        <w:rPr>
          <w:sz w:val="24"/>
          <w:szCs w:val="24"/>
        </w:rPr>
      </w:pPr>
      <w:r w:rsidRPr="00995381">
        <w:rPr>
          <w:sz w:val="24"/>
          <w:szCs w:val="24"/>
        </w:rPr>
        <w:t>Wzór wniosku o dofinansowanie projektu</w:t>
      </w:r>
      <w:r w:rsidR="0017579E" w:rsidRPr="00995381">
        <w:rPr>
          <w:sz w:val="24"/>
          <w:szCs w:val="24"/>
        </w:rPr>
        <w:t xml:space="preserve"> w </w:t>
      </w:r>
      <w:r w:rsidRPr="00995381">
        <w:rPr>
          <w:sz w:val="24"/>
          <w:szCs w:val="24"/>
        </w:rPr>
        <w:t>ramach Programu Fundusze</w:t>
      </w:r>
      <w:r w:rsidR="00AE1213" w:rsidRPr="00995381">
        <w:rPr>
          <w:sz w:val="24"/>
          <w:szCs w:val="24"/>
        </w:rPr>
        <w:t xml:space="preserve"> </w:t>
      </w:r>
      <w:r w:rsidRPr="00995381">
        <w:rPr>
          <w:sz w:val="24"/>
          <w:szCs w:val="24"/>
        </w:rPr>
        <w:t>Europejskie dla Podlaskiego 2021-2027</w:t>
      </w:r>
      <w:r w:rsidR="00352712" w:rsidRPr="00995381">
        <w:rPr>
          <w:sz w:val="24"/>
          <w:szCs w:val="24"/>
        </w:rPr>
        <w:t>.</w:t>
      </w:r>
    </w:p>
    <w:p w14:paraId="0D24DD00" w14:textId="12B5ECF2" w:rsidR="00915309" w:rsidRDefault="00EB0B3D" w:rsidP="00455155">
      <w:pPr>
        <w:spacing w:after="120" w:line="276" w:lineRule="auto"/>
        <w:ind w:left="426" w:right="-1" w:hanging="426"/>
        <w:rPr>
          <w:sz w:val="24"/>
          <w:szCs w:val="24"/>
        </w:rPr>
      </w:pPr>
      <w:r>
        <w:rPr>
          <w:sz w:val="24"/>
          <w:szCs w:val="24"/>
        </w:rPr>
        <w:t xml:space="preserve">2a </w:t>
      </w:r>
      <w:r w:rsidR="005E5BC1">
        <w:rPr>
          <w:sz w:val="24"/>
          <w:szCs w:val="24"/>
        </w:rPr>
        <w:t xml:space="preserve"> </w:t>
      </w:r>
      <w:r w:rsidR="00915309" w:rsidRPr="005E5BC1">
        <w:rPr>
          <w:sz w:val="24"/>
          <w:szCs w:val="24"/>
        </w:rPr>
        <w:t>Wzór umowy o dofinansowanie projektu ze środków EFS Plus (kwoty ryczałtowe).</w:t>
      </w:r>
    </w:p>
    <w:p w14:paraId="4C642F79" w14:textId="1CAE8189" w:rsidR="00EB0B3D" w:rsidRPr="00455155" w:rsidRDefault="00EB0B3D" w:rsidP="00455155">
      <w:pPr>
        <w:spacing w:after="120" w:line="276" w:lineRule="auto"/>
        <w:ind w:left="426" w:right="-1" w:hanging="426"/>
        <w:rPr>
          <w:b/>
          <w:sz w:val="24"/>
          <w:szCs w:val="24"/>
        </w:rPr>
      </w:pPr>
      <w:r w:rsidRPr="00455155">
        <w:rPr>
          <w:sz w:val="24"/>
          <w:szCs w:val="24"/>
        </w:rPr>
        <w:t xml:space="preserve">2b </w:t>
      </w:r>
      <w:r w:rsidR="005E5BC1">
        <w:rPr>
          <w:sz w:val="24"/>
          <w:szCs w:val="24"/>
        </w:rPr>
        <w:t xml:space="preserve"> </w:t>
      </w:r>
      <w:r w:rsidRPr="00455155">
        <w:rPr>
          <w:sz w:val="24"/>
          <w:szCs w:val="24"/>
        </w:rPr>
        <w:t>Wzór umowy o dofinansowanie projektu ze środków EFS Plus (do umów innych niż rozliczane kwotami ryczałtowymi).</w:t>
      </w:r>
    </w:p>
    <w:p w14:paraId="35C529CE" w14:textId="77777777" w:rsidR="00915309" w:rsidRPr="00915309" w:rsidRDefault="00352A1A" w:rsidP="005E5BC1">
      <w:pPr>
        <w:pStyle w:val="Akapitzlist"/>
        <w:numPr>
          <w:ilvl w:val="0"/>
          <w:numId w:val="133"/>
        </w:numPr>
        <w:spacing w:after="120" w:line="276" w:lineRule="auto"/>
        <w:ind w:right="-1"/>
        <w:contextualSpacing w:val="0"/>
        <w:rPr>
          <w:b/>
          <w:sz w:val="24"/>
          <w:szCs w:val="24"/>
        </w:rPr>
      </w:pPr>
      <w:r w:rsidRPr="00915309">
        <w:rPr>
          <w:sz w:val="24"/>
          <w:szCs w:val="24"/>
        </w:rPr>
        <w:t>Instrukcja wypełniania wniosków o dofinansowanie</w:t>
      </w:r>
      <w:r w:rsidR="0017579E" w:rsidRPr="00915309">
        <w:rPr>
          <w:sz w:val="24"/>
          <w:szCs w:val="24"/>
        </w:rPr>
        <w:t xml:space="preserve"> w </w:t>
      </w:r>
      <w:r w:rsidRPr="00915309">
        <w:rPr>
          <w:sz w:val="24"/>
          <w:szCs w:val="24"/>
        </w:rPr>
        <w:t>ramach programu Fundusze Europejskie dla Podlaskiego  2021-2027</w:t>
      </w:r>
      <w:r w:rsidR="0017579E" w:rsidRPr="00915309">
        <w:rPr>
          <w:sz w:val="24"/>
          <w:szCs w:val="24"/>
        </w:rPr>
        <w:t xml:space="preserve"> w </w:t>
      </w:r>
      <w:r w:rsidRPr="00915309">
        <w:rPr>
          <w:sz w:val="24"/>
          <w:szCs w:val="24"/>
        </w:rPr>
        <w:t>zakresie EFS +</w:t>
      </w:r>
      <w:r w:rsidR="00352712" w:rsidRPr="00915309">
        <w:rPr>
          <w:bCs/>
          <w:sz w:val="24"/>
          <w:szCs w:val="24"/>
        </w:rPr>
        <w:t>.</w:t>
      </w:r>
    </w:p>
    <w:p w14:paraId="61DF4742" w14:textId="0ADB5A8A" w:rsidR="006F5267" w:rsidRPr="00915309" w:rsidRDefault="00F134A5" w:rsidP="00455155">
      <w:pPr>
        <w:pStyle w:val="Akapitzlist"/>
        <w:numPr>
          <w:ilvl w:val="0"/>
          <w:numId w:val="133"/>
        </w:numPr>
        <w:spacing w:after="120" w:line="276" w:lineRule="auto"/>
        <w:ind w:left="425" w:right="-1" w:hanging="425"/>
        <w:contextualSpacing w:val="0"/>
        <w:rPr>
          <w:b/>
          <w:sz w:val="24"/>
          <w:szCs w:val="24"/>
        </w:rPr>
      </w:pPr>
      <w:r w:rsidRPr="00915309">
        <w:rPr>
          <w:rFonts w:eastAsia="Calibri"/>
          <w:bCs/>
          <w:sz w:val="24"/>
          <w:szCs w:val="24"/>
        </w:rPr>
        <w:t>Systematyk</w:t>
      </w:r>
      <w:r w:rsidR="00516542" w:rsidRPr="00915309">
        <w:rPr>
          <w:rFonts w:eastAsia="Calibri"/>
          <w:bCs/>
          <w:sz w:val="24"/>
          <w:szCs w:val="24"/>
        </w:rPr>
        <w:t xml:space="preserve">a kryteriów wyboru projektów współfinansowanych z Europejskiego Funduszu Społecznego+ w ramach programu Fundusze Europejskie dla Podlaskiego na lata 2021-2027 </w:t>
      </w:r>
      <w:r w:rsidR="00915309">
        <w:rPr>
          <w:rFonts w:eastAsia="Calibri"/>
          <w:bCs/>
          <w:sz w:val="24"/>
          <w:szCs w:val="24"/>
        </w:rPr>
        <w:t>(</w:t>
      </w:r>
      <w:r w:rsidR="00516542" w:rsidRPr="00915309">
        <w:rPr>
          <w:rFonts w:eastAsia="Calibri"/>
          <w:bCs/>
          <w:sz w:val="24"/>
          <w:szCs w:val="24"/>
        </w:rPr>
        <w:t>do wszystkich projektów współfinansowanych</w:t>
      </w:r>
      <w:r w:rsidR="00AE1213" w:rsidRPr="00915309">
        <w:rPr>
          <w:rFonts w:eastAsia="Calibri"/>
          <w:bCs/>
          <w:sz w:val="24"/>
          <w:szCs w:val="24"/>
        </w:rPr>
        <w:t xml:space="preserve"> </w:t>
      </w:r>
      <w:r w:rsidR="00516542" w:rsidRPr="00915309">
        <w:rPr>
          <w:rFonts w:eastAsia="Calibri"/>
          <w:bCs/>
          <w:sz w:val="24"/>
          <w:szCs w:val="24"/>
        </w:rPr>
        <w:t>z</w:t>
      </w:r>
      <w:r w:rsidR="00AE1213" w:rsidRPr="00915309">
        <w:rPr>
          <w:rFonts w:eastAsia="Calibri"/>
          <w:bCs/>
          <w:sz w:val="24"/>
          <w:szCs w:val="24"/>
        </w:rPr>
        <w:t> </w:t>
      </w:r>
      <w:r w:rsidR="00516542" w:rsidRPr="00915309">
        <w:rPr>
          <w:rFonts w:eastAsia="Calibri"/>
          <w:bCs/>
          <w:sz w:val="24"/>
          <w:szCs w:val="24"/>
        </w:rPr>
        <w:t>EFS+ wybieranych w trybie konkurencyjnym w ramach FEdP 2021-2027</w:t>
      </w:r>
      <w:r w:rsidR="00915309">
        <w:rPr>
          <w:rFonts w:eastAsia="Calibri"/>
          <w:bCs/>
          <w:sz w:val="24"/>
          <w:szCs w:val="24"/>
        </w:rPr>
        <w:t>)</w:t>
      </w:r>
      <w:r w:rsidR="00352712" w:rsidRPr="00915309">
        <w:rPr>
          <w:rFonts w:eastAsia="Calibri"/>
          <w:bCs/>
          <w:sz w:val="24"/>
          <w:szCs w:val="24"/>
        </w:rPr>
        <w:t>.</w:t>
      </w:r>
    </w:p>
    <w:p w14:paraId="3E352C66" w14:textId="1E50F9E4" w:rsidR="005667C2" w:rsidRPr="0014481D" w:rsidRDefault="005667C2" w:rsidP="00455155">
      <w:pPr>
        <w:pStyle w:val="Akapitzlist"/>
        <w:numPr>
          <w:ilvl w:val="0"/>
          <w:numId w:val="133"/>
        </w:numPr>
        <w:spacing w:after="120" w:line="276" w:lineRule="auto"/>
        <w:ind w:left="426" w:right="-1" w:hanging="425"/>
        <w:contextualSpacing w:val="0"/>
        <w:rPr>
          <w:sz w:val="24"/>
          <w:szCs w:val="24"/>
        </w:rPr>
      </w:pPr>
      <w:r w:rsidRPr="0014481D">
        <w:rPr>
          <w:rFonts w:eastAsia="Calibri"/>
          <w:bCs/>
          <w:sz w:val="24"/>
          <w:szCs w:val="24"/>
        </w:rPr>
        <w:t>Systematyka kryteriów wyboru projekt</w:t>
      </w:r>
      <w:r w:rsidR="00915309">
        <w:rPr>
          <w:rFonts w:eastAsia="Calibri"/>
          <w:bCs/>
          <w:sz w:val="24"/>
          <w:szCs w:val="24"/>
        </w:rPr>
        <w:t>ów</w:t>
      </w:r>
      <w:r w:rsidRPr="0014481D">
        <w:rPr>
          <w:rFonts w:eastAsia="Calibri"/>
          <w:bCs/>
          <w:sz w:val="24"/>
          <w:szCs w:val="24"/>
        </w:rPr>
        <w:t xml:space="preserve"> współfinansowa</w:t>
      </w:r>
      <w:r w:rsidR="00915309">
        <w:rPr>
          <w:rFonts w:eastAsia="Calibri"/>
          <w:bCs/>
          <w:sz w:val="24"/>
          <w:szCs w:val="24"/>
        </w:rPr>
        <w:t>nych</w:t>
      </w:r>
      <w:r w:rsidRPr="0014481D">
        <w:rPr>
          <w:rFonts w:eastAsia="Calibri"/>
          <w:bCs/>
          <w:sz w:val="24"/>
          <w:szCs w:val="24"/>
        </w:rPr>
        <w:t xml:space="preserve"> z Europejskiego Funduszu Społecznego Plus wybieran</w:t>
      </w:r>
      <w:r w:rsidR="00915309">
        <w:rPr>
          <w:rFonts w:eastAsia="Calibri"/>
          <w:bCs/>
          <w:sz w:val="24"/>
          <w:szCs w:val="24"/>
        </w:rPr>
        <w:t>ych</w:t>
      </w:r>
      <w:r w:rsidRPr="0014481D">
        <w:rPr>
          <w:rFonts w:eastAsia="Calibri"/>
          <w:bCs/>
          <w:sz w:val="24"/>
          <w:szCs w:val="24"/>
        </w:rPr>
        <w:t xml:space="preserve"> w sposób konkurencyjny</w:t>
      </w:r>
      <w:r w:rsidR="00915309">
        <w:rPr>
          <w:rFonts w:eastAsia="Calibri"/>
          <w:bCs/>
          <w:sz w:val="24"/>
          <w:szCs w:val="24"/>
        </w:rPr>
        <w:t>,</w:t>
      </w:r>
      <w:r w:rsidRPr="0014481D">
        <w:rPr>
          <w:rFonts w:eastAsia="Calibri"/>
          <w:bCs/>
          <w:sz w:val="24"/>
          <w:szCs w:val="24"/>
        </w:rPr>
        <w:t xml:space="preserve"> w ramach</w:t>
      </w:r>
      <w:r w:rsidR="006F5267" w:rsidRPr="0014481D">
        <w:rPr>
          <w:rFonts w:eastAsia="Calibri"/>
          <w:bCs/>
          <w:sz w:val="24"/>
          <w:szCs w:val="24"/>
        </w:rPr>
        <w:t xml:space="preserve"> </w:t>
      </w:r>
      <w:r w:rsidRPr="0014481D">
        <w:rPr>
          <w:rFonts w:eastAsia="Calibri"/>
          <w:bCs/>
          <w:sz w:val="24"/>
          <w:szCs w:val="24"/>
        </w:rPr>
        <w:t xml:space="preserve">Priorytetu </w:t>
      </w:r>
      <w:r w:rsidR="006F5267" w:rsidRPr="0014481D">
        <w:rPr>
          <w:rFonts w:eastAsia="Calibri"/>
          <w:bCs/>
          <w:sz w:val="24"/>
          <w:szCs w:val="24"/>
        </w:rPr>
        <w:t>VII: Fundusze na rzecz zatrudnienia i kształcenia osób dorosłych</w:t>
      </w:r>
      <w:r w:rsidR="006F5267" w:rsidRPr="0014481D">
        <w:rPr>
          <w:spacing w:val="-2"/>
          <w:sz w:val="24"/>
          <w:szCs w:val="24"/>
        </w:rPr>
        <w:t xml:space="preserve">, </w:t>
      </w:r>
      <w:r w:rsidR="00050A3F" w:rsidRPr="0014481D">
        <w:rPr>
          <w:spacing w:val="-2"/>
          <w:sz w:val="24"/>
          <w:szCs w:val="24"/>
        </w:rPr>
        <w:t>Dzia</w:t>
      </w:r>
      <w:r w:rsidR="00050A3F" w:rsidRPr="0014481D">
        <w:rPr>
          <w:rFonts w:cs="Times New Roman"/>
          <w:spacing w:val="-2"/>
          <w:sz w:val="24"/>
          <w:szCs w:val="24"/>
        </w:rPr>
        <w:t>ł</w:t>
      </w:r>
      <w:r w:rsidR="00050A3F" w:rsidRPr="0014481D">
        <w:rPr>
          <w:spacing w:val="-2"/>
          <w:sz w:val="24"/>
          <w:szCs w:val="24"/>
        </w:rPr>
        <w:t>ania 7.</w:t>
      </w:r>
      <w:r w:rsidR="00050A3F">
        <w:rPr>
          <w:spacing w:val="-2"/>
          <w:sz w:val="24"/>
          <w:szCs w:val="24"/>
        </w:rPr>
        <w:t>3</w:t>
      </w:r>
      <w:r w:rsidR="00050A3F" w:rsidRPr="0014481D">
        <w:rPr>
          <w:spacing w:val="-2"/>
          <w:sz w:val="24"/>
          <w:szCs w:val="24"/>
        </w:rPr>
        <w:t xml:space="preserve"> </w:t>
      </w:r>
      <w:r w:rsidR="00050A3F">
        <w:rPr>
          <w:spacing w:val="-2"/>
          <w:sz w:val="24"/>
          <w:szCs w:val="24"/>
        </w:rPr>
        <w:t>Rozwój kadr regionalnej gospodarki</w:t>
      </w:r>
      <w:r w:rsidR="00050A3F" w:rsidRPr="0014481D">
        <w:rPr>
          <w:spacing w:val="-2"/>
          <w:sz w:val="24"/>
          <w:szCs w:val="24"/>
        </w:rPr>
        <w:t xml:space="preserve">, Typ projektu: </w:t>
      </w:r>
      <w:r w:rsidR="00050A3F">
        <w:rPr>
          <w:spacing w:val="-2"/>
          <w:sz w:val="24"/>
          <w:szCs w:val="24"/>
        </w:rPr>
        <w:t>7</w:t>
      </w:r>
      <w:r w:rsidR="00050A3F" w:rsidRPr="0014481D">
        <w:rPr>
          <w:spacing w:val="-2"/>
          <w:sz w:val="24"/>
          <w:szCs w:val="24"/>
        </w:rPr>
        <w:t xml:space="preserve">: </w:t>
      </w:r>
      <w:r w:rsidR="00050A3F">
        <w:rPr>
          <w:spacing w:val="-2"/>
          <w:sz w:val="24"/>
          <w:szCs w:val="24"/>
        </w:rPr>
        <w:t>Inicjatywy podejmowane na poziomie lokalnym i regionalnym przez związki pracodawców i</w:t>
      </w:r>
      <w:r w:rsidR="004F3F04">
        <w:rPr>
          <w:spacing w:val="-2"/>
          <w:sz w:val="24"/>
          <w:szCs w:val="24"/>
        </w:rPr>
        <w:t xml:space="preserve">  </w:t>
      </w:r>
      <w:r w:rsidR="00050A3F">
        <w:rPr>
          <w:spacing w:val="-2"/>
          <w:sz w:val="24"/>
          <w:szCs w:val="24"/>
        </w:rPr>
        <w:t>związki zawodowe</w:t>
      </w:r>
      <w:r w:rsidR="006F5267" w:rsidRPr="0014481D">
        <w:rPr>
          <w:spacing w:val="-2"/>
          <w:sz w:val="24"/>
          <w:szCs w:val="24"/>
        </w:rPr>
        <w:t>.</w:t>
      </w:r>
      <w:r w:rsidRPr="0014481D">
        <w:rPr>
          <w:rFonts w:eastAsia="Calibri"/>
          <w:bCs/>
          <w:sz w:val="24"/>
          <w:szCs w:val="24"/>
        </w:rPr>
        <w:t xml:space="preserve"> </w:t>
      </w:r>
    </w:p>
    <w:p w14:paraId="18228F5D" w14:textId="7A1903F4" w:rsidR="00617443" w:rsidRPr="003A3246" w:rsidRDefault="001F21F0" w:rsidP="00455155">
      <w:pPr>
        <w:pStyle w:val="Akapitzlist"/>
        <w:numPr>
          <w:ilvl w:val="0"/>
          <w:numId w:val="133"/>
        </w:numPr>
        <w:spacing w:after="120" w:line="276" w:lineRule="auto"/>
        <w:ind w:left="425" w:right="-1" w:hanging="425"/>
        <w:contextualSpacing w:val="0"/>
        <w:rPr>
          <w:b/>
          <w:sz w:val="24"/>
          <w:szCs w:val="24"/>
        </w:rPr>
      </w:pPr>
      <w:r w:rsidRPr="003A3246">
        <w:rPr>
          <w:sz w:val="24"/>
          <w:szCs w:val="24"/>
        </w:rPr>
        <w:t>Klauzula informacyjna</w:t>
      </w:r>
      <w:r w:rsidR="00A45EB5" w:rsidRPr="003A3246">
        <w:rPr>
          <w:sz w:val="24"/>
          <w:szCs w:val="24"/>
        </w:rPr>
        <w:t xml:space="preserve"> IP</w:t>
      </w:r>
      <w:r w:rsidR="00352712" w:rsidRPr="003A3246">
        <w:rPr>
          <w:sz w:val="24"/>
          <w:szCs w:val="24"/>
        </w:rPr>
        <w:t>.</w:t>
      </w:r>
    </w:p>
    <w:p w14:paraId="5D5FA646" w14:textId="58A6FCDE" w:rsidR="008E3948" w:rsidRPr="00661BA1" w:rsidRDefault="00B76029" w:rsidP="00455155">
      <w:pPr>
        <w:spacing w:after="120" w:line="276" w:lineRule="auto"/>
        <w:ind w:right="-1"/>
        <w:rPr>
          <w:sz w:val="24"/>
          <w:szCs w:val="24"/>
        </w:rPr>
      </w:pPr>
      <w:r>
        <w:rPr>
          <w:sz w:val="24"/>
          <w:szCs w:val="24"/>
        </w:rPr>
        <w:t>7</w:t>
      </w:r>
      <w:r w:rsidR="008E3948" w:rsidRPr="00661BA1">
        <w:rPr>
          <w:sz w:val="24"/>
          <w:szCs w:val="24"/>
        </w:rPr>
        <w:t>a. Szczegółowy budżet SOWA EFS.</w:t>
      </w:r>
    </w:p>
    <w:p w14:paraId="070E3AC3" w14:textId="3CB85559" w:rsidR="009E0717" w:rsidRPr="009E0717" w:rsidRDefault="00B76029" w:rsidP="00455155">
      <w:pPr>
        <w:spacing w:after="120" w:line="276" w:lineRule="auto"/>
        <w:ind w:right="-1"/>
        <w:rPr>
          <w:sz w:val="24"/>
          <w:szCs w:val="24"/>
        </w:rPr>
      </w:pPr>
      <w:r>
        <w:rPr>
          <w:sz w:val="24"/>
          <w:szCs w:val="24"/>
        </w:rPr>
        <w:t>7</w:t>
      </w:r>
      <w:r w:rsidR="008E3948" w:rsidRPr="00661BA1">
        <w:rPr>
          <w:sz w:val="24"/>
          <w:szCs w:val="24"/>
        </w:rPr>
        <w:t>b. Szczegółowy budżet SOWA EFS - plik Open Office.</w:t>
      </w:r>
    </w:p>
    <w:p w14:paraId="22E95DAD" w14:textId="5FD1825B" w:rsidR="009E0717" w:rsidRPr="009E0717" w:rsidRDefault="009E0717" w:rsidP="00455155">
      <w:pPr>
        <w:pStyle w:val="Akapitzlist"/>
        <w:numPr>
          <w:ilvl w:val="0"/>
          <w:numId w:val="120"/>
        </w:numPr>
        <w:spacing w:after="120" w:line="276" w:lineRule="auto"/>
        <w:ind w:right="-1"/>
        <w:contextualSpacing w:val="0"/>
        <w:rPr>
          <w:sz w:val="24"/>
          <w:szCs w:val="24"/>
        </w:rPr>
      </w:pPr>
      <w:r w:rsidRPr="009E0717">
        <w:rPr>
          <w:sz w:val="24"/>
          <w:szCs w:val="24"/>
        </w:rPr>
        <w:t>Oświadczenie Wnioskodawcy</w:t>
      </w:r>
      <w:r>
        <w:rPr>
          <w:sz w:val="24"/>
          <w:szCs w:val="24"/>
        </w:rPr>
        <w:t>/Partnera</w:t>
      </w:r>
      <w:r w:rsidRPr="009E0717">
        <w:rPr>
          <w:sz w:val="24"/>
          <w:szCs w:val="24"/>
        </w:rPr>
        <w:t xml:space="preserve"> dotyczące </w:t>
      </w:r>
      <w:r>
        <w:rPr>
          <w:sz w:val="24"/>
          <w:szCs w:val="24"/>
        </w:rPr>
        <w:t xml:space="preserve">spełnienia kryterium </w:t>
      </w:r>
      <w:r>
        <w:rPr>
          <w:sz w:val="24"/>
          <w:szCs w:val="24"/>
        </w:rPr>
        <w:lastRenderedPageBreak/>
        <w:t xml:space="preserve">formalnego nr 2 - </w:t>
      </w:r>
      <w:r w:rsidRPr="009E0717">
        <w:rPr>
          <w:sz w:val="24"/>
          <w:szCs w:val="24"/>
        </w:rPr>
        <w:t>wykluczenia z możliwości otrzymania dofinansowania.</w:t>
      </w:r>
    </w:p>
    <w:p w14:paraId="30817808" w14:textId="77777777" w:rsidR="009044A5" w:rsidRDefault="006130D8" w:rsidP="00455155">
      <w:pPr>
        <w:pStyle w:val="Akapitzlist"/>
        <w:numPr>
          <w:ilvl w:val="0"/>
          <w:numId w:val="120"/>
        </w:numPr>
        <w:spacing w:after="120" w:line="276" w:lineRule="auto"/>
        <w:ind w:left="425" w:right="-1" w:hanging="357"/>
        <w:contextualSpacing w:val="0"/>
        <w:rPr>
          <w:sz w:val="24"/>
          <w:szCs w:val="24"/>
        </w:rPr>
      </w:pPr>
      <w:r w:rsidRPr="009E0717">
        <w:rPr>
          <w:sz w:val="24"/>
          <w:szCs w:val="24"/>
        </w:rPr>
        <w:t>Oświadczenie Wnioskodawcy</w:t>
      </w:r>
      <w:r w:rsidR="009E0717">
        <w:rPr>
          <w:sz w:val="24"/>
          <w:szCs w:val="24"/>
        </w:rPr>
        <w:t>/Partnera/Realizatora</w:t>
      </w:r>
      <w:r w:rsidRPr="009E0717">
        <w:rPr>
          <w:sz w:val="24"/>
          <w:szCs w:val="24"/>
        </w:rPr>
        <w:t xml:space="preserve"> dotyczące spełnienia kryterium horyzontalnego</w:t>
      </w:r>
      <w:r w:rsidR="00AE1213" w:rsidRPr="009E0717">
        <w:rPr>
          <w:sz w:val="24"/>
          <w:szCs w:val="24"/>
        </w:rPr>
        <w:t xml:space="preserve"> </w:t>
      </w:r>
      <w:r w:rsidRPr="009E0717">
        <w:rPr>
          <w:sz w:val="24"/>
          <w:szCs w:val="24"/>
        </w:rPr>
        <w:t>nr</w:t>
      </w:r>
      <w:r w:rsidR="00915309" w:rsidRPr="009E0717">
        <w:rPr>
          <w:sz w:val="24"/>
          <w:szCs w:val="24"/>
        </w:rPr>
        <w:t> </w:t>
      </w:r>
      <w:r w:rsidRPr="009E0717">
        <w:rPr>
          <w:sz w:val="24"/>
          <w:szCs w:val="24"/>
        </w:rPr>
        <w:t>4</w:t>
      </w:r>
      <w:r w:rsidR="009A099D" w:rsidRPr="009E0717">
        <w:rPr>
          <w:sz w:val="24"/>
          <w:szCs w:val="24"/>
        </w:rPr>
        <w:t xml:space="preserve"> – dotyczy jednostki samorządu terytorialnego.</w:t>
      </w:r>
    </w:p>
    <w:p w14:paraId="5E214C68" w14:textId="77777777" w:rsidR="009044A5" w:rsidRDefault="009A099D" w:rsidP="00455155">
      <w:pPr>
        <w:pStyle w:val="Akapitzlist"/>
        <w:numPr>
          <w:ilvl w:val="0"/>
          <w:numId w:val="120"/>
        </w:numPr>
        <w:spacing w:after="120" w:line="276" w:lineRule="auto"/>
        <w:ind w:left="425" w:right="-1" w:hanging="357"/>
        <w:contextualSpacing w:val="0"/>
        <w:rPr>
          <w:sz w:val="24"/>
          <w:szCs w:val="24"/>
        </w:rPr>
      </w:pPr>
      <w:r w:rsidRPr="009044A5">
        <w:rPr>
          <w:sz w:val="24"/>
          <w:szCs w:val="24"/>
        </w:rPr>
        <w:t>Oświadczenie Wnioskodawcy</w:t>
      </w:r>
      <w:r w:rsidR="009E0717" w:rsidRPr="009044A5">
        <w:rPr>
          <w:sz w:val="24"/>
          <w:szCs w:val="24"/>
        </w:rPr>
        <w:t>/Partnera/Realizatora</w:t>
      </w:r>
      <w:r w:rsidRPr="009044A5">
        <w:rPr>
          <w:sz w:val="24"/>
          <w:szCs w:val="24"/>
        </w:rPr>
        <w:t xml:space="preserve"> dotyczące spełnienia kryterium horyzontalnego</w:t>
      </w:r>
      <w:r w:rsidR="00AE1213" w:rsidRPr="009044A5">
        <w:rPr>
          <w:sz w:val="24"/>
          <w:szCs w:val="24"/>
        </w:rPr>
        <w:t xml:space="preserve"> </w:t>
      </w:r>
      <w:r w:rsidRPr="009044A5">
        <w:rPr>
          <w:sz w:val="24"/>
          <w:szCs w:val="24"/>
        </w:rPr>
        <w:t>nr</w:t>
      </w:r>
      <w:r w:rsidR="00915309" w:rsidRPr="009044A5">
        <w:rPr>
          <w:sz w:val="24"/>
          <w:szCs w:val="24"/>
        </w:rPr>
        <w:t> </w:t>
      </w:r>
      <w:r w:rsidRPr="009044A5">
        <w:rPr>
          <w:sz w:val="24"/>
          <w:szCs w:val="24"/>
        </w:rPr>
        <w:t>4 – dotyczy podmiotu kontrolowanego lub zależnego od jednostki samorządu terytorialnego.</w:t>
      </w:r>
    </w:p>
    <w:p w14:paraId="6C028A98" w14:textId="77777777" w:rsidR="002E3AEB" w:rsidRDefault="007D1E4D" w:rsidP="00455155">
      <w:pPr>
        <w:pStyle w:val="Akapitzlist"/>
        <w:numPr>
          <w:ilvl w:val="0"/>
          <w:numId w:val="120"/>
        </w:numPr>
        <w:spacing w:after="120" w:line="276" w:lineRule="auto"/>
        <w:ind w:left="425" w:right="-1" w:hanging="357"/>
        <w:contextualSpacing w:val="0"/>
        <w:rPr>
          <w:sz w:val="24"/>
          <w:szCs w:val="24"/>
        </w:rPr>
      </w:pPr>
      <w:r w:rsidRPr="009044A5">
        <w:rPr>
          <w:sz w:val="24"/>
          <w:szCs w:val="24"/>
        </w:rPr>
        <w:t>Regulamin pracy Komisji Oceny Projektów programu Fundusze Europejskie dla Podlaskiego 2021 – 2027 w ramach EFS+</w:t>
      </w:r>
      <w:r w:rsidR="0014481D" w:rsidRPr="009044A5">
        <w:rPr>
          <w:sz w:val="24"/>
          <w:szCs w:val="24"/>
        </w:rPr>
        <w:t>.</w:t>
      </w:r>
    </w:p>
    <w:p w14:paraId="4CA28DC2" w14:textId="1D628CE9" w:rsidR="007D1E4D" w:rsidRPr="004F3F04" w:rsidRDefault="002E3AEB" w:rsidP="004F3F04">
      <w:pPr>
        <w:pStyle w:val="Akapitzlist"/>
        <w:numPr>
          <w:ilvl w:val="0"/>
          <w:numId w:val="120"/>
        </w:numPr>
        <w:spacing w:after="120" w:line="276" w:lineRule="auto"/>
        <w:ind w:left="425" w:right="-1" w:hanging="357"/>
        <w:contextualSpacing w:val="0"/>
        <w:rPr>
          <w:sz w:val="24"/>
          <w:szCs w:val="24"/>
        </w:rPr>
      </w:pPr>
      <w:r w:rsidRPr="002E3AEB">
        <w:rPr>
          <w:sz w:val="24"/>
          <w:szCs w:val="24"/>
        </w:rPr>
        <w:t>Wzór umowy o partnerstwie na rzecz realizacji Projektu w ramach programu Fundusze Europejskie dla Podlaskiego 2021-2027 w ramach środków EFS Plus</w:t>
      </w:r>
      <w:r>
        <w:rPr>
          <w:sz w:val="24"/>
          <w:szCs w:val="24"/>
        </w:rPr>
        <w:t>.</w:t>
      </w:r>
    </w:p>
    <w:sectPr w:rsidR="007D1E4D" w:rsidRPr="004F3F04" w:rsidSect="00B5054C">
      <w:footerReference w:type="default" r:id="rId18"/>
      <w:headerReference w:type="first" r:id="rId19"/>
      <w:pgSz w:w="11906" w:h="16838"/>
      <w:pgMar w:top="1417" w:right="1417" w:bottom="141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73D95" w14:textId="77777777" w:rsidR="00C26640" w:rsidRDefault="00C26640" w:rsidP="004B6FA1">
      <w:r>
        <w:separator/>
      </w:r>
    </w:p>
  </w:endnote>
  <w:endnote w:type="continuationSeparator" w:id="0">
    <w:p w14:paraId="01C9091D" w14:textId="77777777" w:rsidR="00C26640" w:rsidRDefault="00C26640" w:rsidP="004B6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ArialMT">
    <w:altName w:val="Arial"/>
    <w:panose1 w:val="00000000000000000000"/>
    <w:charset w:val="00"/>
    <w:family w:val="swiss"/>
    <w:notTrueType/>
    <w:pitch w:val="default"/>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3581282"/>
      <w:docPartObj>
        <w:docPartGallery w:val="Page Numbers (Bottom of Page)"/>
        <w:docPartUnique/>
      </w:docPartObj>
    </w:sdtPr>
    <w:sdtEndPr/>
    <w:sdtContent>
      <w:p w14:paraId="42A56916" w14:textId="3C22D713" w:rsidR="00C41CC7" w:rsidRDefault="00C41CC7">
        <w:pPr>
          <w:pStyle w:val="Stopka"/>
          <w:jc w:val="right"/>
        </w:pPr>
        <w:r>
          <w:fldChar w:fldCharType="begin"/>
        </w:r>
        <w:r>
          <w:instrText>PAGE   \* MERGEFORMAT</w:instrText>
        </w:r>
        <w:r>
          <w:fldChar w:fldCharType="separate"/>
        </w:r>
        <w:r w:rsidR="00C603C2">
          <w:rPr>
            <w:noProof/>
          </w:rPr>
          <w:t>42</w:t>
        </w:r>
        <w:r>
          <w:fldChar w:fldCharType="end"/>
        </w:r>
      </w:p>
    </w:sdtContent>
  </w:sdt>
  <w:p w14:paraId="712C1D43" w14:textId="77777777" w:rsidR="00C41CC7" w:rsidRDefault="00C41CC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A62EDF" w14:textId="77777777" w:rsidR="00C26640" w:rsidRDefault="00C26640" w:rsidP="004B6FA1">
      <w:r>
        <w:separator/>
      </w:r>
    </w:p>
  </w:footnote>
  <w:footnote w:type="continuationSeparator" w:id="0">
    <w:p w14:paraId="409A7448" w14:textId="77777777" w:rsidR="00C26640" w:rsidRDefault="00C26640" w:rsidP="004B6FA1">
      <w:r>
        <w:continuationSeparator/>
      </w:r>
    </w:p>
  </w:footnote>
  <w:footnote w:id="1">
    <w:p w14:paraId="2A342EE7" w14:textId="5F0152C0" w:rsidR="0005480F" w:rsidRPr="00C4179D" w:rsidRDefault="0005480F" w:rsidP="0005480F">
      <w:pPr>
        <w:pStyle w:val="Tekstprzypisudolnego"/>
      </w:pPr>
      <w:r w:rsidRPr="00C4179D">
        <w:rPr>
          <w:rStyle w:val="Odwoanieprzypisudolnego"/>
        </w:rPr>
        <w:footnoteRef/>
      </w:r>
      <w:r w:rsidRPr="00C4179D">
        <w:t xml:space="preserve"> Wydatki na dostępność należą do kategorii limitowanych, jednak nie wiążą się z limitem rozumianym jako górny pułap, którego nie można przekroczyć. Kategoria ta służy jako narzędzie do oznaczania danego wydatku jako związanego z dostępnością.</w:t>
      </w:r>
    </w:p>
  </w:footnote>
  <w:footnote w:id="2">
    <w:p w14:paraId="196DDB48" w14:textId="249E10CA" w:rsidR="005B508A" w:rsidRPr="00B82981" w:rsidRDefault="005B508A" w:rsidP="005B508A">
      <w:pPr>
        <w:pStyle w:val="Tekstprzypisudolnego"/>
        <w:spacing w:line="276" w:lineRule="auto"/>
      </w:pPr>
      <w:r w:rsidRPr="00B82981">
        <w:rPr>
          <w:rStyle w:val="Odwoanieprzypisudolnego"/>
        </w:rPr>
        <w:footnoteRef/>
      </w:r>
      <w:r w:rsidRPr="00B82981">
        <w:t xml:space="preserve"> Z pomniejszeniem kosztu mechanizmu racjonalnych usprawnień, o którym mowa</w:t>
      </w:r>
      <w:r w:rsidR="00627D15">
        <w:t xml:space="preserve"> </w:t>
      </w:r>
      <w:r w:rsidRPr="00B82981">
        <w:t>w Wytycznych dotyczących realizacji zasad równościowych w ramach funduszy unijnych na lata 2021-2027.</w:t>
      </w:r>
    </w:p>
  </w:footnote>
  <w:footnote w:id="3">
    <w:p w14:paraId="268218EC" w14:textId="77777777" w:rsidR="005B508A" w:rsidRPr="00B82981" w:rsidRDefault="005B508A" w:rsidP="005B508A">
      <w:pPr>
        <w:pStyle w:val="Tekstprzypisudolnego"/>
      </w:pPr>
      <w:r w:rsidRPr="00B82981">
        <w:rPr>
          <w:rStyle w:val="Odwoanieprzypisudolnego"/>
        </w:rPr>
        <w:footnoteRef/>
      </w:r>
      <w:r w:rsidRPr="00B82981">
        <w:t xml:space="preserve"> Tamże.</w:t>
      </w:r>
    </w:p>
  </w:footnote>
  <w:footnote w:id="4">
    <w:p w14:paraId="6802DF50" w14:textId="77777777" w:rsidR="005B508A" w:rsidRPr="00B82981" w:rsidRDefault="005B508A" w:rsidP="005B508A">
      <w:pPr>
        <w:pStyle w:val="Tekstprzypisudolnego"/>
      </w:pPr>
      <w:r w:rsidRPr="00B82981">
        <w:rPr>
          <w:rStyle w:val="Odwoanieprzypisudolnego"/>
        </w:rPr>
        <w:footnoteRef/>
      </w:r>
      <w:r w:rsidRPr="00B82981">
        <w:t xml:space="preserve"> Tamże.</w:t>
      </w:r>
    </w:p>
  </w:footnote>
  <w:footnote w:id="5">
    <w:p w14:paraId="513DE823" w14:textId="77777777" w:rsidR="005B508A" w:rsidRPr="00B82981" w:rsidRDefault="005B508A" w:rsidP="005B508A">
      <w:pPr>
        <w:pStyle w:val="Tekstprzypisudolnego"/>
      </w:pPr>
      <w:r w:rsidRPr="00B82981">
        <w:rPr>
          <w:rStyle w:val="Odwoanieprzypisudolnego"/>
        </w:rPr>
        <w:footnoteRef/>
      </w:r>
      <w:r w:rsidRPr="00B82981">
        <w:t xml:space="preserve"> Tamże.</w:t>
      </w:r>
    </w:p>
  </w:footnote>
  <w:footnote w:id="6">
    <w:p w14:paraId="11ADC918" w14:textId="477873B4" w:rsidR="00F04006" w:rsidRPr="00F70884" w:rsidRDefault="00F04006" w:rsidP="00F70884">
      <w:pPr>
        <w:rPr>
          <w:rFonts w:ascii="Open Sans" w:hAnsi="Open Sans" w:cs="Open Sans"/>
          <w:i/>
          <w:iCs/>
          <w:sz w:val="16"/>
          <w:szCs w:val="16"/>
        </w:rPr>
      </w:pPr>
      <w:r w:rsidRPr="00B426DE">
        <w:rPr>
          <w:rStyle w:val="Odwoanieprzypisudolnego"/>
          <w:rFonts w:ascii="Open Sans" w:hAnsi="Open Sans" w:cs="Open Sans"/>
          <w:sz w:val="16"/>
          <w:szCs w:val="16"/>
        </w:rPr>
        <w:footnoteRef/>
      </w:r>
      <w:r w:rsidRPr="00B426DE">
        <w:rPr>
          <w:rFonts w:ascii="Open Sans" w:hAnsi="Open Sans" w:cs="Open Sans"/>
          <w:sz w:val="16"/>
          <w:szCs w:val="16"/>
        </w:rPr>
        <w:t xml:space="preserve"> </w:t>
      </w:r>
      <w:r w:rsidRPr="00F70884">
        <w:t>Niekwalifikowalność zakupu nieruchomości i podatku VAT, o której mowa w art. 64 ust. 1 lit. b</w:t>
      </w:r>
      <w:r w:rsidR="00A43ECC">
        <w:t> </w:t>
      </w:r>
      <w:r w:rsidRPr="00F70884">
        <w:t>i</w:t>
      </w:r>
      <w:r w:rsidR="00A43ECC">
        <w:t> </w:t>
      </w:r>
      <w:r w:rsidRPr="00F70884">
        <w:t>c</w:t>
      </w:r>
      <w:r w:rsidR="00A43ECC">
        <w:t> </w:t>
      </w:r>
      <w:r w:rsidRPr="00F70884">
        <w:t xml:space="preserve">rozporządzenia ogólnego została opisana odpowiednio w podrozdziale 3.4 i 3.5 </w:t>
      </w:r>
      <w:r>
        <w:t>W</w:t>
      </w:r>
      <w:r w:rsidRPr="00F70884">
        <w:t>ytycznych kwalifikowalności</w:t>
      </w:r>
      <w:r>
        <w:t>.</w:t>
      </w:r>
    </w:p>
  </w:footnote>
  <w:footnote w:id="7">
    <w:p w14:paraId="63268D5C" w14:textId="77777777" w:rsidR="00C41CC7" w:rsidRPr="00BB57F7" w:rsidRDefault="00C41CC7" w:rsidP="00D66D6C">
      <w:pPr>
        <w:pStyle w:val="Tekstprzypisudolnego"/>
      </w:pPr>
      <w:r>
        <w:rPr>
          <w:rStyle w:val="Odwoanieprzypisudolnego"/>
        </w:rPr>
        <w:footnoteRef/>
      </w:r>
      <w:r>
        <w:t xml:space="preserve"> </w:t>
      </w:r>
      <w:r w:rsidRPr="00BB57F7">
        <w:t xml:space="preserve">Koszt nabycia innych niż własność praw do nieruchomości (np. dzierżawa, </w:t>
      </w:r>
      <w:r w:rsidRPr="00351D3A">
        <w:t>najem) może być kwalifikowalny w ramach EFS+ poza cross-financingiem, o</w:t>
      </w:r>
      <w:r w:rsidRPr="00BB57F7">
        <w:t xml:space="preserve"> </w:t>
      </w:r>
      <w:r w:rsidRPr="00351D3A">
        <w:t xml:space="preserve">ile spełnione zostały warunki z sekcji 3.4.3 Wytycznych </w:t>
      </w:r>
      <w:r w:rsidRPr="00BB57F7">
        <w:t>kwalifikowalności.</w:t>
      </w:r>
    </w:p>
  </w:footnote>
  <w:footnote w:id="8">
    <w:p w14:paraId="6F307003" w14:textId="00EB9BDD" w:rsidR="00C41CC7" w:rsidRPr="00BB57F7" w:rsidRDefault="00C41CC7" w:rsidP="00AA4423">
      <w:pPr>
        <w:widowControl/>
      </w:pPr>
      <w:r w:rsidRPr="00BB57F7">
        <w:rPr>
          <w:rStyle w:val="Odwoanieprzypisudolnego"/>
        </w:rPr>
        <w:footnoteRef/>
      </w:r>
      <w:r w:rsidRPr="00BB57F7">
        <w:t xml:space="preserve"> </w:t>
      </w:r>
      <w:r w:rsidRPr="00BB57F7">
        <w:rPr>
          <w:rFonts w:eastAsiaTheme="minorHAnsi"/>
          <w:lang w:eastAsia="en-US"/>
        </w:rPr>
        <w:t>Koszt nabycia innych niż własność praw do infrastruktury (np. dzierżawa, najem) może być</w:t>
      </w:r>
      <w:r w:rsidR="0010652A">
        <w:rPr>
          <w:rFonts w:eastAsiaTheme="minorHAnsi"/>
          <w:lang w:eastAsia="en-US"/>
        </w:rPr>
        <w:t xml:space="preserve"> </w:t>
      </w:r>
      <w:r w:rsidRPr="00BB57F7">
        <w:rPr>
          <w:rFonts w:eastAsiaTheme="minorHAnsi"/>
          <w:lang w:eastAsia="en-US"/>
        </w:rPr>
        <w:t>kwalifikowalny w ramach EFS+ poza cross-financingiem.</w:t>
      </w:r>
    </w:p>
  </w:footnote>
  <w:footnote w:id="9">
    <w:p w14:paraId="0ABF88DC" w14:textId="4059498F" w:rsidR="00C41CC7" w:rsidRDefault="00C41CC7" w:rsidP="00D66D6C">
      <w:pPr>
        <w:pStyle w:val="Tekstprzypisudolnego"/>
      </w:pPr>
      <w:r>
        <w:rPr>
          <w:rStyle w:val="Odwoanieprzypisudolnego"/>
        </w:rPr>
        <w:footnoteRef/>
      </w:r>
      <w:r>
        <w:t xml:space="preserve"> </w:t>
      </w:r>
      <w:r w:rsidRPr="00EE671A">
        <w:t>Koszt nabycia innych niż własność praw do mebli, sprzętu i pojazdów (np. dzierżawa, najem) może</w:t>
      </w:r>
      <w:r w:rsidR="0010652A">
        <w:t xml:space="preserve"> </w:t>
      </w:r>
      <w:r w:rsidRPr="00EE671A">
        <w:t>być kwalifikowalny w ramach EFS+ poza cross-financingiem.</w:t>
      </w:r>
    </w:p>
  </w:footnote>
  <w:footnote w:id="10">
    <w:p w14:paraId="3ED605ED" w14:textId="25B24E38" w:rsidR="00C81D89" w:rsidRPr="00D54CFE" w:rsidRDefault="00C81D89" w:rsidP="00C81D89">
      <w:pPr>
        <w:widowControl/>
      </w:pPr>
      <w:r>
        <w:rPr>
          <w:rStyle w:val="Odwoanieprzypisudolnego"/>
        </w:rPr>
        <w:footnoteRef/>
      </w:r>
      <w:r>
        <w:t xml:space="preserve"> </w:t>
      </w:r>
      <w:hyperlink r:id="rId1" w:history="1">
        <w:r w:rsidR="00B50B3F" w:rsidRPr="00B50B3F">
          <w:rPr>
            <w:rStyle w:val="Hipercze"/>
          </w:rPr>
          <w:t>https://commission.europa.eu/funding-tenders/procedures-guidelines-tenders/information-contractors-and-beneficiaries/exchange-rate-inforeuro_en</w:t>
        </w:r>
      </w:hyperlink>
    </w:p>
  </w:footnote>
  <w:footnote w:id="11">
    <w:p w14:paraId="03C6840C" w14:textId="77777777" w:rsidR="00386E0F" w:rsidRDefault="00386E0F" w:rsidP="00386E0F">
      <w:pPr>
        <w:pStyle w:val="Tekstprzypisudolnego"/>
      </w:pPr>
      <w:r>
        <w:rPr>
          <w:rStyle w:val="Odwoanieprzypisudolnego"/>
        </w:rPr>
        <w:footnoteRef/>
      </w:r>
      <w:r>
        <w:t xml:space="preserve"> </w:t>
      </w:r>
      <w:r w:rsidRPr="007E7417">
        <w:t>W szczególnych sytuacjach wynik oceny projektów, o którym mowa w art. 56 ust. 1 ustawy wdrożeniowej zatwierdzany jest przez Zarząd Województwa Podlaskiego.</w:t>
      </w:r>
    </w:p>
  </w:footnote>
  <w:footnote w:id="12">
    <w:p w14:paraId="3484F7B4" w14:textId="77777777" w:rsidR="006A0094" w:rsidRDefault="006A0094" w:rsidP="006A0094">
      <w:pPr>
        <w:pStyle w:val="Tekstprzypisudolnego"/>
      </w:pPr>
      <w:r>
        <w:rPr>
          <w:rStyle w:val="Odwoanieprzypisudolnego"/>
        </w:rPr>
        <w:footnoteRef/>
      </w:r>
      <w:r>
        <w:t xml:space="preserve"> </w:t>
      </w:r>
      <w:r w:rsidRPr="000C2185">
        <w:t xml:space="preserve">Nie dotyczy </w:t>
      </w:r>
      <w:r w:rsidRPr="008173AD">
        <w:t>beneficjenta będącego jednostką sektora finansów publicznych albo fundacją, której jedynym fundatorem jest Skarb Państwa, a także Banku Gospodarstwa Krajowego.</w:t>
      </w:r>
    </w:p>
  </w:footnote>
  <w:footnote w:id="13">
    <w:p w14:paraId="6C1F77D3" w14:textId="77777777" w:rsidR="006A0094" w:rsidRDefault="006A0094" w:rsidP="006A0094">
      <w:pPr>
        <w:pStyle w:val="Tekstprzypisudolnego"/>
      </w:pPr>
      <w:r>
        <w:rPr>
          <w:rStyle w:val="Odwoanieprzypisudolnego"/>
        </w:rPr>
        <w:footnoteRef/>
      </w:r>
      <w:r>
        <w:t xml:space="preserve"> Jeśli dotyczy</w:t>
      </w:r>
    </w:p>
  </w:footnote>
  <w:footnote w:id="14">
    <w:p w14:paraId="0E44C5C7" w14:textId="77777777" w:rsidR="006A0094" w:rsidRDefault="006A0094" w:rsidP="006A0094">
      <w:pPr>
        <w:pStyle w:val="Tekstprzypisudolnego"/>
      </w:pPr>
      <w:r>
        <w:rPr>
          <w:rStyle w:val="Odwoanieprzypisudolnego"/>
        </w:rPr>
        <w:footnoteRef/>
      </w:r>
      <w:r>
        <w:t xml:space="preserve"> </w:t>
      </w:r>
      <w:r w:rsidRPr="000C2185">
        <w:t>Jeśli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AE38B" w14:textId="2899BE6E" w:rsidR="00B5054C" w:rsidRDefault="00B5054C">
    <w:pPr>
      <w:pStyle w:val="Nagwek"/>
    </w:pPr>
    <w:r w:rsidRPr="00211FC2">
      <w:rPr>
        <w:noProof/>
      </w:rPr>
      <w:drawing>
        <wp:anchor distT="0" distB="0" distL="114300" distR="114300" simplePos="0" relativeHeight="251659264" behindDoc="0" locked="0" layoutInCell="1" allowOverlap="1" wp14:anchorId="2D2B51CC" wp14:editId="71EDDA68">
          <wp:simplePos x="0" y="0"/>
          <wp:positionH relativeFrom="column">
            <wp:posOffset>0</wp:posOffset>
          </wp:positionH>
          <wp:positionV relativeFrom="paragraph">
            <wp:posOffset>146050</wp:posOffset>
          </wp:positionV>
          <wp:extent cx="5760720" cy="617855"/>
          <wp:effectExtent l="0" t="0" r="0" b="0"/>
          <wp:wrapThrough wrapText="bothSides">
            <wp:wrapPolygon edited="0">
              <wp:start x="929" y="1332"/>
              <wp:lineTo x="286" y="4662"/>
              <wp:lineTo x="214" y="15984"/>
              <wp:lineTo x="786" y="18647"/>
              <wp:lineTo x="1357" y="18647"/>
              <wp:lineTo x="21071" y="16650"/>
              <wp:lineTo x="20929" y="13320"/>
              <wp:lineTo x="21357" y="7992"/>
              <wp:lineTo x="20143" y="3996"/>
              <wp:lineTo x="1357" y="1332"/>
              <wp:lineTo x="929" y="1332"/>
            </wp:wrapPolygon>
          </wp:wrapThrough>
          <wp:docPr id="16043240" name="Obraz 1440035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4003548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F1085F56"/>
    <w:lvl w:ilvl="0">
      <w:start w:val="1"/>
      <w:numFmt w:val="bullet"/>
      <w:pStyle w:val="Listapunktowana2"/>
      <w:lvlText w:val=""/>
      <w:lvlJc w:val="left"/>
      <w:pPr>
        <w:tabs>
          <w:tab w:val="num" w:pos="283"/>
        </w:tabs>
        <w:ind w:left="283" w:hanging="360"/>
      </w:pPr>
      <w:rPr>
        <w:rFonts w:ascii="Symbol" w:hAnsi="Symbol" w:hint="default"/>
      </w:rPr>
    </w:lvl>
  </w:abstractNum>
  <w:abstractNum w:abstractNumId="1" w15:restartNumberingAfterBreak="0">
    <w:nsid w:val="005A3C31"/>
    <w:multiLevelType w:val="hybridMultilevel"/>
    <w:tmpl w:val="B06A46CE"/>
    <w:lvl w:ilvl="0" w:tplc="81EA8C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0CF3B6E"/>
    <w:multiLevelType w:val="hybridMultilevel"/>
    <w:tmpl w:val="57E8EFEE"/>
    <w:lvl w:ilvl="0" w:tplc="FFFFFFFF">
      <w:numFmt w:val="bullet"/>
      <w:lvlText w:val="-"/>
      <w:lvlJc w:val="left"/>
      <w:pPr>
        <w:ind w:left="502" w:hanging="360"/>
      </w:pPr>
      <w:rPr>
        <w:rFonts w:ascii="Arial" w:hAnsi="Aria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3" w15:restartNumberingAfterBreak="0">
    <w:nsid w:val="01FE22B3"/>
    <w:multiLevelType w:val="hybridMultilevel"/>
    <w:tmpl w:val="C7E8C6E6"/>
    <w:lvl w:ilvl="0" w:tplc="0276DCD0">
      <w:start w:val="3"/>
      <w:numFmt w:val="decimal"/>
      <w:lvlText w:val="%1."/>
      <w:lvlJc w:val="left"/>
      <w:pPr>
        <w:ind w:left="360" w:hanging="36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C85A84"/>
    <w:multiLevelType w:val="hybridMultilevel"/>
    <w:tmpl w:val="35207B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E650D1"/>
    <w:multiLevelType w:val="hybridMultilevel"/>
    <w:tmpl w:val="CE6C9590"/>
    <w:lvl w:ilvl="0" w:tplc="DB0C100C">
      <w:start w:val="2"/>
      <w:numFmt w:val="decimal"/>
      <w:lvlText w:val="%1."/>
      <w:lvlJc w:val="left"/>
      <w:pPr>
        <w:ind w:left="720" w:hanging="360"/>
      </w:pPr>
      <w:rPr>
        <w:rFonts w:hint="default"/>
      </w:rPr>
    </w:lvl>
    <w:lvl w:ilvl="1" w:tplc="19F2C28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4B7D0C"/>
    <w:multiLevelType w:val="hybridMultilevel"/>
    <w:tmpl w:val="5BE24D5A"/>
    <w:lvl w:ilvl="0" w:tplc="BECE90E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3FD371C"/>
    <w:multiLevelType w:val="hybridMultilevel"/>
    <w:tmpl w:val="FA401504"/>
    <w:lvl w:ilvl="0" w:tplc="04B6F866">
      <w:start w:val="14"/>
      <w:numFmt w:val="decimal"/>
      <w:lvlText w:val="%1."/>
      <w:lvlJc w:val="left"/>
      <w:pPr>
        <w:ind w:left="180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4B63B1"/>
    <w:multiLevelType w:val="hybridMultilevel"/>
    <w:tmpl w:val="71207C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04795362"/>
    <w:multiLevelType w:val="hybridMultilevel"/>
    <w:tmpl w:val="67FCBF50"/>
    <w:lvl w:ilvl="0" w:tplc="0415000F">
      <w:start w:val="1"/>
      <w:numFmt w:val="decimal"/>
      <w:lvlText w:val="%1."/>
      <w:lvlJc w:val="left"/>
      <w:pPr>
        <w:ind w:left="1287" w:hanging="360"/>
      </w:pPr>
      <w:rPr>
        <w:sz w:val="24"/>
        <w:szCs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059A0FC4"/>
    <w:multiLevelType w:val="hybridMultilevel"/>
    <w:tmpl w:val="E872F00A"/>
    <w:lvl w:ilvl="0" w:tplc="EA14A2E6">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7450AD4"/>
    <w:multiLevelType w:val="hybridMultilevel"/>
    <w:tmpl w:val="8CA4D8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8821C03"/>
    <w:multiLevelType w:val="hybridMultilevel"/>
    <w:tmpl w:val="A9B86832"/>
    <w:lvl w:ilvl="0" w:tplc="802ED430">
      <w:numFmt w:val="bullet"/>
      <w:lvlText w:val="-"/>
      <w:lvlJc w:val="left"/>
      <w:pPr>
        <w:ind w:left="1440" w:hanging="360"/>
      </w:pPr>
      <w:rPr>
        <w:rFonts w:ascii="Calibri" w:eastAsia="Calibri" w:hAnsi="Calibri"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09970818"/>
    <w:multiLevelType w:val="multilevel"/>
    <w:tmpl w:val="A1B40A6C"/>
    <w:lvl w:ilvl="0">
      <w:start w:val="1"/>
      <w:numFmt w:val="decimal"/>
      <w:lvlText w:val="%1."/>
      <w:lvlJc w:val="left"/>
      <w:pPr>
        <w:ind w:left="720" w:hanging="360"/>
      </w:pPr>
      <w:rPr>
        <w:b/>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9B80735"/>
    <w:multiLevelType w:val="hybridMultilevel"/>
    <w:tmpl w:val="6792DAC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 w15:restartNumberingAfterBreak="0">
    <w:nsid w:val="0A58775D"/>
    <w:multiLevelType w:val="hybridMultilevel"/>
    <w:tmpl w:val="6982134E"/>
    <w:lvl w:ilvl="0" w:tplc="1A14CD5C">
      <w:start w:val="4"/>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C35060D"/>
    <w:multiLevelType w:val="hybridMultilevel"/>
    <w:tmpl w:val="D9D8BC4E"/>
    <w:lvl w:ilvl="0" w:tplc="92B47F16">
      <w:start w:val="1"/>
      <w:numFmt w:val="lowerLetter"/>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0F4215DD"/>
    <w:multiLevelType w:val="hybridMultilevel"/>
    <w:tmpl w:val="C2E4170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0705E66"/>
    <w:multiLevelType w:val="hybridMultilevel"/>
    <w:tmpl w:val="9D125ED2"/>
    <w:lvl w:ilvl="0" w:tplc="0415001B">
      <w:start w:val="1"/>
      <w:numFmt w:val="lowerRoman"/>
      <w:lvlText w:val="%1."/>
      <w:lvlJc w:val="right"/>
      <w:pPr>
        <w:ind w:left="2160" w:hanging="360"/>
      </w:pPr>
      <w:rPr>
        <w:rFont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9" w15:restartNumberingAfterBreak="0">
    <w:nsid w:val="10A70015"/>
    <w:multiLevelType w:val="hybridMultilevel"/>
    <w:tmpl w:val="BBE601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10EC5F3C"/>
    <w:multiLevelType w:val="hybridMultilevel"/>
    <w:tmpl w:val="B8F899EC"/>
    <w:lvl w:ilvl="0" w:tplc="8BBE8B6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1FE79B6"/>
    <w:multiLevelType w:val="hybridMultilevel"/>
    <w:tmpl w:val="F7CAB98C"/>
    <w:lvl w:ilvl="0" w:tplc="6C241D04">
      <w:start w:val="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37C2CCE"/>
    <w:multiLevelType w:val="multilevel"/>
    <w:tmpl w:val="BA1A30F6"/>
    <w:lvl w:ilvl="0">
      <w:start w:val="1"/>
      <w:numFmt w:val="lowerLetter"/>
      <w:lvlText w:val="%1)"/>
      <w:lvlJc w:val="left"/>
      <w:pPr>
        <w:ind w:left="720" w:hanging="360"/>
      </w:pPr>
      <w:rPr>
        <w:rFonts w:ascii="Arial" w:hAnsi="Arial" w:cs="Arial" w:hint="default"/>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4985218"/>
    <w:multiLevelType w:val="hybridMultilevel"/>
    <w:tmpl w:val="59A80900"/>
    <w:lvl w:ilvl="0" w:tplc="5B02E4C0">
      <w:start w:val="1"/>
      <w:numFmt w:val="bullet"/>
      <w:lvlText w:val="-"/>
      <w:lvlJc w:val="left"/>
      <w:pPr>
        <w:ind w:left="1145" w:hanging="360"/>
      </w:pPr>
      <w:rPr>
        <w:rFonts w:ascii="Arial" w:eastAsia="Times New Roman" w:hAnsi="Arial" w:cs="Aria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24" w15:restartNumberingAfterBreak="0">
    <w:nsid w:val="17B07308"/>
    <w:multiLevelType w:val="hybridMultilevel"/>
    <w:tmpl w:val="15B41CDC"/>
    <w:lvl w:ilvl="0" w:tplc="827C50D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190468EE"/>
    <w:multiLevelType w:val="hybridMultilevel"/>
    <w:tmpl w:val="61B0043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196B59B4"/>
    <w:multiLevelType w:val="hybridMultilevel"/>
    <w:tmpl w:val="10A02A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96F7C60"/>
    <w:multiLevelType w:val="hybridMultilevel"/>
    <w:tmpl w:val="AA5E572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1BB5176D"/>
    <w:multiLevelType w:val="hybridMultilevel"/>
    <w:tmpl w:val="D34EED3E"/>
    <w:lvl w:ilvl="0" w:tplc="827C50D2">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1C162A72"/>
    <w:multiLevelType w:val="hybridMultilevel"/>
    <w:tmpl w:val="83028B34"/>
    <w:lvl w:ilvl="0" w:tplc="9F7E2E74">
      <w:start w:val="1"/>
      <w:numFmt w:val="upperLetter"/>
      <w:lvlText w:val="%1."/>
      <w:lvlJc w:val="left"/>
      <w:pPr>
        <w:ind w:left="855" w:hanging="49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C3C5834"/>
    <w:multiLevelType w:val="hybridMultilevel"/>
    <w:tmpl w:val="23E6886A"/>
    <w:lvl w:ilvl="0" w:tplc="5B02E4C0">
      <w:start w:val="1"/>
      <w:numFmt w:val="bullet"/>
      <w:lvlText w:val="-"/>
      <w:lvlJc w:val="left"/>
      <w:pPr>
        <w:ind w:left="1145" w:hanging="360"/>
      </w:pPr>
      <w:rPr>
        <w:rFonts w:ascii="Arial" w:eastAsia="Times New Roman" w:hAnsi="Arial" w:cs="Aria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31" w15:restartNumberingAfterBreak="0">
    <w:nsid w:val="1C7A3AFC"/>
    <w:multiLevelType w:val="hybridMultilevel"/>
    <w:tmpl w:val="0C1E1C6C"/>
    <w:lvl w:ilvl="0" w:tplc="650018C8">
      <w:start w:val="1"/>
      <w:numFmt w:val="decimal"/>
      <w:lvlText w:val="%1."/>
      <w:lvlJc w:val="left"/>
      <w:pPr>
        <w:ind w:left="5039"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CA809B7"/>
    <w:multiLevelType w:val="hybridMultilevel"/>
    <w:tmpl w:val="5D5E57B8"/>
    <w:lvl w:ilvl="0" w:tplc="B6D81A82">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D7960E3"/>
    <w:multiLevelType w:val="hybridMultilevel"/>
    <w:tmpl w:val="BC6C2E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E73601E"/>
    <w:multiLevelType w:val="hybridMultilevel"/>
    <w:tmpl w:val="8410C55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20EE7517"/>
    <w:multiLevelType w:val="hybridMultilevel"/>
    <w:tmpl w:val="A6CA2896"/>
    <w:lvl w:ilvl="0" w:tplc="827C50D2">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36" w15:restartNumberingAfterBreak="0">
    <w:nsid w:val="215321AB"/>
    <w:multiLevelType w:val="hybridMultilevel"/>
    <w:tmpl w:val="866ED1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1847254"/>
    <w:multiLevelType w:val="hybridMultilevel"/>
    <w:tmpl w:val="269EF0BC"/>
    <w:lvl w:ilvl="0" w:tplc="6F16FEB0">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8" w15:restartNumberingAfterBreak="0">
    <w:nsid w:val="236471FE"/>
    <w:multiLevelType w:val="multilevel"/>
    <w:tmpl w:val="6EBC9C58"/>
    <w:lvl w:ilvl="0">
      <w:start w:val="1"/>
      <w:numFmt w:val="lowerLetter"/>
      <w:lvlText w:val="%1)"/>
      <w:lvlJc w:val="left"/>
      <w:pPr>
        <w:ind w:left="720" w:hanging="360"/>
      </w:pPr>
      <w:rPr>
        <w:rFonts w:ascii="Arial" w:hAnsi="Arial" w:cs="Arial" w:hint="default"/>
        <w:b w:val="0"/>
        <w:bCs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4A746AA"/>
    <w:multiLevelType w:val="multilevel"/>
    <w:tmpl w:val="06600C8E"/>
    <w:lvl w:ilvl="0">
      <w:start w:val="1"/>
      <w:numFmt w:val="lowerLetter"/>
      <w:lvlText w:val="%1)"/>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4D5413D"/>
    <w:multiLevelType w:val="hybridMultilevel"/>
    <w:tmpl w:val="00A4147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5112DE3"/>
    <w:multiLevelType w:val="hybridMultilevel"/>
    <w:tmpl w:val="19542986"/>
    <w:lvl w:ilvl="0" w:tplc="40B4C70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5765A18"/>
    <w:multiLevelType w:val="hybridMultilevel"/>
    <w:tmpl w:val="0804F782"/>
    <w:lvl w:ilvl="0" w:tplc="341EE5F4">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8451228"/>
    <w:multiLevelType w:val="hybridMultilevel"/>
    <w:tmpl w:val="B94E74BE"/>
    <w:lvl w:ilvl="0" w:tplc="22AC7D3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8AC0E36"/>
    <w:multiLevelType w:val="hybridMultilevel"/>
    <w:tmpl w:val="C11E186C"/>
    <w:lvl w:ilvl="0" w:tplc="E2CAE59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8B74175"/>
    <w:multiLevelType w:val="multilevel"/>
    <w:tmpl w:val="E7FA2266"/>
    <w:lvl w:ilvl="0">
      <w:start w:val="1"/>
      <w:numFmt w:val="lowerLetter"/>
      <w:lvlText w:val="%1)"/>
      <w:lvlJc w:val="left"/>
      <w:pPr>
        <w:ind w:left="786" w:hanging="360"/>
      </w:pPr>
      <w:rPr>
        <w:rFonts w:ascii="Arial" w:eastAsia="Calibri" w:hAnsi="Arial" w:cs="Arial" w:hint="default"/>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9A9043D"/>
    <w:multiLevelType w:val="hybridMultilevel"/>
    <w:tmpl w:val="5AEECBC0"/>
    <w:lvl w:ilvl="0" w:tplc="AAF273F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BFF1095"/>
    <w:multiLevelType w:val="multilevel"/>
    <w:tmpl w:val="C9C879E8"/>
    <w:lvl w:ilvl="0">
      <w:start w:val="1"/>
      <w:numFmt w:val="lowerLetter"/>
      <w:lvlText w:val="%1)"/>
      <w:lvlJc w:val="left"/>
      <w:pPr>
        <w:ind w:left="720" w:hanging="360"/>
      </w:pPr>
      <w:rPr>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2DD50891"/>
    <w:multiLevelType w:val="hybridMultilevel"/>
    <w:tmpl w:val="8EE2D7C6"/>
    <w:lvl w:ilvl="0" w:tplc="8A767A0E">
      <w:start w:val="8"/>
      <w:numFmt w:val="decimal"/>
      <w:lvlText w:val="%1."/>
      <w:lvlJc w:val="left"/>
      <w:pPr>
        <w:ind w:left="5039"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F766C4F"/>
    <w:multiLevelType w:val="hybridMultilevel"/>
    <w:tmpl w:val="6FC8DED0"/>
    <w:lvl w:ilvl="0" w:tplc="FFFFFFFF">
      <w:start w:val="1"/>
      <w:numFmt w:val="decimal"/>
      <w:lvlText w:val="%1."/>
      <w:lvlJc w:val="left"/>
      <w:pPr>
        <w:ind w:left="502"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30097FCB"/>
    <w:multiLevelType w:val="hybridMultilevel"/>
    <w:tmpl w:val="BBD6B108"/>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1" w15:restartNumberingAfterBreak="0">
    <w:nsid w:val="3071287A"/>
    <w:multiLevelType w:val="hybridMultilevel"/>
    <w:tmpl w:val="D9A8B1AE"/>
    <w:lvl w:ilvl="0" w:tplc="096E42E2">
      <w:start w:val="1"/>
      <w:numFmt w:val="decimal"/>
      <w:lvlText w:val="%1."/>
      <w:lvlJc w:val="left"/>
      <w:pPr>
        <w:ind w:left="1145" w:hanging="360"/>
      </w:pPr>
      <w:rPr>
        <w:rFonts w:ascii="Arial" w:hAnsi="Arial" w:cs="Arial" w:hint="default"/>
        <w:b w:val="0"/>
        <w:bCs/>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2" w15:restartNumberingAfterBreak="0">
    <w:nsid w:val="30A4509E"/>
    <w:multiLevelType w:val="hybridMultilevel"/>
    <w:tmpl w:val="17E29456"/>
    <w:lvl w:ilvl="0" w:tplc="04150017">
      <w:start w:val="1"/>
      <w:numFmt w:val="lowerLetter"/>
      <w:lvlText w:val="%1)"/>
      <w:lvlJc w:val="left"/>
      <w:pPr>
        <w:ind w:left="1215" w:hanging="360"/>
      </w:pPr>
    </w:lvl>
    <w:lvl w:ilvl="1" w:tplc="04150019">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53" w15:restartNumberingAfterBreak="0">
    <w:nsid w:val="30B97155"/>
    <w:multiLevelType w:val="hybridMultilevel"/>
    <w:tmpl w:val="0B0E62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1053F9A"/>
    <w:multiLevelType w:val="hybridMultilevel"/>
    <w:tmpl w:val="4ACAA786"/>
    <w:lvl w:ilvl="0" w:tplc="AD88C6D0">
      <w:start w:val="1"/>
      <w:numFmt w:val="bullet"/>
      <w:lvlText w:val=""/>
      <w:lvlJc w:val="left"/>
      <w:pPr>
        <w:ind w:left="1450" w:hanging="360"/>
      </w:pPr>
      <w:rPr>
        <w:rFonts w:ascii="Symbol" w:hAnsi="Symbol" w:hint="default"/>
      </w:rPr>
    </w:lvl>
    <w:lvl w:ilvl="1" w:tplc="04150003" w:tentative="1">
      <w:start w:val="1"/>
      <w:numFmt w:val="bullet"/>
      <w:lvlText w:val="o"/>
      <w:lvlJc w:val="left"/>
      <w:pPr>
        <w:ind w:left="2170" w:hanging="360"/>
      </w:pPr>
      <w:rPr>
        <w:rFonts w:ascii="Courier New" w:hAnsi="Courier New" w:cs="Courier New" w:hint="default"/>
      </w:rPr>
    </w:lvl>
    <w:lvl w:ilvl="2" w:tplc="04150005" w:tentative="1">
      <w:start w:val="1"/>
      <w:numFmt w:val="bullet"/>
      <w:lvlText w:val=""/>
      <w:lvlJc w:val="left"/>
      <w:pPr>
        <w:ind w:left="2890" w:hanging="360"/>
      </w:pPr>
      <w:rPr>
        <w:rFonts w:ascii="Wingdings" w:hAnsi="Wingdings" w:hint="default"/>
      </w:rPr>
    </w:lvl>
    <w:lvl w:ilvl="3" w:tplc="04150001" w:tentative="1">
      <w:start w:val="1"/>
      <w:numFmt w:val="bullet"/>
      <w:lvlText w:val=""/>
      <w:lvlJc w:val="left"/>
      <w:pPr>
        <w:ind w:left="3610" w:hanging="360"/>
      </w:pPr>
      <w:rPr>
        <w:rFonts w:ascii="Symbol" w:hAnsi="Symbol" w:hint="default"/>
      </w:rPr>
    </w:lvl>
    <w:lvl w:ilvl="4" w:tplc="04150003" w:tentative="1">
      <w:start w:val="1"/>
      <w:numFmt w:val="bullet"/>
      <w:lvlText w:val="o"/>
      <w:lvlJc w:val="left"/>
      <w:pPr>
        <w:ind w:left="4330" w:hanging="360"/>
      </w:pPr>
      <w:rPr>
        <w:rFonts w:ascii="Courier New" w:hAnsi="Courier New" w:cs="Courier New" w:hint="default"/>
      </w:rPr>
    </w:lvl>
    <w:lvl w:ilvl="5" w:tplc="04150005" w:tentative="1">
      <w:start w:val="1"/>
      <w:numFmt w:val="bullet"/>
      <w:lvlText w:val=""/>
      <w:lvlJc w:val="left"/>
      <w:pPr>
        <w:ind w:left="5050" w:hanging="360"/>
      </w:pPr>
      <w:rPr>
        <w:rFonts w:ascii="Wingdings" w:hAnsi="Wingdings" w:hint="default"/>
      </w:rPr>
    </w:lvl>
    <w:lvl w:ilvl="6" w:tplc="04150001" w:tentative="1">
      <w:start w:val="1"/>
      <w:numFmt w:val="bullet"/>
      <w:lvlText w:val=""/>
      <w:lvlJc w:val="left"/>
      <w:pPr>
        <w:ind w:left="5770" w:hanging="360"/>
      </w:pPr>
      <w:rPr>
        <w:rFonts w:ascii="Symbol" w:hAnsi="Symbol" w:hint="default"/>
      </w:rPr>
    </w:lvl>
    <w:lvl w:ilvl="7" w:tplc="04150003" w:tentative="1">
      <w:start w:val="1"/>
      <w:numFmt w:val="bullet"/>
      <w:lvlText w:val="o"/>
      <w:lvlJc w:val="left"/>
      <w:pPr>
        <w:ind w:left="6490" w:hanging="360"/>
      </w:pPr>
      <w:rPr>
        <w:rFonts w:ascii="Courier New" w:hAnsi="Courier New" w:cs="Courier New" w:hint="default"/>
      </w:rPr>
    </w:lvl>
    <w:lvl w:ilvl="8" w:tplc="04150005" w:tentative="1">
      <w:start w:val="1"/>
      <w:numFmt w:val="bullet"/>
      <w:lvlText w:val=""/>
      <w:lvlJc w:val="left"/>
      <w:pPr>
        <w:ind w:left="7210" w:hanging="360"/>
      </w:pPr>
      <w:rPr>
        <w:rFonts w:ascii="Wingdings" w:hAnsi="Wingdings" w:hint="default"/>
      </w:rPr>
    </w:lvl>
  </w:abstractNum>
  <w:abstractNum w:abstractNumId="55" w15:restartNumberingAfterBreak="0">
    <w:nsid w:val="321C2C5F"/>
    <w:multiLevelType w:val="hybridMultilevel"/>
    <w:tmpl w:val="A438A8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3E3455B"/>
    <w:multiLevelType w:val="hybridMultilevel"/>
    <w:tmpl w:val="99D632D6"/>
    <w:lvl w:ilvl="0" w:tplc="876261B0">
      <w:start w:val="1"/>
      <w:numFmt w:val="decimal"/>
      <w:lvlText w:val="%1."/>
      <w:lvlJc w:val="lef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3F3294C"/>
    <w:multiLevelType w:val="hybridMultilevel"/>
    <w:tmpl w:val="C318FFE4"/>
    <w:lvl w:ilvl="0" w:tplc="827C50D2">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3455567E"/>
    <w:multiLevelType w:val="hybridMultilevel"/>
    <w:tmpl w:val="D0C47CF0"/>
    <w:lvl w:ilvl="0" w:tplc="827C50D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9" w15:restartNumberingAfterBreak="0">
    <w:nsid w:val="349C00AD"/>
    <w:multiLevelType w:val="hybridMultilevel"/>
    <w:tmpl w:val="29CCFDB4"/>
    <w:lvl w:ilvl="0" w:tplc="A6F0B330">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5BF1FA4"/>
    <w:multiLevelType w:val="singleLevel"/>
    <w:tmpl w:val="FFFFFFFF"/>
    <w:lvl w:ilvl="0">
      <w:start w:val="4"/>
      <w:numFmt w:val="decimal"/>
      <w:lvlText w:val="%1."/>
      <w:legacy w:legacy="1" w:legacySpace="0" w:legacyIndent="418"/>
      <w:lvlJc w:val="left"/>
      <w:rPr>
        <w:rFonts w:ascii="Arial" w:hAnsi="Arial" w:cs="Arial" w:hint="default"/>
      </w:rPr>
    </w:lvl>
  </w:abstractNum>
  <w:abstractNum w:abstractNumId="61" w15:restartNumberingAfterBreak="0">
    <w:nsid w:val="35F47EB6"/>
    <w:multiLevelType w:val="hybridMultilevel"/>
    <w:tmpl w:val="BC98C35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38497B4C"/>
    <w:multiLevelType w:val="hybridMultilevel"/>
    <w:tmpl w:val="3330315C"/>
    <w:lvl w:ilvl="0" w:tplc="A50C4AD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3" w15:restartNumberingAfterBreak="0">
    <w:nsid w:val="39006581"/>
    <w:multiLevelType w:val="hybridMultilevel"/>
    <w:tmpl w:val="DDBE7562"/>
    <w:lvl w:ilvl="0" w:tplc="04150017">
      <w:start w:val="1"/>
      <w:numFmt w:val="lowerLetter"/>
      <w:lvlText w:val="%1)"/>
      <w:lvlJc w:val="left"/>
      <w:pPr>
        <w:ind w:left="1145"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4" w15:restartNumberingAfterBreak="0">
    <w:nsid w:val="3B20696C"/>
    <w:multiLevelType w:val="hybridMultilevel"/>
    <w:tmpl w:val="A3380CBA"/>
    <w:lvl w:ilvl="0" w:tplc="FFFFFFFF">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C3337A2"/>
    <w:multiLevelType w:val="hybridMultilevel"/>
    <w:tmpl w:val="C0425356"/>
    <w:lvl w:ilvl="0" w:tplc="BEFC4C4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CF3746E"/>
    <w:multiLevelType w:val="hybridMultilevel"/>
    <w:tmpl w:val="C714F6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D425A67"/>
    <w:multiLevelType w:val="hybridMultilevel"/>
    <w:tmpl w:val="BCFCB0C6"/>
    <w:lvl w:ilvl="0" w:tplc="EF04FD30">
      <w:start w:val="8"/>
      <w:numFmt w:val="decimal"/>
      <w:lvlText w:val="%1."/>
      <w:lvlJc w:val="left"/>
      <w:pPr>
        <w:ind w:left="360" w:hanging="36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E3120B1"/>
    <w:multiLevelType w:val="hybridMultilevel"/>
    <w:tmpl w:val="0874B736"/>
    <w:lvl w:ilvl="0" w:tplc="E4309AFE">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69" w15:restartNumberingAfterBreak="0">
    <w:nsid w:val="3E5A384B"/>
    <w:multiLevelType w:val="hybridMultilevel"/>
    <w:tmpl w:val="1BE22F60"/>
    <w:lvl w:ilvl="0" w:tplc="7396E2F4">
      <w:start w:val="1"/>
      <w:numFmt w:val="decimal"/>
      <w:lvlText w:val="%1."/>
      <w:lvlJc w:val="left"/>
      <w:pPr>
        <w:ind w:left="720" w:hanging="360"/>
      </w:pPr>
      <w:rPr>
        <w:rFonts w:ascii="Arial"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0635761"/>
    <w:multiLevelType w:val="hybridMultilevel"/>
    <w:tmpl w:val="926CE78A"/>
    <w:lvl w:ilvl="0" w:tplc="0415000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408163B4"/>
    <w:multiLevelType w:val="hybridMultilevel"/>
    <w:tmpl w:val="103E6468"/>
    <w:lvl w:ilvl="0" w:tplc="FFFFFFFF">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144203E"/>
    <w:multiLevelType w:val="hybridMultilevel"/>
    <w:tmpl w:val="07C43D30"/>
    <w:lvl w:ilvl="0" w:tplc="5B02E4C0">
      <w:start w:val="1"/>
      <w:numFmt w:val="bullet"/>
      <w:lvlText w:val="-"/>
      <w:lvlJc w:val="left"/>
      <w:pPr>
        <w:ind w:left="720" w:hanging="360"/>
      </w:pPr>
      <w:rPr>
        <w:rFonts w:ascii="Arial" w:eastAsia="Times New Roman" w:hAnsi="Arial" w:cs="Arial" w:hint="default"/>
      </w:rPr>
    </w:lvl>
    <w:lvl w:ilvl="1" w:tplc="FFFFFFFF">
      <w:numFmt w:val="bullet"/>
      <w:lvlText w:val="•"/>
      <w:lvlJc w:val="left"/>
      <w:pPr>
        <w:ind w:left="1785" w:hanging="705"/>
      </w:pPr>
      <w:rPr>
        <w:rFonts w:ascii="Calibri" w:eastAsia="Calibr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433D4DF6"/>
    <w:multiLevelType w:val="hybridMultilevel"/>
    <w:tmpl w:val="28E2C05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4" w15:restartNumberingAfterBreak="0">
    <w:nsid w:val="434F7F83"/>
    <w:multiLevelType w:val="hybridMultilevel"/>
    <w:tmpl w:val="503C706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15:restartNumberingAfterBreak="0">
    <w:nsid w:val="43E6148F"/>
    <w:multiLevelType w:val="hybridMultilevel"/>
    <w:tmpl w:val="B4FEEA82"/>
    <w:lvl w:ilvl="0" w:tplc="FFFFFFFF">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443E4DB6"/>
    <w:multiLevelType w:val="hybridMultilevel"/>
    <w:tmpl w:val="0C765A18"/>
    <w:lvl w:ilvl="0" w:tplc="04150017">
      <w:start w:val="1"/>
      <w:numFmt w:val="lowerLetter"/>
      <w:lvlText w:val="%1)"/>
      <w:lvlJc w:val="left"/>
      <w:pPr>
        <w:ind w:left="1077" w:hanging="360"/>
      </w:pPr>
      <w:rPr>
        <w:rFont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77" w15:restartNumberingAfterBreak="0">
    <w:nsid w:val="44AA7520"/>
    <w:multiLevelType w:val="hybridMultilevel"/>
    <w:tmpl w:val="36BE6A3E"/>
    <w:lvl w:ilvl="0" w:tplc="5A62E2D0">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54D549E"/>
    <w:multiLevelType w:val="hybridMultilevel"/>
    <w:tmpl w:val="D25472B8"/>
    <w:lvl w:ilvl="0" w:tplc="827C50D2">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79" w15:restartNumberingAfterBreak="0">
    <w:nsid w:val="45580872"/>
    <w:multiLevelType w:val="hybridMultilevel"/>
    <w:tmpl w:val="FB5A4ACA"/>
    <w:lvl w:ilvl="0" w:tplc="E618EAF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7E31A8C"/>
    <w:multiLevelType w:val="hybridMultilevel"/>
    <w:tmpl w:val="06C041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480F2A42"/>
    <w:multiLevelType w:val="singleLevel"/>
    <w:tmpl w:val="FFFFFFFF"/>
    <w:lvl w:ilvl="0">
      <w:start w:val="1"/>
      <w:numFmt w:val="decimal"/>
      <w:lvlText w:val="%1."/>
      <w:legacy w:legacy="1" w:legacySpace="0" w:legacyIndent="418"/>
      <w:lvlJc w:val="left"/>
      <w:rPr>
        <w:rFonts w:ascii="Arial" w:hAnsi="Arial" w:cs="Arial" w:hint="default"/>
      </w:rPr>
    </w:lvl>
  </w:abstractNum>
  <w:abstractNum w:abstractNumId="82" w15:restartNumberingAfterBreak="0">
    <w:nsid w:val="4A0A18EA"/>
    <w:multiLevelType w:val="hybridMultilevel"/>
    <w:tmpl w:val="F0B4F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C06515F"/>
    <w:multiLevelType w:val="hybridMultilevel"/>
    <w:tmpl w:val="4528798E"/>
    <w:lvl w:ilvl="0" w:tplc="5B02E4C0">
      <w:start w:val="1"/>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4" w15:restartNumberingAfterBreak="0">
    <w:nsid w:val="4C28639E"/>
    <w:multiLevelType w:val="hybridMultilevel"/>
    <w:tmpl w:val="C9D69F50"/>
    <w:lvl w:ilvl="0" w:tplc="FFFFFFFF">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DE17822"/>
    <w:multiLevelType w:val="hybridMultilevel"/>
    <w:tmpl w:val="D04C743E"/>
    <w:lvl w:ilvl="0" w:tplc="5B02E4C0">
      <w:start w:val="1"/>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15:restartNumberingAfterBreak="0">
    <w:nsid w:val="4E554FF6"/>
    <w:multiLevelType w:val="hybridMultilevel"/>
    <w:tmpl w:val="B0D2056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7" w15:restartNumberingAfterBreak="0">
    <w:nsid w:val="4EBF29EF"/>
    <w:multiLevelType w:val="hybridMultilevel"/>
    <w:tmpl w:val="F1D2A21E"/>
    <w:lvl w:ilvl="0" w:tplc="0415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8" w15:restartNumberingAfterBreak="0">
    <w:nsid w:val="525E2E5B"/>
    <w:multiLevelType w:val="hybridMultilevel"/>
    <w:tmpl w:val="871003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33020E1"/>
    <w:multiLevelType w:val="hybridMultilevel"/>
    <w:tmpl w:val="AF00072E"/>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0" w15:restartNumberingAfterBreak="0">
    <w:nsid w:val="538F4A73"/>
    <w:multiLevelType w:val="hybridMultilevel"/>
    <w:tmpl w:val="BD641A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4F2030F"/>
    <w:multiLevelType w:val="hybridMultilevel"/>
    <w:tmpl w:val="8BF22734"/>
    <w:lvl w:ilvl="0" w:tplc="55564E9C">
      <w:start w:val="1"/>
      <w:numFmt w:val="decimal"/>
      <w:lvlText w:val="%1."/>
      <w:lvlJc w:val="left"/>
      <w:pPr>
        <w:ind w:left="360" w:hanging="360"/>
      </w:pPr>
      <w:rPr>
        <w:b w:val="0"/>
        <w:b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55671DE8"/>
    <w:multiLevelType w:val="hybridMultilevel"/>
    <w:tmpl w:val="288E3C16"/>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3" w15:restartNumberingAfterBreak="0">
    <w:nsid w:val="55FC7A95"/>
    <w:multiLevelType w:val="hybridMultilevel"/>
    <w:tmpl w:val="F404C252"/>
    <w:lvl w:ilvl="0" w:tplc="5B02E4C0">
      <w:start w:val="1"/>
      <w:numFmt w:val="bullet"/>
      <w:lvlText w:val="-"/>
      <w:lvlJc w:val="left"/>
      <w:pPr>
        <w:ind w:left="1145" w:hanging="360"/>
      </w:pPr>
      <w:rPr>
        <w:rFonts w:ascii="Arial" w:eastAsia="Times New Roman" w:hAnsi="Arial" w:cs="Aria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94" w15:restartNumberingAfterBreak="0">
    <w:nsid w:val="56461251"/>
    <w:multiLevelType w:val="hybridMultilevel"/>
    <w:tmpl w:val="E5C688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6971D8B"/>
    <w:multiLevelType w:val="hybridMultilevel"/>
    <w:tmpl w:val="22C2C830"/>
    <w:lvl w:ilvl="0" w:tplc="827C50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575647B0"/>
    <w:multiLevelType w:val="hybridMultilevel"/>
    <w:tmpl w:val="C150951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576511B8"/>
    <w:multiLevelType w:val="hybridMultilevel"/>
    <w:tmpl w:val="E06C53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58E9206D"/>
    <w:multiLevelType w:val="hybridMultilevel"/>
    <w:tmpl w:val="C22CA856"/>
    <w:lvl w:ilvl="0" w:tplc="8F5ADEC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15:restartNumberingAfterBreak="0">
    <w:nsid w:val="59F300BC"/>
    <w:multiLevelType w:val="hybridMultilevel"/>
    <w:tmpl w:val="89C82E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A3A2C6B"/>
    <w:multiLevelType w:val="hybridMultilevel"/>
    <w:tmpl w:val="27AAE770"/>
    <w:lvl w:ilvl="0" w:tplc="6F16FEB0">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1" w15:restartNumberingAfterBreak="0">
    <w:nsid w:val="5B603B33"/>
    <w:multiLevelType w:val="hybridMultilevel"/>
    <w:tmpl w:val="9B9AD7C2"/>
    <w:lvl w:ilvl="0" w:tplc="14DEF3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5B6C0E93"/>
    <w:multiLevelType w:val="hybridMultilevel"/>
    <w:tmpl w:val="929A9378"/>
    <w:lvl w:ilvl="0" w:tplc="FFFFFFFF">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5BB208A9"/>
    <w:multiLevelType w:val="hybridMultilevel"/>
    <w:tmpl w:val="DFF680F0"/>
    <w:lvl w:ilvl="0" w:tplc="827C50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5BE9477E"/>
    <w:multiLevelType w:val="hybridMultilevel"/>
    <w:tmpl w:val="D3CA8AF4"/>
    <w:lvl w:ilvl="0" w:tplc="DACC3F16">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CD5144D"/>
    <w:multiLevelType w:val="hybridMultilevel"/>
    <w:tmpl w:val="446896E4"/>
    <w:lvl w:ilvl="0" w:tplc="FFFFFFFF">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EE949C5"/>
    <w:multiLevelType w:val="hybridMultilevel"/>
    <w:tmpl w:val="894E02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60AE510D"/>
    <w:multiLevelType w:val="hybridMultilevel"/>
    <w:tmpl w:val="4E847D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18E425A"/>
    <w:multiLevelType w:val="hybridMultilevel"/>
    <w:tmpl w:val="6880973C"/>
    <w:lvl w:ilvl="0" w:tplc="04150017">
      <w:start w:val="1"/>
      <w:numFmt w:val="lowerLetter"/>
      <w:lvlText w:val="%1)"/>
      <w:lvlJc w:val="left"/>
      <w:pPr>
        <w:ind w:left="1215" w:hanging="360"/>
      </w:p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109" w15:restartNumberingAfterBreak="0">
    <w:nsid w:val="640B4503"/>
    <w:multiLevelType w:val="hybridMultilevel"/>
    <w:tmpl w:val="93AEE5A4"/>
    <w:lvl w:ilvl="0" w:tplc="827C50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64ED29D6"/>
    <w:multiLevelType w:val="hybridMultilevel"/>
    <w:tmpl w:val="52C82812"/>
    <w:lvl w:ilvl="0" w:tplc="1AEC1B3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51D5031"/>
    <w:multiLevelType w:val="hybridMultilevel"/>
    <w:tmpl w:val="35D0F1F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2" w15:restartNumberingAfterBreak="0">
    <w:nsid w:val="657C1EB7"/>
    <w:multiLevelType w:val="hybridMultilevel"/>
    <w:tmpl w:val="F5C05604"/>
    <w:lvl w:ilvl="0" w:tplc="A2CE2B3E">
      <w:start w:val="7"/>
      <w:numFmt w:val="decimal"/>
      <w:lvlText w:val="%1."/>
      <w:lvlJc w:val="left"/>
      <w:pPr>
        <w:ind w:left="720" w:hanging="360"/>
      </w:pPr>
      <w:rPr>
        <w:rFonts w:ascii="Arial"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6412286"/>
    <w:multiLevelType w:val="hybridMultilevel"/>
    <w:tmpl w:val="86920DE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4" w15:restartNumberingAfterBreak="0">
    <w:nsid w:val="680C5A65"/>
    <w:multiLevelType w:val="hybridMultilevel"/>
    <w:tmpl w:val="3164290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68276983"/>
    <w:multiLevelType w:val="hybridMultilevel"/>
    <w:tmpl w:val="451E1FE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6" w15:restartNumberingAfterBreak="0">
    <w:nsid w:val="695F2DCC"/>
    <w:multiLevelType w:val="hybridMultilevel"/>
    <w:tmpl w:val="4AE0F700"/>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6B7545CE"/>
    <w:multiLevelType w:val="hybridMultilevel"/>
    <w:tmpl w:val="5C269A7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8" w15:restartNumberingAfterBreak="0">
    <w:nsid w:val="6BB14392"/>
    <w:multiLevelType w:val="hybridMultilevel"/>
    <w:tmpl w:val="DBE2148E"/>
    <w:lvl w:ilvl="0" w:tplc="4C247E22">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BB717E9"/>
    <w:multiLevelType w:val="hybridMultilevel"/>
    <w:tmpl w:val="688418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D397ADD"/>
    <w:multiLevelType w:val="hybridMultilevel"/>
    <w:tmpl w:val="856C1E72"/>
    <w:lvl w:ilvl="0" w:tplc="FFFFFFFF">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6DEF388E"/>
    <w:multiLevelType w:val="hybridMultilevel"/>
    <w:tmpl w:val="B64ADD4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15:restartNumberingAfterBreak="0">
    <w:nsid w:val="6E7A17FE"/>
    <w:multiLevelType w:val="multilevel"/>
    <w:tmpl w:val="0130D890"/>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23" w15:restartNumberingAfterBreak="0">
    <w:nsid w:val="6EA331CE"/>
    <w:multiLevelType w:val="hybridMultilevel"/>
    <w:tmpl w:val="515ED2F2"/>
    <w:lvl w:ilvl="0" w:tplc="5B02E4C0">
      <w:start w:val="1"/>
      <w:numFmt w:val="bullet"/>
      <w:lvlText w:val="-"/>
      <w:lvlJc w:val="left"/>
      <w:pPr>
        <w:ind w:left="1440" w:hanging="360"/>
      </w:pPr>
      <w:rPr>
        <w:rFonts w:ascii="Arial" w:eastAsia="Times New Roman" w:hAnsi="Arial" w:cs="Aria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4" w15:restartNumberingAfterBreak="0">
    <w:nsid w:val="70E9633F"/>
    <w:multiLevelType w:val="multilevel"/>
    <w:tmpl w:val="0B64495E"/>
    <w:lvl w:ilvl="0">
      <w:start w:val="1"/>
      <w:numFmt w:val="decimal"/>
      <w:pStyle w:val="Nagwek1"/>
      <w:lvlText w:val="%1"/>
      <w:lvlJc w:val="left"/>
      <w:pPr>
        <w:ind w:left="4118" w:hanging="432"/>
      </w:pPr>
    </w:lvl>
    <w:lvl w:ilvl="1">
      <w:start w:val="1"/>
      <w:numFmt w:val="decimal"/>
      <w:pStyle w:val="Nagwek2"/>
      <w:lvlText w:val="%1.%2"/>
      <w:lvlJc w:val="left"/>
      <w:pPr>
        <w:ind w:left="4404" w:hanging="576"/>
      </w:pPr>
    </w:lvl>
    <w:lvl w:ilvl="2">
      <w:start w:val="1"/>
      <w:numFmt w:val="decimal"/>
      <w:pStyle w:val="Nagwek3"/>
      <w:lvlText w:val="%1.%2.%3"/>
      <w:lvlJc w:val="left"/>
      <w:pPr>
        <w:ind w:left="720" w:hanging="720"/>
      </w:pPr>
      <w:rPr>
        <w:color w:val="000000" w:themeColor="text1"/>
      </w:r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25" w15:restartNumberingAfterBreak="0">
    <w:nsid w:val="710ACFB3"/>
    <w:multiLevelType w:val="hybridMultilevel"/>
    <w:tmpl w:val="55A2933E"/>
    <w:lvl w:ilvl="0" w:tplc="BA888DCE">
      <w:start w:val="1"/>
      <w:numFmt w:val="bullet"/>
      <w:lvlText w:val=""/>
      <w:lvlJc w:val="left"/>
      <w:pPr>
        <w:ind w:left="360" w:hanging="360"/>
      </w:pPr>
      <w:rPr>
        <w:rFonts w:ascii="Symbol" w:hAnsi="Symbol" w:hint="default"/>
      </w:rPr>
    </w:lvl>
    <w:lvl w:ilvl="1" w:tplc="9EBC428E">
      <w:start w:val="1"/>
      <w:numFmt w:val="bullet"/>
      <w:lvlText w:val="o"/>
      <w:lvlJc w:val="left"/>
      <w:pPr>
        <w:ind w:left="1080" w:hanging="360"/>
      </w:pPr>
      <w:rPr>
        <w:rFonts w:ascii="Courier New" w:hAnsi="Courier New" w:hint="default"/>
      </w:rPr>
    </w:lvl>
    <w:lvl w:ilvl="2" w:tplc="BA86422A">
      <w:start w:val="1"/>
      <w:numFmt w:val="bullet"/>
      <w:lvlText w:val=""/>
      <w:lvlJc w:val="left"/>
      <w:pPr>
        <w:ind w:left="1800" w:hanging="360"/>
      </w:pPr>
      <w:rPr>
        <w:rFonts w:ascii="Wingdings" w:hAnsi="Wingdings" w:hint="default"/>
      </w:rPr>
    </w:lvl>
    <w:lvl w:ilvl="3" w:tplc="9D4867E2">
      <w:start w:val="1"/>
      <w:numFmt w:val="bullet"/>
      <w:lvlText w:val=""/>
      <w:lvlJc w:val="left"/>
      <w:pPr>
        <w:ind w:left="2520" w:hanging="360"/>
      </w:pPr>
      <w:rPr>
        <w:rFonts w:ascii="Symbol" w:hAnsi="Symbol" w:hint="default"/>
      </w:rPr>
    </w:lvl>
    <w:lvl w:ilvl="4" w:tplc="C90A0CF0">
      <w:start w:val="1"/>
      <w:numFmt w:val="bullet"/>
      <w:lvlText w:val="o"/>
      <w:lvlJc w:val="left"/>
      <w:pPr>
        <w:ind w:left="3240" w:hanging="360"/>
      </w:pPr>
      <w:rPr>
        <w:rFonts w:ascii="Courier New" w:hAnsi="Courier New" w:hint="default"/>
      </w:rPr>
    </w:lvl>
    <w:lvl w:ilvl="5" w:tplc="CCF0AC80">
      <w:start w:val="1"/>
      <w:numFmt w:val="bullet"/>
      <w:lvlText w:val=""/>
      <w:lvlJc w:val="left"/>
      <w:pPr>
        <w:ind w:left="3960" w:hanging="360"/>
      </w:pPr>
      <w:rPr>
        <w:rFonts w:ascii="Wingdings" w:hAnsi="Wingdings" w:hint="default"/>
      </w:rPr>
    </w:lvl>
    <w:lvl w:ilvl="6" w:tplc="3F8A0F2A">
      <w:start w:val="1"/>
      <w:numFmt w:val="bullet"/>
      <w:lvlText w:val=""/>
      <w:lvlJc w:val="left"/>
      <w:pPr>
        <w:ind w:left="4680" w:hanging="360"/>
      </w:pPr>
      <w:rPr>
        <w:rFonts w:ascii="Symbol" w:hAnsi="Symbol" w:hint="default"/>
      </w:rPr>
    </w:lvl>
    <w:lvl w:ilvl="7" w:tplc="2A08E7BA">
      <w:start w:val="1"/>
      <w:numFmt w:val="bullet"/>
      <w:lvlText w:val="o"/>
      <w:lvlJc w:val="left"/>
      <w:pPr>
        <w:ind w:left="5400" w:hanging="360"/>
      </w:pPr>
      <w:rPr>
        <w:rFonts w:ascii="Courier New" w:hAnsi="Courier New" w:hint="default"/>
      </w:rPr>
    </w:lvl>
    <w:lvl w:ilvl="8" w:tplc="6CC42746">
      <w:start w:val="1"/>
      <w:numFmt w:val="bullet"/>
      <w:lvlText w:val=""/>
      <w:lvlJc w:val="left"/>
      <w:pPr>
        <w:ind w:left="6120" w:hanging="360"/>
      </w:pPr>
      <w:rPr>
        <w:rFonts w:ascii="Wingdings" w:hAnsi="Wingdings" w:hint="default"/>
      </w:rPr>
    </w:lvl>
  </w:abstractNum>
  <w:abstractNum w:abstractNumId="126" w15:restartNumberingAfterBreak="0">
    <w:nsid w:val="71342F1D"/>
    <w:multiLevelType w:val="hybridMultilevel"/>
    <w:tmpl w:val="6E9A9B4C"/>
    <w:lvl w:ilvl="0" w:tplc="6F16FEB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7" w15:restartNumberingAfterBreak="0">
    <w:nsid w:val="74256E5C"/>
    <w:multiLevelType w:val="hybridMultilevel"/>
    <w:tmpl w:val="1AAEFE2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15:restartNumberingAfterBreak="0">
    <w:nsid w:val="76480BA1"/>
    <w:multiLevelType w:val="hybridMultilevel"/>
    <w:tmpl w:val="47B8B9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71A677A"/>
    <w:multiLevelType w:val="hybridMultilevel"/>
    <w:tmpl w:val="E6780A5E"/>
    <w:lvl w:ilvl="0" w:tplc="BECE90EC">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30" w15:restartNumberingAfterBreak="0">
    <w:nsid w:val="77AC548C"/>
    <w:multiLevelType w:val="hybridMultilevel"/>
    <w:tmpl w:val="76AAC8FA"/>
    <w:lvl w:ilvl="0" w:tplc="FFFFFFFF">
      <w:numFmt w:val="bullet"/>
      <w:lvlText w:val="-"/>
      <w:lvlJc w:val="left"/>
      <w:pPr>
        <w:ind w:left="720" w:hanging="360"/>
      </w:pPr>
      <w:rPr>
        <w:rFonts w:ascii="Arial" w:hAnsi="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83E4526"/>
    <w:multiLevelType w:val="hybridMultilevel"/>
    <w:tmpl w:val="FDD22E0A"/>
    <w:lvl w:ilvl="0" w:tplc="6F16FEB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2" w15:restartNumberingAfterBreak="0">
    <w:nsid w:val="7AF83F42"/>
    <w:multiLevelType w:val="hybridMultilevel"/>
    <w:tmpl w:val="FAE6F35A"/>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3" w15:restartNumberingAfterBreak="0">
    <w:nsid w:val="7BC32BA6"/>
    <w:multiLevelType w:val="hybridMultilevel"/>
    <w:tmpl w:val="3350F60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4" w15:restartNumberingAfterBreak="0">
    <w:nsid w:val="7CDB3344"/>
    <w:multiLevelType w:val="hybridMultilevel"/>
    <w:tmpl w:val="E06C5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7D1C6F61"/>
    <w:multiLevelType w:val="hybridMultilevel"/>
    <w:tmpl w:val="3D6244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7D906245"/>
    <w:multiLevelType w:val="hybridMultilevel"/>
    <w:tmpl w:val="77DA5FDE"/>
    <w:lvl w:ilvl="0" w:tplc="04150017">
      <w:start w:val="1"/>
      <w:numFmt w:val="lowerLetter"/>
      <w:lvlText w:val="%1)"/>
      <w:lvlJc w:val="left"/>
      <w:pPr>
        <w:ind w:left="2130" w:hanging="360"/>
      </w:pPr>
    </w:lvl>
    <w:lvl w:ilvl="1" w:tplc="04150019" w:tentative="1">
      <w:start w:val="1"/>
      <w:numFmt w:val="lowerLetter"/>
      <w:lvlText w:val="%2."/>
      <w:lvlJc w:val="left"/>
      <w:pPr>
        <w:ind w:left="2850" w:hanging="360"/>
      </w:pPr>
    </w:lvl>
    <w:lvl w:ilvl="2" w:tplc="0415001B" w:tentative="1">
      <w:start w:val="1"/>
      <w:numFmt w:val="lowerRoman"/>
      <w:lvlText w:val="%3."/>
      <w:lvlJc w:val="right"/>
      <w:pPr>
        <w:ind w:left="3570" w:hanging="180"/>
      </w:pPr>
    </w:lvl>
    <w:lvl w:ilvl="3" w:tplc="0415000F" w:tentative="1">
      <w:start w:val="1"/>
      <w:numFmt w:val="decimal"/>
      <w:lvlText w:val="%4."/>
      <w:lvlJc w:val="left"/>
      <w:pPr>
        <w:ind w:left="4290" w:hanging="360"/>
      </w:pPr>
    </w:lvl>
    <w:lvl w:ilvl="4" w:tplc="04150019" w:tentative="1">
      <w:start w:val="1"/>
      <w:numFmt w:val="lowerLetter"/>
      <w:lvlText w:val="%5."/>
      <w:lvlJc w:val="left"/>
      <w:pPr>
        <w:ind w:left="5010" w:hanging="360"/>
      </w:pPr>
    </w:lvl>
    <w:lvl w:ilvl="5" w:tplc="0415001B" w:tentative="1">
      <w:start w:val="1"/>
      <w:numFmt w:val="lowerRoman"/>
      <w:lvlText w:val="%6."/>
      <w:lvlJc w:val="right"/>
      <w:pPr>
        <w:ind w:left="5730" w:hanging="180"/>
      </w:pPr>
    </w:lvl>
    <w:lvl w:ilvl="6" w:tplc="0415000F" w:tentative="1">
      <w:start w:val="1"/>
      <w:numFmt w:val="decimal"/>
      <w:lvlText w:val="%7."/>
      <w:lvlJc w:val="left"/>
      <w:pPr>
        <w:ind w:left="6450" w:hanging="360"/>
      </w:pPr>
    </w:lvl>
    <w:lvl w:ilvl="7" w:tplc="04150019" w:tentative="1">
      <w:start w:val="1"/>
      <w:numFmt w:val="lowerLetter"/>
      <w:lvlText w:val="%8."/>
      <w:lvlJc w:val="left"/>
      <w:pPr>
        <w:ind w:left="7170" w:hanging="360"/>
      </w:pPr>
    </w:lvl>
    <w:lvl w:ilvl="8" w:tplc="0415001B" w:tentative="1">
      <w:start w:val="1"/>
      <w:numFmt w:val="lowerRoman"/>
      <w:lvlText w:val="%9."/>
      <w:lvlJc w:val="right"/>
      <w:pPr>
        <w:ind w:left="7890" w:hanging="180"/>
      </w:pPr>
    </w:lvl>
  </w:abstractNum>
  <w:abstractNum w:abstractNumId="137" w15:restartNumberingAfterBreak="0">
    <w:nsid w:val="7DC96927"/>
    <w:multiLevelType w:val="hybridMultilevel"/>
    <w:tmpl w:val="A658277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8" w15:restartNumberingAfterBreak="0">
    <w:nsid w:val="7DF3240C"/>
    <w:multiLevelType w:val="hybridMultilevel"/>
    <w:tmpl w:val="7A86FA22"/>
    <w:lvl w:ilvl="0" w:tplc="4EAA4632">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7E0A23D0"/>
    <w:multiLevelType w:val="hybridMultilevel"/>
    <w:tmpl w:val="55BCA12A"/>
    <w:lvl w:ilvl="0" w:tplc="BECE90E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0" w15:restartNumberingAfterBreak="0">
    <w:nsid w:val="7ED046F1"/>
    <w:multiLevelType w:val="multilevel"/>
    <w:tmpl w:val="A3E04FFA"/>
    <w:styleLink w:val="Styl1"/>
    <w:lvl w:ilvl="0">
      <w:start w:val="1"/>
      <w:numFmt w:val="none"/>
      <w:lvlText w:val="I."/>
      <w:lvlJc w:val="left"/>
      <w:pPr>
        <w:ind w:left="360" w:hanging="360"/>
      </w:pPr>
      <w:rPr>
        <w:rFonts w:hint="default"/>
      </w:rPr>
    </w:lvl>
    <w:lvl w:ilvl="1">
      <w:start w:val="1"/>
      <w:numFmt w:val="none"/>
      <w:lvlText w:val="1.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1" w15:restartNumberingAfterBreak="0">
    <w:nsid w:val="7FC801A1"/>
    <w:multiLevelType w:val="hybridMultilevel"/>
    <w:tmpl w:val="06C868B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8191904">
    <w:abstractNumId w:val="140"/>
  </w:num>
  <w:num w:numId="2" w16cid:durableId="90391645">
    <w:abstractNumId w:val="120"/>
  </w:num>
  <w:num w:numId="3" w16cid:durableId="1759909662">
    <w:abstractNumId w:val="2"/>
  </w:num>
  <w:num w:numId="4" w16cid:durableId="1341352307">
    <w:abstractNumId w:val="81"/>
  </w:num>
  <w:num w:numId="5" w16cid:durableId="1515457692">
    <w:abstractNumId w:val="60"/>
  </w:num>
  <w:num w:numId="6" w16cid:durableId="1139148350">
    <w:abstractNumId w:val="84"/>
  </w:num>
  <w:num w:numId="7" w16cid:durableId="199712008">
    <w:abstractNumId w:val="91"/>
  </w:num>
  <w:num w:numId="8" w16cid:durableId="456529169">
    <w:abstractNumId w:val="75"/>
  </w:num>
  <w:num w:numId="9" w16cid:durableId="1148403215">
    <w:abstractNumId w:val="58"/>
  </w:num>
  <w:num w:numId="10" w16cid:durableId="1151872981">
    <w:abstractNumId w:val="129"/>
  </w:num>
  <w:num w:numId="11" w16cid:durableId="1288394658">
    <w:abstractNumId w:val="71"/>
  </w:num>
  <w:num w:numId="12" w16cid:durableId="1846551276">
    <w:abstractNumId w:val="105"/>
  </w:num>
  <w:num w:numId="13" w16cid:durableId="1739594691">
    <w:abstractNumId w:val="77"/>
  </w:num>
  <w:num w:numId="14" w16cid:durableId="1636636873">
    <w:abstractNumId w:val="29"/>
  </w:num>
  <w:num w:numId="15" w16cid:durableId="566493858">
    <w:abstractNumId w:val="98"/>
  </w:num>
  <w:num w:numId="16" w16cid:durableId="915557111">
    <w:abstractNumId w:val="6"/>
  </w:num>
  <w:num w:numId="17" w16cid:durableId="1752773420">
    <w:abstractNumId w:val="114"/>
  </w:num>
  <w:num w:numId="18" w16cid:durableId="1288507616">
    <w:abstractNumId w:val="80"/>
  </w:num>
  <w:num w:numId="19" w16cid:durableId="686099775">
    <w:abstractNumId w:val="68"/>
  </w:num>
  <w:num w:numId="20" w16cid:durableId="1263101905">
    <w:abstractNumId w:val="53"/>
  </w:num>
  <w:num w:numId="21" w16cid:durableId="900217334">
    <w:abstractNumId w:val="20"/>
  </w:num>
  <w:num w:numId="22" w16cid:durableId="1889222349">
    <w:abstractNumId w:val="69"/>
  </w:num>
  <w:num w:numId="23" w16cid:durableId="909465699">
    <w:abstractNumId w:val="70"/>
  </w:num>
  <w:num w:numId="24" w16cid:durableId="2114859475">
    <w:abstractNumId w:val="54"/>
  </w:num>
  <w:num w:numId="25" w16cid:durableId="54015452">
    <w:abstractNumId w:val="46"/>
  </w:num>
  <w:num w:numId="26" w16cid:durableId="796752251">
    <w:abstractNumId w:val="16"/>
  </w:num>
  <w:num w:numId="27" w16cid:durableId="1610549098">
    <w:abstractNumId w:val="18"/>
  </w:num>
  <w:num w:numId="28" w16cid:durableId="1254361964">
    <w:abstractNumId w:val="36"/>
  </w:num>
  <w:num w:numId="29" w16cid:durableId="549925018">
    <w:abstractNumId w:val="104"/>
  </w:num>
  <w:num w:numId="30" w16cid:durableId="1419404632">
    <w:abstractNumId w:val="73"/>
  </w:num>
  <w:num w:numId="31" w16cid:durableId="1090009893">
    <w:abstractNumId w:val="31"/>
  </w:num>
  <w:num w:numId="32" w16cid:durableId="346368222">
    <w:abstractNumId w:val="119"/>
  </w:num>
  <w:num w:numId="33" w16cid:durableId="1470394206">
    <w:abstractNumId w:val="32"/>
  </w:num>
  <w:num w:numId="34" w16cid:durableId="550113886">
    <w:abstractNumId w:val="116"/>
  </w:num>
  <w:num w:numId="35" w16cid:durableId="2083597046">
    <w:abstractNumId w:val="126"/>
  </w:num>
  <w:num w:numId="36" w16cid:durableId="1714381384">
    <w:abstractNumId w:val="135"/>
  </w:num>
  <w:num w:numId="37" w16cid:durableId="5255652">
    <w:abstractNumId w:val="55"/>
  </w:num>
  <w:num w:numId="38" w16cid:durableId="2053528544">
    <w:abstractNumId w:val="19"/>
  </w:num>
  <w:num w:numId="39" w16cid:durableId="549538543">
    <w:abstractNumId w:val="51"/>
  </w:num>
  <w:num w:numId="40" w16cid:durableId="1746414435">
    <w:abstractNumId w:val="79"/>
  </w:num>
  <w:num w:numId="41" w16cid:durableId="1113748516">
    <w:abstractNumId w:val="113"/>
  </w:num>
  <w:num w:numId="42" w16cid:durableId="232739185">
    <w:abstractNumId w:val="132"/>
  </w:num>
  <w:num w:numId="43" w16cid:durableId="1971091633">
    <w:abstractNumId w:val="7"/>
  </w:num>
  <w:num w:numId="44" w16cid:durableId="1570068834">
    <w:abstractNumId w:val="111"/>
  </w:num>
  <w:num w:numId="45" w16cid:durableId="998966662">
    <w:abstractNumId w:val="136"/>
  </w:num>
  <w:num w:numId="46" w16cid:durableId="2090230452">
    <w:abstractNumId w:val="102"/>
  </w:num>
  <w:num w:numId="47" w16cid:durableId="273488253">
    <w:abstractNumId w:val="42"/>
  </w:num>
  <w:num w:numId="48" w16cid:durableId="1503664920">
    <w:abstractNumId w:val="64"/>
  </w:num>
  <w:num w:numId="49" w16cid:durableId="414714388">
    <w:abstractNumId w:val="0"/>
  </w:num>
  <w:num w:numId="50" w16cid:durableId="1429621844">
    <w:abstractNumId w:val="17"/>
  </w:num>
  <w:num w:numId="51" w16cid:durableId="381564582">
    <w:abstractNumId w:val="130"/>
  </w:num>
  <w:num w:numId="52" w16cid:durableId="1303652764">
    <w:abstractNumId w:val="122"/>
  </w:num>
  <w:num w:numId="53" w16cid:durableId="266350940">
    <w:abstractNumId w:val="108"/>
  </w:num>
  <w:num w:numId="54" w16cid:durableId="1568952111">
    <w:abstractNumId w:val="49"/>
  </w:num>
  <w:num w:numId="55" w16cid:durableId="1400060264">
    <w:abstractNumId w:val="21"/>
  </w:num>
  <w:num w:numId="56" w16cid:durableId="1534228787">
    <w:abstractNumId w:val="124"/>
  </w:num>
  <w:num w:numId="57" w16cid:durableId="825050196">
    <w:abstractNumId w:val="9"/>
  </w:num>
  <w:num w:numId="58" w16cid:durableId="1729717928">
    <w:abstractNumId w:val="15"/>
  </w:num>
  <w:num w:numId="59" w16cid:durableId="575087944">
    <w:abstractNumId w:val="112"/>
  </w:num>
  <w:num w:numId="60" w16cid:durableId="1889682351">
    <w:abstractNumId w:val="96"/>
  </w:num>
  <w:num w:numId="61" w16cid:durableId="451747714">
    <w:abstractNumId w:val="127"/>
  </w:num>
  <w:num w:numId="62" w16cid:durableId="132454369">
    <w:abstractNumId w:val="65"/>
  </w:num>
  <w:num w:numId="63" w16cid:durableId="1275476166">
    <w:abstractNumId w:val="133"/>
  </w:num>
  <w:num w:numId="64" w16cid:durableId="2122415365">
    <w:abstractNumId w:val="5"/>
  </w:num>
  <w:num w:numId="65" w16cid:durableId="1658530006">
    <w:abstractNumId w:val="82"/>
  </w:num>
  <w:num w:numId="66" w16cid:durableId="324286798">
    <w:abstractNumId w:val="43"/>
  </w:num>
  <w:num w:numId="67" w16cid:durableId="846555294">
    <w:abstractNumId w:val="66"/>
  </w:num>
  <w:num w:numId="68" w16cid:durableId="1055205260">
    <w:abstractNumId w:val="107"/>
  </w:num>
  <w:num w:numId="69" w16cid:durableId="1426609738">
    <w:abstractNumId w:val="100"/>
  </w:num>
  <w:num w:numId="70" w16cid:durableId="448860593">
    <w:abstractNumId w:val="37"/>
  </w:num>
  <w:num w:numId="71" w16cid:durableId="1812362979">
    <w:abstractNumId w:val="40"/>
  </w:num>
  <w:num w:numId="72" w16cid:durableId="2111195452">
    <w:abstractNumId w:val="90"/>
  </w:num>
  <w:num w:numId="73" w16cid:durableId="326858404">
    <w:abstractNumId w:val="59"/>
  </w:num>
  <w:num w:numId="74" w16cid:durableId="1898317405">
    <w:abstractNumId w:val="76"/>
  </w:num>
  <w:num w:numId="75" w16cid:durableId="922298634">
    <w:abstractNumId w:val="27"/>
  </w:num>
  <w:num w:numId="76" w16cid:durableId="236327616">
    <w:abstractNumId w:val="8"/>
  </w:num>
  <w:num w:numId="77" w16cid:durableId="1976985996">
    <w:abstractNumId w:val="117"/>
  </w:num>
  <w:num w:numId="78" w16cid:durableId="995452700">
    <w:abstractNumId w:val="115"/>
  </w:num>
  <w:num w:numId="79" w16cid:durableId="2116972827">
    <w:abstractNumId w:val="103"/>
  </w:num>
  <w:num w:numId="80" w16cid:durableId="1656300555">
    <w:abstractNumId w:val="128"/>
  </w:num>
  <w:num w:numId="81" w16cid:durableId="751005861">
    <w:abstractNumId w:val="52"/>
  </w:num>
  <w:num w:numId="82" w16cid:durableId="1640374644">
    <w:abstractNumId w:val="14"/>
  </w:num>
  <w:num w:numId="83" w16cid:durableId="1014310182">
    <w:abstractNumId w:val="106"/>
  </w:num>
  <w:num w:numId="84" w16cid:durableId="1584604666">
    <w:abstractNumId w:val="41"/>
  </w:num>
  <w:num w:numId="85" w16cid:durableId="1708413684">
    <w:abstractNumId w:val="44"/>
  </w:num>
  <w:num w:numId="86" w16cid:durableId="561062289">
    <w:abstractNumId w:val="110"/>
  </w:num>
  <w:num w:numId="87" w16cid:durableId="1921452115">
    <w:abstractNumId w:val="12"/>
  </w:num>
  <w:num w:numId="88" w16cid:durableId="498077873">
    <w:abstractNumId w:val="131"/>
  </w:num>
  <w:num w:numId="89" w16cid:durableId="835535202">
    <w:abstractNumId w:val="25"/>
  </w:num>
  <w:num w:numId="90" w16cid:durableId="91364830">
    <w:abstractNumId w:val="137"/>
  </w:num>
  <w:num w:numId="91" w16cid:durableId="137429454">
    <w:abstractNumId w:val="134"/>
  </w:num>
  <w:num w:numId="92" w16cid:durableId="236212030">
    <w:abstractNumId w:val="56"/>
  </w:num>
  <w:num w:numId="93" w16cid:durableId="1919442041">
    <w:abstractNumId w:val="61"/>
  </w:num>
  <w:num w:numId="94" w16cid:durableId="843862135">
    <w:abstractNumId w:val="138"/>
  </w:num>
  <w:num w:numId="95" w16cid:durableId="1179854461">
    <w:abstractNumId w:val="88"/>
  </w:num>
  <w:num w:numId="96" w16cid:durableId="890773698">
    <w:abstractNumId w:val="13"/>
  </w:num>
  <w:num w:numId="97" w16cid:durableId="1700618626">
    <w:abstractNumId w:val="38"/>
  </w:num>
  <w:num w:numId="98" w16cid:durableId="1972782181">
    <w:abstractNumId w:val="22"/>
  </w:num>
  <w:num w:numId="99" w16cid:durableId="329065759">
    <w:abstractNumId w:val="39"/>
  </w:num>
  <w:num w:numId="100" w16cid:durableId="1307468844">
    <w:abstractNumId w:val="47"/>
  </w:num>
  <w:num w:numId="101" w16cid:durableId="1100560908">
    <w:abstractNumId w:val="45"/>
  </w:num>
  <w:num w:numId="102" w16cid:durableId="2084176554">
    <w:abstractNumId w:val="125"/>
  </w:num>
  <w:num w:numId="103" w16cid:durableId="1392574977">
    <w:abstractNumId w:val="101"/>
  </w:num>
  <w:num w:numId="104" w16cid:durableId="1316952485">
    <w:abstractNumId w:val="33"/>
  </w:num>
  <w:num w:numId="105" w16cid:durableId="123502292">
    <w:abstractNumId w:val="57"/>
  </w:num>
  <w:num w:numId="106" w16cid:durableId="1960141119">
    <w:abstractNumId w:val="28"/>
  </w:num>
  <w:num w:numId="107" w16cid:durableId="1962223986">
    <w:abstractNumId w:val="48"/>
  </w:num>
  <w:num w:numId="108" w16cid:durableId="27949644">
    <w:abstractNumId w:val="87"/>
  </w:num>
  <w:num w:numId="109" w16cid:durableId="52849949">
    <w:abstractNumId w:val="1"/>
  </w:num>
  <w:num w:numId="110" w16cid:durableId="527913758">
    <w:abstractNumId w:val="99"/>
  </w:num>
  <w:num w:numId="111" w16cid:durableId="1400980736">
    <w:abstractNumId w:val="121"/>
  </w:num>
  <w:num w:numId="112" w16cid:durableId="1976400634">
    <w:abstractNumId w:val="30"/>
  </w:num>
  <w:num w:numId="113" w16cid:durableId="2144807700">
    <w:abstractNumId w:val="85"/>
  </w:num>
  <w:num w:numId="114" w16cid:durableId="1985351090">
    <w:abstractNumId w:val="83"/>
  </w:num>
  <w:num w:numId="115" w16cid:durableId="714702035">
    <w:abstractNumId w:val="72"/>
  </w:num>
  <w:num w:numId="116" w16cid:durableId="1532723028">
    <w:abstractNumId w:val="23"/>
  </w:num>
  <w:num w:numId="117" w16cid:durableId="53312278">
    <w:abstractNumId w:val="93"/>
  </w:num>
  <w:num w:numId="118" w16cid:durableId="1932857388">
    <w:abstractNumId w:val="123"/>
  </w:num>
  <w:num w:numId="119" w16cid:durableId="880285279">
    <w:abstractNumId w:val="118"/>
  </w:num>
  <w:num w:numId="120" w16cid:durableId="1445270910">
    <w:abstractNumId w:val="67"/>
  </w:num>
  <w:num w:numId="121" w16cid:durableId="892235274">
    <w:abstractNumId w:val="62"/>
  </w:num>
  <w:num w:numId="122" w16cid:durableId="829753421">
    <w:abstractNumId w:val="26"/>
  </w:num>
  <w:num w:numId="123" w16cid:durableId="279919085">
    <w:abstractNumId w:val="139"/>
  </w:num>
  <w:num w:numId="124" w16cid:durableId="443112648">
    <w:abstractNumId w:val="34"/>
  </w:num>
  <w:num w:numId="125" w16cid:durableId="1290940217">
    <w:abstractNumId w:val="89"/>
  </w:num>
  <w:num w:numId="126" w16cid:durableId="1061056606">
    <w:abstractNumId w:val="35"/>
  </w:num>
  <w:num w:numId="127" w16cid:durableId="1947688414">
    <w:abstractNumId w:val="78"/>
  </w:num>
  <w:num w:numId="128" w16cid:durableId="1505054547">
    <w:abstractNumId w:val="109"/>
  </w:num>
  <w:num w:numId="129" w16cid:durableId="5198580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452752875">
    <w:abstractNumId w:val="24"/>
  </w:num>
  <w:num w:numId="131" w16cid:durableId="883711981">
    <w:abstractNumId w:val="95"/>
  </w:num>
  <w:num w:numId="132" w16cid:durableId="2024823820">
    <w:abstractNumId w:val="97"/>
  </w:num>
  <w:num w:numId="133" w16cid:durableId="1552885878">
    <w:abstractNumId w:val="3"/>
  </w:num>
  <w:num w:numId="134" w16cid:durableId="2103989115">
    <w:abstractNumId w:val="94"/>
  </w:num>
  <w:num w:numId="135" w16cid:durableId="1112944684">
    <w:abstractNumId w:val="11"/>
  </w:num>
  <w:num w:numId="136" w16cid:durableId="1237739883">
    <w:abstractNumId w:val="74"/>
  </w:num>
  <w:num w:numId="137" w16cid:durableId="1534416148">
    <w:abstractNumId w:val="92"/>
  </w:num>
  <w:num w:numId="138" w16cid:durableId="2070691746">
    <w:abstractNumId w:val="86"/>
  </w:num>
  <w:num w:numId="139" w16cid:durableId="295912386">
    <w:abstractNumId w:val="63"/>
  </w:num>
  <w:num w:numId="140" w16cid:durableId="1142192496">
    <w:abstractNumId w:val="4"/>
  </w:num>
  <w:num w:numId="141" w16cid:durableId="874121045">
    <w:abstractNumId w:val="141"/>
  </w:num>
  <w:num w:numId="142" w16cid:durableId="1450078333">
    <w:abstractNumId w:val="50"/>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843"/>
    <w:rsid w:val="000008BA"/>
    <w:rsid w:val="0000271F"/>
    <w:rsid w:val="00002E5C"/>
    <w:rsid w:val="00003DD6"/>
    <w:rsid w:val="000042DA"/>
    <w:rsid w:val="00005CD0"/>
    <w:rsid w:val="00006CCA"/>
    <w:rsid w:val="00011AAC"/>
    <w:rsid w:val="0001235D"/>
    <w:rsid w:val="00012634"/>
    <w:rsid w:val="00013059"/>
    <w:rsid w:val="00013D44"/>
    <w:rsid w:val="00014096"/>
    <w:rsid w:val="00016354"/>
    <w:rsid w:val="000164FF"/>
    <w:rsid w:val="000171B3"/>
    <w:rsid w:val="00020056"/>
    <w:rsid w:val="000205CD"/>
    <w:rsid w:val="000253D9"/>
    <w:rsid w:val="000302A9"/>
    <w:rsid w:val="00032D21"/>
    <w:rsid w:val="00034E57"/>
    <w:rsid w:val="00036B0F"/>
    <w:rsid w:val="00036DB6"/>
    <w:rsid w:val="00036FB0"/>
    <w:rsid w:val="00040E3F"/>
    <w:rsid w:val="00042041"/>
    <w:rsid w:val="00044D93"/>
    <w:rsid w:val="0004568F"/>
    <w:rsid w:val="0004595D"/>
    <w:rsid w:val="000501D6"/>
    <w:rsid w:val="0005024F"/>
    <w:rsid w:val="000508F9"/>
    <w:rsid w:val="00050A3F"/>
    <w:rsid w:val="0005241D"/>
    <w:rsid w:val="000526B1"/>
    <w:rsid w:val="0005294D"/>
    <w:rsid w:val="0005324B"/>
    <w:rsid w:val="00053635"/>
    <w:rsid w:val="0005480F"/>
    <w:rsid w:val="00056E8E"/>
    <w:rsid w:val="00057852"/>
    <w:rsid w:val="00057F3A"/>
    <w:rsid w:val="00060883"/>
    <w:rsid w:val="00060E6C"/>
    <w:rsid w:val="00063669"/>
    <w:rsid w:val="00063F35"/>
    <w:rsid w:val="00065182"/>
    <w:rsid w:val="00065CAC"/>
    <w:rsid w:val="00067881"/>
    <w:rsid w:val="00067F48"/>
    <w:rsid w:val="0007068A"/>
    <w:rsid w:val="00070E4F"/>
    <w:rsid w:val="00071873"/>
    <w:rsid w:val="0007274C"/>
    <w:rsid w:val="00073EC3"/>
    <w:rsid w:val="00074E70"/>
    <w:rsid w:val="000757F5"/>
    <w:rsid w:val="000760DF"/>
    <w:rsid w:val="000768DC"/>
    <w:rsid w:val="00080A3A"/>
    <w:rsid w:val="00080CD2"/>
    <w:rsid w:val="00080E2A"/>
    <w:rsid w:val="000825AA"/>
    <w:rsid w:val="00084996"/>
    <w:rsid w:val="000859E5"/>
    <w:rsid w:val="00086339"/>
    <w:rsid w:val="000867AA"/>
    <w:rsid w:val="0009056B"/>
    <w:rsid w:val="00090E38"/>
    <w:rsid w:val="00090F65"/>
    <w:rsid w:val="00093342"/>
    <w:rsid w:val="00093D87"/>
    <w:rsid w:val="0009536D"/>
    <w:rsid w:val="00096F59"/>
    <w:rsid w:val="000A1278"/>
    <w:rsid w:val="000A3801"/>
    <w:rsid w:val="000A6BC3"/>
    <w:rsid w:val="000A7651"/>
    <w:rsid w:val="000B0B87"/>
    <w:rsid w:val="000B1B42"/>
    <w:rsid w:val="000B307E"/>
    <w:rsid w:val="000B7E87"/>
    <w:rsid w:val="000C081D"/>
    <w:rsid w:val="000C229F"/>
    <w:rsid w:val="000C30DA"/>
    <w:rsid w:val="000C4A9A"/>
    <w:rsid w:val="000C505E"/>
    <w:rsid w:val="000C5E40"/>
    <w:rsid w:val="000C5FA5"/>
    <w:rsid w:val="000C6AD8"/>
    <w:rsid w:val="000C7D78"/>
    <w:rsid w:val="000D0CB7"/>
    <w:rsid w:val="000D241F"/>
    <w:rsid w:val="000D29F8"/>
    <w:rsid w:val="000D2D54"/>
    <w:rsid w:val="000D317E"/>
    <w:rsid w:val="000D37C9"/>
    <w:rsid w:val="000D5F2F"/>
    <w:rsid w:val="000D69CE"/>
    <w:rsid w:val="000E0450"/>
    <w:rsid w:val="000E0DB7"/>
    <w:rsid w:val="000E0FA7"/>
    <w:rsid w:val="000E122B"/>
    <w:rsid w:val="000E28DE"/>
    <w:rsid w:val="000E370F"/>
    <w:rsid w:val="000E56F5"/>
    <w:rsid w:val="000E5991"/>
    <w:rsid w:val="000F195F"/>
    <w:rsid w:val="000F238C"/>
    <w:rsid w:val="000F291A"/>
    <w:rsid w:val="000F41B2"/>
    <w:rsid w:val="000F60A4"/>
    <w:rsid w:val="000F60CD"/>
    <w:rsid w:val="001017E7"/>
    <w:rsid w:val="001029B8"/>
    <w:rsid w:val="00106338"/>
    <w:rsid w:val="0010652A"/>
    <w:rsid w:val="00106F3D"/>
    <w:rsid w:val="00110496"/>
    <w:rsid w:val="001106BF"/>
    <w:rsid w:val="001106EC"/>
    <w:rsid w:val="00111A5B"/>
    <w:rsid w:val="00111E13"/>
    <w:rsid w:val="00112860"/>
    <w:rsid w:val="001132AD"/>
    <w:rsid w:val="00114139"/>
    <w:rsid w:val="0011506D"/>
    <w:rsid w:val="001157E0"/>
    <w:rsid w:val="00116048"/>
    <w:rsid w:val="00117A85"/>
    <w:rsid w:val="00117D27"/>
    <w:rsid w:val="00120A62"/>
    <w:rsid w:val="001252BD"/>
    <w:rsid w:val="0012614D"/>
    <w:rsid w:val="0012644A"/>
    <w:rsid w:val="00127A9B"/>
    <w:rsid w:val="00132304"/>
    <w:rsid w:val="00132CDF"/>
    <w:rsid w:val="00132D2A"/>
    <w:rsid w:val="00132F57"/>
    <w:rsid w:val="00134E96"/>
    <w:rsid w:val="00135282"/>
    <w:rsid w:val="00135C23"/>
    <w:rsid w:val="00135F86"/>
    <w:rsid w:val="00136C76"/>
    <w:rsid w:val="00137EC6"/>
    <w:rsid w:val="00140AAA"/>
    <w:rsid w:val="001418DF"/>
    <w:rsid w:val="001419CF"/>
    <w:rsid w:val="00142BAC"/>
    <w:rsid w:val="0014429E"/>
    <w:rsid w:val="0014447D"/>
    <w:rsid w:val="0014481D"/>
    <w:rsid w:val="00147AC4"/>
    <w:rsid w:val="00151648"/>
    <w:rsid w:val="00151C46"/>
    <w:rsid w:val="00152818"/>
    <w:rsid w:val="00152BE9"/>
    <w:rsid w:val="00153A3B"/>
    <w:rsid w:val="00156071"/>
    <w:rsid w:val="001566BF"/>
    <w:rsid w:val="00157C22"/>
    <w:rsid w:val="00161C4E"/>
    <w:rsid w:val="001637A8"/>
    <w:rsid w:val="00163CAB"/>
    <w:rsid w:val="00163CFA"/>
    <w:rsid w:val="00164CC8"/>
    <w:rsid w:val="00165237"/>
    <w:rsid w:val="00165642"/>
    <w:rsid w:val="001668C4"/>
    <w:rsid w:val="00167E76"/>
    <w:rsid w:val="00170DBB"/>
    <w:rsid w:val="0017216A"/>
    <w:rsid w:val="00173C84"/>
    <w:rsid w:val="0017579E"/>
    <w:rsid w:val="00175AA6"/>
    <w:rsid w:val="00176A5A"/>
    <w:rsid w:val="00176AF4"/>
    <w:rsid w:val="00176CFA"/>
    <w:rsid w:val="001772F7"/>
    <w:rsid w:val="001805DC"/>
    <w:rsid w:val="00181174"/>
    <w:rsid w:val="00183B42"/>
    <w:rsid w:val="00183B87"/>
    <w:rsid w:val="00184B43"/>
    <w:rsid w:val="00185104"/>
    <w:rsid w:val="001867B3"/>
    <w:rsid w:val="001877CD"/>
    <w:rsid w:val="00187B26"/>
    <w:rsid w:val="00191D91"/>
    <w:rsid w:val="00192967"/>
    <w:rsid w:val="00194AA2"/>
    <w:rsid w:val="00195585"/>
    <w:rsid w:val="00195DB2"/>
    <w:rsid w:val="001965CE"/>
    <w:rsid w:val="0019727D"/>
    <w:rsid w:val="001978A0"/>
    <w:rsid w:val="00197DD5"/>
    <w:rsid w:val="001A070B"/>
    <w:rsid w:val="001A0A62"/>
    <w:rsid w:val="001A1CE1"/>
    <w:rsid w:val="001A251F"/>
    <w:rsid w:val="001A4819"/>
    <w:rsid w:val="001B4748"/>
    <w:rsid w:val="001B56BE"/>
    <w:rsid w:val="001B601A"/>
    <w:rsid w:val="001B70F6"/>
    <w:rsid w:val="001C14C3"/>
    <w:rsid w:val="001C195C"/>
    <w:rsid w:val="001C1A95"/>
    <w:rsid w:val="001C3279"/>
    <w:rsid w:val="001C40BF"/>
    <w:rsid w:val="001C5FAB"/>
    <w:rsid w:val="001C64E4"/>
    <w:rsid w:val="001C7083"/>
    <w:rsid w:val="001C7181"/>
    <w:rsid w:val="001C73C2"/>
    <w:rsid w:val="001C7502"/>
    <w:rsid w:val="001D230F"/>
    <w:rsid w:val="001D23FB"/>
    <w:rsid w:val="001D4558"/>
    <w:rsid w:val="001D4F2A"/>
    <w:rsid w:val="001D520E"/>
    <w:rsid w:val="001D5425"/>
    <w:rsid w:val="001D5D12"/>
    <w:rsid w:val="001D5F24"/>
    <w:rsid w:val="001E081D"/>
    <w:rsid w:val="001E0CD7"/>
    <w:rsid w:val="001E158D"/>
    <w:rsid w:val="001E15EE"/>
    <w:rsid w:val="001E1F26"/>
    <w:rsid w:val="001E2AAA"/>
    <w:rsid w:val="001E3B5B"/>
    <w:rsid w:val="001E44B8"/>
    <w:rsid w:val="001E4CB7"/>
    <w:rsid w:val="001E4E90"/>
    <w:rsid w:val="001E5505"/>
    <w:rsid w:val="001E7809"/>
    <w:rsid w:val="001F21F0"/>
    <w:rsid w:val="001F37D3"/>
    <w:rsid w:val="001F67EF"/>
    <w:rsid w:val="001F6D85"/>
    <w:rsid w:val="002002FD"/>
    <w:rsid w:val="0020087C"/>
    <w:rsid w:val="002009F7"/>
    <w:rsid w:val="002015FC"/>
    <w:rsid w:val="00202541"/>
    <w:rsid w:val="00203D0C"/>
    <w:rsid w:val="00203F22"/>
    <w:rsid w:val="002042DE"/>
    <w:rsid w:val="002049A8"/>
    <w:rsid w:val="00204B97"/>
    <w:rsid w:val="00205005"/>
    <w:rsid w:val="00205AF6"/>
    <w:rsid w:val="00205F63"/>
    <w:rsid w:val="00206AE8"/>
    <w:rsid w:val="00207163"/>
    <w:rsid w:val="0020718F"/>
    <w:rsid w:val="00207748"/>
    <w:rsid w:val="00211FC2"/>
    <w:rsid w:val="00212B01"/>
    <w:rsid w:val="00212C59"/>
    <w:rsid w:val="00213296"/>
    <w:rsid w:val="00214245"/>
    <w:rsid w:val="00215567"/>
    <w:rsid w:val="0022007A"/>
    <w:rsid w:val="00221F8C"/>
    <w:rsid w:val="00222B8E"/>
    <w:rsid w:val="00222FE2"/>
    <w:rsid w:val="00223D53"/>
    <w:rsid w:val="00223EC9"/>
    <w:rsid w:val="00226795"/>
    <w:rsid w:val="00227A7F"/>
    <w:rsid w:val="0023108A"/>
    <w:rsid w:val="00231908"/>
    <w:rsid w:val="00232D9A"/>
    <w:rsid w:val="0023395D"/>
    <w:rsid w:val="0023466A"/>
    <w:rsid w:val="002361D7"/>
    <w:rsid w:val="002369EA"/>
    <w:rsid w:val="00237F90"/>
    <w:rsid w:val="0024355D"/>
    <w:rsid w:val="00243877"/>
    <w:rsid w:val="0025287D"/>
    <w:rsid w:val="00252B3A"/>
    <w:rsid w:val="0025575D"/>
    <w:rsid w:val="002562DB"/>
    <w:rsid w:val="0026014C"/>
    <w:rsid w:val="00261E03"/>
    <w:rsid w:val="00263874"/>
    <w:rsid w:val="00263D86"/>
    <w:rsid w:val="002643E6"/>
    <w:rsid w:val="002645BD"/>
    <w:rsid w:val="00267256"/>
    <w:rsid w:val="00267A00"/>
    <w:rsid w:val="002721FB"/>
    <w:rsid w:val="00276A45"/>
    <w:rsid w:val="00276C31"/>
    <w:rsid w:val="0027762F"/>
    <w:rsid w:val="00280EC6"/>
    <w:rsid w:val="0028219D"/>
    <w:rsid w:val="002834A2"/>
    <w:rsid w:val="00283ACD"/>
    <w:rsid w:val="00285BBC"/>
    <w:rsid w:val="00285FEF"/>
    <w:rsid w:val="00286304"/>
    <w:rsid w:val="002863DC"/>
    <w:rsid w:val="00287B6D"/>
    <w:rsid w:val="00291063"/>
    <w:rsid w:val="002913EA"/>
    <w:rsid w:val="002915DC"/>
    <w:rsid w:val="002924C7"/>
    <w:rsid w:val="00292635"/>
    <w:rsid w:val="00293ABE"/>
    <w:rsid w:val="00293B48"/>
    <w:rsid w:val="00294286"/>
    <w:rsid w:val="00295040"/>
    <w:rsid w:val="00295A84"/>
    <w:rsid w:val="00295C62"/>
    <w:rsid w:val="00295CD7"/>
    <w:rsid w:val="00296334"/>
    <w:rsid w:val="002A4DCA"/>
    <w:rsid w:val="002A5D88"/>
    <w:rsid w:val="002A75CD"/>
    <w:rsid w:val="002B0949"/>
    <w:rsid w:val="002B19E0"/>
    <w:rsid w:val="002B3A42"/>
    <w:rsid w:val="002B4266"/>
    <w:rsid w:val="002B4AD3"/>
    <w:rsid w:val="002B50A1"/>
    <w:rsid w:val="002B70EA"/>
    <w:rsid w:val="002C19F0"/>
    <w:rsid w:val="002C20C0"/>
    <w:rsid w:val="002C3ECA"/>
    <w:rsid w:val="002C4F1C"/>
    <w:rsid w:val="002C6254"/>
    <w:rsid w:val="002C7B9D"/>
    <w:rsid w:val="002D05F0"/>
    <w:rsid w:val="002D0A01"/>
    <w:rsid w:val="002D1CC3"/>
    <w:rsid w:val="002D2B41"/>
    <w:rsid w:val="002D307F"/>
    <w:rsid w:val="002D324E"/>
    <w:rsid w:val="002D456E"/>
    <w:rsid w:val="002D461A"/>
    <w:rsid w:val="002D626C"/>
    <w:rsid w:val="002E1540"/>
    <w:rsid w:val="002E2B97"/>
    <w:rsid w:val="002E2D83"/>
    <w:rsid w:val="002E305F"/>
    <w:rsid w:val="002E3AEB"/>
    <w:rsid w:val="002E43E5"/>
    <w:rsid w:val="002E537C"/>
    <w:rsid w:val="002E775C"/>
    <w:rsid w:val="002F1D3C"/>
    <w:rsid w:val="002F1F3F"/>
    <w:rsid w:val="002F331A"/>
    <w:rsid w:val="002F43F5"/>
    <w:rsid w:val="002F4605"/>
    <w:rsid w:val="002F5008"/>
    <w:rsid w:val="002F5A4E"/>
    <w:rsid w:val="002F5CE9"/>
    <w:rsid w:val="002F610F"/>
    <w:rsid w:val="002F6A12"/>
    <w:rsid w:val="002F7FAD"/>
    <w:rsid w:val="00300F9C"/>
    <w:rsid w:val="00302A55"/>
    <w:rsid w:val="00303A05"/>
    <w:rsid w:val="00303BEB"/>
    <w:rsid w:val="00304117"/>
    <w:rsid w:val="00304971"/>
    <w:rsid w:val="00305D1B"/>
    <w:rsid w:val="003067EF"/>
    <w:rsid w:val="00306842"/>
    <w:rsid w:val="00310612"/>
    <w:rsid w:val="00313331"/>
    <w:rsid w:val="00313BB2"/>
    <w:rsid w:val="00314F0D"/>
    <w:rsid w:val="003154B3"/>
    <w:rsid w:val="00316F22"/>
    <w:rsid w:val="003179BD"/>
    <w:rsid w:val="0032001E"/>
    <w:rsid w:val="00320395"/>
    <w:rsid w:val="003217BF"/>
    <w:rsid w:val="00322F04"/>
    <w:rsid w:val="00323B5B"/>
    <w:rsid w:val="003242E0"/>
    <w:rsid w:val="00325187"/>
    <w:rsid w:val="00325486"/>
    <w:rsid w:val="00326501"/>
    <w:rsid w:val="003273C8"/>
    <w:rsid w:val="00327441"/>
    <w:rsid w:val="003277C3"/>
    <w:rsid w:val="00330845"/>
    <w:rsid w:val="00330B69"/>
    <w:rsid w:val="00330E06"/>
    <w:rsid w:val="0033296C"/>
    <w:rsid w:val="00332E5A"/>
    <w:rsid w:val="00333866"/>
    <w:rsid w:val="0033668B"/>
    <w:rsid w:val="003373A3"/>
    <w:rsid w:val="00337931"/>
    <w:rsid w:val="00342856"/>
    <w:rsid w:val="00342AA2"/>
    <w:rsid w:val="00342F4A"/>
    <w:rsid w:val="003438BE"/>
    <w:rsid w:val="00343E85"/>
    <w:rsid w:val="00346C14"/>
    <w:rsid w:val="00347281"/>
    <w:rsid w:val="00347933"/>
    <w:rsid w:val="00350EF3"/>
    <w:rsid w:val="003519D5"/>
    <w:rsid w:val="00351AC1"/>
    <w:rsid w:val="00352712"/>
    <w:rsid w:val="00352A1A"/>
    <w:rsid w:val="0035338D"/>
    <w:rsid w:val="00353BA2"/>
    <w:rsid w:val="00353EC1"/>
    <w:rsid w:val="00354A25"/>
    <w:rsid w:val="00357875"/>
    <w:rsid w:val="00357C1B"/>
    <w:rsid w:val="00361179"/>
    <w:rsid w:val="00361346"/>
    <w:rsid w:val="00364845"/>
    <w:rsid w:val="00366B3F"/>
    <w:rsid w:val="00366B8A"/>
    <w:rsid w:val="0036713E"/>
    <w:rsid w:val="0036793E"/>
    <w:rsid w:val="00367A61"/>
    <w:rsid w:val="00374235"/>
    <w:rsid w:val="00377F21"/>
    <w:rsid w:val="00380B04"/>
    <w:rsid w:val="003817CA"/>
    <w:rsid w:val="00381E21"/>
    <w:rsid w:val="003828A1"/>
    <w:rsid w:val="00382A44"/>
    <w:rsid w:val="00383013"/>
    <w:rsid w:val="00383881"/>
    <w:rsid w:val="0038394B"/>
    <w:rsid w:val="00383EB1"/>
    <w:rsid w:val="003842BC"/>
    <w:rsid w:val="00384CFA"/>
    <w:rsid w:val="00385DF4"/>
    <w:rsid w:val="00386462"/>
    <w:rsid w:val="00386CD7"/>
    <w:rsid w:val="00386E0F"/>
    <w:rsid w:val="00386E17"/>
    <w:rsid w:val="00390092"/>
    <w:rsid w:val="00391236"/>
    <w:rsid w:val="003912BF"/>
    <w:rsid w:val="003918CA"/>
    <w:rsid w:val="00392520"/>
    <w:rsid w:val="003927B2"/>
    <w:rsid w:val="00394379"/>
    <w:rsid w:val="00395F27"/>
    <w:rsid w:val="00396A96"/>
    <w:rsid w:val="0039715D"/>
    <w:rsid w:val="003A0FE0"/>
    <w:rsid w:val="003A172B"/>
    <w:rsid w:val="003A3246"/>
    <w:rsid w:val="003A41F8"/>
    <w:rsid w:val="003A43FC"/>
    <w:rsid w:val="003A5329"/>
    <w:rsid w:val="003A5626"/>
    <w:rsid w:val="003A57C2"/>
    <w:rsid w:val="003A70E8"/>
    <w:rsid w:val="003B0341"/>
    <w:rsid w:val="003B0CB8"/>
    <w:rsid w:val="003B1BC1"/>
    <w:rsid w:val="003B1C38"/>
    <w:rsid w:val="003B2AEC"/>
    <w:rsid w:val="003B2EC9"/>
    <w:rsid w:val="003B3F5C"/>
    <w:rsid w:val="003B6D06"/>
    <w:rsid w:val="003B728E"/>
    <w:rsid w:val="003C01A1"/>
    <w:rsid w:val="003C0BE2"/>
    <w:rsid w:val="003C1623"/>
    <w:rsid w:val="003C1C22"/>
    <w:rsid w:val="003C308A"/>
    <w:rsid w:val="003C3E3D"/>
    <w:rsid w:val="003C3F20"/>
    <w:rsid w:val="003C42A2"/>
    <w:rsid w:val="003C4369"/>
    <w:rsid w:val="003C5119"/>
    <w:rsid w:val="003C5CD2"/>
    <w:rsid w:val="003C60A1"/>
    <w:rsid w:val="003C6193"/>
    <w:rsid w:val="003C664A"/>
    <w:rsid w:val="003C6965"/>
    <w:rsid w:val="003C7A3F"/>
    <w:rsid w:val="003D1F7D"/>
    <w:rsid w:val="003D2042"/>
    <w:rsid w:val="003D3520"/>
    <w:rsid w:val="003D5B06"/>
    <w:rsid w:val="003D6CB1"/>
    <w:rsid w:val="003D7FE1"/>
    <w:rsid w:val="003E00D6"/>
    <w:rsid w:val="003E1899"/>
    <w:rsid w:val="003E1911"/>
    <w:rsid w:val="003E1AC2"/>
    <w:rsid w:val="003E1DDA"/>
    <w:rsid w:val="003E2640"/>
    <w:rsid w:val="003E45EB"/>
    <w:rsid w:val="003E7F0B"/>
    <w:rsid w:val="003F0A79"/>
    <w:rsid w:val="003F0CF7"/>
    <w:rsid w:val="003F0F59"/>
    <w:rsid w:val="003F21B2"/>
    <w:rsid w:val="003F21E6"/>
    <w:rsid w:val="003F3075"/>
    <w:rsid w:val="003F3B1A"/>
    <w:rsid w:val="003F416B"/>
    <w:rsid w:val="00400B4D"/>
    <w:rsid w:val="00402A20"/>
    <w:rsid w:val="00403A6B"/>
    <w:rsid w:val="00403BA6"/>
    <w:rsid w:val="0040449E"/>
    <w:rsid w:val="004045DA"/>
    <w:rsid w:val="00404741"/>
    <w:rsid w:val="00407898"/>
    <w:rsid w:val="00407CF3"/>
    <w:rsid w:val="00411149"/>
    <w:rsid w:val="00412428"/>
    <w:rsid w:val="00415169"/>
    <w:rsid w:val="004161CC"/>
    <w:rsid w:val="00416BDF"/>
    <w:rsid w:val="0042026C"/>
    <w:rsid w:val="0042184F"/>
    <w:rsid w:val="00421E37"/>
    <w:rsid w:val="00422E0C"/>
    <w:rsid w:val="004233EA"/>
    <w:rsid w:val="0042396F"/>
    <w:rsid w:val="00426B69"/>
    <w:rsid w:val="00431FE5"/>
    <w:rsid w:val="00432668"/>
    <w:rsid w:val="00432B7D"/>
    <w:rsid w:val="00432DF9"/>
    <w:rsid w:val="00434A95"/>
    <w:rsid w:val="00435646"/>
    <w:rsid w:val="00435DD9"/>
    <w:rsid w:val="00436110"/>
    <w:rsid w:val="00436D92"/>
    <w:rsid w:val="004415AC"/>
    <w:rsid w:val="00442B30"/>
    <w:rsid w:val="004431D6"/>
    <w:rsid w:val="0044409B"/>
    <w:rsid w:val="00445DA8"/>
    <w:rsid w:val="00445E78"/>
    <w:rsid w:val="00446952"/>
    <w:rsid w:val="00446CB0"/>
    <w:rsid w:val="00446F28"/>
    <w:rsid w:val="004505C3"/>
    <w:rsid w:val="004506B3"/>
    <w:rsid w:val="00455155"/>
    <w:rsid w:val="00455FB4"/>
    <w:rsid w:val="00457529"/>
    <w:rsid w:val="00461A4C"/>
    <w:rsid w:val="00462159"/>
    <w:rsid w:val="004707CF"/>
    <w:rsid w:val="00472017"/>
    <w:rsid w:val="00473C15"/>
    <w:rsid w:val="0047402C"/>
    <w:rsid w:val="00475495"/>
    <w:rsid w:val="00475E61"/>
    <w:rsid w:val="00481C11"/>
    <w:rsid w:val="00481DB1"/>
    <w:rsid w:val="004827B1"/>
    <w:rsid w:val="00483B46"/>
    <w:rsid w:val="00483B8C"/>
    <w:rsid w:val="00483BFF"/>
    <w:rsid w:val="00483EBA"/>
    <w:rsid w:val="004843CC"/>
    <w:rsid w:val="004901EC"/>
    <w:rsid w:val="00491398"/>
    <w:rsid w:val="00491838"/>
    <w:rsid w:val="00491F97"/>
    <w:rsid w:val="0049258C"/>
    <w:rsid w:val="004933EF"/>
    <w:rsid w:val="004974BB"/>
    <w:rsid w:val="004A1A59"/>
    <w:rsid w:val="004A1B86"/>
    <w:rsid w:val="004A2922"/>
    <w:rsid w:val="004A2BDB"/>
    <w:rsid w:val="004A3C5E"/>
    <w:rsid w:val="004A4FB2"/>
    <w:rsid w:val="004A7429"/>
    <w:rsid w:val="004A78EE"/>
    <w:rsid w:val="004B046C"/>
    <w:rsid w:val="004B30E9"/>
    <w:rsid w:val="004B389C"/>
    <w:rsid w:val="004B3BA6"/>
    <w:rsid w:val="004B41C4"/>
    <w:rsid w:val="004B4683"/>
    <w:rsid w:val="004B4D49"/>
    <w:rsid w:val="004B4F32"/>
    <w:rsid w:val="004B55EE"/>
    <w:rsid w:val="004B6FA1"/>
    <w:rsid w:val="004B7BDD"/>
    <w:rsid w:val="004C0AAE"/>
    <w:rsid w:val="004C0FF2"/>
    <w:rsid w:val="004C1E48"/>
    <w:rsid w:val="004C3803"/>
    <w:rsid w:val="004C5AF4"/>
    <w:rsid w:val="004C5B78"/>
    <w:rsid w:val="004C7F47"/>
    <w:rsid w:val="004D07FE"/>
    <w:rsid w:val="004D1FAF"/>
    <w:rsid w:val="004D32C5"/>
    <w:rsid w:val="004D42A5"/>
    <w:rsid w:val="004E03F4"/>
    <w:rsid w:val="004E157C"/>
    <w:rsid w:val="004E44D2"/>
    <w:rsid w:val="004E480A"/>
    <w:rsid w:val="004E4D67"/>
    <w:rsid w:val="004E53B8"/>
    <w:rsid w:val="004E617D"/>
    <w:rsid w:val="004E76E8"/>
    <w:rsid w:val="004F0A90"/>
    <w:rsid w:val="004F2181"/>
    <w:rsid w:val="004F3E94"/>
    <w:rsid w:val="004F3F04"/>
    <w:rsid w:val="004F52FF"/>
    <w:rsid w:val="004F58EB"/>
    <w:rsid w:val="004F635C"/>
    <w:rsid w:val="005005F9"/>
    <w:rsid w:val="00500617"/>
    <w:rsid w:val="00500918"/>
    <w:rsid w:val="00501AA5"/>
    <w:rsid w:val="00502DBC"/>
    <w:rsid w:val="0050317A"/>
    <w:rsid w:val="00504381"/>
    <w:rsid w:val="00504F0A"/>
    <w:rsid w:val="00505307"/>
    <w:rsid w:val="00505C07"/>
    <w:rsid w:val="00506556"/>
    <w:rsid w:val="00506F14"/>
    <w:rsid w:val="00511651"/>
    <w:rsid w:val="005120BB"/>
    <w:rsid w:val="00512318"/>
    <w:rsid w:val="00513098"/>
    <w:rsid w:val="00516186"/>
    <w:rsid w:val="00516542"/>
    <w:rsid w:val="00520336"/>
    <w:rsid w:val="005203B1"/>
    <w:rsid w:val="0052061B"/>
    <w:rsid w:val="005247F0"/>
    <w:rsid w:val="00524AC0"/>
    <w:rsid w:val="00524C1B"/>
    <w:rsid w:val="005254DA"/>
    <w:rsid w:val="00525C6D"/>
    <w:rsid w:val="005325AC"/>
    <w:rsid w:val="00536FF2"/>
    <w:rsid w:val="005423AE"/>
    <w:rsid w:val="00543B1C"/>
    <w:rsid w:val="00551527"/>
    <w:rsid w:val="00553D20"/>
    <w:rsid w:val="00554E6F"/>
    <w:rsid w:val="0055542C"/>
    <w:rsid w:val="00560E41"/>
    <w:rsid w:val="0056415E"/>
    <w:rsid w:val="00565528"/>
    <w:rsid w:val="0056606D"/>
    <w:rsid w:val="005667C2"/>
    <w:rsid w:val="00566ADE"/>
    <w:rsid w:val="00566FC4"/>
    <w:rsid w:val="005703F4"/>
    <w:rsid w:val="0057050F"/>
    <w:rsid w:val="00572F93"/>
    <w:rsid w:val="00573519"/>
    <w:rsid w:val="00574BBB"/>
    <w:rsid w:val="005752BB"/>
    <w:rsid w:val="00575B6D"/>
    <w:rsid w:val="00575F8E"/>
    <w:rsid w:val="00577966"/>
    <w:rsid w:val="00580503"/>
    <w:rsid w:val="00582A64"/>
    <w:rsid w:val="005832E2"/>
    <w:rsid w:val="0058567C"/>
    <w:rsid w:val="00585E42"/>
    <w:rsid w:val="00586792"/>
    <w:rsid w:val="00586B1C"/>
    <w:rsid w:val="00586DE3"/>
    <w:rsid w:val="00587239"/>
    <w:rsid w:val="00587BEF"/>
    <w:rsid w:val="00590399"/>
    <w:rsid w:val="00591947"/>
    <w:rsid w:val="00591A45"/>
    <w:rsid w:val="00592432"/>
    <w:rsid w:val="00592F28"/>
    <w:rsid w:val="0059306E"/>
    <w:rsid w:val="00593162"/>
    <w:rsid w:val="00595E94"/>
    <w:rsid w:val="005966C2"/>
    <w:rsid w:val="00596833"/>
    <w:rsid w:val="00596A02"/>
    <w:rsid w:val="00597A90"/>
    <w:rsid w:val="005A06BA"/>
    <w:rsid w:val="005A3E29"/>
    <w:rsid w:val="005A7AD9"/>
    <w:rsid w:val="005B2D47"/>
    <w:rsid w:val="005B40C1"/>
    <w:rsid w:val="005B452B"/>
    <w:rsid w:val="005B4F1D"/>
    <w:rsid w:val="005B508A"/>
    <w:rsid w:val="005B510E"/>
    <w:rsid w:val="005B69CE"/>
    <w:rsid w:val="005C1333"/>
    <w:rsid w:val="005C1631"/>
    <w:rsid w:val="005C1A1C"/>
    <w:rsid w:val="005C256C"/>
    <w:rsid w:val="005C2877"/>
    <w:rsid w:val="005C2F11"/>
    <w:rsid w:val="005C33BB"/>
    <w:rsid w:val="005C4C21"/>
    <w:rsid w:val="005C528A"/>
    <w:rsid w:val="005C6200"/>
    <w:rsid w:val="005C6B00"/>
    <w:rsid w:val="005C7F36"/>
    <w:rsid w:val="005D0F57"/>
    <w:rsid w:val="005D2EE5"/>
    <w:rsid w:val="005D451F"/>
    <w:rsid w:val="005E0BDE"/>
    <w:rsid w:val="005E2C2F"/>
    <w:rsid w:val="005E2EDA"/>
    <w:rsid w:val="005E3606"/>
    <w:rsid w:val="005E4620"/>
    <w:rsid w:val="005E5693"/>
    <w:rsid w:val="005E5BC1"/>
    <w:rsid w:val="005E73CC"/>
    <w:rsid w:val="005E7A33"/>
    <w:rsid w:val="005F013A"/>
    <w:rsid w:val="005F01DD"/>
    <w:rsid w:val="005F0268"/>
    <w:rsid w:val="005F228A"/>
    <w:rsid w:val="005F22B4"/>
    <w:rsid w:val="005F2611"/>
    <w:rsid w:val="005F3428"/>
    <w:rsid w:val="005F3BD4"/>
    <w:rsid w:val="005F3E22"/>
    <w:rsid w:val="005F53EA"/>
    <w:rsid w:val="005F776E"/>
    <w:rsid w:val="006004DD"/>
    <w:rsid w:val="006007F9"/>
    <w:rsid w:val="006032BF"/>
    <w:rsid w:val="00603427"/>
    <w:rsid w:val="006047D3"/>
    <w:rsid w:val="006060C6"/>
    <w:rsid w:val="00610860"/>
    <w:rsid w:val="006130D8"/>
    <w:rsid w:val="00613B1B"/>
    <w:rsid w:val="00614652"/>
    <w:rsid w:val="00614F6A"/>
    <w:rsid w:val="00615111"/>
    <w:rsid w:val="006155D0"/>
    <w:rsid w:val="00615654"/>
    <w:rsid w:val="00615A8E"/>
    <w:rsid w:val="006164FE"/>
    <w:rsid w:val="00616AC5"/>
    <w:rsid w:val="00617443"/>
    <w:rsid w:val="006179D5"/>
    <w:rsid w:val="00620A10"/>
    <w:rsid w:val="00620B8B"/>
    <w:rsid w:val="00622757"/>
    <w:rsid w:val="006233DD"/>
    <w:rsid w:val="00623535"/>
    <w:rsid w:val="00623761"/>
    <w:rsid w:val="00626A8D"/>
    <w:rsid w:val="006272F8"/>
    <w:rsid w:val="00627618"/>
    <w:rsid w:val="0062787E"/>
    <w:rsid w:val="00627D15"/>
    <w:rsid w:val="0063089E"/>
    <w:rsid w:val="00630DF0"/>
    <w:rsid w:val="006323E0"/>
    <w:rsid w:val="006325F5"/>
    <w:rsid w:val="006326F1"/>
    <w:rsid w:val="006328D3"/>
    <w:rsid w:val="0063332F"/>
    <w:rsid w:val="00636229"/>
    <w:rsid w:val="00637686"/>
    <w:rsid w:val="0064309C"/>
    <w:rsid w:val="006430DA"/>
    <w:rsid w:val="0064376A"/>
    <w:rsid w:val="00643EFD"/>
    <w:rsid w:val="006457DC"/>
    <w:rsid w:val="00646C36"/>
    <w:rsid w:val="0065176D"/>
    <w:rsid w:val="00651C5B"/>
    <w:rsid w:val="00652E47"/>
    <w:rsid w:val="006568FC"/>
    <w:rsid w:val="0065740A"/>
    <w:rsid w:val="00657657"/>
    <w:rsid w:val="00661BA1"/>
    <w:rsid w:val="00662249"/>
    <w:rsid w:val="00662DBC"/>
    <w:rsid w:val="0066378F"/>
    <w:rsid w:val="00664E8D"/>
    <w:rsid w:val="0066626F"/>
    <w:rsid w:val="0066685D"/>
    <w:rsid w:val="0067089D"/>
    <w:rsid w:val="006709A8"/>
    <w:rsid w:val="006715FA"/>
    <w:rsid w:val="0067181A"/>
    <w:rsid w:val="00671B32"/>
    <w:rsid w:val="00671BE1"/>
    <w:rsid w:val="00671CA1"/>
    <w:rsid w:val="00674481"/>
    <w:rsid w:val="006745A6"/>
    <w:rsid w:val="00674D54"/>
    <w:rsid w:val="0067509B"/>
    <w:rsid w:val="00676C4F"/>
    <w:rsid w:val="00677715"/>
    <w:rsid w:val="00677964"/>
    <w:rsid w:val="00680A82"/>
    <w:rsid w:val="006818B5"/>
    <w:rsid w:val="006819B3"/>
    <w:rsid w:val="00682570"/>
    <w:rsid w:val="00684288"/>
    <w:rsid w:val="006849D1"/>
    <w:rsid w:val="00684E3A"/>
    <w:rsid w:val="006858C5"/>
    <w:rsid w:val="006867D7"/>
    <w:rsid w:val="00687071"/>
    <w:rsid w:val="00691866"/>
    <w:rsid w:val="006937CE"/>
    <w:rsid w:val="00693A4E"/>
    <w:rsid w:val="00694BE8"/>
    <w:rsid w:val="00696430"/>
    <w:rsid w:val="00697146"/>
    <w:rsid w:val="006A0094"/>
    <w:rsid w:val="006A242C"/>
    <w:rsid w:val="006A4288"/>
    <w:rsid w:val="006A4525"/>
    <w:rsid w:val="006A51E2"/>
    <w:rsid w:val="006A7259"/>
    <w:rsid w:val="006A74AF"/>
    <w:rsid w:val="006A757C"/>
    <w:rsid w:val="006B23B0"/>
    <w:rsid w:val="006B26CB"/>
    <w:rsid w:val="006B2DE5"/>
    <w:rsid w:val="006B3B1D"/>
    <w:rsid w:val="006B5B69"/>
    <w:rsid w:val="006B6811"/>
    <w:rsid w:val="006C1F76"/>
    <w:rsid w:val="006C31CB"/>
    <w:rsid w:val="006C32CA"/>
    <w:rsid w:val="006C42F6"/>
    <w:rsid w:val="006C5AB0"/>
    <w:rsid w:val="006D0A8D"/>
    <w:rsid w:val="006D191A"/>
    <w:rsid w:val="006D1947"/>
    <w:rsid w:val="006D2D1A"/>
    <w:rsid w:val="006D32A6"/>
    <w:rsid w:val="006D382F"/>
    <w:rsid w:val="006D3997"/>
    <w:rsid w:val="006D39F9"/>
    <w:rsid w:val="006D3DAA"/>
    <w:rsid w:val="006D4539"/>
    <w:rsid w:val="006D4B5B"/>
    <w:rsid w:val="006D54B9"/>
    <w:rsid w:val="006D5D6D"/>
    <w:rsid w:val="006D7C23"/>
    <w:rsid w:val="006E2729"/>
    <w:rsid w:val="006E3359"/>
    <w:rsid w:val="006E6FDE"/>
    <w:rsid w:val="006F1915"/>
    <w:rsid w:val="006F1AD2"/>
    <w:rsid w:val="006F2002"/>
    <w:rsid w:val="006F26D6"/>
    <w:rsid w:val="006F3399"/>
    <w:rsid w:val="006F4313"/>
    <w:rsid w:val="006F5267"/>
    <w:rsid w:val="006F52C5"/>
    <w:rsid w:val="006F5558"/>
    <w:rsid w:val="006F6574"/>
    <w:rsid w:val="006F6688"/>
    <w:rsid w:val="006F6C8D"/>
    <w:rsid w:val="006F7787"/>
    <w:rsid w:val="00701945"/>
    <w:rsid w:val="00703DD8"/>
    <w:rsid w:val="00704042"/>
    <w:rsid w:val="00705150"/>
    <w:rsid w:val="00705192"/>
    <w:rsid w:val="0070565F"/>
    <w:rsid w:val="00705D66"/>
    <w:rsid w:val="00706212"/>
    <w:rsid w:val="00711E49"/>
    <w:rsid w:val="0071298D"/>
    <w:rsid w:val="0071301D"/>
    <w:rsid w:val="007132C6"/>
    <w:rsid w:val="0071530B"/>
    <w:rsid w:val="007161BE"/>
    <w:rsid w:val="007179BD"/>
    <w:rsid w:val="00720A82"/>
    <w:rsid w:val="00722CDB"/>
    <w:rsid w:val="00723E84"/>
    <w:rsid w:val="00725C61"/>
    <w:rsid w:val="00727183"/>
    <w:rsid w:val="00727B4A"/>
    <w:rsid w:val="00727BF6"/>
    <w:rsid w:val="00730D4F"/>
    <w:rsid w:val="0073124D"/>
    <w:rsid w:val="007323C4"/>
    <w:rsid w:val="00732E14"/>
    <w:rsid w:val="0073351B"/>
    <w:rsid w:val="007338DE"/>
    <w:rsid w:val="00734135"/>
    <w:rsid w:val="00734660"/>
    <w:rsid w:val="00735B72"/>
    <w:rsid w:val="007366E5"/>
    <w:rsid w:val="00736E61"/>
    <w:rsid w:val="00741CD7"/>
    <w:rsid w:val="00742342"/>
    <w:rsid w:val="00750783"/>
    <w:rsid w:val="007536BD"/>
    <w:rsid w:val="00753830"/>
    <w:rsid w:val="007544B4"/>
    <w:rsid w:val="00755860"/>
    <w:rsid w:val="007564F5"/>
    <w:rsid w:val="00757DE1"/>
    <w:rsid w:val="00762172"/>
    <w:rsid w:val="00763E80"/>
    <w:rsid w:val="00764442"/>
    <w:rsid w:val="00764E62"/>
    <w:rsid w:val="007660F2"/>
    <w:rsid w:val="00766B02"/>
    <w:rsid w:val="007670E1"/>
    <w:rsid w:val="007708BD"/>
    <w:rsid w:val="007708E7"/>
    <w:rsid w:val="007715AE"/>
    <w:rsid w:val="0077375A"/>
    <w:rsid w:val="0077403C"/>
    <w:rsid w:val="00774C23"/>
    <w:rsid w:val="00775CE3"/>
    <w:rsid w:val="00776F2E"/>
    <w:rsid w:val="00782B48"/>
    <w:rsid w:val="00782B94"/>
    <w:rsid w:val="0078366F"/>
    <w:rsid w:val="00784D88"/>
    <w:rsid w:val="00785066"/>
    <w:rsid w:val="00790DAC"/>
    <w:rsid w:val="007919C4"/>
    <w:rsid w:val="00791C49"/>
    <w:rsid w:val="00792214"/>
    <w:rsid w:val="00792CA3"/>
    <w:rsid w:val="0079317F"/>
    <w:rsid w:val="00793DCE"/>
    <w:rsid w:val="007946E7"/>
    <w:rsid w:val="0079483F"/>
    <w:rsid w:val="007948B0"/>
    <w:rsid w:val="0079552B"/>
    <w:rsid w:val="00796F1B"/>
    <w:rsid w:val="007A204F"/>
    <w:rsid w:val="007A235C"/>
    <w:rsid w:val="007A2615"/>
    <w:rsid w:val="007A3929"/>
    <w:rsid w:val="007A4852"/>
    <w:rsid w:val="007A679B"/>
    <w:rsid w:val="007A679C"/>
    <w:rsid w:val="007A76D0"/>
    <w:rsid w:val="007B1907"/>
    <w:rsid w:val="007B2C4E"/>
    <w:rsid w:val="007B4B79"/>
    <w:rsid w:val="007B50F8"/>
    <w:rsid w:val="007B520E"/>
    <w:rsid w:val="007B556D"/>
    <w:rsid w:val="007B5975"/>
    <w:rsid w:val="007B6550"/>
    <w:rsid w:val="007B7F52"/>
    <w:rsid w:val="007C11E2"/>
    <w:rsid w:val="007C2725"/>
    <w:rsid w:val="007C2CB6"/>
    <w:rsid w:val="007C4E0D"/>
    <w:rsid w:val="007C506E"/>
    <w:rsid w:val="007C72F4"/>
    <w:rsid w:val="007D0451"/>
    <w:rsid w:val="007D04DA"/>
    <w:rsid w:val="007D1110"/>
    <w:rsid w:val="007D1E4D"/>
    <w:rsid w:val="007D374D"/>
    <w:rsid w:val="007D49C8"/>
    <w:rsid w:val="007D5BE3"/>
    <w:rsid w:val="007D73F7"/>
    <w:rsid w:val="007D78C7"/>
    <w:rsid w:val="007E1711"/>
    <w:rsid w:val="007E23E0"/>
    <w:rsid w:val="007E275A"/>
    <w:rsid w:val="007E2BBE"/>
    <w:rsid w:val="007E35F4"/>
    <w:rsid w:val="007E4B2D"/>
    <w:rsid w:val="007E62C1"/>
    <w:rsid w:val="007E7417"/>
    <w:rsid w:val="007E7595"/>
    <w:rsid w:val="007F2A95"/>
    <w:rsid w:val="007F2AA4"/>
    <w:rsid w:val="007F3E95"/>
    <w:rsid w:val="007F4449"/>
    <w:rsid w:val="007F4513"/>
    <w:rsid w:val="007F5619"/>
    <w:rsid w:val="007F63A3"/>
    <w:rsid w:val="007F6AF5"/>
    <w:rsid w:val="00800516"/>
    <w:rsid w:val="00804225"/>
    <w:rsid w:val="00805DFF"/>
    <w:rsid w:val="00806BDF"/>
    <w:rsid w:val="00807928"/>
    <w:rsid w:val="00812415"/>
    <w:rsid w:val="00814E17"/>
    <w:rsid w:val="008159BB"/>
    <w:rsid w:val="00817607"/>
    <w:rsid w:val="00822787"/>
    <w:rsid w:val="00822A49"/>
    <w:rsid w:val="00823A58"/>
    <w:rsid w:val="00826969"/>
    <w:rsid w:val="008269BE"/>
    <w:rsid w:val="00830569"/>
    <w:rsid w:val="00830A89"/>
    <w:rsid w:val="00830E73"/>
    <w:rsid w:val="008317CD"/>
    <w:rsid w:val="0083196A"/>
    <w:rsid w:val="00832BB2"/>
    <w:rsid w:val="00832BD5"/>
    <w:rsid w:val="00832E32"/>
    <w:rsid w:val="008332DA"/>
    <w:rsid w:val="008337B9"/>
    <w:rsid w:val="00833CFB"/>
    <w:rsid w:val="00835B8B"/>
    <w:rsid w:val="00835FCE"/>
    <w:rsid w:val="008362C4"/>
    <w:rsid w:val="00837F28"/>
    <w:rsid w:val="008415E3"/>
    <w:rsid w:val="008424A0"/>
    <w:rsid w:val="00842E01"/>
    <w:rsid w:val="00843B7A"/>
    <w:rsid w:val="00844207"/>
    <w:rsid w:val="008461C6"/>
    <w:rsid w:val="00846AFF"/>
    <w:rsid w:val="008470EF"/>
    <w:rsid w:val="00847838"/>
    <w:rsid w:val="00847B1B"/>
    <w:rsid w:val="0085049C"/>
    <w:rsid w:val="0085096E"/>
    <w:rsid w:val="00850F33"/>
    <w:rsid w:val="00851F97"/>
    <w:rsid w:val="0085252D"/>
    <w:rsid w:val="00852C11"/>
    <w:rsid w:val="008534EB"/>
    <w:rsid w:val="00853AD2"/>
    <w:rsid w:val="00854448"/>
    <w:rsid w:val="00854FFB"/>
    <w:rsid w:val="0085655E"/>
    <w:rsid w:val="00860D4A"/>
    <w:rsid w:val="00860F72"/>
    <w:rsid w:val="00862377"/>
    <w:rsid w:val="008626FC"/>
    <w:rsid w:val="008627A7"/>
    <w:rsid w:val="00862CFF"/>
    <w:rsid w:val="008630BB"/>
    <w:rsid w:val="00863562"/>
    <w:rsid w:val="008647C1"/>
    <w:rsid w:val="008650C0"/>
    <w:rsid w:val="00865594"/>
    <w:rsid w:val="0087158D"/>
    <w:rsid w:val="00872D42"/>
    <w:rsid w:val="00872ECB"/>
    <w:rsid w:val="00873082"/>
    <w:rsid w:val="008736CB"/>
    <w:rsid w:val="00873948"/>
    <w:rsid w:val="008749E6"/>
    <w:rsid w:val="008751CB"/>
    <w:rsid w:val="0087532A"/>
    <w:rsid w:val="00877DEF"/>
    <w:rsid w:val="00881EEE"/>
    <w:rsid w:val="008820D6"/>
    <w:rsid w:val="00883604"/>
    <w:rsid w:val="00884E06"/>
    <w:rsid w:val="00885C7F"/>
    <w:rsid w:val="0088617B"/>
    <w:rsid w:val="0088655D"/>
    <w:rsid w:val="00887CF5"/>
    <w:rsid w:val="00890981"/>
    <w:rsid w:val="00891267"/>
    <w:rsid w:val="00891380"/>
    <w:rsid w:val="00892299"/>
    <w:rsid w:val="0089330E"/>
    <w:rsid w:val="00894CC8"/>
    <w:rsid w:val="008972CD"/>
    <w:rsid w:val="0089737F"/>
    <w:rsid w:val="00897BA2"/>
    <w:rsid w:val="008A0999"/>
    <w:rsid w:val="008A126D"/>
    <w:rsid w:val="008A24DB"/>
    <w:rsid w:val="008A2D22"/>
    <w:rsid w:val="008A309D"/>
    <w:rsid w:val="008A42C2"/>
    <w:rsid w:val="008A554A"/>
    <w:rsid w:val="008A5A1D"/>
    <w:rsid w:val="008A7D11"/>
    <w:rsid w:val="008B1A2A"/>
    <w:rsid w:val="008B2ABE"/>
    <w:rsid w:val="008B3384"/>
    <w:rsid w:val="008B355A"/>
    <w:rsid w:val="008B3567"/>
    <w:rsid w:val="008B3DB8"/>
    <w:rsid w:val="008B4CF3"/>
    <w:rsid w:val="008B646C"/>
    <w:rsid w:val="008C04DB"/>
    <w:rsid w:val="008C06DE"/>
    <w:rsid w:val="008C10C0"/>
    <w:rsid w:val="008C1F24"/>
    <w:rsid w:val="008C1F8E"/>
    <w:rsid w:val="008C3474"/>
    <w:rsid w:val="008C3BEA"/>
    <w:rsid w:val="008C4B4A"/>
    <w:rsid w:val="008D0714"/>
    <w:rsid w:val="008D33B3"/>
    <w:rsid w:val="008D4BAC"/>
    <w:rsid w:val="008D4F5A"/>
    <w:rsid w:val="008D591B"/>
    <w:rsid w:val="008D5E2F"/>
    <w:rsid w:val="008D6970"/>
    <w:rsid w:val="008D7B14"/>
    <w:rsid w:val="008E0914"/>
    <w:rsid w:val="008E1B60"/>
    <w:rsid w:val="008E2C4C"/>
    <w:rsid w:val="008E339C"/>
    <w:rsid w:val="008E3948"/>
    <w:rsid w:val="008E39E1"/>
    <w:rsid w:val="008E42C4"/>
    <w:rsid w:val="008E5584"/>
    <w:rsid w:val="008E5DD4"/>
    <w:rsid w:val="008E61C9"/>
    <w:rsid w:val="008E7836"/>
    <w:rsid w:val="008F004B"/>
    <w:rsid w:val="008F2039"/>
    <w:rsid w:val="008F29FF"/>
    <w:rsid w:val="008F3895"/>
    <w:rsid w:val="008F4190"/>
    <w:rsid w:val="008F54F7"/>
    <w:rsid w:val="008F649E"/>
    <w:rsid w:val="008F787B"/>
    <w:rsid w:val="00901C20"/>
    <w:rsid w:val="00903839"/>
    <w:rsid w:val="009044A5"/>
    <w:rsid w:val="00904AB6"/>
    <w:rsid w:val="00904C1F"/>
    <w:rsid w:val="00905EC7"/>
    <w:rsid w:val="00906155"/>
    <w:rsid w:val="009078E8"/>
    <w:rsid w:val="009108A0"/>
    <w:rsid w:val="00912EA7"/>
    <w:rsid w:val="0091373E"/>
    <w:rsid w:val="0091380A"/>
    <w:rsid w:val="00913D8A"/>
    <w:rsid w:val="009150F9"/>
    <w:rsid w:val="00915309"/>
    <w:rsid w:val="009200D0"/>
    <w:rsid w:val="00920EFA"/>
    <w:rsid w:val="009227AC"/>
    <w:rsid w:val="0092280B"/>
    <w:rsid w:val="009232CB"/>
    <w:rsid w:val="00923F78"/>
    <w:rsid w:val="00924082"/>
    <w:rsid w:val="0092767C"/>
    <w:rsid w:val="009278AB"/>
    <w:rsid w:val="00927E31"/>
    <w:rsid w:val="009304CF"/>
    <w:rsid w:val="009328B7"/>
    <w:rsid w:val="00933086"/>
    <w:rsid w:val="00934011"/>
    <w:rsid w:val="00936F44"/>
    <w:rsid w:val="00936F93"/>
    <w:rsid w:val="009375C8"/>
    <w:rsid w:val="00940301"/>
    <w:rsid w:val="0094240D"/>
    <w:rsid w:val="00943F6B"/>
    <w:rsid w:val="00944AA5"/>
    <w:rsid w:val="00945023"/>
    <w:rsid w:val="009465FB"/>
    <w:rsid w:val="00947041"/>
    <w:rsid w:val="00947E18"/>
    <w:rsid w:val="00947FA5"/>
    <w:rsid w:val="00950CA6"/>
    <w:rsid w:val="00950D93"/>
    <w:rsid w:val="009523B4"/>
    <w:rsid w:val="009532F4"/>
    <w:rsid w:val="00953773"/>
    <w:rsid w:val="00954C07"/>
    <w:rsid w:val="009606BD"/>
    <w:rsid w:val="00960C69"/>
    <w:rsid w:val="00961B48"/>
    <w:rsid w:val="00966230"/>
    <w:rsid w:val="0097106D"/>
    <w:rsid w:val="00971613"/>
    <w:rsid w:val="00971B25"/>
    <w:rsid w:val="009746D9"/>
    <w:rsid w:val="009749D0"/>
    <w:rsid w:val="00975431"/>
    <w:rsid w:val="00976861"/>
    <w:rsid w:val="00980725"/>
    <w:rsid w:val="00981477"/>
    <w:rsid w:val="00981964"/>
    <w:rsid w:val="00982762"/>
    <w:rsid w:val="00982843"/>
    <w:rsid w:val="009836D6"/>
    <w:rsid w:val="00984F9F"/>
    <w:rsid w:val="009858E2"/>
    <w:rsid w:val="00985A66"/>
    <w:rsid w:val="00987587"/>
    <w:rsid w:val="00990579"/>
    <w:rsid w:val="00990B0D"/>
    <w:rsid w:val="0099260B"/>
    <w:rsid w:val="00993395"/>
    <w:rsid w:val="009936B8"/>
    <w:rsid w:val="00993E3D"/>
    <w:rsid w:val="0099455C"/>
    <w:rsid w:val="0099493E"/>
    <w:rsid w:val="00995381"/>
    <w:rsid w:val="00995606"/>
    <w:rsid w:val="009956DA"/>
    <w:rsid w:val="00996988"/>
    <w:rsid w:val="0099717F"/>
    <w:rsid w:val="009974A4"/>
    <w:rsid w:val="00997C55"/>
    <w:rsid w:val="00997CDA"/>
    <w:rsid w:val="009A0022"/>
    <w:rsid w:val="009A099D"/>
    <w:rsid w:val="009A1BE9"/>
    <w:rsid w:val="009A22C2"/>
    <w:rsid w:val="009A457D"/>
    <w:rsid w:val="009A4DEF"/>
    <w:rsid w:val="009A550D"/>
    <w:rsid w:val="009A5D13"/>
    <w:rsid w:val="009A69A0"/>
    <w:rsid w:val="009B0F7E"/>
    <w:rsid w:val="009B4377"/>
    <w:rsid w:val="009B536A"/>
    <w:rsid w:val="009B7CD4"/>
    <w:rsid w:val="009C12E9"/>
    <w:rsid w:val="009C2BE9"/>
    <w:rsid w:val="009C42B3"/>
    <w:rsid w:val="009C51A4"/>
    <w:rsid w:val="009C54A4"/>
    <w:rsid w:val="009C5668"/>
    <w:rsid w:val="009C5893"/>
    <w:rsid w:val="009C5C47"/>
    <w:rsid w:val="009C5FCF"/>
    <w:rsid w:val="009C63B2"/>
    <w:rsid w:val="009C6D8B"/>
    <w:rsid w:val="009C755F"/>
    <w:rsid w:val="009D00F8"/>
    <w:rsid w:val="009D071F"/>
    <w:rsid w:val="009D143C"/>
    <w:rsid w:val="009D16F5"/>
    <w:rsid w:val="009D2CBC"/>
    <w:rsid w:val="009D39CB"/>
    <w:rsid w:val="009D4431"/>
    <w:rsid w:val="009D5C97"/>
    <w:rsid w:val="009D5F11"/>
    <w:rsid w:val="009D6D83"/>
    <w:rsid w:val="009D73D9"/>
    <w:rsid w:val="009E0195"/>
    <w:rsid w:val="009E0717"/>
    <w:rsid w:val="009E298B"/>
    <w:rsid w:val="009E2B12"/>
    <w:rsid w:val="009E2D02"/>
    <w:rsid w:val="009E3088"/>
    <w:rsid w:val="009E312D"/>
    <w:rsid w:val="009E41E2"/>
    <w:rsid w:val="009E45A0"/>
    <w:rsid w:val="009E5748"/>
    <w:rsid w:val="009E5AD3"/>
    <w:rsid w:val="009E62C7"/>
    <w:rsid w:val="009E7330"/>
    <w:rsid w:val="009F1289"/>
    <w:rsid w:val="009F14CD"/>
    <w:rsid w:val="009F329D"/>
    <w:rsid w:val="009F43F9"/>
    <w:rsid w:val="009F45B2"/>
    <w:rsid w:val="009F4DF8"/>
    <w:rsid w:val="009F5461"/>
    <w:rsid w:val="009F6E40"/>
    <w:rsid w:val="009F73E8"/>
    <w:rsid w:val="00A048E0"/>
    <w:rsid w:val="00A051D5"/>
    <w:rsid w:val="00A06F7E"/>
    <w:rsid w:val="00A1099A"/>
    <w:rsid w:val="00A10A2F"/>
    <w:rsid w:val="00A10D36"/>
    <w:rsid w:val="00A111E5"/>
    <w:rsid w:val="00A12C4F"/>
    <w:rsid w:val="00A13271"/>
    <w:rsid w:val="00A1364D"/>
    <w:rsid w:val="00A13CD3"/>
    <w:rsid w:val="00A14D8E"/>
    <w:rsid w:val="00A16E39"/>
    <w:rsid w:val="00A17C22"/>
    <w:rsid w:val="00A20518"/>
    <w:rsid w:val="00A21CF4"/>
    <w:rsid w:val="00A224E1"/>
    <w:rsid w:val="00A244C8"/>
    <w:rsid w:val="00A25225"/>
    <w:rsid w:val="00A259B9"/>
    <w:rsid w:val="00A25B5F"/>
    <w:rsid w:val="00A27FC7"/>
    <w:rsid w:val="00A32D7A"/>
    <w:rsid w:val="00A32E34"/>
    <w:rsid w:val="00A33C77"/>
    <w:rsid w:val="00A36F81"/>
    <w:rsid w:val="00A40357"/>
    <w:rsid w:val="00A40F4B"/>
    <w:rsid w:val="00A41DE3"/>
    <w:rsid w:val="00A41EFE"/>
    <w:rsid w:val="00A4353A"/>
    <w:rsid w:val="00A43ECC"/>
    <w:rsid w:val="00A4534E"/>
    <w:rsid w:val="00A45EB5"/>
    <w:rsid w:val="00A47F35"/>
    <w:rsid w:val="00A5097C"/>
    <w:rsid w:val="00A51913"/>
    <w:rsid w:val="00A53054"/>
    <w:rsid w:val="00A53FC2"/>
    <w:rsid w:val="00A544F4"/>
    <w:rsid w:val="00A57652"/>
    <w:rsid w:val="00A578C8"/>
    <w:rsid w:val="00A60327"/>
    <w:rsid w:val="00A60BED"/>
    <w:rsid w:val="00A61482"/>
    <w:rsid w:val="00A63F60"/>
    <w:rsid w:val="00A65654"/>
    <w:rsid w:val="00A65BA2"/>
    <w:rsid w:val="00A66BA2"/>
    <w:rsid w:val="00A66E8F"/>
    <w:rsid w:val="00A67723"/>
    <w:rsid w:val="00A70156"/>
    <w:rsid w:val="00A703EE"/>
    <w:rsid w:val="00A72D82"/>
    <w:rsid w:val="00A73A6A"/>
    <w:rsid w:val="00A73F91"/>
    <w:rsid w:val="00A74010"/>
    <w:rsid w:val="00A74EF6"/>
    <w:rsid w:val="00A753B4"/>
    <w:rsid w:val="00A76928"/>
    <w:rsid w:val="00A7740F"/>
    <w:rsid w:val="00A775E4"/>
    <w:rsid w:val="00A776A4"/>
    <w:rsid w:val="00A812A8"/>
    <w:rsid w:val="00A84E1A"/>
    <w:rsid w:val="00A8605D"/>
    <w:rsid w:val="00A91C5B"/>
    <w:rsid w:val="00A91E03"/>
    <w:rsid w:val="00A924A0"/>
    <w:rsid w:val="00A92B4A"/>
    <w:rsid w:val="00A93AFE"/>
    <w:rsid w:val="00A948D0"/>
    <w:rsid w:val="00A96B6A"/>
    <w:rsid w:val="00A9726A"/>
    <w:rsid w:val="00A97F0C"/>
    <w:rsid w:val="00AA03F8"/>
    <w:rsid w:val="00AA32D6"/>
    <w:rsid w:val="00AA4423"/>
    <w:rsid w:val="00AB3AA0"/>
    <w:rsid w:val="00AB3BD5"/>
    <w:rsid w:val="00AB468E"/>
    <w:rsid w:val="00AB4AD1"/>
    <w:rsid w:val="00AB584D"/>
    <w:rsid w:val="00AB7D08"/>
    <w:rsid w:val="00AC0068"/>
    <w:rsid w:val="00AC20DC"/>
    <w:rsid w:val="00AC22BE"/>
    <w:rsid w:val="00AC483A"/>
    <w:rsid w:val="00AC4C0C"/>
    <w:rsid w:val="00AC4D5C"/>
    <w:rsid w:val="00AC5477"/>
    <w:rsid w:val="00AC5B43"/>
    <w:rsid w:val="00AC7D95"/>
    <w:rsid w:val="00AD43E9"/>
    <w:rsid w:val="00AD5CBA"/>
    <w:rsid w:val="00AE1213"/>
    <w:rsid w:val="00AE258D"/>
    <w:rsid w:val="00AE3CCC"/>
    <w:rsid w:val="00AE61D3"/>
    <w:rsid w:val="00AE6C1C"/>
    <w:rsid w:val="00AE7E52"/>
    <w:rsid w:val="00AF0213"/>
    <w:rsid w:val="00AF10BD"/>
    <w:rsid w:val="00AF1776"/>
    <w:rsid w:val="00AF297B"/>
    <w:rsid w:val="00AF2CA7"/>
    <w:rsid w:val="00AF5507"/>
    <w:rsid w:val="00AF565C"/>
    <w:rsid w:val="00AF574D"/>
    <w:rsid w:val="00AF6A58"/>
    <w:rsid w:val="00AF6F3E"/>
    <w:rsid w:val="00AF717A"/>
    <w:rsid w:val="00B02C85"/>
    <w:rsid w:val="00B04D9F"/>
    <w:rsid w:val="00B05A42"/>
    <w:rsid w:val="00B05AB7"/>
    <w:rsid w:val="00B065E5"/>
    <w:rsid w:val="00B06914"/>
    <w:rsid w:val="00B0701A"/>
    <w:rsid w:val="00B0745A"/>
    <w:rsid w:val="00B07A15"/>
    <w:rsid w:val="00B10701"/>
    <w:rsid w:val="00B11AD1"/>
    <w:rsid w:val="00B11B3B"/>
    <w:rsid w:val="00B11DE9"/>
    <w:rsid w:val="00B12B12"/>
    <w:rsid w:val="00B130A0"/>
    <w:rsid w:val="00B150D7"/>
    <w:rsid w:val="00B16287"/>
    <w:rsid w:val="00B1663F"/>
    <w:rsid w:val="00B16896"/>
    <w:rsid w:val="00B16E67"/>
    <w:rsid w:val="00B17644"/>
    <w:rsid w:val="00B17B15"/>
    <w:rsid w:val="00B17D93"/>
    <w:rsid w:val="00B23629"/>
    <w:rsid w:val="00B23673"/>
    <w:rsid w:val="00B238ED"/>
    <w:rsid w:val="00B23D49"/>
    <w:rsid w:val="00B24134"/>
    <w:rsid w:val="00B24598"/>
    <w:rsid w:val="00B26552"/>
    <w:rsid w:val="00B26CCB"/>
    <w:rsid w:val="00B26FDA"/>
    <w:rsid w:val="00B303E0"/>
    <w:rsid w:val="00B33038"/>
    <w:rsid w:val="00B3396B"/>
    <w:rsid w:val="00B33BD1"/>
    <w:rsid w:val="00B3705A"/>
    <w:rsid w:val="00B41097"/>
    <w:rsid w:val="00B413DC"/>
    <w:rsid w:val="00B41E5E"/>
    <w:rsid w:val="00B41FEE"/>
    <w:rsid w:val="00B42094"/>
    <w:rsid w:val="00B43255"/>
    <w:rsid w:val="00B441CF"/>
    <w:rsid w:val="00B44A4E"/>
    <w:rsid w:val="00B44CD5"/>
    <w:rsid w:val="00B45BC8"/>
    <w:rsid w:val="00B46154"/>
    <w:rsid w:val="00B46878"/>
    <w:rsid w:val="00B5008E"/>
    <w:rsid w:val="00B502AF"/>
    <w:rsid w:val="00B504AA"/>
    <w:rsid w:val="00B5054C"/>
    <w:rsid w:val="00B50B3F"/>
    <w:rsid w:val="00B50BFC"/>
    <w:rsid w:val="00B51222"/>
    <w:rsid w:val="00B51C3B"/>
    <w:rsid w:val="00B5220B"/>
    <w:rsid w:val="00B53643"/>
    <w:rsid w:val="00B5368A"/>
    <w:rsid w:val="00B53857"/>
    <w:rsid w:val="00B55AAA"/>
    <w:rsid w:val="00B57748"/>
    <w:rsid w:val="00B57E94"/>
    <w:rsid w:val="00B60044"/>
    <w:rsid w:val="00B61285"/>
    <w:rsid w:val="00B6242E"/>
    <w:rsid w:val="00B631FE"/>
    <w:rsid w:val="00B63A29"/>
    <w:rsid w:val="00B665A4"/>
    <w:rsid w:val="00B674F9"/>
    <w:rsid w:val="00B67B4F"/>
    <w:rsid w:val="00B70A50"/>
    <w:rsid w:val="00B71658"/>
    <w:rsid w:val="00B71956"/>
    <w:rsid w:val="00B73EE1"/>
    <w:rsid w:val="00B75FFA"/>
    <w:rsid w:val="00B76029"/>
    <w:rsid w:val="00B7746D"/>
    <w:rsid w:val="00B800C5"/>
    <w:rsid w:val="00B8087E"/>
    <w:rsid w:val="00B838A1"/>
    <w:rsid w:val="00B83AA3"/>
    <w:rsid w:val="00B84828"/>
    <w:rsid w:val="00B86510"/>
    <w:rsid w:val="00B90391"/>
    <w:rsid w:val="00B90907"/>
    <w:rsid w:val="00B91286"/>
    <w:rsid w:val="00B9187C"/>
    <w:rsid w:val="00B9336F"/>
    <w:rsid w:val="00B93ECE"/>
    <w:rsid w:val="00B94695"/>
    <w:rsid w:val="00B9560D"/>
    <w:rsid w:val="00BA05E9"/>
    <w:rsid w:val="00BA13FD"/>
    <w:rsid w:val="00BA18B8"/>
    <w:rsid w:val="00BA18F5"/>
    <w:rsid w:val="00BA2837"/>
    <w:rsid w:val="00BA2E9E"/>
    <w:rsid w:val="00BA362D"/>
    <w:rsid w:val="00BA548F"/>
    <w:rsid w:val="00BA6B26"/>
    <w:rsid w:val="00BA7039"/>
    <w:rsid w:val="00BA7A2E"/>
    <w:rsid w:val="00BB0CA1"/>
    <w:rsid w:val="00BB19D0"/>
    <w:rsid w:val="00BB4BD1"/>
    <w:rsid w:val="00BB63D4"/>
    <w:rsid w:val="00BB6AF1"/>
    <w:rsid w:val="00BB6EB4"/>
    <w:rsid w:val="00BB7696"/>
    <w:rsid w:val="00BC0539"/>
    <w:rsid w:val="00BC0851"/>
    <w:rsid w:val="00BC14AB"/>
    <w:rsid w:val="00BC2B84"/>
    <w:rsid w:val="00BC2F14"/>
    <w:rsid w:val="00BC3B4B"/>
    <w:rsid w:val="00BC4024"/>
    <w:rsid w:val="00BC567B"/>
    <w:rsid w:val="00BC5F1C"/>
    <w:rsid w:val="00BC69CA"/>
    <w:rsid w:val="00BC6A9B"/>
    <w:rsid w:val="00BC6DFB"/>
    <w:rsid w:val="00BC7E34"/>
    <w:rsid w:val="00BD029A"/>
    <w:rsid w:val="00BD1837"/>
    <w:rsid w:val="00BD2887"/>
    <w:rsid w:val="00BD2ACB"/>
    <w:rsid w:val="00BD3BD7"/>
    <w:rsid w:val="00BD4A71"/>
    <w:rsid w:val="00BD63E9"/>
    <w:rsid w:val="00BD72CC"/>
    <w:rsid w:val="00BD74D4"/>
    <w:rsid w:val="00BD7AE1"/>
    <w:rsid w:val="00BD7C6C"/>
    <w:rsid w:val="00BE1700"/>
    <w:rsid w:val="00BE2335"/>
    <w:rsid w:val="00BE34CF"/>
    <w:rsid w:val="00BE3C79"/>
    <w:rsid w:val="00BE4FA9"/>
    <w:rsid w:val="00BE5B57"/>
    <w:rsid w:val="00BE5BCE"/>
    <w:rsid w:val="00BE74BB"/>
    <w:rsid w:val="00BF223E"/>
    <w:rsid w:val="00BF2ECB"/>
    <w:rsid w:val="00BF427D"/>
    <w:rsid w:val="00BF4307"/>
    <w:rsid w:val="00BF51FB"/>
    <w:rsid w:val="00BF58B4"/>
    <w:rsid w:val="00BF676F"/>
    <w:rsid w:val="00BF7A65"/>
    <w:rsid w:val="00C02BE4"/>
    <w:rsid w:val="00C02FFD"/>
    <w:rsid w:val="00C037FB"/>
    <w:rsid w:val="00C04A02"/>
    <w:rsid w:val="00C05B15"/>
    <w:rsid w:val="00C06071"/>
    <w:rsid w:val="00C060D7"/>
    <w:rsid w:val="00C07371"/>
    <w:rsid w:val="00C07706"/>
    <w:rsid w:val="00C11534"/>
    <w:rsid w:val="00C20E1D"/>
    <w:rsid w:val="00C232F3"/>
    <w:rsid w:val="00C25907"/>
    <w:rsid w:val="00C26640"/>
    <w:rsid w:val="00C26DD9"/>
    <w:rsid w:val="00C320E6"/>
    <w:rsid w:val="00C3332A"/>
    <w:rsid w:val="00C33DEC"/>
    <w:rsid w:val="00C3463D"/>
    <w:rsid w:val="00C359B7"/>
    <w:rsid w:val="00C375EE"/>
    <w:rsid w:val="00C40597"/>
    <w:rsid w:val="00C41549"/>
    <w:rsid w:val="00C4179D"/>
    <w:rsid w:val="00C41894"/>
    <w:rsid w:val="00C41AE9"/>
    <w:rsid w:val="00C41CC7"/>
    <w:rsid w:val="00C41E28"/>
    <w:rsid w:val="00C42467"/>
    <w:rsid w:val="00C424FE"/>
    <w:rsid w:val="00C444ED"/>
    <w:rsid w:val="00C4613A"/>
    <w:rsid w:val="00C46E64"/>
    <w:rsid w:val="00C46E71"/>
    <w:rsid w:val="00C47195"/>
    <w:rsid w:val="00C47648"/>
    <w:rsid w:val="00C47929"/>
    <w:rsid w:val="00C511E8"/>
    <w:rsid w:val="00C51E4E"/>
    <w:rsid w:val="00C5408F"/>
    <w:rsid w:val="00C54821"/>
    <w:rsid w:val="00C55EE6"/>
    <w:rsid w:val="00C56011"/>
    <w:rsid w:val="00C56732"/>
    <w:rsid w:val="00C57058"/>
    <w:rsid w:val="00C603C2"/>
    <w:rsid w:val="00C60694"/>
    <w:rsid w:val="00C61644"/>
    <w:rsid w:val="00C6212A"/>
    <w:rsid w:val="00C63B51"/>
    <w:rsid w:val="00C6449F"/>
    <w:rsid w:val="00C64CE5"/>
    <w:rsid w:val="00C6620F"/>
    <w:rsid w:val="00C6735E"/>
    <w:rsid w:val="00C67731"/>
    <w:rsid w:val="00C7109E"/>
    <w:rsid w:val="00C71F74"/>
    <w:rsid w:val="00C74B8F"/>
    <w:rsid w:val="00C74D43"/>
    <w:rsid w:val="00C75AE8"/>
    <w:rsid w:val="00C7620A"/>
    <w:rsid w:val="00C80DEB"/>
    <w:rsid w:val="00C8192C"/>
    <w:rsid w:val="00C81D84"/>
    <w:rsid w:val="00C81D89"/>
    <w:rsid w:val="00C842D7"/>
    <w:rsid w:val="00C843A1"/>
    <w:rsid w:val="00C84CE9"/>
    <w:rsid w:val="00C84FD0"/>
    <w:rsid w:val="00C85AC3"/>
    <w:rsid w:val="00C871BD"/>
    <w:rsid w:val="00C87BED"/>
    <w:rsid w:val="00C87F95"/>
    <w:rsid w:val="00C90487"/>
    <w:rsid w:val="00C9321E"/>
    <w:rsid w:val="00C94751"/>
    <w:rsid w:val="00C94B8D"/>
    <w:rsid w:val="00C951F3"/>
    <w:rsid w:val="00C95226"/>
    <w:rsid w:val="00C955E9"/>
    <w:rsid w:val="00C9721B"/>
    <w:rsid w:val="00C9736B"/>
    <w:rsid w:val="00CA059B"/>
    <w:rsid w:val="00CA09A4"/>
    <w:rsid w:val="00CA1B8D"/>
    <w:rsid w:val="00CA2C43"/>
    <w:rsid w:val="00CA31A0"/>
    <w:rsid w:val="00CA3B61"/>
    <w:rsid w:val="00CA5981"/>
    <w:rsid w:val="00CA5E5E"/>
    <w:rsid w:val="00CA72D4"/>
    <w:rsid w:val="00CB0E4C"/>
    <w:rsid w:val="00CB0F4B"/>
    <w:rsid w:val="00CB104C"/>
    <w:rsid w:val="00CB178F"/>
    <w:rsid w:val="00CB1975"/>
    <w:rsid w:val="00CB2182"/>
    <w:rsid w:val="00CB2F43"/>
    <w:rsid w:val="00CB3B38"/>
    <w:rsid w:val="00CB437F"/>
    <w:rsid w:val="00CB4625"/>
    <w:rsid w:val="00CB4B54"/>
    <w:rsid w:val="00CB68BF"/>
    <w:rsid w:val="00CB7474"/>
    <w:rsid w:val="00CC0185"/>
    <w:rsid w:val="00CC036D"/>
    <w:rsid w:val="00CC04D7"/>
    <w:rsid w:val="00CC0BAF"/>
    <w:rsid w:val="00CC0F47"/>
    <w:rsid w:val="00CC1F7E"/>
    <w:rsid w:val="00CC24E6"/>
    <w:rsid w:val="00CC2FB3"/>
    <w:rsid w:val="00CD1609"/>
    <w:rsid w:val="00CD4BC4"/>
    <w:rsid w:val="00CD50DB"/>
    <w:rsid w:val="00CD5197"/>
    <w:rsid w:val="00CD5351"/>
    <w:rsid w:val="00CD66EB"/>
    <w:rsid w:val="00CD692D"/>
    <w:rsid w:val="00CD791F"/>
    <w:rsid w:val="00CD7B5E"/>
    <w:rsid w:val="00CE0745"/>
    <w:rsid w:val="00CE3DB0"/>
    <w:rsid w:val="00CE3DB9"/>
    <w:rsid w:val="00CE6E5E"/>
    <w:rsid w:val="00CE7014"/>
    <w:rsid w:val="00CE7AD2"/>
    <w:rsid w:val="00CF05DC"/>
    <w:rsid w:val="00CF0676"/>
    <w:rsid w:val="00CF0C2D"/>
    <w:rsid w:val="00CF1770"/>
    <w:rsid w:val="00CF26C5"/>
    <w:rsid w:val="00CF36AC"/>
    <w:rsid w:val="00CF54D3"/>
    <w:rsid w:val="00CF6940"/>
    <w:rsid w:val="00CF6AA0"/>
    <w:rsid w:val="00CF727F"/>
    <w:rsid w:val="00D0034B"/>
    <w:rsid w:val="00D01210"/>
    <w:rsid w:val="00D028E9"/>
    <w:rsid w:val="00D03254"/>
    <w:rsid w:val="00D03776"/>
    <w:rsid w:val="00D051C9"/>
    <w:rsid w:val="00D07416"/>
    <w:rsid w:val="00D07652"/>
    <w:rsid w:val="00D1005D"/>
    <w:rsid w:val="00D11909"/>
    <w:rsid w:val="00D128BA"/>
    <w:rsid w:val="00D14F0E"/>
    <w:rsid w:val="00D1617A"/>
    <w:rsid w:val="00D1646D"/>
    <w:rsid w:val="00D16DBD"/>
    <w:rsid w:val="00D2090C"/>
    <w:rsid w:val="00D226F8"/>
    <w:rsid w:val="00D23914"/>
    <w:rsid w:val="00D23F85"/>
    <w:rsid w:val="00D26234"/>
    <w:rsid w:val="00D3072F"/>
    <w:rsid w:val="00D30EAF"/>
    <w:rsid w:val="00D31FF5"/>
    <w:rsid w:val="00D3235B"/>
    <w:rsid w:val="00D33174"/>
    <w:rsid w:val="00D3664A"/>
    <w:rsid w:val="00D36873"/>
    <w:rsid w:val="00D407A1"/>
    <w:rsid w:val="00D40BAC"/>
    <w:rsid w:val="00D40D55"/>
    <w:rsid w:val="00D42CBD"/>
    <w:rsid w:val="00D42EC7"/>
    <w:rsid w:val="00D439E1"/>
    <w:rsid w:val="00D46CBB"/>
    <w:rsid w:val="00D50401"/>
    <w:rsid w:val="00D50D60"/>
    <w:rsid w:val="00D51171"/>
    <w:rsid w:val="00D54CFE"/>
    <w:rsid w:val="00D55EBF"/>
    <w:rsid w:val="00D56F89"/>
    <w:rsid w:val="00D6026F"/>
    <w:rsid w:val="00D602C3"/>
    <w:rsid w:val="00D60E1B"/>
    <w:rsid w:val="00D6231B"/>
    <w:rsid w:val="00D6295F"/>
    <w:rsid w:val="00D62CB5"/>
    <w:rsid w:val="00D64D0C"/>
    <w:rsid w:val="00D6612D"/>
    <w:rsid w:val="00D66D6C"/>
    <w:rsid w:val="00D66ED1"/>
    <w:rsid w:val="00D6761D"/>
    <w:rsid w:val="00D67ECD"/>
    <w:rsid w:val="00D70D41"/>
    <w:rsid w:val="00D72199"/>
    <w:rsid w:val="00D75847"/>
    <w:rsid w:val="00D7739C"/>
    <w:rsid w:val="00D80A72"/>
    <w:rsid w:val="00D81516"/>
    <w:rsid w:val="00D815E4"/>
    <w:rsid w:val="00D81C65"/>
    <w:rsid w:val="00D83367"/>
    <w:rsid w:val="00D83725"/>
    <w:rsid w:val="00D85442"/>
    <w:rsid w:val="00D86282"/>
    <w:rsid w:val="00D876D6"/>
    <w:rsid w:val="00D8774E"/>
    <w:rsid w:val="00D87B8F"/>
    <w:rsid w:val="00D905EA"/>
    <w:rsid w:val="00D91EB9"/>
    <w:rsid w:val="00D93349"/>
    <w:rsid w:val="00D93EC1"/>
    <w:rsid w:val="00D9552A"/>
    <w:rsid w:val="00D9588F"/>
    <w:rsid w:val="00DA0240"/>
    <w:rsid w:val="00DA0386"/>
    <w:rsid w:val="00DA15F9"/>
    <w:rsid w:val="00DA3580"/>
    <w:rsid w:val="00DA3F81"/>
    <w:rsid w:val="00DA4627"/>
    <w:rsid w:val="00DA5E95"/>
    <w:rsid w:val="00DA60E9"/>
    <w:rsid w:val="00DA627C"/>
    <w:rsid w:val="00DA6426"/>
    <w:rsid w:val="00DA6C07"/>
    <w:rsid w:val="00DB0130"/>
    <w:rsid w:val="00DB030C"/>
    <w:rsid w:val="00DB0EB4"/>
    <w:rsid w:val="00DB2994"/>
    <w:rsid w:val="00DB39AD"/>
    <w:rsid w:val="00DB616B"/>
    <w:rsid w:val="00DB6815"/>
    <w:rsid w:val="00DC1B6C"/>
    <w:rsid w:val="00DC30B6"/>
    <w:rsid w:val="00DC4337"/>
    <w:rsid w:val="00DC52C5"/>
    <w:rsid w:val="00DC5B4D"/>
    <w:rsid w:val="00DD21F2"/>
    <w:rsid w:val="00DD2A91"/>
    <w:rsid w:val="00DD2B10"/>
    <w:rsid w:val="00DD3C75"/>
    <w:rsid w:val="00DD3EC5"/>
    <w:rsid w:val="00DD5209"/>
    <w:rsid w:val="00DD5E8B"/>
    <w:rsid w:val="00DE0C50"/>
    <w:rsid w:val="00DE2511"/>
    <w:rsid w:val="00DE289A"/>
    <w:rsid w:val="00DE33F4"/>
    <w:rsid w:val="00DE589E"/>
    <w:rsid w:val="00DE680E"/>
    <w:rsid w:val="00DE6BA4"/>
    <w:rsid w:val="00DE72E8"/>
    <w:rsid w:val="00DF09BA"/>
    <w:rsid w:val="00DF18B4"/>
    <w:rsid w:val="00DF57E4"/>
    <w:rsid w:val="00DF7242"/>
    <w:rsid w:val="00E006C6"/>
    <w:rsid w:val="00E01581"/>
    <w:rsid w:val="00E02F3C"/>
    <w:rsid w:val="00E030EB"/>
    <w:rsid w:val="00E055CB"/>
    <w:rsid w:val="00E0648B"/>
    <w:rsid w:val="00E06D77"/>
    <w:rsid w:val="00E10AEB"/>
    <w:rsid w:val="00E127DC"/>
    <w:rsid w:val="00E13382"/>
    <w:rsid w:val="00E13B20"/>
    <w:rsid w:val="00E14258"/>
    <w:rsid w:val="00E15115"/>
    <w:rsid w:val="00E163B1"/>
    <w:rsid w:val="00E171EE"/>
    <w:rsid w:val="00E1774B"/>
    <w:rsid w:val="00E17D38"/>
    <w:rsid w:val="00E2058B"/>
    <w:rsid w:val="00E21123"/>
    <w:rsid w:val="00E21FE3"/>
    <w:rsid w:val="00E2256D"/>
    <w:rsid w:val="00E24292"/>
    <w:rsid w:val="00E25BF8"/>
    <w:rsid w:val="00E27EB4"/>
    <w:rsid w:val="00E31683"/>
    <w:rsid w:val="00E3215C"/>
    <w:rsid w:val="00E337D8"/>
    <w:rsid w:val="00E34052"/>
    <w:rsid w:val="00E345CB"/>
    <w:rsid w:val="00E35063"/>
    <w:rsid w:val="00E35351"/>
    <w:rsid w:val="00E3582E"/>
    <w:rsid w:val="00E40EFB"/>
    <w:rsid w:val="00E41790"/>
    <w:rsid w:val="00E41AD8"/>
    <w:rsid w:val="00E44845"/>
    <w:rsid w:val="00E4537B"/>
    <w:rsid w:val="00E47A52"/>
    <w:rsid w:val="00E50A01"/>
    <w:rsid w:val="00E51AC9"/>
    <w:rsid w:val="00E51B3F"/>
    <w:rsid w:val="00E52CAF"/>
    <w:rsid w:val="00E55039"/>
    <w:rsid w:val="00E5583C"/>
    <w:rsid w:val="00E6301B"/>
    <w:rsid w:val="00E641B4"/>
    <w:rsid w:val="00E66536"/>
    <w:rsid w:val="00E70D9F"/>
    <w:rsid w:val="00E70E43"/>
    <w:rsid w:val="00E72A19"/>
    <w:rsid w:val="00E72A93"/>
    <w:rsid w:val="00E738E6"/>
    <w:rsid w:val="00E73FDB"/>
    <w:rsid w:val="00E74B07"/>
    <w:rsid w:val="00E75B29"/>
    <w:rsid w:val="00E76B74"/>
    <w:rsid w:val="00E76BC8"/>
    <w:rsid w:val="00E80A0B"/>
    <w:rsid w:val="00E81846"/>
    <w:rsid w:val="00E8225D"/>
    <w:rsid w:val="00E83033"/>
    <w:rsid w:val="00E837EA"/>
    <w:rsid w:val="00E85171"/>
    <w:rsid w:val="00E8616B"/>
    <w:rsid w:val="00E875E5"/>
    <w:rsid w:val="00E90153"/>
    <w:rsid w:val="00E927FE"/>
    <w:rsid w:val="00E933A5"/>
    <w:rsid w:val="00E9441A"/>
    <w:rsid w:val="00E963C7"/>
    <w:rsid w:val="00E967F7"/>
    <w:rsid w:val="00E9760E"/>
    <w:rsid w:val="00EA10C3"/>
    <w:rsid w:val="00EA2577"/>
    <w:rsid w:val="00EA26CA"/>
    <w:rsid w:val="00EA3B9E"/>
    <w:rsid w:val="00EA43A3"/>
    <w:rsid w:val="00EA5623"/>
    <w:rsid w:val="00EA5E2A"/>
    <w:rsid w:val="00EA65B4"/>
    <w:rsid w:val="00EA67E9"/>
    <w:rsid w:val="00EA6CEB"/>
    <w:rsid w:val="00EA76FE"/>
    <w:rsid w:val="00EB0B3D"/>
    <w:rsid w:val="00EB13FA"/>
    <w:rsid w:val="00EB514D"/>
    <w:rsid w:val="00EB6110"/>
    <w:rsid w:val="00EB6668"/>
    <w:rsid w:val="00EB6BE0"/>
    <w:rsid w:val="00EB7865"/>
    <w:rsid w:val="00EC0FBF"/>
    <w:rsid w:val="00EC3C95"/>
    <w:rsid w:val="00EC575D"/>
    <w:rsid w:val="00EC74AE"/>
    <w:rsid w:val="00EC7A6D"/>
    <w:rsid w:val="00EC7A82"/>
    <w:rsid w:val="00EC7AAD"/>
    <w:rsid w:val="00ED08B7"/>
    <w:rsid w:val="00ED0C9D"/>
    <w:rsid w:val="00ED1037"/>
    <w:rsid w:val="00ED1252"/>
    <w:rsid w:val="00ED1738"/>
    <w:rsid w:val="00ED4E39"/>
    <w:rsid w:val="00EE01E7"/>
    <w:rsid w:val="00EE1CCF"/>
    <w:rsid w:val="00EE27DA"/>
    <w:rsid w:val="00EE3459"/>
    <w:rsid w:val="00EE5FCE"/>
    <w:rsid w:val="00EE7C99"/>
    <w:rsid w:val="00EF00BF"/>
    <w:rsid w:val="00EF12DB"/>
    <w:rsid w:val="00EF2E39"/>
    <w:rsid w:val="00EF329C"/>
    <w:rsid w:val="00EF3EE3"/>
    <w:rsid w:val="00EF7250"/>
    <w:rsid w:val="00EF7FC9"/>
    <w:rsid w:val="00F00F7F"/>
    <w:rsid w:val="00F0175B"/>
    <w:rsid w:val="00F02B47"/>
    <w:rsid w:val="00F04006"/>
    <w:rsid w:val="00F042B7"/>
    <w:rsid w:val="00F05098"/>
    <w:rsid w:val="00F064DF"/>
    <w:rsid w:val="00F13220"/>
    <w:rsid w:val="00F134A5"/>
    <w:rsid w:val="00F13818"/>
    <w:rsid w:val="00F16805"/>
    <w:rsid w:val="00F169EF"/>
    <w:rsid w:val="00F2118C"/>
    <w:rsid w:val="00F2152C"/>
    <w:rsid w:val="00F22A46"/>
    <w:rsid w:val="00F23463"/>
    <w:rsid w:val="00F2509B"/>
    <w:rsid w:val="00F25610"/>
    <w:rsid w:val="00F26E52"/>
    <w:rsid w:val="00F27089"/>
    <w:rsid w:val="00F27DF0"/>
    <w:rsid w:val="00F30A3A"/>
    <w:rsid w:val="00F32226"/>
    <w:rsid w:val="00F32DE6"/>
    <w:rsid w:val="00F334C3"/>
    <w:rsid w:val="00F33AE3"/>
    <w:rsid w:val="00F33B09"/>
    <w:rsid w:val="00F3516F"/>
    <w:rsid w:val="00F3536B"/>
    <w:rsid w:val="00F36512"/>
    <w:rsid w:val="00F4066F"/>
    <w:rsid w:val="00F409E0"/>
    <w:rsid w:val="00F41A65"/>
    <w:rsid w:val="00F423E4"/>
    <w:rsid w:val="00F42F85"/>
    <w:rsid w:val="00F44CE8"/>
    <w:rsid w:val="00F502AA"/>
    <w:rsid w:val="00F50565"/>
    <w:rsid w:val="00F51128"/>
    <w:rsid w:val="00F5131F"/>
    <w:rsid w:val="00F51E87"/>
    <w:rsid w:val="00F522E3"/>
    <w:rsid w:val="00F52305"/>
    <w:rsid w:val="00F53A6E"/>
    <w:rsid w:val="00F564AC"/>
    <w:rsid w:val="00F56D41"/>
    <w:rsid w:val="00F575B4"/>
    <w:rsid w:val="00F5791D"/>
    <w:rsid w:val="00F57FB6"/>
    <w:rsid w:val="00F60C18"/>
    <w:rsid w:val="00F62E05"/>
    <w:rsid w:val="00F63802"/>
    <w:rsid w:val="00F65306"/>
    <w:rsid w:val="00F6552A"/>
    <w:rsid w:val="00F6692F"/>
    <w:rsid w:val="00F702B5"/>
    <w:rsid w:val="00F70568"/>
    <w:rsid w:val="00F70884"/>
    <w:rsid w:val="00F715FC"/>
    <w:rsid w:val="00F72807"/>
    <w:rsid w:val="00F73860"/>
    <w:rsid w:val="00F7461F"/>
    <w:rsid w:val="00F766B5"/>
    <w:rsid w:val="00F7795B"/>
    <w:rsid w:val="00F819CF"/>
    <w:rsid w:val="00F8451D"/>
    <w:rsid w:val="00F84762"/>
    <w:rsid w:val="00F85523"/>
    <w:rsid w:val="00F868DA"/>
    <w:rsid w:val="00F92350"/>
    <w:rsid w:val="00F92580"/>
    <w:rsid w:val="00F931EC"/>
    <w:rsid w:val="00F948AD"/>
    <w:rsid w:val="00F95B62"/>
    <w:rsid w:val="00F968A2"/>
    <w:rsid w:val="00F977FD"/>
    <w:rsid w:val="00F97D17"/>
    <w:rsid w:val="00FA0DEB"/>
    <w:rsid w:val="00FA10A1"/>
    <w:rsid w:val="00FA1557"/>
    <w:rsid w:val="00FA1BD3"/>
    <w:rsid w:val="00FA353A"/>
    <w:rsid w:val="00FA4207"/>
    <w:rsid w:val="00FA67BE"/>
    <w:rsid w:val="00FB0012"/>
    <w:rsid w:val="00FB1D31"/>
    <w:rsid w:val="00FB1F3B"/>
    <w:rsid w:val="00FB2993"/>
    <w:rsid w:val="00FB376B"/>
    <w:rsid w:val="00FB43AB"/>
    <w:rsid w:val="00FB5BEA"/>
    <w:rsid w:val="00FB76D2"/>
    <w:rsid w:val="00FC0705"/>
    <w:rsid w:val="00FC0C30"/>
    <w:rsid w:val="00FC194D"/>
    <w:rsid w:val="00FC25B7"/>
    <w:rsid w:val="00FC2697"/>
    <w:rsid w:val="00FC3709"/>
    <w:rsid w:val="00FC3C03"/>
    <w:rsid w:val="00FC4697"/>
    <w:rsid w:val="00FC5382"/>
    <w:rsid w:val="00FC5492"/>
    <w:rsid w:val="00FC64EF"/>
    <w:rsid w:val="00FD0D0B"/>
    <w:rsid w:val="00FD1D98"/>
    <w:rsid w:val="00FD2562"/>
    <w:rsid w:val="00FD2764"/>
    <w:rsid w:val="00FD3175"/>
    <w:rsid w:val="00FD401F"/>
    <w:rsid w:val="00FD59E7"/>
    <w:rsid w:val="00FD5A37"/>
    <w:rsid w:val="00FE0A5D"/>
    <w:rsid w:val="00FE1A8F"/>
    <w:rsid w:val="00FE2D76"/>
    <w:rsid w:val="00FE5758"/>
    <w:rsid w:val="00FE642E"/>
    <w:rsid w:val="00FE6592"/>
    <w:rsid w:val="00FE71E1"/>
    <w:rsid w:val="00FF0452"/>
    <w:rsid w:val="00FF0868"/>
    <w:rsid w:val="00FF0F1F"/>
    <w:rsid w:val="00FF369B"/>
    <w:rsid w:val="00FF3C95"/>
    <w:rsid w:val="00FF4F31"/>
    <w:rsid w:val="00FF5B14"/>
    <w:rsid w:val="00FF5C1B"/>
    <w:rsid w:val="00FF68D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2C147"/>
  <w15:docId w15:val="{87E92D3B-8F38-497A-9456-31F028E72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7216A"/>
    <w:pPr>
      <w:widowControl w:val="0"/>
      <w:autoSpaceDE w:val="0"/>
      <w:autoSpaceDN w:val="0"/>
      <w:adjustRightInd w:val="0"/>
      <w:spacing w:after="0" w:line="240" w:lineRule="auto"/>
    </w:pPr>
    <w:rPr>
      <w:rFonts w:ascii="Arial" w:eastAsia="Times New Roman" w:hAnsi="Arial" w:cs="Arial"/>
      <w:kern w:val="0"/>
      <w:sz w:val="20"/>
      <w:szCs w:val="20"/>
      <w:lang w:eastAsia="pl-PL"/>
    </w:rPr>
  </w:style>
  <w:style w:type="paragraph" w:styleId="Nagwek1">
    <w:name w:val="heading 1"/>
    <w:basedOn w:val="Normalny"/>
    <w:next w:val="Normalny"/>
    <w:link w:val="Nagwek1Znak"/>
    <w:uiPriority w:val="9"/>
    <w:qFormat/>
    <w:rsid w:val="00DB0EB4"/>
    <w:pPr>
      <w:keepNext/>
      <w:keepLines/>
      <w:numPr>
        <w:numId w:val="56"/>
      </w:numPr>
      <w:spacing w:before="240"/>
      <w:ind w:left="432"/>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D9552A"/>
    <w:pPr>
      <w:keepNext/>
      <w:keepLines/>
      <w:numPr>
        <w:ilvl w:val="1"/>
        <w:numId w:val="56"/>
      </w:numPr>
      <w:spacing w:before="200" w:after="200" w:line="276" w:lineRule="auto"/>
      <w:ind w:left="578" w:hanging="578"/>
      <w:outlineLvl w:val="1"/>
    </w:pPr>
    <w:rPr>
      <w:rFonts w:eastAsiaTheme="majorEastAsia"/>
      <w:b/>
      <w:bCs/>
      <w:color w:val="000000" w:themeColor="text1"/>
      <w:sz w:val="24"/>
      <w:szCs w:val="24"/>
    </w:rPr>
  </w:style>
  <w:style w:type="paragraph" w:styleId="Nagwek3">
    <w:name w:val="heading 3"/>
    <w:basedOn w:val="Normalny"/>
    <w:next w:val="Normalny"/>
    <w:link w:val="Nagwek3Znak"/>
    <w:uiPriority w:val="9"/>
    <w:unhideWhenUsed/>
    <w:qFormat/>
    <w:rsid w:val="002D05F0"/>
    <w:pPr>
      <w:numPr>
        <w:ilvl w:val="2"/>
        <w:numId w:val="56"/>
      </w:numPr>
      <w:spacing w:before="200" w:after="200" w:line="276" w:lineRule="auto"/>
      <w:outlineLvl w:val="2"/>
    </w:pPr>
    <w:rPr>
      <w:rFonts w:eastAsiaTheme="majorEastAsia" w:cstheme="majorBidi"/>
      <w:b/>
      <w:color w:val="000000" w:themeColor="text1"/>
      <w:sz w:val="24"/>
      <w:szCs w:val="24"/>
    </w:rPr>
  </w:style>
  <w:style w:type="paragraph" w:styleId="Nagwek4">
    <w:name w:val="heading 4"/>
    <w:basedOn w:val="Normalny"/>
    <w:next w:val="Normalny"/>
    <w:link w:val="Nagwek4Znak"/>
    <w:uiPriority w:val="9"/>
    <w:semiHidden/>
    <w:unhideWhenUsed/>
    <w:qFormat/>
    <w:rsid w:val="00BE74BB"/>
    <w:pPr>
      <w:keepNext/>
      <w:keepLines/>
      <w:numPr>
        <w:ilvl w:val="3"/>
        <w:numId w:val="56"/>
      </w:numPr>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B1663F"/>
    <w:pPr>
      <w:keepNext/>
      <w:keepLines/>
      <w:numPr>
        <w:ilvl w:val="4"/>
        <w:numId w:val="56"/>
      </w:numPr>
      <w:spacing w:before="4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semiHidden/>
    <w:unhideWhenUsed/>
    <w:qFormat/>
    <w:rsid w:val="00B1663F"/>
    <w:pPr>
      <w:keepNext/>
      <w:keepLines/>
      <w:numPr>
        <w:ilvl w:val="5"/>
        <w:numId w:val="56"/>
      </w:numPr>
      <w:spacing w:before="4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B1663F"/>
    <w:pPr>
      <w:keepNext/>
      <w:keepLines/>
      <w:numPr>
        <w:ilvl w:val="6"/>
        <w:numId w:val="56"/>
      </w:numPr>
      <w:spacing w:before="4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B1663F"/>
    <w:pPr>
      <w:keepNext/>
      <w:keepLines/>
      <w:numPr>
        <w:ilvl w:val="7"/>
        <w:numId w:val="56"/>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B1663F"/>
    <w:pPr>
      <w:keepNext/>
      <w:keepLines/>
      <w:numPr>
        <w:ilvl w:val="8"/>
        <w:numId w:val="5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B0EB4"/>
    <w:rPr>
      <w:rFonts w:asciiTheme="majorHAnsi" w:eastAsiaTheme="majorEastAsia" w:hAnsiTheme="majorHAnsi" w:cstheme="majorBidi"/>
      <w:color w:val="2F5496" w:themeColor="accent1" w:themeShade="BF"/>
      <w:kern w:val="0"/>
      <w:sz w:val="32"/>
      <w:szCs w:val="32"/>
      <w:lang w:eastAsia="pl-PL"/>
    </w:rPr>
  </w:style>
  <w:style w:type="character" w:customStyle="1" w:styleId="Nagwek2Znak">
    <w:name w:val="Nagłówek 2 Znak"/>
    <w:basedOn w:val="Domylnaczcionkaakapitu"/>
    <w:link w:val="Nagwek2"/>
    <w:uiPriority w:val="9"/>
    <w:rsid w:val="00D9552A"/>
    <w:rPr>
      <w:rFonts w:ascii="Arial" w:eastAsiaTheme="majorEastAsia" w:hAnsi="Arial" w:cs="Arial"/>
      <w:b/>
      <w:bCs/>
      <w:color w:val="000000" w:themeColor="text1"/>
      <w:kern w:val="0"/>
      <w:sz w:val="24"/>
      <w:szCs w:val="24"/>
      <w:lang w:eastAsia="pl-PL"/>
    </w:rPr>
  </w:style>
  <w:style w:type="numbering" w:customStyle="1" w:styleId="Styl1">
    <w:name w:val="Styl1"/>
    <w:uiPriority w:val="99"/>
    <w:rsid w:val="00DB0EB4"/>
    <w:pPr>
      <w:numPr>
        <w:numId w:val="1"/>
      </w:numPr>
    </w:pPr>
  </w:style>
  <w:style w:type="paragraph" w:styleId="Nagwekspisutreci">
    <w:name w:val="TOC Heading"/>
    <w:basedOn w:val="Nagwek1"/>
    <w:next w:val="Normalny"/>
    <w:uiPriority w:val="39"/>
    <w:unhideWhenUsed/>
    <w:qFormat/>
    <w:rsid w:val="00842E01"/>
    <w:pPr>
      <w:widowControl/>
      <w:numPr>
        <w:numId w:val="0"/>
      </w:numPr>
      <w:autoSpaceDE/>
      <w:autoSpaceDN/>
      <w:adjustRightInd/>
      <w:spacing w:line="259" w:lineRule="auto"/>
      <w:outlineLvl w:val="9"/>
    </w:pPr>
  </w:style>
  <w:style w:type="paragraph" w:styleId="Spistreci1">
    <w:name w:val="toc 1"/>
    <w:basedOn w:val="Normalny"/>
    <w:next w:val="Normalny"/>
    <w:autoRedefine/>
    <w:uiPriority w:val="39"/>
    <w:unhideWhenUsed/>
    <w:rsid w:val="0017579E"/>
    <w:pPr>
      <w:spacing w:after="100"/>
    </w:pPr>
  </w:style>
  <w:style w:type="paragraph" w:styleId="Spistreci2">
    <w:name w:val="toc 2"/>
    <w:basedOn w:val="Normalny"/>
    <w:next w:val="Normalny"/>
    <w:autoRedefine/>
    <w:uiPriority w:val="39"/>
    <w:unhideWhenUsed/>
    <w:rsid w:val="00775CE3"/>
    <w:pPr>
      <w:tabs>
        <w:tab w:val="left" w:pos="851"/>
        <w:tab w:val="right" w:leader="dot" w:pos="9047"/>
      </w:tabs>
      <w:spacing w:after="100"/>
      <w:ind w:left="200"/>
    </w:pPr>
  </w:style>
  <w:style w:type="character" w:styleId="Hipercze">
    <w:name w:val="Hyperlink"/>
    <w:basedOn w:val="Domylnaczcionkaakapitu"/>
    <w:uiPriority w:val="99"/>
    <w:unhideWhenUsed/>
    <w:rsid w:val="00842E01"/>
    <w:rPr>
      <w:color w:val="0563C1" w:themeColor="hyperlink"/>
      <w:u w:val="single"/>
    </w:rPr>
  </w:style>
  <w:style w:type="paragraph" w:styleId="Spistreci3">
    <w:name w:val="toc 3"/>
    <w:basedOn w:val="Normalny"/>
    <w:next w:val="Normalny"/>
    <w:autoRedefine/>
    <w:uiPriority w:val="39"/>
    <w:unhideWhenUsed/>
    <w:rsid w:val="00A67723"/>
    <w:pPr>
      <w:tabs>
        <w:tab w:val="right" w:leader="dot" w:pos="9047"/>
      </w:tabs>
      <w:spacing w:after="100"/>
      <w:ind w:left="851" w:hanging="284"/>
    </w:p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4B6FA1"/>
    <w:pPr>
      <w:ind w:left="720"/>
      <w:contextualSpacing/>
    </w:pPr>
  </w:style>
  <w:style w:type="paragraph" w:styleId="Nagwek">
    <w:name w:val="header"/>
    <w:basedOn w:val="Normalny"/>
    <w:link w:val="NagwekZnak"/>
    <w:uiPriority w:val="99"/>
    <w:unhideWhenUsed/>
    <w:rsid w:val="004B6FA1"/>
    <w:pPr>
      <w:tabs>
        <w:tab w:val="center" w:pos="4536"/>
        <w:tab w:val="right" w:pos="9072"/>
      </w:tabs>
    </w:pPr>
  </w:style>
  <w:style w:type="character" w:customStyle="1" w:styleId="NagwekZnak">
    <w:name w:val="Nagłówek Znak"/>
    <w:basedOn w:val="Domylnaczcionkaakapitu"/>
    <w:link w:val="Nagwek"/>
    <w:uiPriority w:val="99"/>
    <w:rsid w:val="004B6FA1"/>
    <w:rPr>
      <w:rFonts w:ascii="Arial" w:eastAsia="Times New Roman" w:hAnsi="Arial" w:cs="Arial"/>
      <w:kern w:val="0"/>
      <w:sz w:val="20"/>
      <w:szCs w:val="20"/>
      <w:lang w:eastAsia="pl-PL"/>
    </w:rPr>
  </w:style>
  <w:style w:type="paragraph" w:styleId="Stopka">
    <w:name w:val="footer"/>
    <w:basedOn w:val="Normalny"/>
    <w:link w:val="StopkaZnak"/>
    <w:uiPriority w:val="99"/>
    <w:unhideWhenUsed/>
    <w:rsid w:val="004B6FA1"/>
    <w:pPr>
      <w:tabs>
        <w:tab w:val="center" w:pos="4536"/>
        <w:tab w:val="right" w:pos="9072"/>
      </w:tabs>
    </w:pPr>
  </w:style>
  <w:style w:type="character" w:customStyle="1" w:styleId="StopkaZnak">
    <w:name w:val="Stopka Znak"/>
    <w:basedOn w:val="Domylnaczcionkaakapitu"/>
    <w:link w:val="Stopka"/>
    <w:uiPriority w:val="99"/>
    <w:rsid w:val="004B6FA1"/>
    <w:rPr>
      <w:rFonts w:ascii="Arial" w:eastAsia="Times New Roman" w:hAnsi="Arial" w:cs="Arial"/>
      <w:kern w:val="0"/>
      <w:sz w:val="20"/>
      <w:szCs w:val="20"/>
      <w:lang w:eastAsia="pl-PL"/>
    </w:rPr>
  </w:style>
  <w:style w:type="character" w:styleId="Odwoaniedokomentarza">
    <w:name w:val="annotation reference"/>
    <w:basedOn w:val="Domylnaczcionkaakapitu"/>
    <w:uiPriority w:val="99"/>
    <w:semiHidden/>
    <w:unhideWhenUsed/>
    <w:rsid w:val="00804225"/>
    <w:rPr>
      <w:sz w:val="16"/>
      <w:szCs w:val="16"/>
    </w:rPr>
  </w:style>
  <w:style w:type="paragraph" w:styleId="Tekstkomentarza">
    <w:name w:val="annotation text"/>
    <w:basedOn w:val="Normalny"/>
    <w:link w:val="TekstkomentarzaZnak"/>
    <w:uiPriority w:val="99"/>
    <w:unhideWhenUsed/>
    <w:rsid w:val="00804225"/>
  </w:style>
  <w:style w:type="character" w:customStyle="1" w:styleId="TekstkomentarzaZnak">
    <w:name w:val="Tekst komentarza Znak"/>
    <w:basedOn w:val="Domylnaczcionkaakapitu"/>
    <w:link w:val="Tekstkomentarza"/>
    <w:uiPriority w:val="99"/>
    <w:rsid w:val="00804225"/>
    <w:rPr>
      <w:rFonts w:ascii="Arial" w:eastAsia="Times New Roman" w:hAnsi="Arial" w:cs="Arial"/>
      <w:kern w:val="0"/>
      <w:sz w:val="20"/>
      <w:szCs w:val="20"/>
      <w:lang w:eastAsia="pl-PL"/>
    </w:rPr>
  </w:style>
  <w:style w:type="paragraph" w:styleId="Tekstprzypisudolnego">
    <w:name w:val="footnote text"/>
    <w:basedOn w:val="Normalny"/>
    <w:link w:val="TekstprzypisudolnegoZnak"/>
    <w:uiPriority w:val="99"/>
    <w:unhideWhenUsed/>
    <w:rsid w:val="00D028E9"/>
  </w:style>
  <w:style w:type="character" w:customStyle="1" w:styleId="TekstprzypisudolnegoZnak">
    <w:name w:val="Tekst przypisu dolnego Znak"/>
    <w:basedOn w:val="Domylnaczcionkaakapitu"/>
    <w:link w:val="Tekstprzypisudolnego"/>
    <w:uiPriority w:val="99"/>
    <w:rsid w:val="00D028E9"/>
    <w:rPr>
      <w:rFonts w:ascii="Arial" w:eastAsia="Times New Roman" w:hAnsi="Arial" w:cs="Arial"/>
      <w:kern w:val="0"/>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nhideWhenUsed/>
    <w:rsid w:val="00D028E9"/>
    <w:rPr>
      <w:vertAlign w:val="superscript"/>
    </w:rPr>
  </w:style>
  <w:style w:type="table" w:styleId="Tabela-Siatka">
    <w:name w:val="Table Grid"/>
    <w:basedOn w:val="Standardowy"/>
    <w:uiPriority w:val="39"/>
    <w:rsid w:val="00B43255"/>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5E2EDA"/>
    <w:rPr>
      <w:rFonts w:ascii="Tahoma" w:hAnsi="Tahoma" w:cs="Tahoma"/>
      <w:sz w:val="16"/>
      <w:szCs w:val="16"/>
    </w:rPr>
  </w:style>
  <w:style w:type="character" w:customStyle="1" w:styleId="TekstdymkaZnak">
    <w:name w:val="Tekst dymka Znak"/>
    <w:basedOn w:val="Domylnaczcionkaakapitu"/>
    <w:link w:val="Tekstdymka"/>
    <w:uiPriority w:val="99"/>
    <w:semiHidden/>
    <w:rsid w:val="005E2EDA"/>
    <w:rPr>
      <w:rFonts w:ascii="Tahoma" w:eastAsia="Times New Roman" w:hAnsi="Tahoma" w:cs="Tahoma"/>
      <w:kern w:val="0"/>
      <w:sz w:val="16"/>
      <w:szCs w:val="16"/>
      <w:lang w:eastAsia="pl-PL"/>
    </w:rPr>
  </w:style>
  <w:style w:type="paragraph" w:styleId="Tematkomentarza">
    <w:name w:val="annotation subject"/>
    <w:basedOn w:val="Tekstkomentarza"/>
    <w:next w:val="Tekstkomentarza"/>
    <w:link w:val="TematkomentarzaZnak"/>
    <w:uiPriority w:val="99"/>
    <w:semiHidden/>
    <w:unhideWhenUsed/>
    <w:rsid w:val="0079483F"/>
    <w:rPr>
      <w:b/>
      <w:bCs/>
    </w:rPr>
  </w:style>
  <w:style w:type="character" w:customStyle="1" w:styleId="TematkomentarzaZnak">
    <w:name w:val="Temat komentarza Znak"/>
    <w:basedOn w:val="TekstkomentarzaZnak"/>
    <w:link w:val="Tematkomentarza"/>
    <w:uiPriority w:val="99"/>
    <w:semiHidden/>
    <w:rsid w:val="0079483F"/>
    <w:rPr>
      <w:rFonts w:ascii="Arial" w:eastAsia="Times New Roman" w:hAnsi="Arial" w:cs="Arial"/>
      <w:b/>
      <w:bCs/>
      <w:kern w:val="0"/>
      <w:sz w:val="20"/>
      <w:szCs w:val="20"/>
      <w:lang w:eastAsia="pl-PL"/>
    </w:rPr>
  </w:style>
  <w:style w:type="paragraph" w:customStyle="1" w:styleId="Default">
    <w:name w:val="Default"/>
    <w:rsid w:val="00071873"/>
    <w:pPr>
      <w:autoSpaceDE w:val="0"/>
      <w:autoSpaceDN w:val="0"/>
      <w:adjustRightInd w:val="0"/>
      <w:spacing w:after="0" w:line="240" w:lineRule="auto"/>
    </w:pPr>
    <w:rPr>
      <w:rFonts w:ascii="Arial" w:hAnsi="Arial" w:cs="Arial"/>
      <w:color w:val="000000"/>
      <w:kern w:val="0"/>
      <w:sz w:val="24"/>
      <w:szCs w:val="24"/>
    </w:rPr>
  </w:style>
  <w:style w:type="character" w:customStyle="1" w:styleId="Nierozpoznanawzmianka1">
    <w:name w:val="Nierozpoznana wzmianka1"/>
    <w:basedOn w:val="Domylnaczcionkaakapitu"/>
    <w:uiPriority w:val="99"/>
    <w:semiHidden/>
    <w:unhideWhenUsed/>
    <w:rsid w:val="002A75CD"/>
    <w:rPr>
      <w:color w:val="605E5C"/>
      <w:shd w:val="clear" w:color="auto" w:fill="E1DFDD"/>
    </w:rPr>
  </w:style>
  <w:style w:type="paragraph" w:styleId="Poprawka">
    <w:name w:val="Revision"/>
    <w:hidden/>
    <w:uiPriority w:val="99"/>
    <w:semiHidden/>
    <w:rsid w:val="00491838"/>
    <w:pPr>
      <w:spacing w:after="0" w:line="240" w:lineRule="auto"/>
    </w:pPr>
    <w:rPr>
      <w:rFonts w:ascii="Arial" w:eastAsia="Times New Roman" w:hAnsi="Arial" w:cs="Arial"/>
      <w:kern w:val="0"/>
      <w:sz w:val="20"/>
      <w:szCs w:val="20"/>
      <w:lang w:eastAsia="pl-PL"/>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4843CC"/>
    <w:rPr>
      <w:rFonts w:ascii="Arial" w:eastAsia="Times New Roman" w:hAnsi="Arial" w:cs="Arial"/>
      <w:kern w:val="0"/>
      <w:sz w:val="20"/>
      <w:szCs w:val="20"/>
      <w:lang w:eastAsia="pl-PL"/>
    </w:rPr>
  </w:style>
  <w:style w:type="character" w:customStyle="1" w:styleId="markedcontent">
    <w:name w:val="markedcontent"/>
    <w:basedOn w:val="Domylnaczcionkaakapitu"/>
    <w:rsid w:val="00DE33F4"/>
  </w:style>
  <w:style w:type="paragraph" w:customStyle="1" w:styleId="TableParagraph">
    <w:name w:val="Table Paragraph"/>
    <w:basedOn w:val="Normalny"/>
    <w:uiPriority w:val="1"/>
    <w:qFormat/>
    <w:rsid w:val="00CD4BC4"/>
    <w:pPr>
      <w:adjustRightInd/>
      <w:spacing w:before="120"/>
      <w:ind w:left="108"/>
    </w:pPr>
    <w:rPr>
      <w:rFonts w:eastAsia="Arial"/>
      <w:sz w:val="22"/>
      <w:szCs w:val="22"/>
      <w:lang w:eastAsia="en-US"/>
    </w:rPr>
  </w:style>
  <w:style w:type="character" w:styleId="Wyrnienieintensywne">
    <w:name w:val="Intense Emphasis"/>
    <w:basedOn w:val="Domylnaczcionkaakapitu"/>
    <w:uiPriority w:val="21"/>
    <w:qFormat/>
    <w:rsid w:val="00A06F7E"/>
    <w:rPr>
      <w:i/>
      <w:iCs/>
      <w:color w:val="4472C4" w:themeColor="accent1"/>
    </w:rPr>
  </w:style>
  <w:style w:type="paragraph" w:styleId="Lista2">
    <w:name w:val="List 2"/>
    <w:basedOn w:val="Normalny"/>
    <w:uiPriority w:val="99"/>
    <w:unhideWhenUsed/>
    <w:rsid w:val="006B23B0"/>
    <w:pPr>
      <w:widowControl/>
      <w:suppressAutoHyphens/>
      <w:autoSpaceDE/>
      <w:adjustRightInd/>
      <w:spacing w:after="160"/>
      <w:ind w:left="566" w:hanging="283"/>
      <w:contextualSpacing/>
      <w:textAlignment w:val="baseline"/>
    </w:pPr>
    <w:rPr>
      <w:rFonts w:ascii="Calibri" w:eastAsia="Calibri" w:hAnsi="Calibri" w:cs="Times New Roman"/>
      <w:kern w:val="3"/>
      <w:sz w:val="22"/>
      <w:szCs w:val="22"/>
      <w:lang w:eastAsia="en-US"/>
    </w:rPr>
  </w:style>
  <w:style w:type="paragraph" w:styleId="Lista-kontynuacja">
    <w:name w:val="List Continue"/>
    <w:basedOn w:val="Normalny"/>
    <w:uiPriority w:val="99"/>
    <w:unhideWhenUsed/>
    <w:rsid w:val="006B23B0"/>
    <w:pPr>
      <w:widowControl/>
      <w:suppressAutoHyphens/>
      <w:autoSpaceDE/>
      <w:adjustRightInd/>
      <w:spacing w:after="120"/>
      <w:ind w:left="283"/>
      <w:contextualSpacing/>
      <w:textAlignment w:val="baseline"/>
    </w:pPr>
    <w:rPr>
      <w:rFonts w:ascii="Calibri" w:eastAsia="Calibri" w:hAnsi="Calibri" w:cs="Times New Roman"/>
      <w:kern w:val="3"/>
      <w:sz w:val="22"/>
      <w:szCs w:val="22"/>
      <w:lang w:eastAsia="en-US"/>
    </w:rPr>
  </w:style>
  <w:style w:type="paragraph" w:styleId="Tekstpodstawowy">
    <w:name w:val="Body Text"/>
    <w:basedOn w:val="Normalny"/>
    <w:link w:val="TekstpodstawowyZnak"/>
    <w:uiPriority w:val="99"/>
    <w:unhideWhenUsed/>
    <w:rsid w:val="006B23B0"/>
    <w:pPr>
      <w:widowControl/>
      <w:suppressAutoHyphens/>
      <w:autoSpaceDE/>
      <w:adjustRightInd/>
      <w:spacing w:after="120"/>
      <w:textAlignment w:val="baseline"/>
    </w:pPr>
    <w:rPr>
      <w:rFonts w:ascii="Calibri" w:eastAsia="Calibri" w:hAnsi="Calibri" w:cs="Times New Roman"/>
      <w:kern w:val="3"/>
      <w:sz w:val="22"/>
      <w:szCs w:val="22"/>
      <w:lang w:eastAsia="en-US"/>
    </w:rPr>
  </w:style>
  <w:style w:type="character" w:customStyle="1" w:styleId="TekstpodstawowyZnak">
    <w:name w:val="Tekst podstawowy Znak"/>
    <w:basedOn w:val="Domylnaczcionkaakapitu"/>
    <w:link w:val="Tekstpodstawowy"/>
    <w:uiPriority w:val="99"/>
    <w:rsid w:val="006B23B0"/>
    <w:rPr>
      <w:rFonts w:ascii="Calibri" w:eastAsia="Calibri" w:hAnsi="Calibri" w:cs="Times New Roman"/>
      <w:kern w:val="3"/>
    </w:rPr>
  </w:style>
  <w:style w:type="paragraph" w:styleId="Listapunktowana2">
    <w:name w:val="List Bullet 2"/>
    <w:basedOn w:val="Normalny"/>
    <w:uiPriority w:val="99"/>
    <w:unhideWhenUsed/>
    <w:rsid w:val="000768DC"/>
    <w:pPr>
      <w:widowControl/>
      <w:numPr>
        <w:numId w:val="49"/>
      </w:numPr>
      <w:suppressAutoHyphens/>
      <w:autoSpaceDE/>
      <w:adjustRightInd/>
      <w:spacing w:after="160"/>
      <w:contextualSpacing/>
      <w:textAlignment w:val="baseline"/>
    </w:pPr>
    <w:rPr>
      <w:rFonts w:ascii="Calibri" w:eastAsia="Calibri" w:hAnsi="Calibri" w:cs="Times New Roman"/>
      <w:kern w:val="3"/>
      <w:sz w:val="22"/>
      <w:szCs w:val="22"/>
      <w:lang w:eastAsia="en-US"/>
    </w:rPr>
  </w:style>
  <w:style w:type="character" w:customStyle="1" w:styleId="Nagwek4Znak">
    <w:name w:val="Nagłówek 4 Znak"/>
    <w:basedOn w:val="Domylnaczcionkaakapitu"/>
    <w:link w:val="Nagwek4"/>
    <w:uiPriority w:val="9"/>
    <w:semiHidden/>
    <w:rsid w:val="00BE74BB"/>
    <w:rPr>
      <w:rFonts w:asciiTheme="majorHAnsi" w:eastAsiaTheme="majorEastAsia" w:hAnsiTheme="majorHAnsi" w:cstheme="majorBidi"/>
      <w:i/>
      <w:iCs/>
      <w:color w:val="2F5496" w:themeColor="accent1" w:themeShade="BF"/>
      <w:kern w:val="0"/>
      <w:sz w:val="20"/>
      <w:szCs w:val="20"/>
      <w:lang w:eastAsia="pl-PL"/>
    </w:rPr>
  </w:style>
  <w:style w:type="character" w:customStyle="1" w:styleId="Nagwek3Znak">
    <w:name w:val="Nagłówek 3 Znak"/>
    <w:basedOn w:val="Domylnaczcionkaakapitu"/>
    <w:link w:val="Nagwek3"/>
    <w:uiPriority w:val="9"/>
    <w:rsid w:val="002D05F0"/>
    <w:rPr>
      <w:rFonts w:ascii="Arial" w:eastAsiaTheme="majorEastAsia" w:hAnsi="Arial" w:cstheme="majorBidi"/>
      <w:b/>
      <w:color w:val="000000" w:themeColor="text1"/>
      <w:kern w:val="0"/>
      <w:sz w:val="24"/>
      <w:szCs w:val="24"/>
      <w:lang w:eastAsia="pl-PL"/>
    </w:rPr>
  </w:style>
  <w:style w:type="character" w:customStyle="1" w:styleId="Nagwek5Znak">
    <w:name w:val="Nagłówek 5 Znak"/>
    <w:basedOn w:val="Domylnaczcionkaakapitu"/>
    <w:link w:val="Nagwek5"/>
    <w:uiPriority w:val="9"/>
    <w:semiHidden/>
    <w:rsid w:val="00B1663F"/>
    <w:rPr>
      <w:rFonts w:asciiTheme="majorHAnsi" w:eastAsiaTheme="majorEastAsia" w:hAnsiTheme="majorHAnsi" w:cstheme="majorBidi"/>
      <w:color w:val="2F5496" w:themeColor="accent1" w:themeShade="BF"/>
      <w:kern w:val="0"/>
      <w:sz w:val="20"/>
      <w:szCs w:val="20"/>
      <w:lang w:eastAsia="pl-PL"/>
    </w:rPr>
  </w:style>
  <w:style w:type="character" w:customStyle="1" w:styleId="Nagwek6Znak">
    <w:name w:val="Nagłówek 6 Znak"/>
    <w:basedOn w:val="Domylnaczcionkaakapitu"/>
    <w:link w:val="Nagwek6"/>
    <w:uiPriority w:val="9"/>
    <w:semiHidden/>
    <w:rsid w:val="00B1663F"/>
    <w:rPr>
      <w:rFonts w:asciiTheme="majorHAnsi" w:eastAsiaTheme="majorEastAsia" w:hAnsiTheme="majorHAnsi" w:cstheme="majorBidi"/>
      <w:color w:val="1F3763" w:themeColor="accent1" w:themeShade="7F"/>
      <w:kern w:val="0"/>
      <w:sz w:val="20"/>
      <w:szCs w:val="20"/>
      <w:lang w:eastAsia="pl-PL"/>
    </w:rPr>
  </w:style>
  <w:style w:type="character" w:customStyle="1" w:styleId="Nagwek7Znak">
    <w:name w:val="Nagłówek 7 Znak"/>
    <w:basedOn w:val="Domylnaczcionkaakapitu"/>
    <w:link w:val="Nagwek7"/>
    <w:uiPriority w:val="9"/>
    <w:semiHidden/>
    <w:rsid w:val="00B1663F"/>
    <w:rPr>
      <w:rFonts w:asciiTheme="majorHAnsi" w:eastAsiaTheme="majorEastAsia" w:hAnsiTheme="majorHAnsi" w:cstheme="majorBidi"/>
      <w:i/>
      <w:iCs/>
      <w:color w:val="1F3763" w:themeColor="accent1" w:themeShade="7F"/>
      <w:kern w:val="0"/>
      <w:sz w:val="20"/>
      <w:szCs w:val="20"/>
      <w:lang w:eastAsia="pl-PL"/>
    </w:rPr>
  </w:style>
  <w:style w:type="character" w:customStyle="1" w:styleId="Nagwek8Znak">
    <w:name w:val="Nagłówek 8 Znak"/>
    <w:basedOn w:val="Domylnaczcionkaakapitu"/>
    <w:link w:val="Nagwek8"/>
    <w:uiPriority w:val="9"/>
    <w:semiHidden/>
    <w:rsid w:val="00B1663F"/>
    <w:rPr>
      <w:rFonts w:asciiTheme="majorHAnsi" w:eastAsiaTheme="majorEastAsia" w:hAnsiTheme="majorHAnsi" w:cstheme="majorBidi"/>
      <w:color w:val="272727" w:themeColor="text1" w:themeTint="D8"/>
      <w:kern w:val="0"/>
      <w:sz w:val="21"/>
      <w:szCs w:val="21"/>
      <w:lang w:eastAsia="pl-PL"/>
    </w:rPr>
  </w:style>
  <w:style w:type="character" w:customStyle="1" w:styleId="Nagwek9Znak">
    <w:name w:val="Nagłówek 9 Znak"/>
    <w:basedOn w:val="Domylnaczcionkaakapitu"/>
    <w:link w:val="Nagwek9"/>
    <w:uiPriority w:val="9"/>
    <w:semiHidden/>
    <w:rsid w:val="00B1663F"/>
    <w:rPr>
      <w:rFonts w:asciiTheme="majorHAnsi" w:eastAsiaTheme="majorEastAsia" w:hAnsiTheme="majorHAnsi" w:cstheme="majorBidi"/>
      <w:i/>
      <w:iCs/>
      <w:color w:val="272727" w:themeColor="text1" w:themeTint="D8"/>
      <w:kern w:val="0"/>
      <w:sz w:val="21"/>
      <w:szCs w:val="21"/>
      <w:lang w:eastAsia="pl-PL"/>
    </w:rPr>
  </w:style>
  <w:style w:type="paragraph" w:styleId="Bezodstpw">
    <w:name w:val="No Spacing"/>
    <w:uiPriority w:val="1"/>
    <w:qFormat/>
    <w:rsid w:val="00FD5A37"/>
    <w:pPr>
      <w:widowControl w:val="0"/>
      <w:autoSpaceDE w:val="0"/>
      <w:autoSpaceDN w:val="0"/>
      <w:adjustRightInd w:val="0"/>
      <w:spacing w:after="0" w:line="240" w:lineRule="auto"/>
    </w:pPr>
    <w:rPr>
      <w:rFonts w:ascii="Arial" w:eastAsia="Times New Roman" w:hAnsi="Arial" w:cs="Arial"/>
      <w:kern w:val="0"/>
      <w:sz w:val="20"/>
      <w:szCs w:val="20"/>
      <w:lang w:eastAsia="pl-PL"/>
    </w:rPr>
  </w:style>
  <w:style w:type="paragraph" w:styleId="Tekstprzypisukocowego">
    <w:name w:val="endnote text"/>
    <w:basedOn w:val="Normalny"/>
    <w:link w:val="TekstprzypisukocowegoZnak"/>
    <w:uiPriority w:val="99"/>
    <w:semiHidden/>
    <w:unhideWhenUsed/>
    <w:rsid w:val="009B7CD4"/>
  </w:style>
  <w:style w:type="character" w:customStyle="1" w:styleId="TekstprzypisukocowegoZnak">
    <w:name w:val="Tekst przypisu końcowego Znak"/>
    <w:basedOn w:val="Domylnaczcionkaakapitu"/>
    <w:link w:val="Tekstprzypisukocowego"/>
    <w:uiPriority w:val="99"/>
    <w:semiHidden/>
    <w:rsid w:val="009B7CD4"/>
    <w:rPr>
      <w:rFonts w:ascii="Arial" w:eastAsia="Times New Roman" w:hAnsi="Arial" w:cs="Arial"/>
      <w:kern w:val="0"/>
      <w:sz w:val="20"/>
      <w:szCs w:val="20"/>
      <w:lang w:eastAsia="pl-PL"/>
    </w:rPr>
  </w:style>
  <w:style w:type="character" w:styleId="Odwoanieprzypisukocowego">
    <w:name w:val="endnote reference"/>
    <w:basedOn w:val="Domylnaczcionkaakapitu"/>
    <w:uiPriority w:val="99"/>
    <w:semiHidden/>
    <w:unhideWhenUsed/>
    <w:rsid w:val="009B7CD4"/>
    <w:rPr>
      <w:vertAlign w:val="superscript"/>
    </w:rPr>
  </w:style>
  <w:style w:type="character" w:styleId="Nierozpoznanawzmianka">
    <w:name w:val="Unresolved Mention"/>
    <w:basedOn w:val="Domylnaczcionkaakapitu"/>
    <w:uiPriority w:val="99"/>
    <w:semiHidden/>
    <w:unhideWhenUsed/>
    <w:rsid w:val="00817607"/>
    <w:rPr>
      <w:color w:val="605E5C"/>
      <w:shd w:val="clear" w:color="auto" w:fill="E1DFDD"/>
    </w:rPr>
  </w:style>
  <w:style w:type="character" w:styleId="UyteHipercze">
    <w:name w:val="FollowedHyperlink"/>
    <w:basedOn w:val="Domylnaczcionkaakapitu"/>
    <w:uiPriority w:val="99"/>
    <w:semiHidden/>
    <w:unhideWhenUsed/>
    <w:rsid w:val="00A812A8"/>
    <w:rPr>
      <w:color w:val="954F72" w:themeColor="followedHyperlink"/>
      <w:u w:val="single"/>
    </w:rPr>
  </w:style>
  <w:style w:type="character" w:styleId="Pogrubienie">
    <w:name w:val="Strong"/>
    <w:basedOn w:val="Domylnaczcionkaakapitu"/>
    <w:uiPriority w:val="22"/>
    <w:qFormat/>
    <w:rsid w:val="00222B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016389">
      <w:bodyDiv w:val="1"/>
      <w:marLeft w:val="0"/>
      <w:marRight w:val="0"/>
      <w:marTop w:val="0"/>
      <w:marBottom w:val="0"/>
      <w:divBdr>
        <w:top w:val="none" w:sz="0" w:space="0" w:color="auto"/>
        <w:left w:val="none" w:sz="0" w:space="0" w:color="auto"/>
        <w:bottom w:val="none" w:sz="0" w:space="0" w:color="auto"/>
        <w:right w:val="none" w:sz="0" w:space="0" w:color="auto"/>
      </w:divBdr>
    </w:div>
    <w:div w:id="286010872">
      <w:bodyDiv w:val="1"/>
      <w:marLeft w:val="0"/>
      <w:marRight w:val="0"/>
      <w:marTop w:val="0"/>
      <w:marBottom w:val="0"/>
      <w:divBdr>
        <w:top w:val="none" w:sz="0" w:space="0" w:color="auto"/>
        <w:left w:val="none" w:sz="0" w:space="0" w:color="auto"/>
        <w:bottom w:val="none" w:sz="0" w:space="0" w:color="auto"/>
        <w:right w:val="none" w:sz="0" w:space="0" w:color="auto"/>
      </w:divBdr>
    </w:div>
    <w:div w:id="320428201">
      <w:bodyDiv w:val="1"/>
      <w:marLeft w:val="0"/>
      <w:marRight w:val="0"/>
      <w:marTop w:val="0"/>
      <w:marBottom w:val="0"/>
      <w:divBdr>
        <w:top w:val="none" w:sz="0" w:space="0" w:color="auto"/>
        <w:left w:val="none" w:sz="0" w:space="0" w:color="auto"/>
        <w:bottom w:val="none" w:sz="0" w:space="0" w:color="auto"/>
        <w:right w:val="none" w:sz="0" w:space="0" w:color="auto"/>
      </w:divBdr>
    </w:div>
    <w:div w:id="372536900">
      <w:bodyDiv w:val="1"/>
      <w:marLeft w:val="0"/>
      <w:marRight w:val="0"/>
      <w:marTop w:val="0"/>
      <w:marBottom w:val="0"/>
      <w:divBdr>
        <w:top w:val="none" w:sz="0" w:space="0" w:color="auto"/>
        <w:left w:val="none" w:sz="0" w:space="0" w:color="auto"/>
        <w:bottom w:val="none" w:sz="0" w:space="0" w:color="auto"/>
        <w:right w:val="none" w:sz="0" w:space="0" w:color="auto"/>
      </w:divBdr>
    </w:div>
    <w:div w:id="555042954">
      <w:bodyDiv w:val="1"/>
      <w:marLeft w:val="0"/>
      <w:marRight w:val="0"/>
      <w:marTop w:val="0"/>
      <w:marBottom w:val="0"/>
      <w:divBdr>
        <w:top w:val="none" w:sz="0" w:space="0" w:color="auto"/>
        <w:left w:val="none" w:sz="0" w:space="0" w:color="auto"/>
        <w:bottom w:val="none" w:sz="0" w:space="0" w:color="auto"/>
        <w:right w:val="none" w:sz="0" w:space="0" w:color="auto"/>
      </w:divBdr>
    </w:div>
    <w:div w:id="637761661">
      <w:bodyDiv w:val="1"/>
      <w:marLeft w:val="0"/>
      <w:marRight w:val="0"/>
      <w:marTop w:val="0"/>
      <w:marBottom w:val="0"/>
      <w:divBdr>
        <w:top w:val="none" w:sz="0" w:space="0" w:color="auto"/>
        <w:left w:val="none" w:sz="0" w:space="0" w:color="auto"/>
        <w:bottom w:val="none" w:sz="0" w:space="0" w:color="auto"/>
        <w:right w:val="none" w:sz="0" w:space="0" w:color="auto"/>
      </w:divBdr>
    </w:div>
    <w:div w:id="721487149">
      <w:bodyDiv w:val="1"/>
      <w:marLeft w:val="0"/>
      <w:marRight w:val="0"/>
      <w:marTop w:val="0"/>
      <w:marBottom w:val="0"/>
      <w:divBdr>
        <w:top w:val="none" w:sz="0" w:space="0" w:color="auto"/>
        <w:left w:val="none" w:sz="0" w:space="0" w:color="auto"/>
        <w:bottom w:val="none" w:sz="0" w:space="0" w:color="auto"/>
        <w:right w:val="none" w:sz="0" w:space="0" w:color="auto"/>
      </w:divBdr>
    </w:div>
    <w:div w:id="752314964">
      <w:bodyDiv w:val="1"/>
      <w:marLeft w:val="0"/>
      <w:marRight w:val="0"/>
      <w:marTop w:val="0"/>
      <w:marBottom w:val="0"/>
      <w:divBdr>
        <w:top w:val="none" w:sz="0" w:space="0" w:color="auto"/>
        <w:left w:val="none" w:sz="0" w:space="0" w:color="auto"/>
        <w:bottom w:val="none" w:sz="0" w:space="0" w:color="auto"/>
        <w:right w:val="none" w:sz="0" w:space="0" w:color="auto"/>
      </w:divBdr>
    </w:div>
    <w:div w:id="932973938">
      <w:bodyDiv w:val="1"/>
      <w:marLeft w:val="0"/>
      <w:marRight w:val="0"/>
      <w:marTop w:val="0"/>
      <w:marBottom w:val="0"/>
      <w:divBdr>
        <w:top w:val="none" w:sz="0" w:space="0" w:color="auto"/>
        <w:left w:val="none" w:sz="0" w:space="0" w:color="auto"/>
        <w:bottom w:val="none" w:sz="0" w:space="0" w:color="auto"/>
        <w:right w:val="none" w:sz="0" w:space="0" w:color="auto"/>
      </w:divBdr>
    </w:div>
    <w:div w:id="1015619278">
      <w:bodyDiv w:val="1"/>
      <w:marLeft w:val="0"/>
      <w:marRight w:val="0"/>
      <w:marTop w:val="0"/>
      <w:marBottom w:val="0"/>
      <w:divBdr>
        <w:top w:val="none" w:sz="0" w:space="0" w:color="auto"/>
        <w:left w:val="none" w:sz="0" w:space="0" w:color="auto"/>
        <w:bottom w:val="none" w:sz="0" w:space="0" w:color="auto"/>
        <w:right w:val="none" w:sz="0" w:space="0" w:color="auto"/>
      </w:divBdr>
    </w:div>
    <w:div w:id="1020818760">
      <w:bodyDiv w:val="1"/>
      <w:marLeft w:val="0"/>
      <w:marRight w:val="0"/>
      <w:marTop w:val="0"/>
      <w:marBottom w:val="0"/>
      <w:divBdr>
        <w:top w:val="none" w:sz="0" w:space="0" w:color="auto"/>
        <w:left w:val="none" w:sz="0" w:space="0" w:color="auto"/>
        <w:bottom w:val="none" w:sz="0" w:space="0" w:color="auto"/>
        <w:right w:val="none" w:sz="0" w:space="0" w:color="auto"/>
      </w:divBdr>
    </w:div>
    <w:div w:id="1069885311">
      <w:bodyDiv w:val="1"/>
      <w:marLeft w:val="0"/>
      <w:marRight w:val="0"/>
      <w:marTop w:val="0"/>
      <w:marBottom w:val="0"/>
      <w:divBdr>
        <w:top w:val="none" w:sz="0" w:space="0" w:color="auto"/>
        <w:left w:val="none" w:sz="0" w:space="0" w:color="auto"/>
        <w:bottom w:val="none" w:sz="0" w:space="0" w:color="auto"/>
        <w:right w:val="none" w:sz="0" w:space="0" w:color="auto"/>
      </w:divBdr>
      <w:divsChild>
        <w:div w:id="239172177">
          <w:marLeft w:val="600"/>
          <w:marRight w:val="0"/>
          <w:marTop w:val="0"/>
          <w:marBottom w:val="0"/>
          <w:divBdr>
            <w:top w:val="none" w:sz="0" w:space="0" w:color="auto"/>
            <w:left w:val="none" w:sz="0" w:space="0" w:color="auto"/>
            <w:bottom w:val="none" w:sz="0" w:space="0" w:color="auto"/>
            <w:right w:val="none" w:sz="0" w:space="0" w:color="auto"/>
          </w:divBdr>
        </w:div>
        <w:div w:id="327439487">
          <w:marLeft w:val="600"/>
          <w:marRight w:val="0"/>
          <w:marTop w:val="0"/>
          <w:marBottom w:val="0"/>
          <w:divBdr>
            <w:top w:val="none" w:sz="0" w:space="0" w:color="auto"/>
            <w:left w:val="none" w:sz="0" w:space="0" w:color="auto"/>
            <w:bottom w:val="none" w:sz="0" w:space="0" w:color="auto"/>
            <w:right w:val="none" w:sz="0" w:space="0" w:color="auto"/>
          </w:divBdr>
        </w:div>
        <w:div w:id="468326597">
          <w:marLeft w:val="600"/>
          <w:marRight w:val="0"/>
          <w:marTop w:val="0"/>
          <w:marBottom w:val="0"/>
          <w:divBdr>
            <w:top w:val="none" w:sz="0" w:space="0" w:color="auto"/>
            <w:left w:val="none" w:sz="0" w:space="0" w:color="auto"/>
            <w:bottom w:val="none" w:sz="0" w:space="0" w:color="auto"/>
            <w:right w:val="none" w:sz="0" w:space="0" w:color="auto"/>
          </w:divBdr>
        </w:div>
        <w:div w:id="606423032">
          <w:marLeft w:val="225"/>
          <w:marRight w:val="0"/>
          <w:marTop w:val="0"/>
          <w:marBottom w:val="0"/>
          <w:divBdr>
            <w:top w:val="none" w:sz="0" w:space="0" w:color="auto"/>
            <w:left w:val="none" w:sz="0" w:space="0" w:color="auto"/>
            <w:bottom w:val="none" w:sz="0" w:space="0" w:color="auto"/>
            <w:right w:val="none" w:sz="0" w:space="0" w:color="auto"/>
          </w:divBdr>
        </w:div>
        <w:div w:id="884097618">
          <w:marLeft w:val="225"/>
          <w:marRight w:val="0"/>
          <w:marTop w:val="0"/>
          <w:marBottom w:val="0"/>
          <w:divBdr>
            <w:top w:val="none" w:sz="0" w:space="0" w:color="auto"/>
            <w:left w:val="none" w:sz="0" w:space="0" w:color="auto"/>
            <w:bottom w:val="none" w:sz="0" w:space="0" w:color="auto"/>
            <w:right w:val="none" w:sz="0" w:space="0" w:color="auto"/>
          </w:divBdr>
        </w:div>
        <w:div w:id="1069691040">
          <w:marLeft w:val="600"/>
          <w:marRight w:val="0"/>
          <w:marTop w:val="0"/>
          <w:marBottom w:val="0"/>
          <w:divBdr>
            <w:top w:val="none" w:sz="0" w:space="0" w:color="auto"/>
            <w:left w:val="none" w:sz="0" w:space="0" w:color="auto"/>
            <w:bottom w:val="none" w:sz="0" w:space="0" w:color="auto"/>
            <w:right w:val="none" w:sz="0" w:space="0" w:color="auto"/>
          </w:divBdr>
        </w:div>
        <w:div w:id="1076627563">
          <w:marLeft w:val="600"/>
          <w:marRight w:val="0"/>
          <w:marTop w:val="0"/>
          <w:marBottom w:val="0"/>
          <w:divBdr>
            <w:top w:val="none" w:sz="0" w:space="0" w:color="auto"/>
            <w:left w:val="none" w:sz="0" w:space="0" w:color="auto"/>
            <w:bottom w:val="none" w:sz="0" w:space="0" w:color="auto"/>
            <w:right w:val="none" w:sz="0" w:space="0" w:color="auto"/>
          </w:divBdr>
        </w:div>
        <w:div w:id="1124424386">
          <w:marLeft w:val="600"/>
          <w:marRight w:val="0"/>
          <w:marTop w:val="0"/>
          <w:marBottom w:val="0"/>
          <w:divBdr>
            <w:top w:val="none" w:sz="0" w:space="0" w:color="auto"/>
            <w:left w:val="none" w:sz="0" w:space="0" w:color="auto"/>
            <w:bottom w:val="none" w:sz="0" w:space="0" w:color="auto"/>
            <w:right w:val="none" w:sz="0" w:space="0" w:color="auto"/>
          </w:divBdr>
        </w:div>
        <w:div w:id="1618293193">
          <w:marLeft w:val="600"/>
          <w:marRight w:val="0"/>
          <w:marTop w:val="0"/>
          <w:marBottom w:val="0"/>
          <w:divBdr>
            <w:top w:val="none" w:sz="0" w:space="0" w:color="auto"/>
            <w:left w:val="none" w:sz="0" w:space="0" w:color="auto"/>
            <w:bottom w:val="none" w:sz="0" w:space="0" w:color="auto"/>
            <w:right w:val="none" w:sz="0" w:space="0" w:color="auto"/>
          </w:divBdr>
        </w:div>
        <w:div w:id="1924603356">
          <w:marLeft w:val="225"/>
          <w:marRight w:val="0"/>
          <w:marTop w:val="0"/>
          <w:marBottom w:val="0"/>
          <w:divBdr>
            <w:top w:val="none" w:sz="0" w:space="0" w:color="auto"/>
            <w:left w:val="none" w:sz="0" w:space="0" w:color="auto"/>
            <w:bottom w:val="none" w:sz="0" w:space="0" w:color="auto"/>
            <w:right w:val="none" w:sz="0" w:space="0" w:color="auto"/>
          </w:divBdr>
        </w:div>
        <w:div w:id="2005939065">
          <w:marLeft w:val="225"/>
          <w:marRight w:val="0"/>
          <w:marTop w:val="0"/>
          <w:marBottom w:val="0"/>
          <w:divBdr>
            <w:top w:val="none" w:sz="0" w:space="0" w:color="auto"/>
            <w:left w:val="none" w:sz="0" w:space="0" w:color="auto"/>
            <w:bottom w:val="none" w:sz="0" w:space="0" w:color="auto"/>
            <w:right w:val="none" w:sz="0" w:space="0" w:color="auto"/>
          </w:divBdr>
        </w:div>
        <w:div w:id="2076009561">
          <w:marLeft w:val="225"/>
          <w:marRight w:val="0"/>
          <w:marTop w:val="0"/>
          <w:marBottom w:val="0"/>
          <w:divBdr>
            <w:top w:val="none" w:sz="0" w:space="0" w:color="auto"/>
            <w:left w:val="none" w:sz="0" w:space="0" w:color="auto"/>
            <w:bottom w:val="none" w:sz="0" w:space="0" w:color="auto"/>
            <w:right w:val="none" w:sz="0" w:space="0" w:color="auto"/>
          </w:divBdr>
        </w:div>
        <w:div w:id="2077849178">
          <w:marLeft w:val="225"/>
          <w:marRight w:val="0"/>
          <w:marTop w:val="0"/>
          <w:marBottom w:val="0"/>
          <w:divBdr>
            <w:top w:val="none" w:sz="0" w:space="0" w:color="auto"/>
            <w:left w:val="none" w:sz="0" w:space="0" w:color="auto"/>
            <w:bottom w:val="none" w:sz="0" w:space="0" w:color="auto"/>
            <w:right w:val="none" w:sz="0" w:space="0" w:color="auto"/>
          </w:divBdr>
        </w:div>
      </w:divsChild>
    </w:div>
    <w:div w:id="1164931066">
      <w:bodyDiv w:val="1"/>
      <w:marLeft w:val="0"/>
      <w:marRight w:val="0"/>
      <w:marTop w:val="0"/>
      <w:marBottom w:val="0"/>
      <w:divBdr>
        <w:top w:val="none" w:sz="0" w:space="0" w:color="auto"/>
        <w:left w:val="none" w:sz="0" w:space="0" w:color="auto"/>
        <w:bottom w:val="none" w:sz="0" w:space="0" w:color="auto"/>
        <w:right w:val="none" w:sz="0" w:space="0" w:color="auto"/>
      </w:divBdr>
    </w:div>
    <w:div w:id="1195580828">
      <w:bodyDiv w:val="1"/>
      <w:marLeft w:val="0"/>
      <w:marRight w:val="0"/>
      <w:marTop w:val="0"/>
      <w:marBottom w:val="0"/>
      <w:divBdr>
        <w:top w:val="none" w:sz="0" w:space="0" w:color="auto"/>
        <w:left w:val="none" w:sz="0" w:space="0" w:color="auto"/>
        <w:bottom w:val="none" w:sz="0" w:space="0" w:color="auto"/>
        <w:right w:val="none" w:sz="0" w:space="0" w:color="auto"/>
      </w:divBdr>
    </w:div>
    <w:div w:id="1512528000">
      <w:bodyDiv w:val="1"/>
      <w:marLeft w:val="0"/>
      <w:marRight w:val="0"/>
      <w:marTop w:val="0"/>
      <w:marBottom w:val="0"/>
      <w:divBdr>
        <w:top w:val="none" w:sz="0" w:space="0" w:color="auto"/>
        <w:left w:val="none" w:sz="0" w:space="0" w:color="auto"/>
        <w:bottom w:val="none" w:sz="0" w:space="0" w:color="auto"/>
        <w:right w:val="none" w:sz="0" w:space="0" w:color="auto"/>
      </w:divBdr>
    </w:div>
    <w:div w:id="1775975873">
      <w:bodyDiv w:val="1"/>
      <w:marLeft w:val="0"/>
      <w:marRight w:val="0"/>
      <w:marTop w:val="0"/>
      <w:marBottom w:val="0"/>
      <w:divBdr>
        <w:top w:val="none" w:sz="0" w:space="0" w:color="auto"/>
        <w:left w:val="none" w:sz="0" w:space="0" w:color="auto"/>
        <w:bottom w:val="none" w:sz="0" w:space="0" w:color="auto"/>
        <w:right w:val="none" w:sz="0" w:space="0" w:color="auto"/>
      </w:divBdr>
    </w:div>
    <w:div w:id="1874807009">
      <w:bodyDiv w:val="1"/>
      <w:marLeft w:val="0"/>
      <w:marRight w:val="0"/>
      <w:marTop w:val="0"/>
      <w:marBottom w:val="0"/>
      <w:divBdr>
        <w:top w:val="none" w:sz="0" w:space="0" w:color="auto"/>
        <w:left w:val="none" w:sz="0" w:space="0" w:color="auto"/>
        <w:bottom w:val="none" w:sz="0" w:space="0" w:color="auto"/>
        <w:right w:val="none" w:sz="0" w:space="0" w:color="auto"/>
      </w:divBdr>
    </w:div>
    <w:div w:id="1893348865">
      <w:bodyDiv w:val="1"/>
      <w:marLeft w:val="0"/>
      <w:marRight w:val="0"/>
      <w:marTop w:val="0"/>
      <w:marBottom w:val="0"/>
      <w:divBdr>
        <w:top w:val="none" w:sz="0" w:space="0" w:color="auto"/>
        <w:left w:val="none" w:sz="0" w:space="0" w:color="auto"/>
        <w:bottom w:val="none" w:sz="0" w:space="0" w:color="auto"/>
        <w:right w:val="none" w:sz="0" w:space="0" w:color="auto"/>
      </w:divBdr>
    </w:div>
    <w:div w:id="1924141404">
      <w:bodyDiv w:val="1"/>
      <w:marLeft w:val="0"/>
      <w:marRight w:val="0"/>
      <w:marTop w:val="0"/>
      <w:marBottom w:val="0"/>
      <w:divBdr>
        <w:top w:val="none" w:sz="0" w:space="0" w:color="auto"/>
        <w:left w:val="none" w:sz="0" w:space="0" w:color="auto"/>
        <w:bottom w:val="none" w:sz="0" w:space="0" w:color="auto"/>
        <w:right w:val="none" w:sz="0" w:space="0" w:color="auto"/>
      </w:divBdr>
      <w:divsChild>
        <w:div w:id="1847557045">
          <w:marLeft w:val="0"/>
          <w:marRight w:val="0"/>
          <w:marTop w:val="0"/>
          <w:marBottom w:val="0"/>
          <w:divBdr>
            <w:top w:val="none" w:sz="0" w:space="0" w:color="auto"/>
            <w:left w:val="none" w:sz="0" w:space="0" w:color="auto"/>
            <w:bottom w:val="none" w:sz="0" w:space="0" w:color="auto"/>
            <w:right w:val="none" w:sz="0" w:space="0" w:color="auto"/>
          </w:divBdr>
          <w:divsChild>
            <w:div w:id="524053845">
              <w:marLeft w:val="0"/>
              <w:marRight w:val="0"/>
              <w:marTop w:val="0"/>
              <w:marBottom w:val="0"/>
              <w:divBdr>
                <w:top w:val="none" w:sz="0" w:space="0" w:color="auto"/>
                <w:left w:val="none" w:sz="0" w:space="0" w:color="auto"/>
                <w:bottom w:val="none" w:sz="0" w:space="0" w:color="auto"/>
                <w:right w:val="none" w:sz="0" w:space="0" w:color="auto"/>
              </w:divBdr>
            </w:div>
            <w:div w:id="1758407973">
              <w:marLeft w:val="0"/>
              <w:marRight w:val="0"/>
              <w:marTop w:val="0"/>
              <w:marBottom w:val="0"/>
              <w:divBdr>
                <w:top w:val="none" w:sz="0" w:space="0" w:color="auto"/>
                <w:left w:val="none" w:sz="0" w:space="0" w:color="auto"/>
                <w:bottom w:val="none" w:sz="0" w:space="0" w:color="auto"/>
                <w:right w:val="none" w:sz="0" w:space="0" w:color="auto"/>
              </w:divBdr>
            </w:div>
            <w:div w:id="1997609495">
              <w:marLeft w:val="0"/>
              <w:marRight w:val="0"/>
              <w:marTop w:val="0"/>
              <w:marBottom w:val="0"/>
              <w:divBdr>
                <w:top w:val="none" w:sz="0" w:space="0" w:color="auto"/>
                <w:left w:val="none" w:sz="0" w:space="0" w:color="auto"/>
                <w:bottom w:val="none" w:sz="0" w:space="0" w:color="auto"/>
                <w:right w:val="none" w:sz="0" w:space="0" w:color="auto"/>
              </w:divBdr>
            </w:div>
            <w:div w:id="207207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82479">
      <w:bodyDiv w:val="1"/>
      <w:marLeft w:val="0"/>
      <w:marRight w:val="0"/>
      <w:marTop w:val="0"/>
      <w:marBottom w:val="0"/>
      <w:divBdr>
        <w:top w:val="none" w:sz="0" w:space="0" w:color="auto"/>
        <w:left w:val="none" w:sz="0" w:space="0" w:color="auto"/>
        <w:bottom w:val="none" w:sz="0" w:space="0" w:color="auto"/>
        <w:right w:val="none" w:sz="0" w:space="0" w:color="auto"/>
      </w:divBdr>
    </w:div>
    <w:div w:id="206709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upbialystok.praca.gov.pl" TargetMode="External"/><Relationship Id="rId13" Type="http://schemas.openxmlformats.org/officeDocument/2006/relationships/hyperlink" Target="https://sowa2021.efs.gov.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owa@wup.wrotapodlasia.pl" TargetMode="External"/><Relationship Id="rId17" Type="http://schemas.openxmlformats.org/officeDocument/2006/relationships/hyperlink" Target="http://ec.europa.eu/eurostat/web/nuts/local-administrative-units" TargetMode="External"/><Relationship Id="rId2" Type="http://schemas.openxmlformats.org/officeDocument/2006/relationships/numbering" Target="numbering.xml"/><Relationship Id="rId16" Type="http://schemas.openxmlformats.org/officeDocument/2006/relationships/hyperlink" Target="https://www.ewaluacja.gov.pl/strony/monitorowanie/lista-wskaznikow-programowych/lista-wskaznikow-specyficznych-dla-programu-fundusze-europejskie-dla-podlaskiego-2021-202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unduszeuepodlaskie.eu/pl/dowiedz_sie_wiecej_o_programie/skorzystaj_z_systemu_informatycz/baza-konkurencyjnosci-bk2021.html" TargetMode="External"/><Relationship Id="rId5" Type="http://schemas.openxmlformats.org/officeDocument/2006/relationships/webSettings" Target="webSettings.xml"/><Relationship Id="rId15" Type="http://schemas.openxmlformats.org/officeDocument/2006/relationships/hyperlink" Target="https://www.ewaluacja.gov.pl/strony/monitorowanie/lista-wskaznikow-kluczowych/lista-wskaznikow-kluczowych-efs/" TargetMode="External"/><Relationship Id="rId10" Type="http://schemas.openxmlformats.org/officeDocument/2006/relationships/hyperlink" Target="https://bazakonkurencyjnosci.funduszeeuropejskie.gov.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unduszeuepodlaskie.eu/pl/dowiedz_sie_wiecej_o_programie/rzecznik-funduszy-europejskich.html" TargetMode="External"/><Relationship Id="rId14" Type="http://schemas.openxmlformats.org/officeDocument/2006/relationships/hyperlink" Target="https://sowa2021.efs.gov.pl/no-auth/help"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commission.europa.eu/funding-tenders/procedures-guidelines-tenders/information-contractors-and-beneficiaries/exchange-rate-inforeuro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B7C3F-A043-4CE3-8EC9-D74E77F2D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3374</TotalTime>
  <Pages>73</Pages>
  <Words>23480</Words>
  <Characters>140886</Characters>
  <Application>Microsoft Office Word</Application>
  <DocSecurity>0</DocSecurity>
  <Lines>1174</Lines>
  <Paragraphs>328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Jakubowicz</dc:creator>
  <cp:keywords/>
  <dc:description/>
  <cp:lastModifiedBy>Izabela Dźwil</cp:lastModifiedBy>
  <cp:revision>84</cp:revision>
  <cp:lastPrinted>2024-09-13T07:10:00Z</cp:lastPrinted>
  <dcterms:created xsi:type="dcterms:W3CDTF">2024-04-03T09:55:00Z</dcterms:created>
  <dcterms:modified xsi:type="dcterms:W3CDTF">2024-10-17T10:45:00Z</dcterms:modified>
</cp:coreProperties>
</file>