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17CA" w14:textId="493EC073" w:rsidR="00E21123" w:rsidRDefault="00E21123" w:rsidP="00AE00CF">
      <w:pPr>
        <w:shd w:val="clear" w:color="auto" w:fill="FFFFFF"/>
        <w:spacing w:line="276" w:lineRule="auto"/>
        <w:ind w:right="518"/>
        <w:rPr>
          <w:b/>
          <w:bCs/>
          <w:color w:val="000000"/>
          <w:sz w:val="24"/>
          <w:szCs w:val="24"/>
        </w:rPr>
      </w:pPr>
      <w:r w:rsidRPr="00C67C3F">
        <w:rPr>
          <w:noProof/>
        </w:rPr>
        <w:drawing>
          <wp:anchor distT="0" distB="0" distL="114300" distR="114300" simplePos="0" relativeHeight="251659264" behindDoc="0" locked="0" layoutInCell="1" allowOverlap="1" wp14:anchorId="17E98511" wp14:editId="292E13BE">
            <wp:simplePos x="0" y="0"/>
            <wp:positionH relativeFrom="column">
              <wp:posOffset>0</wp:posOffset>
            </wp:positionH>
            <wp:positionV relativeFrom="paragraph">
              <wp:posOffset>257175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18A64943" w:rsidR="00B441CF" w:rsidRPr="00F87326" w:rsidRDefault="00B441CF" w:rsidP="00AE00CF">
      <w:pPr>
        <w:shd w:val="clear" w:color="auto" w:fill="FFFFFF"/>
        <w:spacing w:before="400" w:after="400" w:line="276" w:lineRule="auto"/>
        <w:jc w:val="center"/>
        <w:rPr>
          <w:sz w:val="24"/>
          <w:szCs w:val="24"/>
        </w:rPr>
      </w:pPr>
      <w:r w:rsidRPr="00F87326">
        <w:rPr>
          <w:b/>
          <w:bCs/>
          <w:sz w:val="24"/>
          <w:szCs w:val="24"/>
        </w:rPr>
        <w:t>Wojewódzki Urząd Pracy</w:t>
      </w:r>
      <w:r w:rsidR="0017579E" w:rsidRPr="00F87326">
        <w:rPr>
          <w:b/>
          <w:bCs/>
          <w:sz w:val="24"/>
          <w:szCs w:val="24"/>
        </w:rPr>
        <w:t xml:space="preserve"> w</w:t>
      </w:r>
      <w:r w:rsidR="0077229F">
        <w:rPr>
          <w:b/>
          <w:bCs/>
          <w:sz w:val="24"/>
          <w:szCs w:val="24"/>
        </w:rPr>
        <w:t xml:space="preserve"> </w:t>
      </w:r>
      <w:r w:rsidRPr="00F87326">
        <w:rPr>
          <w:b/>
          <w:bCs/>
          <w:sz w:val="24"/>
          <w:szCs w:val="24"/>
        </w:rPr>
        <w:t xml:space="preserve">Białymstoku </w:t>
      </w:r>
      <w:r w:rsidR="004A644C" w:rsidRPr="00F87326">
        <w:rPr>
          <w:b/>
          <w:bCs/>
          <w:sz w:val="24"/>
          <w:szCs w:val="24"/>
        </w:rPr>
        <w:t>–</w:t>
      </w:r>
      <w:r w:rsidRPr="00F87326">
        <w:rPr>
          <w:b/>
          <w:bCs/>
          <w:sz w:val="24"/>
          <w:szCs w:val="24"/>
        </w:rPr>
        <w:t xml:space="preserve"> Instytucja Pośrednicząca</w:t>
      </w:r>
      <w:r w:rsidR="0017579E" w:rsidRPr="00F87326">
        <w:rPr>
          <w:b/>
          <w:bCs/>
          <w:sz w:val="24"/>
          <w:szCs w:val="24"/>
        </w:rPr>
        <w:t xml:space="preserve"> w</w:t>
      </w:r>
      <w:r w:rsidR="0077229F">
        <w:rPr>
          <w:b/>
          <w:bCs/>
          <w:sz w:val="24"/>
          <w:szCs w:val="24"/>
        </w:rPr>
        <w:t xml:space="preserve"> </w:t>
      </w:r>
      <w:r w:rsidRPr="00F87326">
        <w:rPr>
          <w:b/>
          <w:bCs/>
          <w:spacing w:val="-2"/>
          <w:sz w:val="24"/>
          <w:szCs w:val="24"/>
        </w:rPr>
        <w:t>ramach Programu Fundusze Europejskie dla Podlaskiego 2021</w:t>
      </w:r>
      <w:r w:rsidR="0051577D">
        <w:rPr>
          <w:b/>
          <w:bCs/>
          <w:spacing w:val="-2"/>
          <w:sz w:val="24"/>
          <w:szCs w:val="24"/>
        </w:rPr>
        <w:t xml:space="preserve"> – </w:t>
      </w:r>
      <w:r w:rsidRPr="00F87326">
        <w:rPr>
          <w:b/>
          <w:bCs/>
          <w:spacing w:val="-2"/>
          <w:sz w:val="24"/>
          <w:szCs w:val="24"/>
        </w:rPr>
        <w:t>2027</w:t>
      </w:r>
    </w:p>
    <w:p w14:paraId="084D0B49" w14:textId="5B616FA0" w:rsidR="00B441CF" w:rsidRPr="00F87326" w:rsidRDefault="009150F9" w:rsidP="00AE00CF">
      <w:pPr>
        <w:shd w:val="clear" w:color="auto" w:fill="FFFFFF"/>
        <w:tabs>
          <w:tab w:val="left" w:pos="6379"/>
        </w:tabs>
        <w:spacing w:before="600" w:after="600" w:line="276" w:lineRule="auto"/>
        <w:ind w:right="-17"/>
        <w:jc w:val="center"/>
        <w:rPr>
          <w:b/>
          <w:bCs/>
          <w:spacing w:val="-3"/>
          <w:sz w:val="24"/>
          <w:szCs w:val="24"/>
        </w:rPr>
      </w:pPr>
      <w:r w:rsidRPr="00F87326">
        <w:rPr>
          <w:b/>
          <w:bCs/>
          <w:spacing w:val="-3"/>
          <w:sz w:val="24"/>
          <w:szCs w:val="24"/>
        </w:rPr>
        <w:t>Regulamin wyboru projekt</w:t>
      </w:r>
      <w:r w:rsidR="00BD029A" w:rsidRPr="00F87326">
        <w:rPr>
          <w:b/>
          <w:bCs/>
          <w:spacing w:val="-3"/>
          <w:sz w:val="24"/>
          <w:szCs w:val="24"/>
        </w:rPr>
        <w:t>u</w:t>
      </w:r>
    </w:p>
    <w:p w14:paraId="0EB69403" w14:textId="3E554D3B" w:rsidR="00B441CF" w:rsidRPr="00F87326" w:rsidRDefault="00B441CF" w:rsidP="00AE00CF">
      <w:pPr>
        <w:shd w:val="clear" w:color="auto" w:fill="FFFFFF"/>
        <w:spacing w:before="600" w:after="600" w:line="276" w:lineRule="auto"/>
        <w:ind w:right="-17"/>
        <w:jc w:val="center"/>
        <w:rPr>
          <w:sz w:val="24"/>
          <w:szCs w:val="24"/>
        </w:rPr>
      </w:pPr>
      <w:r w:rsidRPr="00F87326">
        <w:rPr>
          <w:spacing w:val="-2"/>
          <w:sz w:val="24"/>
          <w:szCs w:val="24"/>
        </w:rPr>
        <w:t xml:space="preserve">w ramach Programu Fundusze Europejskie </w:t>
      </w:r>
      <w:r w:rsidRPr="00F87326">
        <w:rPr>
          <w:spacing w:val="-1"/>
          <w:sz w:val="24"/>
          <w:szCs w:val="24"/>
        </w:rPr>
        <w:t>dla Podlaskiego 2021</w:t>
      </w:r>
      <w:r w:rsidR="0051577D">
        <w:rPr>
          <w:spacing w:val="-1"/>
          <w:sz w:val="24"/>
          <w:szCs w:val="24"/>
        </w:rPr>
        <w:t xml:space="preserve"> – </w:t>
      </w:r>
      <w:r w:rsidRPr="00F87326">
        <w:rPr>
          <w:spacing w:val="-1"/>
          <w:sz w:val="24"/>
          <w:szCs w:val="24"/>
        </w:rPr>
        <w:t>2027</w:t>
      </w:r>
    </w:p>
    <w:p w14:paraId="0D58FC2D" w14:textId="6980AB9E" w:rsidR="00B441CF" w:rsidRPr="00F87326" w:rsidRDefault="00B441CF" w:rsidP="00AE00CF">
      <w:pPr>
        <w:shd w:val="clear" w:color="auto" w:fill="FFFFFF"/>
        <w:spacing w:before="600" w:after="600" w:line="276" w:lineRule="auto"/>
        <w:ind w:right="-17"/>
        <w:jc w:val="center"/>
        <w:rPr>
          <w:spacing w:val="-1"/>
          <w:sz w:val="24"/>
          <w:szCs w:val="24"/>
        </w:rPr>
      </w:pPr>
      <w:r w:rsidRPr="00F87326">
        <w:rPr>
          <w:spacing w:val="-1"/>
          <w:sz w:val="24"/>
          <w:szCs w:val="24"/>
        </w:rPr>
        <w:t>Priorytet VII F</w:t>
      </w:r>
      <w:r w:rsidR="0067509B" w:rsidRPr="00F87326">
        <w:rPr>
          <w:spacing w:val="-1"/>
          <w:sz w:val="24"/>
          <w:szCs w:val="24"/>
        </w:rPr>
        <w:t>undusze na rzecz zatrudnienia</w:t>
      </w:r>
      <w:r w:rsidR="0017579E" w:rsidRPr="00F87326">
        <w:rPr>
          <w:spacing w:val="-1"/>
          <w:sz w:val="24"/>
          <w:szCs w:val="24"/>
        </w:rPr>
        <w:t xml:space="preserve"> i</w:t>
      </w:r>
      <w:r w:rsidR="00DC01C7">
        <w:rPr>
          <w:spacing w:val="-1"/>
          <w:sz w:val="24"/>
          <w:szCs w:val="24"/>
        </w:rPr>
        <w:t xml:space="preserve"> </w:t>
      </w:r>
      <w:r w:rsidRPr="00F87326">
        <w:rPr>
          <w:spacing w:val="-1"/>
          <w:sz w:val="24"/>
          <w:szCs w:val="24"/>
        </w:rPr>
        <w:t>kształcenia osób dorosłych</w:t>
      </w:r>
    </w:p>
    <w:p w14:paraId="29CF0FF5" w14:textId="694EA85F" w:rsidR="00D17D0A" w:rsidRPr="00F87326" w:rsidRDefault="00B441CF" w:rsidP="00AE00CF">
      <w:pPr>
        <w:shd w:val="clear" w:color="auto" w:fill="FFFFFF"/>
        <w:spacing w:before="600" w:after="600" w:line="276" w:lineRule="auto"/>
        <w:ind w:right="-17"/>
        <w:jc w:val="center"/>
        <w:rPr>
          <w:sz w:val="24"/>
          <w:szCs w:val="24"/>
        </w:rPr>
      </w:pPr>
      <w:r w:rsidRPr="00F87326">
        <w:rPr>
          <w:spacing w:val="-2"/>
          <w:sz w:val="24"/>
          <w:szCs w:val="24"/>
        </w:rPr>
        <w:t>Działanie 7.</w:t>
      </w:r>
      <w:r w:rsidR="00C7113D">
        <w:rPr>
          <w:spacing w:val="-2"/>
          <w:sz w:val="24"/>
          <w:szCs w:val="24"/>
        </w:rPr>
        <w:t>1</w:t>
      </w:r>
      <w:r w:rsidR="00BD28E7">
        <w:rPr>
          <w:spacing w:val="-2"/>
          <w:sz w:val="24"/>
          <w:szCs w:val="24"/>
        </w:rPr>
        <w:t xml:space="preserve"> Wspieranie zatrudnienia w regionie</w:t>
      </w:r>
    </w:p>
    <w:p w14:paraId="2EFBF16B" w14:textId="79F0A07C" w:rsidR="00D17D0A" w:rsidRPr="00F87326" w:rsidRDefault="00B441CF" w:rsidP="00AE00CF">
      <w:pPr>
        <w:shd w:val="clear" w:color="auto" w:fill="FFFFFF"/>
        <w:spacing w:before="600" w:after="600" w:line="276" w:lineRule="auto"/>
        <w:ind w:right="-17"/>
        <w:jc w:val="center"/>
        <w:rPr>
          <w:sz w:val="24"/>
          <w:szCs w:val="24"/>
        </w:rPr>
      </w:pPr>
      <w:r w:rsidRPr="00F87326">
        <w:rPr>
          <w:spacing w:val="-1"/>
          <w:sz w:val="24"/>
          <w:szCs w:val="24"/>
        </w:rPr>
        <w:t>Cel szczegółowy (</w:t>
      </w:r>
      <w:r w:rsidR="00BD28E7">
        <w:rPr>
          <w:spacing w:val="-1"/>
          <w:sz w:val="24"/>
          <w:szCs w:val="24"/>
        </w:rPr>
        <w:t>a</w:t>
      </w:r>
      <w:r w:rsidRPr="00F87326">
        <w:rPr>
          <w:spacing w:val="-1"/>
          <w:sz w:val="24"/>
          <w:szCs w:val="24"/>
        </w:rPr>
        <w:t xml:space="preserve">) </w:t>
      </w:r>
      <w:r w:rsidR="00BD28E7">
        <w:rPr>
          <w:sz w:val="24"/>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7D85F1C5" w14:textId="4374119E" w:rsidR="00642248" w:rsidRPr="004D7963" w:rsidRDefault="00642248" w:rsidP="00AE00CF">
      <w:pPr>
        <w:shd w:val="clear" w:color="auto" w:fill="FFFFFF"/>
        <w:spacing w:before="600" w:after="600" w:line="276" w:lineRule="auto"/>
        <w:ind w:right="-17"/>
        <w:jc w:val="center"/>
        <w:rPr>
          <w:color w:val="4472C4" w:themeColor="accent1"/>
          <w:spacing w:val="-3"/>
          <w:sz w:val="24"/>
          <w:szCs w:val="24"/>
        </w:rPr>
      </w:pPr>
      <w:bookmarkStart w:id="0" w:name="_Hlk183682322"/>
      <w:r w:rsidRPr="004D7963">
        <w:rPr>
          <w:color w:val="4472C4" w:themeColor="accent1"/>
          <w:spacing w:val="-3"/>
          <w:sz w:val="24"/>
          <w:szCs w:val="24"/>
        </w:rPr>
        <w:t>Kompleksowa aktywizacja zawodowa osób bezrobotnych w celu zwiększenia ich szans na znalezienie zatrudnienia (w tym dotacje na samozatrudnienie), realizowana</w:t>
      </w:r>
      <w:r>
        <w:rPr>
          <w:color w:val="4472C4" w:themeColor="accent1"/>
          <w:spacing w:val="-3"/>
          <w:sz w:val="24"/>
          <w:szCs w:val="24"/>
        </w:rPr>
        <w:t> </w:t>
      </w:r>
      <w:r w:rsidRPr="004D7963">
        <w:rPr>
          <w:color w:val="4472C4" w:themeColor="accent1"/>
          <w:spacing w:val="-3"/>
          <w:sz w:val="24"/>
          <w:szCs w:val="24"/>
        </w:rPr>
        <w:t>w</w:t>
      </w:r>
      <w:r>
        <w:rPr>
          <w:color w:val="4472C4" w:themeColor="accent1"/>
          <w:spacing w:val="-3"/>
          <w:sz w:val="24"/>
          <w:szCs w:val="24"/>
        </w:rPr>
        <w:t> </w:t>
      </w:r>
      <w:r w:rsidRPr="004D7963">
        <w:rPr>
          <w:color w:val="4472C4" w:themeColor="accent1"/>
          <w:spacing w:val="-3"/>
          <w:sz w:val="24"/>
          <w:szCs w:val="24"/>
        </w:rPr>
        <w:t>projektach powiatowych urzędów pracy</w:t>
      </w:r>
    </w:p>
    <w:p w14:paraId="20081DAD" w14:textId="23368480" w:rsidR="00BA362D" w:rsidRPr="000E361E" w:rsidRDefault="00B441CF" w:rsidP="00AE00CF">
      <w:pPr>
        <w:shd w:val="clear" w:color="auto" w:fill="FFFFFF"/>
        <w:spacing w:before="600" w:after="240" w:line="276" w:lineRule="auto"/>
        <w:ind w:right="-17"/>
        <w:jc w:val="center"/>
        <w:rPr>
          <w:b/>
          <w:bCs/>
          <w:spacing w:val="-3"/>
          <w:sz w:val="24"/>
          <w:szCs w:val="24"/>
        </w:rPr>
      </w:pPr>
      <w:r w:rsidRPr="000E361E">
        <w:rPr>
          <w:b/>
          <w:bCs/>
          <w:spacing w:val="-3"/>
          <w:sz w:val="24"/>
          <w:szCs w:val="24"/>
        </w:rPr>
        <w:t>Nabór nr: FE</w:t>
      </w:r>
      <w:r w:rsidR="007D73F7" w:rsidRPr="000E361E">
        <w:rPr>
          <w:b/>
          <w:bCs/>
          <w:spacing w:val="-3"/>
          <w:sz w:val="24"/>
          <w:szCs w:val="24"/>
        </w:rPr>
        <w:t>PD</w:t>
      </w:r>
      <w:r w:rsidRPr="000E361E">
        <w:rPr>
          <w:b/>
          <w:bCs/>
          <w:spacing w:val="-3"/>
          <w:sz w:val="24"/>
          <w:szCs w:val="24"/>
        </w:rPr>
        <w:t>.0</w:t>
      </w:r>
      <w:r w:rsidR="00BC0851" w:rsidRPr="000E361E">
        <w:rPr>
          <w:b/>
          <w:bCs/>
          <w:spacing w:val="-3"/>
          <w:sz w:val="24"/>
          <w:szCs w:val="24"/>
        </w:rPr>
        <w:t>7</w:t>
      </w:r>
      <w:r w:rsidRPr="000E361E">
        <w:rPr>
          <w:b/>
          <w:bCs/>
          <w:spacing w:val="-3"/>
          <w:sz w:val="24"/>
          <w:szCs w:val="24"/>
        </w:rPr>
        <w:t>.</w:t>
      </w:r>
      <w:r w:rsidR="00BD28E7" w:rsidRPr="000E361E">
        <w:rPr>
          <w:b/>
          <w:bCs/>
          <w:spacing w:val="-3"/>
          <w:sz w:val="24"/>
          <w:szCs w:val="24"/>
        </w:rPr>
        <w:t>0</w:t>
      </w:r>
      <w:r w:rsidR="00C7113D" w:rsidRPr="000E361E">
        <w:rPr>
          <w:b/>
          <w:bCs/>
          <w:spacing w:val="-3"/>
          <w:sz w:val="24"/>
          <w:szCs w:val="24"/>
        </w:rPr>
        <w:t>1</w:t>
      </w:r>
      <w:r w:rsidRPr="000E361E">
        <w:rPr>
          <w:b/>
          <w:bCs/>
          <w:spacing w:val="-3"/>
          <w:sz w:val="24"/>
          <w:szCs w:val="24"/>
        </w:rPr>
        <w:t>-IP.0</w:t>
      </w:r>
      <w:r w:rsidR="00BC0851" w:rsidRPr="000E361E">
        <w:rPr>
          <w:b/>
          <w:bCs/>
          <w:spacing w:val="-3"/>
          <w:sz w:val="24"/>
          <w:szCs w:val="24"/>
        </w:rPr>
        <w:t>1</w:t>
      </w:r>
      <w:r w:rsidRPr="000E361E">
        <w:rPr>
          <w:b/>
          <w:bCs/>
          <w:spacing w:val="-3"/>
          <w:sz w:val="24"/>
          <w:szCs w:val="24"/>
        </w:rPr>
        <w:t>-</w:t>
      </w:r>
      <w:r w:rsidR="00BD28E7" w:rsidRPr="000E361E">
        <w:rPr>
          <w:b/>
          <w:bCs/>
          <w:spacing w:val="-3"/>
          <w:sz w:val="24"/>
          <w:szCs w:val="24"/>
        </w:rPr>
        <w:t>001</w:t>
      </w:r>
      <w:r w:rsidRPr="000E361E">
        <w:rPr>
          <w:b/>
          <w:bCs/>
          <w:spacing w:val="-3"/>
          <w:sz w:val="24"/>
          <w:szCs w:val="24"/>
        </w:rPr>
        <w:t>/2</w:t>
      </w:r>
      <w:r w:rsidR="000E361E" w:rsidRPr="000E361E">
        <w:rPr>
          <w:b/>
          <w:bCs/>
          <w:spacing w:val="-3"/>
          <w:sz w:val="24"/>
          <w:szCs w:val="24"/>
        </w:rPr>
        <w:t>6</w:t>
      </w:r>
    </w:p>
    <w:bookmarkEnd w:id="0"/>
    <w:p w14:paraId="7840E41B" w14:textId="6A178DEF" w:rsidR="00313331" w:rsidRPr="000E361E" w:rsidRDefault="00BA362D" w:rsidP="00AE00CF">
      <w:pPr>
        <w:spacing w:before="720" w:after="200" w:line="276" w:lineRule="auto"/>
        <w:jc w:val="center"/>
        <w:rPr>
          <w:spacing w:val="-3"/>
          <w:sz w:val="24"/>
          <w:szCs w:val="24"/>
        </w:rPr>
      </w:pPr>
      <w:r w:rsidRPr="000E361E">
        <w:rPr>
          <w:spacing w:val="-3"/>
          <w:sz w:val="24"/>
          <w:szCs w:val="24"/>
        </w:rPr>
        <w:t xml:space="preserve">(wersja </w:t>
      </w:r>
      <w:r w:rsidR="008768B3">
        <w:rPr>
          <w:spacing w:val="-3"/>
          <w:sz w:val="24"/>
          <w:szCs w:val="24"/>
        </w:rPr>
        <w:t>2</w:t>
      </w:r>
      <w:r w:rsidR="00313331" w:rsidRPr="000E361E">
        <w:rPr>
          <w:spacing w:val="-3"/>
          <w:sz w:val="24"/>
          <w:szCs w:val="24"/>
        </w:rPr>
        <w:t>)</w:t>
      </w:r>
    </w:p>
    <w:p w14:paraId="4F739E42" w14:textId="51942FE0" w:rsidR="00BA362D" w:rsidRPr="00F87326" w:rsidRDefault="00BA362D" w:rsidP="00AE00CF">
      <w:pPr>
        <w:spacing w:line="276" w:lineRule="auto"/>
        <w:jc w:val="center"/>
        <w:rPr>
          <w:sz w:val="24"/>
          <w:szCs w:val="24"/>
        </w:rPr>
      </w:pPr>
      <w:r w:rsidRPr="000E361E">
        <w:rPr>
          <w:sz w:val="24"/>
          <w:szCs w:val="24"/>
        </w:rPr>
        <w:t>Białystok,</w:t>
      </w:r>
      <w:r w:rsidR="006D0A8D" w:rsidRPr="000E361E">
        <w:rPr>
          <w:sz w:val="24"/>
          <w:szCs w:val="24"/>
        </w:rPr>
        <w:t xml:space="preserve"> </w:t>
      </w:r>
      <w:r w:rsidR="008768B3">
        <w:rPr>
          <w:sz w:val="24"/>
          <w:szCs w:val="24"/>
        </w:rPr>
        <w:t>30</w:t>
      </w:r>
      <w:r w:rsidR="00BD28E7" w:rsidRPr="00E6111A">
        <w:rPr>
          <w:color w:val="EE0000"/>
          <w:sz w:val="24"/>
          <w:szCs w:val="24"/>
        </w:rPr>
        <w:t xml:space="preserve"> </w:t>
      </w:r>
      <w:r w:rsidR="00C7113D" w:rsidRPr="000E361E">
        <w:rPr>
          <w:sz w:val="24"/>
          <w:szCs w:val="24"/>
        </w:rPr>
        <w:t>styczeń</w:t>
      </w:r>
      <w:r w:rsidR="0051554B" w:rsidRPr="000E361E">
        <w:rPr>
          <w:sz w:val="24"/>
          <w:szCs w:val="24"/>
        </w:rPr>
        <w:t xml:space="preserve"> </w:t>
      </w:r>
      <w:r w:rsidRPr="000E361E">
        <w:rPr>
          <w:sz w:val="24"/>
          <w:szCs w:val="24"/>
        </w:rPr>
        <w:t>202</w:t>
      </w:r>
      <w:r w:rsidR="000E361E" w:rsidRPr="000E361E">
        <w:rPr>
          <w:sz w:val="24"/>
          <w:szCs w:val="24"/>
        </w:rPr>
        <w:t>6</w:t>
      </w:r>
      <w:r w:rsidRPr="000E361E">
        <w:rPr>
          <w:sz w:val="24"/>
          <w:szCs w:val="24"/>
        </w:rPr>
        <w:t xml:space="preserve"> r.</w:t>
      </w:r>
      <w:r w:rsidR="0011506D" w:rsidRPr="000E361E">
        <w:rPr>
          <w:sz w:val="24"/>
          <w:szCs w:val="24"/>
          <w:lang w:eastAsia="zh-CN"/>
        </w:rPr>
        <w:t xml:space="preserve"> </w:t>
      </w:r>
      <w:r w:rsidR="0011506D" w:rsidRPr="00F87326">
        <w:rPr>
          <w:sz w:val="24"/>
          <w:szCs w:val="24"/>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BE7E16" w:rsidRDefault="00C71F74" w:rsidP="00AE00CF">
          <w:pPr>
            <w:pStyle w:val="Nagwekspisutreci"/>
            <w:spacing w:before="160" w:after="240" w:line="276" w:lineRule="auto"/>
            <w:rPr>
              <w:rFonts w:ascii="Arial" w:hAnsi="Arial" w:cs="Arial"/>
              <w:b/>
              <w:bCs/>
              <w:color w:val="4472C4" w:themeColor="accent1"/>
              <w:sz w:val="24"/>
              <w:szCs w:val="24"/>
            </w:rPr>
          </w:pPr>
          <w:r w:rsidRPr="00BE7E16">
            <w:rPr>
              <w:rFonts w:ascii="Arial" w:hAnsi="Arial" w:cs="Arial"/>
              <w:b/>
              <w:bCs/>
              <w:color w:val="4472C4" w:themeColor="accent1"/>
              <w:sz w:val="24"/>
              <w:szCs w:val="24"/>
            </w:rPr>
            <w:t>Spis treści</w:t>
          </w:r>
        </w:p>
        <w:p w14:paraId="1D7244D8" w14:textId="263EBAB7" w:rsidR="00400F69" w:rsidRDefault="00C71F74" w:rsidP="00AE00CF">
          <w:pPr>
            <w:pStyle w:val="Spistreci1"/>
            <w:rPr>
              <w:rFonts w:asciiTheme="minorHAnsi" w:eastAsiaTheme="minorEastAsia" w:hAnsiTheme="minorHAnsi" w:cstheme="minorBidi"/>
              <w:noProof/>
              <w:kern w:val="2"/>
              <w:sz w:val="24"/>
              <w:szCs w:val="24"/>
              <w14:ligatures w14:val="standardContextual"/>
            </w:rPr>
          </w:pPr>
          <w:r w:rsidRPr="005015B8">
            <w:rPr>
              <w:sz w:val="24"/>
              <w:szCs w:val="24"/>
            </w:rPr>
            <w:fldChar w:fldCharType="begin"/>
          </w:r>
          <w:r w:rsidRPr="005015B8">
            <w:rPr>
              <w:sz w:val="24"/>
              <w:szCs w:val="24"/>
            </w:rPr>
            <w:instrText xml:space="preserve"> TOC \o "1-3" \h \z \u </w:instrText>
          </w:r>
          <w:r w:rsidRPr="005015B8">
            <w:rPr>
              <w:sz w:val="24"/>
              <w:szCs w:val="24"/>
            </w:rPr>
            <w:fldChar w:fldCharType="separate"/>
          </w:r>
          <w:hyperlink w:anchor="_Toc215736409" w:history="1">
            <w:r w:rsidR="00400F69" w:rsidRPr="005D6C8B">
              <w:rPr>
                <w:rStyle w:val="Hipercze"/>
                <w:b/>
                <w:bCs/>
                <w:noProof/>
              </w:rPr>
              <w:t>Wykaz skrótów i pojęć</w:t>
            </w:r>
            <w:r w:rsidR="00400F69">
              <w:rPr>
                <w:noProof/>
                <w:webHidden/>
              </w:rPr>
              <w:tab/>
            </w:r>
            <w:r w:rsidR="00400F69">
              <w:rPr>
                <w:noProof/>
                <w:webHidden/>
              </w:rPr>
              <w:fldChar w:fldCharType="begin"/>
            </w:r>
            <w:r w:rsidR="00400F69">
              <w:rPr>
                <w:noProof/>
                <w:webHidden/>
              </w:rPr>
              <w:instrText xml:space="preserve"> PAGEREF _Toc215736409 \h </w:instrText>
            </w:r>
            <w:r w:rsidR="00400F69">
              <w:rPr>
                <w:noProof/>
                <w:webHidden/>
              </w:rPr>
            </w:r>
            <w:r w:rsidR="00400F69">
              <w:rPr>
                <w:noProof/>
                <w:webHidden/>
              </w:rPr>
              <w:fldChar w:fldCharType="separate"/>
            </w:r>
            <w:r w:rsidR="00231763">
              <w:rPr>
                <w:noProof/>
                <w:webHidden/>
              </w:rPr>
              <w:t>3</w:t>
            </w:r>
            <w:r w:rsidR="00400F69">
              <w:rPr>
                <w:noProof/>
                <w:webHidden/>
              </w:rPr>
              <w:fldChar w:fldCharType="end"/>
            </w:r>
          </w:hyperlink>
        </w:p>
        <w:p w14:paraId="43C7DCB9" w14:textId="569AEA92"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10" w:history="1">
            <w:r w:rsidRPr="005D6C8B">
              <w:rPr>
                <w:rStyle w:val="Hipercze"/>
                <w:b/>
                <w:bCs/>
                <w:noProof/>
              </w:rPr>
              <w:t>Słowniczek</w:t>
            </w:r>
            <w:r>
              <w:rPr>
                <w:noProof/>
                <w:webHidden/>
              </w:rPr>
              <w:tab/>
            </w:r>
            <w:r>
              <w:rPr>
                <w:noProof/>
                <w:webHidden/>
              </w:rPr>
              <w:fldChar w:fldCharType="begin"/>
            </w:r>
            <w:r>
              <w:rPr>
                <w:noProof/>
                <w:webHidden/>
              </w:rPr>
              <w:instrText xml:space="preserve"> PAGEREF _Toc215736410 \h </w:instrText>
            </w:r>
            <w:r>
              <w:rPr>
                <w:noProof/>
                <w:webHidden/>
              </w:rPr>
            </w:r>
            <w:r>
              <w:rPr>
                <w:noProof/>
                <w:webHidden/>
              </w:rPr>
              <w:fldChar w:fldCharType="separate"/>
            </w:r>
            <w:r w:rsidR="00231763">
              <w:rPr>
                <w:noProof/>
                <w:webHidden/>
              </w:rPr>
              <w:t>5</w:t>
            </w:r>
            <w:r>
              <w:rPr>
                <w:noProof/>
                <w:webHidden/>
              </w:rPr>
              <w:fldChar w:fldCharType="end"/>
            </w:r>
          </w:hyperlink>
        </w:p>
        <w:p w14:paraId="656B7F45" w14:textId="1461232E"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11" w:history="1">
            <w:r w:rsidRPr="005D6C8B">
              <w:rPr>
                <w:rStyle w:val="Hipercze"/>
                <w:b/>
                <w:noProof/>
              </w:rPr>
              <w:t>1</w:t>
            </w:r>
            <w:r>
              <w:rPr>
                <w:rFonts w:asciiTheme="minorHAnsi" w:eastAsiaTheme="minorEastAsia" w:hAnsiTheme="minorHAnsi" w:cstheme="minorBidi"/>
                <w:noProof/>
                <w:kern w:val="2"/>
                <w:sz w:val="24"/>
                <w:szCs w:val="24"/>
                <w14:ligatures w14:val="standardContextual"/>
              </w:rPr>
              <w:tab/>
            </w:r>
            <w:r w:rsidRPr="005D6C8B">
              <w:rPr>
                <w:rStyle w:val="Hipercze"/>
                <w:b/>
                <w:noProof/>
              </w:rPr>
              <w:t>INFORMACJE OGÓLNE</w:t>
            </w:r>
            <w:r>
              <w:rPr>
                <w:noProof/>
                <w:webHidden/>
              </w:rPr>
              <w:tab/>
            </w:r>
            <w:r>
              <w:rPr>
                <w:noProof/>
                <w:webHidden/>
              </w:rPr>
              <w:fldChar w:fldCharType="begin"/>
            </w:r>
            <w:r>
              <w:rPr>
                <w:noProof/>
                <w:webHidden/>
              </w:rPr>
              <w:instrText xml:space="preserve"> PAGEREF _Toc215736411 \h </w:instrText>
            </w:r>
            <w:r>
              <w:rPr>
                <w:noProof/>
                <w:webHidden/>
              </w:rPr>
            </w:r>
            <w:r>
              <w:rPr>
                <w:noProof/>
                <w:webHidden/>
              </w:rPr>
              <w:fldChar w:fldCharType="separate"/>
            </w:r>
            <w:r w:rsidR="00231763">
              <w:rPr>
                <w:noProof/>
                <w:webHidden/>
              </w:rPr>
              <w:t>8</w:t>
            </w:r>
            <w:r>
              <w:rPr>
                <w:noProof/>
                <w:webHidden/>
              </w:rPr>
              <w:fldChar w:fldCharType="end"/>
            </w:r>
          </w:hyperlink>
        </w:p>
        <w:p w14:paraId="67FE60A4" w14:textId="2CF4E096"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2" w:history="1">
            <w:r w:rsidRPr="005D6C8B">
              <w:rPr>
                <w:rStyle w:val="Hipercze"/>
                <w:b/>
                <w:bCs/>
                <w:noProof/>
              </w:rPr>
              <w:t>1.1</w:t>
            </w:r>
            <w:r>
              <w:rPr>
                <w:rFonts w:asciiTheme="minorHAnsi" w:eastAsiaTheme="minorEastAsia" w:hAnsiTheme="minorHAnsi" w:cstheme="minorBidi"/>
                <w:noProof/>
                <w:kern w:val="2"/>
                <w:sz w:val="24"/>
                <w:szCs w:val="24"/>
                <w14:ligatures w14:val="standardContextual"/>
              </w:rPr>
              <w:tab/>
            </w:r>
            <w:r w:rsidRPr="005D6C8B">
              <w:rPr>
                <w:rStyle w:val="Hipercze"/>
                <w:b/>
                <w:bCs/>
                <w:noProof/>
              </w:rPr>
              <w:t>Podstawy prawne i dokumenty programowe</w:t>
            </w:r>
            <w:r>
              <w:rPr>
                <w:noProof/>
                <w:webHidden/>
              </w:rPr>
              <w:tab/>
            </w:r>
            <w:r>
              <w:rPr>
                <w:noProof/>
                <w:webHidden/>
              </w:rPr>
              <w:fldChar w:fldCharType="begin"/>
            </w:r>
            <w:r>
              <w:rPr>
                <w:noProof/>
                <w:webHidden/>
              </w:rPr>
              <w:instrText xml:space="preserve"> PAGEREF _Toc215736412 \h </w:instrText>
            </w:r>
            <w:r>
              <w:rPr>
                <w:noProof/>
                <w:webHidden/>
              </w:rPr>
            </w:r>
            <w:r>
              <w:rPr>
                <w:noProof/>
                <w:webHidden/>
              </w:rPr>
              <w:fldChar w:fldCharType="separate"/>
            </w:r>
            <w:r w:rsidR="00231763">
              <w:rPr>
                <w:noProof/>
                <w:webHidden/>
              </w:rPr>
              <w:t>8</w:t>
            </w:r>
            <w:r>
              <w:rPr>
                <w:noProof/>
                <w:webHidden/>
              </w:rPr>
              <w:fldChar w:fldCharType="end"/>
            </w:r>
          </w:hyperlink>
        </w:p>
        <w:p w14:paraId="24CE66F8" w14:textId="6944C6FB"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3" w:history="1">
            <w:r w:rsidRPr="005D6C8B">
              <w:rPr>
                <w:rStyle w:val="Hipercze"/>
                <w:b/>
                <w:bCs/>
                <w:noProof/>
              </w:rPr>
              <w:t>1.2</w:t>
            </w:r>
            <w:r>
              <w:rPr>
                <w:rFonts w:asciiTheme="minorHAnsi" w:eastAsiaTheme="minorEastAsia" w:hAnsiTheme="minorHAnsi" w:cstheme="minorBidi"/>
                <w:noProof/>
                <w:kern w:val="2"/>
                <w:sz w:val="24"/>
                <w:szCs w:val="24"/>
                <w14:ligatures w14:val="standardContextual"/>
              </w:rPr>
              <w:tab/>
            </w:r>
            <w:r w:rsidRPr="005D6C8B">
              <w:rPr>
                <w:rStyle w:val="Hipercze"/>
                <w:b/>
                <w:bCs/>
                <w:noProof/>
              </w:rPr>
              <w:t>Informacje na temat zmiany dokumentu</w:t>
            </w:r>
            <w:r>
              <w:rPr>
                <w:noProof/>
                <w:webHidden/>
              </w:rPr>
              <w:tab/>
            </w:r>
            <w:r>
              <w:rPr>
                <w:noProof/>
                <w:webHidden/>
              </w:rPr>
              <w:fldChar w:fldCharType="begin"/>
            </w:r>
            <w:r>
              <w:rPr>
                <w:noProof/>
                <w:webHidden/>
              </w:rPr>
              <w:instrText xml:space="preserve"> PAGEREF _Toc215736413 \h </w:instrText>
            </w:r>
            <w:r>
              <w:rPr>
                <w:noProof/>
                <w:webHidden/>
              </w:rPr>
            </w:r>
            <w:r>
              <w:rPr>
                <w:noProof/>
                <w:webHidden/>
              </w:rPr>
              <w:fldChar w:fldCharType="separate"/>
            </w:r>
            <w:r w:rsidR="00231763">
              <w:rPr>
                <w:noProof/>
                <w:webHidden/>
              </w:rPr>
              <w:t>10</w:t>
            </w:r>
            <w:r>
              <w:rPr>
                <w:noProof/>
                <w:webHidden/>
              </w:rPr>
              <w:fldChar w:fldCharType="end"/>
            </w:r>
          </w:hyperlink>
        </w:p>
        <w:p w14:paraId="1D510772" w14:textId="26C0A93A"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14" w:history="1">
            <w:r w:rsidRPr="005D6C8B">
              <w:rPr>
                <w:rStyle w:val="Hipercze"/>
                <w:b/>
                <w:noProof/>
              </w:rPr>
              <w:t>2</w:t>
            </w:r>
            <w:r>
              <w:rPr>
                <w:rFonts w:asciiTheme="minorHAnsi" w:eastAsiaTheme="minorEastAsia" w:hAnsiTheme="minorHAnsi" w:cstheme="minorBidi"/>
                <w:noProof/>
                <w:kern w:val="2"/>
                <w:sz w:val="24"/>
                <w:szCs w:val="24"/>
                <w14:ligatures w14:val="standardContextual"/>
              </w:rPr>
              <w:tab/>
            </w:r>
            <w:r w:rsidRPr="005D6C8B">
              <w:rPr>
                <w:rStyle w:val="Hipercze"/>
                <w:b/>
                <w:noProof/>
              </w:rPr>
              <w:t>INFORMACJE O NABORZE</w:t>
            </w:r>
            <w:r>
              <w:rPr>
                <w:noProof/>
                <w:webHidden/>
              </w:rPr>
              <w:tab/>
            </w:r>
            <w:r>
              <w:rPr>
                <w:noProof/>
                <w:webHidden/>
              </w:rPr>
              <w:fldChar w:fldCharType="begin"/>
            </w:r>
            <w:r>
              <w:rPr>
                <w:noProof/>
                <w:webHidden/>
              </w:rPr>
              <w:instrText xml:space="preserve"> PAGEREF _Toc215736414 \h </w:instrText>
            </w:r>
            <w:r>
              <w:rPr>
                <w:noProof/>
                <w:webHidden/>
              </w:rPr>
            </w:r>
            <w:r>
              <w:rPr>
                <w:noProof/>
                <w:webHidden/>
              </w:rPr>
              <w:fldChar w:fldCharType="separate"/>
            </w:r>
            <w:r w:rsidR="00231763">
              <w:rPr>
                <w:noProof/>
                <w:webHidden/>
              </w:rPr>
              <w:t>11</w:t>
            </w:r>
            <w:r>
              <w:rPr>
                <w:noProof/>
                <w:webHidden/>
              </w:rPr>
              <w:fldChar w:fldCharType="end"/>
            </w:r>
          </w:hyperlink>
        </w:p>
        <w:p w14:paraId="4897619A" w14:textId="6092087A"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5" w:history="1">
            <w:r w:rsidRPr="005D6C8B">
              <w:rPr>
                <w:rStyle w:val="Hipercze"/>
                <w:b/>
                <w:noProof/>
              </w:rPr>
              <w:t>2.1</w:t>
            </w:r>
            <w:r>
              <w:rPr>
                <w:rFonts w:asciiTheme="minorHAnsi" w:eastAsiaTheme="minorEastAsia" w:hAnsiTheme="minorHAnsi" w:cstheme="minorBidi"/>
                <w:noProof/>
                <w:kern w:val="2"/>
                <w:sz w:val="24"/>
                <w:szCs w:val="24"/>
                <w14:ligatures w14:val="standardContextual"/>
              </w:rPr>
              <w:tab/>
            </w:r>
            <w:r w:rsidRPr="005D6C8B">
              <w:rPr>
                <w:rStyle w:val="Hipercze"/>
                <w:b/>
                <w:noProof/>
              </w:rPr>
              <w:t>Podstawowe informacje o naborze</w:t>
            </w:r>
            <w:r>
              <w:rPr>
                <w:noProof/>
                <w:webHidden/>
              </w:rPr>
              <w:tab/>
            </w:r>
            <w:r>
              <w:rPr>
                <w:noProof/>
                <w:webHidden/>
              </w:rPr>
              <w:fldChar w:fldCharType="begin"/>
            </w:r>
            <w:r>
              <w:rPr>
                <w:noProof/>
                <w:webHidden/>
              </w:rPr>
              <w:instrText xml:space="preserve"> PAGEREF _Toc215736415 \h </w:instrText>
            </w:r>
            <w:r>
              <w:rPr>
                <w:noProof/>
                <w:webHidden/>
              </w:rPr>
            </w:r>
            <w:r>
              <w:rPr>
                <w:noProof/>
                <w:webHidden/>
              </w:rPr>
              <w:fldChar w:fldCharType="separate"/>
            </w:r>
            <w:r w:rsidR="00231763">
              <w:rPr>
                <w:noProof/>
                <w:webHidden/>
              </w:rPr>
              <w:t>11</w:t>
            </w:r>
            <w:r>
              <w:rPr>
                <w:noProof/>
                <w:webHidden/>
              </w:rPr>
              <w:fldChar w:fldCharType="end"/>
            </w:r>
          </w:hyperlink>
        </w:p>
        <w:p w14:paraId="72882BD5" w14:textId="31B07988"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6" w:history="1">
            <w:r w:rsidRPr="005D6C8B">
              <w:rPr>
                <w:rStyle w:val="Hipercze"/>
                <w:rFonts w:eastAsiaTheme="majorEastAsia"/>
                <w:b/>
                <w:bCs/>
                <w:noProof/>
              </w:rPr>
              <w:t>2.2</w:t>
            </w:r>
            <w:r>
              <w:rPr>
                <w:rFonts w:asciiTheme="minorHAnsi" w:eastAsiaTheme="minorEastAsia" w:hAnsiTheme="minorHAnsi" w:cstheme="minorBidi"/>
                <w:noProof/>
                <w:kern w:val="2"/>
                <w:sz w:val="24"/>
                <w:szCs w:val="24"/>
                <w14:ligatures w14:val="standardContextual"/>
              </w:rPr>
              <w:tab/>
            </w:r>
            <w:r w:rsidRPr="005D6C8B">
              <w:rPr>
                <w:rStyle w:val="Hipercze"/>
                <w:rFonts w:eastAsiaTheme="majorEastAsia"/>
                <w:b/>
                <w:bCs/>
                <w:noProof/>
              </w:rPr>
              <w:t>Sposób komunikacji oraz udzielanie dodatkowych informacji</w:t>
            </w:r>
            <w:r>
              <w:rPr>
                <w:noProof/>
                <w:webHidden/>
              </w:rPr>
              <w:tab/>
            </w:r>
            <w:r>
              <w:rPr>
                <w:noProof/>
                <w:webHidden/>
              </w:rPr>
              <w:fldChar w:fldCharType="begin"/>
            </w:r>
            <w:r>
              <w:rPr>
                <w:noProof/>
                <w:webHidden/>
              </w:rPr>
              <w:instrText xml:space="preserve"> PAGEREF _Toc215736416 \h </w:instrText>
            </w:r>
            <w:r>
              <w:rPr>
                <w:noProof/>
                <w:webHidden/>
              </w:rPr>
            </w:r>
            <w:r>
              <w:rPr>
                <w:noProof/>
                <w:webHidden/>
              </w:rPr>
              <w:fldChar w:fldCharType="separate"/>
            </w:r>
            <w:r w:rsidR="00231763">
              <w:rPr>
                <w:noProof/>
                <w:webHidden/>
              </w:rPr>
              <w:t>14</w:t>
            </w:r>
            <w:r>
              <w:rPr>
                <w:noProof/>
                <w:webHidden/>
              </w:rPr>
              <w:fldChar w:fldCharType="end"/>
            </w:r>
          </w:hyperlink>
        </w:p>
        <w:p w14:paraId="6D0670E1" w14:textId="743FA710"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8" w:history="1">
            <w:r w:rsidRPr="005D6C8B">
              <w:rPr>
                <w:rStyle w:val="Hipercze"/>
                <w:rFonts w:eastAsiaTheme="majorEastAsia"/>
                <w:b/>
                <w:noProof/>
              </w:rPr>
              <w:t>2.3</w:t>
            </w:r>
            <w:r>
              <w:rPr>
                <w:rFonts w:asciiTheme="minorHAnsi" w:eastAsiaTheme="minorEastAsia" w:hAnsiTheme="minorHAnsi" w:cstheme="minorBidi"/>
                <w:noProof/>
                <w:kern w:val="2"/>
                <w:sz w:val="24"/>
                <w:szCs w:val="24"/>
                <w14:ligatures w14:val="standardContextual"/>
              </w:rPr>
              <w:tab/>
            </w:r>
            <w:r w:rsidRPr="005D6C8B">
              <w:rPr>
                <w:rStyle w:val="Hipercze"/>
                <w:rFonts w:eastAsiaTheme="majorEastAsia"/>
                <w:b/>
                <w:noProof/>
              </w:rPr>
              <w:t>Źródła finansowania i kwota środków przeznaczona na nabór</w:t>
            </w:r>
            <w:r>
              <w:rPr>
                <w:noProof/>
                <w:webHidden/>
              </w:rPr>
              <w:tab/>
            </w:r>
            <w:r>
              <w:rPr>
                <w:noProof/>
                <w:webHidden/>
              </w:rPr>
              <w:fldChar w:fldCharType="begin"/>
            </w:r>
            <w:r>
              <w:rPr>
                <w:noProof/>
                <w:webHidden/>
              </w:rPr>
              <w:instrText xml:space="preserve"> PAGEREF _Toc215736418 \h </w:instrText>
            </w:r>
            <w:r>
              <w:rPr>
                <w:noProof/>
                <w:webHidden/>
              </w:rPr>
            </w:r>
            <w:r>
              <w:rPr>
                <w:noProof/>
                <w:webHidden/>
              </w:rPr>
              <w:fldChar w:fldCharType="separate"/>
            </w:r>
            <w:r w:rsidR="00231763">
              <w:rPr>
                <w:noProof/>
                <w:webHidden/>
              </w:rPr>
              <w:t>14</w:t>
            </w:r>
            <w:r>
              <w:rPr>
                <w:noProof/>
                <w:webHidden/>
              </w:rPr>
              <w:fldChar w:fldCharType="end"/>
            </w:r>
          </w:hyperlink>
        </w:p>
        <w:p w14:paraId="2B255429" w14:textId="13C43296"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19" w:history="1">
            <w:r w:rsidRPr="005D6C8B">
              <w:rPr>
                <w:rStyle w:val="Hipercze"/>
                <w:b/>
                <w:noProof/>
              </w:rPr>
              <w:t>2.4</w:t>
            </w:r>
            <w:r>
              <w:rPr>
                <w:rFonts w:asciiTheme="minorHAnsi" w:eastAsiaTheme="minorEastAsia" w:hAnsiTheme="minorHAnsi" w:cstheme="minorBidi"/>
                <w:noProof/>
                <w:kern w:val="2"/>
                <w:sz w:val="24"/>
                <w:szCs w:val="24"/>
                <w14:ligatures w14:val="standardContextual"/>
              </w:rPr>
              <w:tab/>
            </w:r>
            <w:r w:rsidRPr="005D6C8B">
              <w:rPr>
                <w:rStyle w:val="Hipercze"/>
                <w:b/>
                <w:noProof/>
              </w:rPr>
              <w:t>Termin, forma i miejsce składania wniosku o dofinansowanie</w:t>
            </w:r>
            <w:r>
              <w:rPr>
                <w:noProof/>
                <w:webHidden/>
              </w:rPr>
              <w:tab/>
            </w:r>
            <w:r>
              <w:rPr>
                <w:noProof/>
                <w:webHidden/>
              </w:rPr>
              <w:fldChar w:fldCharType="begin"/>
            </w:r>
            <w:r>
              <w:rPr>
                <w:noProof/>
                <w:webHidden/>
              </w:rPr>
              <w:instrText xml:space="preserve"> PAGEREF _Toc215736419 \h </w:instrText>
            </w:r>
            <w:r>
              <w:rPr>
                <w:noProof/>
                <w:webHidden/>
              </w:rPr>
            </w:r>
            <w:r>
              <w:rPr>
                <w:noProof/>
                <w:webHidden/>
              </w:rPr>
              <w:fldChar w:fldCharType="separate"/>
            </w:r>
            <w:r w:rsidR="00231763">
              <w:rPr>
                <w:noProof/>
                <w:webHidden/>
              </w:rPr>
              <w:t>15</w:t>
            </w:r>
            <w:r>
              <w:rPr>
                <w:noProof/>
                <w:webHidden/>
              </w:rPr>
              <w:fldChar w:fldCharType="end"/>
            </w:r>
          </w:hyperlink>
        </w:p>
        <w:p w14:paraId="521A7C70" w14:textId="5C183134"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20" w:history="1">
            <w:r w:rsidRPr="005D6C8B">
              <w:rPr>
                <w:rStyle w:val="Hipercze"/>
                <w:b/>
                <w:noProof/>
              </w:rPr>
              <w:t>3</w:t>
            </w:r>
            <w:r>
              <w:rPr>
                <w:rFonts w:asciiTheme="minorHAnsi" w:eastAsiaTheme="minorEastAsia" w:hAnsiTheme="minorHAnsi" w:cstheme="minorBidi"/>
                <w:noProof/>
                <w:kern w:val="2"/>
                <w:sz w:val="24"/>
                <w:szCs w:val="24"/>
                <w14:ligatures w14:val="standardContextual"/>
              </w:rPr>
              <w:tab/>
            </w:r>
            <w:r w:rsidRPr="005D6C8B">
              <w:rPr>
                <w:rStyle w:val="Hipercze"/>
                <w:b/>
                <w:noProof/>
              </w:rPr>
              <w:t>WYMAGANIA NABORU</w:t>
            </w:r>
            <w:r>
              <w:rPr>
                <w:noProof/>
                <w:webHidden/>
              </w:rPr>
              <w:tab/>
            </w:r>
            <w:r>
              <w:rPr>
                <w:noProof/>
                <w:webHidden/>
              </w:rPr>
              <w:fldChar w:fldCharType="begin"/>
            </w:r>
            <w:r>
              <w:rPr>
                <w:noProof/>
                <w:webHidden/>
              </w:rPr>
              <w:instrText xml:space="preserve"> PAGEREF _Toc215736420 \h </w:instrText>
            </w:r>
            <w:r>
              <w:rPr>
                <w:noProof/>
                <w:webHidden/>
              </w:rPr>
            </w:r>
            <w:r>
              <w:rPr>
                <w:noProof/>
                <w:webHidden/>
              </w:rPr>
              <w:fldChar w:fldCharType="separate"/>
            </w:r>
            <w:r w:rsidR="00231763">
              <w:rPr>
                <w:noProof/>
                <w:webHidden/>
              </w:rPr>
              <w:t>17</w:t>
            </w:r>
            <w:r>
              <w:rPr>
                <w:noProof/>
                <w:webHidden/>
              </w:rPr>
              <w:fldChar w:fldCharType="end"/>
            </w:r>
          </w:hyperlink>
        </w:p>
        <w:p w14:paraId="5D24C2D5" w14:textId="3E4B2C2A"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1" w:history="1">
            <w:r w:rsidRPr="005D6C8B">
              <w:rPr>
                <w:rStyle w:val="Hipercze"/>
                <w:b/>
                <w:noProof/>
              </w:rPr>
              <w:t>3.1</w:t>
            </w:r>
            <w:r>
              <w:rPr>
                <w:rFonts w:asciiTheme="minorHAnsi" w:eastAsiaTheme="minorEastAsia" w:hAnsiTheme="minorHAnsi" w:cstheme="minorBidi"/>
                <w:noProof/>
                <w:kern w:val="2"/>
                <w:sz w:val="24"/>
                <w:szCs w:val="24"/>
                <w14:ligatures w14:val="standardContextual"/>
              </w:rPr>
              <w:tab/>
            </w:r>
            <w:r w:rsidRPr="005D6C8B">
              <w:rPr>
                <w:rStyle w:val="Hipercze"/>
                <w:b/>
                <w:noProof/>
              </w:rPr>
              <w:t>Podmioty uprawnione do ubiegania się o dofinansowanie</w:t>
            </w:r>
            <w:r>
              <w:rPr>
                <w:noProof/>
                <w:webHidden/>
              </w:rPr>
              <w:tab/>
            </w:r>
            <w:r>
              <w:rPr>
                <w:noProof/>
                <w:webHidden/>
              </w:rPr>
              <w:fldChar w:fldCharType="begin"/>
            </w:r>
            <w:r>
              <w:rPr>
                <w:noProof/>
                <w:webHidden/>
              </w:rPr>
              <w:instrText xml:space="preserve"> PAGEREF _Toc215736421 \h </w:instrText>
            </w:r>
            <w:r>
              <w:rPr>
                <w:noProof/>
                <w:webHidden/>
              </w:rPr>
            </w:r>
            <w:r>
              <w:rPr>
                <w:noProof/>
                <w:webHidden/>
              </w:rPr>
              <w:fldChar w:fldCharType="separate"/>
            </w:r>
            <w:r w:rsidR="00231763">
              <w:rPr>
                <w:noProof/>
                <w:webHidden/>
              </w:rPr>
              <w:t>17</w:t>
            </w:r>
            <w:r>
              <w:rPr>
                <w:noProof/>
                <w:webHidden/>
              </w:rPr>
              <w:fldChar w:fldCharType="end"/>
            </w:r>
          </w:hyperlink>
        </w:p>
        <w:p w14:paraId="66533FAA" w14:textId="0335C294"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2" w:history="1">
            <w:r w:rsidRPr="005D6C8B">
              <w:rPr>
                <w:rStyle w:val="Hipercze"/>
                <w:b/>
                <w:noProof/>
              </w:rPr>
              <w:t>3.2</w:t>
            </w:r>
            <w:r>
              <w:rPr>
                <w:rFonts w:asciiTheme="minorHAnsi" w:eastAsiaTheme="minorEastAsia" w:hAnsiTheme="minorHAnsi" w:cstheme="minorBidi"/>
                <w:noProof/>
                <w:kern w:val="2"/>
                <w:sz w:val="24"/>
                <w:szCs w:val="24"/>
                <w14:ligatures w14:val="standardContextual"/>
              </w:rPr>
              <w:tab/>
            </w:r>
            <w:r w:rsidRPr="005D6C8B">
              <w:rPr>
                <w:rStyle w:val="Hipercze"/>
                <w:b/>
                <w:noProof/>
              </w:rPr>
              <w:t>Typ projektu</w:t>
            </w:r>
            <w:r>
              <w:rPr>
                <w:noProof/>
                <w:webHidden/>
              </w:rPr>
              <w:tab/>
            </w:r>
            <w:r>
              <w:rPr>
                <w:noProof/>
                <w:webHidden/>
              </w:rPr>
              <w:fldChar w:fldCharType="begin"/>
            </w:r>
            <w:r>
              <w:rPr>
                <w:noProof/>
                <w:webHidden/>
              </w:rPr>
              <w:instrText xml:space="preserve"> PAGEREF _Toc215736422 \h </w:instrText>
            </w:r>
            <w:r>
              <w:rPr>
                <w:noProof/>
                <w:webHidden/>
              </w:rPr>
            </w:r>
            <w:r>
              <w:rPr>
                <w:noProof/>
                <w:webHidden/>
              </w:rPr>
              <w:fldChar w:fldCharType="separate"/>
            </w:r>
            <w:r w:rsidR="00231763">
              <w:rPr>
                <w:noProof/>
                <w:webHidden/>
              </w:rPr>
              <w:t>17</w:t>
            </w:r>
            <w:r>
              <w:rPr>
                <w:noProof/>
                <w:webHidden/>
              </w:rPr>
              <w:fldChar w:fldCharType="end"/>
            </w:r>
          </w:hyperlink>
        </w:p>
        <w:p w14:paraId="22BE583E" w14:textId="1937F873"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3" w:history="1">
            <w:r w:rsidRPr="005D6C8B">
              <w:rPr>
                <w:rStyle w:val="Hipercze"/>
                <w:b/>
                <w:noProof/>
              </w:rPr>
              <w:t>3.4</w:t>
            </w:r>
            <w:r>
              <w:rPr>
                <w:rFonts w:asciiTheme="minorHAnsi" w:eastAsiaTheme="minorEastAsia" w:hAnsiTheme="minorHAnsi" w:cstheme="minorBidi"/>
                <w:noProof/>
                <w:kern w:val="2"/>
                <w:sz w:val="24"/>
                <w:szCs w:val="24"/>
                <w14:ligatures w14:val="standardContextual"/>
              </w:rPr>
              <w:tab/>
            </w:r>
            <w:r w:rsidRPr="005D6C8B">
              <w:rPr>
                <w:rStyle w:val="Hipercze"/>
                <w:b/>
                <w:noProof/>
              </w:rPr>
              <w:t>Warunki realizacji projektu</w:t>
            </w:r>
            <w:r>
              <w:rPr>
                <w:noProof/>
                <w:webHidden/>
              </w:rPr>
              <w:tab/>
            </w:r>
            <w:r>
              <w:rPr>
                <w:noProof/>
                <w:webHidden/>
              </w:rPr>
              <w:fldChar w:fldCharType="begin"/>
            </w:r>
            <w:r>
              <w:rPr>
                <w:noProof/>
                <w:webHidden/>
              </w:rPr>
              <w:instrText xml:space="preserve"> PAGEREF _Toc215736423 \h </w:instrText>
            </w:r>
            <w:r>
              <w:rPr>
                <w:noProof/>
                <w:webHidden/>
              </w:rPr>
            </w:r>
            <w:r>
              <w:rPr>
                <w:noProof/>
                <w:webHidden/>
              </w:rPr>
              <w:fldChar w:fldCharType="separate"/>
            </w:r>
            <w:r w:rsidR="00231763">
              <w:rPr>
                <w:noProof/>
                <w:webHidden/>
              </w:rPr>
              <w:t>18</w:t>
            </w:r>
            <w:r>
              <w:rPr>
                <w:noProof/>
                <w:webHidden/>
              </w:rPr>
              <w:fldChar w:fldCharType="end"/>
            </w:r>
          </w:hyperlink>
        </w:p>
        <w:p w14:paraId="7B4C032F" w14:textId="0D8B5983"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4" w:history="1">
            <w:r w:rsidRPr="005D6C8B">
              <w:rPr>
                <w:rStyle w:val="Hipercze"/>
                <w:b/>
                <w:bCs/>
                <w:noProof/>
              </w:rPr>
              <w:t>3.5</w:t>
            </w:r>
            <w:r>
              <w:rPr>
                <w:rFonts w:asciiTheme="minorHAnsi" w:eastAsiaTheme="minorEastAsia" w:hAnsiTheme="minorHAnsi" w:cstheme="minorBidi"/>
                <w:noProof/>
                <w:kern w:val="2"/>
                <w:sz w:val="24"/>
                <w:szCs w:val="24"/>
                <w14:ligatures w14:val="standardContextual"/>
              </w:rPr>
              <w:tab/>
            </w:r>
            <w:r w:rsidRPr="005D6C8B">
              <w:rPr>
                <w:rStyle w:val="Hipercze"/>
                <w:b/>
                <w:bCs/>
                <w:noProof/>
              </w:rPr>
              <w:t>Zgodność z zasadami horyzontalnymi</w:t>
            </w:r>
            <w:r>
              <w:rPr>
                <w:noProof/>
                <w:webHidden/>
              </w:rPr>
              <w:tab/>
            </w:r>
            <w:r>
              <w:rPr>
                <w:noProof/>
                <w:webHidden/>
              </w:rPr>
              <w:fldChar w:fldCharType="begin"/>
            </w:r>
            <w:r>
              <w:rPr>
                <w:noProof/>
                <w:webHidden/>
              </w:rPr>
              <w:instrText xml:space="preserve"> PAGEREF _Toc215736424 \h </w:instrText>
            </w:r>
            <w:r>
              <w:rPr>
                <w:noProof/>
                <w:webHidden/>
              </w:rPr>
            </w:r>
            <w:r>
              <w:rPr>
                <w:noProof/>
                <w:webHidden/>
              </w:rPr>
              <w:fldChar w:fldCharType="separate"/>
            </w:r>
            <w:r w:rsidR="00231763">
              <w:rPr>
                <w:noProof/>
                <w:webHidden/>
              </w:rPr>
              <w:t>22</w:t>
            </w:r>
            <w:r>
              <w:rPr>
                <w:noProof/>
                <w:webHidden/>
              </w:rPr>
              <w:fldChar w:fldCharType="end"/>
            </w:r>
          </w:hyperlink>
        </w:p>
        <w:p w14:paraId="2E2318E9" w14:textId="2E840916"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5" w:history="1">
            <w:r w:rsidRPr="005D6C8B">
              <w:rPr>
                <w:rStyle w:val="Hipercze"/>
                <w:b/>
                <w:bCs/>
                <w:noProof/>
              </w:rPr>
              <w:t>3.6</w:t>
            </w:r>
            <w:r>
              <w:rPr>
                <w:rFonts w:asciiTheme="minorHAnsi" w:eastAsiaTheme="minorEastAsia" w:hAnsiTheme="minorHAnsi" w:cstheme="minorBidi"/>
                <w:noProof/>
                <w:kern w:val="2"/>
                <w:sz w:val="24"/>
                <w:szCs w:val="24"/>
                <w14:ligatures w14:val="standardContextual"/>
              </w:rPr>
              <w:tab/>
            </w:r>
            <w:r w:rsidRPr="005D6C8B">
              <w:rPr>
                <w:rStyle w:val="Hipercze"/>
                <w:b/>
                <w:bCs/>
                <w:noProof/>
              </w:rPr>
              <w:t>Wymagania czasowe dotyczące projektu</w:t>
            </w:r>
            <w:r>
              <w:rPr>
                <w:noProof/>
                <w:webHidden/>
              </w:rPr>
              <w:tab/>
            </w:r>
            <w:r>
              <w:rPr>
                <w:noProof/>
                <w:webHidden/>
              </w:rPr>
              <w:fldChar w:fldCharType="begin"/>
            </w:r>
            <w:r>
              <w:rPr>
                <w:noProof/>
                <w:webHidden/>
              </w:rPr>
              <w:instrText xml:space="preserve"> PAGEREF _Toc215736425 \h </w:instrText>
            </w:r>
            <w:r>
              <w:rPr>
                <w:noProof/>
                <w:webHidden/>
              </w:rPr>
            </w:r>
            <w:r>
              <w:rPr>
                <w:noProof/>
                <w:webHidden/>
              </w:rPr>
              <w:fldChar w:fldCharType="separate"/>
            </w:r>
            <w:r w:rsidR="00231763">
              <w:rPr>
                <w:noProof/>
                <w:webHidden/>
              </w:rPr>
              <w:t>26</w:t>
            </w:r>
            <w:r>
              <w:rPr>
                <w:noProof/>
                <w:webHidden/>
              </w:rPr>
              <w:fldChar w:fldCharType="end"/>
            </w:r>
          </w:hyperlink>
        </w:p>
        <w:p w14:paraId="137F7FC9" w14:textId="0D50F99F"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6" w:history="1">
            <w:r w:rsidRPr="005D6C8B">
              <w:rPr>
                <w:rStyle w:val="Hipercze"/>
                <w:b/>
                <w:bCs/>
                <w:noProof/>
              </w:rPr>
              <w:t>3.7</w:t>
            </w:r>
            <w:r>
              <w:rPr>
                <w:rFonts w:asciiTheme="minorHAnsi" w:eastAsiaTheme="minorEastAsia" w:hAnsiTheme="minorHAnsi" w:cstheme="minorBidi"/>
                <w:noProof/>
                <w:kern w:val="2"/>
                <w:sz w:val="24"/>
                <w:szCs w:val="24"/>
                <w14:ligatures w14:val="standardContextual"/>
              </w:rPr>
              <w:tab/>
            </w:r>
            <w:r w:rsidRPr="005D6C8B">
              <w:rPr>
                <w:rStyle w:val="Hipercze"/>
                <w:b/>
                <w:bCs/>
                <w:noProof/>
              </w:rPr>
              <w:t>Efekty realizacji projekt</w:t>
            </w:r>
            <w:r w:rsidRPr="005D6C8B">
              <w:rPr>
                <w:rStyle w:val="Hipercze"/>
                <w:b/>
                <w:bCs/>
                <w:noProof/>
              </w:rPr>
              <w:t>u</w:t>
            </w:r>
            <w:r w:rsidRPr="005D6C8B">
              <w:rPr>
                <w:rStyle w:val="Hipercze"/>
                <w:b/>
                <w:bCs/>
                <w:noProof/>
              </w:rPr>
              <w:t xml:space="preserve"> – wskaźniki</w:t>
            </w:r>
            <w:r>
              <w:rPr>
                <w:noProof/>
                <w:webHidden/>
              </w:rPr>
              <w:tab/>
            </w:r>
            <w:r>
              <w:rPr>
                <w:noProof/>
                <w:webHidden/>
              </w:rPr>
              <w:fldChar w:fldCharType="begin"/>
            </w:r>
            <w:r>
              <w:rPr>
                <w:noProof/>
                <w:webHidden/>
              </w:rPr>
              <w:instrText xml:space="preserve"> PAGEREF _Toc215736426 \h </w:instrText>
            </w:r>
            <w:r>
              <w:rPr>
                <w:noProof/>
                <w:webHidden/>
              </w:rPr>
            </w:r>
            <w:r>
              <w:rPr>
                <w:noProof/>
                <w:webHidden/>
              </w:rPr>
              <w:fldChar w:fldCharType="separate"/>
            </w:r>
            <w:r w:rsidR="00231763">
              <w:rPr>
                <w:noProof/>
                <w:webHidden/>
              </w:rPr>
              <w:t>26</w:t>
            </w:r>
            <w:r>
              <w:rPr>
                <w:noProof/>
                <w:webHidden/>
              </w:rPr>
              <w:fldChar w:fldCharType="end"/>
            </w:r>
          </w:hyperlink>
        </w:p>
        <w:p w14:paraId="1D55ED08" w14:textId="698AE246"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27" w:history="1">
            <w:r w:rsidRPr="005D6C8B">
              <w:rPr>
                <w:rStyle w:val="Hipercze"/>
                <w:b/>
                <w:bCs/>
                <w:noProof/>
              </w:rPr>
              <w:t>4</w:t>
            </w:r>
            <w:r>
              <w:rPr>
                <w:rFonts w:asciiTheme="minorHAnsi" w:eastAsiaTheme="minorEastAsia" w:hAnsiTheme="minorHAnsi" w:cstheme="minorBidi"/>
                <w:noProof/>
                <w:kern w:val="2"/>
                <w:sz w:val="24"/>
                <w:szCs w:val="24"/>
                <w14:ligatures w14:val="standardContextual"/>
              </w:rPr>
              <w:tab/>
            </w:r>
            <w:r w:rsidRPr="005D6C8B">
              <w:rPr>
                <w:rStyle w:val="Hipercze"/>
                <w:b/>
                <w:bCs/>
                <w:noProof/>
              </w:rPr>
              <w:t>ZASADY FINANSOWANIA PROJEKTU</w:t>
            </w:r>
            <w:r>
              <w:rPr>
                <w:noProof/>
                <w:webHidden/>
              </w:rPr>
              <w:tab/>
            </w:r>
            <w:r>
              <w:rPr>
                <w:noProof/>
                <w:webHidden/>
              </w:rPr>
              <w:fldChar w:fldCharType="begin"/>
            </w:r>
            <w:r>
              <w:rPr>
                <w:noProof/>
                <w:webHidden/>
              </w:rPr>
              <w:instrText xml:space="preserve"> PAGEREF _Toc215736427 \h </w:instrText>
            </w:r>
            <w:r>
              <w:rPr>
                <w:noProof/>
                <w:webHidden/>
              </w:rPr>
            </w:r>
            <w:r>
              <w:rPr>
                <w:noProof/>
                <w:webHidden/>
              </w:rPr>
              <w:fldChar w:fldCharType="separate"/>
            </w:r>
            <w:r w:rsidR="00231763">
              <w:rPr>
                <w:noProof/>
                <w:webHidden/>
              </w:rPr>
              <w:t>43</w:t>
            </w:r>
            <w:r>
              <w:rPr>
                <w:noProof/>
                <w:webHidden/>
              </w:rPr>
              <w:fldChar w:fldCharType="end"/>
            </w:r>
          </w:hyperlink>
        </w:p>
        <w:p w14:paraId="0473096D" w14:textId="72DF0201"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8" w:history="1">
            <w:r w:rsidRPr="005D6C8B">
              <w:rPr>
                <w:rStyle w:val="Hipercze"/>
                <w:b/>
                <w:bCs/>
                <w:noProof/>
              </w:rPr>
              <w:t>4.1</w:t>
            </w:r>
            <w:r>
              <w:rPr>
                <w:rFonts w:asciiTheme="minorHAnsi" w:eastAsiaTheme="minorEastAsia" w:hAnsiTheme="minorHAnsi" w:cstheme="minorBidi"/>
                <w:noProof/>
                <w:kern w:val="2"/>
                <w:sz w:val="24"/>
                <w:szCs w:val="24"/>
                <w14:ligatures w14:val="standardContextual"/>
              </w:rPr>
              <w:tab/>
            </w:r>
            <w:r w:rsidRPr="005D6C8B">
              <w:rPr>
                <w:rStyle w:val="Hipercze"/>
                <w:b/>
                <w:bCs/>
                <w:noProof/>
              </w:rPr>
              <w:t>Pomoc publiczna</w:t>
            </w:r>
            <w:r>
              <w:rPr>
                <w:noProof/>
                <w:webHidden/>
              </w:rPr>
              <w:tab/>
            </w:r>
            <w:r>
              <w:rPr>
                <w:noProof/>
                <w:webHidden/>
              </w:rPr>
              <w:fldChar w:fldCharType="begin"/>
            </w:r>
            <w:r>
              <w:rPr>
                <w:noProof/>
                <w:webHidden/>
              </w:rPr>
              <w:instrText xml:space="preserve"> PAGEREF _Toc215736428 \h </w:instrText>
            </w:r>
            <w:r>
              <w:rPr>
                <w:noProof/>
                <w:webHidden/>
              </w:rPr>
            </w:r>
            <w:r>
              <w:rPr>
                <w:noProof/>
                <w:webHidden/>
              </w:rPr>
              <w:fldChar w:fldCharType="separate"/>
            </w:r>
            <w:r w:rsidR="00231763">
              <w:rPr>
                <w:noProof/>
                <w:webHidden/>
              </w:rPr>
              <w:t>43</w:t>
            </w:r>
            <w:r>
              <w:rPr>
                <w:noProof/>
                <w:webHidden/>
              </w:rPr>
              <w:fldChar w:fldCharType="end"/>
            </w:r>
          </w:hyperlink>
        </w:p>
        <w:p w14:paraId="4C3D52F1" w14:textId="363CAB21"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29" w:history="1">
            <w:r w:rsidRPr="005D6C8B">
              <w:rPr>
                <w:rStyle w:val="Hipercze"/>
                <w:b/>
                <w:bCs/>
                <w:noProof/>
              </w:rPr>
              <w:t>4.2</w:t>
            </w:r>
            <w:r>
              <w:rPr>
                <w:rFonts w:asciiTheme="minorHAnsi" w:eastAsiaTheme="minorEastAsia" w:hAnsiTheme="minorHAnsi" w:cstheme="minorBidi"/>
                <w:noProof/>
                <w:kern w:val="2"/>
                <w:sz w:val="24"/>
                <w:szCs w:val="24"/>
                <w14:ligatures w14:val="standardContextual"/>
              </w:rPr>
              <w:tab/>
            </w:r>
            <w:r w:rsidRPr="005D6C8B">
              <w:rPr>
                <w:rStyle w:val="Hipercze"/>
                <w:b/>
                <w:bCs/>
                <w:noProof/>
              </w:rPr>
              <w:t>Budżet projektu</w:t>
            </w:r>
            <w:r>
              <w:rPr>
                <w:noProof/>
                <w:webHidden/>
              </w:rPr>
              <w:tab/>
            </w:r>
            <w:r>
              <w:rPr>
                <w:noProof/>
                <w:webHidden/>
              </w:rPr>
              <w:fldChar w:fldCharType="begin"/>
            </w:r>
            <w:r>
              <w:rPr>
                <w:noProof/>
                <w:webHidden/>
              </w:rPr>
              <w:instrText xml:space="preserve"> PAGEREF _Toc215736429 \h </w:instrText>
            </w:r>
            <w:r>
              <w:rPr>
                <w:noProof/>
                <w:webHidden/>
              </w:rPr>
            </w:r>
            <w:r>
              <w:rPr>
                <w:noProof/>
                <w:webHidden/>
              </w:rPr>
              <w:fldChar w:fldCharType="separate"/>
            </w:r>
            <w:r w:rsidR="00231763">
              <w:rPr>
                <w:noProof/>
                <w:webHidden/>
              </w:rPr>
              <w:t>44</w:t>
            </w:r>
            <w:r>
              <w:rPr>
                <w:noProof/>
                <w:webHidden/>
              </w:rPr>
              <w:fldChar w:fldCharType="end"/>
            </w:r>
          </w:hyperlink>
        </w:p>
        <w:p w14:paraId="67A3D82A" w14:textId="0A36523A"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0" w:history="1">
            <w:r w:rsidRPr="005D6C8B">
              <w:rPr>
                <w:rStyle w:val="Hipercze"/>
                <w:b/>
                <w:bCs/>
                <w:noProof/>
              </w:rPr>
              <w:t>4.3</w:t>
            </w:r>
            <w:r>
              <w:rPr>
                <w:rFonts w:asciiTheme="minorHAnsi" w:eastAsiaTheme="minorEastAsia" w:hAnsiTheme="minorHAnsi" w:cstheme="minorBidi"/>
                <w:noProof/>
                <w:kern w:val="2"/>
                <w:sz w:val="24"/>
                <w:szCs w:val="24"/>
                <w14:ligatures w14:val="standardContextual"/>
              </w:rPr>
              <w:tab/>
            </w:r>
            <w:r w:rsidRPr="005D6C8B">
              <w:rPr>
                <w:rStyle w:val="Hipercze"/>
                <w:b/>
                <w:bCs/>
                <w:noProof/>
              </w:rPr>
              <w:t>Kwalifikowalność wydatków</w:t>
            </w:r>
            <w:r>
              <w:rPr>
                <w:noProof/>
                <w:webHidden/>
              </w:rPr>
              <w:tab/>
            </w:r>
            <w:r>
              <w:rPr>
                <w:noProof/>
                <w:webHidden/>
              </w:rPr>
              <w:fldChar w:fldCharType="begin"/>
            </w:r>
            <w:r>
              <w:rPr>
                <w:noProof/>
                <w:webHidden/>
              </w:rPr>
              <w:instrText xml:space="preserve"> PAGEREF _Toc215736430 \h </w:instrText>
            </w:r>
            <w:r>
              <w:rPr>
                <w:noProof/>
                <w:webHidden/>
              </w:rPr>
            </w:r>
            <w:r>
              <w:rPr>
                <w:noProof/>
                <w:webHidden/>
              </w:rPr>
              <w:fldChar w:fldCharType="separate"/>
            </w:r>
            <w:r w:rsidR="00231763">
              <w:rPr>
                <w:noProof/>
                <w:webHidden/>
              </w:rPr>
              <w:t>44</w:t>
            </w:r>
            <w:r>
              <w:rPr>
                <w:noProof/>
                <w:webHidden/>
              </w:rPr>
              <w:fldChar w:fldCharType="end"/>
            </w:r>
          </w:hyperlink>
        </w:p>
        <w:p w14:paraId="13A8C3B0" w14:textId="69BC1BE0"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1" w:history="1">
            <w:r w:rsidRPr="005D6C8B">
              <w:rPr>
                <w:rStyle w:val="Hipercze"/>
                <w:b/>
                <w:bCs/>
                <w:noProof/>
              </w:rPr>
              <w:t>4.4</w:t>
            </w:r>
            <w:r>
              <w:rPr>
                <w:rFonts w:asciiTheme="minorHAnsi" w:eastAsiaTheme="minorEastAsia" w:hAnsiTheme="minorHAnsi" w:cstheme="minorBidi"/>
                <w:noProof/>
                <w:kern w:val="2"/>
                <w:sz w:val="24"/>
                <w:szCs w:val="24"/>
                <w14:ligatures w14:val="standardContextual"/>
              </w:rPr>
              <w:tab/>
            </w:r>
            <w:r w:rsidRPr="005D6C8B">
              <w:rPr>
                <w:rStyle w:val="Hipercze"/>
                <w:b/>
                <w:bCs/>
                <w:noProof/>
              </w:rPr>
              <w:t>Podatek VAT</w:t>
            </w:r>
            <w:r>
              <w:rPr>
                <w:noProof/>
                <w:webHidden/>
              </w:rPr>
              <w:tab/>
            </w:r>
            <w:r>
              <w:rPr>
                <w:noProof/>
                <w:webHidden/>
              </w:rPr>
              <w:fldChar w:fldCharType="begin"/>
            </w:r>
            <w:r>
              <w:rPr>
                <w:noProof/>
                <w:webHidden/>
              </w:rPr>
              <w:instrText xml:space="preserve"> PAGEREF _Toc215736431 \h </w:instrText>
            </w:r>
            <w:r>
              <w:rPr>
                <w:noProof/>
                <w:webHidden/>
              </w:rPr>
            </w:r>
            <w:r>
              <w:rPr>
                <w:noProof/>
                <w:webHidden/>
              </w:rPr>
              <w:fldChar w:fldCharType="separate"/>
            </w:r>
            <w:r w:rsidR="00231763">
              <w:rPr>
                <w:noProof/>
                <w:webHidden/>
              </w:rPr>
              <w:t>45</w:t>
            </w:r>
            <w:r>
              <w:rPr>
                <w:noProof/>
                <w:webHidden/>
              </w:rPr>
              <w:fldChar w:fldCharType="end"/>
            </w:r>
          </w:hyperlink>
        </w:p>
        <w:p w14:paraId="4C67F727" w14:textId="6E731C97"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32" w:history="1">
            <w:r w:rsidRPr="005D6C8B">
              <w:rPr>
                <w:rStyle w:val="Hipercze"/>
                <w:b/>
                <w:noProof/>
              </w:rPr>
              <w:t>5</w:t>
            </w:r>
            <w:r>
              <w:rPr>
                <w:rFonts w:asciiTheme="minorHAnsi" w:eastAsiaTheme="minorEastAsia" w:hAnsiTheme="minorHAnsi" w:cstheme="minorBidi"/>
                <w:noProof/>
                <w:kern w:val="2"/>
                <w:sz w:val="24"/>
                <w:szCs w:val="24"/>
                <w14:ligatures w14:val="standardContextual"/>
              </w:rPr>
              <w:tab/>
            </w:r>
            <w:r w:rsidRPr="005D6C8B">
              <w:rPr>
                <w:rStyle w:val="Hipercze"/>
                <w:b/>
                <w:noProof/>
              </w:rPr>
              <w:t>DZIAŁANIA INFORMACYJNE i PROMOCYJNE</w:t>
            </w:r>
            <w:r>
              <w:rPr>
                <w:noProof/>
                <w:webHidden/>
              </w:rPr>
              <w:tab/>
            </w:r>
            <w:r>
              <w:rPr>
                <w:noProof/>
                <w:webHidden/>
              </w:rPr>
              <w:fldChar w:fldCharType="begin"/>
            </w:r>
            <w:r>
              <w:rPr>
                <w:noProof/>
                <w:webHidden/>
              </w:rPr>
              <w:instrText xml:space="preserve"> PAGEREF _Toc215736432 \h </w:instrText>
            </w:r>
            <w:r>
              <w:rPr>
                <w:noProof/>
                <w:webHidden/>
              </w:rPr>
            </w:r>
            <w:r>
              <w:rPr>
                <w:noProof/>
                <w:webHidden/>
              </w:rPr>
              <w:fldChar w:fldCharType="separate"/>
            </w:r>
            <w:r w:rsidR="00231763">
              <w:rPr>
                <w:noProof/>
                <w:webHidden/>
              </w:rPr>
              <w:t>46</w:t>
            </w:r>
            <w:r>
              <w:rPr>
                <w:noProof/>
                <w:webHidden/>
              </w:rPr>
              <w:fldChar w:fldCharType="end"/>
            </w:r>
          </w:hyperlink>
        </w:p>
        <w:p w14:paraId="4B816032" w14:textId="56CBA307"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33" w:history="1">
            <w:r w:rsidRPr="005D6C8B">
              <w:rPr>
                <w:rStyle w:val="Hipercze"/>
                <w:b/>
                <w:noProof/>
              </w:rPr>
              <w:t>6</w:t>
            </w:r>
            <w:r>
              <w:rPr>
                <w:rFonts w:asciiTheme="minorHAnsi" w:eastAsiaTheme="minorEastAsia" w:hAnsiTheme="minorHAnsi" w:cstheme="minorBidi"/>
                <w:noProof/>
                <w:kern w:val="2"/>
                <w:sz w:val="24"/>
                <w:szCs w:val="24"/>
                <w14:ligatures w14:val="standardContextual"/>
              </w:rPr>
              <w:tab/>
            </w:r>
            <w:r w:rsidRPr="005D6C8B">
              <w:rPr>
                <w:rStyle w:val="Hipercze"/>
                <w:b/>
                <w:noProof/>
              </w:rPr>
              <w:t>WYBÓR PROJEKTÓW DO DOFINASOWANIA</w:t>
            </w:r>
            <w:r>
              <w:rPr>
                <w:noProof/>
                <w:webHidden/>
              </w:rPr>
              <w:tab/>
            </w:r>
            <w:r>
              <w:rPr>
                <w:noProof/>
                <w:webHidden/>
              </w:rPr>
              <w:fldChar w:fldCharType="begin"/>
            </w:r>
            <w:r>
              <w:rPr>
                <w:noProof/>
                <w:webHidden/>
              </w:rPr>
              <w:instrText xml:space="preserve"> PAGEREF _Toc215736433 \h </w:instrText>
            </w:r>
            <w:r>
              <w:rPr>
                <w:noProof/>
                <w:webHidden/>
              </w:rPr>
            </w:r>
            <w:r>
              <w:rPr>
                <w:noProof/>
                <w:webHidden/>
              </w:rPr>
              <w:fldChar w:fldCharType="separate"/>
            </w:r>
            <w:r w:rsidR="00231763">
              <w:rPr>
                <w:noProof/>
                <w:webHidden/>
              </w:rPr>
              <w:t>46</w:t>
            </w:r>
            <w:r>
              <w:rPr>
                <w:noProof/>
                <w:webHidden/>
              </w:rPr>
              <w:fldChar w:fldCharType="end"/>
            </w:r>
          </w:hyperlink>
        </w:p>
        <w:p w14:paraId="3D542D83" w14:textId="185837DB"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4" w:history="1">
            <w:r w:rsidRPr="005D6C8B">
              <w:rPr>
                <w:rStyle w:val="Hipercze"/>
                <w:b/>
                <w:noProof/>
              </w:rPr>
              <w:t>6.1</w:t>
            </w:r>
            <w:r>
              <w:rPr>
                <w:rFonts w:asciiTheme="minorHAnsi" w:eastAsiaTheme="minorEastAsia" w:hAnsiTheme="minorHAnsi" w:cstheme="minorBidi"/>
                <w:noProof/>
                <w:kern w:val="2"/>
                <w:sz w:val="24"/>
                <w:szCs w:val="24"/>
                <w14:ligatures w14:val="standardContextual"/>
              </w:rPr>
              <w:tab/>
            </w:r>
            <w:r w:rsidRPr="005D6C8B">
              <w:rPr>
                <w:rStyle w:val="Hipercze"/>
                <w:b/>
                <w:noProof/>
              </w:rPr>
              <w:t>Sposób wyboru projektu</w:t>
            </w:r>
            <w:r>
              <w:rPr>
                <w:noProof/>
                <w:webHidden/>
              </w:rPr>
              <w:tab/>
            </w:r>
            <w:r>
              <w:rPr>
                <w:noProof/>
                <w:webHidden/>
              </w:rPr>
              <w:fldChar w:fldCharType="begin"/>
            </w:r>
            <w:r>
              <w:rPr>
                <w:noProof/>
                <w:webHidden/>
              </w:rPr>
              <w:instrText xml:space="preserve"> PAGEREF _Toc215736434 \h </w:instrText>
            </w:r>
            <w:r>
              <w:rPr>
                <w:noProof/>
                <w:webHidden/>
              </w:rPr>
            </w:r>
            <w:r>
              <w:rPr>
                <w:noProof/>
                <w:webHidden/>
              </w:rPr>
              <w:fldChar w:fldCharType="separate"/>
            </w:r>
            <w:r w:rsidR="00231763">
              <w:rPr>
                <w:noProof/>
                <w:webHidden/>
              </w:rPr>
              <w:t>46</w:t>
            </w:r>
            <w:r>
              <w:rPr>
                <w:noProof/>
                <w:webHidden/>
              </w:rPr>
              <w:fldChar w:fldCharType="end"/>
            </w:r>
          </w:hyperlink>
        </w:p>
        <w:p w14:paraId="6162E224" w14:textId="04BD793A"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5" w:history="1">
            <w:r w:rsidRPr="005D6C8B">
              <w:rPr>
                <w:rStyle w:val="Hipercze"/>
                <w:b/>
                <w:noProof/>
              </w:rPr>
              <w:t>6.2</w:t>
            </w:r>
            <w:r>
              <w:rPr>
                <w:rFonts w:asciiTheme="minorHAnsi" w:eastAsiaTheme="minorEastAsia" w:hAnsiTheme="minorHAnsi" w:cstheme="minorBidi"/>
                <w:noProof/>
                <w:kern w:val="2"/>
                <w:sz w:val="24"/>
                <w:szCs w:val="24"/>
                <w14:ligatures w14:val="standardContextual"/>
              </w:rPr>
              <w:tab/>
            </w:r>
            <w:r w:rsidRPr="005D6C8B">
              <w:rPr>
                <w:rStyle w:val="Hipercze"/>
                <w:b/>
                <w:noProof/>
              </w:rPr>
              <w:t>Opis procedury wyboru projektu</w:t>
            </w:r>
            <w:r>
              <w:rPr>
                <w:noProof/>
                <w:webHidden/>
              </w:rPr>
              <w:tab/>
            </w:r>
            <w:r>
              <w:rPr>
                <w:noProof/>
                <w:webHidden/>
              </w:rPr>
              <w:fldChar w:fldCharType="begin"/>
            </w:r>
            <w:r>
              <w:rPr>
                <w:noProof/>
                <w:webHidden/>
              </w:rPr>
              <w:instrText xml:space="preserve"> PAGEREF _Toc215736435 \h </w:instrText>
            </w:r>
            <w:r>
              <w:rPr>
                <w:noProof/>
                <w:webHidden/>
              </w:rPr>
            </w:r>
            <w:r>
              <w:rPr>
                <w:noProof/>
                <w:webHidden/>
              </w:rPr>
              <w:fldChar w:fldCharType="separate"/>
            </w:r>
            <w:r w:rsidR="00231763">
              <w:rPr>
                <w:noProof/>
                <w:webHidden/>
              </w:rPr>
              <w:t>46</w:t>
            </w:r>
            <w:r>
              <w:rPr>
                <w:noProof/>
                <w:webHidden/>
              </w:rPr>
              <w:fldChar w:fldCharType="end"/>
            </w:r>
          </w:hyperlink>
        </w:p>
        <w:p w14:paraId="298A59F8" w14:textId="0267AF8F"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6" w:history="1">
            <w:r w:rsidRPr="005D6C8B">
              <w:rPr>
                <w:rStyle w:val="Hipercze"/>
                <w:b/>
                <w:noProof/>
              </w:rPr>
              <w:t>6.3</w:t>
            </w:r>
            <w:r>
              <w:rPr>
                <w:rFonts w:asciiTheme="minorHAnsi" w:eastAsiaTheme="minorEastAsia" w:hAnsiTheme="minorHAnsi" w:cstheme="minorBidi"/>
                <w:noProof/>
                <w:kern w:val="2"/>
                <w:sz w:val="24"/>
                <w:szCs w:val="24"/>
                <w14:ligatures w14:val="standardContextual"/>
              </w:rPr>
              <w:tab/>
            </w:r>
            <w:r w:rsidRPr="005D6C8B">
              <w:rPr>
                <w:rStyle w:val="Hipercze"/>
                <w:b/>
                <w:noProof/>
              </w:rPr>
              <w:t>Wyniki oceny</w:t>
            </w:r>
            <w:r>
              <w:rPr>
                <w:noProof/>
                <w:webHidden/>
              </w:rPr>
              <w:tab/>
            </w:r>
            <w:r>
              <w:rPr>
                <w:noProof/>
                <w:webHidden/>
              </w:rPr>
              <w:fldChar w:fldCharType="begin"/>
            </w:r>
            <w:r>
              <w:rPr>
                <w:noProof/>
                <w:webHidden/>
              </w:rPr>
              <w:instrText xml:space="preserve"> PAGEREF _Toc215736436 \h </w:instrText>
            </w:r>
            <w:r>
              <w:rPr>
                <w:noProof/>
                <w:webHidden/>
              </w:rPr>
            </w:r>
            <w:r>
              <w:rPr>
                <w:noProof/>
                <w:webHidden/>
              </w:rPr>
              <w:fldChar w:fldCharType="separate"/>
            </w:r>
            <w:r w:rsidR="00231763">
              <w:rPr>
                <w:noProof/>
                <w:webHidden/>
              </w:rPr>
              <w:t>47</w:t>
            </w:r>
            <w:r>
              <w:rPr>
                <w:noProof/>
                <w:webHidden/>
              </w:rPr>
              <w:fldChar w:fldCharType="end"/>
            </w:r>
          </w:hyperlink>
        </w:p>
        <w:p w14:paraId="3BAA3F3C" w14:textId="085AC765" w:rsidR="00400F69" w:rsidRDefault="00400F69" w:rsidP="00AE00CF">
          <w:pPr>
            <w:pStyle w:val="Spistreci2"/>
            <w:spacing w:line="276" w:lineRule="auto"/>
            <w:rPr>
              <w:rFonts w:asciiTheme="minorHAnsi" w:eastAsiaTheme="minorEastAsia" w:hAnsiTheme="minorHAnsi" w:cstheme="minorBidi"/>
              <w:noProof/>
              <w:kern w:val="2"/>
              <w:sz w:val="24"/>
              <w:szCs w:val="24"/>
              <w14:ligatures w14:val="standardContextual"/>
            </w:rPr>
          </w:pPr>
          <w:hyperlink w:anchor="_Toc215736437" w:history="1">
            <w:r w:rsidRPr="005D6C8B">
              <w:rPr>
                <w:rStyle w:val="Hipercze"/>
                <w:b/>
                <w:noProof/>
              </w:rPr>
              <w:t>6.4</w:t>
            </w:r>
            <w:r>
              <w:rPr>
                <w:rFonts w:asciiTheme="minorHAnsi" w:eastAsiaTheme="minorEastAsia" w:hAnsiTheme="minorHAnsi" w:cstheme="minorBidi"/>
                <w:noProof/>
                <w:kern w:val="2"/>
                <w:sz w:val="24"/>
                <w:szCs w:val="24"/>
                <w14:ligatures w14:val="standardContextual"/>
              </w:rPr>
              <w:tab/>
            </w:r>
            <w:r w:rsidRPr="005D6C8B">
              <w:rPr>
                <w:rStyle w:val="Hipercze"/>
                <w:b/>
                <w:noProof/>
              </w:rPr>
              <w:t>Umowa o dofinansowanie</w:t>
            </w:r>
            <w:r>
              <w:rPr>
                <w:noProof/>
                <w:webHidden/>
              </w:rPr>
              <w:tab/>
            </w:r>
            <w:r>
              <w:rPr>
                <w:noProof/>
                <w:webHidden/>
              </w:rPr>
              <w:fldChar w:fldCharType="begin"/>
            </w:r>
            <w:r>
              <w:rPr>
                <w:noProof/>
                <w:webHidden/>
              </w:rPr>
              <w:instrText xml:space="preserve"> PAGEREF _Toc215736437 \h </w:instrText>
            </w:r>
            <w:r>
              <w:rPr>
                <w:noProof/>
                <w:webHidden/>
              </w:rPr>
            </w:r>
            <w:r>
              <w:rPr>
                <w:noProof/>
                <w:webHidden/>
              </w:rPr>
              <w:fldChar w:fldCharType="separate"/>
            </w:r>
            <w:r w:rsidR="00231763">
              <w:rPr>
                <w:noProof/>
                <w:webHidden/>
              </w:rPr>
              <w:t>48</w:t>
            </w:r>
            <w:r>
              <w:rPr>
                <w:noProof/>
                <w:webHidden/>
              </w:rPr>
              <w:fldChar w:fldCharType="end"/>
            </w:r>
          </w:hyperlink>
        </w:p>
        <w:p w14:paraId="0D48A6DC" w14:textId="253EC81C" w:rsidR="00400F69" w:rsidRDefault="00400F69" w:rsidP="00AE00CF">
          <w:pPr>
            <w:pStyle w:val="Spistreci1"/>
            <w:rPr>
              <w:rFonts w:asciiTheme="minorHAnsi" w:eastAsiaTheme="minorEastAsia" w:hAnsiTheme="minorHAnsi" w:cstheme="minorBidi"/>
              <w:noProof/>
              <w:kern w:val="2"/>
              <w:sz w:val="24"/>
              <w:szCs w:val="24"/>
              <w14:ligatures w14:val="standardContextual"/>
            </w:rPr>
          </w:pPr>
          <w:hyperlink w:anchor="_Toc215736438" w:history="1">
            <w:r w:rsidRPr="005D6C8B">
              <w:rPr>
                <w:rStyle w:val="Hipercze"/>
                <w:b/>
                <w:bCs/>
                <w:noProof/>
              </w:rPr>
              <w:t>7</w:t>
            </w:r>
            <w:r>
              <w:rPr>
                <w:rFonts w:asciiTheme="minorHAnsi" w:eastAsiaTheme="minorEastAsia" w:hAnsiTheme="minorHAnsi" w:cstheme="minorBidi"/>
                <w:noProof/>
                <w:kern w:val="2"/>
                <w:sz w:val="24"/>
                <w:szCs w:val="24"/>
                <w14:ligatures w14:val="standardContextual"/>
              </w:rPr>
              <w:tab/>
            </w:r>
            <w:r w:rsidRPr="005D6C8B">
              <w:rPr>
                <w:rStyle w:val="Hipercze"/>
                <w:b/>
                <w:bCs/>
                <w:noProof/>
              </w:rPr>
              <w:t>ZAŁĄCZNIKI:</w:t>
            </w:r>
            <w:r>
              <w:rPr>
                <w:noProof/>
                <w:webHidden/>
              </w:rPr>
              <w:tab/>
            </w:r>
            <w:r>
              <w:rPr>
                <w:noProof/>
                <w:webHidden/>
              </w:rPr>
              <w:fldChar w:fldCharType="begin"/>
            </w:r>
            <w:r>
              <w:rPr>
                <w:noProof/>
                <w:webHidden/>
              </w:rPr>
              <w:instrText xml:space="preserve"> PAGEREF _Toc215736438 \h </w:instrText>
            </w:r>
            <w:r>
              <w:rPr>
                <w:noProof/>
                <w:webHidden/>
              </w:rPr>
            </w:r>
            <w:r>
              <w:rPr>
                <w:noProof/>
                <w:webHidden/>
              </w:rPr>
              <w:fldChar w:fldCharType="separate"/>
            </w:r>
            <w:r w:rsidR="00231763">
              <w:rPr>
                <w:noProof/>
                <w:webHidden/>
              </w:rPr>
              <w:t>49</w:t>
            </w:r>
            <w:r>
              <w:rPr>
                <w:noProof/>
                <w:webHidden/>
              </w:rPr>
              <w:fldChar w:fldCharType="end"/>
            </w:r>
          </w:hyperlink>
        </w:p>
        <w:p w14:paraId="3A83EF20" w14:textId="1044FDFA" w:rsidR="009B274C" w:rsidRPr="00805847" w:rsidRDefault="00C71F74" w:rsidP="00AE00CF">
          <w:pPr>
            <w:spacing w:line="276" w:lineRule="auto"/>
            <w:rPr>
              <w:sz w:val="24"/>
              <w:szCs w:val="24"/>
            </w:rPr>
          </w:pPr>
          <w:r w:rsidRPr="005015B8">
            <w:rPr>
              <w:sz w:val="24"/>
              <w:szCs w:val="24"/>
            </w:rPr>
            <w:fldChar w:fldCharType="end"/>
          </w:r>
        </w:p>
      </w:sdtContent>
    </w:sdt>
    <w:p w14:paraId="237868D4" w14:textId="77777777" w:rsidR="005015B8" w:rsidRDefault="005015B8" w:rsidP="00AE00CF">
      <w:pPr>
        <w:widowControl/>
        <w:autoSpaceDE/>
        <w:autoSpaceDN/>
        <w:adjustRightInd/>
        <w:spacing w:after="160" w:line="276" w:lineRule="auto"/>
        <w:rPr>
          <w:rFonts w:eastAsiaTheme="majorEastAsia"/>
          <w:b/>
          <w:bCs/>
          <w:sz w:val="24"/>
          <w:szCs w:val="24"/>
        </w:rPr>
      </w:pPr>
      <w:r>
        <w:rPr>
          <w:b/>
          <w:bCs/>
          <w:sz w:val="24"/>
          <w:szCs w:val="24"/>
        </w:rPr>
        <w:br w:type="page"/>
      </w:r>
    </w:p>
    <w:p w14:paraId="15EF177D" w14:textId="7B63170E" w:rsidR="00EA26CA" w:rsidRPr="00191BB2" w:rsidRDefault="00DB0EB4" w:rsidP="00AE00CF">
      <w:pPr>
        <w:pStyle w:val="Nagwek1"/>
        <w:numPr>
          <w:ilvl w:val="0"/>
          <w:numId w:val="0"/>
        </w:numPr>
        <w:spacing w:before="120" w:after="240" w:line="276" w:lineRule="auto"/>
        <w:rPr>
          <w:rFonts w:ascii="Arial" w:hAnsi="Arial" w:cs="Arial"/>
          <w:b/>
          <w:bCs/>
          <w:color w:val="4472C4" w:themeColor="accent1"/>
          <w:sz w:val="24"/>
          <w:szCs w:val="24"/>
        </w:rPr>
      </w:pPr>
      <w:bookmarkStart w:id="1" w:name="_Toc215736409"/>
      <w:r w:rsidRPr="00191BB2">
        <w:rPr>
          <w:rFonts w:ascii="Arial" w:hAnsi="Arial" w:cs="Arial"/>
          <w:b/>
          <w:bCs/>
          <w:color w:val="4472C4" w:themeColor="accent1"/>
          <w:sz w:val="24"/>
          <w:szCs w:val="24"/>
        </w:rPr>
        <w:lastRenderedPageBreak/>
        <w:t>Wykaz skrótów</w:t>
      </w:r>
      <w:r w:rsidR="0017579E" w:rsidRPr="00191BB2">
        <w:rPr>
          <w:rFonts w:ascii="Arial" w:hAnsi="Arial" w:cs="Arial"/>
          <w:b/>
          <w:bCs/>
          <w:color w:val="4472C4" w:themeColor="accent1"/>
          <w:sz w:val="24"/>
          <w:szCs w:val="24"/>
        </w:rPr>
        <w:t xml:space="preserve"> i</w:t>
      </w:r>
      <w:r w:rsidR="0077229F" w:rsidRPr="00191BB2">
        <w:rPr>
          <w:rFonts w:ascii="Arial" w:hAnsi="Arial" w:cs="Arial"/>
          <w:b/>
          <w:bCs/>
          <w:color w:val="4472C4" w:themeColor="accent1"/>
          <w:sz w:val="24"/>
          <w:szCs w:val="24"/>
        </w:rPr>
        <w:t xml:space="preserve"> </w:t>
      </w:r>
      <w:r w:rsidRPr="00191BB2">
        <w:rPr>
          <w:rFonts w:ascii="Arial" w:hAnsi="Arial" w:cs="Arial"/>
          <w:b/>
          <w:bCs/>
          <w:color w:val="4472C4" w:themeColor="accent1"/>
          <w:sz w:val="24"/>
          <w:szCs w:val="24"/>
        </w:rPr>
        <w:t>pojęć</w:t>
      </w:r>
      <w:bookmarkEnd w:id="1"/>
    </w:p>
    <w:p w14:paraId="3D66C445" w14:textId="7E533651" w:rsidR="00912144" w:rsidRPr="00626210" w:rsidRDefault="00912144" w:rsidP="00AE00CF">
      <w:pPr>
        <w:spacing w:before="120" w:after="120" w:line="276" w:lineRule="auto"/>
        <w:rPr>
          <w:sz w:val="24"/>
          <w:szCs w:val="24"/>
        </w:rPr>
      </w:pPr>
      <w:r>
        <w:rPr>
          <w:b/>
          <w:bCs/>
          <w:sz w:val="24"/>
          <w:szCs w:val="24"/>
        </w:rPr>
        <w:t>BK2021</w:t>
      </w:r>
      <w:r>
        <w:rPr>
          <w:sz w:val="24"/>
          <w:szCs w:val="24"/>
        </w:rPr>
        <w:t xml:space="preserve"> – Baza Konkurencyjności 2021</w:t>
      </w:r>
    </w:p>
    <w:p w14:paraId="40B475EA" w14:textId="0322704F" w:rsidR="00084B9C" w:rsidRPr="00084B9C" w:rsidRDefault="00084B9C" w:rsidP="00AE00CF">
      <w:pPr>
        <w:spacing w:before="120" w:after="120" w:line="276" w:lineRule="auto"/>
        <w:rPr>
          <w:sz w:val="24"/>
          <w:szCs w:val="24"/>
        </w:rPr>
      </w:pPr>
      <w:r w:rsidRPr="00F87326">
        <w:rPr>
          <w:b/>
          <w:bCs/>
          <w:sz w:val="24"/>
          <w:szCs w:val="24"/>
        </w:rPr>
        <w:t xml:space="preserve">CST2021 </w:t>
      </w:r>
      <w:r w:rsidR="0051577D">
        <w:rPr>
          <w:sz w:val="24"/>
          <w:szCs w:val="24"/>
        </w:rPr>
        <w:t>–</w:t>
      </w:r>
      <w:r w:rsidRPr="00F87326">
        <w:rPr>
          <w:sz w:val="24"/>
          <w:szCs w:val="24"/>
        </w:rPr>
        <w:t xml:space="preserve"> centralny system teleinformatyczny, o którym mowa w</w:t>
      </w:r>
      <w:r w:rsidR="0077229F">
        <w:rPr>
          <w:sz w:val="24"/>
          <w:szCs w:val="24"/>
        </w:rPr>
        <w:t xml:space="preserve"> </w:t>
      </w:r>
      <w:r w:rsidRPr="00F87326">
        <w:rPr>
          <w:sz w:val="24"/>
          <w:szCs w:val="24"/>
        </w:rPr>
        <w:t>art. 2</w:t>
      </w:r>
      <w:r w:rsidR="0077229F">
        <w:rPr>
          <w:sz w:val="24"/>
          <w:szCs w:val="24"/>
        </w:rPr>
        <w:t xml:space="preserve"> </w:t>
      </w:r>
      <w:r w:rsidRPr="00F87326">
        <w:rPr>
          <w:sz w:val="24"/>
          <w:szCs w:val="24"/>
        </w:rPr>
        <w:t>pkt 29 oraz art. 4 ust. 2 pkt 6 ustawy wdrożeniowej;</w:t>
      </w:r>
    </w:p>
    <w:p w14:paraId="1064D222" w14:textId="6FDF5B44" w:rsidR="00842E01" w:rsidRDefault="00842E01" w:rsidP="00AE00CF">
      <w:pPr>
        <w:spacing w:before="120" w:after="120" w:line="276" w:lineRule="auto"/>
        <w:rPr>
          <w:sz w:val="24"/>
          <w:szCs w:val="24"/>
        </w:rPr>
      </w:pPr>
      <w:r w:rsidRPr="00F87326">
        <w:rPr>
          <w:b/>
          <w:bCs/>
          <w:sz w:val="24"/>
          <w:szCs w:val="24"/>
        </w:rPr>
        <w:t>EFS+</w:t>
      </w:r>
      <w:r w:rsidR="0051577D">
        <w:rPr>
          <w:b/>
          <w:bCs/>
          <w:sz w:val="24"/>
          <w:szCs w:val="24"/>
        </w:rPr>
        <w:t xml:space="preserve"> </w:t>
      </w:r>
      <w:r w:rsidR="0051577D">
        <w:rPr>
          <w:sz w:val="24"/>
          <w:szCs w:val="24"/>
        </w:rPr>
        <w:t xml:space="preserve">– </w:t>
      </w:r>
      <w:r w:rsidRPr="00F87326">
        <w:rPr>
          <w:sz w:val="24"/>
          <w:szCs w:val="24"/>
        </w:rPr>
        <w:t>Europejski</w:t>
      </w:r>
      <w:r w:rsidR="0051577D">
        <w:rPr>
          <w:sz w:val="24"/>
          <w:szCs w:val="24"/>
        </w:rPr>
        <w:t xml:space="preserve"> </w:t>
      </w:r>
      <w:r w:rsidRPr="00F87326">
        <w:rPr>
          <w:sz w:val="24"/>
          <w:szCs w:val="24"/>
        </w:rPr>
        <w:t>Fundusz Społeczny Plus;</w:t>
      </w:r>
    </w:p>
    <w:p w14:paraId="06DE0CEA" w14:textId="5D96DD53" w:rsidR="00842E01" w:rsidRDefault="00842E01" w:rsidP="00AE00CF">
      <w:pPr>
        <w:spacing w:before="120" w:after="120" w:line="276" w:lineRule="auto"/>
        <w:rPr>
          <w:sz w:val="24"/>
          <w:szCs w:val="24"/>
        </w:rPr>
      </w:pPr>
      <w:proofErr w:type="spellStart"/>
      <w:r w:rsidRPr="00F87326">
        <w:rPr>
          <w:b/>
          <w:bCs/>
          <w:sz w:val="24"/>
          <w:szCs w:val="24"/>
        </w:rPr>
        <w:t>FEdP</w:t>
      </w:r>
      <w:proofErr w:type="spellEnd"/>
      <w:r w:rsidR="0051577D">
        <w:rPr>
          <w:b/>
          <w:bCs/>
          <w:sz w:val="24"/>
          <w:szCs w:val="24"/>
        </w:rPr>
        <w:t xml:space="preserve"> </w:t>
      </w:r>
      <w:r w:rsidR="0051577D">
        <w:rPr>
          <w:sz w:val="24"/>
          <w:szCs w:val="24"/>
        </w:rPr>
        <w:t>–</w:t>
      </w:r>
      <w:r w:rsidRPr="00F87326">
        <w:rPr>
          <w:sz w:val="24"/>
          <w:szCs w:val="24"/>
        </w:rPr>
        <w:t xml:space="preserve"> </w:t>
      </w:r>
      <w:r w:rsidR="00407CF3" w:rsidRPr="00F87326">
        <w:rPr>
          <w:sz w:val="24"/>
          <w:szCs w:val="24"/>
        </w:rPr>
        <w:t>program</w:t>
      </w:r>
      <w:r w:rsidR="0051577D">
        <w:rPr>
          <w:sz w:val="24"/>
          <w:szCs w:val="24"/>
        </w:rPr>
        <w:t xml:space="preserve"> </w:t>
      </w:r>
      <w:r w:rsidRPr="00F87326">
        <w:rPr>
          <w:sz w:val="24"/>
          <w:szCs w:val="24"/>
        </w:rPr>
        <w:t>Fundusze Europejskie dla Podlaskiego 2021</w:t>
      </w:r>
      <w:r w:rsidR="0051577D">
        <w:rPr>
          <w:sz w:val="24"/>
          <w:szCs w:val="24"/>
        </w:rPr>
        <w:t xml:space="preserve"> – </w:t>
      </w:r>
      <w:r w:rsidRPr="00F87326">
        <w:rPr>
          <w:sz w:val="24"/>
          <w:szCs w:val="24"/>
        </w:rPr>
        <w:t>2027;</w:t>
      </w:r>
    </w:p>
    <w:p w14:paraId="26A01573" w14:textId="19736A5A" w:rsidR="00C7113D" w:rsidRPr="00F87326" w:rsidRDefault="00C7113D" w:rsidP="00AE00CF">
      <w:pPr>
        <w:spacing w:before="120" w:after="120" w:line="276" w:lineRule="auto"/>
        <w:rPr>
          <w:sz w:val="24"/>
          <w:szCs w:val="24"/>
        </w:rPr>
      </w:pPr>
      <w:proofErr w:type="spellStart"/>
      <w:r w:rsidRPr="00C7113D">
        <w:rPr>
          <w:b/>
          <w:bCs/>
          <w:sz w:val="24"/>
          <w:szCs w:val="24"/>
        </w:rPr>
        <w:t>GdM</w:t>
      </w:r>
      <w:proofErr w:type="spellEnd"/>
      <w:r w:rsidRPr="00C7113D">
        <w:rPr>
          <w:b/>
          <w:bCs/>
          <w:sz w:val="24"/>
          <w:szCs w:val="24"/>
        </w:rPr>
        <w:t xml:space="preserve"> </w:t>
      </w:r>
      <w:r w:rsidRPr="00C7113D">
        <w:rPr>
          <w:sz w:val="24"/>
          <w:szCs w:val="24"/>
        </w:rPr>
        <w:t>– program pn. Gwarancje dla Młodzieży, określony w zaleceniu Rady Unii Europejskiej pt. Pomost do zatrudnienia – wzmocnienie Gwarancji dla Młodzieży;</w:t>
      </w:r>
    </w:p>
    <w:p w14:paraId="18DE0B83" w14:textId="341A74C2" w:rsidR="00257E37" w:rsidRPr="00F87326" w:rsidRDefault="00257E37" w:rsidP="00AE00CF">
      <w:pPr>
        <w:spacing w:before="120" w:after="120" w:line="276" w:lineRule="auto"/>
        <w:rPr>
          <w:b/>
          <w:bCs/>
          <w:sz w:val="24"/>
          <w:szCs w:val="24"/>
        </w:rPr>
      </w:pPr>
      <w:r w:rsidRPr="00F87326">
        <w:rPr>
          <w:b/>
          <w:sz w:val="24"/>
          <w:szCs w:val="24"/>
        </w:rPr>
        <w:t>ION</w:t>
      </w:r>
      <w:r w:rsidRPr="00F87326">
        <w:rPr>
          <w:sz w:val="24"/>
          <w:szCs w:val="24"/>
        </w:rPr>
        <w:t xml:space="preserve"> </w:t>
      </w:r>
      <w:r w:rsidR="0051577D">
        <w:rPr>
          <w:sz w:val="24"/>
          <w:szCs w:val="24"/>
        </w:rPr>
        <w:t>–</w:t>
      </w:r>
      <w:r w:rsidRPr="00F87326">
        <w:rPr>
          <w:sz w:val="24"/>
          <w:szCs w:val="24"/>
        </w:rPr>
        <w:t xml:space="preserve"> Instytucja</w:t>
      </w:r>
      <w:r w:rsidR="0051577D">
        <w:rPr>
          <w:sz w:val="24"/>
          <w:szCs w:val="24"/>
        </w:rPr>
        <w:t xml:space="preserve"> </w:t>
      </w:r>
      <w:r w:rsidRPr="00F87326">
        <w:rPr>
          <w:sz w:val="24"/>
          <w:szCs w:val="24"/>
        </w:rPr>
        <w:t>Organizująca Nabór tj. Wojewódzki Urząd Pracy w Białymstoku;</w:t>
      </w:r>
    </w:p>
    <w:p w14:paraId="0F3BF114" w14:textId="3CA4AF71" w:rsidR="00257E37" w:rsidRPr="00F87326" w:rsidRDefault="00257E37" w:rsidP="00AE00CF">
      <w:pPr>
        <w:spacing w:before="120" w:after="120" w:line="276" w:lineRule="auto"/>
        <w:rPr>
          <w:sz w:val="24"/>
          <w:szCs w:val="24"/>
        </w:rPr>
      </w:pPr>
      <w:r w:rsidRPr="00F87326">
        <w:rPr>
          <w:b/>
          <w:bCs/>
          <w:sz w:val="24"/>
          <w:szCs w:val="24"/>
        </w:rPr>
        <w:t xml:space="preserve">IP </w:t>
      </w:r>
      <w:r w:rsidR="0051577D">
        <w:rPr>
          <w:sz w:val="24"/>
          <w:szCs w:val="24"/>
        </w:rPr>
        <w:t>–</w:t>
      </w:r>
      <w:r w:rsidRPr="00F87326">
        <w:rPr>
          <w:sz w:val="24"/>
          <w:szCs w:val="24"/>
        </w:rPr>
        <w:t xml:space="preserve"> Instytucja</w:t>
      </w:r>
      <w:r w:rsidR="0051577D">
        <w:rPr>
          <w:sz w:val="24"/>
          <w:szCs w:val="24"/>
        </w:rPr>
        <w:t xml:space="preserve"> </w:t>
      </w:r>
      <w:r w:rsidRPr="00F87326">
        <w:rPr>
          <w:sz w:val="24"/>
          <w:szCs w:val="24"/>
        </w:rPr>
        <w:t>Pośrednicząca w</w:t>
      </w:r>
      <w:r w:rsidR="0077229F">
        <w:rPr>
          <w:sz w:val="24"/>
          <w:szCs w:val="24"/>
        </w:rPr>
        <w:t xml:space="preserve"> </w:t>
      </w:r>
      <w:r w:rsidRPr="00F87326">
        <w:rPr>
          <w:sz w:val="24"/>
          <w:szCs w:val="24"/>
        </w:rPr>
        <w:t xml:space="preserve">ramach Programu </w:t>
      </w:r>
      <w:proofErr w:type="spellStart"/>
      <w:r w:rsidRPr="00F87326">
        <w:rPr>
          <w:sz w:val="24"/>
          <w:szCs w:val="24"/>
        </w:rPr>
        <w:t>FEdP</w:t>
      </w:r>
      <w:proofErr w:type="spellEnd"/>
      <w:r w:rsidRPr="00F87326">
        <w:rPr>
          <w:sz w:val="24"/>
          <w:szCs w:val="24"/>
        </w:rPr>
        <w:t xml:space="preserve"> 2021</w:t>
      </w:r>
      <w:r w:rsidR="0051577D">
        <w:rPr>
          <w:sz w:val="24"/>
          <w:szCs w:val="24"/>
        </w:rPr>
        <w:t xml:space="preserve"> – </w:t>
      </w:r>
      <w:r w:rsidRPr="00F87326">
        <w:rPr>
          <w:sz w:val="24"/>
          <w:szCs w:val="24"/>
        </w:rPr>
        <w:t>2027, Wojewódzki Urząd Pracy w</w:t>
      </w:r>
      <w:r w:rsidR="0077229F">
        <w:rPr>
          <w:sz w:val="24"/>
          <w:szCs w:val="24"/>
        </w:rPr>
        <w:t xml:space="preserve"> </w:t>
      </w:r>
      <w:r w:rsidRPr="00F87326">
        <w:rPr>
          <w:sz w:val="24"/>
          <w:szCs w:val="24"/>
        </w:rPr>
        <w:t>Białymstoku, któremu została powierzona w</w:t>
      </w:r>
      <w:r w:rsidR="0077229F">
        <w:rPr>
          <w:sz w:val="24"/>
          <w:szCs w:val="24"/>
        </w:rPr>
        <w:t xml:space="preserve"> </w:t>
      </w:r>
      <w:r w:rsidRPr="00F87326">
        <w:rPr>
          <w:sz w:val="24"/>
          <w:szCs w:val="24"/>
        </w:rPr>
        <w:t>drodze porozumienia zawartego z</w:t>
      </w:r>
      <w:r w:rsidR="0077229F">
        <w:rPr>
          <w:sz w:val="24"/>
          <w:szCs w:val="24"/>
        </w:rPr>
        <w:t xml:space="preserve"> </w:t>
      </w:r>
      <w:r w:rsidRPr="00F87326">
        <w:rPr>
          <w:sz w:val="24"/>
          <w:szCs w:val="24"/>
        </w:rPr>
        <w:t>Zarządem Województwa Podlaskiego realizacja zadań w</w:t>
      </w:r>
      <w:r w:rsidR="0077229F">
        <w:rPr>
          <w:sz w:val="24"/>
          <w:szCs w:val="24"/>
        </w:rPr>
        <w:t xml:space="preserve"> </w:t>
      </w:r>
      <w:r w:rsidRPr="00F87326">
        <w:rPr>
          <w:sz w:val="24"/>
          <w:szCs w:val="24"/>
        </w:rPr>
        <w:t>ramach programu Fundusze Europejskie dla Podlaskiego 2021</w:t>
      </w:r>
      <w:r w:rsidR="0051577D">
        <w:rPr>
          <w:sz w:val="24"/>
          <w:szCs w:val="24"/>
        </w:rPr>
        <w:t xml:space="preserve"> – </w:t>
      </w:r>
      <w:r w:rsidRPr="00F87326">
        <w:rPr>
          <w:sz w:val="24"/>
          <w:szCs w:val="24"/>
        </w:rPr>
        <w:t>2027;</w:t>
      </w:r>
    </w:p>
    <w:p w14:paraId="78A0A0B6" w14:textId="77777777" w:rsidR="00C7113D" w:rsidRPr="00A2433E" w:rsidRDefault="00C7113D" w:rsidP="00AE00CF">
      <w:pPr>
        <w:spacing w:before="120" w:after="120" w:line="276" w:lineRule="auto"/>
        <w:rPr>
          <w:sz w:val="24"/>
          <w:szCs w:val="24"/>
        </w:rPr>
      </w:pPr>
      <w:r w:rsidRPr="00A2433E">
        <w:rPr>
          <w:b/>
          <w:bCs/>
          <w:sz w:val="24"/>
          <w:szCs w:val="24"/>
        </w:rPr>
        <w:t xml:space="preserve">IPD </w:t>
      </w:r>
      <w:r w:rsidRPr="00A2433E">
        <w:rPr>
          <w:sz w:val="24"/>
          <w:szCs w:val="24"/>
        </w:rPr>
        <w:t>- Indywidualny Plan Działania;</w:t>
      </w:r>
    </w:p>
    <w:p w14:paraId="38D12AD9" w14:textId="77782F2D" w:rsidR="00257E37" w:rsidRPr="00F87326" w:rsidRDefault="00257E37" w:rsidP="00AE00CF">
      <w:pPr>
        <w:spacing w:before="120" w:after="120" w:line="276" w:lineRule="auto"/>
        <w:rPr>
          <w:sz w:val="24"/>
          <w:szCs w:val="24"/>
        </w:rPr>
      </w:pPr>
      <w:r w:rsidRPr="00F87326">
        <w:rPr>
          <w:b/>
          <w:bCs/>
          <w:sz w:val="24"/>
          <w:szCs w:val="24"/>
        </w:rPr>
        <w:t xml:space="preserve">IZ </w:t>
      </w:r>
      <w:r w:rsidR="0051577D">
        <w:rPr>
          <w:sz w:val="24"/>
          <w:szCs w:val="24"/>
        </w:rPr>
        <w:t>–</w:t>
      </w:r>
      <w:r w:rsidRPr="00F87326">
        <w:rPr>
          <w:sz w:val="24"/>
          <w:szCs w:val="24"/>
        </w:rPr>
        <w:t xml:space="preserve"> Instytucja</w:t>
      </w:r>
      <w:r w:rsidR="0051577D">
        <w:rPr>
          <w:sz w:val="24"/>
          <w:szCs w:val="24"/>
        </w:rPr>
        <w:t xml:space="preserve"> </w:t>
      </w:r>
      <w:r w:rsidRPr="00F87326">
        <w:rPr>
          <w:sz w:val="24"/>
          <w:szCs w:val="24"/>
        </w:rPr>
        <w:t>Zarządzająca Programem Fundusze Europejskie dla Podlaskiego 2021</w:t>
      </w:r>
      <w:r w:rsidR="0051577D">
        <w:rPr>
          <w:sz w:val="24"/>
          <w:szCs w:val="24"/>
        </w:rPr>
        <w:t xml:space="preserve"> – </w:t>
      </w:r>
      <w:r w:rsidRPr="00F87326">
        <w:rPr>
          <w:sz w:val="24"/>
          <w:szCs w:val="24"/>
        </w:rPr>
        <w:t>2027; tj. Zarząd Województwa Podlaskiego obsługiwany przez Urząd Marszałkowski Województwa Podlaskiego;</w:t>
      </w:r>
    </w:p>
    <w:p w14:paraId="538CC067" w14:textId="788F002C" w:rsidR="00842E01" w:rsidRPr="00F87326" w:rsidRDefault="00842E01" w:rsidP="00AE00CF">
      <w:pPr>
        <w:spacing w:before="120" w:after="120" w:line="276" w:lineRule="auto"/>
        <w:rPr>
          <w:sz w:val="24"/>
          <w:szCs w:val="24"/>
        </w:rPr>
      </w:pPr>
      <w:r w:rsidRPr="00F87326">
        <w:rPr>
          <w:b/>
          <w:bCs/>
          <w:sz w:val="24"/>
          <w:szCs w:val="24"/>
        </w:rPr>
        <w:t xml:space="preserve">KE </w:t>
      </w:r>
      <w:r w:rsidR="0051577D">
        <w:rPr>
          <w:sz w:val="24"/>
          <w:szCs w:val="24"/>
        </w:rPr>
        <w:t>–</w:t>
      </w:r>
      <w:r w:rsidRPr="00F87326">
        <w:rPr>
          <w:sz w:val="24"/>
          <w:szCs w:val="24"/>
        </w:rPr>
        <w:t xml:space="preserve"> Komisja</w:t>
      </w:r>
      <w:r w:rsidR="0051577D">
        <w:rPr>
          <w:sz w:val="24"/>
          <w:szCs w:val="24"/>
        </w:rPr>
        <w:t xml:space="preserve"> </w:t>
      </w:r>
      <w:r w:rsidRPr="00F87326">
        <w:rPr>
          <w:sz w:val="24"/>
          <w:szCs w:val="24"/>
        </w:rPr>
        <w:t>Europejska;</w:t>
      </w:r>
    </w:p>
    <w:p w14:paraId="59BE1791" w14:textId="11ECFF16" w:rsidR="00842E01" w:rsidRPr="00F87326" w:rsidRDefault="00842E01" w:rsidP="00AE00CF">
      <w:pPr>
        <w:spacing w:before="120" w:after="120" w:line="276" w:lineRule="auto"/>
        <w:rPr>
          <w:sz w:val="24"/>
          <w:szCs w:val="24"/>
        </w:rPr>
      </w:pPr>
      <w:r w:rsidRPr="00F87326">
        <w:rPr>
          <w:b/>
          <w:bCs/>
          <w:sz w:val="24"/>
          <w:szCs w:val="24"/>
        </w:rPr>
        <w:t xml:space="preserve">KOP </w:t>
      </w:r>
      <w:r w:rsidR="0051577D">
        <w:rPr>
          <w:sz w:val="24"/>
          <w:szCs w:val="24"/>
        </w:rPr>
        <w:t>–</w:t>
      </w:r>
      <w:r w:rsidRPr="00F87326">
        <w:rPr>
          <w:sz w:val="24"/>
          <w:szCs w:val="24"/>
        </w:rPr>
        <w:t xml:space="preserve"> Komisja</w:t>
      </w:r>
      <w:r w:rsidR="0051577D">
        <w:rPr>
          <w:sz w:val="24"/>
          <w:szCs w:val="24"/>
        </w:rPr>
        <w:t xml:space="preserve"> </w:t>
      </w:r>
      <w:r w:rsidRPr="00F87326">
        <w:rPr>
          <w:sz w:val="24"/>
          <w:szCs w:val="24"/>
        </w:rPr>
        <w:t>Oceny Projektów;</w:t>
      </w:r>
    </w:p>
    <w:p w14:paraId="6C9B01F2" w14:textId="36817514" w:rsidR="00842E01" w:rsidRPr="00F87326" w:rsidRDefault="00842E01" w:rsidP="00AE00CF">
      <w:pPr>
        <w:spacing w:before="120" w:after="120" w:line="276" w:lineRule="auto"/>
        <w:rPr>
          <w:sz w:val="24"/>
          <w:szCs w:val="24"/>
        </w:rPr>
      </w:pPr>
      <w:r w:rsidRPr="00F87326">
        <w:rPr>
          <w:b/>
          <w:bCs/>
          <w:sz w:val="24"/>
          <w:szCs w:val="24"/>
        </w:rPr>
        <w:t xml:space="preserve">KM </w:t>
      </w:r>
      <w:r w:rsidR="0051577D">
        <w:rPr>
          <w:sz w:val="24"/>
          <w:szCs w:val="24"/>
        </w:rPr>
        <w:t>–</w:t>
      </w:r>
      <w:r w:rsidRPr="00F87326">
        <w:rPr>
          <w:sz w:val="24"/>
          <w:szCs w:val="24"/>
        </w:rPr>
        <w:t xml:space="preserve"> Komitet</w:t>
      </w:r>
      <w:r w:rsidR="0051577D">
        <w:rPr>
          <w:sz w:val="24"/>
          <w:szCs w:val="24"/>
        </w:rPr>
        <w:t xml:space="preserve"> </w:t>
      </w:r>
      <w:r w:rsidRPr="00F87326">
        <w:rPr>
          <w:sz w:val="24"/>
          <w:szCs w:val="24"/>
        </w:rPr>
        <w:t>Monitorujący Fundusze Europejskie dla Podlaskiego 2021</w:t>
      </w:r>
      <w:r w:rsidR="0051577D">
        <w:rPr>
          <w:sz w:val="24"/>
          <w:szCs w:val="24"/>
        </w:rPr>
        <w:t xml:space="preserve"> – </w:t>
      </w:r>
      <w:r w:rsidRPr="00F87326">
        <w:rPr>
          <w:sz w:val="24"/>
          <w:szCs w:val="24"/>
        </w:rPr>
        <w:t>2027;</w:t>
      </w:r>
    </w:p>
    <w:p w14:paraId="11A68CD0" w14:textId="208C27B2" w:rsidR="00842E01" w:rsidRPr="0070440F" w:rsidRDefault="00842E01" w:rsidP="00AE00CF">
      <w:pPr>
        <w:spacing w:before="120" w:after="120" w:line="276" w:lineRule="auto"/>
        <w:rPr>
          <w:color w:val="000000" w:themeColor="text1"/>
          <w:sz w:val="24"/>
          <w:szCs w:val="24"/>
        </w:rPr>
      </w:pPr>
      <w:r w:rsidRPr="00F87326">
        <w:rPr>
          <w:b/>
          <w:bCs/>
          <w:sz w:val="24"/>
          <w:szCs w:val="24"/>
        </w:rPr>
        <w:t xml:space="preserve">KPA </w:t>
      </w:r>
      <w:r w:rsidR="00DC01C7">
        <w:rPr>
          <w:sz w:val="24"/>
          <w:szCs w:val="24"/>
        </w:rPr>
        <w:t>–</w:t>
      </w:r>
      <w:r w:rsidRPr="00F87326">
        <w:rPr>
          <w:sz w:val="24"/>
          <w:szCs w:val="24"/>
        </w:rPr>
        <w:t xml:space="preserve"> ustawa</w:t>
      </w:r>
      <w:r w:rsidR="0017579E" w:rsidRPr="00F87326">
        <w:rPr>
          <w:sz w:val="24"/>
          <w:szCs w:val="24"/>
        </w:rPr>
        <w:t xml:space="preserve"> z</w:t>
      </w:r>
      <w:r w:rsidR="0077229F">
        <w:rPr>
          <w:sz w:val="24"/>
          <w:szCs w:val="24"/>
        </w:rPr>
        <w:t xml:space="preserve"> </w:t>
      </w:r>
      <w:r w:rsidRPr="00F87326">
        <w:rPr>
          <w:sz w:val="24"/>
          <w:szCs w:val="24"/>
        </w:rPr>
        <w:t>dnia 14 czerwca 1960 r. Kodeks postępowania administracyjnego (Dz. U.</w:t>
      </w:r>
      <w:r w:rsidR="0017579E" w:rsidRPr="00F87326">
        <w:rPr>
          <w:sz w:val="24"/>
          <w:szCs w:val="24"/>
        </w:rPr>
        <w:t xml:space="preserve"> </w:t>
      </w:r>
      <w:r w:rsidR="0017579E" w:rsidRPr="0070440F">
        <w:rPr>
          <w:color w:val="000000" w:themeColor="text1"/>
          <w:sz w:val="24"/>
          <w:szCs w:val="24"/>
        </w:rPr>
        <w:t>z</w:t>
      </w:r>
      <w:r w:rsidR="0077229F">
        <w:rPr>
          <w:color w:val="000000" w:themeColor="text1"/>
          <w:sz w:val="24"/>
          <w:szCs w:val="24"/>
        </w:rPr>
        <w:t xml:space="preserve"> </w:t>
      </w:r>
      <w:r w:rsidR="0051577D" w:rsidRPr="0070440F">
        <w:rPr>
          <w:color w:val="000000" w:themeColor="text1"/>
          <w:sz w:val="24"/>
          <w:szCs w:val="24"/>
        </w:rPr>
        <w:t>202</w:t>
      </w:r>
      <w:r w:rsidR="0051577D">
        <w:rPr>
          <w:color w:val="000000" w:themeColor="text1"/>
          <w:sz w:val="24"/>
          <w:szCs w:val="24"/>
        </w:rPr>
        <w:t>4</w:t>
      </w:r>
      <w:r w:rsidR="0051577D" w:rsidRPr="0070440F">
        <w:rPr>
          <w:color w:val="000000" w:themeColor="text1"/>
          <w:sz w:val="24"/>
          <w:szCs w:val="24"/>
        </w:rPr>
        <w:t xml:space="preserve"> </w:t>
      </w:r>
      <w:r w:rsidRPr="0070440F">
        <w:rPr>
          <w:color w:val="000000" w:themeColor="text1"/>
          <w:sz w:val="24"/>
          <w:szCs w:val="24"/>
        </w:rPr>
        <w:t xml:space="preserve">r. poz. </w:t>
      </w:r>
      <w:r w:rsidR="0051577D">
        <w:rPr>
          <w:color w:val="000000" w:themeColor="text1"/>
          <w:sz w:val="24"/>
          <w:szCs w:val="24"/>
        </w:rPr>
        <w:t>572</w:t>
      </w:r>
      <w:r w:rsidRPr="0070440F">
        <w:rPr>
          <w:color w:val="000000" w:themeColor="text1"/>
          <w:sz w:val="24"/>
          <w:szCs w:val="24"/>
        </w:rPr>
        <w:t>);</w:t>
      </w:r>
    </w:p>
    <w:p w14:paraId="7D2F9332" w14:textId="757A9BF0" w:rsidR="00CD692D" w:rsidRDefault="00CD692D" w:rsidP="00AE00CF">
      <w:pPr>
        <w:spacing w:before="120" w:after="120" w:line="276" w:lineRule="auto"/>
        <w:rPr>
          <w:sz w:val="24"/>
          <w:szCs w:val="24"/>
        </w:rPr>
      </w:pPr>
      <w:r w:rsidRPr="00F87326">
        <w:rPr>
          <w:b/>
          <w:bCs/>
          <w:sz w:val="24"/>
          <w:szCs w:val="24"/>
        </w:rPr>
        <w:t xml:space="preserve">LWK </w:t>
      </w:r>
      <w:r w:rsidR="006103EF" w:rsidRPr="00F87326">
        <w:rPr>
          <w:b/>
          <w:bCs/>
          <w:sz w:val="24"/>
          <w:szCs w:val="24"/>
        </w:rPr>
        <w:t xml:space="preserve">EFS+ </w:t>
      </w:r>
      <w:r w:rsidRPr="00F87326">
        <w:rPr>
          <w:sz w:val="24"/>
          <w:szCs w:val="24"/>
        </w:rPr>
        <w:t xml:space="preserve">– Lista </w:t>
      </w:r>
      <w:r w:rsidR="006103EF" w:rsidRPr="00F87326">
        <w:rPr>
          <w:sz w:val="24"/>
          <w:szCs w:val="24"/>
        </w:rPr>
        <w:t>W</w:t>
      </w:r>
      <w:r w:rsidRPr="00F87326">
        <w:rPr>
          <w:sz w:val="24"/>
          <w:szCs w:val="24"/>
        </w:rPr>
        <w:t xml:space="preserve">skaźników </w:t>
      </w:r>
      <w:r w:rsidR="006103EF" w:rsidRPr="00F87326">
        <w:rPr>
          <w:sz w:val="24"/>
          <w:szCs w:val="24"/>
        </w:rPr>
        <w:t>K</w:t>
      </w:r>
      <w:r w:rsidRPr="00F87326">
        <w:rPr>
          <w:sz w:val="24"/>
          <w:szCs w:val="24"/>
        </w:rPr>
        <w:t>luczowych</w:t>
      </w:r>
      <w:r w:rsidR="006103EF" w:rsidRPr="00F87326">
        <w:rPr>
          <w:sz w:val="24"/>
          <w:szCs w:val="24"/>
        </w:rPr>
        <w:t xml:space="preserve"> 2021</w:t>
      </w:r>
      <w:r w:rsidR="0051577D">
        <w:rPr>
          <w:sz w:val="24"/>
          <w:szCs w:val="24"/>
        </w:rPr>
        <w:t xml:space="preserve"> – </w:t>
      </w:r>
      <w:r w:rsidR="006103EF" w:rsidRPr="00F87326">
        <w:rPr>
          <w:sz w:val="24"/>
          <w:szCs w:val="24"/>
        </w:rPr>
        <w:t>2027</w:t>
      </w:r>
      <w:r w:rsidR="0051577D">
        <w:rPr>
          <w:sz w:val="24"/>
          <w:szCs w:val="24"/>
        </w:rPr>
        <w:t xml:space="preserve"> dla</w:t>
      </w:r>
      <w:r w:rsidR="006103EF" w:rsidRPr="00F87326">
        <w:rPr>
          <w:sz w:val="24"/>
          <w:szCs w:val="24"/>
        </w:rPr>
        <w:t xml:space="preserve"> EFS+</w:t>
      </w:r>
      <w:r w:rsidR="006D5D6D" w:rsidRPr="00F87326">
        <w:rPr>
          <w:sz w:val="24"/>
          <w:szCs w:val="24"/>
        </w:rPr>
        <w:t>;</w:t>
      </w:r>
    </w:p>
    <w:p w14:paraId="7188972C" w14:textId="51D7EA7A" w:rsidR="00A51B94" w:rsidRPr="00F87326" w:rsidRDefault="00A51B94" w:rsidP="00AE00CF">
      <w:pPr>
        <w:spacing w:before="120" w:after="120" w:line="276" w:lineRule="auto"/>
        <w:rPr>
          <w:sz w:val="24"/>
          <w:szCs w:val="24"/>
        </w:rPr>
      </w:pPr>
      <w:r w:rsidRPr="00A51B94">
        <w:rPr>
          <w:b/>
          <w:bCs/>
          <w:sz w:val="24"/>
          <w:szCs w:val="24"/>
        </w:rPr>
        <w:t>LWS EFS+</w:t>
      </w:r>
      <w:r>
        <w:rPr>
          <w:sz w:val="24"/>
          <w:szCs w:val="24"/>
        </w:rPr>
        <w:t xml:space="preserve"> - </w:t>
      </w:r>
      <w:r w:rsidRPr="00A51B94">
        <w:rPr>
          <w:sz w:val="24"/>
          <w:szCs w:val="24"/>
        </w:rPr>
        <w:t>Lista Wskaźników Specyficznych dla programu Fundusze Europejskie dla Podlaskiego 2021-2027</w:t>
      </w:r>
      <w:r>
        <w:rPr>
          <w:sz w:val="24"/>
          <w:szCs w:val="24"/>
        </w:rPr>
        <w:t>;</w:t>
      </w:r>
    </w:p>
    <w:p w14:paraId="63FAF001" w14:textId="77777777" w:rsidR="00C7113D" w:rsidRPr="00C7113D" w:rsidRDefault="00C7113D" w:rsidP="00AE00CF">
      <w:pPr>
        <w:spacing w:before="120" w:after="120" w:line="276" w:lineRule="auto"/>
        <w:rPr>
          <w:b/>
          <w:bCs/>
          <w:color w:val="000000" w:themeColor="text1"/>
          <w:sz w:val="24"/>
          <w:szCs w:val="24"/>
        </w:rPr>
      </w:pPr>
      <w:r w:rsidRPr="00C7113D">
        <w:rPr>
          <w:b/>
          <w:bCs/>
          <w:color w:val="000000" w:themeColor="text1"/>
          <w:sz w:val="24"/>
          <w:szCs w:val="24"/>
        </w:rPr>
        <w:t xml:space="preserve">PUP </w:t>
      </w:r>
      <w:r w:rsidRPr="00C7113D">
        <w:rPr>
          <w:color w:val="000000" w:themeColor="text1"/>
          <w:sz w:val="24"/>
          <w:szCs w:val="24"/>
        </w:rPr>
        <w:t>- Powiatowy Urząd Pracy;</w:t>
      </w:r>
    </w:p>
    <w:p w14:paraId="123EEA3D" w14:textId="55016876" w:rsidR="00842E01" w:rsidRPr="00F87326" w:rsidRDefault="00842E01" w:rsidP="00AE00CF">
      <w:pPr>
        <w:spacing w:before="120" w:after="120" w:line="276" w:lineRule="auto"/>
        <w:rPr>
          <w:sz w:val="24"/>
          <w:szCs w:val="24"/>
        </w:rPr>
      </w:pPr>
      <w:r w:rsidRPr="00F87326">
        <w:rPr>
          <w:b/>
          <w:bCs/>
          <w:sz w:val="24"/>
          <w:szCs w:val="24"/>
        </w:rPr>
        <w:t xml:space="preserve">SL2021 </w:t>
      </w:r>
      <w:r w:rsidR="0051577D">
        <w:rPr>
          <w:sz w:val="24"/>
          <w:szCs w:val="24"/>
        </w:rPr>
        <w:t>–</w:t>
      </w:r>
      <w:r w:rsidRPr="00F87326">
        <w:rPr>
          <w:sz w:val="24"/>
          <w:szCs w:val="24"/>
        </w:rPr>
        <w:t xml:space="preserve"> aplikacja</w:t>
      </w:r>
      <w:r w:rsidR="0051577D">
        <w:rPr>
          <w:sz w:val="24"/>
          <w:szCs w:val="24"/>
        </w:rPr>
        <w:t xml:space="preserve"> </w:t>
      </w:r>
      <w:r w:rsidRPr="00F87326">
        <w:rPr>
          <w:sz w:val="24"/>
          <w:szCs w:val="24"/>
        </w:rPr>
        <w:t>centralnego systemu teleinformatycznego wspierająca realizację projektów, o której mowa</w:t>
      </w:r>
      <w:r w:rsidR="0017579E" w:rsidRPr="00F87326">
        <w:rPr>
          <w:sz w:val="24"/>
          <w:szCs w:val="24"/>
        </w:rPr>
        <w:t xml:space="preserve"> w</w:t>
      </w:r>
      <w:r w:rsidR="0077229F">
        <w:rPr>
          <w:sz w:val="24"/>
          <w:szCs w:val="24"/>
        </w:rPr>
        <w:t xml:space="preserve"> </w:t>
      </w:r>
      <w:r w:rsidRPr="00F87326">
        <w:rPr>
          <w:sz w:val="24"/>
          <w:szCs w:val="24"/>
        </w:rPr>
        <w:t>Wytycznych doty</w:t>
      </w:r>
      <w:r w:rsidR="0067509B" w:rsidRPr="00F87326">
        <w:rPr>
          <w:sz w:val="24"/>
          <w:szCs w:val="24"/>
        </w:rPr>
        <w:t>czących warunków gromadzenia</w:t>
      </w:r>
      <w:r w:rsidR="0017579E" w:rsidRPr="00F87326">
        <w:rPr>
          <w:sz w:val="24"/>
          <w:szCs w:val="24"/>
        </w:rPr>
        <w:t xml:space="preserve"> i</w:t>
      </w:r>
      <w:r w:rsidR="0069661C">
        <w:rPr>
          <w:sz w:val="24"/>
          <w:szCs w:val="24"/>
        </w:rPr>
        <w:t> </w:t>
      </w:r>
      <w:r w:rsidRPr="00F87326">
        <w:rPr>
          <w:sz w:val="24"/>
          <w:szCs w:val="24"/>
        </w:rPr>
        <w:t>przekazywania danych</w:t>
      </w:r>
      <w:r w:rsidR="0017579E" w:rsidRPr="00F87326">
        <w:rPr>
          <w:sz w:val="24"/>
          <w:szCs w:val="24"/>
        </w:rPr>
        <w:t xml:space="preserve"> w</w:t>
      </w:r>
      <w:r w:rsidR="0077229F">
        <w:rPr>
          <w:sz w:val="24"/>
          <w:szCs w:val="24"/>
        </w:rPr>
        <w:t xml:space="preserve"> </w:t>
      </w:r>
      <w:r w:rsidRPr="00F87326">
        <w:rPr>
          <w:sz w:val="24"/>
          <w:szCs w:val="24"/>
        </w:rPr>
        <w:t>postaci elektronicznej na lata 2021</w:t>
      </w:r>
      <w:r w:rsidR="0051577D">
        <w:rPr>
          <w:sz w:val="24"/>
          <w:szCs w:val="24"/>
        </w:rPr>
        <w:t xml:space="preserve"> – </w:t>
      </w:r>
      <w:r w:rsidRPr="00F87326">
        <w:rPr>
          <w:sz w:val="24"/>
          <w:szCs w:val="24"/>
        </w:rPr>
        <w:t>2027;</w:t>
      </w:r>
    </w:p>
    <w:p w14:paraId="12ACED32" w14:textId="1D417B9D" w:rsidR="00842E01" w:rsidRPr="00F87326" w:rsidRDefault="00842E01" w:rsidP="00AE00CF">
      <w:pPr>
        <w:spacing w:before="120" w:after="120" w:line="276" w:lineRule="auto"/>
        <w:rPr>
          <w:sz w:val="24"/>
          <w:szCs w:val="24"/>
        </w:rPr>
      </w:pPr>
      <w:r w:rsidRPr="00F87326">
        <w:rPr>
          <w:b/>
          <w:bCs/>
          <w:sz w:val="24"/>
          <w:szCs w:val="24"/>
        </w:rPr>
        <w:t xml:space="preserve">SM EFS </w:t>
      </w:r>
      <w:r w:rsidR="0051577D">
        <w:rPr>
          <w:sz w:val="24"/>
          <w:szCs w:val="24"/>
        </w:rPr>
        <w:t>–</w:t>
      </w:r>
      <w:r w:rsidRPr="00F87326">
        <w:rPr>
          <w:sz w:val="24"/>
          <w:szCs w:val="24"/>
        </w:rPr>
        <w:t xml:space="preserve"> aplikacja</w:t>
      </w:r>
      <w:r w:rsidR="0051577D">
        <w:rPr>
          <w:sz w:val="24"/>
          <w:szCs w:val="24"/>
        </w:rPr>
        <w:t xml:space="preserve"> </w:t>
      </w:r>
      <w:r w:rsidRPr="00F87326">
        <w:rPr>
          <w:sz w:val="24"/>
          <w:szCs w:val="24"/>
        </w:rPr>
        <w:t>centralnego systemu teleinformatycznego do obsługi procesu gromadzenia</w:t>
      </w:r>
      <w:r w:rsidR="0017579E" w:rsidRPr="00F87326">
        <w:rPr>
          <w:sz w:val="24"/>
          <w:szCs w:val="24"/>
        </w:rPr>
        <w:t xml:space="preserve"> i</w:t>
      </w:r>
      <w:r w:rsidR="0077229F">
        <w:rPr>
          <w:sz w:val="24"/>
          <w:szCs w:val="24"/>
        </w:rPr>
        <w:t xml:space="preserve"> </w:t>
      </w:r>
      <w:r w:rsidRPr="00F87326">
        <w:rPr>
          <w:sz w:val="24"/>
          <w:szCs w:val="24"/>
        </w:rPr>
        <w:t>monitorowania danych podmiotów</w:t>
      </w:r>
      <w:r w:rsidR="0017579E" w:rsidRPr="00F87326">
        <w:rPr>
          <w:sz w:val="24"/>
          <w:szCs w:val="24"/>
        </w:rPr>
        <w:t xml:space="preserve"> i </w:t>
      </w:r>
      <w:r w:rsidRPr="00F87326">
        <w:rPr>
          <w:sz w:val="24"/>
          <w:szCs w:val="24"/>
        </w:rPr>
        <w:t>uczestników projektów realizowanych ze środków funduszy europejskich dla perspektywy finansowej 2021</w:t>
      </w:r>
      <w:r w:rsidR="0069661C">
        <w:rPr>
          <w:sz w:val="24"/>
          <w:szCs w:val="24"/>
        </w:rPr>
        <w:t> </w:t>
      </w:r>
      <w:proofErr w:type="gramStart"/>
      <w:r w:rsidR="0051577D">
        <w:rPr>
          <w:sz w:val="24"/>
          <w:szCs w:val="24"/>
        </w:rPr>
        <w:t xml:space="preserve">– </w:t>
      </w:r>
      <w:r w:rsidR="0069661C">
        <w:rPr>
          <w:sz w:val="24"/>
          <w:szCs w:val="24"/>
        </w:rPr>
        <w:t> </w:t>
      </w:r>
      <w:r w:rsidRPr="00F87326">
        <w:rPr>
          <w:sz w:val="24"/>
          <w:szCs w:val="24"/>
        </w:rPr>
        <w:t>2027</w:t>
      </w:r>
      <w:proofErr w:type="gramEnd"/>
      <w:r w:rsidRPr="00F87326">
        <w:rPr>
          <w:sz w:val="24"/>
          <w:szCs w:val="24"/>
        </w:rPr>
        <w:t>;</w:t>
      </w:r>
    </w:p>
    <w:p w14:paraId="0F145223" w14:textId="3D8731F1" w:rsidR="00842E01" w:rsidRPr="00F87326" w:rsidRDefault="00842E01" w:rsidP="00AE00CF">
      <w:pPr>
        <w:spacing w:before="120" w:after="120" w:line="276" w:lineRule="auto"/>
        <w:rPr>
          <w:sz w:val="24"/>
          <w:szCs w:val="24"/>
        </w:rPr>
      </w:pPr>
      <w:r w:rsidRPr="00F87326">
        <w:rPr>
          <w:b/>
          <w:bCs/>
          <w:sz w:val="24"/>
          <w:szCs w:val="24"/>
        </w:rPr>
        <w:t xml:space="preserve">SOWA EFS </w:t>
      </w:r>
      <w:r w:rsidR="0051577D">
        <w:rPr>
          <w:sz w:val="24"/>
          <w:szCs w:val="24"/>
        </w:rPr>
        <w:t>–</w:t>
      </w:r>
      <w:r w:rsidRPr="00F87326">
        <w:rPr>
          <w:sz w:val="24"/>
          <w:szCs w:val="24"/>
        </w:rPr>
        <w:t xml:space="preserve"> System</w:t>
      </w:r>
      <w:r w:rsidR="0051577D">
        <w:rPr>
          <w:sz w:val="24"/>
          <w:szCs w:val="24"/>
        </w:rPr>
        <w:t xml:space="preserve"> </w:t>
      </w:r>
      <w:r w:rsidRPr="00F87326">
        <w:rPr>
          <w:sz w:val="24"/>
          <w:szCs w:val="24"/>
        </w:rPr>
        <w:t>Obsługi Wniosków Aplikacyjnych, który jest narzędziem informatycznym przeznaczonym do obsługi procesu ubiegania się o środki pochodzące</w:t>
      </w:r>
      <w:r w:rsidR="0017579E" w:rsidRPr="00F87326">
        <w:rPr>
          <w:sz w:val="24"/>
          <w:szCs w:val="24"/>
        </w:rPr>
        <w:t xml:space="preserve"> z</w:t>
      </w:r>
      <w:r w:rsidR="0077229F">
        <w:rPr>
          <w:sz w:val="24"/>
          <w:szCs w:val="24"/>
        </w:rPr>
        <w:t xml:space="preserve"> </w:t>
      </w:r>
      <w:r w:rsidRPr="00F87326">
        <w:rPr>
          <w:sz w:val="24"/>
          <w:szCs w:val="24"/>
        </w:rPr>
        <w:t>EFS+;</w:t>
      </w:r>
    </w:p>
    <w:p w14:paraId="199FBA52" w14:textId="63B62BE5" w:rsidR="00842E01" w:rsidRPr="00F87326" w:rsidRDefault="00842E01" w:rsidP="00AE00CF">
      <w:pPr>
        <w:spacing w:before="120" w:after="120" w:line="276" w:lineRule="auto"/>
        <w:rPr>
          <w:sz w:val="24"/>
          <w:szCs w:val="24"/>
        </w:rPr>
      </w:pPr>
      <w:r w:rsidRPr="00F87326">
        <w:rPr>
          <w:b/>
          <w:bCs/>
          <w:sz w:val="24"/>
          <w:szCs w:val="24"/>
        </w:rPr>
        <w:t xml:space="preserve">SZOP </w:t>
      </w:r>
      <w:r w:rsidR="0051577D">
        <w:rPr>
          <w:sz w:val="24"/>
          <w:szCs w:val="24"/>
        </w:rPr>
        <w:t>–</w:t>
      </w:r>
      <w:r w:rsidRPr="00F87326">
        <w:rPr>
          <w:sz w:val="24"/>
          <w:szCs w:val="24"/>
        </w:rPr>
        <w:t xml:space="preserve"> Szczegółowy</w:t>
      </w:r>
      <w:r w:rsidR="0051577D">
        <w:rPr>
          <w:sz w:val="24"/>
          <w:szCs w:val="24"/>
        </w:rPr>
        <w:t xml:space="preserve"> </w:t>
      </w:r>
      <w:r w:rsidRPr="00F87326">
        <w:rPr>
          <w:sz w:val="24"/>
          <w:szCs w:val="24"/>
        </w:rPr>
        <w:t xml:space="preserve">Opis Priorytetów Programu Fundusze Europejskie dla </w:t>
      </w:r>
      <w:r w:rsidRPr="00F87326">
        <w:rPr>
          <w:sz w:val="24"/>
          <w:szCs w:val="24"/>
        </w:rPr>
        <w:lastRenderedPageBreak/>
        <w:t>Podlaskiego 2021</w:t>
      </w:r>
      <w:r w:rsidR="0051577D">
        <w:rPr>
          <w:sz w:val="24"/>
          <w:szCs w:val="24"/>
        </w:rPr>
        <w:t xml:space="preserve"> – </w:t>
      </w:r>
      <w:r w:rsidRPr="00F87326">
        <w:rPr>
          <w:sz w:val="24"/>
          <w:szCs w:val="24"/>
        </w:rPr>
        <w:t>2027;</w:t>
      </w:r>
    </w:p>
    <w:p w14:paraId="30556ACC" w14:textId="5EBEC8FB" w:rsidR="00630DF0" w:rsidRPr="00F87326" w:rsidRDefault="00842E01" w:rsidP="00AE00CF">
      <w:pPr>
        <w:spacing w:before="120" w:after="120" w:line="276" w:lineRule="auto"/>
        <w:rPr>
          <w:sz w:val="24"/>
          <w:szCs w:val="24"/>
        </w:rPr>
      </w:pPr>
      <w:r w:rsidRPr="00F87326">
        <w:rPr>
          <w:b/>
          <w:bCs/>
          <w:sz w:val="24"/>
          <w:szCs w:val="24"/>
        </w:rPr>
        <w:t xml:space="preserve">UE </w:t>
      </w:r>
      <w:r w:rsidR="0051577D">
        <w:rPr>
          <w:sz w:val="24"/>
          <w:szCs w:val="24"/>
        </w:rPr>
        <w:t>–</w:t>
      </w:r>
      <w:r w:rsidRPr="00F87326">
        <w:rPr>
          <w:b/>
          <w:bCs/>
          <w:sz w:val="24"/>
          <w:szCs w:val="24"/>
        </w:rPr>
        <w:t xml:space="preserve"> </w:t>
      </w:r>
      <w:r w:rsidRPr="00F87326">
        <w:rPr>
          <w:sz w:val="24"/>
          <w:szCs w:val="24"/>
        </w:rPr>
        <w:t>Unia Europejska</w:t>
      </w:r>
      <w:r w:rsidR="006103EF" w:rsidRPr="00F87326">
        <w:rPr>
          <w:sz w:val="24"/>
          <w:szCs w:val="24"/>
        </w:rPr>
        <w:t>;</w:t>
      </w:r>
    </w:p>
    <w:p w14:paraId="2028FA73" w14:textId="58312863" w:rsidR="00FE69EC" w:rsidRPr="0070440F" w:rsidRDefault="00FE69EC" w:rsidP="00AE00CF">
      <w:pPr>
        <w:spacing w:before="120" w:after="120" w:line="276" w:lineRule="auto"/>
        <w:rPr>
          <w:color w:val="000000" w:themeColor="text1"/>
          <w:sz w:val="24"/>
          <w:szCs w:val="24"/>
        </w:rPr>
      </w:pPr>
      <w:r w:rsidRPr="0070440F">
        <w:rPr>
          <w:b/>
          <w:bCs/>
          <w:color w:val="000000" w:themeColor="text1"/>
          <w:sz w:val="24"/>
          <w:szCs w:val="24"/>
        </w:rPr>
        <w:t>WUP</w:t>
      </w:r>
      <w:r w:rsidR="00224A6E">
        <w:rPr>
          <w:b/>
          <w:bCs/>
          <w:color w:val="000000" w:themeColor="text1"/>
          <w:sz w:val="24"/>
          <w:szCs w:val="24"/>
        </w:rPr>
        <w:t xml:space="preserve"> </w:t>
      </w:r>
      <w:r w:rsidRPr="0070440F">
        <w:rPr>
          <w:color w:val="000000" w:themeColor="text1"/>
          <w:sz w:val="24"/>
          <w:szCs w:val="24"/>
        </w:rPr>
        <w:t>– Wojewódzki Urząd Pracy</w:t>
      </w:r>
      <w:r w:rsidR="006B4C03">
        <w:rPr>
          <w:color w:val="000000" w:themeColor="text1"/>
          <w:sz w:val="24"/>
          <w:szCs w:val="24"/>
        </w:rPr>
        <w:t>.</w:t>
      </w:r>
    </w:p>
    <w:p w14:paraId="2A3A6336" w14:textId="77777777" w:rsidR="00724515" w:rsidRDefault="00724515" w:rsidP="00AE00CF">
      <w:pPr>
        <w:pStyle w:val="Nagwek1"/>
        <w:numPr>
          <w:ilvl w:val="0"/>
          <w:numId w:val="0"/>
        </w:numPr>
        <w:spacing w:before="840" w:after="240" w:line="276" w:lineRule="auto"/>
        <w:rPr>
          <w:rFonts w:ascii="Arial" w:hAnsi="Arial" w:cs="Arial"/>
          <w:b/>
          <w:bCs/>
          <w:color w:val="auto"/>
          <w:sz w:val="24"/>
          <w:szCs w:val="24"/>
        </w:rPr>
      </w:pPr>
    </w:p>
    <w:p w14:paraId="6A68F371" w14:textId="77777777" w:rsidR="005015B8" w:rsidRDefault="005015B8" w:rsidP="00AE00CF">
      <w:pPr>
        <w:widowControl/>
        <w:autoSpaceDE/>
        <w:autoSpaceDN/>
        <w:adjustRightInd/>
        <w:spacing w:after="160" w:line="276" w:lineRule="auto"/>
        <w:rPr>
          <w:rFonts w:eastAsiaTheme="majorEastAsia"/>
          <w:b/>
          <w:bCs/>
          <w:sz w:val="24"/>
          <w:szCs w:val="24"/>
        </w:rPr>
      </w:pPr>
      <w:r>
        <w:rPr>
          <w:b/>
          <w:bCs/>
          <w:sz w:val="24"/>
          <w:szCs w:val="24"/>
        </w:rPr>
        <w:br w:type="page"/>
      </w:r>
    </w:p>
    <w:p w14:paraId="615FA18D" w14:textId="5D5A407D" w:rsidR="00EA26CA" w:rsidRPr="00AE00CF" w:rsidRDefault="00DB0EB4" w:rsidP="00AE00CF">
      <w:pPr>
        <w:pStyle w:val="Nagwek1"/>
        <w:numPr>
          <w:ilvl w:val="0"/>
          <w:numId w:val="0"/>
        </w:numPr>
        <w:spacing w:before="0" w:after="120" w:line="276" w:lineRule="auto"/>
        <w:rPr>
          <w:rFonts w:ascii="Arial" w:hAnsi="Arial" w:cs="Arial"/>
          <w:b/>
          <w:bCs/>
          <w:color w:val="4472C4" w:themeColor="accent1"/>
          <w:sz w:val="24"/>
          <w:szCs w:val="24"/>
        </w:rPr>
      </w:pPr>
      <w:bookmarkStart w:id="2" w:name="_Toc215736410"/>
      <w:r w:rsidRPr="00AE00CF">
        <w:rPr>
          <w:rFonts w:ascii="Arial" w:hAnsi="Arial" w:cs="Arial"/>
          <w:b/>
          <w:bCs/>
          <w:color w:val="4472C4" w:themeColor="accent1"/>
          <w:sz w:val="24"/>
          <w:szCs w:val="24"/>
        </w:rPr>
        <w:lastRenderedPageBreak/>
        <w:t>Słowniczek</w:t>
      </w:r>
      <w:bookmarkEnd w:id="2"/>
    </w:p>
    <w:p w14:paraId="17D51E2A" w14:textId="70E74AAF" w:rsidR="00F93A71" w:rsidRDefault="00F93A71" w:rsidP="00AE00CF">
      <w:pPr>
        <w:spacing w:before="120" w:after="120" w:line="276" w:lineRule="auto"/>
        <w:rPr>
          <w:color w:val="000000" w:themeColor="text1"/>
          <w:sz w:val="24"/>
          <w:szCs w:val="24"/>
        </w:rPr>
      </w:pPr>
      <w:r>
        <w:rPr>
          <w:b/>
          <w:bCs/>
          <w:color w:val="000000" w:themeColor="text1"/>
          <w:sz w:val="24"/>
          <w:szCs w:val="24"/>
        </w:rPr>
        <w:t xml:space="preserve">alokacja </w:t>
      </w:r>
      <w:r w:rsidR="0051577D">
        <w:rPr>
          <w:color w:val="000000" w:themeColor="text1"/>
          <w:sz w:val="24"/>
          <w:szCs w:val="24"/>
        </w:rPr>
        <w:t>–</w:t>
      </w:r>
      <w:r>
        <w:rPr>
          <w:color w:val="000000" w:themeColor="text1"/>
          <w:sz w:val="24"/>
          <w:szCs w:val="24"/>
        </w:rPr>
        <w:t xml:space="preserve"> kwota środków EFS+ przeznaczona na nabór;</w:t>
      </w:r>
    </w:p>
    <w:p w14:paraId="056BFE0A" w14:textId="73071640" w:rsidR="00912144" w:rsidRDefault="00912144" w:rsidP="00AE00CF">
      <w:pPr>
        <w:spacing w:before="120" w:after="120" w:line="276" w:lineRule="auto"/>
        <w:rPr>
          <w:color w:val="000000" w:themeColor="text1"/>
          <w:sz w:val="24"/>
          <w:szCs w:val="24"/>
        </w:rPr>
      </w:pPr>
      <w:bookmarkStart w:id="3" w:name="_Hlk163820016"/>
      <w:r w:rsidRPr="00626210">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bookmarkEnd w:id="3"/>
      <w:r>
        <w:rPr>
          <w:sz w:val="24"/>
          <w:szCs w:val="24"/>
        </w:rPr>
        <w:t>;</w:t>
      </w:r>
    </w:p>
    <w:p w14:paraId="3008DF10" w14:textId="6594B036" w:rsidR="00842E01" w:rsidRPr="00F87326" w:rsidRDefault="00842E01" w:rsidP="00AE00CF">
      <w:pPr>
        <w:spacing w:before="120" w:after="120" w:line="276" w:lineRule="auto"/>
        <w:rPr>
          <w:sz w:val="24"/>
          <w:szCs w:val="24"/>
        </w:rPr>
      </w:pPr>
      <w:r w:rsidRPr="00F87326">
        <w:rPr>
          <w:b/>
          <w:bCs/>
          <w:sz w:val="24"/>
          <w:szCs w:val="24"/>
        </w:rPr>
        <w:t xml:space="preserve">beneficjent </w:t>
      </w:r>
      <w:r w:rsidR="0051577D">
        <w:rPr>
          <w:sz w:val="24"/>
          <w:szCs w:val="24"/>
        </w:rPr>
        <w:t>–</w:t>
      </w:r>
      <w:r w:rsidRPr="00F87326">
        <w:rPr>
          <w:sz w:val="24"/>
          <w:szCs w:val="24"/>
        </w:rPr>
        <w:t xml:space="preserve"> podmiot, o którym mowa</w:t>
      </w:r>
      <w:r w:rsidR="0017579E" w:rsidRPr="00F87326">
        <w:rPr>
          <w:sz w:val="24"/>
          <w:szCs w:val="24"/>
        </w:rPr>
        <w:t xml:space="preserve"> w</w:t>
      </w:r>
      <w:r w:rsidR="0077229F">
        <w:rPr>
          <w:sz w:val="24"/>
          <w:szCs w:val="24"/>
        </w:rPr>
        <w:t xml:space="preserve"> </w:t>
      </w:r>
      <w:r w:rsidRPr="00F87326">
        <w:rPr>
          <w:sz w:val="24"/>
          <w:szCs w:val="24"/>
        </w:rPr>
        <w:t>art. 2 pkt 9 rozporządzenia ogólnego;</w:t>
      </w:r>
    </w:p>
    <w:p w14:paraId="5F62298D" w14:textId="68307484" w:rsidR="00842E01" w:rsidRPr="00F87326" w:rsidRDefault="00842E01" w:rsidP="00AE00CF">
      <w:pPr>
        <w:spacing w:before="120" w:after="120" w:line="276" w:lineRule="auto"/>
        <w:rPr>
          <w:sz w:val="24"/>
          <w:szCs w:val="24"/>
        </w:rPr>
      </w:pPr>
      <w:r w:rsidRPr="00F87326">
        <w:rPr>
          <w:b/>
          <w:bCs/>
          <w:sz w:val="24"/>
          <w:szCs w:val="24"/>
        </w:rPr>
        <w:t xml:space="preserve">dofinansowanie </w:t>
      </w:r>
      <w:r w:rsidR="0051577D">
        <w:rPr>
          <w:sz w:val="24"/>
          <w:szCs w:val="24"/>
        </w:rPr>
        <w:t>–</w:t>
      </w:r>
      <w:r w:rsidRPr="00F87326">
        <w:rPr>
          <w:sz w:val="24"/>
          <w:szCs w:val="24"/>
        </w:rPr>
        <w:t xml:space="preserve"> finansowanie lub współfinansowanie, o którym mowa</w:t>
      </w:r>
      <w:r w:rsidR="0017579E" w:rsidRPr="00F87326">
        <w:rPr>
          <w:sz w:val="24"/>
          <w:szCs w:val="24"/>
        </w:rPr>
        <w:t xml:space="preserve"> w</w:t>
      </w:r>
      <w:r w:rsidR="0077229F">
        <w:rPr>
          <w:sz w:val="24"/>
          <w:szCs w:val="24"/>
        </w:rPr>
        <w:t xml:space="preserve"> </w:t>
      </w:r>
      <w:r w:rsidRPr="00F87326">
        <w:rPr>
          <w:sz w:val="24"/>
          <w:szCs w:val="24"/>
        </w:rPr>
        <w:t>art. 2 pkt 3 ustawy wdrożeniowej;</w:t>
      </w:r>
    </w:p>
    <w:p w14:paraId="1D30A16F" w14:textId="410C13D7" w:rsidR="00FE69EC" w:rsidRPr="0070440F" w:rsidRDefault="00FE69EC" w:rsidP="00AE00CF">
      <w:pPr>
        <w:spacing w:before="120" w:after="120" w:line="276" w:lineRule="auto"/>
        <w:rPr>
          <w:color w:val="000000" w:themeColor="text1"/>
          <w:sz w:val="24"/>
          <w:szCs w:val="24"/>
        </w:rPr>
      </w:pPr>
      <w:r w:rsidRPr="0070440F">
        <w:rPr>
          <w:b/>
          <w:bCs/>
          <w:color w:val="000000" w:themeColor="text1"/>
          <w:sz w:val="24"/>
          <w:szCs w:val="24"/>
        </w:rPr>
        <w:t>dzień</w:t>
      </w:r>
      <w:r w:rsidRPr="0070440F">
        <w:rPr>
          <w:color w:val="000000" w:themeColor="text1"/>
          <w:sz w:val="24"/>
          <w:szCs w:val="24"/>
        </w:rPr>
        <w:t xml:space="preserve"> – dzień kalendarzowy, który trwa od 0.00 do 24.00;</w:t>
      </w:r>
    </w:p>
    <w:p w14:paraId="68E1E3D2" w14:textId="597A4508" w:rsidR="00102D23" w:rsidRPr="0070440F" w:rsidRDefault="00102D23" w:rsidP="00AE00CF">
      <w:pPr>
        <w:spacing w:before="120" w:after="120" w:line="276" w:lineRule="auto"/>
        <w:rPr>
          <w:color w:val="000000" w:themeColor="text1"/>
          <w:sz w:val="24"/>
          <w:szCs w:val="24"/>
        </w:rPr>
      </w:pPr>
      <w:r w:rsidRPr="0070440F">
        <w:rPr>
          <w:b/>
          <w:bCs/>
          <w:color w:val="000000" w:themeColor="text1"/>
          <w:sz w:val="24"/>
          <w:szCs w:val="24"/>
        </w:rPr>
        <w:t>Instytucja Organizująca Nabór</w:t>
      </w:r>
      <w:r w:rsidRPr="0070440F">
        <w:rPr>
          <w:color w:val="000000" w:themeColor="text1"/>
          <w:sz w:val="24"/>
          <w:szCs w:val="24"/>
        </w:rPr>
        <w:t xml:space="preserve"> – instytucja odpowiedzialna za organizację i</w:t>
      </w:r>
      <w:r w:rsidR="00FD7FC3">
        <w:rPr>
          <w:color w:val="000000" w:themeColor="text1"/>
          <w:sz w:val="24"/>
          <w:szCs w:val="24"/>
        </w:rPr>
        <w:t> </w:t>
      </w:r>
      <w:r w:rsidRPr="0070440F">
        <w:rPr>
          <w:color w:val="000000" w:themeColor="text1"/>
          <w:sz w:val="24"/>
          <w:szCs w:val="24"/>
        </w:rPr>
        <w:t>przeprowadzenie naboru</w:t>
      </w:r>
      <w:r w:rsidR="00E02BD8" w:rsidRPr="0070440F">
        <w:rPr>
          <w:color w:val="000000" w:themeColor="text1"/>
          <w:sz w:val="24"/>
          <w:szCs w:val="24"/>
        </w:rPr>
        <w:t xml:space="preserve"> tj. Wojewódzki Urząd Pracy w Białymstoku;</w:t>
      </w:r>
    </w:p>
    <w:p w14:paraId="53E0DDAA" w14:textId="13F5D151" w:rsidR="00842E01" w:rsidRPr="00F87326" w:rsidRDefault="00842E01" w:rsidP="00AE00CF">
      <w:pPr>
        <w:spacing w:before="120" w:after="120" w:line="276" w:lineRule="auto"/>
        <w:rPr>
          <w:sz w:val="24"/>
          <w:szCs w:val="24"/>
        </w:rPr>
      </w:pPr>
      <w:r w:rsidRPr="00F87326">
        <w:rPr>
          <w:b/>
          <w:bCs/>
          <w:sz w:val="24"/>
          <w:szCs w:val="24"/>
        </w:rPr>
        <w:t xml:space="preserve">kryteria wyboru projektów </w:t>
      </w:r>
      <w:r w:rsidR="0051577D">
        <w:rPr>
          <w:sz w:val="24"/>
          <w:szCs w:val="24"/>
        </w:rPr>
        <w:t>–</w:t>
      </w:r>
      <w:r w:rsidRPr="00F87326">
        <w:rPr>
          <w:sz w:val="24"/>
          <w:szCs w:val="24"/>
        </w:rPr>
        <w:t xml:space="preserve"> kryteria, o których mowa</w:t>
      </w:r>
      <w:r w:rsidR="0017579E" w:rsidRPr="00F87326">
        <w:rPr>
          <w:sz w:val="24"/>
          <w:szCs w:val="24"/>
        </w:rPr>
        <w:t xml:space="preserve"> w</w:t>
      </w:r>
      <w:r w:rsidR="0077229F">
        <w:rPr>
          <w:sz w:val="24"/>
          <w:szCs w:val="24"/>
        </w:rPr>
        <w:t xml:space="preserve"> </w:t>
      </w:r>
      <w:r w:rsidRPr="00F87326">
        <w:rPr>
          <w:sz w:val="24"/>
          <w:szCs w:val="24"/>
        </w:rPr>
        <w:t>art. 2 pkt 16 ustawy wdrożeniowej umożliwiające ocenę projektu, zatwierdzone przez Komitet Monitorujący program Fundusze Europejskie dla Podlaskiego 2021</w:t>
      </w:r>
      <w:r w:rsidR="0051577D">
        <w:rPr>
          <w:sz w:val="24"/>
          <w:szCs w:val="24"/>
        </w:rPr>
        <w:t xml:space="preserve"> – </w:t>
      </w:r>
      <w:r w:rsidRPr="00F87326">
        <w:rPr>
          <w:sz w:val="24"/>
          <w:szCs w:val="24"/>
        </w:rPr>
        <w:t>2027, o</w:t>
      </w:r>
      <w:r w:rsidR="0077229F">
        <w:rPr>
          <w:sz w:val="24"/>
          <w:szCs w:val="24"/>
        </w:rPr>
        <w:t xml:space="preserve"> </w:t>
      </w:r>
      <w:r w:rsidRPr="00F87326">
        <w:rPr>
          <w:sz w:val="24"/>
          <w:szCs w:val="24"/>
        </w:rPr>
        <w:t>którym mowa</w:t>
      </w:r>
      <w:r w:rsidR="0017579E" w:rsidRPr="00F87326">
        <w:rPr>
          <w:sz w:val="24"/>
          <w:szCs w:val="24"/>
        </w:rPr>
        <w:t xml:space="preserve"> w</w:t>
      </w:r>
      <w:r w:rsidR="0077229F">
        <w:rPr>
          <w:sz w:val="24"/>
          <w:szCs w:val="24"/>
        </w:rPr>
        <w:t xml:space="preserve"> </w:t>
      </w:r>
      <w:r w:rsidRPr="00F87326">
        <w:rPr>
          <w:sz w:val="24"/>
          <w:szCs w:val="24"/>
        </w:rPr>
        <w:t>art. 38 rozporządzenia ogólnego;</w:t>
      </w:r>
    </w:p>
    <w:p w14:paraId="74A49B9F" w14:textId="1FDBBBF8" w:rsidR="00842E01" w:rsidRPr="00F87326" w:rsidRDefault="00842E01" w:rsidP="00AE00CF">
      <w:pPr>
        <w:spacing w:before="120" w:after="120" w:line="276" w:lineRule="auto"/>
        <w:rPr>
          <w:sz w:val="24"/>
          <w:szCs w:val="24"/>
        </w:rPr>
      </w:pPr>
      <w:r w:rsidRPr="00F87326">
        <w:rPr>
          <w:b/>
          <w:bCs/>
          <w:sz w:val="24"/>
          <w:szCs w:val="24"/>
        </w:rPr>
        <w:t xml:space="preserve">kwalifikacja </w:t>
      </w:r>
      <w:r w:rsidR="0051577D">
        <w:rPr>
          <w:sz w:val="24"/>
          <w:szCs w:val="24"/>
        </w:rPr>
        <w:t>–</w:t>
      </w:r>
      <w:r w:rsidR="00A40A49" w:rsidRPr="00F87326">
        <w:rPr>
          <w:sz w:val="24"/>
          <w:szCs w:val="24"/>
        </w:rPr>
        <w:t xml:space="preserve"> zestaw</w:t>
      </w:r>
      <w:r w:rsidR="0051577D">
        <w:rPr>
          <w:sz w:val="24"/>
          <w:szCs w:val="24"/>
        </w:rPr>
        <w:t xml:space="preserve"> </w:t>
      </w:r>
      <w:r w:rsidRPr="00F87326">
        <w:rPr>
          <w:sz w:val="24"/>
          <w:szCs w:val="24"/>
        </w:rPr>
        <w:t>efektów uczenia się</w:t>
      </w:r>
      <w:r w:rsidR="0017579E" w:rsidRPr="00F87326">
        <w:rPr>
          <w:sz w:val="24"/>
          <w:szCs w:val="24"/>
        </w:rPr>
        <w:t xml:space="preserve"> w</w:t>
      </w:r>
      <w:r w:rsidR="0077229F">
        <w:rPr>
          <w:sz w:val="24"/>
          <w:szCs w:val="24"/>
        </w:rPr>
        <w:t xml:space="preserve"> </w:t>
      </w:r>
      <w:r w:rsidRPr="00F87326">
        <w:rPr>
          <w:sz w:val="24"/>
          <w:szCs w:val="24"/>
        </w:rPr>
        <w:t>zakresie wiedzy, umiejętności oraz kompetencji społecznych nabytych</w:t>
      </w:r>
      <w:r w:rsidR="0017579E" w:rsidRPr="00F87326">
        <w:rPr>
          <w:sz w:val="24"/>
          <w:szCs w:val="24"/>
        </w:rPr>
        <w:t xml:space="preserve"> w</w:t>
      </w:r>
      <w:r w:rsidR="0077229F">
        <w:rPr>
          <w:sz w:val="24"/>
          <w:szCs w:val="24"/>
        </w:rPr>
        <w:t xml:space="preserve"> </w:t>
      </w:r>
      <w:r w:rsidRPr="00F87326">
        <w:rPr>
          <w:sz w:val="24"/>
          <w:szCs w:val="24"/>
        </w:rPr>
        <w:t xml:space="preserve">drodze edukacji formalnej, edukacji </w:t>
      </w:r>
      <w:proofErr w:type="spellStart"/>
      <w:r w:rsidRPr="00F87326">
        <w:rPr>
          <w:sz w:val="24"/>
          <w:szCs w:val="24"/>
        </w:rPr>
        <w:t>pozaformalnej</w:t>
      </w:r>
      <w:proofErr w:type="spellEnd"/>
      <w:r w:rsidRPr="00F87326">
        <w:rPr>
          <w:sz w:val="24"/>
          <w:szCs w:val="24"/>
        </w:rPr>
        <w:t xml:space="preserve"> lub poprzez uczenie się nieformalne, zgodnych</w:t>
      </w:r>
      <w:r w:rsidR="0017579E" w:rsidRPr="00F87326">
        <w:rPr>
          <w:sz w:val="24"/>
          <w:szCs w:val="24"/>
        </w:rPr>
        <w:t xml:space="preserve"> z</w:t>
      </w:r>
      <w:r w:rsidR="0077229F">
        <w:rPr>
          <w:sz w:val="24"/>
          <w:szCs w:val="24"/>
        </w:rPr>
        <w:t xml:space="preserve"> </w:t>
      </w:r>
      <w:r w:rsidRPr="00F87326">
        <w:rPr>
          <w:sz w:val="24"/>
          <w:szCs w:val="24"/>
        </w:rPr>
        <w:t>ustalonymi dla danej kwalifikacji wymaganiami, których osiągnięcie zostało sprawdzone</w:t>
      </w:r>
      <w:r w:rsidR="0017579E" w:rsidRPr="00F87326">
        <w:rPr>
          <w:sz w:val="24"/>
          <w:szCs w:val="24"/>
        </w:rPr>
        <w:t xml:space="preserve"> w</w:t>
      </w:r>
      <w:r w:rsidR="0077229F">
        <w:rPr>
          <w:sz w:val="24"/>
          <w:szCs w:val="24"/>
        </w:rPr>
        <w:t xml:space="preserve"> </w:t>
      </w:r>
      <w:r w:rsidRPr="00F87326">
        <w:rPr>
          <w:sz w:val="24"/>
          <w:szCs w:val="24"/>
        </w:rPr>
        <w:t>walidacji oraz formalnie potwierdzone przez instytucję uprawnioną do certyfikowania;</w:t>
      </w:r>
    </w:p>
    <w:p w14:paraId="6878A6B8" w14:textId="4C186008" w:rsidR="000E440B" w:rsidRPr="006E1726" w:rsidRDefault="00842E01" w:rsidP="00AE00CF">
      <w:pPr>
        <w:spacing w:before="120" w:after="120" w:line="276" w:lineRule="auto"/>
        <w:rPr>
          <w:sz w:val="24"/>
          <w:szCs w:val="24"/>
        </w:rPr>
      </w:pPr>
      <w:r w:rsidRPr="006E1726">
        <w:rPr>
          <w:b/>
          <w:bCs/>
          <w:sz w:val="24"/>
          <w:szCs w:val="24"/>
        </w:rPr>
        <w:t xml:space="preserve">mechanizm racjonalnych usprawnień (MRU) </w:t>
      </w:r>
      <w:r w:rsidR="0051577D" w:rsidRPr="006E1726">
        <w:rPr>
          <w:sz w:val="24"/>
          <w:szCs w:val="24"/>
        </w:rPr>
        <w:t>–</w:t>
      </w:r>
      <w:r w:rsidRPr="006E1726">
        <w:rPr>
          <w:sz w:val="24"/>
          <w:szCs w:val="24"/>
        </w:rPr>
        <w:t xml:space="preserve"> oznacza</w:t>
      </w:r>
      <w:r w:rsidR="0051577D" w:rsidRPr="006E1726">
        <w:rPr>
          <w:sz w:val="24"/>
          <w:szCs w:val="24"/>
        </w:rPr>
        <w:t xml:space="preserve"> </w:t>
      </w:r>
      <w:r w:rsidRPr="006E1726">
        <w:rPr>
          <w:sz w:val="24"/>
          <w:szCs w:val="24"/>
        </w:rPr>
        <w:t>możliwość sfinansowania specyficznych działań dostosowawczych, uruchami</w:t>
      </w:r>
      <w:r w:rsidR="0067509B" w:rsidRPr="006E1726">
        <w:rPr>
          <w:sz w:val="24"/>
          <w:szCs w:val="24"/>
        </w:rPr>
        <w:t>anych wraz</w:t>
      </w:r>
      <w:r w:rsidR="0017579E" w:rsidRPr="006E1726">
        <w:rPr>
          <w:sz w:val="24"/>
          <w:szCs w:val="24"/>
        </w:rPr>
        <w:t xml:space="preserve"> z</w:t>
      </w:r>
      <w:r w:rsidR="0077229F" w:rsidRPr="006E1726">
        <w:rPr>
          <w:sz w:val="24"/>
          <w:szCs w:val="24"/>
        </w:rPr>
        <w:t xml:space="preserve"> </w:t>
      </w:r>
      <w:r w:rsidR="0067509B" w:rsidRPr="006E1726">
        <w:rPr>
          <w:sz w:val="24"/>
          <w:szCs w:val="24"/>
        </w:rPr>
        <w:t>pojawieniem się</w:t>
      </w:r>
      <w:r w:rsidR="0017579E" w:rsidRPr="006E1726">
        <w:rPr>
          <w:sz w:val="24"/>
          <w:szCs w:val="24"/>
        </w:rPr>
        <w:t xml:space="preserve"> w</w:t>
      </w:r>
      <w:r w:rsidR="00FD7FC3" w:rsidRPr="006E1726">
        <w:rPr>
          <w:sz w:val="24"/>
          <w:szCs w:val="24"/>
        </w:rPr>
        <w:t> </w:t>
      </w:r>
      <w:r w:rsidRPr="006E1726">
        <w:rPr>
          <w:sz w:val="24"/>
          <w:szCs w:val="24"/>
        </w:rPr>
        <w:t>projekcie realizowanym</w:t>
      </w:r>
      <w:r w:rsidR="0017579E" w:rsidRPr="006E1726">
        <w:rPr>
          <w:sz w:val="24"/>
          <w:szCs w:val="24"/>
        </w:rPr>
        <w:t xml:space="preserve"> w</w:t>
      </w:r>
      <w:r w:rsidR="0077229F" w:rsidRPr="006E1726">
        <w:rPr>
          <w:sz w:val="24"/>
          <w:szCs w:val="24"/>
        </w:rPr>
        <w:t xml:space="preserve"> </w:t>
      </w:r>
      <w:r w:rsidRPr="006E1726">
        <w:rPr>
          <w:sz w:val="24"/>
          <w:szCs w:val="24"/>
        </w:rPr>
        <w:t>ramach polityki spójności osoby</w:t>
      </w:r>
      <w:r w:rsidR="0017579E" w:rsidRPr="006E1726">
        <w:rPr>
          <w:sz w:val="24"/>
          <w:szCs w:val="24"/>
        </w:rPr>
        <w:t xml:space="preserve"> z</w:t>
      </w:r>
      <w:r w:rsidR="0077229F" w:rsidRPr="006E1726">
        <w:rPr>
          <w:sz w:val="24"/>
          <w:szCs w:val="24"/>
        </w:rPr>
        <w:t xml:space="preserve"> </w:t>
      </w:r>
      <w:r w:rsidRPr="006E1726">
        <w:rPr>
          <w:sz w:val="24"/>
          <w:szCs w:val="24"/>
        </w:rPr>
        <w:t>niepełnosprawnością (w charakterze uczestnika/uczestniczki lub personelu projektu). Racjonalne usprawnienie oznacza konieczne</w:t>
      </w:r>
      <w:r w:rsidR="0017579E" w:rsidRPr="006E1726">
        <w:rPr>
          <w:sz w:val="24"/>
          <w:szCs w:val="24"/>
        </w:rPr>
        <w:t xml:space="preserve"> i</w:t>
      </w:r>
      <w:r w:rsidR="0077229F" w:rsidRPr="006E1726">
        <w:rPr>
          <w:sz w:val="24"/>
          <w:szCs w:val="24"/>
        </w:rPr>
        <w:t xml:space="preserve"> </w:t>
      </w:r>
      <w:r w:rsidRPr="006E1726">
        <w:rPr>
          <w:sz w:val="24"/>
          <w:szCs w:val="24"/>
        </w:rPr>
        <w:t>odpowiednie zmiany oraz dostosowania, nie nakładające nieproporcjonalnego lub nadmiernego obciążenia, jeśli jest to potrzebne</w:t>
      </w:r>
      <w:r w:rsidR="0017579E" w:rsidRPr="006E1726">
        <w:rPr>
          <w:sz w:val="24"/>
          <w:szCs w:val="24"/>
        </w:rPr>
        <w:t xml:space="preserve"> w</w:t>
      </w:r>
      <w:r w:rsidR="0077229F" w:rsidRPr="006E1726">
        <w:rPr>
          <w:sz w:val="24"/>
          <w:szCs w:val="24"/>
        </w:rPr>
        <w:t xml:space="preserve"> </w:t>
      </w:r>
      <w:r w:rsidRPr="006E1726">
        <w:rPr>
          <w:sz w:val="24"/>
          <w:szCs w:val="24"/>
        </w:rPr>
        <w:t>konkretnym przypadku;</w:t>
      </w:r>
    </w:p>
    <w:p w14:paraId="2C441580" w14:textId="3D387C99" w:rsidR="00842E01" w:rsidRPr="00F87326" w:rsidRDefault="00842E01" w:rsidP="00AE00CF">
      <w:pPr>
        <w:spacing w:before="120" w:after="120" w:line="276" w:lineRule="auto"/>
        <w:rPr>
          <w:sz w:val="24"/>
          <w:szCs w:val="24"/>
        </w:rPr>
      </w:pPr>
      <w:r w:rsidRPr="00F87326">
        <w:rPr>
          <w:b/>
          <w:bCs/>
          <w:sz w:val="24"/>
          <w:szCs w:val="24"/>
        </w:rPr>
        <w:t xml:space="preserve">nieprawidłowość </w:t>
      </w:r>
      <w:r w:rsidR="0051577D">
        <w:rPr>
          <w:sz w:val="24"/>
          <w:szCs w:val="24"/>
        </w:rPr>
        <w:t>–</w:t>
      </w:r>
      <w:r w:rsidRPr="00F87326">
        <w:rPr>
          <w:sz w:val="24"/>
          <w:szCs w:val="24"/>
        </w:rPr>
        <w:t xml:space="preserve"> nieprawidłowość</w:t>
      </w:r>
      <w:r w:rsidR="0051577D">
        <w:rPr>
          <w:sz w:val="24"/>
          <w:szCs w:val="24"/>
        </w:rPr>
        <w:t xml:space="preserve"> </w:t>
      </w:r>
      <w:r w:rsidRPr="00F87326">
        <w:rPr>
          <w:sz w:val="24"/>
          <w:szCs w:val="24"/>
        </w:rPr>
        <w:t>indywidualna lub systemowa, o których mowa odpowiednio</w:t>
      </w:r>
      <w:r w:rsidR="0017579E" w:rsidRPr="00F87326">
        <w:rPr>
          <w:sz w:val="24"/>
          <w:szCs w:val="24"/>
        </w:rPr>
        <w:t xml:space="preserve"> w</w:t>
      </w:r>
      <w:r w:rsidR="0077229F">
        <w:rPr>
          <w:sz w:val="24"/>
          <w:szCs w:val="24"/>
        </w:rPr>
        <w:t xml:space="preserve"> </w:t>
      </w:r>
      <w:r w:rsidRPr="00F87326">
        <w:rPr>
          <w:sz w:val="24"/>
          <w:szCs w:val="24"/>
        </w:rPr>
        <w:t>art. 2 pkt 31 lub 33 rozporządzenia ogólnego;</w:t>
      </w:r>
    </w:p>
    <w:p w14:paraId="4AF99FD3" w14:textId="28AB4F62" w:rsidR="00842E01" w:rsidRPr="00F87326" w:rsidRDefault="00842E01" w:rsidP="00AE00CF">
      <w:pPr>
        <w:spacing w:before="120" w:after="120" w:line="276" w:lineRule="auto"/>
        <w:rPr>
          <w:sz w:val="24"/>
          <w:szCs w:val="24"/>
        </w:rPr>
      </w:pPr>
      <w:r w:rsidRPr="00F87326">
        <w:rPr>
          <w:b/>
          <w:bCs/>
          <w:sz w:val="24"/>
          <w:szCs w:val="24"/>
        </w:rPr>
        <w:t xml:space="preserve">nabór niekonkurencyjny </w:t>
      </w:r>
      <w:r w:rsidR="0051577D">
        <w:rPr>
          <w:sz w:val="24"/>
          <w:szCs w:val="24"/>
        </w:rPr>
        <w:t>–</w:t>
      </w:r>
      <w:r w:rsidRPr="00F87326">
        <w:rPr>
          <w:sz w:val="24"/>
          <w:szCs w:val="24"/>
        </w:rPr>
        <w:t xml:space="preserve"> to</w:t>
      </w:r>
      <w:r w:rsidR="0051577D">
        <w:rPr>
          <w:sz w:val="24"/>
          <w:szCs w:val="24"/>
        </w:rPr>
        <w:t xml:space="preserve"> </w:t>
      </w:r>
      <w:r w:rsidRPr="00F87326">
        <w:rPr>
          <w:sz w:val="24"/>
          <w:szCs w:val="24"/>
        </w:rPr>
        <w:t>nabór,</w:t>
      </w:r>
      <w:r w:rsidR="0017579E" w:rsidRPr="00F87326">
        <w:rPr>
          <w:sz w:val="24"/>
          <w:szCs w:val="24"/>
        </w:rPr>
        <w:t xml:space="preserve"> w</w:t>
      </w:r>
      <w:r w:rsidR="0077229F">
        <w:rPr>
          <w:sz w:val="24"/>
          <w:szCs w:val="24"/>
        </w:rPr>
        <w:t xml:space="preserve"> </w:t>
      </w:r>
      <w:r w:rsidRPr="00F87326">
        <w:rPr>
          <w:sz w:val="24"/>
          <w:szCs w:val="24"/>
        </w:rPr>
        <w:t>którym wnioskodawcami ze względu na</w:t>
      </w:r>
      <w:r w:rsidR="0077229F">
        <w:rPr>
          <w:sz w:val="24"/>
          <w:szCs w:val="24"/>
        </w:rPr>
        <w:t xml:space="preserve"> </w:t>
      </w:r>
      <w:r w:rsidRPr="00F87326">
        <w:rPr>
          <w:sz w:val="24"/>
          <w:szCs w:val="24"/>
        </w:rPr>
        <w:t>charakter lub cel projektu będą projekty jednoznacznie określone przed złożeniem wniosku o dofinansowanie projektu;</w:t>
      </w:r>
    </w:p>
    <w:p w14:paraId="568659CB" w14:textId="77777777" w:rsidR="00C7113D" w:rsidRPr="00841FA7" w:rsidRDefault="00C7113D" w:rsidP="00AE00CF">
      <w:pPr>
        <w:spacing w:before="120" w:after="120" w:line="276" w:lineRule="auto"/>
        <w:rPr>
          <w:color w:val="000000" w:themeColor="text1"/>
          <w:sz w:val="24"/>
          <w:szCs w:val="24"/>
        </w:rPr>
      </w:pPr>
      <w:r w:rsidRPr="00841FA7">
        <w:rPr>
          <w:b/>
          <w:bCs/>
          <w:color w:val="000000" w:themeColor="text1"/>
          <w:sz w:val="24"/>
          <w:szCs w:val="24"/>
        </w:rPr>
        <w:t xml:space="preserve">osoba bezrobotna </w:t>
      </w:r>
      <w:r w:rsidRPr="00841FA7">
        <w:rPr>
          <w:color w:val="000000" w:themeColor="text1"/>
          <w:sz w:val="24"/>
          <w:szCs w:val="24"/>
        </w:rPr>
        <w:t xml:space="preserve">–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w:t>
      </w:r>
      <w:r w:rsidRPr="00841FA7">
        <w:rPr>
          <w:color w:val="000000" w:themeColor="text1"/>
          <w:sz w:val="24"/>
          <w:szCs w:val="24"/>
        </w:rPr>
        <w:lastRenderedPageBreak/>
        <w:t>niezarejestrowane, lecz spełniające powyższe przesłanki, tj. gotowość do podjęcia pracy i aktywne poszukiwanie zatrudnienia;</w:t>
      </w:r>
    </w:p>
    <w:p w14:paraId="0DACA418" w14:textId="3B359273" w:rsidR="002A1861" w:rsidRPr="00A26121" w:rsidRDefault="00842E01" w:rsidP="00AE00CF">
      <w:pPr>
        <w:spacing w:after="120" w:line="276" w:lineRule="auto"/>
        <w:rPr>
          <w:color w:val="000000" w:themeColor="text1"/>
          <w:sz w:val="24"/>
          <w:szCs w:val="24"/>
        </w:rPr>
      </w:pPr>
      <w:r w:rsidRPr="002A1861">
        <w:rPr>
          <w:b/>
          <w:bCs/>
          <w:sz w:val="24"/>
          <w:szCs w:val="24"/>
        </w:rPr>
        <w:t>osoba</w:t>
      </w:r>
      <w:r w:rsidR="0017579E" w:rsidRPr="002A1861">
        <w:rPr>
          <w:b/>
          <w:bCs/>
          <w:sz w:val="24"/>
          <w:szCs w:val="24"/>
        </w:rPr>
        <w:t xml:space="preserve"> z</w:t>
      </w:r>
      <w:r w:rsidR="0077229F" w:rsidRPr="002A1861">
        <w:rPr>
          <w:b/>
          <w:bCs/>
          <w:sz w:val="24"/>
          <w:szCs w:val="24"/>
        </w:rPr>
        <w:t xml:space="preserve"> </w:t>
      </w:r>
      <w:r w:rsidRPr="002A1861">
        <w:rPr>
          <w:b/>
          <w:bCs/>
          <w:sz w:val="24"/>
          <w:szCs w:val="24"/>
        </w:rPr>
        <w:t xml:space="preserve">niepełnosprawnością </w:t>
      </w:r>
      <w:r w:rsidRPr="002A1861">
        <w:rPr>
          <w:sz w:val="24"/>
          <w:szCs w:val="24"/>
        </w:rPr>
        <w:t>–</w:t>
      </w:r>
      <w:r w:rsidR="002A1861">
        <w:rPr>
          <w:color w:val="000000" w:themeColor="text1"/>
          <w:sz w:val="24"/>
          <w:szCs w:val="24"/>
        </w:rPr>
        <w:t xml:space="preserve"> </w:t>
      </w:r>
      <w:r w:rsidR="002A1861" w:rsidRPr="00A26121">
        <w:rPr>
          <w:color w:val="000000" w:themeColor="text1"/>
          <w:sz w:val="24"/>
          <w:szCs w:val="24"/>
        </w:rPr>
        <w:t>w rozumieniu wytycznych ministra właściwego do spraw rozwoju regionalnego dotyczących realizacji zasad równościowych w ramach funduszy unijnych na lata 2021–2027:</w:t>
      </w:r>
    </w:p>
    <w:p w14:paraId="331FEE82" w14:textId="77777777" w:rsidR="002A1861" w:rsidRPr="00D748D9" w:rsidRDefault="002A1861" w:rsidP="00AE00CF">
      <w:pPr>
        <w:pStyle w:val="Akapitzlist"/>
        <w:numPr>
          <w:ilvl w:val="0"/>
          <w:numId w:val="65"/>
        </w:numPr>
        <w:spacing w:after="120" w:line="276" w:lineRule="auto"/>
        <w:ind w:left="567" w:hanging="283"/>
        <w:rPr>
          <w:color w:val="000000" w:themeColor="text1"/>
          <w:sz w:val="24"/>
          <w:szCs w:val="24"/>
        </w:rPr>
      </w:pPr>
      <w:r w:rsidRPr="00D748D9">
        <w:rPr>
          <w:color w:val="000000" w:themeColor="text1"/>
          <w:sz w:val="24"/>
          <w:szCs w:val="24"/>
        </w:rPr>
        <w:t>osoby niepełnosprawne w rozumieniu ustawy z dnia 27 sierpnia 1997 r. o</w:t>
      </w:r>
      <w:r>
        <w:rPr>
          <w:color w:val="000000" w:themeColor="text1"/>
          <w:sz w:val="24"/>
          <w:szCs w:val="24"/>
        </w:rPr>
        <w:t> </w:t>
      </w:r>
      <w:r w:rsidRPr="00D748D9">
        <w:rPr>
          <w:color w:val="000000" w:themeColor="text1"/>
          <w:sz w:val="24"/>
          <w:szCs w:val="24"/>
        </w:rPr>
        <w:t xml:space="preserve">rehabilitacji zawodowej i społecznej oraz zatrudnianiu osób niepełnosprawnych (Dz. U. z 2024 r. poz. 44, z </w:t>
      </w:r>
      <w:proofErr w:type="spellStart"/>
      <w:r w:rsidRPr="00D748D9">
        <w:rPr>
          <w:color w:val="000000" w:themeColor="text1"/>
          <w:sz w:val="24"/>
          <w:szCs w:val="24"/>
        </w:rPr>
        <w:t>późn</w:t>
      </w:r>
      <w:proofErr w:type="spellEnd"/>
      <w:r w:rsidRPr="00D748D9">
        <w:rPr>
          <w:color w:val="000000" w:themeColor="text1"/>
          <w:sz w:val="24"/>
          <w:szCs w:val="24"/>
        </w:rPr>
        <w:t>. zm.),</w:t>
      </w:r>
    </w:p>
    <w:p w14:paraId="6B0DB722" w14:textId="77777777" w:rsidR="002A1861" w:rsidRPr="00D748D9" w:rsidRDefault="002A1861" w:rsidP="00AE00CF">
      <w:pPr>
        <w:pStyle w:val="Akapitzlist"/>
        <w:numPr>
          <w:ilvl w:val="0"/>
          <w:numId w:val="65"/>
        </w:numPr>
        <w:spacing w:after="120" w:line="276" w:lineRule="auto"/>
        <w:ind w:left="567" w:hanging="283"/>
        <w:rPr>
          <w:color w:val="000000" w:themeColor="text1"/>
          <w:sz w:val="24"/>
          <w:szCs w:val="24"/>
        </w:rPr>
      </w:pPr>
      <w:r w:rsidRPr="00D748D9">
        <w:rPr>
          <w:color w:val="000000" w:themeColor="text1"/>
          <w:sz w:val="24"/>
          <w:szCs w:val="24"/>
        </w:rPr>
        <w:t>osoby z zaburzeniami psychicznymi w rozumieniu ustawy z dnia 19 sierpnia</w:t>
      </w:r>
      <w:r>
        <w:rPr>
          <w:color w:val="000000" w:themeColor="text1"/>
          <w:sz w:val="24"/>
          <w:szCs w:val="24"/>
        </w:rPr>
        <w:t xml:space="preserve"> </w:t>
      </w:r>
      <w:r w:rsidRPr="00D748D9">
        <w:rPr>
          <w:color w:val="000000" w:themeColor="text1"/>
          <w:sz w:val="24"/>
          <w:szCs w:val="24"/>
        </w:rPr>
        <w:t>1994 r. o ochronie zdrowia psychicznego (Dz. U. z 2024 r. poz. 917).</w:t>
      </w:r>
    </w:p>
    <w:p w14:paraId="4DF9FAF9" w14:textId="3BCF302D" w:rsidR="002A1861" w:rsidRPr="002A1861" w:rsidRDefault="002A1861" w:rsidP="00AE00CF">
      <w:pPr>
        <w:pStyle w:val="Akapitzlist"/>
        <w:numPr>
          <w:ilvl w:val="0"/>
          <w:numId w:val="65"/>
        </w:numPr>
        <w:spacing w:after="120" w:line="276" w:lineRule="auto"/>
        <w:ind w:left="567" w:hanging="283"/>
        <w:rPr>
          <w:color w:val="000000" w:themeColor="text1"/>
          <w:sz w:val="24"/>
          <w:szCs w:val="24"/>
        </w:rPr>
      </w:pPr>
      <w:r w:rsidRPr="00D748D9">
        <w:rPr>
          <w:color w:val="000000" w:themeColor="text1"/>
          <w:sz w:val="24"/>
          <w:szCs w:val="24"/>
        </w:rPr>
        <w:t>dzieci w wieku przedszkolnym oraz uczniowie wychowankowie i słuchacze</w:t>
      </w:r>
      <w:r>
        <w:rPr>
          <w:color w:val="000000" w:themeColor="text1"/>
          <w:sz w:val="24"/>
          <w:szCs w:val="24"/>
        </w:rPr>
        <w:t xml:space="preserve"> </w:t>
      </w:r>
      <w:r w:rsidRPr="00D748D9">
        <w:rPr>
          <w:color w:val="000000" w:themeColor="text1"/>
          <w:sz w:val="24"/>
          <w:szCs w:val="24"/>
        </w:rPr>
        <w:t>szkół i placówek systemu oświaty, posiadające orzeczenie o potrzebie</w:t>
      </w:r>
      <w:r>
        <w:rPr>
          <w:color w:val="000000" w:themeColor="text1"/>
          <w:sz w:val="24"/>
          <w:szCs w:val="24"/>
        </w:rPr>
        <w:t xml:space="preserve"> </w:t>
      </w:r>
      <w:r w:rsidRPr="00D748D9">
        <w:rPr>
          <w:color w:val="000000" w:themeColor="text1"/>
          <w:sz w:val="24"/>
          <w:szCs w:val="24"/>
        </w:rPr>
        <w:t>kształcenia specjalnego wydane ze względu na dany rodzaj</w:t>
      </w:r>
      <w:r>
        <w:rPr>
          <w:color w:val="000000" w:themeColor="text1"/>
          <w:sz w:val="24"/>
          <w:szCs w:val="24"/>
        </w:rPr>
        <w:t xml:space="preserve"> </w:t>
      </w:r>
      <w:r w:rsidRPr="00D748D9">
        <w:rPr>
          <w:color w:val="000000" w:themeColor="text1"/>
          <w:sz w:val="24"/>
          <w:szCs w:val="24"/>
        </w:rPr>
        <w:t>niepełnosprawności lub dzieci i młodzież posiadające orzeczenia o potrzebie</w:t>
      </w:r>
      <w:r>
        <w:rPr>
          <w:color w:val="000000" w:themeColor="text1"/>
          <w:sz w:val="24"/>
          <w:szCs w:val="24"/>
        </w:rPr>
        <w:t xml:space="preserve"> </w:t>
      </w:r>
      <w:r w:rsidRPr="00D748D9">
        <w:rPr>
          <w:color w:val="000000" w:themeColor="text1"/>
          <w:sz w:val="24"/>
          <w:szCs w:val="24"/>
        </w:rPr>
        <w:t>zajęć rewalidacyjno-wychowawczych wydawane ze względu na</w:t>
      </w:r>
      <w:r>
        <w:rPr>
          <w:color w:val="000000" w:themeColor="text1"/>
          <w:sz w:val="24"/>
          <w:szCs w:val="24"/>
        </w:rPr>
        <w:t xml:space="preserve"> </w:t>
      </w:r>
      <w:r w:rsidRPr="00D748D9">
        <w:rPr>
          <w:color w:val="000000" w:themeColor="text1"/>
          <w:sz w:val="24"/>
          <w:szCs w:val="24"/>
        </w:rPr>
        <w:t>niepełnosprawność intelektualną w stopniu głębokim. Orzeczenia uczniów,</w:t>
      </w:r>
      <w:r>
        <w:rPr>
          <w:color w:val="000000" w:themeColor="text1"/>
          <w:sz w:val="24"/>
          <w:szCs w:val="24"/>
        </w:rPr>
        <w:t xml:space="preserve"> </w:t>
      </w:r>
      <w:r w:rsidRPr="00D748D9">
        <w:rPr>
          <w:color w:val="000000" w:themeColor="text1"/>
          <w:sz w:val="24"/>
          <w:szCs w:val="24"/>
        </w:rPr>
        <w:t>dzieci lub młodzieży są wydawane przez zespół orzekający działający w</w:t>
      </w:r>
      <w:r>
        <w:rPr>
          <w:color w:val="000000" w:themeColor="text1"/>
          <w:sz w:val="24"/>
          <w:szCs w:val="24"/>
        </w:rPr>
        <w:t> </w:t>
      </w:r>
      <w:r w:rsidRPr="00D748D9">
        <w:rPr>
          <w:color w:val="000000" w:themeColor="text1"/>
          <w:sz w:val="24"/>
          <w:szCs w:val="24"/>
        </w:rPr>
        <w:t>publicznej poradni psychologiczno-pedagogicznej, w tym poradni</w:t>
      </w:r>
      <w:r>
        <w:rPr>
          <w:color w:val="000000" w:themeColor="text1"/>
          <w:sz w:val="24"/>
          <w:szCs w:val="24"/>
        </w:rPr>
        <w:t xml:space="preserve"> </w:t>
      </w:r>
      <w:r w:rsidRPr="00D748D9">
        <w:rPr>
          <w:color w:val="000000" w:themeColor="text1"/>
          <w:sz w:val="24"/>
          <w:szCs w:val="24"/>
        </w:rPr>
        <w:t>specjalistycznej;</w:t>
      </w:r>
    </w:p>
    <w:p w14:paraId="5D32B88C" w14:textId="552A2C80" w:rsidR="00842E01" w:rsidRPr="0051554B" w:rsidRDefault="00842E01" w:rsidP="00AE00CF">
      <w:pPr>
        <w:spacing w:before="120" w:after="120" w:line="276" w:lineRule="auto"/>
        <w:rPr>
          <w:sz w:val="24"/>
          <w:szCs w:val="24"/>
        </w:rPr>
      </w:pPr>
      <w:r w:rsidRPr="0051554B">
        <w:rPr>
          <w:b/>
          <w:bCs/>
          <w:sz w:val="24"/>
          <w:szCs w:val="24"/>
        </w:rPr>
        <w:t xml:space="preserve">portal </w:t>
      </w:r>
      <w:r w:rsidR="0051577D">
        <w:rPr>
          <w:sz w:val="24"/>
          <w:szCs w:val="24"/>
        </w:rPr>
        <w:t>–</w:t>
      </w:r>
      <w:r w:rsidRPr="0051554B">
        <w:rPr>
          <w:sz w:val="24"/>
          <w:szCs w:val="24"/>
        </w:rPr>
        <w:t xml:space="preserve"> portal</w:t>
      </w:r>
      <w:r w:rsidR="0051577D">
        <w:rPr>
          <w:sz w:val="24"/>
          <w:szCs w:val="24"/>
        </w:rPr>
        <w:t xml:space="preserve"> </w:t>
      </w:r>
      <w:r w:rsidRPr="0051554B">
        <w:rPr>
          <w:sz w:val="24"/>
          <w:szCs w:val="24"/>
        </w:rPr>
        <w:t>internetowy, o którym mowa</w:t>
      </w:r>
      <w:r w:rsidR="0017579E" w:rsidRPr="0051554B">
        <w:rPr>
          <w:sz w:val="24"/>
          <w:szCs w:val="24"/>
        </w:rPr>
        <w:t xml:space="preserve"> w</w:t>
      </w:r>
      <w:r w:rsidR="0077229F">
        <w:rPr>
          <w:sz w:val="24"/>
          <w:szCs w:val="24"/>
        </w:rPr>
        <w:t xml:space="preserve"> </w:t>
      </w:r>
      <w:r w:rsidRPr="0051554B">
        <w:rPr>
          <w:sz w:val="24"/>
          <w:szCs w:val="24"/>
        </w:rPr>
        <w:t>art. 46 lit. b rozporządzenia ogólnego;</w:t>
      </w:r>
    </w:p>
    <w:p w14:paraId="4AD4EA79" w14:textId="5210FE00" w:rsidR="00681C98" w:rsidRPr="000A4CB6" w:rsidRDefault="003D4208" w:rsidP="00AE00CF">
      <w:pPr>
        <w:spacing w:before="120" w:after="120" w:line="276" w:lineRule="auto"/>
        <w:rPr>
          <w:sz w:val="24"/>
          <w:szCs w:val="24"/>
        </w:rPr>
      </w:pPr>
      <w:r w:rsidRPr="0051554B">
        <w:rPr>
          <w:b/>
          <w:bCs/>
          <w:sz w:val="24"/>
          <w:szCs w:val="24"/>
        </w:rPr>
        <w:t xml:space="preserve">projekt </w:t>
      </w:r>
      <w:r w:rsidRPr="0051554B">
        <w:rPr>
          <w:sz w:val="24"/>
          <w:szCs w:val="24"/>
        </w:rPr>
        <w:t>– przedsięwzięcie zmierzające do osiągnięcia założonego celu określonego wskaźnikami, z</w:t>
      </w:r>
      <w:r w:rsidR="0077229F">
        <w:rPr>
          <w:sz w:val="24"/>
          <w:szCs w:val="24"/>
        </w:rPr>
        <w:t xml:space="preserve"> </w:t>
      </w:r>
      <w:r w:rsidRPr="0051554B">
        <w:rPr>
          <w:sz w:val="24"/>
          <w:szCs w:val="24"/>
        </w:rPr>
        <w:t>określonym początkiem i</w:t>
      </w:r>
      <w:r w:rsidR="0077229F">
        <w:rPr>
          <w:sz w:val="24"/>
          <w:szCs w:val="24"/>
        </w:rPr>
        <w:t xml:space="preserve"> </w:t>
      </w:r>
      <w:r w:rsidRPr="0051554B">
        <w:rPr>
          <w:sz w:val="24"/>
          <w:szCs w:val="24"/>
        </w:rPr>
        <w:t>końcem realizacji, zgłoszone do objęcia albo objęte finansowaniem UE jednego z</w:t>
      </w:r>
      <w:r w:rsidR="0077229F">
        <w:rPr>
          <w:sz w:val="24"/>
          <w:szCs w:val="24"/>
        </w:rPr>
        <w:t xml:space="preserve"> </w:t>
      </w:r>
      <w:r w:rsidRPr="0051554B">
        <w:rPr>
          <w:sz w:val="24"/>
          <w:szCs w:val="24"/>
        </w:rPr>
        <w:t>funduszy strukturalnych, Funduszu Spójności albo Funduszu na rzecz Sprawiedliwej Transformacji w</w:t>
      </w:r>
      <w:r w:rsidR="0027432C">
        <w:rPr>
          <w:sz w:val="24"/>
          <w:szCs w:val="24"/>
        </w:rPr>
        <w:t xml:space="preserve"> </w:t>
      </w:r>
      <w:r w:rsidRPr="0051554B">
        <w:rPr>
          <w:sz w:val="24"/>
          <w:szCs w:val="24"/>
        </w:rPr>
        <w:t>ramach programu</w:t>
      </w:r>
      <w:r w:rsidR="00840105">
        <w:rPr>
          <w:sz w:val="24"/>
          <w:szCs w:val="24"/>
        </w:rPr>
        <w:t>;</w:t>
      </w:r>
    </w:p>
    <w:p w14:paraId="7561F769" w14:textId="3BB9EC97" w:rsidR="000A4CB6" w:rsidRPr="00013C5E" w:rsidRDefault="00BA6DA0" w:rsidP="00AE00CF">
      <w:pPr>
        <w:spacing w:before="120" w:after="120" w:line="276" w:lineRule="auto"/>
        <w:rPr>
          <w:sz w:val="24"/>
          <w:szCs w:val="24"/>
        </w:rPr>
      </w:pPr>
      <w:r w:rsidRPr="00D72481">
        <w:rPr>
          <w:b/>
          <w:bCs/>
          <w:color w:val="000000" w:themeColor="text1"/>
          <w:sz w:val="24"/>
          <w:szCs w:val="24"/>
        </w:rPr>
        <w:t>Regulamin</w:t>
      </w:r>
      <w:r>
        <w:rPr>
          <w:color w:val="000000" w:themeColor="text1"/>
          <w:sz w:val="24"/>
          <w:szCs w:val="24"/>
        </w:rPr>
        <w:t xml:space="preserve"> – oznacza niniejszy Regulamin wyboru projektów </w:t>
      </w:r>
      <w:r w:rsidR="00992F27">
        <w:rPr>
          <w:color w:val="000000" w:themeColor="text1"/>
          <w:sz w:val="24"/>
          <w:szCs w:val="24"/>
        </w:rPr>
        <w:t>o</w:t>
      </w:r>
      <w:r>
        <w:rPr>
          <w:color w:val="000000" w:themeColor="text1"/>
          <w:sz w:val="24"/>
          <w:szCs w:val="24"/>
        </w:rPr>
        <w:t xml:space="preserve"> </w:t>
      </w:r>
      <w:r w:rsidRPr="00BA6DA0">
        <w:rPr>
          <w:color w:val="000000" w:themeColor="text1"/>
          <w:sz w:val="24"/>
          <w:szCs w:val="24"/>
        </w:rPr>
        <w:t>nr:</w:t>
      </w:r>
      <w:r>
        <w:rPr>
          <w:color w:val="000000" w:themeColor="text1"/>
          <w:sz w:val="24"/>
          <w:szCs w:val="24"/>
        </w:rPr>
        <w:t> </w:t>
      </w:r>
      <w:r w:rsidRPr="00013C5E">
        <w:rPr>
          <w:sz w:val="24"/>
          <w:szCs w:val="24"/>
        </w:rPr>
        <w:t>FEPD.07.01-IP.01-001/2</w:t>
      </w:r>
      <w:r w:rsidR="00013C5E" w:rsidRPr="00013C5E">
        <w:rPr>
          <w:sz w:val="24"/>
          <w:szCs w:val="24"/>
        </w:rPr>
        <w:t>6</w:t>
      </w:r>
    </w:p>
    <w:p w14:paraId="64406D6E" w14:textId="275B51E8" w:rsidR="00842E01" w:rsidRPr="00235FE7" w:rsidRDefault="00842E01" w:rsidP="00AE00CF">
      <w:pPr>
        <w:spacing w:before="120" w:after="120" w:line="276" w:lineRule="auto"/>
        <w:rPr>
          <w:sz w:val="24"/>
          <w:szCs w:val="24"/>
        </w:rPr>
      </w:pPr>
      <w:r w:rsidRPr="003D4208">
        <w:rPr>
          <w:b/>
          <w:bCs/>
          <w:sz w:val="24"/>
          <w:szCs w:val="24"/>
        </w:rPr>
        <w:t xml:space="preserve">rozporządzenie ogólne </w:t>
      </w:r>
      <w:r w:rsidR="0051577D">
        <w:rPr>
          <w:sz w:val="24"/>
          <w:szCs w:val="24"/>
        </w:rPr>
        <w:t>–</w:t>
      </w:r>
      <w:r w:rsidRPr="003D4208">
        <w:rPr>
          <w:sz w:val="24"/>
          <w:szCs w:val="24"/>
        </w:rPr>
        <w:t xml:space="preserve"> </w:t>
      </w:r>
      <w:r w:rsidRPr="00235FE7">
        <w:rPr>
          <w:sz w:val="24"/>
          <w:szCs w:val="24"/>
        </w:rPr>
        <w:t>rozporządzenie Parlamentu Europejskiego</w:t>
      </w:r>
      <w:r w:rsidR="0017579E" w:rsidRPr="00235FE7">
        <w:rPr>
          <w:sz w:val="24"/>
          <w:szCs w:val="24"/>
        </w:rPr>
        <w:t xml:space="preserve"> i</w:t>
      </w:r>
      <w:r w:rsidR="0077229F" w:rsidRPr="00235FE7">
        <w:rPr>
          <w:sz w:val="24"/>
          <w:szCs w:val="24"/>
        </w:rPr>
        <w:t xml:space="preserve"> </w:t>
      </w:r>
      <w:r w:rsidRPr="00235FE7">
        <w:rPr>
          <w:sz w:val="24"/>
          <w:szCs w:val="24"/>
        </w:rPr>
        <w:t>Rady (UE) 2021/1060</w:t>
      </w:r>
      <w:r w:rsidR="0017579E" w:rsidRPr="00235FE7">
        <w:rPr>
          <w:sz w:val="24"/>
          <w:szCs w:val="24"/>
        </w:rPr>
        <w:t xml:space="preserve"> z</w:t>
      </w:r>
      <w:r w:rsidR="0077229F" w:rsidRPr="00235FE7">
        <w:rPr>
          <w:sz w:val="24"/>
          <w:szCs w:val="24"/>
        </w:rPr>
        <w:t xml:space="preserve"> </w:t>
      </w:r>
      <w:r w:rsidRPr="00235FE7">
        <w:rPr>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35FE7">
        <w:rPr>
          <w:sz w:val="24"/>
          <w:szCs w:val="24"/>
        </w:rPr>
        <w:t xml:space="preserve"> i</w:t>
      </w:r>
      <w:r w:rsidR="0077229F" w:rsidRPr="00235FE7">
        <w:rPr>
          <w:sz w:val="24"/>
          <w:szCs w:val="24"/>
        </w:rPr>
        <w:t xml:space="preserve"> </w:t>
      </w:r>
      <w:r w:rsidRPr="00235FE7">
        <w:rPr>
          <w:sz w:val="24"/>
          <w:szCs w:val="24"/>
        </w:rPr>
        <w:t>Europejskiego Funduszu Morskieg</w:t>
      </w:r>
      <w:r w:rsidR="0067509B" w:rsidRPr="00235FE7">
        <w:rPr>
          <w:sz w:val="24"/>
          <w:szCs w:val="24"/>
        </w:rPr>
        <w:t>o, Rybackiego</w:t>
      </w:r>
      <w:r w:rsidR="0017579E" w:rsidRPr="00235FE7">
        <w:rPr>
          <w:sz w:val="24"/>
          <w:szCs w:val="24"/>
        </w:rPr>
        <w:t xml:space="preserve"> i</w:t>
      </w:r>
      <w:r w:rsidR="0077229F" w:rsidRPr="00235FE7">
        <w:rPr>
          <w:sz w:val="24"/>
          <w:szCs w:val="24"/>
        </w:rPr>
        <w:t xml:space="preserve"> </w:t>
      </w:r>
      <w:r w:rsidR="0067509B" w:rsidRPr="00235FE7">
        <w:rPr>
          <w:sz w:val="24"/>
          <w:szCs w:val="24"/>
        </w:rPr>
        <w:t>Akwakultury,</w:t>
      </w:r>
      <w:r w:rsidR="0017579E" w:rsidRPr="00235FE7">
        <w:rPr>
          <w:sz w:val="24"/>
          <w:szCs w:val="24"/>
        </w:rPr>
        <w:t xml:space="preserve"> a</w:t>
      </w:r>
      <w:r w:rsidR="00FD7FC3" w:rsidRPr="00235FE7">
        <w:rPr>
          <w:sz w:val="24"/>
          <w:szCs w:val="24"/>
        </w:rPr>
        <w:t> </w:t>
      </w:r>
      <w:r w:rsidRPr="00235FE7">
        <w:rPr>
          <w:sz w:val="24"/>
          <w:szCs w:val="24"/>
        </w:rPr>
        <w:t>także przepisy finansowe na potrzeby tych funduszy oraz na potrzeby Funduszu Azylu, Migracji</w:t>
      </w:r>
      <w:r w:rsidR="0017579E" w:rsidRPr="00235FE7">
        <w:rPr>
          <w:sz w:val="24"/>
          <w:szCs w:val="24"/>
        </w:rPr>
        <w:t xml:space="preserve"> i</w:t>
      </w:r>
      <w:r w:rsidR="0077229F" w:rsidRPr="00235FE7">
        <w:rPr>
          <w:sz w:val="24"/>
          <w:szCs w:val="24"/>
        </w:rPr>
        <w:t xml:space="preserve"> </w:t>
      </w:r>
      <w:r w:rsidRPr="00235FE7">
        <w:rPr>
          <w:sz w:val="24"/>
          <w:szCs w:val="24"/>
        </w:rPr>
        <w:t>Integracji, Funduszu Bezpieczeństwa Wewnętrznego</w:t>
      </w:r>
      <w:r w:rsidR="0017579E" w:rsidRPr="00235FE7">
        <w:rPr>
          <w:sz w:val="24"/>
          <w:szCs w:val="24"/>
        </w:rPr>
        <w:t xml:space="preserve"> i</w:t>
      </w:r>
      <w:r w:rsidR="0077229F" w:rsidRPr="00235FE7">
        <w:rPr>
          <w:sz w:val="24"/>
          <w:szCs w:val="24"/>
        </w:rPr>
        <w:t xml:space="preserve"> </w:t>
      </w:r>
      <w:r w:rsidRPr="00235FE7">
        <w:rPr>
          <w:sz w:val="24"/>
          <w:szCs w:val="24"/>
        </w:rPr>
        <w:t>Instrumentu Wsparcia Finansowego na rzecz Zarządzania Granicami</w:t>
      </w:r>
      <w:r w:rsidR="0017579E" w:rsidRPr="00235FE7">
        <w:rPr>
          <w:sz w:val="24"/>
          <w:szCs w:val="24"/>
        </w:rPr>
        <w:t xml:space="preserve"> i</w:t>
      </w:r>
      <w:r w:rsidR="0077229F" w:rsidRPr="00235FE7">
        <w:rPr>
          <w:sz w:val="24"/>
          <w:szCs w:val="24"/>
        </w:rPr>
        <w:t xml:space="preserve"> </w:t>
      </w:r>
      <w:r w:rsidRPr="00235FE7">
        <w:rPr>
          <w:sz w:val="24"/>
          <w:szCs w:val="24"/>
        </w:rPr>
        <w:t>Polityki Wizowej (Dz. Urz. UE L 231</w:t>
      </w:r>
      <w:r w:rsidR="0017579E" w:rsidRPr="00235FE7">
        <w:rPr>
          <w:sz w:val="24"/>
          <w:szCs w:val="24"/>
        </w:rPr>
        <w:t xml:space="preserve"> z</w:t>
      </w:r>
      <w:r w:rsidR="0077229F" w:rsidRPr="00235FE7">
        <w:rPr>
          <w:sz w:val="24"/>
          <w:szCs w:val="24"/>
        </w:rPr>
        <w:t xml:space="preserve"> </w:t>
      </w:r>
      <w:r w:rsidRPr="00235FE7">
        <w:rPr>
          <w:sz w:val="24"/>
          <w:szCs w:val="24"/>
        </w:rPr>
        <w:t>30.06.2021, str. 159</w:t>
      </w:r>
      <w:r w:rsidR="0017579E" w:rsidRPr="00235FE7">
        <w:rPr>
          <w:sz w:val="24"/>
          <w:szCs w:val="24"/>
        </w:rPr>
        <w:t xml:space="preserve"> z</w:t>
      </w:r>
      <w:r w:rsidR="0077229F" w:rsidRPr="00235FE7">
        <w:rPr>
          <w:sz w:val="24"/>
          <w:szCs w:val="24"/>
        </w:rPr>
        <w:t xml:space="preserve"> </w:t>
      </w:r>
      <w:proofErr w:type="spellStart"/>
      <w:r w:rsidR="00A40A49" w:rsidRPr="00235FE7">
        <w:rPr>
          <w:sz w:val="24"/>
          <w:szCs w:val="24"/>
        </w:rPr>
        <w:t>późn</w:t>
      </w:r>
      <w:proofErr w:type="spellEnd"/>
      <w:r w:rsidRPr="00235FE7">
        <w:rPr>
          <w:sz w:val="24"/>
          <w:szCs w:val="24"/>
        </w:rPr>
        <w:t>. zm. oraz Dz. Urz. UE L 261</w:t>
      </w:r>
      <w:r w:rsidR="0017579E" w:rsidRPr="00235FE7">
        <w:rPr>
          <w:sz w:val="24"/>
          <w:szCs w:val="24"/>
        </w:rPr>
        <w:t xml:space="preserve"> z</w:t>
      </w:r>
      <w:r w:rsidR="0027432C" w:rsidRPr="00235FE7">
        <w:rPr>
          <w:sz w:val="24"/>
          <w:szCs w:val="24"/>
        </w:rPr>
        <w:t xml:space="preserve"> </w:t>
      </w:r>
      <w:r w:rsidRPr="00235FE7">
        <w:rPr>
          <w:sz w:val="24"/>
          <w:szCs w:val="24"/>
        </w:rPr>
        <w:t>22.07.2021, str. 58);</w:t>
      </w:r>
    </w:p>
    <w:p w14:paraId="16B2EE34" w14:textId="0C51BF0E" w:rsidR="00842E01" w:rsidRPr="0051554B" w:rsidRDefault="00842E01" w:rsidP="00AE00CF">
      <w:pPr>
        <w:spacing w:before="120" w:after="120" w:line="276" w:lineRule="auto"/>
        <w:rPr>
          <w:sz w:val="24"/>
          <w:szCs w:val="24"/>
        </w:rPr>
      </w:pPr>
      <w:r w:rsidRPr="0051554B">
        <w:rPr>
          <w:b/>
          <w:bCs/>
          <w:sz w:val="24"/>
          <w:szCs w:val="24"/>
        </w:rPr>
        <w:t xml:space="preserve">strona internetowa </w:t>
      </w:r>
      <w:r w:rsidR="003C6C27">
        <w:rPr>
          <w:sz w:val="24"/>
          <w:szCs w:val="24"/>
        </w:rPr>
        <w:t>–</w:t>
      </w:r>
      <w:r w:rsidRPr="0051554B">
        <w:rPr>
          <w:sz w:val="24"/>
          <w:szCs w:val="24"/>
        </w:rPr>
        <w:t xml:space="preserve"> strona internetowa dostępna pod adresem: </w:t>
      </w:r>
      <w:hyperlink r:id="rId9" w:history="1">
        <w:r w:rsidR="00DD0C28" w:rsidRPr="0011346C">
          <w:rPr>
            <w:rStyle w:val="Hipercze"/>
            <w:sz w:val="24"/>
            <w:szCs w:val="24"/>
          </w:rPr>
          <w:t>www.wupbialystok.praca.gov.pl</w:t>
        </w:r>
      </w:hyperlink>
      <w:r w:rsidRPr="0051554B">
        <w:rPr>
          <w:sz w:val="24"/>
          <w:szCs w:val="24"/>
        </w:rPr>
        <w:t>;</w:t>
      </w:r>
    </w:p>
    <w:p w14:paraId="6969012D" w14:textId="6ACAA04D" w:rsidR="00842E01" w:rsidRPr="00C327DC" w:rsidRDefault="00842E01" w:rsidP="00AE00CF">
      <w:pPr>
        <w:spacing w:before="120" w:after="120" w:line="276" w:lineRule="auto"/>
        <w:rPr>
          <w:sz w:val="24"/>
          <w:szCs w:val="24"/>
        </w:rPr>
      </w:pPr>
      <w:r w:rsidRPr="0051554B">
        <w:rPr>
          <w:b/>
          <w:bCs/>
          <w:sz w:val="24"/>
          <w:szCs w:val="24"/>
        </w:rPr>
        <w:t xml:space="preserve">ustawa wdrożeniowa </w:t>
      </w:r>
      <w:r w:rsidR="003C6C27">
        <w:rPr>
          <w:sz w:val="24"/>
          <w:szCs w:val="24"/>
        </w:rPr>
        <w:t>–</w:t>
      </w:r>
      <w:r w:rsidRPr="0051554B">
        <w:rPr>
          <w:sz w:val="24"/>
          <w:szCs w:val="24"/>
        </w:rPr>
        <w:t xml:space="preserve"> ustawa</w:t>
      </w:r>
      <w:r w:rsidR="0017579E" w:rsidRPr="0051554B">
        <w:rPr>
          <w:sz w:val="24"/>
          <w:szCs w:val="24"/>
        </w:rPr>
        <w:t xml:space="preserve"> z</w:t>
      </w:r>
      <w:r w:rsidR="0077229F">
        <w:rPr>
          <w:sz w:val="24"/>
          <w:szCs w:val="24"/>
        </w:rPr>
        <w:t xml:space="preserve"> </w:t>
      </w:r>
      <w:r w:rsidRPr="0051554B">
        <w:rPr>
          <w:sz w:val="24"/>
          <w:szCs w:val="24"/>
        </w:rPr>
        <w:t>dnia 28 kwietnia 2022 r. o zasadach realizacji zadań finansowanych ze środków europejskich</w:t>
      </w:r>
      <w:r w:rsidR="0017579E" w:rsidRPr="0051554B">
        <w:rPr>
          <w:sz w:val="24"/>
          <w:szCs w:val="24"/>
        </w:rPr>
        <w:t xml:space="preserve"> w</w:t>
      </w:r>
      <w:r w:rsidR="0077229F">
        <w:rPr>
          <w:sz w:val="24"/>
          <w:szCs w:val="24"/>
        </w:rPr>
        <w:t xml:space="preserve"> </w:t>
      </w:r>
      <w:r w:rsidRPr="0051554B">
        <w:rPr>
          <w:sz w:val="24"/>
          <w:szCs w:val="24"/>
        </w:rPr>
        <w:t>perspektywie finansowej 2021</w:t>
      </w:r>
      <w:r w:rsidR="004D7963">
        <w:rPr>
          <w:sz w:val="24"/>
          <w:szCs w:val="24"/>
        </w:rPr>
        <w:t> </w:t>
      </w:r>
      <w:r w:rsidR="003C6C27">
        <w:rPr>
          <w:sz w:val="24"/>
          <w:szCs w:val="24"/>
        </w:rPr>
        <w:t>–</w:t>
      </w:r>
      <w:r w:rsidR="00DE23D6">
        <w:rPr>
          <w:sz w:val="24"/>
          <w:szCs w:val="24"/>
        </w:rPr>
        <w:t> </w:t>
      </w:r>
      <w:r w:rsidRPr="0051554B">
        <w:rPr>
          <w:sz w:val="24"/>
          <w:szCs w:val="24"/>
        </w:rPr>
        <w:t>2027</w:t>
      </w:r>
      <w:r w:rsidR="003C6C27">
        <w:rPr>
          <w:sz w:val="24"/>
          <w:szCs w:val="24"/>
        </w:rPr>
        <w:t xml:space="preserve"> </w:t>
      </w:r>
      <w:r w:rsidRPr="00C327DC">
        <w:rPr>
          <w:sz w:val="24"/>
          <w:szCs w:val="24"/>
        </w:rPr>
        <w:t>(Dz. U. poz. 1079</w:t>
      </w:r>
      <w:r w:rsidR="00C327DC" w:rsidRPr="00C327DC">
        <w:rPr>
          <w:sz w:val="24"/>
          <w:szCs w:val="24"/>
        </w:rPr>
        <w:t xml:space="preserve"> z </w:t>
      </w:r>
      <w:proofErr w:type="spellStart"/>
      <w:r w:rsidR="00C327DC" w:rsidRPr="00C327DC">
        <w:rPr>
          <w:sz w:val="24"/>
          <w:szCs w:val="24"/>
        </w:rPr>
        <w:t>późn</w:t>
      </w:r>
      <w:proofErr w:type="spellEnd"/>
      <w:r w:rsidR="00C327DC" w:rsidRPr="00C327DC">
        <w:rPr>
          <w:sz w:val="24"/>
          <w:szCs w:val="24"/>
        </w:rPr>
        <w:t>. zm.</w:t>
      </w:r>
      <w:r w:rsidRPr="00C327DC">
        <w:rPr>
          <w:sz w:val="24"/>
          <w:szCs w:val="24"/>
        </w:rPr>
        <w:t>);</w:t>
      </w:r>
    </w:p>
    <w:p w14:paraId="48950162" w14:textId="77777777" w:rsidR="003E1548" w:rsidRPr="00841FA7" w:rsidRDefault="003E1548" w:rsidP="00AE00CF">
      <w:pPr>
        <w:spacing w:before="120" w:after="120" w:line="276" w:lineRule="auto"/>
        <w:rPr>
          <w:color w:val="000000" w:themeColor="text1"/>
          <w:sz w:val="24"/>
          <w:szCs w:val="24"/>
        </w:rPr>
      </w:pPr>
      <w:r w:rsidRPr="002A1861">
        <w:rPr>
          <w:b/>
          <w:bCs/>
          <w:sz w:val="24"/>
          <w:szCs w:val="24"/>
        </w:rPr>
        <w:lastRenderedPageBreak/>
        <w:t xml:space="preserve">umiejętności lub kompetencje cyfrowe </w:t>
      </w:r>
      <w:r w:rsidRPr="00841FA7">
        <w:rPr>
          <w:color w:val="000000" w:themeColor="text1"/>
          <w:sz w:val="24"/>
          <w:szCs w:val="24"/>
        </w:rPr>
        <w:t>– harmonijna kompozycja wiedzy, umiejętności i postaw umożliwiających życie, uczenie się i pracę w społeczeństwie cyfrowym, tj. społeczeństwie wykorzystującym w życiu codziennym i pracy technologie cyfrowe;</w:t>
      </w:r>
    </w:p>
    <w:p w14:paraId="0910C54F" w14:textId="0EE95F32" w:rsidR="003E1548" w:rsidRPr="0051554B" w:rsidRDefault="003E1548" w:rsidP="00AE00CF">
      <w:pPr>
        <w:spacing w:before="120" w:after="120" w:line="276" w:lineRule="auto"/>
        <w:rPr>
          <w:sz w:val="24"/>
          <w:szCs w:val="24"/>
        </w:rPr>
      </w:pPr>
      <w:r w:rsidRPr="002A1861">
        <w:rPr>
          <w:b/>
          <w:bCs/>
          <w:sz w:val="24"/>
          <w:szCs w:val="24"/>
        </w:rPr>
        <w:t xml:space="preserve">umiejętności zielone </w:t>
      </w:r>
      <w:r w:rsidRPr="002A1861">
        <w:rPr>
          <w:sz w:val="24"/>
          <w:szCs w:val="24"/>
        </w:rPr>
        <w:t xml:space="preserve">– umiejętności </w:t>
      </w:r>
      <w:r w:rsidRPr="00841FA7">
        <w:rPr>
          <w:sz w:val="24"/>
          <w:szCs w:val="24"/>
        </w:rPr>
        <w:t xml:space="preserve">o charakterze zawodowym lub ogólnym, niezbędne do pracy w sektorze zielonej gospodarki, czyli takiej, która jest oparta na odnawialnych źródłach energii, nowoczesnych technologiach ukierunkowanych na niskoemisyjność i </w:t>
      </w:r>
      <w:proofErr w:type="spellStart"/>
      <w:r w:rsidRPr="00841FA7">
        <w:rPr>
          <w:sz w:val="24"/>
          <w:szCs w:val="24"/>
        </w:rPr>
        <w:t>zasobooszczędność</w:t>
      </w:r>
      <w:proofErr w:type="spellEnd"/>
      <w:r w:rsidRPr="00841FA7">
        <w:rPr>
          <w:sz w:val="24"/>
          <w:szCs w:val="24"/>
        </w:rPr>
        <w:t>, a także na zarządzaniu środowiskowym w przedsiębiorstwach;</w:t>
      </w:r>
    </w:p>
    <w:p w14:paraId="6997041B" w14:textId="23AAA8FC" w:rsidR="00842E01" w:rsidRPr="0051554B" w:rsidRDefault="00842E01" w:rsidP="00AE00CF">
      <w:pPr>
        <w:spacing w:before="120" w:after="120" w:line="276" w:lineRule="auto"/>
        <w:rPr>
          <w:sz w:val="24"/>
          <w:szCs w:val="24"/>
        </w:rPr>
      </w:pPr>
      <w:r w:rsidRPr="0051554B">
        <w:rPr>
          <w:b/>
          <w:bCs/>
          <w:sz w:val="24"/>
          <w:szCs w:val="24"/>
        </w:rPr>
        <w:t xml:space="preserve">wniosek o dofinansowanie projektu </w:t>
      </w:r>
      <w:r w:rsidR="003C6C27">
        <w:rPr>
          <w:sz w:val="24"/>
          <w:szCs w:val="24"/>
        </w:rPr>
        <w:t>–</w:t>
      </w:r>
      <w:r w:rsidRPr="0051554B">
        <w:rPr>
          <w:sz w:val="24"/>
          <w:szCs w:val="24"/>
        </w:rPr>
        <w:t xml:space="preserve"> dokument,</w:t>
      </w:r>
      <w:r w:rsidR="0017579E" w:rsidRPr="0051554B">
        <w:rPr>
          <w:sz w:val="24"/>
          <w:szCs w:val="24"/>
        </w:rPr>
        <w:t xml:space="preserve"> w</w:t>
      </w:r>
      <w:r w:rsidR="0077229F">
        <w:rPr>
          <w:sz w:val="24"/>
          <w:szCs w:val="24"/>
        </w:rPr>
        <w:t xml:space="preserve"> </w:t>
      </w:r>
      <w:r w:rsidRPr="0051554B">
        <w:rPr>
          <w:sz w:val="24"/>
          <w:szCs w:val="24"/>
        </w:rPr>
        <w:t>którym zawarte są informacje na temat wnioskodawcy oraz opis projektu, na podstawie których dokonuje się oceny spełniania przez ten projekt kryteriów wyboru projektów;</w:t>
      </w:r>
    </w:p>
    <w:p w14:paraId="61857D89" w14:textId="65219A5F" w:rsidR="00842E01" w:rsidRPr="0051554B" w:rsidRDefault="006512B4" w:rsidP="00AE00CF">
      <w:pPr>
        <w:spacing w:before="120" w:after="120" w:line="276" w:lineRule="auto"/>
        <w:rPr>
          <w:sz w:val="24"/>
          <w:szCs w:val="24"/>
        </w:rPr>
      </w:pPr>
      <w:r w:rsidRPr="0051554B">
        <w:rPr>
          <w:b/>
          <w:bCs/>
          <w:sz w:val="24"/>
          <w:szCs w:val="24"/>
        </w:rPr>
        <w:t>w</w:t>
      </w:r>
      <w:r w:rsidR="00842E01" w:rsidRPr="0051554B">
        <w:rPr>
          <w:b/>
          <w:bCs/>
          <w:sz w:val="24"/>
          <w:szCs w:val="24"/>
        </w:rPr>
        <w:t xml:space="preserve">nioskodawca </w:t>
      </w:r>
      <w:r w:rsidR="003C6C27">
        <w:rPr>
          <w:sz w:val="24"/>
          <w:szCs w:val="24"/>
        </w:rPr>
        <w:t>–</w:t>
      </w:r>
      <w:r w:rsidR="00842E01" w:rsidRPr="0051554B">
        <w:rPr>
          <w:sz w:val="24"/>
          <w:szCs w:val="24"/>
        </w:rPr>
        <w:t xml:space="preserve"> podmiot, który złożył wniosek o dofinansowanie projektu;</w:t>
      </w:r>
    </w:p>
    <w:p w14:paraId="1B3D721F" w14:textId="3E041B80" w:rsidR="00AE7D28" w:rsidRDefault="006512B4" w:rsidP="00AE00CF">
      <w:pPr>
        <w:spacing w:before="120" w:after="120" w:line="276" w:lineRule="auto"/>
        <w:rPr>
          <w:lang w:eastAsia="zh-CN"/>
        </w:rPr>
      </w:pPr>
      <w:r w:rsidRPr="0051554B">
        <w:rPr>
          <w:b/>
          <w:bCs/>
          <w:sz w:val="24"/>
          <w:szCs w:val="24"/>
        </w:rPr>
        <w:t>w</w:t>
      </w:r>
      <w:r w:rsidR="00842E01" w:rsidRPr="0051554B">
        <w:rPr>
          <w:b/>
          <w:bCs/>
          <w:sz w:val="24"/>
          <w:szCs w:val="24"/>
        </w:rPr>
        <w:t xml:space="preserve">ytyczne </w:t>
      </w:r>
      <w:r w:rsidR="003C6C27">
        <w:rPr>
          <w:sz w:val="24"/>
          <w:szCs w:val="24"/>
        </w:rPr>
        <w:t>–</w:t>
      </w:r>
      <w:r w:rsidR="00842E01" w:rsidRPr="0051554B">
        <w:rPr>
          <w:sz w:val="24"/>
          <w:szCs w:val="24"/>
        </w:rPr>
        <w:t xml:space="preserve"> instrument</w:t>
      </w:r>
      <w:r w:rsidR="003C6C27">
        <w:rPr>
          <w:sz w:val="24"/>
          <w:szCs w:val="24"/>
        </w:rPr>
        <w:t xml:space="preserve"> </w:t>
      </w:r>
      <w:r w:rsidR="00842E01" w:rsidRPr="0051554B">
        <w:rPr>
          <w:sz w:val="24"/>
          <w:szCs w:val="24"/>
        </w:rPr>
        <w:t>prawny określający ujednolicone warunki</w:t>
      </w:r>
      <w:r w:rsidR="0017579E" w:rsidRPr="0051554B">
        <w:rPr>
          <w:sz w:val="24"/>
          <w:szCs w:val="24"/>
        </w:rPr>
        <w:t xml:space="preserve"> i</w:t>
      </w:r>
      <w:r w:rsidR="0077229F">
        <w:rPr>
          <w:sz w:val="24"/>
          <w:szCs w:val="24"/>
        </w:rPr>
        <w:t xml:space="preserve"> </w:t>
      </w:r>
      <w:r w:rsidR="00842E01" w:rsidRPr="0051554B">
        <w:rPr>
          <w:sz w:val="24"/>
          <w:szCs w:val="24"/>
        </w:rPr>
        <w:t>procedury wdrażania funduszy strukturalnych, Funduszu Spójności</w:t>
      </w:r>
      <w:r w:rsidR="0017579E" w:rsidRPr="0051554B">
        <w:rPr>
          <w:sz w:val="24"/>
          <w:szCs w:val="24"/>
        </w:rPr>
        <w:t xml:space="preserve"> i</w:t>
      </w:r>
      <w:r w:rsidR="0077229F">
        <w:rPr>
          <w:sz w:val="24"/>
          <w:szCs w:val="24"/>
        </w:rPr>
        <w:t xml:space="preserve"> </w:t>
      </w:r>
      <w:r w:rsidR="00842E01" w:rsidRPr="0051554B">
        <w:rPr>
          <w:sz w:val="24"/>
          <w:szCs w:val="24"/>
        </w:rPr>
        <w:t>Funduszu na rzecz Sprawiedliwej Transformacji skierowane do instytucji uczestniczących</w:t>
      </w:r>
      <w:r w:rsidR="0017579E" w:rsidRPr="0051554B">
        <w:rPr>
          <w:sz w:val="24"/>
          <w:szCs w:val="24"/>
        </w:rPr>
        <w:t xml:space="preserve"> w</w:t>
      </w:r>
      <w:r w:rsidR="0077229F">
        <w:rPr>
          <w:sz w:val="24"/>
          <w:szCs w:val="24"/>
        </w:rPr>
        <w:t xml:space="preserve"> </w:t>
      </w:r>
      <w:r w:rsidR="00842E01" w:rsidRPr="0051554B">
        <w:rPr>
          <w:sz w:val="24"/>
          <w:szCs w:val="24"/>
        </w:rPr>
        <w:t>realizacji programów oraz stosowane przez te instytucje na podstawie właściwego porozumienia, kontraktu programowego, o którym</w:t>
      </w:r>
      <w:r w:rsidR="00C20E1D" w:rsidRPr="0051554B">
        <w:rPr>
          <w:sz w:val="24"/>
          <w:szCs w:val="24"/>
        </w:rPr>
        <w:t xml:space="preserve"> mowa</w:t>
      </w:r>
      <w:r w:rsidR="0017579E" w:rsidRPr="0051554B">
        <w:rPr>
          <w:sz w:val="24"/>
          <w:szCs w:val="24"/>
        </w:rPr>
        <w:t xml:space="preserve"> w</w:t>
      </w:r>
      <w:r w:rsidR="0077229F">
        <w:rPr>
          <w:sz w:val="24"/>
          <w:szCs w:val="24"/>
        </w:rPr>
        <w:t xml:space="preserve"> </w:t>
      </w:r>
      <w:r w:rsidR="00C20E1D" w:rsidRPr="0051554B">
        <w:rPr>
          <w:sz w:val="24"/>
          <w:szCs w:val="24"/>
        </w:rPr>
        <w:t>art. 5 pkt 4d ustawy</w:t>
      </w:r>
      <w:r w:rsidR="0017579E" w:rsidRPr="0051554B">
        <w:rPr>
          <w:sz w:val="24"/>
          <w:szCs w:val="24"/>
        </w:rPr>
        <w:t xml:space="preserve"> z</w:t>
      </w:r>
      <w:r w:rsidR="00FD7FC3">
        <w:rPr>
          <w:sz w:val="24"/>
          <w:szCs w:val="24"/>
        </w:rPr>
        <w:t> </w:t>
      </w:r>
      <w:r w:rsidR="00842E01" w:rsidRPr="0051554B">
        <w:rPr>
          <w:sz w:val="24"/>
          <w:szCs w:val="24"/>
        </w:rPr>
        <w:t>dnia 6 grudnia 2006 r. o zasadach prowadzenia polityki rozwoju (Dz. U.</w:t>
      </w:r>
      <w:r w:rsidR="0017579E" w:rsidRPr="0051554B">
        <w:rPr>
          <w:sz w:val="24"/>
          <w:szCs w:val="24"/>
        </w:rPr>
        <w:t xml:space="preserve"> z</w:t>
      </w:r>
      <w:r w:rsidR="0077229F">
        <w:rPr>
          <w:sz w:val="24"/>
          <w:szCs w:val="24"/>
        </w:rPr>
        <w:t xml:space="preserve"> </w:t>
      </w:r>
      <w:r w:rsidR="003C6C27" w:rsidRPr="0051554B">
        <w:rPr>
          <w:sz w:val="24"/>
          <w:szCs w:val="24"/>
        </w:rPr>
        <w:t>202</w:t>
      </w:r>
      <w:r w:rsidR="002A1861">
        <w:rPr>
          <w:sz w:val="24"/>
          <w:szCs w:val="24"/>
        </w:rPr>
        <w:t>5</w:t>
      </w:r>
      <w:r w:rsidR="003C6C27" w:rsidRPr="0051554B">
        <w:rPr>
          <w:sz w:val="24"/>
          <w:szCs w:val="24"/>
        </w:rPr>
        <w:t xml:space="preserve"> </w:t>
      </w:r>
      <w:r w:rsidR="00842E01" w:rsidRPr="0051554B">
        <w:rPr>
          <w:sz w:val="24"/>
          <w:szCs w:val="24"/>
        </w:rPr>
        <w:t xml:space="preserve">r. poz. </w:t>
      </w:r>
      <w:r w:rsidR="002A1861">
        <w:rPr>
          <w:sz w:val="24"/>
          <w:szCs w:val="24"/>
        </w:rPr>
        <w:t>198</w:t>
      </w:r>
      <w:r w:rsidR="00842E01" w:rsidRPr="0051554B">
        <w:rPr>
          <w:sz w:val="24"/>
          <w:szCs w:val="24"/>
        </w:rPr>
        <w:t>), albo umowy oraz przez bene</w:t>
      </w:r>
      <w:r w:rsidR="00C20E1D" w:rsidRPr="0051554B">
        <w:rPr>
          <w:sz w:val="24"/>
          <w:szCs w:val="24"/>
        </w:rPr>
        <w:t>ficjentów na podstawie umowy o</w:t>
      </w:r>
      <w:r w:rsidR="00FD7FC3">
        <w:rPr>
          <w:sz w:val="24"/>
          <w:szCs w:val="24"/>
        </w:rPr>
        <w:t> </w:t>
      </w:r>
      <w:r w:rsidR="00842E01" w:rsidRPr="0051554B">
        <w:rPr>
          <w:sz w:val="24"/>
          <w:szCs w:val="24"/>
        </w:rPr>
        <w:t>dofinansowanie projektu albo decyzji o dofinansowaniu projektu.</w:t>
      </w:r>
    </w:p>
    <w:p w14:paraId="592DE907" w14:textId="246A409C" w:rsidR="00842E01" w:rsidRPr="0051554B" w:rsidRDefault="0011506D" w:rsidP="00AE00CF">
      <w:pPr>
        <w:spacing w:before="120" w:after="120" w:line="276" w:lineRule="auto"/>
        <w:rPr>
          <w:sz w:val="24"/>
          <w:szCs w:val="24"/>
        </w:rPr>
      </w:pPr>
      <w:r w:rsidRPr="0051554B">
        <w:rPr>
          <w:lang w:eastAsia="zh-CN"/>
        </w:rPr>
        <w:br w:type="page"/>
      </w:r>
    </w:p>
    <w:p w14:paraId="0959F16E" w14:textId="013749C5" w:rsidR="004B6FA1" w:rsidRPr="00191BB2" w:rsidRDefault="00DB0EB4" w:rsidP="00AE00CF">
      <w:pPr>
        <w:pStyle w:val="Nagwek1"/>
        <w:spacing w:before="360" w:after="360" w:line="276" w:lineRule="auto"/>
        <w:ind w:left="284" w:hanging="284"/>
        <w:rPr>
          <w:rFonts w:ascii="Arial" w:hAnsi="Arial" w:cs="Arial"/>
          <w:b/>
          <w:color w:val="4472C4" w:themeColor="accent1"/>
          <w:sz w:val="24"/>
          <w:szCs w:val="24"/>
        </w:rPr>
      </w:pPr>
      <w:bookmarkStart w:id="4" w:name="_Toc215736411"/>
      <w:r w:rsidRPr="00191BB2">
        <w:rPr>
          <w:rFonts w:ascii="Arial" w:hAnsi="Arial" w:cs="Arial"/>
          <w:b/>
          <w:color w:val="4472C4" w:themeColor="accent1"/>
          <w:sz w:val="24"/>
          <w:szCs w:val="24"/>
        </w:rPr>
        <w:lastRenderedPageBreak/>
        <w:t>INFORMACJE OGÓLNE</w:t>
      </w:r>
      <w:bookmarkEnd w:id="4"/>
    </w:p>
    <w:p w14:paraId="5A8FB46B" w14:textId="23E932AC" w:rsidR="004B6FA1" w:rsidRPr="00AE00CF" w:rsidRDefault="004B6FA1" w:rsidP="00AE00CF">
      <w:pPr>
        <w:pStyle w:val="Nagwek2"/>
        <w:spacing w:before="240" w:after="240" w:line="276" w:lineRule="auto"/>
        <w:ind w:left="284" w:hanging="284"/>
        <w:rPr>
          <w:rFonts w:ascii="Arial" w:hAnsi="Arial" w:cs="Arial"/>
          <w:b/>
          <w:bCs/>
          <w:color w:val="4472C4" w:themeColor="accent1"/>
          <w:sz w:val="24"/>
          <w:szCs w:val="24"/>
        </w:rPr>
      </w:pPr>
      <w:bookmarkStart w:id="5" w:name="_Toc135211317"/>
      <w:bookmarkStart w:id="6" w:name="_Toc215736412"/>
      <w:r w:rsidRPr="00AE00CF">
        <w:rPr>
          <w:rFonts w:ascii="Arial" w:hAnsi="Arial" w:cs="Arial"/>
          <w:b/>
          <w:bCs/>
          <w:color w:val="4472C4" w:themeColor="accent1"/>
          <w:sz w:val="24"/>
          <w:szCs w:val="24"/>
        </w:rPr>
        <w:t>Podstawy prawne</w:t>
      </w:r>
      <w:r w:rsidR="0017579E" w:rsidRPr="00AE00CF">
        <w:rPr>
          <w:rFonts w:ascii="Arial" w:hAnsi="Arial" w:cs="Arial"/>
          <w:b/>
          <w:bCs/>
          <w:color w:val="4472C4" w:themeColor="accent1"/>
          <w:sz w:val="24"/>
          <w:szCs w:val="24"/>
        </w:rPr>
        <w:t xml:space="preserve"> i</w:t>
      </w:r>
      <w:r w:rsidR="0077229F" w:rsidRPr="00AE00CF">
        <w:rPr>
          <w:rFonts w:ascii="Arial" w:hAnsi="Arial" w:cs="Arial"/>
          <w:b/>
          <w:bCs/>
          <w:color w:val="4472C4" w:themeColor="accent1"/>
          <w:sz w:val="24"/>
          <w:szCs w:val="24"/>
        </w:rPr>
        <w:t xml:space="preserve"> </w:t>
      </w:r>
      <w:r w:rsidRPr="00AE00CF">
        <w:rPr>
          <w:rFonts w:ascii="Arial" w:hAnsi="Arial" w:cs="Arial"/>
          <w:b/>
          <w:bCs/>
          <w:color w:val="4472C4" w:themeColor="accent1"/>
          <w:sz w:val="24"/>
          <w:szCs w:val="24"/>
        </w:rPr>
        <w:t>dokumenty programowe</w:t>
      </w:r>
      <w:bookmarkStart w:id="7" w:name="_Hlk135293753"/>
      <w:bookmarkEnd w:id="5"/>
      <w:bookmarkEnd w:id="6"/>
    </w:p>
    <w:bookmarkEnd w:id="7"/>
    <w:p w14:paraId="56095432" w14:textId="18B1A911" w:rsidR="004B6FA1" w:rsidRPr="0051554B" w:rsidRDefault="004B6FA1" w:rsidP="00AE00CF">
      <w:pPr>
        <w:shd w:val="clear" w:color="auto" w:fill="FFFFFF"/>
        <w:spacing w:before="120" w:after="120" w:line="276" w:lineRule="auto"/>
        <w:ind w:left="142"/>
      </w:pPr>
      <w:r w:rsidRPr="0051554B">
        <w:rPr>
          <w:spacing w:val="-1"/>
          <w:sz w:val="24"/>
          <w:szCs w:val="24"/>
        </w:rPr>
        <w:t>Regulamin wyboru projekt</w:t>
      </w:r>
      <w:r w:rsidR="003376F5">
        <w:rPr>
          <w:rFonts w:cs="Times New Roman"/>
          <w:spacing w:val="-1"/>
          <w:sz w:val="24"/>
          <w:szCs w:val="24"/>
        </w:rPr>
        <w:t>ów</w:t>
      </w:r>
      <w:r w:rsidRPr="0051554B">
        <w:rPr>
          <w:spacing w:val="-1"/>
          <w:sz w:val="24"/>
          <w:szCs w:val="24"/>
        </w:rPr>
        <w:t xml:space="preserve"> zosta</w:t>
      </w:r>
      <w:r w:rsidRPr="0051554B">
        <w:rPr>
          <w:rFonts w:cs="Times New Roman"/>
          <w:spacing w:val="-1"/>
          <w:sz w:val="24"/>
          <w:szCs w:val="24"/>
        </w:rPr>
        <w:t>ł</w:t>
      </w:r>
      <w:r w:rsidRPr="0051554B">
        <w:rPr>
          <w:spacing w:val="-1"/>
          <w:sz w:val="24"/>
          <w:szCs w:val="24"/>
        </w:rPr>
        <w:t xml:space="preserve"> opracowany</w:t>
      </w:r>
      <w:r w:rsidR="0017579E" w:rsidRPr="0051554B">
        <w:rPr>
          <w:spacing w:val="-1"/>
          <w:sz w:val="24"/>
          <w:szCs w:val="24"/>
        </w:rPr>
        <w:t xml:space="preserve"> w</w:t>
      </w:r>
      <w:r w:rsidR="0077229F">
        <w:rPr>
          <w:spacing w:val="-1"/>
          <w:sz w:val="24"/>
          <w:szCs w:val="24"/>
        </w:rPr>
        <w:t xml:space="preserve"> </w:t>
      </w:r>
      <w:r w:rsidRPr="0051554B">
        <w:rPr>
          <w:spacing w:val="-1"/>
          <w:sz w:val="24"/>
          <w:szCs w:val="24"/>
        </w:rPr>
        <w:t>oparciu o nast</w:t>
      </w:r>
      <w:r w:rsidRPr="0051554B">
        <w:rPr>
          <w:rFonts w:cs="Times New Roman"/>
          <w:spacing w:val="-1"/>
          <w:sz w:val="24"/>
          <w:szCs w:val="24"/>
        </w:rPr>
        <w:t>ę</w:t>
      </w:r>
      <w:r w:rsidRPr="0051554B">
        <w:rPr>
          <w:spacing w:val="-1"/>
          <w:sz w:val="24"/>
          <w:szCs w:val="24"/>
        </w:rPr>
        <w:t>puj</w:t>
      </w:r>
      <w:r w:rsidRPr="0051554B">
        <w:rPr>
          <w:rFonts w:cs="Times New Roman"/>
          <w:spacing w:val="-1"/>
          <w:sz w:val="24"/>
          <w:szCs w:val="24"/>
        </w:rPr>
        <w:t>ą</w:t>
      </w:r>
      <w:r w:rsidRPr="0051554B">
        <w:rPr>
          <w:spacing w:val="-1"/>
          <w:sz w:val="24"/>
          <w:szCs w:val="24"/>
        </w:rPr>
        <w:t xml:space="preserve">ce podstawy </w:t>
      </w:r>
      <w:r w:rsidRPr="0051554B">
        <w:rPr>
          <w:spacing w:val="-6"/>
          <w:sz w:val="24"/>
          <w:szCs w:val="24"/>
        </w:rPr>
        <w:t>prawne:</w:t>
      </w:r>
    </w:p>
    <w:p w14:paraId="3EEFEE83" w14:textId="12059DBD" w:rsidR="004B6FA1" w:rsidRPr="0051554B" w:rsidRDefault="004B6FA1" w:rsidP="00AE00CF">
      <w:pPr>
        <w:shd w:val="clear" w:color="auto" w:fill="FFFFFF"/>
        <w:spacing w:before="240" w:after="240" w:line="276" w:lineRule="auto"/>
        <w:ind w:left="142"/>
        <w:rPr>
          <w:b/>
          <w:bCs/>
        </w:rPr>
      </w:pPr>
      <w:r w:rsidRPr="0069661C">
        <w:rPr>
          <w:b/>
          <w:bCs/>
          <w:spacing w:val="4"/>
          <w:sz w:val="24"/>
          <w:szCs w:val="24"/>
        </w:rPr>
        <w:t>R</w:t>
      </w:r>
      <w:r w:rsidR="00EE2970" w:rsidRPr="0069661C">
        <w:rPr>
          <w:b/>
          <w:bCs/>
          <w:spacing w:val="4"/>
          <w:sz w:val="24"/>
          <w:szCs w:val="24"/>
        </w:rPr>
        <w:t>egulacje unijne</w:t>
      </w:r>
      <w:r w:rsidRPr="0051554B">
        <w:rPr>
          <w:b/>
          <w:bCs/>
          <w:spacing w:val="4"/>
          <w:sz w:val="24"/>
          <w:szCs w:val="24"/>
        </w:rPr>
        <w:t>:</w:t>
      </w:r>
    </w:p>
    <w:p w14:paraId="159DE418" w14:textId="69DC35BF" w:rsidR="004B6FA1" w:rsidRPr="004D7963" w:rsidRDefault="004B6FA1" w:rsidP="00AE00CF">
      <w:pPr>
        <w:pStyle w:val="Akapitzlist"/>
        <w:numPr>
          <w:ilvl w:val="0"/>
          <w:numId w:val="44"/>
        </w:numPr>
        <w:shd w:val="clear" w:color="auto" w:fill="FFFFFF"/>
        <w:spacing w:before="120" w:after="120" w:line="276" w:lineRule="auto"/>
        <w:contextualSpacing w:val="0"/>
        <w:rPr>
          <w:color w:val="000000" w:themeColor="text1"/>
          <w:sz w:val="24"/>
          <w:szCs w:val="24"/>
        </w:rPr>
      </w:pPr>
      <w:r w:rsidRPr="0051554B">
        <w:rPr>
          <w:spacing w:val="-1"/>
          <w:sz w:val="24"/>
          <w:szCs w:val="24"/>
        </w:rPr>
        <w:t>Rozporz</w:t>
      </w:r>
      <w:r w:rsidRPr="0051554B">
        <w:rPr>
          <w:rFonts w:cs="Times New Roman"/>
          <w:spacing w:val="-1"/>
          <w:sz w:val="24"/>
          <w:szCs w:val="24"/>
        </w:rPr>
        <w:t>ą</w:t>
      </w:r>
      <w:r w:rsidRPr="0051554B">
        <w:rPr>
          <w:spacing w:val="-1"/>
          <w:sz w:val="24"/>
          <w:szCs w:val="24"/>
        </w:rPr>
        <w:t>dzenie Parlamentu Europejskiego</w:t>
      </w:r>
      <w:r w:rsidR="0017579E" w:rsidRPr="0051554B">
        <w:rPr>
          <w:spacing w:val="-1"/>
          <w:sz w:val="24"/>
          <w:szCs w:val="24"/>
        </w:rPr>
        <w:t xml:space="preserve"> i</w:t>
      </w:r>
      <w:r w:rsidR="0077229F">
        <w:rPr>
          <w:spacing w:val="-1"/>
          <w:sz w:val="24"/>
          <w:szCs w:val="24"/>
        </w:rPr>
        <w:t xml:space="preserve"> </w:t>
      </w:r>
      <w:r w:rsidRPr="0051554B">
        <w:rPr>
          <w:spacing w:val="-1"/>
          <w:sz w:val="24"/>
          <w:szCs w:val="24"/>
        </w:rPr>
        <w:t>Rady (UE) 2021/1057</w:t>
      </w:r>
      <w:r w:rsidR="0017579E" w:rsidRPr="0051554B">
        <w:rPr>
          <w:spacing w:val="-1"/>
          <w:sz w:val="24"/>
          <w:szCs w:val="24"/>
        </w:rPr>
        <w:t xml:space="preserve"> z</w:t>
      </w:r>
      <w:r w:rsidR="0077229F">
        <w:rPr>
          <w:spacing w:val="-1"/>
          <w:sz w:val="24"/>
          <w:szCs w:val="24"/>
        </w:rPr>
        <w:t xml:space="preserve"> </w:t>
      </w:r>
      <w:r w:rsidRPr="0051554B">
        <w:rPr>
          <w:spacing w:val="-1"/>
          <w:sz w:val="24"/>
          <w:szCs w:val="24"/>
        </w:rPr>
        <w:t>dnia 24</w:t>
      </w:r>
      <w:r w:rsidR="00FD7FC3">
        <w:rPr>
          <w:spacing w:val="-1"/>
          <w:sz w:val="24"/>
          <w:szCs w:val="24"/>
        </w:rPr>
        <w:t> </w:t>
      </w:r>
      <w:r w:rsidRPr="0051554B">
        <w:rPr>
          <w:spacing w:val="-1"/>
          <w:sz w:val="24"/>
          <w:szCs w:val="24"/>
        </w:rPr>
        <w:t>czerwca 2021 r. ustanawiaj</w:t>
      </w:r>
      <w:r w:rsidRPr="0051554B">
        <w:rPr>
          <w:rFonts w:cs="Times New Roman"/>
          <w:spacing w:val="-1"/>
          <w:sz w:val="24"/>
          <w:szCs w:val="24"/>
        </w:rPr>
        <w:t>ą</w:t>
      </w:r>
      <w:r w:rsidRPr="0051554B">
        <w:rPr>
          <w:spacing w:val="-1"/>
          <w:sz w:val="24"/>
          <w:szCs w:val="24"/>
        </w:rPr>
        <w:t>cego Europejski Fundusz Spo</w:t>
      </w:r>
      <w:r w:rsidRPr="0051554B">
        <w:rPr>
          <w:rFonts w:cs="Times New Roman"/>
          <w:spacing w:val="-1"/>
          <w:sz w:val="24"/>
          <w:szCs w:val="24"/>
        </w:rPr>
        <w:t>ł</w:t>
      </w:r>
      <w:r w:rsidRPr="0051554B">
        <w:rPr>
          <w:spacing w:val="-1"/>
          <w:sz w:val="24"/>
          <w:szCs w:val="24"/>
        </w:rPr>
        <w:t>eczny Plus (EFS+)</w:t>
      </w:r>
      <w:r w:rsidR="009232CB" w:rsidRPr="0051554B">
        <w:rPr>
          <w:spacing w:val="-1"/>
          <w:sz w:val="24"/>
          <w:szCs w:val="24"/>
        </w:rPr>
        <w:t xml:space="preserve"> </w:t>
      </w:r>
      <w:r w:rsidRPr="0051554B">
        <w:rPr>
          <w:spacing w:val="-1"/>
          <w:sz w:val="24"/>
          <w:szCs w:val="24"/>
        </w:rPr>
        <w:t>oraz uchylaj</w:t>
      </w:r>
      <w:r w:rsidRPr="0051554B">
        <w:rPr>
          <w:rFonts w:cs="Times New Roman"/>
          <w:spacing w:val="-1"/>
          <w:sz w:val="24"/>
          <w:szCs w:val="24"/>
        </w:rPr>
        <w:t>ą</w:t>
      </w:r>
      <w:r w:rsidRPr="0051554B">
        <w:rPr>
          <w:spacing w:val="-1"/>
          <w:sz w:val="24"/>
          <w:szCs w:val="24"/>
        </w:rPr>
        <w:t>cego rozporz</w:t>
      </w:r>
      <w:r w:rsidRPr="0051554B">
        <w:rPr>
          <w:rFonts w:cs="Times New Roman"/>
          <w:spacing w:val="-1"/>
          <w:sz w:val="24"/>
          <w:szCs w:val="24"/>
        </w:rPr>
        <w:t>ą</w:t>
      </w:r>
      <w:r w:rsidRPr="0051554B">
        <w:rPr>
          <w:spacing w:val="-1"/>
          <w:sz w:val="24"/>
          <w:szCs w:val="24"/>
        </w:rPr>
        <w:t>dzenie (UE) nr 1296/2013 (Dz. Urz. UE L</w:t>
      </w:r>
      <w:r w:rsidR="00DE23D6">
        <w:rPr>
          <w:spacing w:val="-1"/>
          <w:sz w:val="24"/>
          <w:szCs w:val="24"/>
        </w:rPr>
        <w:t> </w:t>
      </w:r>
      <w:r w:rsidRPr="0051554B">
        <w:rPr>
          <w:spacing w:val="-1"/>
          <w:sz w:val="24"/>
          <w:szCs w:val="24"/>
        </w:rPr>
        <w:t>231</w:t>
      </w:r>
      <w:r w:rsidR="0017579E" w:rsidRPr="0051554B">
        <w:rPr>
          <w:spacing w:val="-1"/>
          <w:sz w:val="24"/>
          <w:szCs w:val="24"/>
        </w:rPr>
        <w:t xml:space="preserve"> z</w:t>
      </w:r>
      <w:r w:rsidR="0077229F">
        <w:rPr>
          <w:spacing w:val="-1"/>
          <w:sz w:val="24"/>
          <w:szCs w:val="24"/>
        </w:rPr>
        <w:t xml:space="preserve"> </w:t>
      </w:r>
      <w:r w:rsidRPr="0051554B">
        <w:rPr>
          <w:spacing w:val="-1"/>
          <w:sz w:val="24"/>
          <w:szCs w:val="24"/>
        </w:rPr>
        <w:t>30.06.2021, str. 21 oraz Dz. Urz. UE L 421</w:t>
      </w:r>
      <w:r w:rsidR="0017579E" w:rsidRPr="0051554B">
        <w:rPr>
          <w:spacing w:val="-1"/>
          <w:sz w:val="24"/>
          <w:szCs w:val="24"/>
        </w:rPr>
        <w:t xml:space="preserve"> z</w:t>
      </w:r>
      <w:r w:rsidR="0077229F">
        <w:rPr>
          <w:spacing w:val="-1"/>
          <w:sz w:val="24"/>
          <w:szCs w:val="24"/>
        </w:rPr>
        <w:t xml:space="preserve"> </w:t>
      </w:r>
      <w:r w:rsidRPr="0051554B">
        <w:rPr>
          <w:spacing w:val="-1"/>
          <w:sz w:val="24"/>
          <w:szCs w:val="24"/>
        </w:rPr>
        <w:t xml:space="preserve">26.11.2021, str. 75)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2021/1057</w:t>
      </w:r>
      <w:r w:rsidR="003940EF">
        <w:rPr>
          <w:spacing w:val="-1"/>
          <w:sz w:val="24"/>
          <w:szCs w:val="24"/>
        </w:rPr>
        <w:t>”</w:t>
      </w:r>
      <w:r w:rsidR="003940EF" w:rsidRPr="0051554B">
        <w:rPr>
          <w:spacing w:val="-1"/>
          <w:sz w:val="24"/>
          <w:szCs w:val="24"/>
        </w:rPr>
        <w:t>;</w:t>
      </w:r>
    </w:p>
    <w:p w14:paraId="654431A7" w14:textId="00496D88" w:rsidR="00AE61D3" w:rsidRPr="0051554B" w:rsidRDefault="004B6FA1" w:rsidP="00AE00CF">
      <w:pPr>
        <w:pStyle w:val="Akapitzlist"/>
        <w:numPr>
          <w:ilvl w:val="0"/>
          <w:numId w:val="44"/>
        </w:numPr>
        <w:shd w:val="clear" w:color="auto" w:fill="FFFFFF"/>
        <w:spacing w:before="120" w:after="120" w:line="276" w:lineRule="auto"/>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w:t>
      </w:r>
      <w:r w:rsidR="0077229F">
        <w:rPr>
          <w:sz w:val="24"/>
          <w:szCs w:val="24"/>
        </w:rPr>
        <w:t xml:space="preserve"> </w:t>
      </w:r>
      <w:r w:rsidRPr="0051554B">
        <w:rPr>
          <w:sz w:val="24"/>
          <w:szCs w:val="24"/>
        </w:rPr>
        <w:t>Rady (UE) 2021/1060</w:t>
      </w:r>
      <w:r w:rsidR="0017579E" w:rsidRPr="0051554B">
        <w:rPr>
          <w:sz w:val="24"/>
          <w:szCs w:val="24"/>
        </w:rPr>
        <w:t xml:space="preserve"> z</w:t>
      </w:r>
      <w:r w:rsidR="0077229F">
        <w:rPr>
          <w:sz w:val="24"/>
          <w:szCs w:val="24"/>
        </w:rPr>
        <w:t xml:space="preserve"> </w:t>
      </w:r>
      <w:r w:rsidRPr="0051554B">
        <w:rPr>
          <w:sz w:val="24"/>
          <w:szCs w:val="24"/>
        </w:rPr>
        <w:t>dnia 24</w:t>
      </w:r>
      <w:r w:rsidR="00FD7FC3">
        <w:rPr>
          <w:sz w:val="24"/>
          <w:szCs w:val="24"/>
        </w:rPr>
        <w:t> </w:t>
      </w:r>
      <w:r w:rsidRPr="0051554B">
        <w:rPr>
          <w:sz w:val="24"/>
          <w:szCs w:val="24"/>
        </w:rPr>
        <w:t>czerwca 2021 r. ustanawiaj</w:t>
      </w:r>
      <w:r w:rsidRPr="0051554B">
        <w:rPr>
          <w:rFonts w:cs="Times New Roman"/>
          <w:sz w:val="24"/>
          <w:szCs w:val="24"/>
        </w:rPr>
        <w:t>ą</w:t>
      </w:r>
      <w:r w:rsidRPr="0051554B">
        <w:rPr>
          <w:sz w:val="24"/>
          <w:szCs w:val="24"/>
        </w:rPr>
        <w:t>cego wsp</w:t>
      </w:r>
      <w:r w:rsidRPr="0051554B">
        <w:rPr>
          <w:rFonts w:cs="Times New Roman"/>
          <w:sz w:val="24"/>
          <w:szCs w:val="24"/>
        </w:rPr>
        <w:t>ó</w:t>
      </w:r>
      <w:r w:rsidRPr="0051554B">
        <w:rPr>
          <w:sz w:val="24"/>
          <w:szCs w:val="24"/>
        </w:rPr>
        <w:t>lne przepisy dotycz</w:t>
      </w:r>
      <w:r w:rsidRPr="0051554B">
        <w:rPr>
          <w:rFonts w:cs="Times New Roman"/>
          <w:sz w:val="24"/>
          <w:szCs w:val="24"/>
        </w:rPr>
        <w:t>ą</w:t>
      </w:r>
      <w:r w:rsidRPr="0051554B">
        <w:rPr>
          <w:sz w:val="24"/>
          <w:szCs w:val="24"/>
        </w:rPr>
        <w:t>ce Europejskiego</w:t>
      </w:r>
      <w:r w:rsidR="009232CB" w:rsidRPr="0051554B">
        <w:rPr>
          <w:sz w:val="24"/>
          <w:szCs w:val="24"/>
        </w:rPr>
        <w:t xml:space="preserve"> </w:t>
      </w:r>
      <w:r w:rsidRPr="0051554B">
        <w:rPr>
          <w:spacing w:val="-2"/>
          <w:sz w:val="24"/>
          <w:szCs w:val="24"/>
        </w:rPr>
        <w:t>Funduszu Rozwoju Regionalnego, Europejskiego Funduszu Spo</w:t>
      </w:r>
      <w:r w:rsidRPr="0051554B">
        <w:rPr>
          <w:rFonts w:cs="Times New Roman"/>
          <w:spacing w:val="-2"/>
          <w:sz w:val="24"/>
          <w:szCs w:val="24"/>
        </w:rPr>
        <w:t>ł</w:t>
      </w:r>
      <w:r w:rsidRPr="0051554B">
        <w:rPr>
          <w:spacing w:val="-2"/>
          <w:sz w:val="24"/>
          <w:szCs w:val="24"/>
        </w:rPr>
        <w:t>ecznego Plus,</w:t>
      </w:r>
      <w:r w:rsidR="009232CB" w:rsidRPr="0051554B">
        <w:rPr>
          <w:spacing w:val="-2"/>
          <w:sz w:val="24"/>
          <w:szCs w:val="24"/>
        </w:rPr>
        <w:t xml:space="preserve"> </w:t>
      </w:r>
      <w:r w:rsidRPr="0051554B">
        <w:rPr>
          <w:spacing w:val="-1"/>
          <w:sz w:val="24"/>
          <w:szCs w:val="24"/>
        </w:rPr>
        <w:t>Funduszu Sp</w:t>
      </w:r>
      <w:r w:rsidRPr="0051554B">
        <w:rPr>
          <w:rFonts w:cs="Times New Roman"/>
          <w:spacing w:val="-1"/>
          <w:sz w:val="24"/>
          <w:szCs w:val="24"/>
        </w:rPr>
        <w:t>ó</w:t>
      </w:r>
      <w:r w:rsidRPr="0051554B">
        <w:rPr>
          <w:spacing w:val="-1"/>
          <w:sz w:val="24"/>
          <w:szCs w:val="24"/>
        </w:rPr>
        <w:t>jno</w:t>
      </w:r>
      <w:r w:rsidRPr="0051554B">
        <w:rPr>
          <w:rFonts w:cs="Times New Roman"/>
          <w:spacing w:val="-1"/>
          <w:sz w:val="24"/>
          <w:szCs w:val="24"/>
        </w:rPr>
        <w:t>ś</w:t>
      </w:r>
      <w:r w:rsidRPr="0051554B">
        <w:rPr>
          <w:spacing w:val="-1"/>
          <w:sz w:val="24"/>
          <w:szCs w:val="24"/>
        </w:rPr>
        <w:t>ci, Funduszu na rzecz Sprawiedliwej Transformacji</w:t>
      </w:r>
      <w:r w:rsidR="0017579E" w:rsidRPr="0051554B">
        <w:rPr>
          <w:spacing w:val="-1"/>
          <w:sz w:val="24"/>
          <w:szCs w:val="24"/>
        </w:rPr>
        <w:t xml:space="preserve"> i</w:t>
      </w:r>
      <w:r w:rsidR="0077229F">
        <w:rPr>
          <w:spacing w:val="-1"/>
          <w:sz w:val="24"/>
          <w:szCs w:val="24"/>
        </w:rPr>
        <w:t xml:space="preserve"> </w:t>
      </w:r>
      <w:r w:rsidRPr="0051554B">
        <w:rPr>
          <w:spacing w:val="-1"/>
          <w:sz w:val="24"/>
          <w:szCs w:val="24"/>
        </w:rPr>
        <w:t>Europejskiego Funduszu Morskiego, Rybackiego</w:t>
      </w:r>
      <w:r w:rsidR="0017579E" w:rsidRPr="0051554B">
        <w:rPr>
          <w:spacing w:val="-1"/>
          <w:sz w:val="24"/>
          <w:szCs w:val="24"/>
        </w:rPr>
        <w:t xml:space="preserve"> i</w:t>
      </w:r>
      <w:r w:rsidR="00FD7FC3">
        <w:rPr>
          <w:spacing w:val="-1"/>
          <w:sz w:val="24"/>
          <w:szCs w:val="24"/>
        </w:rPr>
        <w:t> </w:t>
      </w:r>
      <w:r w:rsidRPr="0051554B">
        <w:rPr>
          <w:spacing w:val="-1"/>
          <w:sz w:val="24"/>
          <w:szCs w:val="24"/>
        </w:rPr>
        <w:t>Akwakultury,</w:t>
      </w:r>
      <w:r w:rsidR="0017579E" w:rsidRPr="0051554B">
        <w:rPr>
          <w:spacing w:val="-1"/>
          <w:sz w:val="24"/>
          <w:szCs w:val="24"/>
        </w:rPr>
        <w:t xml:space="preserve"> a</w:t>
      </w:r>
      <w:r w:rsidR="0077229F">
        <w:rPr>
          <w:spacing w:val="-1"/>
          <w:sz w:val="24"/>
          <w:szCs w:val="24"/>
        </w:rPr>
        <w:t xml:space="preserve"> </w:t>
      </w:r>
      <w:r w:rsidRPr="0051554B">
        <w:rPr>
          <w:spacing w:val="-1"/>
          <w:sz w:val="24"/>
          <w:szCs w:val="24"/>
        </w:rPr>
        <w:t>tak</w:t>
      </w:r>
      <w:r w:rsidRPr="0051554B">
        <w:rPr>
          <w:rFonts w:cs="Times New Roman"/>
          <w:spacing w:val="-1"/>
          <w:sz w:val="24"/>
          <w:szCs w:val="24"/>
        </w:rPr>
        <w:t>ż</w:t>
      </w:r>
      <w:r w:rsidRPr="0051554B">
        <w:rPr>
          <w:spacing w:val="-1"/>
          <w:sz w:val="24"/>
          <w:szCs w:val="24"/>
        </w:rPr>
        <w:t xml:space="preserve">e przepisy </w:t>
      </w:r>
      <w:r w:rsidRPr="0051554B">
        <w:rPr>
          <w:sz w:val="24"/>
          <w:szCs w:val="24"/>
        </w:rPr>
        <w:t>finansowe na potrzeby tych funduszy oraz na potrzeby Funduszu Azylu, Migracji</w:t>
      </w:r>
      <w:r w:rsidR="0017579E" w:rsidRPr="0051554B">
        <w:rPr>
          <w:sz w:val="24"/>
          <w:szCs w:val="24"/>
        </w:rPr>
        <w:t xml:space="preserve"> i</w:t>
      </w:r>
      <w:r w:rsidR="0077229F">
        <w:rPr>
          <w:sz w:val="24"/>
          <w:szCs w:val="24"/>
        </w:rPr>
        <w:t xml:space="preserve"> </w:t>
      </w:r>
      <w:r w:rsidRPr="0051554B">
        <w:rPr>
          <w:sz w:val="24"/>
          <w:szCs w:val="24"/>
        </w:rPr>
        <w:t>Integracji, Funduszu Bezpiecze</w:t>
      </w:r>
      <w:r w:rsidRPr="0051554B">
        <w:rPr>
          <w:rFonts w:cs="Times New Roman"/>
          <w:sz w:val="24"/>
          <w:szCs w:val="24"/>
        </w:rPr>
        <w:t>ń</w:t>
      </w:r>
      <w:r w:rsidRPr="0051554B">
        <w:rPr>
          <w:sz w:val="24"/>
          <w:szCs w:val="24"/>
        </w:rPr>
        <w:t>stwa Wewn</w:t>
      </w:r>
      <w:r w:rsidRPr="0051554B">
        <w:rPr>
          <w:rFonts w:cs="Times New Roman"/>
          <w:sz w:val="24"/>
          <w:szCs w:val="24"/>
        </w:rPr>
        <w:t>ę</w:t>
      </w:r>
      <w:r w:rsidR="00B674F9" w:rsidRPr="0051554B">
        <w:rPr>
          <w:sz w:val="24"/>
          <w:szCs w:val="24"/>
        </w:rPr>
        <w:t>trznego</w:t>
      </w:r>
      <w:r w:rsidR="0017579E" w:rsidRPr="0051554B">
        <w:rPr>
          <w:sz w:val="24"/>
          <w:szCs w:val="24"/>
        </w:rPr>
        <w:t xml:space="preserve"> i</w:t>
      </w:r>
      <w:r w:rsidR="0077229F">
        <w:rPr>
          <w:sz w:val="24"/>
          <w:szCs w:val="24"/>
        </w:rPr>
        <w:t xml:space="preserve"> </w:t>
      </w:r>
      <w:r w:rsidRPr="0051554B">
        <w:rPr>
          <w:sz w:val="24"/>
          <w:szCs w:val="24"/>
        </w:rPr>
        <w:t>Instrumentu Wsparcia Finansowego na rzecz Zarz</w:t>
      </w:r>
      <w:r w:rsidRPr="0051554B">
        <w:rPr>
          <w:rFonts w:cs="Times New Roman"/>
          <w:sz w:val="24"/>
          <w:szCs w:val="24"/>
        </w:rPr>
        <w:t>ą</w:t>
      </w:r>
      <w:r w:rsidR="00B674F9" w:rsidRPr="0051554B">
        <w:rPr>
          <w:sz w:val="24"/>
          <w:szCs w:val="24"/>
        </w:rPr>
        <w:t>dzania Granicami</w:t>
      </w:r>
      <w:r w:rsidR="0017579E" w:rsidRPr="0051554B">
        <w:rPr>
          <w:sz w:val="24"/>
          <w:szCs w:val="24"/>
        </w:rPr>
        <w:t xml:space="preserve"> i</w:t>
      </w:r>
      <w:r w:rsidR="0077229F">
        <w:rPr>
          <w:sz w:val="24"/>
          <w:szCs w:val="24"/>
        </w:rPr>
        <w:t xml:space="preserve"> </w:t>
      </w:r>
      <w:r w:rsidRPr="0051554B">
        <w:rPr>
          <w:sz w:val="24"/>
          <w:szCs w:val="24"/>
        </w:rPr>
        <w:t>Polityki Wizowej (Dz. Urz. UE L 231</w:t>
      </w:r>
      <w:r w:rsidR="0017579E" w:rsidRPr="0051554B">
        <w:rPr>
          <w:sz w:val="24"/>
          <w:szCs w:val="24"/>
        </w:rPr>
        <w:t xml:space="preserve"> z</w:t>
      </w:r>
      <w:r w:rsidR="0077229F">
        <w:rPr>
          <w:sz w:val="24"/>
          <w:szCs w:val="24"/>
        </w:rPr>
        <w:t xml:space="preserve"> </w:t>
      </w:r>
      <w:r w:rsidRPr="0051554B">
        <w:rPr>
          <w:sz w:val="24"/>
          <w:szCs w:val="24"/>
        </w:rPr>
        <w:t>30.06.2021, str. 159</w:t>
      </w:r>
      <w:r w:rsidR="0017579E" w:rsidRPr="0051554B">
        <w:rPr>
          <w:sz w:val="24"/>
          <w:szCs w:val="24"/>
        </w:rPr>
        <w:t xml:space="preserve"> z</w:t>
      </w:r>
      <w:r w:rsidR="00FD7FC3">
        <w:rPr>
          <w:sz w:val="24"/>
          <w:szCs w:val="24"/>
        </w:rPr>
        <w:t> </w:t>
      </w:r>
      <w:proofErr w:type="spellStart"/>
      <w:r w:rsidRPr="0051554B">
        <w:rPr>
          <w:sz w:val="24"/>
          <w:szCs w:val="24"/>
        </w:rPr>
        <w:t>p</w:t>
      </w:r>
      <w:r w:rsidRPr="0051554B">
        <w:rPr>
          <w:rFonts w:cs="Times New Roman"/>
          <w:sz w:val="24"/>
          <w:szCs w:val="24"/>
        </w:rPr>
        <w:t>óź</w:t>
      </w:r>
      <w:r w:rsidRPr="0051554B">
        <w:rPr>
          <w:sz w:val="24"/>
          <w:szCs w:val="24"/>
        </w:rPr>
        <w:t>n</w:t>
      </w:r>
      <w:proofErr w:type="spellEnd"/>
      <w:r w:rsidRPr="0051554B">
        <w:rPr>
          <w:sz w:val="24"/>
          <w:szCs w:val="24"/>
        </w:rPr>
        <w:t>. zm. oraz Dz. Urz. UE L 261</w:t>
      </w:r>
      <w:r w:rsidR="0017579E" w:rsidRPr="0051554B">
        <w:rPr>
          <w:sz w:val="24"/>
          <w:szCs w:val="24"/>
        </w:rPr>
        <w:t xml:space="preserve"> z</w:t>
      </w:r>
      <w:r w:rsidR="0077229F">
        <w:rPr>
          <w:sz w:val="24"/>
          <w:szCs w:val="24"/>
        </w:rPr>
        <w:t xml:space="preserve"> </w:t>
      </w:r>
      <w:r w:rsidRPr="0051554B">
        <w:rPr>
          <w:sz w:val="24"/>
          <w:szCs w:val="24"/>
        </w:rPr>
        <w:t xml:space="preserve">22.07.2021, str. </w:t>
      </w:r>
      <w:r w:rsidRPr="0051554B">
        <w:rPr>
          <w:spacing w:val="-1"/>
          <w:sz w:val="24"/>
          <w:szCs w:val="24"/>
        </w:rPr>
        <w:t xml:space="preserve">58),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og</w:t>
      </w:r>
      <w:r w:rsidRPr="0051554B">
        <w:rPr>
          <w:rFonts w:cs="Times New Roman"/>
          <w:spacing w:val="-1"/>
          <w:sz w:val="24"/>
          <w:szCs w:val="24"/>
        </w:rPr>
        <w:t>ó</w:t>
      </w:r>
      <w:r w:rsidRPr="0051554B">
        <w:rPr>
          <w:spacing w:val="-1"/>
          <w:sz w:val="24"/>
          <w:szCs w:val="24"/>
        </w:rPr>
        <w:t>lnym</w:t>
      </w:r>
      <w:r w:rsidR="003940EF">
        <w:rPr>
          <w:spacing w:val="-1"/>
          <w:sz w:val="24"/>
          <w:szCs w:val="24"/>
        </w:rPr>
        <w:t>”</w:t>
      </w:r>
      <w:r w:rsidR="003940EF" w:rsidRPr="0051554B">
        <w:rPr>
          <w:spacing w:val="-1"/>
          <w:sz w:val="24"/>
          <w:szCs w:val="24"/>
        </w:rPr>
        <w:t>;</w:t>
      </w:r>
    </w:p>
    <w:p w14:paraId="0431B1B5" w14:textId="473BC3D5" w:rsidR="00AE61D3" w:rsidRPr="0051554B" w:rsidRDefault="004B6FA1" w:rsidP="00AE00CF">
      <w:pPr>
        <w:pStyle w:val="Akapitzlist"/>
        <w:numPr>
          <w:ilvl w:val="0"/>
          <w:numId w:val="44"/>
        </w:numPr>
        <w:shd w:val="clear" w:color="auto" w:fill="FFFFFF"/>
        <w:spacing w:before="120" w:after="120" w:line="276" w:lineRule="auto"/>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w:t>
      </w:r>
      <w:r w:rsidR="0077229F">
        <w:rPr>
          <w:sz w:val="24"/>
          <w:szCs w:val="24"/>
        </w:rPr>
        <w:t xml:space="preserve"> </w:t>
      </w:r>
      <w:r w:rsidRPr="0051554B">
        <w:rPr>
          <w:sz w:val="24"/>
          <w:szCs w:val="24"/>
        </w:rPr>
        <w:t>Rady (UE) 2016/679</w:t>
      </w:r>
      <w:r w:rsidR="0017579E" w:rsidRPr="0051554B">
        <w:rPr>
          <w:sz w:val="24"/>
          <w:szCs w:val="24"/>
        </w:rPr>
        <w:t xml:space="preserve"> z</w:t>
      </w:r>
      <w:r w:rsidR="0077229F">
        <w:rPr>
          <w:sz w:val="24"/>
          <w:szCs w:val="24"/>
        </w:rPr>
        <w:t xml:space="preserve"> </w:t>
      </w:r>
      <w:r w:rsidRPr="0051554B">
        <w:rPr>
          <w:sz w:val="24"/>
          <w:szCs w:val="24"/>
        </w:rPr>
        <w:t>dnia 27</w:t>
      </w:r>
      <w:r w:rsidR="00FD7FC3">
        <w:rPr>
          <w:sz w:val="24"/>
          <w:szCs w:val="24"/>
        </w:rPr>
        <w:t> </w:t>
      </w:r>
      <w:r w:rsidRPr="0051554B">
        <w:rPr>
          <w:spacing w:val="-2"/>
          <w:sz w:val="24"/>
          <w:szCs w:val="24"/>
        </w:rPr>
        <w:t>kwietnia 2016 r.</w:t>
      </w:r>
      <w:r w:rsidR="0017579E" w:rsidRPr="0051554B">
        <w:rPr>
          <w:spacing w:val="-2"/>
          <w:sz w:val="24"/>
          <w:szCs w:val="24"/>
        </w:rPr>
        <w:t xml:space="preserve"> w</w:t>
      </w:r>
      <w:r w:rsidR="0077229F">
        <w:rPr>
          <w:spacing w:val="-2"/>
          <w:sz w:val="24"/>
          <w:szCs w:val="24"/>
        </w:rPr>
        <w:t xml:space="preserve"> </w:t>
      </w:r>
      <w:r w:rsidRPr="0051554B">
        <w:rPr>
          <w:spacing w:val="-2"/>
          <w:sz w:val="24"/>
          <w:szCs w:val="24"/>
        </w:rPr>
        <w:t>sprawie ochrony os</w:t>
      </w:r>
      <w:r w:rsidRPr="0051554B">
        <w:rPr>
          <w:rFonts w:cs="Times New Roman"/>
          <w:spacing w:val="-2"/>
          <w:sz w:val="24"/>
          <w:szCs w:val="24"/>
        </w:rPr>
        <w:t>ó</w:t>
      </w:r>
      <w:r w:rsidRPr="0051554B">
        <w:rPr>
          <w:spacing w:val="-2"/>
          <w:sz w:val="24"/>
          <w:szCs w:val="24"/>
        </w:rPr>
        <w:t>b fizycznych</w:t>
      </w:r>
      <w:r w:rsidR="0017579E" w:rsidRPr="0051554B">
        <w:rPr>
          <w:spacing w:val="-2"/>
          <w:sz w:val="24"/>
          <w:szCs w:val="24"/>
        </w:rPr>
        <w:t xml:space="preserve"> w</w:t>
      </w:r>
      <w:r w:rsidR="0077229F">
        <w:rPr>
          <w:spacing w:val="-2"/>
          <w:sz w:val="24"/>
          <w:szCs w:val="24"/>
        </w:rPr>
        <w:t xml:space="preserve"> </w:t>
      </w:r>
      <w:r w:rsidRPr="0051554B">
        <w:rPr>
          <w:spacing w:val="-2"/>
          <w:sz w:val="24"/>
          <w:szCs w:val="24"/>
        </w:rPr>
        <w:t>zwi</w:t>
      </w:r>
      <w:r w:rsidRPr="0051554B">
        <w:rPr>
          <w:rFonts w:cs="Times New Roman"/>
          <w:spacing w:val="-2"/>
          <w:sz w:val="24"/>
          <w:szCs w:val="24"/>
        </w:rPr>
        <w:t>ą</w:t>
      </w:r>
      <w:r w:rsidR="00F16805" w:rsidRPr="0051554B">
        <w:rPr>
          <w:spacing w:val="-2"/>
          <w:sz w:val="24"/>
          <w:szCs w:val="24"/>
        </w:rPr>
        <w:t>zku</w:t>
      </w:r>
      <w:r w:rsidR="0017579E" w:rsidRPr="0051554B">
        <w:rPr>
          <w:spacing w:val="-2"/>
          <w:sz w:val="24"/>
          <w:szCs w:val="24"/>
        </w:rPr>
        <w:t xml:space="preserve"> z</w:t>
      </w:r>
      <w:r w:rsidR="00FD7FC3">
        <w:rPr>
          <w:spacing w:val="-2"/>
          <w:sz w:val="24"/>
          <w:szCs w:val="24"/>
        </w:rPr>
        <w:t> </w:t>
      </w:r>
      <w:r w:rsidRPr="0051554B">
        <w:rPr>
          <w:spacing w:val="-2"/>
          <w:sz w:val="24"/>
          <w:szCs w:val="24"/>
        </w:rPr>
        <w:t>przetwarzaniem</w:t>
      </w:r>
      <w:r w:rsidR="00CF6AA0" w:rsidRPr="0051554B">
        <w:rPr>
          <w:spacing w:val="-2"/>
          <w:sz w:val="24"/>
          <w:szCs w:val="24"/>
        </w:rPr>
        <w:t xml:space="preserve"> </w:t>
      </w:r>
      <w:r w:rsidRPr="0051554B">
        <w:rPr>
          <w:sz w:val="24"/>
          <w:szCs w:val="24"/>
        </w:rPr>
        <w:t>danych osobowych</w:t>
      </w:r>
      <w:r w:rsidR="0017579E" w:rsidRPr="0051554B">
        <w:rPr>
          <w:sz w:val="24"/>
          <w:szCs w:val="24"/>
        </w:rPr>
        <w:t xml:space="preserve"> i</w:t>
      </w:r>
      <w:r w:rsidR="0077229F">
        <w:rPr>
          <w:sz w:val="24"/>
          <w:szCs w:val="24"/>
        </w:rPr>
        <w:t xml:space="preserve"> </w:t>
      </w:r>
      <w:r w:rsidR="0017579E" w:rsidRPr="0051554B">
        <w:rPr>
          <w:sz w:val="24"/>
          <w:szCs w:val="24"/>
        </w:rPr>
        <w:t>w</w:t>
      </w:r>
      <w:r w:rsidR="0077229F">
        <w:rPr>
          <w:sz w:val="24"/>
          <w:szCs w:val="24"/>
        </w:rPr>
        <w:t xml:space="preserve"> </w:t>
      </w:r>
      <w:r w:rsidRPr="0051554B">
        <w:rPr>
          <w:sz w:val="24"/>
          <w:szCs w:val="24"/>
        </w:rPr>
        <w:t>sprawie swobodnego przep</w:t>
      </w:r>
      <w:r w:rsidRPr="0051554B">
        <w:rPr>
          <w:rFonts w:cs="Times New Roman"/>
          <w:sz w:val="24"/>
          <w:szCs w:val="24"/>
        </w:rPr>
        <w:t>ł</w:t>
      </w:r>
      <w:r w:rsidRPr="0051554B">
        <w:rPr>
          <w:sz w:val="24"/>
          <w:szCs w:val="24"/>
        </w:rPr>
        <w:t>ywu takich danych oraz</w:t>
      </w:r>
      <w:r w:rsidR="00CF6AA0" w:rsidRPr="0051554B">
        <w:rPr>
          <w:sz w:val="24"/>
          <w:szCs w:val="24"/>
        </w:rPr>
        <w:t xml:space="preserve"> </w:t>
      </w:r>
      <w:r w:rsidRPr="0051554B">
        <w:rPr>
          <w:sz w:val="24"/>
          <w:szCs w:val="24"/>
        </w:rPr>
        <w:t>uchylenia dyrektyw</w:t>
      </w:r>
      <w:r w:rsidR="00F16805" w:rsidRPr="0051554B">
        <w:rPr>
          <w:sz w:val="24"/>
          <w:szCs w:val="24"/>
        </w:rPr>
        <w:t>y 95/46/WE (Dz.U. UE.L. 119/1</w:t>
      </w:r>
      <w:r w:rsidR="0017579E" w:rsidRPr="0051554B">
        <w:rPr>
          <w:sz w:val="24"/>
          <w:szCs w:val="24"/>
        </w:rPr>
        <w:t xml:space="preserve"> z</w:t>
      </w:r>
      <w:r w:rsidR="00FD7FC3">
        <w:rPr>
          <w:sz w:val="24"/>
          <w:szCs w:val="24"/>
        </w:rPr>
        <w:t> </w:t>
      </w:r>
      <w:r w:rsidRPr="0051554B">
        <w:rPr>
          <w:sz w:val="24"/>
          <w:szCs w:val="24"/>
        </w:rPr>
        <w:t>04.05.2016,</w:t>
      </w:r>
      <w:r w:rsidR="0017579E" w:rsidRPr="0051554B">
        <w:rPr>
          <w:sz w:val="24"/>
          <w:szCs w:val="24"/>
        </w:rPr>
        <w:t xml:space="preserve"> z</w:t>
      </w:r>
      <w:r w:rsidR="0077229F">
        <w:rPr>
          <w:sz w:val="24"/>
          <w:szCs w:val="24"/>
        </w:rPr>
        <w:t xml:space="preserve"> </w:t>
      </w:r>
      <w:proofErr w:type="spellStart"/>
      <w:r w:rsidRPr="0051554B">
        <w:rPr>
          <w:sz w:val="24"/>
          <w:szCs w:val="24"/>
        </w:rPr>
        <w:t>p</w:t>
      </w:r>
      <w:r w:rsidRPr="0051554B">
        <w:rPr>
          <w:rFonts w:cs="Times New Roman"/>
          <w:sz w:val="24"/>
          <w:szCs w:val="24"/>
        </w:rPr>
        <w:t>óź</w:t>
      </w:r>
      <w:r w:rsidRPr="0051554B">
        <w:rPr>
          <w:sz w:val="24"/>
          <w:szCs w:val="24"/>
        </w:rPr>
        <w:t>n</w:t>
      </w:r>
      <w:proofErr w:type="spellEnd"/>
      <w:r w:rsidRPr="0051554B">
        <w:rPr>
          <w:sz w:val="24"/>
          <w:szCs w:val="24"/>
        </w:rPr>
        <w:t>. zm.)</w:t>
      </w:r>
      <w:r w:rsidR="00890342">
        <w:rPr>
          <w:sz w:val="24"/>
          <w:szCs w:val="24"/>
        </w:rPr>
        <w:t>,</w:t>
      </w:r>
      <w:r w:rsidR="00155B3F">
        <w:rPr>
          <w:sz w:val="24"/>
          <w:szCs w:val="24"/>
        </w:rPr>
        <w:t xml:space="preserve"> </w:t>
      </w:r>
      <w:r w:rsidRPr="0051554B">
        <w:rPr>
          <w:spacing w:val="-2"/>
          <w:sz w:val="24"/>
          <w:szCs w:val="24"/>
        </w:rPr>
        <w:t xml:space="preserve">zwanego dalej </w:t>
      </w:r>
      <w:r w:rsidRPr="0051554B">
        <w:rPr>
          <w:rFonts w:cs="Times New Roman"/>
          <w:spacing w:val="-2"/>
          <w:sz w:val="24"/>
          <w:szCs w:val="24"/>
        </w:rPr>
        <w:t>„</w:t>
      </w:r>
      <w:r w:rsidRPr="0051554B">
        <w:rPr>
          <w:spacing w:val="-2"/>
          <w:sz w:val="24"/>
          <w:szCs w:val="24"/>
        </w:rPr>
        <w:t>RODO</w:t>
      </w:r>
      <w:r w:rsidR="003940EF">
        <w:rPr>
          <w:spacing w:val="-2"/>
          <w:sz w:val="24"/>
          <w:szCs w:val="24"/>
        </w:rPr>
        <w:t>”</w:t>
      </w:r>
      <w:r w:rsidR="003940EF" w:rsidRPr="0051554B">
        <w:rPr>
          <w:spacing w:val="-2"/>
          <w:sz w:val="24"/>
          <w:szCs w:val="24"/>
        </w:rPr>
        <w:t>;</w:t>
      </w:r>
    </w:p>
    <w:p w14:paraId="0B283C37" w14:textId="5AD4A6C8" w:rsidR="00D352E9" w:rsidRPr="0070440F" w:rsidRDefault="00D352E9" w:rsidP="00AE00CF">
      <w:pPr>
        <w:pStyle w:val="Akapitzlist"/>
        <w:numPr>
          <w:ilvl w:val="0"/>
          <w:numId w:val="44"/>
        </w:numPr>
        <w:shd w:val="clear" w:color="auto" w:fill="FFFFFF"/>
        <w:spacing w:before="120" w:after="120" w:line="276" w:lineRule="auto"/>
        <w:contextualSpacing w:val="0"/>
      </w:pPr>
      <w:bookmarkStart w:id="8" w:name="_Hlk158885658"/>
      <w:r w:rsidRPr="00D352E9">
        <w:rPr>
          <w:sz w:val="24"/>
          <w:szCs w:val="24"/>
        </w:rPr>
        <w:t>Rozporządzenie Komisji (UE) nr 2023/2831 z</w:t>
      </w:r>
      <w:r w:rsidR="0077229F">
        <w:rPr>
          <w:sz w:val="24"/>
          <w:szCs w:val="24"/>
        </w:rPr>
        <w:t xml:space="preserve"> </w:t>
      </w:r>
      <w:r w:rsidRPr="00D352E9">
        <w:rPr>
          <w:sz w:val="24"/>
          <w:szCs w:val="24"/>
        </w:rPr>
        <w:t>dnia 13 grudnia 2023 r. w</w:t>
      </w:r>
      <w:r w:rsidR="00FD7FC3">
        <w:rPr>
          <w:sz w:val="24"/>
          <w:szCs w:val="24"/>
        </w:rPr>
        <w:t> </w:t>
      </w:r>
      <w:r w:rsidRPr="00D352E9">
        <w:rPr>
          <w:sz w:val="24"/>
          <w:szCs w:val="24"/>
        </w:rPr>
        <w:t>sprawie stosowania art. 107 i</w:t>
      </w:r>
      <w:r w:rsidR="0077229F">
        <w:rPr>
          <w:sz w:val="24"/>
          <w:szCs w:val="24"/>
        </w:rPr>
        <w:t xml:space="preserve"> </w:t>
      </w:r>
      <w:r w:rsidRPr="00D352E9">
        <w:rPr>
          <w:sz w:val="24"/>
          <w:szCs w:val="24"/>
        </w:rPr>
        <w:t xml:space="preserve">108 Traktatu o funkcjonowaniu Unii Europejskiej do pomocy de </w:t>
      </w:r>
      <w:proofErr w:type="spellStart"/>
      <w:r w:rsidRPr="00D352E9">
        <w:rPr>
          <w:sz w:val="24"/>
          <w:szCs w:val="24"/>
        </w:rPr>
        <w:t>minimis</w:t>
      </w:r>
      <w:proofErr w:type="spellEnd"/>
      <w:r w:rsidRPr="00D352E9">
        <w:rPr>
          <w:sz w:val="24"/>
          <w:szCs w:val="24"/>
        </w:rPr>
        <w:t xml:space="preserve"> (Dz. Urz. UE L </w:t>
      </w:r>
      <w:r w:rsidR="004956E6">
        <w:rPr>
          <w:sz w:val="24"/>
          <w:szCs w:val="24"/>
        </w:rPr>
        <w:t>2023/</w:t>
      </w:r>
      <w:r w:rsidRPr="00D352E9">
        <w:rPr>
          <w:sz w:val="24"/>
          <w:szCs w:val="24"/>
        </w:rPr>
        <w:t xml:space="preserve">2831 z 15.12.2023), </w:t>
      </w:r>
      <w:bookmarkEnd w:id="8"/>
      <w:r w:rsidRPr="00D352E9">
        <w:rPr>
          <w:sz w:val="24"/>
          <w:szCs w:val="24"/>
        </w:rPr>
        <w:t>zwanego dalej „rozporządzeniem nr 2023/283</w:t>
      </w:r>
      <w:r w:rsidR="0077229F">
        <w:rPr>
          <w:sz w:val="24"/>
          <w:szCs w:val="24"/>
        </w:rPr>
        <w:t>1”</w:t>
      </w:r>
      <w:r w:rsidR="00553AA7">
        <w:rPr>
          <w:sz w:val="24"/>
          <w:szCs w:val="24"/>
        </w:rPr>
        <w:t>;</w:t>
      </w:r>
    </w:p>
    <w:p w14:paraId="03538C7E" w14:textId="45FFD4CB" w:rsidR="00FD4080" w:rsidRPr="001003E6" w:rsidRDefault="004B6FA1" w:rsidP="00AE00CF">
      <w:pPr>
        <w:pStyle w:val="Akapitzlist"/>
        <w:numPr>
          <w:ilvl w:val="0"/>
          <w:numId w:val="44"/>
        </w:numPr>
        <w:shd w:val="clear" w:color="auto" w:fill="FFFFFF"/>
        <w:spacing w:before="120" w:after="120" w:line="276" w:lineRule="auto"/>
        <w:contextualSpacing w:val="0"/>
      </w:pPr>
      <w:r w:rsidRPr="0051554B">
        <w:rPr>
          <w:spacing w:val="-1"/>
          <w:sz w:val="24"/>
          <w:szCs w:val="24"/>
        </w:rPr>
        <w:t>Rozporz</w:t>
      </w:r>
      <w:r w:rsidRPr="0051554B">
        <w:rPr>
          <w:rFonts w:cs="Times New Roman"/>
          <w:spacing w:val="-1"/>
          <w:sz w:val="24"/>
          <w:szCs w:val="24"/>
        </w:rPr>
        <w:t>ą</w:t>
      </w:r>
      <w:r w:rsidRPr="0051554B">
        <w:rPr>
          <w:spacing w:val="-1"/>
          <w:sz w:val="24"/>
          <w:szCs w:val="24"/>
        </w:rPr>
        <w:t>dzenie Komisji (UE) nr 651/2014</w:t>
      </w:r>
      <w:r w:rsidR="0017579E" w:rsidRPr="0051554B">
        <w:rPr>
          <w:spacing w:val="-1"/>
          <w:sz w:val="24"/>
          <w:szCs w:val="24"/>
        </w:rPr>
        <w:t xml:space="preserve"> z</w:t>
      </w:r>
      <w:r w:rsidR="0077229F">
        <w:rPr>
          <w:spacing w:val="-1"/>
          <w:sz w:val="24"/>
          <w:szCs w:val="24"/>
        </w:rPr>
        <w:t xml:space="preserve"> </w:t>
      </w:r>
      <w:r w:rsidRPr="0051554B">
        <w:rPr>
          <w:spacing w:val="-1"/>
          <w:sz w:val="24"/>
          <w:szCs w:val="24"/>
        </w:rPr>
        <w:t>dnia 17 czerwca 2014 r. uznaj</w:t>
      </w:r>
      <w:r w:rsidRPr="0051554B">
        <w:rPr>
          <w:rFonts w:cs="Times New Roman"/>
          <w:spacing w:val="-1"/>
          <w:sz w:val="24"/>
          <w:szCs w:val="24"/>
        </w:rPr>
        <w:t>ą</w:t>
      </w:r>
      <w:r w:rsidRPr="0051554B">
        <w:rPr>
          <w:spacing w:val="-1"/>
          <w:sz w:val="24"/>
          <w:szCs w:val="24"/>
        </w:rPr>
        <w:t>cego</w:t>
      </w:r>
      <w:r w:rsidR="00CF6AA0" w:rsidRPr="0051554B">
        <w:rPr>
          <w:spacing w:val="-1"/>
          <w:sz w:val="24"/>
          <w:szCs w:val="24"/>
        </w:rPr>
        <w:t xml:space="preserve"> </w:t>
      </w:r>
      <w:r w:rsidRPr="0051554B">
        <w:rPr>
          <w:sz w:val="24"/>
          <w:szCs w:val="24"/>
        </w:rPr>
        <w:t>niekt</w:t>
      </w:r>
      <w:r w:rsidRPr="0051554B">
        <w:rPr>
          <w:rFonts w:cs="Times New Roman"/>
          <w:sz w:val="24"/>
          <w:szCs w:val="24"/>
        </w:rPr>
        <w:t>ó</w:t>
      </w:r>
      <w:r w:rsidRPr="0051554B">
        <w:rPr>
          <w:sz w:val="24"/>
          <w:szCs w:val="24"/>
        </w:rPr>
        <w:t>re rodzaje pomocy za zgodne</w:t>
      </w:r>
      <w:r w:rsidR="0017579E" w:rsidRPr="0051554B">
        <w:rPr>
          <w:sz w:val="24"/>
          <w:szCs w:val="24"/>
        </w:rPr>
        <w:t xml:space="preserve"> z</w:t>
      </w:r>
      <w:r w:rsidR="0077229F">
        <w:rPr>
          <w:sz w:val="24"/>
          <w:szCs w:val="24"/>
        </w:rPr>
        <w:t xml:space="preserve"> </w:t>
      </w:r>
      <w:r w:rsidRPr="0051554B">
        <w:rPr>
          <w:sz w:val="24"/>
          <w:szCs w:val="24"/>
        </w:rPr>
        <w:t>rynkiem wewn</w:t>
      </w:r>
      <w:r w:rsidRPr="0051554B">
        <w:rPr>
          <w:rFonts w:cs="Times New Roman"/>
          <w:sz w:val="24"/>
          <w:szCs w:val="24"/>
        </w:rPr>
        <w:t>ę</w:t>
      </w:r>
      <w:r w:rsidR="00FF5B14" w:rsidRPr="0051554B">
        <w:rPr>
          <w:sz w:val="24"/>
          <w:szCs w:val="24"/>
        </w:rPr>
        <w:t>trznym</w:t>
      </w:r>
      <w:r w:rsidR="0017579E" w:rsidRPr="0051554B">
        <w:rPr>
          <w:sz w:val="24"/>
          <w:szCs w:val="24"/>
        </w:rPr>
        <w:t xml:space="preserve"> w</w:t>
      </w:r>
      <w:r w:rsidR="00FD7FC3">
        <w:rPr>
          <w:sz w:val="24"/>
          <w:szCs w:val="24"/>
        </w:rPr>
        <w:t> </w:t>
      </w:r>
      <w:r w:rsidRPr="0051554B">
        <w:rPr>
          <w:sz w:val="24"/>
          <w:szCs w:val="24"/>
        </w:rPr>
        <w:t>zastosowaniu</w:t>
      </w:r>
      <w:r w:rsidR="00CF6AA0" w:rsidRPr="0051554B">
        <w:rPr>
          <w:sz w:val="24"/>
          <w:szCs w:val="24"/>
        </w:rPr>
        <w:t xml:space="preserve"> </w:t>
      </w:r>
      <w:r w:rsidRPr="0051554B">
        <w:rPr>
          <w:spacing w:val="-1"/>
          <w:sz w:val="24"/>
          <w:szCs w:val="24"/>
        </w:rPr>
        <w:t>art. 107</w:t>
      </w:r>
      <w:r w:rsidR="0017579E" w:rsidRPr="0051554B">
        <w:rPr>
          <w:spacing w:val="-1"/>
          <w:sz w:val="24"/>
          <w:szCs w:val="24"/>
        </w:rPr>
        <w:t xml:space="preserve"> i</w:t>
      </w:r>
      <w:r w:rsidR="0077229F">
        <w:rPr>
          <w:spacing w:val="-1"/>
          <w:sz w:val="24"/>
          <w:szCs w:val="24"/>
        </w:rPr>
        <w:t xml:space="preserve"> </w:t>
      </w:r>
      <w:r w:rsidRPr="0051554B">
        <w:rPr>
          <w:spacing w:val="-1"/>
          <w:sz w:val="24"/>
          <w:szCs w:val="24"/>
        </w:rPr>
        <w:t>108 Traktatu (Dz. Urz. UE</w:t>
      </w:r>
      <w:r w:rsidR="00CA3614">
        <w:rPr>
          <w:spacing w:val="-1"/>
          <w:sz w:val="24"/>
          <w:szCs w:val="24"/>
        </w:rPr>
        <w:t>.</w:t>
      </w:r>
      <w:r w:rsidRPr="0051554B">
        <w:rPr>
          <w:spacing w:val="-1"/>
          <w:sz w:val="24"/>
          <w:szCs w:val="24"/>
        </w:rPr>
        <w:t xml:space="preserve"> L 187</w:t>
      </w:r>
      <w:r w:rsidR="0017579E" w:rsidRPr="0051554B">
        <w:rPr>
          <w:spacing w:val="-1"/>
          <w:sz w:val="24"/>
          <w:szCs w:val="24"/>
        </w:rPr>
        <w:t xml:space="preserve"> z</w:t>
      </w:r>
      <w:r w:rsidR="0077229F">
        <w:rPr>
          <w:spacing w:val="-1"/>
          <w:sz w:val="24"/>
          <w:szCs w:val="24"/>
        </w:rPr>
        <w:t xml:space="preserve"> </w:t>
      </w:r>
      <w:r w:rsidRPr="0051554B">
        <w:rPr>
          <w:spacing w:val="-1"/>
          <w:sz w:val="24"/>
          <w:szCs w:val="24"/>
        </w:rPr>
        <w:t>26.06.2014, str.</w:t>
      </w:r>
      <w:r w:rsidR="00DE23D6">
        <w:rPr>
          <w:spacing w:val="-1"/>
          <w:sz w:val="24"/>
          <w:szCs w:val="24"/>
        </w:rPr>
        <w:t> </w:t>
      </w:r>
      <w:r w:rsidRPr="0051554B">
        <w:rPr>
          <w:spacing w:val="-1"/>
          <w:sz w:val="24"/>
          <w:szCs w:val="24"/>
        </w:rPr>
        <w:t>1,</w:t>
      </w:r>
      <w:r w:rsidR="0017579E" w:rsidRPr="0051554B">
        <w:rPr>
          <w:spacing w:val="-1"/>
          <w:sz w:val="24"/>
          <w:szCs w:val="24"/>
        </w:rPr>
        <w:t xml:space="preserve"> z</w:t>
      </w:r>
      <w:r w:rsidR="0077229F">
        <w:rPr>
          <w:spacing w:val="-1"/>
          <w:sz w:val="24"/>
          <w:szCs w:val="24"/>
        </w:rPr>
        <w:t xml:space="preserve"> </w:t>
      </w:r>
      <w:proofErr w:type="spellStart"/>
      <w:r w:rsidRPr="0051554B">
        <w:rPr>
          <w:spacing w:val="-1"/>
          <w:sz w:val="24"/>
          <w:szCs w:val="24"/>
        </w:rPr>
        <w:t>p</w:t>
      </w:r>
      <w:r w:rsidRPr="0051554B">
        <w:rPr>
          <w:rFonts w:cs="Times New Roman"/>
          <w:spacing w:val="-1"/>
          <w:sz w:val="24"/>
          <w:szCs w:val="24"/>
        </w:rPr>
        <w:t>óź</w:t>
      </w:r>
      <w:r w:rsidRPr="0051554B">
        <w:rPr>
          <w:spacing w:val="-1"/>
          <w:sz w:val="24"/>
          <w:szCs w:val="24"/>
        </w:rPr>
        <w:t>n</w:t>
      </w:r>
      <w:proofErr w:type="spellEnd"/>
      <w:r w:rsidRPr="0051554B">
        <w:rPr>
          <w:spacing w:val="-1"/>
          <w:sz w:val="24"/>
          <w:szCs w:val="24"/>
        </w:rPr>
        <w:t>. zm.</w:t>
      </w:r>
      <w:r w:rsidR="00A40A49" w:rsidRPr="0051554B">
        <w:rPr>
          <w:spacing w:val="-1"/>
          <w:sz w:val="24"/>
          <w:szCs w:val="24"/>
        </w:rPr>
        <w:t>), zwanego</w:t>
      </w:r>
      <w:r w:rsidRPr="0051554B">
        <w:rPr>
          <w:spacing w:val="-1"/>
          <w:sz w:val="24"/>
          <w:szCs w:val="24"/>
        </w:rPr>
        <w:t xml:space="preserve">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nr 651/2014</w:t>
      </w:r>
      <w:r w:rsidR="0077229F">
        <w:rPr>
          <w:spacing w:val="-1"/>
          <w:sz w:val="24"/>
          <w:szCs w:val="24"/>
        </w:rPr>
        <w:t>”</w:t>
      </w:r>
      <w:r w:rsidR="00553AA7">
        <w:rPr>
          <w:spacing w:val="-1"/>
          <w:sz w:val="24"/>
          <w:szCs w:val="24"/>
        </w:rPr>
        <w:t>;</w:t>
      </w:r>
    </w:p>
    <w:p w14:paraId="3ADD7AAF" w14:textId="076CEE20" w:rsidR="00DC5399" w:rsidRPr="00D96688" w:rsidRDefault="00DC5399" w:rsidP="00AE00CF">
      <w:pPr>
        <w:pStyle w:val="Akapitzlist"/>
        <w:numPr>
          <w:ilvl w:val="0"/>
          <w:numId w:val="44"/>
        </w:numPr>
        <w:spacing w:after="120" w:line="276" w:lineRule="auto"/>
        <w:contextualSpacing w:val="0"/>
        <w:rPr>
          <w:color w:val="000000" w:themeColor="text1"/>
        </w:rPr>
      </w:pPr>
      <w:r w:rsidRPr="002643E6">
        <w:rPr>
          <w:color w:val="000000" w:themeColor="text1"/>
          <w:sz w:val="24"/>
          <w:szCs w:val="24"/>
        </w:rPr>
        <w:t xml:space="preserve">Karta Praw Podstawowych Unii Europejskiej </w:t>
      </w:r>
      <w:r w:rsidRPr="00AE453D">
        <w:rPr>
          <w:color w:val="000000" w:themeColor="text1"/>
          <w:sz w:val="24"/>
          <w:szCs w:val="24"/>
        </w:rPr>
        <w:t xml:space="preserve">z dnia 7 czerwca 2016 r. </w:t>
      </w:r>
      <w:r>
        <w:rPr>
          <w:color w:val="000000" w:themeColor="text1"/>
          <w:sz w:val="24"/>
          <w:szCs w:val="24"/>
        </w:rPr>
        <w:t>(</w:t>
      </w:r>
      <w:r w:rsidRPr="00AE453D">
        <w:rPr>
          <w:color w:val="000000" w:themeColor="text1"/>
          <w:sz w:val="24"/>
          <w:szCs w:val="24"/>
        </w:rPr>
        <w:t>Dz.U.UE.C.2016.202.389</w:t>
      </w:r>
      <w:r>
        <w:rPr>
          <w:color w:val="000000" w:themeColor="text1"/>
          <w:sz w:val="24"/>
          <w:szCs w:val="24"/>
        </w:rPr>
        <w:t>);</w:t>
      </w:r>
      <w:r w:rsidRPr="00AE453D" w:rsidDel="00AE453D">
        <w:rPr>
          <w:color w:val="000000" w:themeColor="text1"/>
          <w:sz w:val="24"/>
          <w:szCs w:val="24"/>
        </w:rPr>
        <w:t xml:space="preserve"> </w:t>
      </w:r>
    </w:p>
    <w:p w14:paraId="51A35A0E" w14:textId="77777777" w:rsidR="00DE23D6" w:rsidRPr="00DE23D6" w:rsidRDefault="00D96688" w:rsidP="00AE00CF">
      <w:pPr>
        <w:pStyle w:val="Akapitzlist"/>
        <w:numPr>
          <w:ilvl w:val="0"/>
          <w:numId w:val="44"/>
        </w:numPr>
        <w:spacing w:before="120" w:after="120" w:line="276" w:lineRule="auto"/>
        <w:ind w:left="714" w:hanging="357"/>
        <w:contextualSpacing w:val="0"/>
      </w:pPr>
      <w:r w:rsidRPr="00DE23D6">
        <w:rPr>
          <w:color w:val="000000" w:themeColor="text1"/>
          <w:sz w:val="24"/>
          <w:szCs w:val="24"/>
        </w:rPr>
        <w:t xml:space="preserve">Konwencja o prawach osób niepełnosprawnych, sporządzona w Nowym Jorku dnia 13 grudnia 2006 r. (Dz.U. 2012 poz. 1169 z </w:t>
      </w:r>
      <w:proofErr w:type="spellStart"/>
      <w:r w:rsidRPr="00DE23D6">
        <w:rPr>
          <w:color w:val="000000" w:themeColor="text1"/>
          <w:sz w:val="24"/>
          <w:szCs w:val="24"/>
        </w:rPr>
        <w:t>poźn</w:t>
      </w:r>
      <w:proofErr w:type="spellEnd"/>
      <w:r w:rsidRPr="00DE23D6">
        <w:rPr>
          <w:color w:val="000000" w:themeColor="text1"/>
          <w:sz w:val="24"/>
          <w:szCs w:val="24"/>
        </w:rPr>
        <w:t>. zm.);</w:t>
      </w:r>
    </w:p>
    <w:p w14:paraId="7DB5524E" w14:textId="5E5F5D85" w:rsidR="0069661C" w:rsidRPr="0069661C" w:rsidRDefault="00D96688" w:rsidP="00AE00CF">
      <w:pPr>
        <w:pStyle w:val="Akapitzlist"/>
        <w:numPr>
          <w:ilvl w:val="0"/>
          <w:numId w:val="44"/>
        </w:numPr>
        <w:spacing w:before="120" w:after="120" w:line="276" w:lineRule="auto"/>
        <w:ind w:left="714" w:hanging="357"/>
        <w:contextualSpacing w:val="0"/>
      </w:pPr>
      <w:r w:rsidRPr="00DE23D6">
        <w:rPr>
          <w:sz w:val="24"/>
          <w:szCs w:val="24"/>
        </w:rPr>
        <w:t xml:space="preserve">Zawiadomienie Komisji z dnia 23 lipca 2016 r. Wytyczne dotyczące </w:t>
      </w:r>
      <w:r w:rsidRPr="00DE23D6">
        <w:rPr>
          <w:sz w:val="24"/>
          <w:szCs w:val="24"/>
        </w:rPr>
        <w:lastRenderedPageBreak/>
        <w:t>zapewnienia poszanowania Karty praw podstawowych Unii Europejskiej przy wdrażaniu europejskich funduszy strukturalnych i inwestycyjnych (Dz. U. UE C</w:t>
      </w:r>
      <w:r w:rsidR="00DE23D6">
        <w:rPr>
          <w:sz w:val="24"/>
          <w:szCs w:val="24"/>
        </w:rPr>
        <w:t> </w:t>
      </w:r>
      <w:r w:rsidRPr="00DE23D6">
        <w:rPr>
          <w:sz w:val="24"/>
          <w:szCs w:val="24"/>
        </w:rPr>
        <w:t>269 z 23.07.2016, str.1).</w:t>
      </w:r>
    </w:p>
    <w:p w14:paraId="14AD5504" w14:textId="36E2EE51" w:rsidR="00FD4080" w:rsidRPr="00AE7D28" w:rsidRDefault="004B046C" w:rsidP="00AE00CF">
      <w:pPr>
        <w:spacing w:before="240" w:after="240" w:line="276" w:lineRule="auto"/>
      </w:pPr>
      <w:r w:rsidRPr="00AE6FEF">
        <w:rPr>
          <w:b/>
          <w:bCs/>
          <w:spacing w:val="-2"/>
          <w:sz w:val="24"/>
          <w:szCs w:val="24"/>
        </w:rPr>
        <w:t>Regulacje krajowe:</w:t>
      </w:r>
    </w:p>
    <w:p w14:paraId="68E633BE" w14:textId="468B8696" w:rsidR="00CF3718" w:rsidRPr="00D252DE" w:rsidRDefault="004B6FA1" w:rsidP="00AE00CF">
      <w:pPr>
        <w:pStyle w:val="Akapitzlist"/>
        <w:numPr>
          <w:ilvl w:val="0"/>
          <w:numId w:val="45"/>
        </w:numPr>
        <w:shd w:val="clear" w:color="auto" w:fill="FFFFFF"/>
        <w:spacing w:before="120" w:after="120" w:line="276" w:lineRule="auto"/>
        <w:ind w:left="714" w:hanging="357"/>
        <w:contextualSpacing w:val="0"/>
        <w:rPr>
          <w:sz w:val="24"/>
          <w:szCs w:val="24"/>
        </w:rPr>
      </w:pPr>
      <w:r w:rsidRPr="00FE0885">
        <w:rPr>
          <w:sz w:val="24"/>
          <w:szCs w:val="24"/>
        </w:rPr>
        <w:t>Rozporz</w:t>
      </w:r>
      <w:r w:rsidRPr="00FE0885">
        <w:rPr>
          <w:rFonts w:cs="Times New Roman"/>
          <w:sz w:val="24"/>
          <w:szCs w:val="24"/>
        </w:rPr>
        <w:t>ą</w:t>
      </w:r>
      <w:r w:rsidRPr="00FE0885">
        <w:rPr>
          <w:sz w:val="24"/>
          <w:szCs w:val="24"/>
        </w:rPr>
        <w:t>dzenia Rady Ministr</w:t>
      </w:r>
      <w:r w:rsidRPr="00FE0885">
        <w:rPr>
          <w:rFonts w:cs="Times New Roman"/>
          <w:sz w:val="24"/>
          <w:szCs w:val="24"/>
        </w:rPr>
        <w:t>ó</w:t>
      </w:r>
      <w:r w:rsidRPr="00FE0885">
        <w:rPr>
          <w:sz w:val="24"/>
          <w:szCs w:val="24"/>
        </w:rPr>
        <w:t>w</w:t>
      </w:r>
      <w:r w:rsidR="0017579E" w:rsidRPr="00FE0885">
        <w:rPr>
          <w:sz w:val="24"/>
          <w:szCs w:val="24"/>
        </w:rPr>
        <w:t xml:space="preserve"> </w:t>
      </w:r>
      <w:r w:rsidR="0077229F" w:rsidRPr="00FE0885">
        <w:rPr>
          <w:sz w:val="24"/>
          <w:szCs w:val="24"/>
        </w:rPr>
        <w:t xml:space="preserve">z </w:t>
      </w:r>
      <w:r w:rsidRPr="00FE0885">
        <w:rPr>
          <w:sz w:val="24"/>
          <w:szCs w:val="24"/>
        </w:rPr>
        <w:t>dnia 7 maja 2021 r.</w:t>
      </w:r>
      <w:r w:rsidR="0017579E" w:rsidRPr="00FE0885">
        <w:rPr>
          <w:sz w:val="24"/>
          <w:szCs w:val="24"/>
        </w:rPr>
        <w:t xml:space="preserve"> w</w:t>
      </w:r>
      <w:r w:rsidR="005E41A4" w:rsidRPr="00FE0885">
        <w:rPr>
          <w:sz w:val="24"/>
          <w:szCs w:val="24"/>
        </w:rPr>
        <w:t xml:space="preserve"> </w:t>
      </w:r>
      <w:r w:rsidRPr="00FE0885">
        <w:rPr>
          <w:sz w:val="24"/>
          <w:szCs w:val="24"/>
        </w:rPr>
        <w:t>sprawie okre</w:t>
      </w:r>
      <w:r w:rsidRPr="00FE0885">
        <w:rPr>
          <w:rFonts w:cs="Times New Roman"/>
          <w:sz w:val="24"/>
          <w:szCs w:val="24"/>
        </w:rPr>
        <w:t>ś</w:t>
      </w:r>
      <w:r w:rsidRPr="00FE0885">
        <w:rPr>
          <w:sz w:val="24"/>
          <w:szCs w:val="24"/>
        </w:rPr>
        <w:t>lenia</w:t>
      </w:r>
      <w:r w:rsidR="009232CB" w:rsidRPr="00FE0885">
        <w:rPr>
          <w:sz w:val="24"/>
          <w:szCs w:val="24"/>
        </w:rPr>
        <w:t xml:space="preserve"> </w:t>
      </w:r>
      <w:r w:rsidRPr="00FE0885">
        <w:rPr>
          <w:sz w:val="24"/>
          <w:szCs w:val="24"/>
        </w:rPr>
        <w:t>dzia</w:t>
      </w:r>
      <w:r w:rsidRPr="00FE0885">
        <w:rPr>
          <w:rFonts w:cs="Times New Roman"/>
          <w:sz w:val="24"/>
          <w:szCs w:val="24"/>
        </w:rPr>
        <w:t>ł</w:t>
      </w:r>
      <w:r w:rsidRPr="00FE0885">
        <w:rPr>
          <w:sz w:val="24"/>
          <w:szCs w:val="24"/>
        </w:rPr>
        <w:t>a</w:t>
      </w:r>
      <w:r w:rsidRPr="00FE0885">
        <w:rPr>
          <w:rFonts w:cs="Times New Roman"/>
          <w:sz w:val="24"/>
          <w:szCs w:val="24"/>
        </w:rPr>
        <w:t>ń</w:t>
      </w:r>
      <w:r w:rsidRPr="00FE0885">
        <w:rPr>
          <w:sz w:val="24"/>
          <w:szCs w:val="24"/>
        </w:rPr>
        <w:t xml:space="preserve"> informacyjnych podejmowanych przez podmioty realizuj</w:t>
      </w:r>
      <w:r w:rsidRPr="00FE0885">
        <w:rPr>
          <w:rFonts w:cs="Times New Roman"/>
          <w:sz w:val="24"/>
          <w:szCs w:val="24"/>
        </w:rPr>
        <w:t>ą</w:t>
      </w:r>
      <w:r w:rsidRPr="00FE0885">
        <w:rPr>
          <w:sz w:val="24"/>
          <w:szCs w:val="24"/>
        </w:rPr>
        <w:t>ce zadania</w:t>
      </w:r>
      <w:r w:rsidR="009232CB" w:rsidRPr="00FE0885">
        <w:rPr>
          <w:sz w:val="24"/>
          <w:szCs w:val="24"/>
        </w:rPr>
        <w:t xml:space="preserve"> </w:t>
      </w:r>
      <w:r w:rsidRPr="00FE0885">
        <w:rPr>
          <w:spacing w:val="-1"/>
          <w:sz w:val="24"/>
          <w:szCs w:val="24"/>
        </w:rPr>
        <w:t>finansowane lub dofinansowane</w:t>
      </w:r>
      <w:r w:rsidR="0017579E" w:rsidRPr="00FE0885">
        <w:rPr>
          <w:spacing w:val="-1"/>
          <w:sz w:val="24"/>
          <w:szCs w:val="24"/>
        </w:rPr>
        <w:t xml:space="preserve"> z</w:t>
      </w:r>
      <w:r w:rsidR="00F64119" w:rsidRPr="00FE0885">
        <w:rPr>
          <w:spacing w:val="-1"/>
          <w:sz w:val="24"/>
          <w:szCs w:val="24"/>
        </w:rPr>
        <w:t xml:space="preserve"> </w:t>
      </w:r>
      <w:r w:rsidRPr="00FE0885">
        <w:rPr>
          <w:spacing w:val="-1"/>
          <w:sz w:val="24"/>
          <w:szCs w:val="24"/>
        </w:rPr>
        <w:t>bud</w:t>
      </w:r>
      <w:r w:rsidRPr="00FE0885">
        <w:rPr>
          <w:rFonts w:cs="Times New Roman"/>
          <w:spacing w:val="-1"/>
          <w:sz w:val="24"/>
          <w:szCs w:val="24"/>
        </w:rPr>
        <w:t>ż</w:t>
      </w:r>
      <w:r w:rsidRPr="00FE0885">
        <w:rPr>
          <w:spacing w:val="-1"/>
          <w:sz w:val="24"/>
          <w:szCs w:val="24"/>
        </w:rPr>
        <w:t>etu pa</w:t>
      </w:r>
      <w:r w:rsidRPr="00FE0885">
        <w:rPr>
          <w:rFonts w:cs="Times New Roman"/>
          <w:spacing w:val="-1"/>
          <w:sz w:val="24"/>
          <w:szCs w:val="24"/>
        </w:rPr>
        <w:t>ń</w:t>
      </w:r>
      <w:r w:rsidRPr="00FE0885">
        <w:rPr>
          <w:spacing w:val="-1"/>
          <w:sz w:val="24"/>
          <w:szCs w:val="24"/>
        </w:rPr>
        <w:t>stwa lub</w:t>
      </w:r>
      <w:r w:rsidR="0017579E" w:rsidRPr="00FE0885">
        <w:rPr>
          <w:spacing w:val="-1"/>
          <w:sz w:val="24"/>
          <w:szCs w:val="24"/>
        </w:rPr>
        <w:t xml:space="preserve"> z</w:t>
      </w:r>
      <w:r w:rsidR="00F64119" w:rsidRPr="00FE0885">
        <w:rPr>
          <w:spacing w:val="-1"/>
          <w:sz w:val="24"/>
          <w:szCs w:val="24"/>
        </w:rPr>
        <w:t xml:space="preserve"> </w:t>
      </w:r>
      <w:r w:rsidR="00A40A49" w:rsidRPr="00FE0885">
        <w:rPr>
          <w:spacing w:val="-1"/>
          <w:sz w:val="24"/>
          <w:szCs w:val="24"/>
        </w:rPr>
        <w:t>pa</w:t>
      </w:r>
      <w:r w:rsidR="00A40A49" w:rsidRPr="00FE0885">
        <w:rPr>
          <w:rFonts w:cs="Times New Roman"/>
          <w:spacing w:val="-1"/>
          <w:sz w:val="24"/>
          <w:szCs w:val="24"/>
        </w:rPr>
        <w:t>ń</w:t>
      </w:r>
      <w:r w:rsidR="00A40A49" w:rsidRPr="00FE0885">
        <w:rPr>
          <w:spacing w:val="-1"/>
          <w:sz w:val="24"/>
          <w:szCs w:val="24"/>
        </w:rPr>
        <w:t>stwowych funduszy</w:t>
      </w:r>
      <w:r w:rsidR="00F32226" w:rsidRPr="00FE0885">
        <w:rPr>
          <w:spacing w:val="-1"/>
          <w:sz w:val="24"/>
          <w:szCs w:val="24"/>
        </w:rPr>
        <w:t xml:space="preserve"> celowych </w:t>
      </w:r>
      <w:r w:rsidR="00D252DE" w:rsidRPr="00FE0885">
        <w:rPr>
          <w:spacing w:val="-1"/>
          <w:sz w:val="24"/>
          <w:szCs w:val="24"/>
        </w:rPr>
        <w:t>(Dz.U. z 202</w:t>
      </w:r>
      <w:r w:rsidR="00D252DE">
        <w:rPr>
          <w:spacing w:val="-1"/>
          <w:sz w:val="24"/>
          <w:szCs w:val="24"/>
        </w:rPr>
        <w:t>3</w:t>
      </w:r>
      <w:r w:rsidR="00D252DE" w:rsidRPr="00FE0885">
        <w:rPr>
          <w:spacing w:val="-1"/>
          <w:sz w:val="24"/>
          <w:szCs w:val="24"/>
        </w:rPr>
        <w:t xml:space="preserve"> r. poz.</w:t>
      </w:r>
      <w:r w:rsidR="00D252DE">
        <w:rPr>
          <w:spacing w:val="-1"/>
          <w:sz w:val="24"/>
          <w:szCs w:val="24"/>
        </w:rPr>
        <w:t xml:space="preserve"> 1471</w:t>
      </w:r>
      <w:r w:rsidR="00D252DE" w:rsidRPr="00FE0885">
        <w:rPr>
          <w:spacing w:val="-1"/>
          <w:sz w:val="24"/>
          <w:szCs w:val="24"/>
        </w:rPr>
        <w:t>);</w:t>
      </w:r>
    </w:p>
    <w:p w14:paraId="0A3953EE" w14:textId="2C7CE750" w:rsidR="003046AB" w:rsidRPr="00D96688" w:rsidRDefault="003046AB" w:rsidP="00AE00CF">
      <w:pPr>
        <w:pStyle w:val="Akapitzlist"/>
        <w:numPr>
          <w:ilvl w:val="0"/>
          <w:numId w:val="45"/>
        </w:numPr>
        <w:shd w:val="clear" w:color="auto" w:fill="FFFFFF"/>
        <w:tabs>
          <w:tab w:val="left" w:pos="278"/>
        </w:tabs>
        <w:spacing w:before="120" w:after="120" w:line="276" w:lineRule="auto"/>
        <w:ind w:left="714" w:hanging="357"/>
        <w:contextualSpacing w:val="0"/>
        <w:rPr>
          <w:sz w:val="24"/>
          <w:szCs w:val="24"/>
        </w:rPr>
      </w:pPr>
      <w:bookmarkStart w:id="9" w:name="_Hlk215135856"/>
      <w:r w:rsidRPr="00D96688">
        <w:rPr>
          <w:rFonts w:eastAsia="Calibri"/>
          <w:sz w:val="24"/>
          <w:szCs w:val="24"/>
        </w:rPr>
        <w:t xml:space="preserve">Rozporządzenie Ministra Rodziny, Pracy i Polityki Społecznej z dnia </w:t>
      </w:r>
      <w:r w:rsidR="00110D59" w:rsidRPr="00D96688">
        <w:rPr>
          <w:rFonts w:eastAsia="Calibri"/>
          <w:sz w:val="24"/>
          <w:szCs w:val="24"/>
        </w:rPr>
        <w:t>2</w:t>
      </w:r>
      <w:r w:rsidRPr="00D96688">
        <w:rPr>
          <w:rFonts w:eastAsia="Calibri"/>
          <w:sz w:val="24"/>
          <w:szCs w:val="24"/>
        </w:rPr>
        <w:t>4</w:t>
      </w:r>
      <w:r w:rsidR="00EE2970">
        <w:rPr>
          <w:rFonts w:eastAsia="Calibri"/>
          <w:sz w:val="24"/>
          <w:szCs w:val="24"/>
        </w:rPr>
        <w:t> </w:t>
      </w:r>
      <w:r w:rsidR="00110D59" w:rsidRPr="00D96688">
        <w:rPr>
          <w:rFonts w:eastAsiaTheme="minorHAnsi"/>
          <w:sz w:val="24"/>
          <w:szCs w:val="24"/>
          <w:lang w:eastAsia="en-US"/>
        </w:rPr>
        <w:t xml:space="preserve">października 2025 r. </w:t>
      </w:r>
      <w:r w:rsidRPr="00D96688">
        <w:rPr>
          <w:rFonts w:eastAsia="Calibri"/>
          <w:sz w:val="24"/>
          <w:szCs w:val="24"/>
        </w:rPr>
        <w:t>w sprawie</w:t>
      </w:r>
      <w:r w:rsidR="00110D59" w:rsidRPr="00D96688">
        <w:rPr>
          <w:rFonts w:eastAsiaTheme="minorHAnsi"/>
          <w:sz w:val="24"/>
          <w:szCs w:val="24"/>
          <w:lang w:eastAsia="en-US"/>
        </w:rPr>
        <w:t xml:space="preserve"> sposobu i trybu realizacji przez starostę pomocy bezrobotnym i poszukującym pracy w nabywaniu wiedzy, umiejętności lub kwalifikacji</w:t>
      </w:r>
      <w:r w:rsidR="00D93378" w:rsidRPr="00D96688">
        <w:rPr>
          <w:rFonts w:eastAsiaTheme="minorHAnsi"/>
          <w:sz w:val="24"/>
          <w:szCs w:val="24"/>
          <w:lang w:eastAsia="en-US"/>
        </w:rPr>
        <w:t xml:space="preserve"> </w:t>
      </w:r>
      <w:r w:rsidR="00D93378" w:rsidRPr="00D96688">
        <w:rPr>
          <w:rFonts w:eastAsia="Calibri" w:cs="Calibri"/>
          <w:sz w:val="24"/>
          <w:szCs w:val="24"/>
        </w:rPr>
        <w:t>(Dz. U. z 2025 r. poz. 1499);</w:t>
      </w:r>
    </w:p>
    <w:p w14:paraId="05303491" w14:textId="0B938EB0" w:rsidR="003046AB" w:rsidRPr="00EE2970" w:rsidRDefault="003046AB" w:rsidP="00AE00CF">
      <w:pPr>
        <w:pStyle w:val="Akapitzlist"/>
        <w:numPr>
          <w:ilvl w:val="0"/>
          <w:numId w:val="45"/>
        </w:numPr>
        <w:shd w:val="clear" w:color="auto" w:fill="FFFFFF"/>
        <w:tabs>
          <w:tab w:val="left" w:pos="278"/>
        </w:tabs>
        <w:spacing w:before="120" w:after="120" w:line="276" w:lineRule="auto"/>
        <w:ind w:left="714" w:hanging="357"/>
        <w:contextualSpacing w:val="0"/>
        <w:rPr>
          <w:sz w:val="24"/>
          <w:szCs w:val="24"/>
        </w:rPr>
      </w:pPr>
      <w:bookmarkStart w:id="10" w:name="_Hlk214364515"/>
      <w:r w:rsidRPr="00EE2970">
        <w:rPr>
          <w:rFonts w:eastAsia="Calibri"/>
          <w:sz w:val="24"/>
          <w:szCs w:val="24"/>
        </w:rPr>
        <w:t>Rozporządzenie Ministra Rodziny, Pracy i Polityki Społecznej z dnia 30</w:t>
      </w:r>
      <w:r w:rsidR="00EE2970">
        <w:rPr>
          <w:rFonts w:eastAsia="Calibri"/>
          <w:sz w:val="24"/>
          <w:szCs w:val="24"/>
        </w:rPr>
        <w:t> </w:t>
      </w:r>
      <w:r w:rsidRPr="00EE2970">
        <w:rPr>
          <w:rFonts w:eastAsiaTheme="minorHAnsi"/>
          <w:sz w:val="24"/>
          <w:szCs w:val="24"/>
          <w:lang w:eastAsia="en-US"/>
        </w:rPr>
        <w:t>października 2025 r. w sprawie</w:t>
      </w:r>
      <w:bookmarkEnd w:id="10"/>
      <w:r w:rsidRPr="00EE2970">
        <w:rPr>
          <w:rFonts w:eastAsiaTheme="minorHAnsi"/>
          <w:sz w:val="24"/>
          <w:szCs w:val="24"/>
          <w:lang w:eastAsia="en-US"/>
        </w:rPr>
        <w:t xml:space="preserve"> szczegółowego sposobu i trybu organizowania stażu dla bezrobotnych </w:t>
      </w:r>
      <w:r w:rsidRPr="00EE2970">
        <w:rPr>
          <w:rFonts w:eastAsia="Calibri" w:cs="Calibri"/>
          <w:sz w:val="24"/>
          <w:szCs w:val="24"/>
        </w:rPr>
        <w:t>(Dz. U. z 2025 r. poz. 1536);</w:t>
      </w:r>
    </w:p>
    <w:p w14:paraId="0308CC22" w14:textId="36D5A179" w:rsidR="00FB767F" w:rsidRPr="00EE2970" w:rsidRDefault="00FB767F" w:rsidP="00AE00CF">
      <w:pPr>
        <w:pStyle w:val="Akapitzlist"/>
        <w:numPr>
          <w:ilvl w:val="0"/>
          <w:numId w:val="45"/>
        </w:numPr>
        <w:shd w:val="clear" w:color="auto" w:fill="FFFFFF"/>
        <w:tabs>
          <w:tab w:val="left" w:pos="278"/>
        </w:tabs>
        <w:spacing w:before="120" w:after="120" w:line="276" w:lineRule="auto"/>
        <w:ind w:left="714" w:hanging="357"/>
        <w:contextualSpacing w:val="0"/>
        <w:rPr>
          <w:sz w:val="24"/>
          <w:szCs w:val="24"/>
        </w:rPr>
      </w:pPr>
      <w:bookmarkStart w:id="11" w:name="_Hlk215490168"/>
      <w:r w:rsidRPr="00EE2970">
        <w:rPr>
          <w:rFonts w:eastAsiaTheme="minorHAnsi"/>
          <w:sz w:val="24"/>
          <w:szCs w:val="24"/>
          <w:lang w:eastAsia="en-US"/>
        </w:rPr>
        <w:t xml:space="preserve">Rozporządzenie Ministra Rodziny, Pracy i Polityki Społecznej z </w:t>
      </w:r>
      <w:r w:rsidR="00483FB0" w:rsidRPr="00EE2970">
        <w:rPr>
          <w:rFonts w:eastAsiaTheme="minorHAnsi"/>
          <w:sz w:val="24"/>
          <w:szCs w:val="24"/>
          <w:lang w:eastAsia="en-US"/>
        </w:rPr>
        <w:t>dnia 2</w:t>
      </w:r>
      <w:r w:rsidR="00D62920" w:rsidRPr="00EE2970">
        <w:rPr>
          <w:sz w:val="24"/>
          <w:szCs w:val="24"/>
        </w:rPr>
        <w:t>1</w:t>
      </w:r>
      <w:r w:rsidR="00EE2970">
        <w:rPr>
          <w:rFonts w:eastAsiaTheme="minorHAnsi"/>
          <w:sz w:val="24"/>
          <w:szCs w:val="24"/>
          <w:lang w:eastAsia="en-US"/>
        </w:rPr>
        <w:t> </w:t>
      </w:r>
      <w:r w:rsidR="00483FB0" w:rsidRPr="00EE2970">
        <w:rPr>
          <w:rFonts w:eastAsiaTheme="minorHAnsi"/>
          <w:sz w:val="24"/>
          <w:szCs w:val="24"/>
          <w:lang w:eastAsia="en-US"/>
        </w:rPr>
        <w:t xml:space="preserve">listopada 2025 r. </w:t>
      </w:r>
      <w:r w:rsidR="00647E90" w:rsidRPr="00EE2970">
        <w:rPr>
          <w:sz w:val="24"/>
          <w:szCs w:val="24"/>
        </w:rPr>
        <w:t xml:space="preserve">w sprawie wniosków i realizacji umów o dofinansowanie podjęcia działalności gospodarczej oraz o refundację kosztów wyposażenia lub doposażenia stanowiska pracy </w:t>
      </w:r>
      <w:r w:rsidRPr="00EE2970">
        <w:rPr>
          <w:rFonts w:eastAsiaTheme="minorHAnsi"/>
          <w:sz w:val="24"/>
          <w:szCs w:val="24"/>
          <w:lang w:eastAsia="en-US"/>
        </w:rPr>
        <w:t>(Dz. U. z 2</w:t>
      </w:r>
      <w:r w:rsidR="00D62920" w:rsidRPr="00EE2970">
        <w:rPr>
          <w:sz w:val="24"/>
          <w:szCs w:val="24"/>
        </w:rPr>
        <w:t>025</w:t>
      </w:r>
      <w:r w:rsidRPr="00EE2970">
        <w:rPr>
          <w:rFonts w:eastAsiaTheme="minorHAnsi"/>
          <w:sz w:val="24"/>
          <w:szCs w:val="24"/>
          <w:lang w:eastAsia="en-US"/>
        </w:rPr>
        <w:t xml:space="preserve"> r. poz. 1</w:t>
      </w:r>
      <w:r w:rsidR="00D62920" w:rsidRPr="00EE2970">
        <w:rPr>
          <w:sz w:val="24"/>
          <w:szCs w:val="24"/>
        </w:rPr>
        <w:t>645</w:t>
      </w:r>
      <w:r w:rsidRPr="00EE2970">
        <w:rPr>
          <w:rFonts w:eastAsiaTheme="minorHAnsi"/>
          <w:sz w:val="24"/>
          <w:szCs w:val="24"/>
          <w:lang w:eastAsia="en-US"/>
        </w:rPr>
        <w:t>);</w:t>
      </w:r>
    </w:p>
    <w:bookmarkEnd w:id="9"/>
    <w:bookmarkEnd w:id="11"/>
    <w:p w14:paraId="00E499FF" w14:textId="529FEA77" w:rsidR="00AE61D3" w:rsidRPr="00FE0885" w:rsidRDefault="004B6FA1" w:rsidP="00AE00CF">
      <w:pPr>
        <w:pStyle w:val="Akapitzlist"/>
        <w:numPr>
          <w:ilvl w:val="0"/>
          <w:numId w:val="45"/>
        </w:numPr>
        <w:shd w:val="clear" w:color="auto" w:fill="FFFFFF"/>
        <w:spacing w:before="120" w:after="120" w:line="276" w:lineRule="auto"/>
        <w:ind w:left="714" w:hanging="357"/>
        <w:contextualSpacing w:val="0"/>
        <w:rPr>
          <w:sz w:val="24"/>
          <w:szCs w:val="24"/>
        </w:rPr>
      </w:pPr>
      <w:r w:rsidRPr="00FE0885">
        <w:rPr>
          <w:sz w:val="24"/>
          <w:szCs w:val="24"/>
        </w:rPr>
        <w:t>Ustawa</w:t>
      </w:r>
      <w:r w:rsidR="0017579E" w:rsidRPr="00FE0885">
        <w:rPr>
          <w:sz w:val="24"/>
          <w:szCs w:val="24"/>
        </w:rPr>
        <w:t xml:space="preserve"> </w:t>
      </w:r>
      <w:r w:rsidR="0077229F" w:rsidRPr="00FE0885">
        <w:rPr>
          <w:sz w:val="24"/>
          <w:szCs w:val="24"/>
        </w:rPr>
        <w:t xml:space="preserve">z </w:t>
      </w:r>
      <w:r w:rsidRPr="00FE0885">
        <w:rPr>
          <w:sz w:val="24"/>
          <w:szCs w:val="24"/>
        </w:rPr>
        <w:t>dnia 28 kwietnia 2022 r. o zasadach realizacji zada</w:t>
      </w:r>
      <w:r w:rsidRPr="00FE0885">
        <w:rPr>
          <w:rFonts w:cs="Times New Roman"/>
          <w:sz w:val="24"/>
          <w:szCs w:val="24"/>
        </w:rPr>
        <w:t>ń</w:t>
      </w:r>
      <w:r w:rsidRPr="00FE0885">
        <w:rPr>
          <w:sz w:val="24"/>
          <w:szCs w:val="24"/>
        </w:rPr>
        <w:t xml:space="preserve"> finansowanych</w:t>
      </w:r>
      <w:r w:rsidR="009232CB" w:rsidRPr="00FE0885">
        <w:rPr>
          <w:sz w:val="24"/>
          <w:szCs w:val="24"/>
        </w:rPr>
        <w:t xml:space="preserve"> </w:t>
      </w:r>
      <w:r w:rsidRPr="00FE0885">
        <w:rPr>
          <w:spacing w:val="-2"/>
          <w:sz w:val="24"/>
          <w:szCs w:val="24"/>
        </w:rPr>
        <w:t xml:space="preserve">ze </w:t>
      </w:r>
      <w:r w:rsidRPr="00FE0885">
        <w:rPr>
          <w:rFonts w:cs="Times New Roman"/>
          <w:spacing w:val="-2"/>
          <w:sz w:val="24"/>
          <w:szCs w:val="24"/>
        </w:rPr>
        <w:t>ś</w:t>
      </w:r>
      <w:r w:rsidRPr="00FE0885">
        <w:rPr>
          <w:spacing w:val="-2"/>
          <w:sz w:val="24"/>
          <w:szCs w:val="24"/>
        </w:rPr>
        <w:t>rodk</w:t>
      </w:r>
      <w:r w:rsidRPr="00FE0885">
        <w:rPr>
          <w:rFonts w:cs="Times New Roman"/>
          <w:spacing w:val="-2"/>
          <w:sz w:val="24"/>
          <w:szCs w:val="24"/>
        </w:rPr>
        <w:t>ó</w:t>
      </w:r>
      <w:r w:rsidRPr="00FE0885">
        <w:rPr>
          <w:spacing w:val="-2"/>
          <w:sz w:val="24"/>
          <w:szCs w:val="24"/>
        </w:rPr>
        <w:t>w europejskich</w:t>
      </w:r>
      <w:r w:rsidR="0017579E" w:rsidRPr="00FE0885">
        <w:rPr>
          <w:spacing w:val="-2"/>
          <w:sz w:val="24"/>
          <w:szCs w:val="24"/>
        </w:rPr>
        <w:t xml:space="preserve"> </w:t>
      </w:r>
      <w:r w:rsidR="0077229F" w:rsidRPr="00FE0885">
        <w:rPr>
          <w:spacing w:val="-2"/>
          <w:sz w:val="24"/>
          <w:szCs w:val="24"/>
        </w:rPr>
        <w:t xml:space="preserve">w </w:t>
      </w:r>
      <w:r w:rsidRPr="00FE0885">
        <w:rPr>
          <w:spacing w:val="-2"/>
          <w:sz w:val="24"/>
          <w:szCs w:val="24"/>
        </w:rPr>
        <w:t xml:space="preserve">perspektywie finansowej 2021 </w:t>
      </w:r>
      <w:r w:rsidR="00EF2A34" w:rsidRPr="00FE0885">
        <w:rPr>
          <w:spacing w:val="-2"/>
          <w:sz w:val="24"/>
          <w:szCs w:val="24"/>
        </w:rPr>
        <w:t>–</w:t>
      </w:r>
      <w:r w:rsidRPr="00FE0885">
        <w:rPr>
          <w:spacing w:val="-2"/>
          <w:sz w:val="24"/>
          <w:szCs w:val="24"/>
        </w:rPr>
        <w:t xml:space="preserve"> 2027 (Dz.</w:t>
      </w:r>
      <w:r w:rsidR="00EE2970">
        <w:rPr>
          <w:spacing w:val="-2"/>
          <w:sz w:val="24"/>
          <w:szCs w:val="24"/>
        </w:rPr>
        <w:t> </w:t>
      </w:r>
      <w:r w:rsidRPr="00FE0885">
        <w:rPr>
          <w:spacing w:val="-2"/>
          <w:sz w:val="24"/>
          <w:szCs w:val="24"/>
        </w:rPr>
        <w:t>U.</w:t>
      </w:r>
      <w:r w:rsidR="00EE2970">
        <w:rPr>
          <w:spacing w:val="-2"/>
          <w:sz w:val="24"/>
          <w:szCs w:val="24"/>
        </w:rPr>
        <w:t> </w:t>
      </w:r>
      <w:r w:rsidR="0077229F" w:rsidRPr="00FE0885">
        <w:rPr>
          <w:spacing w:val="-2"/>
          <w:sz w:val="24"/>
          <w:szCs w:val="24"/>
        </w:rPr>
        <w:t>z</w:t>
      </w:r>
      <w:r w:rsidR="00EE2970">
        <w:rPr>
          <w:spacing w:val="-2"/>
          <w:sz w:val="24"/>
          <w:szCs w:val="24"/>
        </w:rPr>
        <w:t> </w:t>
      </w:r>
      <w:r w:rsidR="0077229F" w:rsidRPr="00FE0885">
        <w:rPr>
          <w:spacing w:val="-2"/>
          <w:sz w:val="24"/>
          <w:szCs w:val="24"/>
        </w:rPr>
        <w:t>202</w:t>
      </w:r>
      <w:r w:rsidR="00231763">
        <w:rPr>
          <w:spacing w:val="-2"/>
          <w:sz w:val="24"/>
          <w:szCs w:val="24"/>
        </w:rPr>
        <w:t>5</w:t>
      </w:r>
      <w:r w:rsidR="0077229F" w:rsidRPr="00FE0885">
        <w:rPr>
          <w:spacing w:val="-2"/>
          <w:sz w:val="24"/>
          <w:szCs w:val="24"/>
        </w:rPr>
        <w:t xml:space="preserve"> </w:t>
      </w:r>
      <w:r w:rsidRPr="00FE0885">
        <w:rPr>
          <w:spacing w:val="-2"/>
          <w:sz w:val="24"/>
          <w:szCs w:val="24"/>
        </w:rPr>
        <w:t>r.</w:t>
      </w:r>
      <w:r w:rsidR="00CF3718" w:rsidRPr="00FE0885">
        <w:rPr>
          <w:spacing w:val="-2"/>
          <w:sz w:val="24"/>
          <w:szCs w:val="24"/>
        </w:rPr>
        <w:t xml:space="preserve"> </w:t>
      </w:r>
      <w:r w:rsidRPr="00FE0885">
        <w:rPr>
          <w:spacing w:val="-1"/>
          <w:sz w:val="24"/>
          <w:szCs w:val="24"/>
        </w:rPr>
        <w:t>poz. 1</w:t>
      </w:r>
      <w:r w:rsidR="00231763">
        <w:rPr>
          <w:spacing w:val="-1"/>
          <w:sz w:val="24"/>
          <w:szCs w:val="24"/>
        </w:rPr>
        <w:t>733</w:t>
      </w:r>
      <w:r w:rsidRPr="00FE0885">
        <w:rPr>
          <w:spacing w:val="-1"/>
          <w:sz w:val="24"/>
          <w:szCs w:val="24"/>
        </w:rPr>
        <w:t>), zwana dalej „ustaw</w:t>
      </w:r>
      <w:r w:rsidRPr="00FE0885">
        <w:rPr>
          <w:rFonts w:cs="Times New Roman"/>
          <w:spacing w:val="-1"/>
          <w:sz w:val="24"/>
          <w:szCs w:val="24"/>
        </w:rPr>
        <w:t>ą</w:t>
      </w:r>
      <w:r w:rsidRPr="00FE0885">
        <w:rPr>
          <w:spacing w:val="-1"/>
          <w:sz w:val="24"/>
          <w:szCs w:val="24"/>
        </w:rPr>
        <w:t xml:space="preserve"> wdro</w:t>
      </w:r>
      <w:r w:rsidRPr="00FE0885">
        <w:rPr>
          <w:rFonts w:cs="Times New Roman"/>
          <w:spacing w:val="-1"/>
          <w:sz w:val="24"/>
          <w:szCs w:val="24"/>
        </w:rPr>
        <w:t>ż</w:t>
      </w:r>
      <w:r w:rsidRPr="00FE0885">
        <w:rPr>
          <w:spacing w:val="-1"/>
          <w:sz w:val="24"/>
          <w:szCs w:val="24"/>
        </w:rPr>
        <w:t>eniow</w:t>
      </w:r>
      <w:r w:rsidRPr="00FE0885">
        <w:rPr>
          <w:rFonts w:cs="Times New Roman"/>
          <w:spacing w:val="-1"/>
          <w:sz w:val="24"/>
          <w:szCs w:val="24"/>
        </w:rPr>
        <w:t>ą”</w:t>
      </w:r>
      <w:r w:rsidRPr="00FE0885">
        <w:rPr>
          <w:spacing w:val="-1"/>
          <w:sz w:val="24"/>
          <w:szCs w:val="24"/>
        </w:rPr>
        <w:t>;</w:t>
      </w:r>
    </w:p>
    <w:p w14:paraId="5CF47DC3" w14:textId="2C78F902" w:rsidR="00AE61D3" w:rsidRPr="00FE0885" w:rsidRDefault="004B6FA1" w:rsidP="00AE00CF">
      <w:pPr>
        <w:pStyle w:val="Akapitzlist"/>
        <w:numPr>
          <w:ilvl w:val="0"/>
          <w:numId w:val="45"/>
        </w:numPr>
        <w:shd w:val="clear" w:color="auto" w:fill="FFFFFF"/>
        <w:spacing w:before="120" w:after="120" w:line="276" w:lineRule="auto"/>
        <w:ind w:left="714" w:hanging="357"/>
        <w:contextualSpacing w:val="0"/>
        <w:rPr>
          <w:sz w:val="24"/>
          <w:szCs w:val="24"/>
        </w:rPr>
      </w:pPr>
      <w:r w:rsidRPr="00FE0885">
        <w:rPr>
          <w:spacing w:val="-1"/>
          <w:sz w:val="24"/>
          <w:szCs w:val="24"/>
        </w:rPr>
        <w:t>Ustawa</w:t>
      </w:r>
      <w:r w:rsidR="0017579E" w:rsidRPr="00FE0885">
        <w:rPr>
          <w:spacing w:val="-1"/>
          <w:sz w:val="24"/>
          <w:szCs w:val="24"/>
        </w:rPr>
        <w:t xml:space="preserve"> </w:t>
      </w:r>
      <w:r w:rsidR="0077229F" w:rsidRPr="00FE0885">
        <w:rPr>
          <w:spacing w:val="-1"/>
          <w:sz w:val="24"/>
          <w:szCs w:val="24"/>
        </w:rPr>
        <w:t xml:space="preserve">z </w:t>
      </w:r>
      <w:r w:rsidRPr="00FE0885">
        <w:rPr>
          <w:spacing w:val="-1"/>
          <w:sz w:val="24"/>
          <w:szCs w:val="24"/>
        </w:rPr>
        <w:t xml:space="preserve">dnia </w:t>
      </w:r>
      <w:r w:rsidR="003A11E4" w:rsidRPr="00FE0885">
        <w:rPr>
          <w:spacing w:val="-1"/>
          <w:sz w:val="24"/>
          <w:szCs w:val="24"/>
        </w:rPr>
        <w:t>10 maja</w:t>
      </w:r>
      <w:r w:rsidRPr="00FE0885">
        <w:rPr>
          <w:spacing w:val="-1"/>
          <w:sz w:val="24"/>
          <w:szCs w:val="24"/>
        </w:rPr>
        <w:t xml:space="preserve"> 201</w:t>
      </w:r>
      <w:r w:rsidR="003A11E4" w:rsidRPr="00FE0885">
        <w:rPr>
          <w:spacing w:val="-1"/>
          <w:sz w:val="24"/>
          <w:szCs w:val="24"/>
        </w:rPr>
        <w:t>8</w:t>
      </w:r>
      <w:r w:rsidRPr="00FE0885">
        <w:rPr>
          <w:spacing w:val="-1"/>
          <w:sz w:val="24"/>
          <w:szCs w:val="24"/>
        </w:rPr>
        <w:t xml:space="preserve"> r. o ochronie danych osobowych (Dz. U.</w:t>
      </w:r>
      <w:r w:rsidR="0017579E" w:rsidRPr="00FE0885">
        <w:rPr>
          <w:spacing w:val="-1"/>
          <w:sz w:val="24"/>
          <w:szCs w:val="24"/>
        </w:rPr>
        <w:t xml:space="preserve"> </w:t>
      </w:r>
      <w:r w:rsidR="0077229F" w:rsidRPr="00FE0885">
        <w:rPr>
          <w:spacing w:val="-1"/>
          <w:sz w:val="24"/>
          <w:szCs w:val="24"/>
        </w:rPr>
        <w:t xml:space="preserve">z </w:t>
      </w:r>
      <w:r w:rsidRPr="00FE0885">
        <w:rPr>
          <w:spacing w:val="-1"/>
          <w:sz w:val="24"/>
          <w:szCs w:val="24"/>
        </w:rPr>
        <w:t>2019 r,</w:t>
      </w:r>
      <w:r w:rsidR="009232CB" w:rsidRPr="00FE0885">
        <w:rPr>
          <w:spacing w:val="-1"/>
          <w:sz w:val="24"/>
          <w:szCs w:val="24"/>
        </w:rPr>
        <w:t xml:space="preserve"> </w:t>
      </w:r>
      <w:r w:rsidRPr="00FE0885">
        <w:rPr>
          <w:spacing w:val="-4"/>
          <w:sz w:val="24"/>
          <w:szCs w:val="24"/>
        </w:rPr>
        <w:t>poz. 1781);</w:t>
      </w:r>
    </w:p>
    <w:p w14:paraId="46E7CBE0" w14:textId="294E19DF" w:rsidR="00D77F04" w:rsidRPr="00FE0885" w:rsidRDefault="004B6FA1" w:rsidP="00AE00CF">
      <w:pPr>
        <w:pStyle w:val="Akapitzlist"/>
        <w:numPr>
          <w:ilvl w:val="0"/>
          <w:numId w:val="45"/>
        </w:numPr>
        <w:shd w:val="clear" w:color="auto" w:fill="FFFFFF"/>
        <w:spacing w:before="120" w:after="120" w:line="276" w:lineRule="auto"/>
        <w:ind w:left="714" w:hanging="357"/>
        <w:contextualSpacing w:val="0"/>
        <w:rPr>
          <w:sz w:val="24"/>
          <w:szCs w:val="24"/>
        </w:rPr>
      </w:pPr>
      <w:r w:rsidRPr="00FE0885">
        <w:rPr>
          <w:spacing w:val="-2"/>
          <w:sz w:val="24"/>
          <w:szCs w:val="24"/>
        </w:rPr>
        <w:t>Ustawa</w:t>
      </w:r>
      <w:r w:rsidR="0017579E" w:rsidRPr="00FE0885">
        <w:rPr>
          <w:spacing w:val="-2"/>
          <w:sz w:val="24"/>
          <w:szCs w:val="24"/>
        </w:rPr>
        <w:t xml:space="preserve"> </w:t>
      </w:r>
      <w:r w:rsidR="00FA2360" w:rsidRPr="00FE0885">
        <w:rPr>
          <w:spacing w:val="-2"/>
          <w:sz w:val="24"/>
          <w:szCs w:val="24"/>
        </w:rPr>
        <w:t xml:space="preserve">z </w:t>
      </w:r>
      <w:r w:rsidRPr="00FE0885">
        <w:rPr>
          <w:spacing w:val="-2"/>
          <w:sz w:val="24"/>
          <w:szCs w:val="24"/>
        </w:rPr>
        <w:t>dnia 22 grudnia 2015 r. o Zintegrowanym Systemie Kwalifikacji</w:t>
      </w:r>
      <w:r w:rsidR="009232CB" w:rsidRPr="00FE0885">
        <w:rPr>
          <w:spacing w:val="-2"/>
          <w:sz w:val="24"/>
          <w:szCs w:val="24"/>
        </w:rPr>
        <w:t xml:space="preserve"> </w:t>
      </w:r>
      <w:r w:rsidRPr="00FE0885">
        <w:rPr>
          <w:spacing w:val="-1"/>
          <w:sz w:val="24"/>
          <w:szCs w:val="24"/>
        </w:rPr>
        <w:t>(Dz</w:t>
      </w:r>
      <w:r w:rsidR="00FA2360" w:rsidRPr="00FE0885">
        <w:rPr>
          <w:spacing w:val="-1"/>
          <w:sz w:val="24"/>
          <w:szCs w:val="24"/>
        </w:rPr>
        <w:t>.</w:t>
      </w:r>
      <w:r w:rsidR="00FD7FC3" w:rsidRPr="00FE0885">
        <w:rPr>
          <w:spacing w:val="-1"/>
          <w:sz w:val="24"/>
          <w:szCs w:val="24"/>
        </w:rPr>
        <w:t> </w:t>
      </w:r>
      <w:r w:rsidRPr="00FE0885">
        <w:rPr>
          <w:spacing w:val="-1"/>
          <w:sz w:val="24"/>
          <w:szCs w:val="24"/>
        </w:rPr>
        <w:t>U</w:t>
      </w:r>
      <w:r w:rsidR="00FA2360" w:rsidRPr="00FE0885">
        <w:rPr>
          <w:spacing w:val="-1"/>
          <w:sz w:val="24"/>
          <w:szCs w:val="24"/>
        </w:rPr>
        <w:t xml:space="preserve">. z </w:t>
      </w:r>
      <w:r w:rsidRPr="00FE0885">
        <w:rPr>
          <w:spacing w:val="-1"/>
          <w:sz w:val="24"/>
          <w:szCs w:val="24"/>
        </w:rPr>
        <w:t>202</w:t>
      </w:r>
      <w:r w:rsidR="00E108B5">
        <w:rPr>
          <w:spacing w:val="-1"/>
          <w:sz w:val="24"/>
          <w:szCs w:val="24"/>
        </w:rPr>
        <w:t>4</w:t>
      </w:r>
      <w:r w:rsidRPr="00FE0885">
        <w:rPr>
          <w:spacing w:val="-1"/>
          <w:sz w:val="24"/>
          <w:szCs w:val="24"/>
        </w:rPr>
        <w:t xml:space="preserve"> r. poz.</w:t>
      </w:r>
      <w:r w:rsidR="00E108B5">
        <w:rPr>
          <w:spacing w:val="-1"/>
          <w:sz w:val="24"/>
          <w:szCs w:val="24"/>
        </w:rPr>
        <w:t xml:space="preserve"> 1606</w:t>
      </w:r>
      <w:r w:rsidR="0003089E" w:rsidRPr="00FE0885">
        <w:rPr>
          <w:spacing w:val="-1"/>
          <w:sz w:val="24"/>
          <w:szCs w:val="24"/>
        </w:rPr>
        <w:t>)</w:t>
      </w:r>
      <w:r w:rsidRPr="00FE0885">
        <w:rPr>
          <w:spacing w:val="-1"/>
          <w:sz w:val="24"/>
          <w:szCs w:val="24"/>
        </w:rPr>
        <w:t>;</w:t>
      </w:r>
    </w:p>
    <w:p w14:paraId="00A79405" w14:textId="025DF729" w:rsidR="00AB41DE" w:rsidRPr="00C17E78" w:rsidRDefault="00AB41DE" w:rsidP="00AE00CF">
      <w:pPr>
        <w:pStyle w:val="Akapitzlist"/>
        <w:numPr>
          <w:ilvl w:val="0"/>
          <w:numId w:val="45"/>
        </w:numPr>
        <w:shd w:val="clear" w:color="auto" w:fill="FFFFFF"/>
        <w:spacing w:before="120" w:after="120" w:line="276" w:lineRule="auto"/>
        <w:ind w:left="714" w:hanging="357"/>
        <w:contextualSpacing w:val="0"/>
        <w:rPr>
          <w:sz w:val="24"/>
          <w:szCs w:val="24"/>
        </w:rPr>
      </w:pPr>
      <w:bookmarkStart w:id="12" w:name="_Hlk214438241"/>
      <w:r w:rsidRPr="00C17E78">
        <w:rPr>
          <w:spacing w:val="-1"/>
          <w:sz w:val="24"/>
          <w:szCs w:val="24"/>
        </w:rPr>
        <w:t xml:space="preserve">Ustawa </w:t>
      </w:r>
      <w:r w:rsidR="00FA2360" w:rsidRPr="00C17E78">
        <w:rPr>
          <w:spacing w:val="-1"/>
          <w:sz w:val="24"/>
          <w:szCs w:val="24"/>
        </w:rPr>
        <w:t xml:space="preserve">z </w:t>
      </w:r>
      <w:r w:rsidRPr="00C17E78">
        <w:rPr>
          <w:spacing w:val="-1"/>
          <w:sz w:val="24"/>
          <w:szCs w:val="24"/>
        </w:rPr>
        <w:t xml:space="preserve">dnia </w:t>
      </w:r>
      <w:bookmarkStart w:id="13" w:name="_Hlk214443664"/>
      <w:r w:rsidRPr="00C17E78">
        <w:rPr>
          <w:spacing w:val="-1"/>
          <w:sz w:val="24"/>
          <w:szCs w:val="24"/>
        </w:rPr>
        <w:t xml:space="preserve">20 </w:t>
      </w:r>
      <w:r w:rsidR="00D86B92" w:rsidRPr="00C17E78">
        <w:rPr>
          <w:spacing w:val="-1"/>
          <w:sz w:val="24"/>
          <w:szCs w:val="24"/>
        </w:rPr>
        <w:t>marca</w:t>
      </w:r>
      <w:r w:rsidRPr="00C17E78">
        <w:rPr>
          <w:spacing w:val="-1"/>
          <w:sz w:val="24"/>
          <w:szCs w:val="24"/>
        </w:rPr>
        <w:t xml:space="preserve"> 20</w:t>
      </w:r>
      <w:r w:rsidR="00D86B92" w:rsidRPr="00C17E78">
        <w:rPr>
          <w:spacing w:val="-1"/>
          <w:sz w:val="24"/>
          <w:szCs w:val="24"/>
        </w:rPr>
        <w:t>25</w:t>
      </w:r>
      <w:r w:rsidRPr="00C17E78">
        <w:rPr>
          <w:spacing w:val="-1"/>
          <w:sz w:val="24"/>
          <w:szCs w:val="24"/>
        </w:rPr>
        <w:t xml:space="preserve"> r. </w:t>
      </w:r>
      <w:bookmarkStart w:id="14" w:name="_Hlk214366591"/>
      <w:r w:rsidRPr="00C17E78">
        <w:rPr>
          <w:spacing w:val="-1"/>
          <w:sz w:val="24"/>
          <w:szCs w:val="24"/>
        </w:rPr>
        <w:t>o rynku pracy</w:t>
      </w:r>
      <w:r w:rsidR="00D86B92" w:rsidRPr="00C17E78">
        <w:rPr>
          <w:spacing w:val="-1"/>
          <w:sz w:val="24"/>
          <w:szCs w:val="24"/>
        </w:rPr>
        <w:t xml:space="preserve"> i służbach zatrudnienia</w:t>
      </w:r>
      <w:r w:rsidRPr="00C17E78">
        <w:rPr>
          <w:spacing w:val="-1"/>
          <w:sz w:val="24"/>
          <w:szCs w:val="24"/>
        </w:rPr>
        <w:t xml:space="preserve"> </w:t>
      </w:r>
      <w:bookmarkEnd w:id="13"/>
      <w:bookmarkEnd w:id="14"/>
      <w:r w:rsidRPr="00C17E78">
        <w:rPr>
          <w:spacing w:val="-1"/>
          <w:sz w:val="24"/>
          <w:szCs w:val="24"/>
        </w:rPr>
        <w:t>(Dz.</w:t>
      </w:r>
      <w:r w:rsidR="00EE2970">
        <w:rPr>
          <w:spacing w:val="-1"/>
          <w:sz w:val="24"/>
          <w:szCs w:val="24"/>
        </w:rPr>
        <w:t> </w:t>
      </w:r>
      <w:r w:rsidRPr="00C17E78">
        <w:rPr>
          <w:spacing w:val="-1"/>
          <w:sz w:val="24"/>
          <w:szCs w:val="24"/>
        </w:rPr>
        <w:t>U.</w:t>
      </w:r>
      <w:r w:rsidR="00EE2970">
        <w:rPr>
          <w:spacing w:val="-1"/>
          <w:sz w:val="24"/>
          <w:szCs w:val="24"/>
        </w:rPr>
        <w:t> </w:t>
      </w:r>
      <w:r w:rsidR="00FA2360" w:rsidRPr="00C17E78">
        <w:rPr>
          <w:spacing w:val="-1"/>
          <w:sz w:val="24"/>
          <w:szCs w:val="24"/>
        </w:rPr>
        <w:t>z</w:t>
      </w:r>
      <w:r w:rsidR="00E108B5">
        <w:rPr>
          <w:spacing w:val="-1"/>
          <w:sz w:val="24"/>
          <w:szCs w:val="24"/>
        </w:rPr>
        <w:t> </w:t>
      </w:r>
      <w:r w:rsidRPr="00C17E78">
        <w:rPr>
          <w:spacing w:val="-1"/>
          <w:sz w:val="24"/>
          <w:szCs w:val="24"/>
        </w:rPr>
        <w:t>202</w:t>
      </w:r>
      <w:r w:rsidR="00D86B92" w:rsidRPr="00C17E78">
        <w:rPr>
          <w:spacing w:val="-1"/>
          <w:sz w:val="24"/>
          <w:szCs w:val="24"/>
        </w:rPr>
        <w:t>5</w:t>
      </w:r>
      <w:r w:rsidRPr="00C17E78">
        <w:rPr>
          <w:spacing w:val="-1"/>
          <w:sz w:val="24"/>
          <w:szCs w:val="24"/>
        </w:rPr>
        <w:t xml:space="preserve"> r. poz. </w:t>
      </w:r>
      <w:r w:rsidR="00D86B92" w:rsidRPr="00C17E78">
        <w:rPr>
          <w:spacing w:val="-1"/>
          <w:sz w:val="24"/>
          <w:szCs w:val="24"/>
        </w:rPr>
        <w:t>620</w:t>
      </w:r>
      <w:r w:rsidR="00C41081" w:rsidRPr="00C17E78">
        <w:rPr>
          <w:spacing w:val="-1"/>
          <w:sz w:val="24"/>
          <w:szCs w:val="24"/>
        </w:rPr>
        <w:t>)</w:t>
      </w:r>
      <w:bookmarkEnd w:id="12"/>
      <w:r w:rsidRPr="00C17E78">
        <w:rPr>
          <w:spacing w:val="-1"/>
          <w:sz w:val="24"/>
          <w:szCs w:val="24"/>
        </w:rPr>
        <w:t>, zwana dalej ustaw</w:t>
      </w:r>
      <w:r w:rsidRPr="00C17E78">
        <w:rPr>
          <w:rFonts w:cs="Times New Roman"/>
          <w:spacing w:val="-1"/>
          <w:sz w:val="24"/>
          <w:szCs w:val="24"/>
        </w:rPr>
        <w:t>ą</w:t>
      </w:r>
      <w:r w:rsidRPr="00C17E78">
        <w:rPr>
          <w:spacing w:val="-1"/>
          <w:sz w:val="24"/>
          <w:szCs w:val="24"/>
        </w:rPr>
        <w:t xml:space="preserve"> o</w:t>
      </w:r>
      <w:r w:rsidR="00D86B92" w:rsidRPr="00C17E78">
        <w:rPr>
          <w:spacing w:val="-1"/>
          <w:sz w:val="24"/>
          <w:szCs w:val="24"/>
        </w:rPr>
        <w:t xml:space="preserve"> rynku pracy i służbach zatrudnienia</w:t>
      </w:r>
      <w:r w:rsidRPr="00C17E78">
        <w:rPr>
          <w:spacing w:val="-1"/>
          <w:sz w:val="24"/>
          <w:szCs w:val="24"/>
        </w:rPr>
        <w:t>;</w:t>
      </w:r>
    </w:p>
    <w:p w14:paraId="1BCFF0FC" w14:textId="32414FDA" w:rsidR="005E41A4" w:rsidRPr="00D93378" w:rsidRDefault="004B6FA1" w:rsidP="00AE00CF">
      <w:pPr>
        <w:pStyle w:val="Akapitzlist"/>
        <w:numPr>
          <w:ilvl w:val="0"/>
          <w:numId w:val="45"/>
        </w:numPr>
        <w:shd w:val="clear" w:color="auto" w:fill="FFFFFF"/>
        <w:spacing w:before="120" w:after="120" w:line="276" w:lineRule="auto"/>
        <w:ind w:left="714" w:hanging="357"/>
        <w:contextualSpacing w:val="0"/>
        <w:rPr>
          <w:spacing w:val="-2"/>
          <w:sz w:val="24"/>
          <w:szCs w:val="24"/>
        </w:rPr>
      </w:pPr>
      <w:r w:rsidRPr="00D93378">
        <w:rPr>
          <w:spacing w:val="-2"/>
          <w:sz w:val="24"/>
          <w:szCs w:val="24"/>
        </w:rPr>
        <w:t>Ustawa</w:t>
      </w:r>
      <w:r w:rsidR="0017579E" w:rsidRPr="00D93378">
        <w:rPr>
          <w:spacing w:val="-2"/>
          <w:sz w:val="24"/>
          <w:szCs w:val="24"/>
        </w:rPr>
        <w:t xml:space="preserve"> </w:t>
      </w:r>
      <w:r w:rsidR="00FA2360" w:rsidRPr="00D93378">
        <w:rPr>
          <w:spacing w:val="-2"/>
          <w:sz w:val="24"/>
          <w:szCs w:val="24"/>
        </w:rPr>
        <w:t xml:space="preserve">z </w:t>
      </w:r>
      <w:r w:rsidRPr="00D93378">
        <w:rPr>
          <w:spacing w:val="-2"/>
          <w:sz w:val="24"/>
          <w:szCs w:val="24"/>
        </w:rPr>
        <w:t>dnia 11 wrze</w:t>
      </w:r>
      <w:r w:rsidRPr="00D93378">
        <w:rPr>
          <w:rFonts w:cs="Times New Roman"/>
          <w:spacing w:val="-2"/>
          <w:sz w:val="24"/>
          <w:szCs w:val="24"/>
        </w:rPr>
        <w:t>ś</w:t>
      </w:r>
      <w:r w:rsidRPr="00D93378">
        <w:rPr>
          <w:spacing w:val="-2"/>
          <w:sz w:val="24"/>
          <w:szCs w:val="24"/>
        </w:rPr>
        <w:t>nia 2019 r. Prawo zam</w:t>
      </w:r>
      <w:r w:rsidRPr="00D93378">
        <w:rPr>
          <w:rFonts w:cs="Times New Roman"/>
          <w:spacing w:val="-2"/>
          <w:sz w:val="24"/>
          <w:szCs w:val="24"/>
        </w:rPr>
        <w:t>ó</w:t>
      </w:r>
      <w:r w:rsidRPr="00D93378">
        <w:rPr>
          <w:spacing w:val="-2"/>
          <w:sz w:val="24"/>
          <w:szCs w:val="24"/>
        </w:rPr>
        <w:t>wie</w:t>
      </w:r>
      <w:r w:rsidRPr="00D93378">
        <w:rPr>
          <w:rFonts w:cs="Times New Roman"/>
          <w:spacing w:val="-2"/>
          <w:sz w:val="24"/>
          <w:szCs w:val="24"/>
        </w:rPr>
        <w:t>ń</w:t>
      </w:r>
      <w:r w:rsidR="00FF5B14" w:rsidRPr="00D93378">
        <w:rPr>
          <w:spacing w:val="-2"/>
          <w:sz w:val="24"/>
          <w:szCs w:val="24"/>
        </w:rPr>
        <w:t xml:space="preserve"> publicznych </w:t>
      </w:r>
      <w:r w:rsidR="0003089E" w:rsidRPr="00D93378">
        <w:rPr>
          <w:spacing w:val="-2"/>
          <w:sz w:val="24"/>
          <w:szCs w:val="24"/>
        </w:rPr>
        <w:t>(Dz.</w:t>
      </w:r>
      <w:r w:rsidR="00FD7FC3" w:rsidRPr="00D93378">
        <w:rPr>
          <w:spacing w:val="-2"/>
          <w:sz w:val="24"/>
          <w:szCs w:val="24"/>
        </w:rPr>
        <w:t> </w:t>
      </w:r>
      <w:r w:rsidR="0003089E" w:rsidRPr="00D93378">
        <w:rPr>
          <w:spacing w:val="-2"/>
          <w:sz w:val="24"/>
          <w:szCs w:val="24"/>
        </w:rPr>
        <w:t>U.</w:t>
      </w:r>
      <w:r w:rsidR="00FD7FC3" w:rsidRPr="00D93378">
        <w:rPr>
          <w:spacing w:val="-2"/>
          <w:sz w:val="24"/>
          <w:szCs w:val="24"/>
        </w:rPr>
        <w:t> </w:t>
      </w:r>
      <w:r w:rsidR="00FA2360" w:rsidRPr="00D93378">
        <w:rPr>
          <w:spacing w:val="-2"/>
          <w:sz w:val="24"/>
          <w:szCs w:val="24"/>
        </w:rPr>
        <w:t>z</w:t>
      </w:r>
      <w:r w:rsidR="00FD7FC3" w:rsidRPr="00D93378">
        <w:rPr>
          <w:spacing w:val="-2"/>
          <w:sz w:val="24"/>
          <w:szCs w:val="24"/>
        </w:rPr>
        <w:t> </w:t>
      </w:r>
      <w:r w:rsidR="00EF2A34" w:rsidRPr="00D93378">
        <w:rPr>
          <w:spacing w:val="-2"/>
          <w:sz w:val="24"/>
          <w:szCs w:val="24"/>
        </w:rPr>
        <w:t>202</w:t>
      </w:r>
      <w:r w:rsidR="00231763">
        <w:rPr>
          <w:spacing w:val="-2"/>
          <w:sz w:val="24"/>
          <w:szCs w:val="24"/>
        </w:rPr>
        <w:t>4</w:t>
      </w:r>
      <w:r w:rsidR="00DE23D6">
        <w:rPr>
          <w:spacing w:val="-2"/>
          <w:sz w:val="24"/>
          <w:szCs w:val="24"/>
        </w:rPr>
        <w:t> </w:t>
      </w:r>
      <w:r w:rsidR="0003089E" w:rsidRPr="00D93378">
        <w:rPr>
          <w:spacing w:val="-2"/>
          <w:sz w:val="24"/>
          <w:szCs w:val="24"/>
        </w:rPr>
        <w:t>r. poz.</w:t>
      </w:r>
      <w:r w:rsidR="00EF2A34" w:rsidRPr="00D93378">
        <w:rPr>
          <w:spacing w:val="-2"/>
          <w:sz w:val="24"/>
          <w:szCs w:val="24"/>
        </w:rPr>
        <w:t>1</w:t>
      </w:r>
      <w:r w:rsidR="00231763">
        <w:rPr>
          <w:spacing w:val="-2"/>
          <w:sz w:val="24"/>
          <w:szCs w:val="24"/>
        </w:rPr>
        <w:t xml:space="preserve">320 z </w:t>
      </w:r>
      <w:proofErr w:type="spellStart"/>
      <w:r w:rsidR="00231763">
        <w:rPr>
          <w:spacing w:val="-2"/>
          <w:sz w:val="24"/>
          <w:szCs w:val="24"/>
        </w:rPr>
        <w:t>późn</w:t>
      </w:r>
      <w:proofErr w:type="spellEnd"/>
      <w:r w:rsidR="00231763">
        <w:rPr>
          <w:spacing w:val="-2"/>
          <w:sz w:val="24"/>
          <w:szCs w:val="24"/>
        </w:rPr>
        <w:t>. zm.</w:t>
      </w:r>
      <w:r w:rsidR="0003089E" w:rsidRPr="00D93378">
        <w:rPr>
          <w:spacing w:val="-2"/>
          <w:sz w:val="24"/>
          <w:szCs w:val="24"/>
        </w:rPr>
        <w:t>)</w:t>
      </w:r>
      <w:r w:rsidR="00C327DC">
        <w:rPr>
          <w:spacing w:val="-2"/>
          <w:sz w:val="24"/>
          <w:szCs w:val="24"/>
        </w:rPr>
        <w:t xml:space="preserve"> </w:t>
      </w:r>
      <w:r w:rsidR="00C327DC" w:rsidRPr="00BE4458">
        <w:rPr>
          <w:color w:val="000000" w:themeColor="text1"/>
          <w:spacing w:val="-2"/>
          <w:sz w:val="24"/>
          <w:szCs w:val="24"/>
        </w:rPr>
        <w:t>zwana dalej „ustawą PZP”</w:t>
      </w:r>
      <w:r w:rsidR="0003089E" w:rsidRPr="00D93378">
        <w:rPr>
          <w:spacing w:val="-2"/>
          <w:sz w:val="24"/>
          <w:szCs w:val="24"/>
        </w:rPr>
        <w:t>;</w:t>
      </w:r>
    </w:p>
    <w:p w14:paraId="6FB652C2" w14:textId="5E0D6A13" w:rsidR="00792EAD" w:rsidRPr="00BA0CCF" w:rsidRDefault="00D77F04" w:rsidP="00AE00CF">
      <w:pPr>
        <w:pStyle w:val="Akapitzlist"/>
        <w:numPr>
          <w:ilvl w:val="0"/>
          <w:numId w:val="45"/>
        </w:numPr>
        <w:shd w:val="clear" w:color="auto" w:fill="FFFFFF"/>
        <w:spacing w:before="120" w:after="120" w:line="276" w:lineRule="auto"/>
        <w:ind w:left="714" w:hanging="357"/>
        <w:contextualSpacing w:val="0"/>
        <w:rPr>
          <w:sz w:val="24"/>
          <w:szCs w:val="24"/>
        </w:rPr>
      </w:pPr>
      <w:r w:rsidRPr="00FE0885">
        <w:rPr>
          <w:sz w:val="24"/>
          <w:szCs w:val="24"/>
        </w:rPr>
        <w:t>Ustawa z dnia 27 sierpnia 2009 roku o finansach publicznych</w:t>
      </w:r>
      <w:r w:rsidR="0003089E" w:rsidRPr="00FE0885">
        <w:rPr>
          <w:sz w:val="24"/>
          <w:szCs w:val="24"/>
        </w:rPr>
        <w:t xml:space="preserve"> (Dz. U. z 202</w:t>
      </w:r>
      <w:r w:rsidR="00C17E78">
        <w:rPr>
          <w:sz w:val="24"/>
          <w:szCs w:val="24"/>
        </w:rPr>
        <w:t>5</w:t>
      </w:r>
      <w:r w:rsidR="0003089E" w:rsidRPr="00FE0885">
        <w:rPr>
          <w:sz w:val="24"/>
          <w:szCs w:val="24"/>
        </w:rPr>
        <w:t xml:space="preserve"> r. poz.1</w:t>
      </w:r>
      <w:r w:rsidR="00C17E78">
        <w:rPr>
          <w:sz w:val="24"/>
          <w:szCs w:val="24"/>
        </w:rPr>
        <w:t>483</w:t>
      </w:r>
      <w:r w:rsidR="00231763">
        <w:rPr>
          <w:sz w:val="24"/>
          <w:szCs w:val="24"/>
        </w:rPr>
        <w:t xml:space="preserve"> z </w:t>
      </w:r>
      <w:proofErr w:type="spellStart"/>
      <w:r w:rsidR="00231763">
        <w:rPr>
          <w:sz w:val="24"/>
          <w:szCs w:val="24"/>
        </w:rPr>
        <w:t>późn</w:t>
      </w:r>
      <w:proofErr w:type="spellEnd"/>
      <w:r w:rsidR="00231763">
        <w:rPr>
          <w:sz w:val="24"/>
          <w:szCs w:val="24"/>
        </w:rPr>
        <w:t>. zm.</w:t>
      </w:r>
      <w:r w:rsidR="0003089E" w:rsidRPr="00FE0885">
        <w:rPr>
          <w:sz w:val="24"/>
          <w:szCs w:val="24"/>
        </w:rPr>
        <w:t>);</w:t>
      </w:r>
    </w:p>
    <w:p w14:paraId="1D33096F" w14:textId="6CB00F86" w:rsidR="004B6FA1" w:rsidRPr="0051554B" w:rsidRDefault="004B6FA1" w:rsidP="00AE00CF">
      <w:pPr>
        <w:shd w:val="clear" w:color="auto" w:fill="FFFFFF"/>
        <w:spacing w:before="240" w:after="240" w:line="276" w:lineRule="auto"/>
        <w:ind w:left="142"/>
      </w:pPr>
      <w:r w:rsidRPr="0051554B">
        <w:rPr>
          <w:b/>
          <w:bCs/>
          <w:spacing w:val="-2"/>
          <w:sz w:val="24"/>
          <w:szCs w:val="24"/>
        </w:rPr>
        <w:t>Dokumenty</w:t>
      </w:r>
      <w:r w:rsidR="0017579E" w:rsidRPr="0051554B">
        <w:rPr>
          <w:b/>
          <w:bCs/>
          <w:spacing w:val="-2"/>
          <w:sz w:val="24"/>
          <w:szCs w:val="24"/>
        </w:rPr>
        <w:t xml:space="preserve"> </w:t>
      </w:r>
      <w:r w:rsidR="00FA2360" w:rsidRPr="0051554B">
        <w:rPr>
          <w:b/>
          <w:bCs/>
          <w:spacing w:val="-2"/>
          <w:sz w:val="24"/>
          <w:szCs w:val="24"/>
        </w:rPr>
        <w:t>i</w:t>
      </w:r>
      <w:r w:rsidR="00FA2360">
        <w:rPr>
          <w:b/>
          <w:bCs/>
          <w:spacing w:val="-2"/>
          <w:sz w:val="24"/>
          <w:szCs w:val="24"/>
        </w:rPr>
        <w:t xml:space="preserve"> </w:t>
      </w:r>
      <w:r w:rsidRPr="0051554B">
        <w:rPr>
          <w:b/>
          <w:bCs/>
          <w:spacing w:val="-2"/>
          <w:sz w:val="24"/>
          <w:szCs w:val="24"/>
        </w:rPr>
        <w:t>wytyczne:</w:t>
      </w:r>
    </w:p>
    <w:p w14:paraId="1122C233" w14:textId="786B1044" w:rsidR="00D77F04" w:rsidRPr="00FE0885" w:rsidRDefault="004B6FA1" w:rsidP="00AE00CF">
      <w:pPr>
        <w:pStyle w:val="Akapitzlist"/>
        <w:numPr>
          <w:ilvl w:val="0"/>
          <w:numId w:val="46"/>
        </w:numPr>
        <w:shd w:val="clear" w:color="auto" w:fill="FFFFFF"/>
        <w:tabs>
          <w:tab w:val="left" w:pos="9072"/>
        </w:tabs>
        <w:spacing w:before="120" w:after="120" w:line="276" w:lineRule="auto"/>
        <w:contextualSpacing w:val="0"/>
        <w:rPr>
          <w:sz w:val="24"/>
          <w:szCs w:val="24"/>
        </w:rPr>
      </w:pPr>
      <w:r w:rsidRPr="00FE0885">
        <w:rPr>
          <w:spacing w:val="-2"/>
          <w:sz w:val="24"/>
          <w:szCs w:val="24"/>
        </w:rPr>
        <w:t xml:space="preserve">Program Fundusze Europejskie dla Podlaskiego 2021 </w:t>
      </w:r>
      <w:r w:rsidR="00EF2A34" w:rsidRPr="00FE0885">
        <w:rPr>
          <w:spacing w:val="-2"/>
          <w:sz w:val="24"/>
          <w:szCs w:val="24"/>
        </w:rPr>
        <w:t>–</w:t>
      </w:r>
      <w:r w:rsidRPr="00FE0885">
        <w:rPr>
          <w:spacing w:val="-2"/>
          <w:sz w:val="24"/>
          <w:szCs w:val="24"/>
        </w:rPr>
        <w:t xml:space="preserve"> 2027 (przyj</w:t>
      </w:r>
      <w:r w:rsidRPr="00FE0885">
        <w:rPr>
          <w:rFonts w:cs="Times New Roman"/>
          <w:spacing w:val="-2"/>
          <w:sz w:val="24"/>
          <w:szCs w:val="24"/>
        </w:rPr>
        <w:t>ę</w:t>
      </w:r>
      <w:r w:rsidRPr="00FE0885">
        <w:rPr>
          <w:spacing w:val="-2"/>
          <w:sz w:val="24"/>
          <w:szCs w:val="24"/>
        </w:rPr>
        <w:t>ty przez Zarz</w:t>
      </w:r>
      <w:r w:rsidRPr="00FE0885">
        <w:rPr>
          <w:rFonts w:cs="Times New Roman"/>
          <w:spacing w:val="-2"/>
          <w:sz w:val="24"/>
          <w:szCs w:val="24"/>
        </w:rPr>
        <w:t>ą</w:t>
      </w:r>
      <w:r w:rsidRPr="00FE0885">
        <w:rPr>
          <w:spacing w:val="-2"/>
          <w:sz w:val="24"/>
          <w:szCs w:val="24"/>
        </w:rPr>
        <w:t>d</w:t>
      </w:r>
      <w:r w:rsidR="00C060D7" w:rsidRPr="00FE0885">
        <w:rPr>
          <w:spacing w:val="-2"/>
          <w:sz w:val="24"/>
          <w:szCs w:val="24"/>
        </w:rPr>
        <w:t xml:space="preserve"> </w:t>
      </w:r>
      <w:r w:rsidRPr="00FE0885">
        <w:rPr>
          <w:spacing w:val="-1"/>
          <w:sz w:val="24"/>
          <w:szCs w:val="24"/>
        </w:rPr>
        <w:t>Wojew</w:t>
      </w:r>
      <w:r w:rsidRPr="00FE0885">
        <w:rPr>
          <w:rFonts w:cs="Times New Roman"/>
          <w:spacing w:val="-1"/>
          <w:sz w:val="24"/>
          <w:szCs w:val="24"/>
        </w:rPr>
        <w:t>ó</w:t>
      </w:r>
      <w:r w:rsidRPr="00FE0885">
        <w:rPr>
          <w:spacing w:val="-1"/>
          <w:sz w:val="24"/>
          <w:szCs w:val="24"/>
        </w:rPr>
        <w:t xml:space="preserve">dztwa </w:t>
      </w:r>
      <w:r w:rsidR="00FF5B14" w:rsidRPr="00FE0885">
        <w:rPr>
          <w:spacing w:val="-1"/>
          <w:sz w:val="24"/>
          <w:szCs w:val="24"/>
        </w:rPr>
        <w:t>Podlaskiego</w:t>
      </w:r>
      <w:r w:rsidRPr="00FE0885">
        <w:rPr>
          <w:spacing w:val="-1"/>
          <w:sz w:val="24"/>
          <w:szCs w:val="24"/>
        </w:rPr>
        <w:t xml:space="preserve"> Uchwa</w:t>
      </w:r>
      <w:r w:rsidRPr="00FE0885">
        <w:rPr>
          <w:rFonts w:cs="Times New Roman"/>
          <w:spacing w:val="-1"/>
          <w:sz w:val="24"/>
          <w:szCs w:val="24"/>
        </w:rPr>
        <w:t>łą</w:t>
      </w:r>
      <w:r w:rsidR="00825A7B">
        <w:rPr>
          <w:spacing w:val="-1"/>
          <w:sz w:val="24"/>
          <w:szCs w:val="24"/>
        </w:rPr>
        <w:t xml:space="preserve"> </w:t>
      </w:r>
      <w:r w:rsidR="00825A7B" w:rsidRPr="00211FC2">
        <w:rPr>
          <w:color w:val="000000" w:themeColor="text1"/>
          <w:spacing w:val="-1"/>
          <w:sz w:val="24"/>
          <w:szCs w:val="24"/>
        </w:rPr>
        <w:t xml:space="preserve">nr </w:t>
      </w:r>
      <w:r w:rsidR="00825A7B">
        <w:rPr>
          <w:color w:val="000000" w:themeColor="text1"/>
          <w:spacing w:val="-1"/>
          <w:sz w:val="24"/>
          <w:szCs w:val="24"/>
        </w:rPr>
        <w:t xml:space="preserve">104/2160/2025 </w:t>
      </w:r>
      <w:r w:rsidR="00825A7B" w:rsidRPr="00211FC2">
        <w:rPr>
          <w:color w:val="000000" w:themeColor="text1"/>
          <w:spacing w:val="-1"/>
          <w:sz w:val="24"/>
          <w:szCs w:val="24"/>
        </w:rPr>
        <w:t xml:space="preserve">z dnia </w:t>
      </w:r>
      <w:r w:rsidR="00825A7B">
        <w:rPr>
          <w:color w:val="000000" w:themeColor="text1"/>
          <w:spacing w:val="-1"/>
          <w:sz w:val="24"/>
          <w:szCs w:val="24"/>
        </w:rPr>
        <w:t xml:space="preserve">20 sierpnia </w:t>
      </w:r>
      <w:r w:rsidR="00825A7B" w:rsidRPr="00211FC2">
        <w:rPr>
          <w:color w:val="000000" w:themeColor="text1"/>
          <w:spacing w:val="-1"/>
          <w:sz w:val="24"/>
          <w:szCs w:val="24"/>
        </w:rPr>
        <w:t>202</w:t>
      </w:r>
      <w:r w:rsidR="00825A7B">
        <w:rPr>
          <w:color w:val="000000" w:themeColor="text1"/>
          <w:spacing w:val="-1"/>
          <w:sz w:val="24"/>
          <w:szCs w:val="24"/>
        </w:rPr>
        <w:t>5</w:t>
      </w:r>
      <w:r w:rsidR="00825A7B" w:rsidRPr="00211FC2">
        <w:rPr>
          <w:color w:val="000000" w:themeColor="text1"/>
          <w:spacing w:val="-1"/>
          <w:sz w:val="24"/>
          <w:szCs w:val="24"/>
        </w:rPr>
        <w:t xml:space="preserve"> r.</w:t>
      </w:r>
      <w:r w:rsidR="00C41081" w:rsidRPr="00FE0885">
        <w:rPr>
          <w:spacing w:val="-1"/>
          <w:sz w:val="24"/>
          <w:szCs w:val="24"/>
        </w:rPr>
        <w:t>)</w:t>
      </w:r>
      <w:r w:rsidR="00D77F04" w:rsidRPr="00FE0885">
        <w:rPr>
          <w:spacing w:val="-1"/>
          <w:sz w:val="24"/>
          <w:szCs w:val="24"/>
        </w:rPr>
        <w:t>;</w:t>
      </w:r>
    </w:p>
    <w:p w14:paraId="220E71CD" w14:textId="70872E96" w:rsidR="004B6FA1" w:rsidRPr="00FE0885" w:rsidRDefault="004B6FA1" w:rsidP="00AE00CF">
      <w:pPr>
        <w:pStyle w:val="Akapitzlist"/>
        <w:numPr>
          <w:ilvl w:val="0"/>
          <w:numId w:val="46"/>
        </w:numPr>
        <w:shd w:val="clear" w:color="auto" w:fill="FFFFFF"/>
        <w:tabs>
          <w:tab w:val="left" w:pos="9072"/>
        </w:tabs>
        <w:spacing w:before="120" w:after="120" w:line="276" w:lineRule="auto"/>
        <w:contextualSpacing w:val="0"/>
        <w:rPr>
          <w:sz w:val="24"/>
          <w:szCs w:val="24"/>
        </w:rPr>
      </w:pPr>
      <w:r w:rsidRPr="00FE0885">
        <w:rPr>
          <w:spacing w:val="-1"/>
          <w:sz w:val="24"/>
          <w:szCs w:val="24"/>
        </w:rPr>
        <w:t>Szczeg</w:t>
      </w:r>
      <w:r w:rsidRPr="00FE0885">
        <w:rPr>
          <w:rFonts w:cs="Times New Roman"/>
          <w:spacing w:val="-1"/>
          <w:sz w:val="24"/>
          <w:szCs w:val="24"/>
        </w:rPr>
        <w:t>ół</w:t>
      </w:r>
      <w:r w:rsidRPr="00FE0885">
        <w:rPr>
          <w:spacing w:val="-1"/>
          <w:sz w:val="24"/>
          <w:szCs w:val="24"/>
        </w:rPr>
        <w:t>owy Opis Priorytet</w:t>
      </w:r>
      <w:r w:rsidRPr="00FE0885">
        <w:rPr>
          <w:rFonts w:cs="Times New Roman"/>
          <w:spacing w:val="-1"/>
          <w:sz w:val="24"/>
          <w:szCs w:val="24"/>
        </w:rPr>
        <w:t>ó</w:t>
      </w:r>
      <w:r w:rsidRPr="00FE0885">
        <w:rPr>
          <w:spacing w:val="-1"/>
          <w:sz w:val="24"/>
          <w:szCs w:val="24"/>
        </w:rPr>
        <w:t xml:space="preserve">w programu Fundusze Europejskie dla </w:t>
      </w:r>
      <w:r w:rsidRPr="00FE0885">
        <w:rPr>
          <w:spacing w:val="-1"/>
          <w:sz w:val="24"/>
          <w:szCs w:val="24"/>
        </w:rPr>
        <w:lastRenderedPageBreak/>
        <w:t>Podlaskiego</w:t>
      </w:r>
      <w:r w:rsidR="00C060D7" w:rsidRPr="00FE0885">
        <w:rPr>
          <w:spacing w:val="-1"/>
          <w:sz w:val="24"/>
          <w:szCs w:val="24"/>
        </w:rPr>
        <w:t xml:space="preserve"> </w:t>
      </w:r>
      <w:r w:rsidRPr="00FE0885">
        <w:rPr>
          <w:sz w:val="24"/>
          <w:szCs w:val="24"/>
        </w:rPr>
        <w:t>2021</w:t>
      </w:r>
      <w:r w:rsidR="00EF2A34" w:rsidRPr="00FE0885">
        <w:rPr>
          <w:sz w:val="24"/>
          <w:szCs w:val="24"/>
        </w:rPr>
        <w:t xml:space="preserve"> – </w:t>
      </w:r>
      <w:r w:rsidRPr="00FE0885">
        <w:rPr>
          <w:sz w:val="24"/>
          <w:szCs w:val="24"/>
        </w:rPr>
        <w:t>2027</w:t>
      </w:r>
      <w:r w:rsidR="0017579E" w:rsidRPr="00FE0885">
        <w:rPr>
          <w:sz w:val="24"/>
          <w:szCs w:val="24"/>
        </w:rPr>
        <w:t xml:space="preserve"> </w:t>
      </w:r>
      <w:r w:rsidR="00FA2360" w:rsidRPr="00FE0885">
        <w:rPr>
          <w:sz w:val="24"/>
          <w:szCs w:val="24"/>
        </w:rPr>
        <w:t xml:space="preserve">w </w:t>
      </w:r>
      <w:r w:rsidRPr="00FE0885">
        <w:rPr>
          <w:sz w:val="24"/>
          <w:szCs w:val="24"/>
        </w:rPr>
        <w:t>brzmieniu obowi</w:t>
      </w:r>
      <w:r w:rsidRPr="00FE0885">
        <w:rPr>
          <w:rFonts w:cs="Times New Roman"/>
          <w:sz w:val="24"/>
          <w:szCs w:val="24"/>
        </w:rPr>
        <w:t>ą</w:t>
      </w:r>
      <w:r w:rsidRPr="00FE0885">
        <w:rPr>
          <w:sz w:val="24"/>
          <w:szCs w:val="24"/>
        </w:rPr>
        <w:t>zuj</w:t>
      </w:r>
      <w:r w:rsidRPr="00FE0885">
        <w:rPr>
          <w:rFonts w:cs="Times New Roman"/>
          <w:sz w:val="24"/>
          <w:szCs w:val="24"/>
        </w:rPr>
        <w:t>ą</w:t>
      </w:r>
      <w:r w:rsidRPr="00FE0885">
        <w:rPr>
          <w:sz w:val="24"/>
          <w:szCs w:val="24"/>
        </w:rPr>
        <w:t xml:space="preserve">cym od dnia </w:t>
      </w:r>
      <w:r w:rsidR="005B75FE">
        <w:rPr>
          <w:sz w:val="24"/>
          <w:szCs w:val="24"/>
        </w:rPr>
        <w:t>23 grudnia</w:t>
      </w:r>
      <w:r w:rsidR="00EF2A34" w:rsidRPr="00FE0885">
        <w:rPr>
          <w:sz w:val="24"/>
          <w:szCs w:val="24"/>
        </w:rPr>
        <w:t xml:space="preserve"> </w:t>
      </w:r>
      <w:r w:rsidRPr="00FE0885">
        <w:rPr>
          <w:sz w:val="24"/>
          <w:szCs w:val="24"/>
        </w:rPr>
        <w:t>202</w:t>
      </w:r>
      <w:r w:rsidR="00DB6226">
        <w:rPr>
          <w:sz w:val="24"/>
          <w:szCs w:val="24"/>
        </w:rPr>
        <w:t>5</w:t>
      </w:r>
      <w:r w:rsidRPr="00FE0885">
        <w:rPr>
          <w:sz w:val="24"/>
          <w:szCs w:val="24"/>
        </w:rPr>
        <w:t xml:space="preserve"> r</w:t>
      </w:r>
      <w:r w:rsidR="00D77F04" w:rsidRPr="00FE0885">
        <w:rPr>
          <w:sz w:val="24"/>
          <w:szCs w:val="24"/>
        </w:rPr>
        <w:t>. zwany dalej „SZOP”;</w:t>
      </w:r>
    </w:p>
    <w:p w14:paraId="1F308816" w14:textId="66AB3E22" w:rsidR="004B6FA1" w:rsidRPr="00D93378" w:rsidRDefault="004B6FA1" w:rsidP="00AE00CF">
      <w:pPr>
        <w:pStyle w:val="Akapitzlist"/>
        <w:numPr>
          <w:ilvl w:val="0"/>
          <w:numId w:val="46"/>
        </w:numPr>
        <w:shd w:val="clear" w:color="auto" w:fill="FFFFFF"/>
        <w:tabs>
          <w:tab w:val="left" w:pos="9072"/>
        </w:tabs>
        <w:spacing w:before="120" w:after="120" w:line="276" w:lineRule="auto"/>
        <w:contextualSpacing w:val="0"/>
        <w:rPr>
          <w:sz w:val="24"/>
          <w:szCs w:val="24"/>
        </w:rPr>
      </w:pPr>
      <w:r w:rsidRPr="00D93378">
        <w:rPr>
          <w:spacing w:val="-2"/>
          <w:sz w:val="24"/>
          <w:szCs w:val="24"/>
        </w:rPr>
        <w:t>Wytyczne dotycz</w:t>
      </w:r>
      <w:r w:rsidRPr="00D93378">
        <w:rPr>
          <w:rFonts w:cs="Times New Roman"/>
          <w:spacing w:val="-2"/>
          <w:sz w:val="24"/>
          <w:szCs w:val="24"/>
        </w:rPr>
        <w:t>ą</w:t>
      </w:r>
      <w:r w:rsidRPr="00D93378">
        <w:rPr>
          <w:spacing w:val="-2"/>
          <w:sz w:val="24"/>
          <w:szCs w:val="24"/>
        </w:rPr>
        <w:t>ce kwalifikowalno</w:t>
      </w:r>
      <w:r w:rsidRPr="00D93378">
        <w:rPr>
          <w:rFonts w:cs="Times New Roman"/>
          <w:spacing w:val="-2"/>
          <w:sz w:val="24"/>
          <w:szCs w:val="24"/>
        </w:rPr>
        <w:t>ś</w:t>
      </w:r>
      <w:r w:rsidRPr="00D93378">
        <w:rPr>
          <w:spacing w:val="-2"/>
          <w:sz w:val="24"/>
          <w:szCs w:val="24"/>
        </w:rPr>
        <w:t>ci wydatk</w:t>
      </w:r>
      <w:r w:rsidRPr="00D93378">
        <w:rPr>
          <w:rFonts w:cs="Times New Roman"/>
          <w:spacing w:val="-2"/>
          <w:sz w:val="24"/>
          <w:szCs w:val="24"/>
        </w:rPr>
        <w:t>ó</w:t>
      </w:r>
      <w:r w:rsidRPr="00D93378">
        <w:rPr>
          <w:spacing w:val="-2"/>
          <w:sz w:val="24"/>
          <w:szCs w:val="24"/>
        </w:rPr>
        <w:t xml:space="preserve">w na lata 2021 </w:t>
      </w:r>
      <w:r w:rsidR="00EF2A34" w:rsidRPr="00D93378">
        <w:rPr>
          <w:spacing w:val="-2"/>
          <w:sz w:val="24"/>
          <w:szCs w:val="24"/>
        </w:rPr>
        <w:t xml:space="preserve">– </w:t>
      </w:r>
      <w:r w:rsidRPr="00D93378">
        <w:rPr>
          <w:spacing w:val="-2"/>
          <w:sz w:val="24"/>
          <w:szCs w:val="24"/>
        </w:rPr>
        <w:t>2027</w:t>
      </w:r>
      <w:r w:rsidR="0017579E" w:rsidRPr="00D93378">
        <w:rPr>
          <w:spacing w:val="-2"/>
          <w:sz w:val="24"/>
          <w:szCs w:val="24"/>
        </w:rPr>
        <w:t xml:space="preserve"> </w:t>
      </w:r>
      <w:r w:rsidR="00FA2360" w:rsidRPr="00D93378">
        <w:rPr>
          <w:spacing w:val="-2"/>
          <w:sz w:val="24"/>
          <w:szCs w:val="24"/>
        </w:rPr>
        <w:t>z</w:t>
      </w:r>
      <w:r w:rsidR="00FD7FC3" w:rsidRPr="00D93378">
        <w:rPr>
          <w:spacing w:val="-2"/>
          <w:sz w:val="24"/>
          <w:szCs w:val="24"/>
        </w:rPr>
        <w:t> </w:t>
      </w:r>
      <w:r w:rsidRPr="00D93378">
        <w:rPr>
          <w:spacing w:val="-2"/>
          <w:sz w:val="24"/>
          <w:szCs w:val="24"/>
        </w:rPr>
        <w:t>dnia</w:t>
      </w:r>
      <w:r w:rsidR="00C060D7" w:rsidRPr="00D93378">
        <w:rPr>
          <w:spacing w:val="-2"/>
          <w:sz w:val="24"/>
          <w:szCs w:val="24"/>
        </w:rPr>
        <w:t xml:space="preserve"> </w:t>
      </w:r>
      <w:r w:rsidR="006E1726" w:rsidRPr="00D93378">
        <w:rPr>
          <w:spacing w:val="-1"/>
          <w:sz w:val="24"/>
          <w:szCs w:val="24"/>
        </w:rPr>
        <w:t>1</w:t>
      </w:r>
      <w:r w:rsidR="00825A7B">
        <w:rPr>
          <w:spacing w:val="-1"/>
          <w:sz w:val="24"/>
          <w:szCs w:val="24"/>
        </w:rPr>
        <w:t>4</w:t>
      </w:r>
      <w:r w:rsidR="0069661C">
        <w:rPr>
          <w:spacing w:val="-1"/>
          <w:sz w:val="24"/>
          <w:szCs w:val="24"/>
        </w:rPr>
        <w:t> </w:t>
      </w:r>
      <w:r w:rsidR="006E1726" w:rsidRPr="00D93378">
        <w:rPr>
          <w:spacing w:val="-1"/>
          <w:sz w:val="24"/>
          <w:szCs w:val="24"/>
        </w:rPr>
        <w:t>marca</w:t>
      </w:r>
      <w:r w:rsidRPr="00D93378">
        <w:rPr>
          <w:spacing w:val="-1"/>
          <w:sz w:val="24"/>
          <w:szCs w:val="24"/>
        </w:rPr>
        <w:t xml:space="preserve"> 202</w:t>
      </w:r>
      <w:r w:rsidR="006E1726" w:rsidRPr="00D93378">
        <w:rPr>
          <w:spacing w:val="-1"/>
          <w:sz w:val="24"/>
          <w:szCs w:val="24"/>
        </w:rPr>
        <w:t>5</w:t>
      </w:r>
      <w:r w:rsidRPr="00D93378">
        <w:rPr>
          <w:spacing w:val="-1"/>
          <w:sz w:val="24"/>
          <w:szCs w:val="24"/>
        </w:rPr>
        <w:t xml:space="preserve"> r. zwane dalej </w:t>
      </w:r>
      <w:r w:rsidRPr="00D93378">
        <w:rPr>
          <w:rFonts w:cs="Times New Roman"/>
          <w:spacing w:val="-1"/>
          <w:sz w:val="24"/>
          <w:szCs w:val="24"/>
        </w:rPr>
        <w:t>„</w:t>
      </w:r>
      <w:r w:rsidRPr="00D93378">
        <w:rPr>
          <w:spacing w:val="-1"/>
          <w:sz w:val="24"/>
          <w:szCs w:val="24"/>
        </w:rPr>
        <w:t>Wytycznymi kwalifikowalno</w:t>
      </w:r>
      <w:r w:rsidRPr="00D93378">
        <w:rPr>
          <w:rFonts w:cs="Times New Roman"/>
          <w:spacing w:val="-1"/>
          <w:sz w:val="24"/>
          <w:szCs w:val="24"/>
        </w:rPr>
        <w:t>ś</w:t>
      </w:r>
      <w:r w:rsidRPr="00D93378">
        <w:rPr>
          <w:spacing w:val="-1"/>
          <w:sz w:val="24"/>
          <w:szCs w:val="24"/>
        </w:rPr>
        <w:t>ci</w:t>
      </w:r>
      <w:r w:rsidR="003940EF" w:rsidRPr="00D93378">
        <w:rPr>
          <w:spacing w:val="-1"/>
          <w:sz w:val="24"/>
          <w:szCs w:val="24"/>
        </w:rPr>
        <w:t>”;</w:t>
      </w:r>
    </w:p>
    <w:p w14:paraId="23E179D4" w14:textId="65D6B4EF" w:rsidR="004B6FA1" w:rsidRPr="00FE0885" w:rsidRDefault="004B6FA1" w:rsidP="00AE00CF">
      <w:pPr>
        <w:numPr>
          <w:ilvl w:val="0"/>
          <w:numId w:val="46"/>
        </w:numPr>
        <w:shd w:val="clear" w:color="auto" w:fill="FFFFFF"/>
        <w:tabs>
          <w:tab w:val="left" w:pos="9072"/>
        </w:tabs>
        <w:spacing w:before="120" w:after="120" w:line="276" w:lineRule="auto"/>
        <w:ind w:right="518"/>
        <w:rPr>
          <w:sz w:val="24"/>
          <w:szCs w:val="24"/>
        </w:rPr>
      </w:pPr>
      <w:r w:rsidRPr="00FE0885">
        <w:rPr>
          <w:spacing w:val="-1"/>
          <w:sz w:val="24"/>
          <w:szCs w:val="24"/>
        </w:rPr>
        <w:t>Wytyczne dotycz</w:t>
      </w:r>
      <w:r w:rsidRPr="00FE0885">
        <w:rPr>
          <w:rFonts w:cs="Times New Roman"/>
          <w:spacing w:val="-1"/>
          <w:sz w:val="24"/>
          <w:szCs w:val="24"/>
        </w:rPr>
        <w:t>ą</w:t>
      </w:r>
      <w:r w:rsidRPr="00FE0885">
        <w:rPr>
          <w:spacing w:val="-1"/>
          <w:sz w:val="24"/>
          <w:szCs w:val="24"/>
        </w:rPr>
        <w:t>ce realizacji projekt</w:t>
      </w:r>
      <w:r w:rsidRPr="00FE0885">
        <w:rPr>
          <w:rFonts w:cs="Times New Roman"/>
          <w:spacing w:val="-1"/>
          <w:sz w:val="24"/>
          <w:szCs w:val="24"/>
        </w:rPr>
        <w:t>ó</w:t>
      </w:r>
      <w:r w:rsidRPr="00FE0885">
        <w:rPr>
          <w:spacing w:val="-1"/>
          <w:sz w:val="24"/>
          <w:szCs w:val="24"/>
        </w:rPr>
        <w:t>w</w:t>
      </w:r>
      <w:r w:rsidR="0017579E" w:rsidRPr="00FE0885">
        <w:rPr>
          <w:spacing w:val="-1"/>
          <w:sz w:val="24"/>
          <w:szCs w:val="24"/>
        </w:rPr>
        <w:t xml:space="preserve"> </w:t>
      </w:r>
      <w:r w:rsidR="00FA2360" w:rsidRPr="00FE0885">
        <w:rPr>
          <w:spacing w:val="-1"/>
          <w:sz w:val="24"/>
          <w:szCs w:val="24"/>
        </w:rPr>
        <w:t xml:space="preserve">z </w:t>
      </w:r>
      <w:r w:rsidRPr="00FE0885">
        <w:rPr>
          <w:spacing w:val="-1"/>
          <w:sz w:val="24"/>
          <w:szCs w:val="24"/>
        </w:rPr>
        <w:t>udzia</w:t>
      </w:r>
      <w:r w:rsidRPr="00FE0885">
        <w:rPr>
          <w:rFonts w:cs="Times New Roman"/>
          <w:spacing w:val="-1"/>
          <w:sz w:val="24"/>
          <w:szCs w:val="24"/>
        </w:rPr>
        <w:t>ł</w:t>
      </w:r>
      <w:r w:rsidRPr="00FE0885">
        <w:rPr>
          <w:spacing w:val="-1"/>
          <w:sz w:val="24"/>
          <w:szCs w:val="24"/>
        </w:rPr>
        <w:t xml:space="preserve">em </w:t>
      </w:r>
      <w:r w:rsidRPr="00FE0885">
        <w:rPr>
          <w:rFonts w:cs="Times New Roman"/>
          <w:spacing w:val="-1"/>
          <w:sz w:val="24"/>
          <w:szCs w:val="24"/>
        </w:rPr>
        <w:t>ś</w:t>
      </w:r>
      <w:r w:rsidRPr="00FE0885">
        <w:rPr>
          <w:spacing w:val="-1"/>
          <w:sz w:val="24"/>
          <w:szCs w:val="24"/>
        </w:rPr>
        <w:t>rodk</w:t>
      </w:r>
      <w:r w:rsidRPr="00FE0885">
        <w:rPr>
          <w:rFonts w:cs="Times New Roman"/>
          <w:spacing w:val="-1"/>
          <w:sz w:val="24"/>
          <w:szCs w:val="24"/>
        </w:rPr>
        <w:t>ó</w:t>
      </w:r>
      <w:r w:rsidRPr="00FE0885">
        <w:rPr>
          <w:spacing w:val="-1"/>
          <w:sz w:val="24"/>
          <w:szCs w:val="24"/>
        </w:rPr>
        <w:t>w Europejskiego</w:t>
      </w:r>
      <w:r w:rsidR="00C060D7" w:rsidRPr="00FE0885">
        <w:rPr>
          <w:spacing w:val="-1"/>
          <w:sz w:val="24"/>
          <w:szCs w:val="24"/>
        </w:rPr>
        <w:t xml:space="preserve"> </w:t>
      </w:r>
      <w:r w:rsidRPr="00FE0885">
        <w:rPr>
          <w:sz w:val="24"/>
          <w:szCs w:val="24"/>
        </w:rPr>
        <w:t>Funduszu Spo</w:t>
      </w:r>
      <w:r w:rsidRPr="00FE0885">
        <w:rPr>
          <w:rFonts w:cs="Times New Roman"/>
          <w:sz w:val="24"/>
          <w:szCs w:val="24"/>
        </w:rPr>
        <w:t>ł</w:t>
      </w:r>
      <w:r w:rsidRPr="00FE0885">
        <w:rPr>
          <w:sz w:val="24"/>
          <w:szCs w:val="24"/>
        </w:rPr>
        <w:t>ecznego Plus</w:t>
      </w:r>
      <w:r w:rsidR="0017579E" w:rsidRPr="00FE0885">
        <w:rPr>
          <w:sz w:val="24"/>
          <w:szCs w:val="24"/>
        </w:rPr>
        <w:t xml:space="preserve"> </w:t>
      </w:r>
      <w:r w:rsidR="00FA2360" w:rsidRPr="00FE0885">
        <w:rPr>
          <w:sz w:val="24"/>
          <w:szCs w:val="24"/>
        </w:rPr>
        <w:t xml:space="preserve">w </w:t>
      </w:r>
      <w:r w:rsidRPr="00FE0885">
        <w:rPr>
          <w:sz w:val="24"/>
          <w:szCs w:val="24"/>
        </w:rPr>
        <w:t>regionalnych programach na lata 2021</w:t>
      </w:r>
      <w:r w:rsidR="00EF2A34" w:rsidRPr="00FE0885">
        <w:rPr>
          <w:sz w:val="24"/>
          <w:szCs w:val="24"/>
        </w:rPr>
        <w:t xml:space="preserve"> – </w:t>
      </w:r>
      <w:r w:rsidRPr="00FE0885">
        <w:rPr>
          <w:sz w:val="24"/>
          <w:szCs w:val="24"/>
        </w:rPr>
        <w:t>2027</w:t>
      </w:r>
      <w:r w:rsidR="0017579E" w:rsidRPr="00FE0885">
        <w:rPr>
          <w:sz w:val="24"/>
          <w:szCs w:val="24"/>
        </w:rPr>
        <w:t xml:space="preserve"> </w:t>
      </w:r>
      <w:r w:rsidR="00FA2360" w:rsidRPr="00FE0885">
        <w:rPr>
          <w:sz w:val="24"/>
          <w:szCs w:val="24"/>
        </w:rPr>
        <w:t xml:space="preserve">z </w:t>
      </w:r>
      <w:r w:rsidRPr="00FE0885">
        <w:rPr>
          <w:spacing w:val="-1"/>
          <w:sz w:val="24"/>
          <w:szCs w:val="24"/>
        </w:rPr>
        <w:t xml:space="preserve">dnia </w:t>
      </w:r>
      <w:r w:rsidR="00EB3F7D" w:rsidRPr="00D93378">
        <w:rPr>
          <w:spacing w:val="-1"/>
          <w:sz w:val="24"/>
          <w:szCs w:val="24"/>
        </w:rPr>
        <w:t>25 czerwca</w:t>
      </w:r>
      <w:r w:rsidRPr="00D93378">
        <w:rPr>
          <w:spacing w:val="-1"/>
          <w:sz w:val="24"/>
          <w:szCs w:val="24"/>
        </w:rPr>
        <w:t xml:space="preserve"> 202</w:t>
      </w:r>
      <w:r w:rsidR="00DB6226" w:rsidRPr="00D93378">
        <w:rPr>
          <w:spacing w:val="-1"/>
          <w:sz w:val="24"/>
          <w:szCs w:val="24"/>
        </w:rPr>
        <w:t>5</w:t>
      </w:r>
      <w:r w:rsidRPr="00D93378">
        <w:rPr>
          <w:spacing w:val="-1"/>
          <w:sz w:val="24"/>
          <w:szCs w:val="24"/>
        </w:rPr>
        <w:t xml:space="preserve"> r.</w:t>
      </w:r>
      <w:r w:rsidR="00DD0C28" w:rsidRPr="00D93378">
        <w:rPr>
          <w:spacing w:val="-1"/>
          <w:sz w:val="24"/>
          <w:szCs w:val="24"/>
        </w:rPr>
        <w:t>,</w:t>
      </w:r>
      <w:r w:rsidR="00C60694" w:rsidRPr="00D93378">
        <w:rPr>
          <w:spacing w:val="-1"/>
          <w:sz w:val="24"/>
          <w:szCs w:val="24"/>
        </w:rPr>
        <w:t xml:space="preserve"> </w:t>
      </w:r>
      <w:r w:rsidR="00C60694" w:rsidRPr="00FE0885">
        <w:rPr>
          <w:spacing w:val="-1"/>
          <w:sz w:val="24"/>
          <w:szCs w:val="24"/>
        </w:rPr>
        <w:t>zwane dalej „Wytycznymi programów regionalnych”;</w:t>
      </w:r>
    </w:p>
    <w:p w14:paraId="1C0B7895" w14:textId="4152C747" w:rsidR="004B6FA1" w:rsidRPr="00FE0885" w:rsidRDefault="004B6FA1" w:rsidP="00AE00CF">
      <w:pPr>
        <w:numPr>
          <w:ilvl w:val="0"/>
          <w:numId w:val="46"/>
        </w:numPr>
        <w:shd w:val="clear" w:color="auto" w:fill="FFFFFF"/>
        <w:tabs>
          <w:tab w:val="left" w:pos="9072"/>
        </w:tabs>
        <w:spacing w:before="120" w:after="120" w:line="276" w:lineRule="auto"/>
        <w:rPr>
          <w:sz w:val="24"/>
          <w:szCs w:val="24"/>
        </w:rPr>
      </w:pPr>
      <w:r w:rsidRPr="00FE0885">
        <w:rPr>
          <w:spacing w:val="-3"/>
          <w:sz w:val="24"/>
          <w:szCs w:val="24"/>
        </w:rPr>
        <w:t>Wytyczne dotycz</w:t>
      </w:r>
      <w:r w:rsidRPr="00FE0885">
        <w:rPr>
          <w:rFonts w:cs="Times New Roman"/>
          <w:spacing w:val="-3"/>
          <w:sz w:val="24"/>
          <w:szCs w:val="24"/>
        </w:rPr>
        <w:t>ą</w:t>
      </w:r>
      <w:r w:rsidRPr="00FE0885">
        <w:rPr>
          <w:spacing w:val="-3"/>
          <w:sz w:val="24"/>
          <w:szCs w:val="24"/>
        </w:rPr>
        <w:t>ce wyboru projekt</w:t>
      </w:r>
      <w:r w:rsidRPr="00FE0885">
        <w:rPr>
          <w:rFonts w:cs="Times New Roman"/>
          <w:spacing w:val="-3"/>
          <w:sz w:val="24"/>
          <w:szCs w:val="24"/>
        </w:rPr>
        <w:t>ó</w:t>
      </w:r>
      <w:r w:rsidRPr="00FE0885">
        <w:rPr>
          <w:spacing w:val="-3"/>
          <w:sz w:val="24"/>
          <w:szCs w:val="24"/>
        </w:rPr>
        <w:t xml:space="preserve">w na lata 2021 </w:t>
      </w:r>
      <w:r w:rsidR="00EF2A34" w:rsidRPr="00FE0885">
        <w:rPr>
          <w:spacing w:val="-3"/>
          <w:sz w:val="24"/>
          <w:szCs w:val="24"/>
        </w:rPr>
        <w:t>–</w:t>
      </w:r>
      <w:r w:rsidR="005F3E22" w:rsidRPr="00FE0885">
        <w:rPr>
          <w:spacing w:val="-3"/>
          <w:sz w:val="24"/>
          <w:szCs w:val="24"/>
        </w:rPr>
        <w:t xml:space="preserve"> </w:t>
      </w:r>
      <w:r w:rsidRPr="00FE0885">
        <w:rPr>
          <w:spacing w:val="-3"/>
          <w:sz w:val="24"/>
          <w:szCs w:val="24"/>
        </w:rPr>
        <w:t>2027</w:t>
      </w:r>
      <w:r w:rsidR="0017579E" w:rsidRPr="00FE0885">
        <w:rPr>
          <w:spacing w:val="-3"/>
          <w:sz w:val="24"/>
          <w:szCs w:val="24"/>
        </w:rPr>
        <w:t xml:space="preserve"> </w:t>
      </w:r>
      <w:r w:rsidR="00FA2360" w:rsidRPr="00FE0885">
        <w:rPr>
          <w:spacing w:val="-3"/>
          <w:sz w:val="24"/>
          <w:szCs w:val="24"/>
        </w:rPr>
        <w:t xml:space="preserve">z </w:t>
      </w:r>
      <w:r w:rsidRPr="00FE0885">
        <w:rPr>
          <w:spacing w:val="-3"/>
          <w:sz w:val="24"/>
          <w:szCs w:val="24"/>
        </w:rPr>
        <w:t>dnia</w:t>
      </w:r>
      <w:r w:rsidR="009232CB" w:rsidRPr="00FE0885">
        <w:rPr>
          <w:spacing w:val="-3"/>
          <w:sz w:val="24"/>
          <w:szCs w:val="24"/>
        </w:rPr>
        <w:t xml:space="preserve"> </w:t>
      </w:r>
      <w:r w:rsidR="00EB3F7D">
        <w:rPr>
          <w:spacing w:val="-2"/>
          <w:sz w:val="24"/>
          <w:szCs w:val="24"/>
        </w:rPr>
        <w:t>3</w:t>
      </w:r>
      <w:r w:rsidR="00FD7FC3" w:rsidRPr="00FE0885">
        <w:rPr>
          <w:spacing w:val="-2"/>
          <w:sz w:val="24"/>
          <w:szCs w:val="24"/>
        </w:rPr>
        <w:t> </w:t>
      </w:r>
      <w:r w:rsidR="00EB3F7D">
        <w:rPr>
          <w:spacing w:val="-2"/>
          <w:sz w:val="24"/>
          <w:szCs w:val="24"/>
        </w:rPr>
        <w:t>czerwca</w:t>
      </w:r>
      <w:r w:rsidRPr="00FE0885">
        <w:rPr>
          <w:spacing w:val="-2"/>
          <w:sz w:val="24"/>
          <w:szCs w:val="24"/>
        </w:rPr>
        <w:t xml:space="preserve"> 202</w:t>
      </w:r>
      <w:r w:rsidR="00EB3F7D">
        <w:rPr>
          <w:spacing w:val="-2"/>
          <w:sz w:val="24"/>
          <w:szCs w:val="24"/>
        </w:rPr>
        <w:t>5</w:t>
      </w:r>
      <w:r w:rsidRPr="00FE0885">
        <w:rPr>
          <w:spacing w:val="-2"/>
          <w:sz w:val="24"/>
          <w:szCs w:val="24"/>
        </w:rPr>
        <w:t xml:space="preserve"> r.;</w:t>
      </w:r>
    </w:p>
    <w:p w14:paraId="7F1DB94D" w14:textId="2692D909" w:rsidR="004B6FA1" w:rsidRPr="00FE0885" w:rsidRDefault="004B6FA1" w:rsidP="00AE00CF">
      <w:pPr>
        <w:numPr>
          <w:ilvl w:val="0"/>
          <w:numId w:val="46"/>
        </w:numPr>
        <w:shd w:val="clear" w:color="auto" w:fill="FFFFFF"/>
        <w:tabs>
          <w:tab w:val="left" w:pos="9072"/>
        </w:tabs>
        <w:spacing w:before="120" w:after="120" w:line="276" w:lineRule="auto"/>
        <w:rPr>
          <w:sz w:val="24"/>
          <w:szCs w:val="24"/>
        </w:rPr>
      </w:pPr>
      <w:r w:rsidRPr="00FE0885">
        <w:rPr>
          <w:spacing w:val="-1"/>
          <w:sz w:val="24"/>
          <w:szCs w:val="24"/>
        </w:rPr>
        <w:t>Wytyczne dotycz</w:t>
      </w:r>
      <w:r w:rsidRPr="00FE0885">
        <w:rPr>
          <w:rFonts w:cs="Times New Roman"/>
          <w:spacing w:val="-1"/>
          <w:sz w:val="24"/>
          <w:szCs w:val="24"/>
        </w:rPr>
        <w:t>ą</w:t>
      </w:r>
      <w:r w:rsidRPr="00FE0885">
        <w:rPr>
          <w:spacing w:val="-1"/>
          <w:sz w:val="24"/>
          <w:szCs w:val="24"/>
        </w:rPr>
        <w:t>ce monitorowania post</w:t>
      </w:r>
      <w:r w:rsidRPr="00FE0885">
        <w:rPr>
          <w:rFonts w:cs="Times New Roman"/>
          <w:spacing w:val="-1"/>
          <w:sz w:val="24"/>
          <w:szCs w:val="24"/>
        </w:rPr>
        <w:t>ę</w:t>
      </w:r>
      <w:r w:rsidRPr="00FE0885">
        <w:rPr>
          <w:spacing w:val="-1"/>
          <w:sz w:val="24"/>
          <w:szCs w:val="24"/>
        </w:rPr>
        <w:t>pu rzeczowego realizacji program</w:t>
      </w:r>
      <w:r w:rsidRPr="00FE0885">
        <w:rPr>
          <w:rFonts w:cs="Times New Roman"/>
          <w:spacing w:val="-1"/>
          <w:sz w:val="24"/>
          <w:szCs w:val="24"/>
        </w:rPr>
        <w:t>ó</w:t>
      </w:r>
      <w:r w:rsidRPr="00FE0885">
        <w:rPr>
          <w:spacing w:val="-1"/>
          <w:sz w:val="24"/>
          <w:szCs w:val="24"/>
        </w:rPr>
        <w:t>w na</w:t>
      </w:r>
      <w:r w:rsidR="00C060D7" w:rsidRPr="00FE0885">
        <w:rPr>
          <w:spacing w:val="-1"/>
          <w:sz w:val="24"/>
          <w:szCs w:val="24"/>
        </w:rPr>
        <w:t xml:space="preserve"> </w:t>
      </w:r>
      <w:r w:rsidRPr="00FE0885">
        <w:rPr>
          <w:spacing w:val="-1"/>
          <w:sz w:val="24"/>
          <w:szCs w:val="24"/>
        </w:rPr>
        <w:t xml:space="preserve">lata 2021 </w:t>
      </w:r>
      <w:r w:rsidR="00EF2A34" w:rsidRPr="00FE0885">
        <w:rPr>
          <w:spacing w:val="-1"/>
          <w:sz w:val="24"/>
          <w:szCs w:val="24"/>
        </w:rPr>
        <w:t>–</w:t>
      </w:r>
      <w:r w:rsidRPr="00FE0885">
        <w:rPr>
          <w:spacing w:val="-1"/>
          <w:sz w:val="24"/>
          <w:szCs w:val="24"/>
        </w:rPr>
        <w:t xml:space="preserve"> 2027</w:t>
      </w:r>
      <w:r w:rsidR="0017579E" w:rsidRPr="00FE0885">
        <w:rPr>
          <w:spacing w:val="-1"/>
          <w:sz w:val="24"/>
          <w:szCs w:val="24"/>
        </w:rPr>
        <w:t xml:space="preserve"> </w:t>
      </w:r>
      <w:r w:rsidR="00FA2360" w:rsidRPr="00FE0885">
        <w:rPr>
          <w:spacing w:val="-1"/>
          <w:sz w:val="24"/>
          <w:szCs w:val="24"/>
        </w:rPr>
        <w:t xml:space="preserve">z </w:t>
      </w:r>
      <w:r w:rsidRPr="00FE0885">
        <w:rPr>
          <w:spacing w:val="-1"/>
          <w:sz w:val="24"/>
          <w:szCs w:val="24"/>
        </w:rPr>
        <w:t xml:space="preserve">dnia </w:t>
      </w:r>
      <w:r w:rsidR="00E63D7E">
        <w:rPr>
          <w:spacing w:val="-1"/>
          <w:sz w:val="24"/>
          <w:szCs w:val="24"/>
        </w:rPr>
        <w:t>22</w:t>
      </w:r>
      <w:r w:rsidRPr="00FE0885">
        <w:rPr>
          <w:spacing w:val="-1"/>
          <w:sz w:val="24"/>
          <w:szCs w:val="24"/>
        </w:rPr>
        <w:t xml:space="preserve"> </w:t>
      </w:r>
      <w:r w:rsidR="00E63D7E">
        <w:rPr>
          <w:spacing w:val="-1"/>
          <w:sz w:val="24"/>
          <w:szCs w:val="24"/>
        </w:rPr>
        <w:t>września</w:t>
      </w:r>
      <w:r w:rsidRPr="00FE0885">
        <w:rPr>
          <w:spacing w:val="-1"/>
          <w:sz w:val="24"/>
          <w:szCs w:val="24"/>
        </w:rPr>
        <w:t xml:space="preserve"> 202</w:t>
      </w:r>
      <w:r w:rsidR="00E63D7E">
        <w:rPr>
          <w:spacing w:val="-1"/>
          <w:sz w:val="24"/>
          <w:szCs w:val="24"/>
        </w:rPr>
        <w:t>5</w:t>
      </w:r>
      <w:r w:rsidRPr="00FE0885">
        <w:rPr>
          <w:spacing w:val="-1"/>
          <w:sz w:val="24"/>
          <w:szCs w:val="24"/>
        </w:rPr>
        <w:t xml:space="preserve"> r.</w:t>
      </w:r>
      <w:r w:rsidR="007441BB" w:rsidRPr="00FE0885">
        <w:rPr>
          <w:spacing w:val="-1"/>
          <w:sz w:val="24"/>
          <w:szCs w:val="24"/>
        </w:rPr>
        <w:t>, zwane dalej „Wytycznymi monitorowania”;</w:t>
      </w:r>
    </w:p>
    <w:p w14:paraId="325AC29F" w14:textId="5C48FCA2" w:rsidR="004B6FA1" w:rsidRPr="00EB3F7D" w:rsidRDefault="004B6FA1" w:rsidP="00AE00CF">
      <w:pPr>
        <w:numPr>
          <w:ilvl w:val="0"/>
          <w:numId w:val="46"/>
        </w:numPr>
        <w:shd w:val="clear" w:color="auto" w:fill="FFFFFF"/>
        <w:tabs>
          <w:tab w:val="left" w:pos="9072"/>
        </w:tabs>
        <w:spacing w:before="120" w:after="120" w:line="276" w:lineRule="auto"/>
        <w:rPr>
          <w:sz w:val="24"/>
          <w:szCs w:val="24"/>
        </w:rPr>
      </w:pPr>
      <w:r w:rsidRPr="00EB3F7D">
        <w:rPr>
          <w:spacing w:val="-1"/>
          <w:sz w:val="24"/>
          <w:szCs w:val="24"/>
        </w:rPr>
        <w:t>Wytyczne dotycz</w:t>
      </w:r>
      <w:r w:rsidRPr="00EB3F7D">
        <w:rPr>
          <w:rFonts w:cs="Times New Roman"/>
          <w:spacing w:val="-1"/>
          <w:sz w:val="24"/>
          <w:szCs w:val="24"/>
        </w:rPr>
        <w:t>ą</w:t>
      </w:r>
      <w:r w:rsidRPr="00EB3F7D">
        <w:rPr>
          <w:spacing w:val="-1"/>
          <w:sz w:val="24"/>
          <w:szCs w:val="24"/>
        </w:rPr>
        <w:t>ce realizacji zasad r</w:t>
      </w:r>
      <w:r w:rsidRPr="00EB3F7D">
        <w:rPr>
          <w:rFonts w:cs="Times New Roman"/>
          <w:spacing w:val="-1"/>
          <w:sz w:val="24"/>
          <w:szCs w:val="24"/>
        </w:rPr>
        <w:t>ó</w:t>
      </w:r>
      <w:r w:rsidRPr="00EB3F7D">
        <w:rPr>
          <w:spacing w:val="-1"/>
          <w:sz w:val="24"/>
          <w:szCs w:val="24"/>
        </w:rPr>
        <w:t>wno</w:t>
      </w:r>
      <w:r w:rsidRPr="00EB3F7D">
        <w:rPr>
          <w:rFonts w:cs="Times New Roman"/>
          <w:spacing w:val="-1"/>
          <w:sz w:val="24"/>
          <w:szCs w:val="24"/>
        </w:rPr>
        <w:t>ś</w:t>
      </w:r>
      <w:r w:rsidRPr="00EB3F7D">
        <w:rPr>
          <w:spacing w:val="-1"/>
          <w:sz w:val="24"/>
          <w:szCs w:val="24"/>
        </w:rPr>
        <w:t>ciowych</w:t>
      </w:r>
      <w:r w:rsidR="0017579E" w:rsidRPr="00EB3F7D">
        <w:rPr>
          <w:spacing w:val="-1"/>
          <w:sz w:val="24"/>
          <w:szCs w:val="24"/>
        </w:rPr>
        <w:t xml:space="preserve"> </w:t>
      </w:r>
      <w:r w:rsidR="00FA2360" w:rsidRPr="00EB3F7D">
        <w:rPr>
          <w:spacing w:val="-1"/>
          <w:sz w:val="24"/>
          <w:szCs w:val="24"/>
        </w:rPr>
        <w:t xml:space="preserve">w </w:t>
      </w:r>
      <w:r w:rsidRPr="00EB3F7D">
        <w:rPr>
          <w:spacing w:val="-1"/>
          <w:sz w:val="24"/>
          <w:szCs w:val="24"/>
        </w:rPr>
        <w:t>ramach funduszy unijnych</w:t>
      </w:r>
      <w:r w:rsidR="00C060D7" w:rsidRPr="00EB3F7D">
        <w:rPr>
          <w:spacing w:val="-1"/>
          <w:sz w:val="24"/>
          <w:szCs w:val="24"/>
        </w:rPr>
        <w:t xml:space="preserve"> </w:t>
      </w:r>
      <w:r w:rsidRPr="00EB3F7D">
        <w:rPr>
          <w:spacing w:val="-3"/>
          <w:sz w:val="24"/>
          <w:szCs w:val="24"/>
        </w:rPr>
        <w:t xml:space="preserve">na lata 2021 </w:t>
      </w:r>
      <w:r w:rsidR="00EF2A34" w:rsidRPr="00EB3F7D">
        <w:rPr>
          <w:spacing w:val="-3"/>
          <w:sz w:val="24"/>
          <w:szCs w:val="24"/>
        </w:rPr>
        <w:t xml:space="preserve">– </w:t>
      </w:r>
      <w:r w:rsidRPr="00EB3F7D">
        <w:rPr>
          <w:spacing w:val="-3"/>
          <w:sz w:val="24"/>
          <w:szCs w:val="24"/>
        </w:rPr>
        <w:t>2027</w:t>
      </w:r>
      <w:r w:rsidR="0017579E" w:rsidRPr="00EB3F7D">
        <w:rPr>
          <w:spacing w:val="-3"/>
          <w:sz w:val="24"/>
          <w:szCs w:val="24"/>
        </w:rPr>
        <w:t xml:space="preserve"> </w:t>
      </w:r>
      <w:r w:rsidR="00FA2360" w:rsidRPr="00EB3F7D">
        <w:rPr>
          <w:spacing w:val="-3"/>
          <w:sz w:val="24"/>
          <w:szCs w:val="24"/>
        </w:rPr>
        <w:t xml:space="preserve">z </w:t>
      </w:r>
      <w:r w:rsidRPr="00EB3F7D">
        <w:rPr>
          <w:spacing w:val="-3"/>
          <w:sz w:val="24"/>
          <w:szCs w:val="24"/>
        </w:rPr>
        <w:t>dnia</w:t>
      </w:r>
      <w:r w:rsidR="000E440B" w:rsidRPr="00EB3F7D">
        <w:rPr>
          <w:spacing w:val="-3"/>
          <w:sz w:val="24"/>
          <w:szCs w:val="24"/>
        </w:rPr>
        <w:t xml:space="preserve"> 10</w:t>
      </w:r>
      <w:r w:rsidRPr="00EB3F7D">
        <w:rPr>
          <w:spacing w:val="-3"/>
          <w:sz w:val="24"/>
          <w:szCs w:val="24"/>
        </w:rPr>
        <w:t xml:space="preserve"> </w:t>
      </w:r>
      <w:r w:rsidR="000E440B" w:rsidRPr="00EB3F7D">
        <w:rPr>
          <w:spacing w:val="-3"/>
          <w:sz w:val="24"/>
          <w:szCs w:val="24"/>
        </w:rPr>
        <w:t>marca</w:t>
      </w:r>
      <w:r w:rsidRPr="00EB3F7D">
        <w:rPr>
          <w:spacing w:val="-3"/>
          <w:sz w:val="24"/>
          <w:szCs w:val="24"/>
        </w:rPr>
        <w:t xml:space="preserve"> 202</w:t>
      </w:r>
      <w:r w:rsidR="000E440B" w:rsidRPr="00EB3F7D">
        <w:rPr>
          <w:spacing w:val="-3"/>
          <w:sz w:val="24"/>
          <w:szCs w:val="24"/>
        </w:rPr>
        <w:t>5</w:t>
      </w:r>
      <w:r w:rsidRPr="00EB3F7D">
        <w:rPr>
          <w:spacing w:val="-3"/>
          <w:sz w:val="24"/>
          <w:szCs w:val="24"/>
        </w:rPr>
        <w:t xml:space="preserve"> r.</w:t>
      </w:r>
      <w:r w:rsidR="00553AA7" w:rsidRPr="00EB3F7D">
        <w:rPr>
          <w:spacing w:val="-3"/>
          <w:sz w:val="24"/>
          <w:szCs w:val="24"/>
        </w:rPr>
        <w:t>;</w:t>
      </w:r>
    </w:p>
    <w:p w14:paraId="5EE92D25" w14:textId="232E4DB9" w:rsidR="004B6FA1" w:rsidRPr="00FE0885" w:rsidRDefault="004B6FA1" w:rsidP="00AE00CF">
      <w:pPr>
        <w:numPr>
          <w:ilvl w:val="0"/>
          <w:numId w:val="46"/>
        </w:numPr>
        <w:shd w:val="clear" w:color="auto" w:fill="FFFFFF"/>
        <w:tabs>
          <w:tab w:val="left" w:pos="9072"/>
        </w:tabs>
        <w:spacing w:before="120" w:after="120" w:line="276" w:lineRule="auto"/>
        <w:ind w:right="1037"/>
        <w:rPr>
          <w:sz w:val="24"/>
          <w:szCs w:val="24"/>
        </w:rPr>
      </w:pPr>
      <w:r w:rsidRPr="00FE0885">
        <w:rPr>
          <w:spacing w:val="-1"/>
          <w:sz w:val="24"/>
          <w:szCs w:val="24"/>
        </w:rPr>
        <w:t>Wytyczne dotycz</w:t>
      </w:r>
      <w:r w:rsidRPr="00FE0885">
        <w:rPr>
          <w:rFonts w:cs="Times New Roman"/>
          <w:spacing w:val="-1"/>
          <w:sz w:val="24"/>
          <w:szCs w:val="24"/>
        </w:rPr>
        <w:t>ą</w:t>
      </w:r>
      <w:r w:rsidRPr="00FE0885">
        <w:rPr>
          <w:spacing w:val="-1"/>
          <w:sz w:val="24"/>
          <w:szCs w:val="24"/>
        </w:rPr>
        <w:t>ce informacji</w:t>
      </w:r>
      <w:r w:rsidR="0017579E" w:rsidRPr="00FE0885">
        <w:rPr>
          <w:spacing w:val="-1"/>
          <w:sz w:val="24"/>
          <w:szCs w:val="24"/>
        </w:rPr>
        <w:t xml:space="preserve"> </w:t>
      </w:r>
      <w:r w:rsidR="00FA2360" w:rsidRPr="00FE0885">
        <w:rPr>
          <w:spacing w:val="-1"/>
          <w:sz w:val="24"/>
          <w:szCs w:val="24"/>
        </w:rPr>
        <w:t xml:space="preserve">i </w:t>
      </w:r>
      <w:r w:rsidRPr="00FE0885">
        <w:rPr>
          <w:spacing w:val="-1"/>
          <w:sz w:val="24"/>
          <w:szCs w:val="24"/>
        </w:rPr>
        <w:t>promocji Funduszy Europejskich na lata</w:t>
      </w:r>
      <w:r w:rsidR="00C060D7" w:rsidRPr="00FE0885">
        <w:rPr>
          <w:spacing w:val="-1"/>
          <w:sz w:val="24"/>
          <w:szCs w:val="24"/>
        </w:rPr>
        <w:t xml:space="preserve"> </w:t>
      </w:r>
      <w:r w:rsidRPr="00FE0885">
        <w:rPr>
          <w:spacing w:val="-3"/>
          <w:sz w:val="24"/>
          <w:szCs w:val="24"/>
        </w:rPr>
        <w:t>2021</w:t>
      </w:r>
      <w:r w:rsidR="00EF2A34" w:rsidRPr="00FE0885">
        <w:rPr>
          <w:spacing w:val="-3"/>
          <w:sz w:val="24"/>
          <w:szCs w:val="24"/>
        </w:rPr>
        <w:t xml:space="preserve"> – </w:t>
      </w:r>
      <w:r w:rsidRPr="00FE0885">
        <w:rPr>
          <w:spacing w:val="-3"/>
          <w:sz w:val="24"/>
          <w:szCs w:val="24"/>
        </w:rPr>
        <w:t>2027</w:t>
      </w:r>
      <w:r w:rsidR="0017579E" w:rsidRPr="00FE0885">
        <w:rPr>
          <w:spacing w:val="-3"/>
          <w:sz w:val="24"/>
          <w:szCs w:val="24"/>
        </w:rPr>
        <w:t xml:space="preserve"> </w:t>
      </w:r>
      <w:r w:rsidR="00FA2360" w:rsidRPr="00FE0885">
        <w:rPr>
          <w:spacing w:val="-3"/>
          <w:sz w:val="24"/>
          <w:szCs w:val="24"/>
        </w:rPr>
        <w:t xml:space="preserve">z </w:t>
      </w:r>
      <w:r w:rsidRPr="00FE0885">
        <w:rPr>
          <w:spacing w:val="-3"/>
          <w:sz w:val="24"/>
          <w:szCs w:val="24"/>
        </w:rPr>
        <w:t>dnia 19 kwietnia 2023 r.;</w:t>
      </w:r>
    </w:p>
    <w:p w14:paraId="692A94D2" w14:textId="626A3089" w:rsidR="00DD0C28" w:rsidRPr="00FE0885" w:rsidRDefault="004B6FA1" w:rsidP="00AE00CF">
      <w:pPr>
        <w:pStyle w:val="Default"/>
        <w:numPr>
          <w:ilvl w:val="0"/>
          <w:numId w:val="46"/>
        </w:numPr>
        <w:tabs>
          <w:tab w:val="left" w:pos="9072"/>
        </w:tabs>
        <w:spacing w:before="120" w:after="120" w:line="276" w:lineRule="auto"/>
      </w:pPr>
      <w:r w:rsidRPr="00FE0885">
        <w:rPr>
          <w:spacing w:val="-1"/>
        </w:rPr>
        <w:t>Wytyczne dotycz</w:t>
      </w:r>
      <w:r w:rsidRPr="00FE0885">
        <w:rPr>
          <w:rFonts w:cs="Times New Roman"/>
          <w:spacing w:val="-1"/>
        </w:rPr>
        <w:t>ą</w:t>
      </w:r>
      <w:r w:rsidRPr="00FE0885">
        <w:rPr>
          <w:spacing w:val="-1"/>
        </w:rPr>
        <w:t>ce warunk</w:t>
      </w:r>
      <w:r w:rsidRPr="00FE0885">
        <w:rPr>
          <w:rFonts w:cs="Times New Roman"/>
          <w:spacing w:val="-1"/>
        </w:rPr>
        <w:t>ó</w:t>
      </w:r>
      <w:r w:rsidRPr="00FE0885">
        <w:rPr>
          <w:spacing w:val="-1"/>
        </w:rPr>
        <w:t>w gromadzenia</w:t>
      </w:r>
      <w:r w:rsidR="0017579E" w:rsidRPr="00FE0885">
        <w:rPr>
          <w:spacing w:val="-1"/>
        </w:rPr>
        <w:t xml:space="preserve"> i</w:t>
      </w:r>
      <w:r w:rsidR="00FA2360" w:rsidRPr="00FE0885">
        <w:rPr>
          <w:spacing w:val="-1"/>
        </w:rPr>
        <w:t xml:space="preserve"> </w:t>
      </w:r>
      <w:r w:rsidRPr="00FE0885">
        <w:rPr>
          <w:spacing w:val="-1"/>
        </w:rPr>
        <w:t>przekazywania danych</w:t>
      </w:r>
      <w:r w:rsidR="0017579E" w:rsidRPr="00FE0885">
        <w:rPr>
          <w:spacing w:val="-1"/>
        </w:rPr>
        <w:t xml:space="preserve"> w</w:t>
      </w:r>
      <w:r w:rsidR="00FD7FC3" w:rsidRPr="00FE0885">
        <w:rPr>
          <w:spacing w:val="-1"/>
        </w:rPr>
        <w:t> </w:t>
      </w:r>
      <w:r w:rsidRPr="00FE0885">
        <w:rPr>
          <w:spacing w:val="-1"/>
        </w:rPr>
        <w:t>postaci</w:t>
      </w:r>
      <w:r w:rsidR="00C060D7" w:rsidRPr="00FE0885">
        <w:rPr>
          <w:spacing w:val="-1"/>
        </w:rPr>
        <w:t xml:space="preserve"> </w:t>
      </w:r>
      <w:r w:rsidRPr="00FE0885">
        <w:rPr>
          <w:spacing w:val="-1"/>
        </w:rPr>
        <w:t>elektronicznej na lata 2021</w:t>
      </w:r>
      <w:r w:rsidR="00EF2A34" w:rsidRPr="00FE0885">
        <w:rPr>
          <w:spacing w:val="-1"/>
        </w:rPr>
        <w:t xml:space="preserve"> – </w:t>
      </w:r>
      <w:r w:rsidRPr="00FE0885">
        <w:rPr>
          <w:spacing w:val="-1"/>
        </w:rPr>
        <w:t>2027</w:t>
      </w:r>
      <w:r w:rsidR="0017579E" w:rsidRPr="00FE0885">
        <w:rPr>
          <w:spacing w:val="-1"/>
        </w:rPr>
        <w:t xml:space="preserve"> z</w:t>
      </w:r>
      <w:r w:rsidR="00FA2360" w:rsidRPr="00FE0885">
        <w:rPr>
          <w:spacing w:val="-1"/>
        </w:rPr>
        <w:t xml:space="preserve"> </w:t>
      </w:r>
      <w:r w:rsidRPr="00FE0885">
        <w:rPr>
          <w:spacing w:val="-1"/>
        </w:rPr>
        <w:t>dnia 25 stycznia 2023 r.</w:t>
      </w:r>
      <w:r w:rsidR="007441BB" w:rsidRPr="00FE0885">
        <w:rPr>
          <w:spacing w:val="-1"/>
        </w:rPr>
        <w:t>;</w:t>
      </w:r>
    </w:p>
    <w:p w14:paraId="36C6E25D" w14:textId="79A38F74" w:rsidR="00574C57" w:rsidRPr="00FE0885" w:rsidRDefault="00574C57" w:rsidP="00AE00CF">
      <w:pPr>
        <w:pStyle w:val="Default"/>
        <w:numPr>
          <w:ilvl w:val="0"/>
          <w:numId w:val="46"/>
        </w:numPr>
        <w:tabs>
          <w:tab w:val="left" w:pos="9072"/>
        </w:tabs>
        <w:spacing w:before="120" w:after="120" w:line="276" w:lineRule="auto"/>
        <w:rPr>
          <w:color w:val="auto"/>
        </w:rPr>
      </w:pPr>
      <w:r w:rsidRPr="00FE0885">
        <w:rPr>
          <w:color w:val="auto"/>
        </w:rPr>
        <w:t>Wytyczne dotyczące kontroli realizacji programów polityki spójności na lata 2021</w:t>
      </w:r>
      <w:r w:rsidR="00EF2A34" w:rsidRPr="00FE0885">
        <w:rPr>
          <w:color w:val="auto"/>
        </w:rPr>
        <w:t xml:space="preserve"> – </w:t>
      </w:r>
      <w:r w:rsidRPr="00FE0885">
        <w:rPr>
          <w:color w:val="auto"/>
        </w:rPr>
        <w:t>2027</w:t>
      </w:r>
      <w:r w:rsidR="00A1006C" w:rsidRPr="00FE0885">
        <w:rPr>
          <w:color w:val="auto"/>
        </w:rPr>
        <w:t xml:space="preserve"> z dnia 26 października 2022</w:t>
      </w:r>
      <w:r w:rsidR="006C5D1B" w:rsidRPr="00FE0885">
        <w:rPr>
          <w:color w:val="auto"/>
        </w:rPr>
        <w:t xml:space="preserve"> r.</w:t>
      </w:r>
      <w:r w:rsidRPr="00FE0885">
        <w:rPr>
          <w:color w:val="auto"/>
        </w:rPr>
        <w:t>;</w:t>
      </w:r>
    </w:p>
    <w:p w14:paraId="637D99DF" w14:textId="70A0A0FF" w:rsidR="00574C57" w:rsidRDefault="00574C57" w:rsidP="00AE00CF">
      <w:pPr>
        <w:pStyle w:val="Default"/>
        <w:numPr>
          <w:ilvl w:val="0"/>
          <w:numId w:val="46"/>
        </w:numPr>
        <w:tabs>
          <w:tab w:val="left" w:pos="9072"/>
        </w:tabs>
        <w:spacing w:before="120" w:after="120" w:line="276" w:lineRule="auto"/>
        <w:rPr>
          <w:color w:val="auto"/>
        </w:rPr>
      </w:pPr>
      <w:r w:rsidRPr="00FE0885">
        <w:rPr>
          <w:color w:val="auto"/>
        </w:rPr>
        <w:t>Wytyczne dotyczące sposobu korygowania nieprawidłowości na lata 2021</w:t>
      </w:r>
      <w:r w:rsidR="00EF2A34" w:rsidRPr="00FE0885">
        <w:rPr>
          <w:color w:val="auto"/>
        </w:rPr>
        <w:t xml:space="preserve"> – </w:t>
      </w:r>
      <w:r w:rsidRPr="00FE0885">
        <w:rPr>
          <w:color w:val="auto"/>
        </w:rPr>
        <w:t>2027</w:t>
      </w:r>
      <w:r w:rsidR="00EF2A34" w:rsidRPr="00FE0885">
        <w:rPr>
          <w:color w:val="auto"/>
        </w:rPr>
        <w:t xml:space="preserve"> </w:t>
      </w:r>
      <w:r w:rsidR="00A1006C" w:rsidRPr="00FE0885">
        <w:rPr>
          <w:color w:val="auto"/>
        </w:rPr>
        <w:t>z dnia 4 lipca 2023 r.</w:t>
      </w:r>
      <w:r w:rsidR="00DD0C28" w:rsidRPr="00FE0885">
        <w:rPr>
          <w:color w:val="auto"/>
        </w:rPr>
        <w:t>;</w:t>
      </w:r>
    </w:p>
    <w:p w14:paraId="0C8151EF" w14:textId="483CCD79" w:rsidR="0069661C" w:rsidRPr="00400F69" w:rsidRDefault="00AF2CD6" w:rsidP="00AE00CF">
      <w:pPr>
        <w:pStyle w:val="Akapitzlist"/>
        <w:numPr>
          <w:ilvl w:val="0"/>
          <w:numId w:val="46"/>
        </w:numPr>
        <w:spacing w:line="276" w:lineRule="auto"/>
      </w:pPr>
      <w:r w:rsidRPr="00AF2CD6">
        <w:rPr>
          <w:rFonts w:eastAsiaTheme="minorHAnsi"/>
          <w:sz w:val="24"/>
          <w:szCs w:val="24"/>
          <w:lang w:eastAsia="en-US"/>
        </w:rPr>
        <w:t>Podręcznik wnioskodawcy i beneficjenta Fundusze Europejskie dla Podlaskiego 2021-2027 w zakresie informacji i promocji.</w:t>
      </w:r>
    </w:p>
    <w:p w14:paraId="6B61F2B2" w14:textId="5EF31A94" w:rsidR="004B6FA1" w:rsidRPr="0051554B" w:rsidRDefault="00A40A49" w:rsidP="00AE00CF">
      <w:pPr>
        <w:shd w:val="clear" w:color="auto" w:fill="FFFFFF"/>
        <w:spacing w:before="240" w:after="240" w:line="276" w:lineRule="auto"/>
        <w:ind w:left="142"/>
      </w:pPr>
      <w:r w:rsidRPr="0051554B">
        <w:rPr>
          <w:b/>
          <w:bCs/>
          <w:spacing w:val="-8"/>
          <w:sz w:val="24"/>
          <w:szCs w:val="24"/>
        </w:rPr>
        <w:t>Uwaga</w:t>
      </w:r>
      <w:r>
        <w:rPr>
          <w:b/>
          <w:bCs/>
          <w:spacing w:val="-8"/>
          <w:sz w:val="24"/>
          <w:szCs w:val="24"/>
        </w:rPr>
        <w:t>!</w:t>
      </w:r>
    </w:p>
    <w:p w14:paraId="27A8809D" w14:textId="1B570313" w:rsidR="004B6FA1" w:rsidRPr="0051554B" w:rsidRDefault="004B6FA1" w:rsidP="00AE00CF">
      <w:pPr>
        <w:shd w:val="clear" w:color="auto" w:fill="FFFFFF"/>
        <w:spacing w:before="120" w:after="120" w:line="276" w:lineRule="auto"/>
        <w:ind w:left="142"/>
      </w:pPr>
      <w:r w:rsidRPr="0051554B">
        <w:rPr>
          <w:sz w:val="24"/>
          <w:szCs w:val="24"/>
        </w:rPr>
        <w:t>Wnioskodawc</w:t>
      </w:r>
      <w:r w:rsidR="00CC3DB7">
        <w:rPr>
          <w:sz w:val="24"/>
          <w:szCs w:val="24"/>
        </w:rPr>
        <w:t>y</w:t>
      </w:r>
      <w:r w:rsidRPr="0051554B">
        <w:rPr>
          <w:sz w:val="24"/>
          <w:szCs w:val="24"/>
        </w:rPr>
        <w:t xml:space="preserve"> ubiegaj</w:t>
      </w:r>
      <w:r w:rsidRPr="0051554B">
        <w:rPr>
          <w:rFonts w:cs="Times New Roman"/>
          <w:sz w:val="24"/>
          <w:szCs w:val="24"/>
        </w:rPr>
        <w:t>ą</w:t>
      </w:r>
      <w:r w:rsidRPr="0051554B">
        <w:rPr>
          <w:sz w:val="24"/>
          <w:szCs w:val="24"/>
        </w:rPr>
        <w:t>cy si</w:t>
      </w:r>
      <w:r w:rsidRPr="0051554B">
        <w:rPr>
          <w:rFonts w:cs="Times New Roman"/>
          <w:sz w:val="24"/>
          <w:szCs w:val="24"/>
        </w:rPr>
        <w:t>ę</w:t>
      </w:r>
      <w:r w:rsidRPr="0051554B">
        <w:rPr>
          <w:sz w:val="24"/>
          <w:szCs w:val="24"/>
        </w:rPr>
        <w:t xml:space="preserve"> o dofinansowanie</w:t>
      </w:r>
      <w:r w:rsidR="0017579E" w:rsidRPr="0051554B">
        <w:rPr>
          <w:sz w:val="24"/>
          <w:szCs w:val="24"/>
        </w:rPr>
        <w:t xml:space="preserve"> w</w:t>
      </w:r>
      <w:r w:rsidR="00FA2360">
        <w:rPr>
          <w:sz w:val="24"/>
          <w:szCs w:val="24"/>
        </w:rPr>
        <w:t xml:space="preserve"> </w:t>
      </w:r>
      <w:r w:rsidRPr="0051554B">
        <w:rPr>
          <w:sz w:val="24"/>
          <w:szCs w:val="24"/>
        </w:rPr>
        <w:t>ramach projekt</w:t>
      </w:r>
      <w:r w:rsidR="00CC3DB7">
        <w:rPr>
          <w:sz w:val="24"/>
          <w:szCs w:val="24"/>
        </w:rPr>
        <w:t>ów</w:t>
      </w:r>
      <w:r w:rsidRPr="0051554B">
        <w:rPr>
          <w:sz w:val="24"/>
          <w:szCs w:val="24"/>
        </w:rPr>
        <w:t xml:space="preserve"> </w:t>
      </w:r>
      <w:r w:rsidR="00FD2764" w:rsidRPr="0051554B">
        <w:rPr>
          <w:sz w:val="24"/>
          <w:szCs w:val="24"/>
        </w:rPr>
        <w:t>wybieran</w:t>
      </w:r>
      <w:r w:rsidR="00CC3DB7">
        <w:rPr>
          <w:sz w:val="24"/>
          <w:szCs w:val="24"/>
        </w:rPr>
        <w:t>ych</w:t>
      </w:r>
      <w:r w:rsidR="0017579E" w:rsidRPr="0051554B">
        <w:rPr>
          <w:sz w:val="24"/>
          <w:szCs w:val="24"/>
        </w:rPr>
        <w:t xml:space="preserve"> w</w:t>
      </w:r>
      <w:r w:rsidR="00FD7FC3">
        <w:rPr>
          <w:sz w:val="24"/>
          <w:szCs w:val="24"/>
        </w:rPr>
        <w:t> </w:t>
      </w:r>
      <w:r w:rsidR="00FD2764" w:rsidRPr="0051554B">
        <w:rPr>
          <w:sz w:val="24"/>
          <w:szCs w:val="24"/>
        </w:rPr>
        <w:t xml:space="preserve">sposób </w:t>
      </w:r>
      <w:r w:rsidRPr="0051554B">
        <w:rPr>
          <w:spacing w:val="-1"/>
          <w:sz w:val="24"/>
          <w:szCs w:val="24"/>
        </w:rPr>
        <w:t>niekonkurencyjn</w:t>
      </w:r>
      <w:r w:rsidR="00FD2764" w:rsidRPr="0051554B">
        <w:rPr>
          <w:spacing w:val="-1"/>
          <w:sz w:val="24"/>
          <w:szCs w:val="24"/>
        </w:rPr>
        <w:t>y</w:t>
      </w:r>
      <w:r w:rsidRPr="0051554B">
        <w:rPr>
          <w:spacing w:val="-1"/>
          <w:sz w:val="24"/>
          <w:szCs w:val="24"/>
        </w:rPr>
        <w:t xml:space="preserve"> zobowi</w:t>
      </w:r>
      <w:r w:rsidRPr="0051554B">
        <w:rPr>
          <w:rFonts w:cs="Times New Roman"/>
          <w:spacing w:val="-1"/>
          <w:sz w:val="24"/>
          <w:szCs w:val="24"/>
        </w:rPr>
        <w:t>ą</w:t>
      </w:r>
      <w:r w:rsidRPr="0051554B">
        <w:rPr>
          <w:spacing w:val="-1"/>
          <w:sz w:val="24"/>
          <w:szCs w:val="24"/>
        </w:rPr>
        <w:t>zan</w:t>
      </w:r>
      <w:r w:rsidR="00CC3DB7">
        <w:rPr>
          <w:spacing w:val="-1"/>
          <w:sz w:val="24"/>
          <w:szCs w:val="24"/>
        </w:rPr>
        <w:t>i</w:t>
      </w:r>
      <w:r w:rsidRPr="0051554B">
        <w:rPr>
          <w:spacing w:val="-1"/>
          <w:sz w:val="24"/>
          <w:szCs w:val="24"/>
        </w:rPr>
        <w:t xml:space="preserve"> </w:t>
      </w:r>
      <w:r w:rsidR="00CC3DB7">
        <w:rPr>
          <w:spacing w:val="-1"/>
          <w:sz w:val="24"/>
          <w:szCs w:val="24"/>
        </w:rPr>
        <w:t xml:space="preserve">są do </w:t>
      </w:r>
      <w:r w:rsidRPr="0051554B">
        <w:rPr>
          <w:spacing w:val="-1"/>
          <w:sz w:val="24"/>
          <w:szCs w:val="24"/>
        </w:rPr>
        <w:t>korzysta</w:t>
      </w:r>
      <w:r w:rsidR="00CC3DB7">
        <w:rPr>
          <w:rFonts w:cs="Times New Roman"/>
          <w:spacing w:val="-1"/>
          <w:sz w:val="24"/>
          <w:szCs w:val="24"/>
        </w:rPr>
        <w:t>nia</w:t>
      </w:r>
      <w:r w:rsidR="0017579E" w:rsidRPr="0051554B">
        <w:rPr>
          <w:spacing w:val="-1"/>
          <w:sz w:val="24"/>
          <w:szCs w:val="24"/>
        </w:rPr>
        <w:t xml:space="preserve"> z</w:t>
      </w:r>
      <w:r w:rsidR="00FA2360">
        <w:rPr>
          <w:spacing w:val="-1"/>
          <w:sz w:val="24"/>
          <w:szCs w:val="24"/>
        </w:rPr>
        <w:t xml:space="preserve"> </w:t>
      </w:r>
      <w:r w:rsidRPr="0051554B">
        <w:rPr>
          <w:spacing w:val="-1"/>
          <w:sz w:val="24"/>
          <w:szCs w:val="24"/>
        </w:rPr>
        <w:t>aktualnej na dzie</w:t>
      </w:r>
      <w:r w:rsidRPr="0051554B">
        <w:rPr>
          <w:rFonts w:cs="Times New Roman"/>
          <w:spacing w:val="-1"/>
          <w:sz w:val="24"/>
          <w:szCs w:val="24"/>
        </w:rPr>
        <w:t>ń</w:t>
      </w:r>
      <w:r w:rsidRPr="0051554B">
        <w:rPr>
          <w:spacing w:val="-1"/>
          <w:sz w:val="24"/>
          <w:szCs w:val="24"/>
        </w:rPr>
        <w:t xml:space="preserve"> og</w:t>
      </w:r>
      <w:r w:rsidRPr="0051554B">
        <w:rPr>
          <w:rFonts w:cs="Times New Roman"/>
          <w:spacing w:val="-1"/>
          <w:sz w:val="24"/>
          <w:szCs w:val="24"/>
        </w:rPr>
        <w:t>ł</w:t>
      </w:r>
      <w:r w:rsidRPr="0051554B">
        <w:rPr>
          <w:spacing w:val="-1"/>
          <w:sz w:val="24"/>
          <w:szCs w:val="24"/>
        </w:rPr>
        <w:t xml:space="preserve">oszenia </w:t>
      </w:r>
      <w:r w:rsidRPr="0051554B">
        <w:rPr>
          <w:spacing w:val="-2"/>
          <w:sz w:val="24"/>
          <w:szCs w:val="24"/>
        </w:rPr>
        <w:t>naboru wersji dokument</w:t>
      </w:r>
      <w:r w:rsidRPr="0051554B">
        <w:rPr>
          <w:rFonts w:cs="Times New Roman"/>
          <w:spacing w:val="-2"/>
          <w:sz w:val="24"/>
          <w:szCs w:val="24"/>
        </w:rPr>
        <w:t>ó</w:t>
      </w:r>
      <w:r w:rsidRPr="0051554B">
        <w:rPr>
          <w:spacing w:val="-2"/>
          <w:sz w:val="24"/>
          <w:szCs w:val="24"/>
        </w:rPr>
        <w:t>w.</w:t>
      </w:r>
    </w:p>
    <w:p w14:paraId="065ADAE2" w14:textId="29C016A9" w:rsidR="004B6FA1" w:rsidRPr="0051554B" w:rsidRDefault="004B6FA1" w:rsidP="00AE00CF">
      <w:pPr>
        <w:shd w:val="clear" w:color="auto" w:fill="FFFFFF"/>
        <w:spacing w:before="120" w:after="120" w:line="276" w:lineRule="auto"/>
        <w:ind w:left="142"/>
      </w:pPr>
      <w:r w:rsidRPr="0051554B">
        <w:rPr>
          <w:spacing w:val="-1"/>
          <w:sz w:val="24"/>
          <w:szCs w:val="24"/>
        </w:rPr>
        <w:t>W kwestiach nieuregulowanych</w:t>
      </w:r>
      <w:r w:rsidR="0017579E" w:rsidRPr="0051554B">
        <w:rPr>
          <w:spacing w:val="-1"/>
          <w:sz w:val="24"/>
          <w:szCs w:val="24"/>
        </w:rPr>
        <w:t xml:space="preserve"> w</w:t>
      </w:r>
      <w:r w:rsidR="00FA2360">
        <w:rPr>
          <w:spacing w:val="-1"/>
          <w:sz w:val="24"/>
          <w:szCs w:val="24"/>
        </w:rPr>
        <w:t xml:space="preserve"> </w:t>
      </w:r>
      <w:r w:rsidRPr="0051554B">
        <w:rPr>
          <w:spacing w:val="-1"/>
          <w:sz w:val="24"/>
          <w:szCs w:val="24"/>
        </w:rPr>
        <w:t>Regulaminie wyboru projekt</w:t>
      </w:r>
      <w:r w:rsidR="00BA6DA0">
        <w:rPr>
          <w:spacing w:val="-1"/>
          <w:sz w:val="24"/>
          <w:szCs w:val="24"/>
        </w:rPr>
        <w:t>ów</w:t>
      </w:r>
      <w:r w:rsidRPr="0051554B">
        <w:rPr>
          <w:spacing w:val="-1"/>
          <w:sz w:val="24"/>
          <w:szCs w:val="24"/>
        </w:rPr>
        <w:t xml:space="preserve"> maj</w:t>
      </w:r>
      <w:r w:rsidRPr="0051554B">
        <w:rPr>
          <w:rFonts w:cs="Times New Roman"/>
          <w:spacing w:val="-1"/>
          <w:sz w:val="24"/>
          <w:szCs w:val="24"/>
        </w:rPr>
        <w:t>ą</w:t>
      </w:r>
      <w:r w:rsidRPr="0051554B">
        <w:rPr>
          <w:spacing w:val="-1"/>
          <w:sz w:val="24"/>
          <w:szCs w:val="24"/>
        </w:rPr>
        <w:t xml:space="preserve"> zastosowanie</w:t>
      </w:r>
      <w:r w:rsidR="00577966" w:rsidRPr="0051554B">
        <w:t xml:space="preserve"> </w:t>
      </w:r>
      <w:r w:rsidRPr="0051554B">
        <w:rPr>
          <w:sz w:val="24"/>
          <w:szCs w:val="24"/>
        </w:rPr>
        <w:t>akty prawa unijnego</w:t>
      </w:r>
      <w:r w:rsidR="0017579E" w:rsidRPr="0051554B">
        <w:rPr>
          <w:sz w:val="24"/>
          <w:szCs w:val="24"/>
        </w:rPr>
        <w:t xml:space="preserve"> i</w:t>
      </w:r>
      <w:r w:rsidR="00FA2360">
        <w:rPr>
          <w:sz w:val="24"/>
          <w:szCs w:val="24"/>
        </w:rPr>
        <w:t xml:space="preserve"> </w:t>
      </w:r>
      <w:r w:rsidRPr="0051554B">
        <w:rPr>
          <w:sz w:val="24"/>
          <w:szCs w:val="24"/>
        </w:rPr>
        <w:t>krajowego oraz dokumenty programowe w</w:t>
      </w:r>
      <w:r w:rsidRPr="0051554B">
        <w:rPr>
          <w:rFonts w:cs="Times New Roman"/>
          <w:sz w:val="24"/>
          <w:szCs w:val="24"/>
        </w:rPr>
        <w:t>ł</w:t>
      </w:r>
      <w:r w:rsidRPr="0051554B">
        <w:rPr>
          <w:sz w:val="24"/>
          <w:szCs w:val="24"/>
        </w:rPr>
        <w:t>a</w:t>
      </w:r>
      <w:r w:rsidRPr="0051554B">
        <w:rPr>
          <w:rFonts w:cs="Times New Roman"/>
          <w:sz w:val="24"/>
          <w:szCs w:val="24"/>
        </w:rPr>
        <w:t>ś</w:t>
      </w:r>
      <w:r w:rsidRPr="0051554B">
        <w:rPr>
          <w:sz w:val="24"/>
          <w:szCs w:val="24"/>
        </w:rPr>
        <w:t>ciwe dla</w:t>
      </w:r>
      <w:r w:rsidR="00577966" w:rsidRPr="0051554B">
        <w:t xml:space="preserve"> </w:t>
      </w:r>
      <w:r w:rsidRPr="0051554B">
        <w:rPr>
          <w:spacing w:val="-2"/>
          <w:sz w:val="24"/>
          <w:szCs w:val="24"/>
        </w:rPr>
        <w:t>przedmiotu naboru.</w:t>
      </w:r>
    </w:p>
    <w:p w14:paraId="2CE7EB82" w14:textId="798A76E0" w:rsidR="000B07EB" w:rsidRPr="0051554B" w:rsidRDefault="004B6FA1" w:rsidP="00AE00CF">
      <w:pPr>
        <w:shd w:val="clear" w:color="auto" w:fill="FFFFFF"/>
        <w:spacing w:before="120" w:after="120" w:line="276" w:lineRule="auto"/>
        <w:ind w:left="142"/>
        <w:rPr>
          <w:spacing w:val="-5"/>
          <w:sz w:val="24"/>
          <w:szCs w:val="24"/>
        </w:rPr>
      </w:pPr>
      <w:r w:rsidRPr="0051554B">
        <w:rPr>
          <w:sz w:val="24"/>
          <w:szCs w:val="24"/>
        </w:rPr>
        <w:t>Zaleca si</w:t>
      </w:r>
      <w:r w:rsidRPr="0051554B">
        <w:rPr>
          <w:rFonts w:cs="Times New Roman"/>
          <w:sz w:val="24"/>
          <w:szCs w:val="24"/>
        </w:rPr>
        <w:t>ę</w:t>
      </w:r>
      <w:r w:rsidRPr="0051554B">
        <w:rPr>
          <w:sz w:val="24"/>
          <w:szCs w:val="24"/>
        </w:rPr>
        <w:t>, aby wnioskodawc</w:t>
      </w:r>
      <w:r w:rsidR="00CC3DB7">
        <w:rPr>
          <w:sz w:val="24"/>
          <w:szCs w:val="24"/>
        </w:rPr>
        <w:t>y</w:t>
      </w:r>
      <w:r w:rsidRPr="0051554B">
        <w:rPr>
          <w:sz w:val="24"/>
          <w:szCs w:val="24"/>
        </w:rPr>
        <w:t xml:space="preserve"> aplikuj</w:t>
      </w:r>
      <w:r w:rsidRPr="0051554B">
        <w:rPr>
          <w:rFonts w:cs="Times New Roman"/>
          <w:sz w:val="24"/>
          <w:szCs w:val="24"/>
        </w:rPr>
        <w:t>ą</w:t>
      </w:r>
      <w:r w:rsidRPr="0051554B">
        <w:rPr>
          <w:sz w:val="24"/>
          <w:szCs w:val="24"/>
        </w:rPr>
        <w:t xml:space="preserve">cy o </w:t>
      </w:r>
      <w:r w:rsidRPr="0051554B">
        <w:rPr>
          <w:rFonts w:cs="Times New Roman"/>
          <w:sz w:val="24"/>
          <w:szCs w:val="24"/>
        </w:rPr>
        <w:t>ś</w:t>
      </w:r>
      <w:r w:rsidRPr="0051554B">
        <w:rPr>
          <w:sz w:val="24"/>
          <w:szCs w:val="24"/>
        </w:rPr>
        <w:t>rodki</w:t>
      </w:r>
      <w:r w:rsidR="0017579E" w:rsidRPr="0051554B">
        <w:rPr>
          <w:sz w:val="24"/>
          <w:szCs w:val="24"/>
        </w:rPr>
        <w:t xml:space="preserve"> w</w:t>
      </w:r>
      <w:r w:rsidR="00FA2360">
        <w:rPr>
          <w:sz w:val="24"/>
          <w:szCs w:val="24"/>
        </w:rPr>
        <w:t xml:space="preserve"> </w:t>
      </w:r>
      <w:r w:rsidRPr="0051554B">
        <w:rPr>
          <w:sz w:val="24"/>
          <w:szCs w:val="24"/>
        </w:rPr>
        <w:t>ramach naboru na bie</w:t>
      </w:r>
      <w:r w:rsidRPr="0051554B">
        <w:rPr>
          <w:rFonts w:cs="Times New Roman"/>
          <w:sz w:val="24"/>
          <w:szCs w:val="24"/>
        </w:rPr>
        <w:t>żą</w:t>
      </w:r>
      <w:r w:rsidRPr="0051554B">
        <w:rPr>
          <w:sz w:val="24"/>
          <w:szCs w:val="24"/>
        </w:rPr>
        <w:t>co</w:t>
      </w:r>
      <w:r w:rsidR="00577966" w:rsidRPr="0051554B">
        <w:t xml:space="preserve"> </w:t>
      </w:r>
      <w:r w:rsidRPr="0051554B">
        <w:rPr>
          <w:sz w:val="24"/>
          <w:szCs w:val="24"/>
        </w:rPr>
        <w:t>zapoznawa</w:t>
      </w:r>
      <w:r w:rsidR="00CC3DB7">
        <w:rPr>
          <w:rFonts w:cs="Times New Roman"/>
          <w:sz w:val="24"/>
          <w:szCs w:val="24"/>
        </w:rPr>
        <w:t xml:space="preserve">li </w:t>
      </w:r>
      <w:r w:rsidRPr="0051554B">
        <w:rPr>
          <w:sz w:val="24"/>
          <w:szCs w:val="24"/>
        </w:rPr>
        <w:t>si</w:t>
      </w:r>
      <w:r w:rsidRPr="0051554B">
        <w:rPr>
          <w:rFonts w:cs="Times New Roman"/>
          <w:sz w:val="24"/>
          <w:szCs w:val="24"/>
        </w:rPr>
        <w:t>ę</w:t>
      </w:r>
      <w:r w:rsidR="0017579E" w:rsidRPr="0051554B">
        <w:rPr>
          <w:sz w:val="24"/>
          <w:szCs w:val="24"/>
        </w:rPr>
        <w:t xml:space="preserve"> z</w:t>
      </w:r>
      <w:r w:rsidR="00FA2360">
        <w:rPr>
          <w:sz w:val="24"/>
          <w:szCs w:val="24"/>
        </w:rPr>
        <w:t xml:space="preserve"> </w:t>
      </w:r>
      <w:r w:rsidRPr="0051554B">
        <w:rPr>
          <w:sz w:val="24"/>
          <w:szCs w:val="24"/>
        </w:rPr>
        <w:t>informacjami zamieszczanymi na stronie internetowej oraz na</w:t>
      </w:r>
      <w:r w:rsidR="00577966" w:rsidRPr="0051554B">
        <w:t xml:space="preserve"> </w:t>
      </w:r>
      <w:r w:rsidRPr="0051554B">
        <w:rPr>
          <w:spacing w:val="-5"/>
          <w:sz w:val="24"/>
          <w:szCs w:val="24"/>
        </w:rPr>
        <w:t>portalu</w:t>
      </w:r>
      <w:r w:rsidR="00CF6940" w:rsidRPr="0051554B">
        <w:rPr>
          <w:spacing w:val="-5"/>
          <w:sz w:val="24"/>
          <w:szCs w:val="24"/>
        </w:rPr>
        <w:t>.</w:t>
      </w:r>
    </w:p>
    <w:p w14:paraId="1C536580" w14:textId="32F8BA4D" w:rsidR="00704042" w:rsidRPr="00AE00CF" w:rsidRDefault="00704042" w:rsidP="00AE00CF">
      <w:pPr>
        <w:pStyle w:val="Nagwek2"/>
        <w:spacing w:before="240" w:after="240" w:line="276" w:lineRule="auto"/>
        <w:ind w:left="284" w:hanging="284"/>
        <w:rPr>
          <w:rFonts w:ascii="Arial" w:hAnsi="Arial" w:cs="Arial"/>
          <w:b/>
          <w:bCs/>
          <w:color w:val="4472C4" w:themeColor="accent1"/>
          <w:sz w:val="24"/>
          <w:szCs w:val="24"/>
        </w:rPr>
      </w:pPr>
      <w:bookmarkStart w:id="15" w:name="_Toc135211318"/>
      <w:bookmarkStart w:id="16" w:name="_Toc215736413"/>
      <w:r w:rsidRPr="00AE00CF">
        <w:rPr>
          <w:rFonts w:ascii="Arial" w:hAnsi="Arial" w:cs="Arial"/>
          <w:b/>
          <w:bCs/>
          <w:color w:val="4472C4" w:themeColor="accent1"/>
          <w:sz w:val="24"/>
          <w:szCs w:val="24"/>
        </w:rPr>
        <w:t>Informacje na temat zmiany dokumentu</w:t>
      </w:r>
      <w:bookmarkStart w:id="17" w:name="_Hlk135293658"/>
      <w:bookmarkEnd w:id="15"/>
      <w:bookmarkEnd w:id="16"/>
    </w:p>
    <w:p w14:paraId="15F058D6" w14:textId="40331ECB" w:rsidR="00A1006C" w:rsidRPr="0070440F" w:rsidRDefault="00704042" w:rsidP="00AE00CF">
      <w:pPr>
        <w:numPr>
          <w:ilvl w:val="0"/>
          <w:numId w:val="6"/>
        </w:numPr>
        <w:shd w:val="clear" w:color="auto" w:fill="FFFFFF"/>
        <w:spacing w:before="120" w:after="120" w:line="276" w:lineRule="auto"/>
        <w:ind w:left="567" w:hanging="425"/>
        <w:rPr>
          <w:spacing w:val="-26"/>
          <w:sz w:val="24"/>
          <w:szCs w:val="24"/>
        </w:rPr>
      </w:pP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A6DA0">
        <w:rPr>
          <w:spacing w:val="-1"/>
          <w:sz w:val="24"/>
          <w:szCs w:val="24"/>
        </w:rPr>
        <w:t>ów</w:t>
      </w:r>
      <w:r w:rsidRPr="0051554B">
        <w:rPr>
          <w:spacing w:val="-1"/>
          <w:sz w:val="24"/>
          <w:szCs w:val="24"/>
        </w:rPr>
        <w:t>,</w:t>
      </w:r>
      <w:r w:rsidR="0017579E" w:rsidRPr="0051554B">
        <w:rPr>
          <w:spacing w:val="-1"/>
          <w:sz w:val="24"/>
          <w:szCs w:val="24"/>
        </w:rPr>
        <w:t xml:space="preserve"> z</w:t>
      </w:r>
      <w:r w:rsidR="00DC01C7">
        <w:rPr>
          <w:spacing w:val="-1"/>
          <w:sz w:val="24"/>
          <w:szCs w:val="24"/>
        </w:rPr>
        <w:t xml:space="preserve"> </w:t>
      </w:r>
      <w:r w:rsidRPr="0051554B">
        <w:rPr>
          <w:spacing w:val="-1"/>
          <w:sz w:val="24"/>
          <w:szCs w:val="24"/>
        </w:rPr>
        <w:t>zastrze</w:t>
      </w:r>
      <w:r w:rsidRPr="0051554B">
        <w:rPr>
          <w:rFonts w:cs="Times New Roman"/>
          <w:spacing w:val="-1"/>
          <w:sz w:val="24"/>
          <w:szCs w:val="24"/>
        </w:rPr>
        <w:t>ż</w:t>
      </w:r>
      <w:r w:rsidRPr="0051554B">
        <w:rPr>
          <w:spacing w:val="-1"/>
          <w:sz w:val="24"/>
          <w:szCs w:val="24"/>
        </w:rPr>
        <w:t>eniem pkt 2</w:t>
      </w:r>
      <w:r w:rsidR="0017579E" w:rsidRPr="0051554B">
        <w:rPr>
          <w:spacing w:val="-1"/>
          <w:sz w:val="24"/>
          <w:szCs w:val="24"/>
        </w:rPr>
        <w:t xml:space="preserve"> i</w:t>
      </w:r>
      <w:r w:rsidR="00DC01C7">
        <w:rPr>
          <w:spacing w:val="-1"/>
          <w:sz w:val="24"/>
          <w:szCs w:val="24"/>
        </w:rPr>
        <w:t xml:space="preserve"> </w:t>
      </w:r>
      <w:r w:rsidRPr="0051554B">
        <w:rPr>
          <w:spacing w:val="-1"/>
          <w:sz w:val="24"/>
          <w:szCs w:val="24"/>
        </w:rPr>
        <w:t>3.</w:t>
      </w:r>
    </w:p>
    <w:p w14:paraId="5ABCB80D" w14:textId="433FB0F7" w:rsidR="004228CA" w:rsidRDefault="00704042" w:rsidP="00AE00CF">
      <w:pPr>
        <w:numPr>
          <w:ilvl w:val="0"/>
          <w:numId w:val="6"/>
        </w:numPr>
        <w:shd w:val="clear" w:color="auto" w:fill="FFFFFF"/>
        <w:spacing w:before="120" w:after="120" w:line="276" w:lineRule="auto"/>
        <w:ind w:left="567" w:hanging="425"/>
        <w:rPr>
          <w:spacing w:val="-1"/>
          <w:sz w:val="24"/>
          <w:szCs w:val="24"/>
        </w:rPr>
      </w:pPr>
      <w:r w:rsidRPr="0051554B">
        <w:rPr>
          <w:sz w:val="24"/>
          <w:szCs w:val="24"/>
        </w:rPr>
        <w:lastRenderedPageBreak/>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BA6DA0">
        <w:rPr>
          <w:sz w:val="24"/>
          <w:szCs w:val="24"/>
        </w:rPr>
        <w:t>ów</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zakresie wskazanego</w:t>
      </w:r>
      <w:r w:rsidR="0017579E" w:rsidRPr="0051554B">
        <w:rPr>
          <w:sz w:val="24"/>
          <w:szCs w:val="24"/>
        </w:rPr>
        <w:t xml:space="preserve"> </w:t>
      </w:r>
      <w:r w:rsidR="00DC01C7" w:rsidRPr="0051554B">
        <w:rPr>
          <w:sz w:val="24"/>
          <w:szCs w:val="24"/>
        </w:rPr>
        <w:t>w</w:t>
      </w:r>
      <w:r w:rsidR="00FD7FC3">
        <w:rPr>
          <w:sz w:val="24"/>
          <w:szCs w:val="24"/>
        </w:rPr>
        <w:t> </w:t>
      </w:r>
      <w:r w:rsidRPr="0051554B">
        <w:rPr>
          <w:spacing w:val="-1"/>
          <w:sz w:val="24"/>
          <w:szCs w:val="24"/>
        </w:rPr>
        <w:t>nim sposobu wyboru projekt</w:t>
      </w:r>
      <w:r w:rsidR="00B11AD1" w:rsidRPr="0051554B">
        <w:rPr>
          <w:spacing w:val="-1"/>
          <w:sz w:val="24"/>
          <w:szCs w:val="24"/>
        </w:rPr>
        <w:t>u</w:t>
      </w:r>
      <w:r w:rsidRPr="0051554B">
        <w:rPr>
          <w:spacing w:val="-1"/>
          <w:sz w:val="24"/>
          <w:szCs w:val="24"/>
        </w:rPr>
        <w:t xml:space="preserve"> do dofinansowania oraz jego opisu (art. 51 ust</w:t>
      </w:r>
      <w:r w:rsidR="00DC01C7" w:rsidRPr="0051554B">
        <w:rPr>
          <w:spacing w:val="-1"/>
          <w:sz w:val="24"/>
          <w:szCs w:val="24"/>
        </w:rPr>
        <w:t>.</w:t>
      </w:r>
      <w:r w:rsidR="00DC01C7">
        <w:rPr>
          <w:spacing w:val="-1"/>
          <w:sz w:val="24"/>
          <w:szCs w:val="24"/>
        </w:rPr>
        <w:t xml:space="preserve"> </w:t>
      </w:r>
      <w:r w:rsidR="00805DFF" w:rsidRPr="0051554B">
        <w:rPr>
          <w:sz w:val="24"/>
          <w:szCs w:val="24"/>
        </w:rPr>
        <w:t>4</w:t>
      </w:r>
      <w:r w:rsidR="004228CA">
        <w:rPr>
          <w:sz w:val="24"/>
          <w:szCs w:val="24"/>
        </w:rPr>
        <w:t xml:space="preserve"> </w:t>
      </w:r>
      <w:r w:rsidRPr="0051554B">
        <w:rPr>
          <w:sz w:val="24"/>
          <w:szCs w:val="24"/>
        </w:rPr>
        <w:t>ustawy wdro</w:t>
      </w:r>
      <w:r w:rsidRPr="0051554B">
        <w:rPr>
          <w:rFonts w:cs="Times New Roman"/>
          <w:sz w:val="24"/>
          <w:szCs w:val="24"/>
        </w:rPr>
        <w:t>ż</w:t>
      </w:r>
      <w:r w:rsidRPr="0051554B">
        <w:rPr>
          <w:sz w:val="24"/>
          <w:szCs w:val="24"/>
        </w:rPr>
        <w:t>eniowej) oraz</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spos</w:t>
      </w:r>
      <w:r w:rsidRPr="0051554B">
        <w:rPr>
          <w:rFonts w:cs="Times New Roman"/>
          <w:sz w:val="24"/>
          <w:szCs w:val="24"/>
        </w:rPr>
        <w:t>ó</w:t>
      </w:r>
      <w:r w:rsidRPr="0051554B">
        <w:rPr>
          <w:sz w:val="24"/>
          <w:szCs w:val="24"/>
        </w:rPr>
        <w:t>b skutkuj</w:t>
      </w:r>
      <w:r w:rsidRPr="0051554B">
        <w:rPr>
          <w:rFonts w:cs="Times New Roman"/>
          <w:sz w:val="24"/>
          <w:szCs w:val="24"/>
        </w:rPr>
        <w:t>ą</w:t>
      </w:r>
      <w:r w:rsidRPr="0051554B">
        <w:rPr>
          <w:sz w:val="24"/>
          <w:szCs w:val="24"/>
        </w:rPr>
        <w:t>cy nier</w:t>
      </w:r>
      <w:r w:rsidRPr="0051554B">
        <w:rPr>
          <w:rFonts w:cs="Times New Roman"/>
          <w:sz w:val="24"/>
          <w:szCs w:val="24"/>
        </w:rPr>
        <w:t>ó</w:t>
      </w:r>
      <w:r w:rsidRPr="0051554B">
        <w:rPr>
          <w:sz w:val="24"/>
          <w:szCs w:val="24"/>
        </w:rPr>
        <w:t>wnym traktowaniem</w:t>
      </w:r>
      <w:r w:rsidR="0023108A" w:rsidRPr="0051554B">
        <w:rPr>
          <w:sz w:val="24"/>
          <w:szCs w:val="24"/>
        </w:rPr>
        <w:t xml:space="preserve"> </w:t>
      </w:r>
      <w:r w:rsidRPr="0051554B">
        <w:rPr>
          <w:spacing w:val="-1"/>
          <w:sz w:val="24"/>
          <w:szCs w:val="24"/>
        </w:rPr>
        <w:t>wnioskodawc</w:t>
      </w:r>
      <w:r w:rsidRPr="0051554B">
        <w:rPr>
          <w:rFonts w:cs="Times New Roman"/>
          <w:spacing w:val="-1"/>
          <w:sz w:val="24"/>
          <w:szCs w:val="24"/>
        </w:rPr>
        <w:t>ó</w:t>
      </w:r>
      <w:r w:rsidRPr="0051554B">
        <w:rPr>
          <w:spacing w:val="-1"/>
          <w:sz w:val="24"/>
          <w:szCs w:val="24"/>
        </w:rPr>
        <w:t>w (art. 45 ustawy wdro</w:t>
      </w:r>
      <w:r w:rsidRPr="0051554B">
        <w:rPr>
          <w:rFonts w:cs="Times New Roman"/>
          <w:spacing w:val="-1"/>
          <w:sz w:val="24"/>
          <w:szCs w:val="24"/>
        </w:rPr>
        <w:t>ż</w:t>
      </w:r>
      <w:r w:rsidRPr="0051554B">
        <w:rPr>
          <w:spacing w:val="-1"/>
          <w:sz w:val="24"/>
          <w:szCs w:val="24"/>
        </w:rPr>
        <w:t>eniowej).</w:t>
      </w:r>
    </w:p>
    <w:p w14:paraId="45E3B5EF" w14:textId="2307B1C6" w:rsidR="00704042" w:rsidRPr="0051554B" w:rsidRDefault="00704042" w:rsidP="00AE00CF">
      <w:pPr>
        <w:widowControl/>
        <w:autoSpaceDE/>
        <w:autoSpaceDN/>
        <w:adjustRightInd/>
        <w:spacing w:before="120" w:after="120" w:line="276" w:lineRule="auto"/>
        <w:ind w:left="567" w:hanging="425"/>
      </w:pPr>
      <w:r w:rsidRPr="0051554B">
        <w:rPr>
          <w:spacing w:val="-18"/>
          <w:sz w:val="24"/>
          <w:szCs w:val="24"/>
        </w:rPr>
        <w:t>3.</w:t>
      </w:r>
      <w:r w:rsidRPr="0051554B">
        <w:rPr>
          <w:sz w:val="24"/>
          <w:szCs w:val="24"/>
        </w:rPr>
        <w:tab/>
      </w: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A6DA0">
        <w:rPr>
          <w:spacing w:val="-1"/>
          <w:sz w:val="24"/>
          <w:szCs w:val="24"/>
        </w:rPr>
        <w:t>ów</w:t>
      </w:r>
      <w:r w:rsidR="0017579E" w:rsidRPr="0051554B">
        <w:rPr>
          <w:spacing w:val="-1"/>
          <w:sz w:val="24"/>
          <w:szCs w:val="24"/>
        </w:rPr>
        <w:t xml:space="preserve"> </w:t>
      </w:r>
      <w:r w:rsidR="00DC01C7" w:rsidRPr="0051554B">
        <w:rPr>
          <w:spacing w:val="-1"/>
          <w:sz w:val="24"/>
          <w:szCs w:val="24"/>
        </w:rPr>
        <w:t>w</w:t>
      </w:r>
      <w:r w:rsidR="00DC01C7">
        <w:rPr>
          <w:spacing w:val="-1"/>
          <w:sz w:val="24"/>
          <w:szCs w:val="24"/>
        </w:rPr>
        <w:t xml:space="preserve"> </w:t>
      </w:r>
      <w:r w:rsidRPr="0051554B">
        <w:rPr>
          <w:spacing w:val="-1"/>
          <w:sz w:val="24"/>
          <w:szCs w:val="24"/>
        </w:rPr>
        <w:t>zakresie kryteri</w:t>
      </w:r>
      <w:r w:rsidRPr="0051554B">
        <w:rPr>
          <w:rFonts w:cs="Times New Roman"/>
          <w:spacing w:val="-1"/>
          <w:sz w:val="24"/>
          <w:szCs w:val="24"/>
        </w:rPr>
        <w:t>ó</w:t>
      </w:r>
      <w:r w:rsidRPr="0051554B">
        <w:rPr>
          <w:spacing w:val="-1"/>
          <w:sz w:val="24"/>
          <w:szCs w:val="24"/>
        </w:rPr>
        <w:t>w wyboru</w:t>
      </w:r>
      <w:r w:rsidR="0023108A" w:rsidRPr="0051554B">
        <w:rPr>
          <w:spacing w:val="-1"/>
          <w:sz w:val="24"/>
          <w:szCs w:val="24"/>
        </w:rPr>
        <w:t xml:space="preserve"> </w:t>
      </w:r>
      <w:r w:rsidRPr="0051554B">
        <w:rPr>
          <w:sz w:val="24"/>
          <w:szCs w:val="24"/>
        </w:rPr>
        <w:t>projekt</w:t>
      </w:r>
      <w:r w:rsidR="0082230B">
        <w:rPr>
          <w:sz w:val="24"/>
          <w:szCs w:val="24"/>
        </w:rPr>
        <w:t>ów</w:t>
      </w:r>
      <w:r w:rsidRPr="0051554B">
        <w:rPr>
          <w:sz w:val="24"/>
          <w:szCs w:val="24"/>
        </w:rPr>
        <w:t xml:space="preserve"> wy</w:t>
      </w:r>
      <w:r w:rsidRPr="0051554B">
        <w:rPr>
          <w:rFonts w:cs="Times New Roman"/>
          <w:sz w:val="24"/>
          <w:szCs w:val="24"/>
        </w:rPr>
        <w:t>łą</w:t>
      </w:r>
      <w:r w:rsidRPr="0051554B">
        <w:rPr>
          <w:sz w:val="24"/>
          <w:szCs w:val="24"/>
        </w:rPr>
        <w:t>cznie</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sytuacji,</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kt</w:t>
      </w:r>
      <w:r w:rsidRPr="0051554B">
        <w:rPr>
          <w:rFonts w:cs="Times New Roman"/>
          <w:sz w:val="24"/>
          <w:szCs w:val="24"/>
        </w:rPr>
        <w:t>ó</w:t>
      </w:r>
      <w:r w:rsidRPr="0051554B">
        <w:rPr>
          <w:sz w:val="24"/>
          <w:szCs w:val="24"/>
        </w:rPr>
        <w:t>rej</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ramach danego post</w:t>
      </w:r>
      <w:r w:rsidRPr="0051554B">
        <w:rPr>
          <w:rFonts w:cs="Times New Roman"/>
          <w:sz w:val="24"/>
          <w:szCs w:val="24"/>
        </w:rPr>
        <w:t>ę</w:t>
      </w:r>
      <w:r w:rsidRPr="0051554B">
        <w:rPr>
          <w:sz w:val="24"/>
          <w:szCs w:val="24"/>
        </w:rPr>
        <w:t>powania</w:t>
      </w:r>
      <w:r w:rsidR="00FC3B79" w:rsidRPr="0051554B">
        <w:t xml:space="preserve"> </w:t>
      </w:r>
      <w:r w:rsidR="00A40A49" w:rsidRPr="0051554B">
        <w:rPr>
          <w:spacing w:val="-1"/>
          <w:sz w:val="24"/>
          <w:szCs w:val="24"/>
        </w:rPr>
        <w:t>w</w:t>
      </w:r>
      <w:r w:rsidR="00FD7FC3">
        <w:rPr>
          <w:spacing w:val="-1"/>
          <w:sz w:val="24"/>
          <w:szCs w:val="24"/>
        </w:rPr>
        <w:t> </w:t>
      </w:r>
      <w:r w:rsidR="00A40A49">
        <w:rPr>
          <w:spacing w:val="-1"/>
          <w:sz w:val="24"/>
          <w:szCs w:val="24"/>
        </w:rPr>
        <w:t>zakresie</w:t>
      </w:r>
      <w:r w:rsidRPr="0051554B">
        <w:rPr>
          <w:spacing w:val="-1"/>
          <w:sz w:val="24"/>
          <w:szCs w:val="24"/>
        </w:rPr>
        <w:t xml:space="preserve"> wyboru projekt</w:t>
      </w:r>
      <w:r w:rsidR="00CC3DB7">
        <w:rPr>
          <w:spacing w:val="-1"/>
          <w:sz w:val="24"/>
          <w:szCs w:val="24"/>
        </w:rPr>
        <w:t xml:space="preserve">ów </w:t>
      </w:r>
      <w:r w:rsidRPr="0051554B">
        <w:rPr>
          <w:spacing w:val="-1"/>
          <w:sz w:val="24"/>
          <w:szCs w:val="24"/>
        </w:rPr>
        <w:t>do dofinansowania nie z</w:t>
      </w:r>
      <w:r w:rsidRPr="0051554B">
        <w:rPr>
          <w:rFonts w:cs="Times New Roman"/>
          <w:spacing w:val="-1"/>
          <w:sz w:val="24"/>
          <w:szCs w:val="24"/>
        </w:rPr>
        <w:t>ł</w:t>
      </w:r>
      <w:r w:rsidRPr="0051554B">
        <w:rPr>
          <w:spacing w:val="-1"/>
          <w:sz w:val="24"/>
          <w:szCs w:val="24"/>
        </w:rPr>
        <w:t>o</w:t>
      </w:r>
      <w:r w:rsidRPr="0051554B">
        <w:rPr>
          <w:rFonts w:cs="Times New Roman"/>
          <w:spacing w:val="-1"/>
          <w:sz w:val="24"/>
          <w:szCs w:val="24"/>
        </w:rPr>
        <w:t>ż</w:t>
      </w:r>
      <w:r w:rsidRPr="0051554B">
        <w:rPr>
          <w:spacing w:val="-1"/>
          <w:sz w:val="24"/>
          <w:szCs w:val="24"/>
        </w:rPr>
        <w:t>ono jeszcze wniosku</w:t>
      </w:r>
      <w:r w:rsidR="00577966" w:rsidRPr="0051554B">
        <w:rPr>
          <w:spacing w:val="-1"/>
          <w:sz w:val="24"/>
          <w:szCs w:val="24"/>
        </w:rPr>
        <w:t xml:space="preserve"> </w:t>
      </w:r>
      <w:r w:rsidR="00577966" w:rsidRPr="0051554B">
        <w:rPr>
          <w:sz w:val="24"/>
          <w:szCs w:val="24"/>
        </w:rPr>
        <w:t>o</w:t>
      </w:r>
      <w:r w:rsidR="00FD7FC3">
        <w:rPr>
          <w:sz w:val="24"/>
          <w:szCs w:val="24"/>
        </w:rPr>
        <w:t> </w:t>
      </w:r>
      <w:r w:rsidRPr="0051554B">
        <w:rPr>
          <w:sz w:val="24"/>
          <w:szCs w:val="24"/>
        </w:rPr>
        <w:t>dofinansowanie projektu. Zmiana ta skutkuje odpowiednim wyd</w:t>
      </w:r>
      <w:r w:rsidRPr="0051554B">
        <w:rPr>
          <w:rFonts w:cs="Times New Roman"/>
          <w:sz w:val="24"/>
          <w:szCs w:val="24"/>
        </w:rPr>
        <w:t>ł</w:t>
      </w:r>
      <w:r w:rsidRPr="0051554B">
        <w:rPr>
          <w:sz w:val="24"/>
          <w:szCs w:val="24"/>
        </w:rPr>
        <w:t>u</w:t>
      </w:r>
      <w:r w:rsidRPr="0051554B">
        <w:rPr>
          <w:rFonts w:cs="Times New Roman"/>
          <w:sz w:val="24"/>
          <w:szCs w:val="24"/>
        </w:rPr>
        <w:t>ż</w:t>
      </w:r>
      <w:r w:rsidRPr="0051554B">
        <w:rPr>
          <w:sz w:val="24"/>
          <w:szCs w:val="24"/>
        </w:rPr>
        <w:t xml:space="preserve">eniem </w:t>
      </w:r>
      <w:r w:rsidRPr="0051554B">
        <w:rPr>
          <w:spacing w:val="-1"/>
          <w:sz w:val="24"/>
          <w:szCs w:val="24"/>
        </w:rPr>
        <w:t>terminu sk</w:t>
      </w:r>
      <w:r w:rsidRPr="0051554B">
        <w:rPr>
          <w:rFonts w:cs="Times New Roman"/>
          <w:spacing w:val="-1"/>
          <w:sz w:val="24"/>
          <w:szCs w:val="24"/>
        </w:rPr>
        <w:t>ł</w:t>
      </w:r>
      <w:r w:rsidRPr="0051554B">
        <w:rPr>
          <w:spacing w:val="-1"/>
          <w:sz w:val="24"/>
          <w:szCs w:val="24"/>
        </w:rPr>
        <w:t>adania wniosk</w:t>
      </w:r>
      <w:r w:rsidR="0082230B">
        <w:rPr>
          <w:spacing w:val="-1"/>
          <w:sz w:val="24"/>
          <w:szCs w:val="24"/>
        </w:rPr>
        <w:t>ów</w:t>
      </w:r>
      <w:r w:rsidRPr="0051554B">
        <w:rPr>
          <w:spacing w:val="-1"/>
          <w:sz w:val="24"/>
          <w:szCs w:val="24"/>
        </w:rPr>
        <w:t xml:space="preserve"> o dofinansowanie projektu (art. 51 ust. </w:t>
      </w:r>
      <w:r w:rsidR="009F1289" w:rsidRPr="0051554B">
        <w:rPr>
          <w:spacing w:val="-1"/>
          <w:sz w:val="24"/>
          <w:szCs w:val="24"/>
        </w:rPr>
        <w:t>5</w:t>
      </w:r>
      <w:r w:rsidRPr="0051554B">
        <w:rPr>
          <w:spacing w:val="-1"/>
          <w:sz w:val="24"/>
          <w:szCs w:val="24"/>
        </w:rPr>
        <w:t xml:space="preserve"> ustawy </w:t>
      </w:r>
      <w:r w:rsidRPr="0051554B">
        <w:rPr>
          <w:spacing w:val="-2"/>
          <w:sz w:val="24"/>
          <w:szCs w:val="24"/>
        </w:rPr>
        <w:t>wdro</w:t>
      </w:r>
      <w:r w:rsidRPr="0051554B">
        <w:rPr>
          <w:rFonts w:cs="Times New Roman"/>
          <w:spacing w:val="-2"/>
          <w:sz w:val="24"/>
          <w:szCs w:val="24"/>
        </w:rPr>
        <w:t>ż</w:t>
      </w:r>
      <w:r w:rsidRPr="0051554B">
        <w:rPr>
          <w:spacing w:val="-2"/>
          <w:sz w:val="24"/>
          <w:szCs w:val="24"/>
        </w:rPr>
        <w:t>eniowej).</w:t>
      </w:r>
    </w:p>
    <w:p w14:paraId="4BC76179" w14:textId="5594DDB0" w:rsidR="00704042" w:rsidRPr="00626210" w:rsidRDefault="00704042" w:rsidP="00AE00CF">
      <w:pPr>
        <w:numPr>
          <w:ilvl w:val="0"/>
          <w:numId w:val="7"/>
        </w:numPr>
        <w:shd w:val="clear" w:color="auto" w:fill="FFFFFF"/>
        <w:tabs>
          <w:tab w:val="left" w:pos="567"/>
        </w:tabs>
        <w:spacing w:before="120" w:after="120" w:line="276" w:lineRule="auto"/>
        <w:ind w:left="567" w:hanging="425"/>
        <w:rPr>
          <w:spacing w:val="-17"/>
          <w:sz w:val="24"/>
          <w:szCs w:val="24"/>
        </w:rPr>
      </w:pPr>
      <w:r w:rsidRPr="0051554B">
        <w:rPr>
          <w:sz w:val="24"/>
          <w:szCs w:val="24"/>
        </w:rPr>
        <w:t>Wy</w:t>
      </w:r>
      <w:r w:rsidRPr="0051554B">
        <w:rPr>
          <w:rFonts w:cs="Times New Roman"/>
          <w:sz w:val="24"/>
          <w:szCs w:val="24"/>
        </w:rPr>
        <w:t>łą</w:t>
      </w:r>
      <w:r w:rsidRPr="0051554B">
        <w:rPr>
          <w:sz w:val="24"/>
          <w:szCs w:val="24"/>
        </w:rPr>
        <w:t>czenia</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zakresie mo</w:t>
      </w:r>
      <w:r w:rsidRPr="0051554B">
        <w:rPr>
          <w:rFonts w:cs="Times New Roman"/>
          <w:sz w:val="24"/>
          <w:szCs w:val="24"/>
        </w:rPr>
        <w:t>ż</w:t>
      </w:r>
      <w:r w:rsidRPr="0051554B">
        <w:rPr>
          <w:sz w:val="24"/>
          <w:szCs w:val="24"/>
        </w:rPr>
        <w:t>liwo</w:t>
      </w:r>
      <w:r w:rsidRPr="0051554B">
        <w:rPr>
          <w:rFonts w:cs="Times New Roman"/>
          <w:sz w:val="24"/>
          <w:szCs w:val="24"/>
        </w:rPr>
        <w:t>ś</w:t>
      </w:r>
      <w:r w:rsidRPr="0051554B">
        <w:rPr>
          <w:sz w:val="24"/>
          <w:szCs w:val="24"/>
        </w:rPr>
        <w:t>ci dokonywania zmian</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Regulaminie wyboru</w:t>
      </w:r>
      <w:r w:rsidR="0023108A" w:rsidRPr="0051554B">
        <w:rPr>
          <w:sz w:val="24"/>
          <w:szCs w:val="24"/>
        </w:rPr>
        <w:t xml:space="preserve"> </w:t>
      </w:r>
      <w:r w:rsidRPr="0051554B">
        <w:rPr>
          <w:spacing w:val="-1"/>
          <w:sz w:val="24"/>
          <w:szCs w:val="24"/>
        </w:rPr>
        <w:t>projekt</w:t>
      </w:r>
      <w:r w:rsidR="005054EE">
        <w:rPr>
          <w:spacing w:val="-1"/>
          <w:sz w:val="24"/>
          <w:szCs w:val="24"/>
        </w:rPr>
        <w:t>ów</w:t>
      </w:r>
      <w:r w:rsidRPr="0051554B">
        <w:rPr>
          <w:spacing w:val="-1"/>
          <w:sz w:val="24"/>
          <w:szCs w:val="24"/>
        </w:rPr>
        <w:t>, o kt</w:t>
      </w:r>
      <w:r w:rsidRPr="0051554B">
        <w:rPr>
          <w:rFonts w:cs="Times New Roman"/>
          <w:spacing w:val="-1"/>
          <w:sz w:val="24"/>
          <w:szCs w:val="24"/>
        </w:rPr>
        <w:t>ó</w:t>
      </w:r>
      <w:r w:rsidRPr="0051554B">
        <w:rPr>
          <w:spacing w:val="-1"/>
          <w:sz w:val="24"/>
          <w:szCs w:val="24"/>
        </w:rPr>
        <w:t>rych mowa</w:t>
      </w:r>
      <w:r w:rsidR="0017579E" w:rsidRPr="0051554B">
        <w:rPr>
          <w:spacing w:val="-1"/>
          <w:sz w:val="24"/>
          <w:szCs w:val="24"/>
        </w:rPr>
        <w:t xml:space="preserve"> </w:t>
      </w:r>
      <w:r w:rsidR="00DC01C7" w:rsidRPr="0051554B">
        <w:rPr>
          <w:spacing w:val="-1"/>
          <w:sz w:val="24"/>
          <w:szCs w:val="24"/>
        </w:rPr>
        <w:t>w</w:t>
      </w:r>
      <w:r w:rsidR="00DC01C7">
        <w:rPr>
          <w:spacing w:val="-1"/>
          <w:sz w:val="24"/>
          <w:szCs w:val="24"/>
        </w:rPr>
        <w:t xml:space="preserve"> </w:t>
      </w:r>
      <w:r w:rsidRPr="0051554B">
        <w:rPr>
          <w:spacing w:val="-1"/>
          <w:sz w:val="24"/>
          <w:szCs w:val="24"/>
        </w:rPr>
        <w:t>pkt 2</w:t>
      </w:r>
      <w:r w:rsidR="0017579E" w:rsidRPr="0051554B">
        <w:rPr>
          <w:spacing w:val="-1"/>
          <w:sz w:val="24"/>
          <w:szCs w:val="24"/>
        </w:rPr>
        <w:t xml:space="preserve"> </w:t>
      </w:r>
      <w:r w:rsidR="00DC01C7" w:rsidRPr="0051554B">
        <w:rPr>
          <w:spacing w:val="-1"/>
          <w:sz w:val="24"/>
          <w:szCs w:val="24"/>
        </w:rPr>
        <w:t>i</w:t>
      </w:r>
      <w:r w:rsidR="00DC01C7">
        <w:rPr>
          <w:spacing w:val="-1"/>
          <w:sz w:val="24"/>
          <w:szCs w:val="24"/>
        </w:rPr>
        <w:t xml:space="preserve"> </w:t>
      </w:r>
      <w:r w:rsidRPr="0051554B">
        <w:rPr>
          <w:spacing w:val="-1"/>
          <w:sz w:val="24"/>
          <w:szCs w:val="24"/>
        </w:rPr>
        <w:t>3, nie znajduj</w:t>
      </w:r>
      <w:r w:rsidRPr="0051554B">
        <w:rPr>
          <w:rFonts w:cs="Times New Roman"/>
          <w:spacing w:val="-1"/>
          <w:sz w:val="24"/>
          <w:szCs w:val="24"/>
        </w:rPr>
        <w:t>ą</w:t>
      </w:r>
      <w:r w:rsidRPr="0051554B">
        <w:rPr>
          <w:spacing w:val="-1"/>
          <w:sz w:val="24"/>
          <w:szCs w:val="24"/>
        </w:rPr>
        <w:t xml:space="preserve"> zastosowania</w:t>
      </w:r>
      <w:r w:rsidR="0017579E" w:rsidRPr="0051554B">
        <w:rPr>
          <w:spacing w:val="-1"/>
          <w:sz w:val="24"/>
          <w:szCs w:val="24"/>
        </w:rPr>
        <w:t xml:space="preserve"> </w:t>
      </w:r>
      <w:r w:rsidR="00DC01C7" w:rsidRPr="0051554B">
        <w:rPr>
          <w:spacing w:val="-1"/>
          <w:sz w:val="24"/>
          <w:szCs w:val="24"/>
        </w:rPr>
        <w:t>w</w:t>
      </w:r>
      <w:r w:rsidR="00DC01C7">
        <w:rPr>
          <w:spacing w:val="-1"/>
          <w:sz w:val="24"/>
          <w:szCs w:val="24"/>
        </w:rPr>
        <w:t xml:space="preserve"> </w:t>
      </w:r>
      <w:r w:rsidRPr="0051554B">
        <w:rPr>
          <w:spacing w:val="-1"/>
          <w:sz w:val="24"/>
          <w:szCs w:val="24"/>
        </w:rPr>
        <w:t>przypadku,</w:t>
      </w:r>
      <w:r w:rsidR="0023108A" w:rsidRPr="0051554B">
        <w:rPr>
          <w:spacing w:val="-1"/>
          <w:sz w:val="24"/>
          <w:szCs w:val="24"/>
        </w:rPr>
        <w:t xml:space="preserve"> </w:t>
      </w:r>
      <w:r w:rsidRPr="0051554B">
        <w:rPr>
          <w:spacing w:val="-1"/>
          <w:sz w:val="24"/>
          <w:szCs w:val="24"/>
        </w:rPr>
        <w:t>gdy konieczno</w:t>
      </w:r>
      <w:r w:rsidRPr="0051554B">
        <w:rPr>
          <w:rFonts w:cs="Times New Roman"/>
          <w:spacing w:val="-1"/>
          <w:sz w:val="24"/>
          <w:szCs w:val="24"/>
        </w:rPr>
        <w:t>ść</w:t>
      </w:r>
      <w:r w:rsidRPr="0051554B">
        <w:rPr>
          <w:spacing w:val="-1"/>
          <w:sz w:val="24"/>
          <w:szCs w:val="24"/>
        </w:rPr>
        <w:t xml:space="preserve"> dokonania zmian wynika</w:t>
      </w:r>
      <w:r w:rsidR="0017579E" w:rsidRPr="0051554B">
        <w:rPr>
          <w:spacing w:val="-1"/>
          <w:sz w:val="24"/>
          <w:szCs w:val="24"/>
        </w:rPr>
        <w:t xml:space="preserve"> z</w:t>
      </w:r>
      <w:r w:rsidR="00112092">
        <w:rPr>
          <w:spacing w:val="-1"/>
          <w:sz w:val="24"/>
          <w:szCs w:val="24"/>
        </w:rPr>
        <w:t xml:space="preserve"> </w:t>
      </w:r>
      <w:r w:rsidRPr="0051554B">
        <w:rPr>
          <w:spacing w:val="-1"/>
          <w:sz w:val="24"/>
          <w:szCs w:val="24"/>
        </w:rPr>
        <w:t>przepis</w:t>
      </w:r>
      <w:r w:rsidRPr="0051554B">
        <w:rPr>
          <w:rFonts w:cs="Times New Roman"/>
          <w:spacing w:val="-1"/>
          <w:sz w:val="24"/>
          <w:szCs w:val="24"/>
        </w:rPr>
        <w:t>ó</w:t>
      </w:r>
      <w:r w:rsidRPr="0051554B">
        <w:rPr>
          <w:spacing w:val="-1"/>
          <w:sz w:val="24"/>
          <w:szCs w:val="24"/>
        </w:rPr>
        <w:t>w odr</w:t>
      </w:r>
      <w:r w:rsidRPr="0051554B">
        <w:rPr>
          <w:rFonts w:cs="Times New Roman"/>
          <w:spacing w:val="-1"/>
          <w:sz w:val="24"/>
          <w:szCs w:val="24"/>
        </w:rPr>
        <w:t>ę</w:t>
      </w:r>
      <w:r w:rsidRPr="0051554B">
        <w:rPr>
          <w:spacing w:val="-1"/>
          <w:sz w:val="24"/>
          <w:szCs w:val="24"/>
        </w:rPr>
        <w:t>bnych (art. 51 ust. 6</w:t>
      </w:r>
      <w:r w:rsidR="00FD7FC3">
        <w:rPr>
          <w:spacing w:val="-1"/>
          <w:sz w:val="24"/>
          <w:szCs w:val="24"/>
        </w:rPr>
        <w:t> </w:t>
      </w:r>
      <w:r w:rsidRPr="0051554B">
        <w:rPr>
          <w:spacing w:val="-2"/>
          <w:sz w:val="24"/>
          <w:szCs w:val="24"/>
        </w:rPr>
        <w:t>ustawy wdro</w:t>
      </w:r>
      <w:r w:rsidRPr="0051554B">
        <w:rPr>
          <w:rFonts w:cs="Times New Roman"/>
          <w:spacing w:val="-2"/>
          <w:sz w:val="24"/>
          <w:szCs w:val="24"/>
        </w:rPr>
        <w:t>ż</w:t>
      </w:r>
      <w:r w:rsidRPr="0051554B">
        <w:rPr>
          <w:spacing w:val="-2"/>
          <w:sz w:val="24"/>
          <w:szCs w:val="24"/>
        </w:rPr>
        <w:t>eniowej).</w:t>
      </w:r>
    </w:p>
    <w:p w14:paraId="2AE9E54C" w14:textId="293B38B1" w:rsidR="00553AA7" w:rsidRDefault="00553AA7" w:rsidP="00AE00CF">
      <w:pPr>
        <w:numPr>
          <w:ilvl w:val="0"/>
          <w:numId w:val="7"/>
        </w:numPr>
        <w:shd w:val="clear" w:color="auto" w:fill="FFFFFF"/>
        <w:spacing w:before="120" w:after="120" w:line="276" w:lineRule="auto"/>
        <w:ind w:left="567" w:hanging="425"/>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w:t>
      </w:r>
      <w:r w:rsidR="00890342" w:rsidRPr="00DB030C">
        <w:rPr>
          <w:color w:val="000000" w:themeColor="text1"/>
          <w:spacing w:val="-1"/>
          <w:sz w:val="24"/>
          <w:szCs w:val="24"/>
        </w:rPr>
        <w:t>projekt</w:t>
      </w:r>
      <w:r w:rsidR="005054EE">
        <w:rPr>
          <w:color w:val="000000" w:themeColor="text1"/>
          <w:spacing w:val="-1"/>
          <w:sz w:val="24"/>
          <w:szCs w:val="24"/>
        </w:rPr>
        <w:t>ów</w:t>
      </w:r>
      <w:r>
        <w:rPr>
          <w:color w:val="000000" w:themeColor="text1"/>
          <w:spacing w:val="-1"/>
          <w:sz w:val="24"/>
          <w:szCs w:val="24"/>
        </w:rPr>
        <w:t>,</w:t>
      </w:r>
      <w:r w:rsidRPr="00DB030C">
        <w:rPr>
          <w:color w:val="000000" w:themeColor="text1"/>
          <w:spacing w:val="-1"/>
          <w:sz w:val="24"/>
          <w:szCs w:val="24"/>
        </w:rPr>
        <w:t xml:space="preserve"> </w:t>
      </w:r>
      <w:r>
        <w:rPr>
          <w:color w:val="000000" w:themeColor="text1"/>
          <w:spacing w:val="-1"/>
          <w:sz w:val="24"/>
          <w:szCs w:val="24"/>
        </w:rPr>
        <w:t xml:space="preserve">w przypadku wystąpienia </w:t>
      </w:r>
      <w:r w:rsidRPr="00FF369B">
        <w:rPr>
          <w:color w:val="000000" w:themeColor="text1"/>
          <w:spacing w:val="-1"/>
          <w:sz w:val="24"/>
          <w:szCs w:val="24"/>
        </w:rPr>
        <w:t>okoliczności, które mogą wpływać na datę</w:t>
      </w:r>
      <w:r>
        <w:rPr>
          <w:color w:val="000000" w:themeColor="text1"/>
          <w:spacing w:val="-1"/>
          <w:sz w:val="24"/>
          <w:szCs w:val="24"/>
        </w:rPr>
        <w:t xml:space="preserve"> </w:t>
      </w:r>
      <w:r w:rsidRPr="00FF369B">
        <w:rPr>
          <w:color w:val="000000" w:themeColor="text1"/>
          <w:spacing w:val="-1"/>
          <w:sz w:val="24"/>
          <w:szCs w:val="24"/>
        </w:rPr>
        <w:t xml:space="preserve">zakończenia naboru, </w:t>
      </w:r>
      <w:r>
        <w:rPr>
          <w:color w:val="000000" w:themeColor="text1"/>
          <w:spacing w:val="-1"/>
          <w:sz w:val="24"/>
          <w:szCs w:val="24"/>
        </w:rPr>
        <w:t xml:space="preserve">do których </w:t>
      </w:r>
      <w:r w:rsidRPr="00FF369B">
        <w:rPr>
          <w:color w:val="000000" w:themeColor="text1"/>
          <w:spacing w:val="-1"/>
          <w:sz w:val="24"/>
          <w:szCs w:val="24"/>
        </w:rPr>
        <w:t>należą w szczególności:</w:t>
      </w:r>
    </w:p>
    <w:p w14:paraId="6A0E54AC" w14:textId="77777777" w:rsidR="00553AA7" w:rsidRDefault="00553AA7" w:rsidP="00AE00CF">
      <w:pPr>
        <w:pStyle w:val="Akapitzlist"/>
        <w:numPr>
          <w:ilvl w:val="0"/>
          <w:numId w:val="24"/>
        </w:numPr>
        <w:shd w:val="clear" w:color="auto" w:fill="FFFFFF"/>
        <w:spacing w:before="120" w:after="120" w:line="276" w:lineRule="auto"/>
        <w:ind w:left="1276" w:hanging="425"/>
        <w:contextualSpacing w:val="0"/>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42D32FF0" w14:textId="77777777" w:rsidR="00553AA7" w:rsidRDefault="00553AA7" w:rsidP="00AE00CF">
      <w:pPr>
        <w:pStyle w:val="Akapitzlist"/>
        <w:numPr>
          <w:ilvl w:val="0"/>
          <w:numId w:val="24"/>
        </w:numPr>
        <w:shd w:val="clear" w:color="auto" w:fill="FFFFFF"/>
        <w:spacing w:before="120" w:after="120" w:line="276" w:lineRule="auto"/>
        <w:ind w:left="1276" w:hanging="425"/>
        <w:contextualSpacing w:val="0"/>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3AE2E1C8" w14:textId="77777777" w:rsidR="00553AA7" w:rsidRDefault="00553AA7" w:rsidP="00AE00CF">
      <w:pPr>
        <w:pStyle w:val="Akapitzlist"/>
        <w:numPr>
          <w:ilvl w:val="0"/>
          <w:numId w:val="24"/>
        </w:numPr>
        <w:shd w:val="clear" w:color="auto" w:fill="FFFFFF"/>
        <w:spacing w:before="120" w:after="120" w:line="276" w:lineRule="auto"/>
        <w:ind w:left="1276" w:hanging="425"/>
        <w:contextualSpacing w:val="0"/>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4AC57FD1" w14:textId="636A153F" w:rsidR="00553AA7" w:rsidRPr="00626210" w:rsidRDefault="00553AA7" w:rsidP="00AE00CF">
      <w:pPr>
        <w:pStyle w:val="Akapitzlist"/>
        <w:numPr>
          <w:ilvl w:val="0"/>
          <w:numId w:val="24"/>
        </w:numPr>
        <w:shd w:val="clear" w:color="auto" w:fill="FFFFFF"/>
        <w:spacing w:before="120" w:after="120" w:line="276" w:lineRule="auto"/>
        <w:ind w:left="1276" w:hanging="425"/>
        <w:contextualSpacing w:val="0"/>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p>
    <w:p w14:paraId="6CB9CC48" w14:textId="29C164E6" w:rsidR="00630DF0" w:rsidRPr="0051554B" w:rsidRDefault="00704042" w:rsidP="00AE00CF">
      <w:pPr>
        <w:numPr>
          <w:ilvl w:val="0"/>
          <w:numId w:val="7"/>
        </w:numPr>
        <w:shd w:val="clear" w:color="auto" w:fill="FFFFFF"/>
        <w:tabs>
          <w:tab w:val="left" w:pos="567"/>
        </w:tabs>
        <w:spacing w:before="120" w:after="120" w:line="276" w:lineRule="auto"/>
        <w:ind w:left="567" w:hanging="425"/>
        <w:rPr>
          <w:spacing w:val="-18"/>
          <w:sz w:val="24"/>
          <w:szCs w:val="24"/>
        </w:rPr>
      </w:pPr>
      <w:r w:rsidRPr="0051554B">
        <w:rPr>
          <w:spacing w:val="-1"/>
          <w:sz w:val="24"/>
          <w:szCs w:val="24"/>
        </w:rPr>
        <w:t>Po zako</w:t>
      </w:r>
      <w:r w:rsidRPr="0051554B">
        <w:rPr>
          <w:rFonts w:cs="Times New Roman"/>
          <w:spacing w:val="-1"/>
          <w:sz w:val="24"/>
          <w:szCs w:val="24"/>
        </w:rPr>
        <w:t>ń</w:t>
      </w:r>
      <w:r w:rsidRPr="0051554B">
        <w:rPr>
          <w:spacing w:val="-1"/>
          <w:sz w:val="24"/>
          <w:szCs w:val="24"/>
        </w:rPr>
        <w:t>czeniu post</w:t>
      </w:r>
      <w:r w:rsidRPr="0051554B">
        <w:rPr>
          <w:rFonts w:cs="Times New Roman"/>
          <w:spacing w:val="-1"/>
          <w:sz w:val="24"/>
          <w:szCs w:val="24"/>
        </w:rPr>
        <w:t>ę</w:t>
      </w:r>
      <w:r w:rsidRPr="0051554B">
        <w:rPr>
          <w:spacing w:val="-1"/>
          <w:sz w:val="24"/>
          <w:szCs w:val="24"/>
        </w:rPr>
        <w:t>powania</w:t>
      </w:r>
      <w:r w:rsidR="0017579E" w:rsidRPr="0051554B">
        <w:rPr>
          <w:spacing w:val="-1"/>
          <w:sz w:val="24"/>
          <w:szCs w:val="24"/>
        </w:rPr>
        <w:t xml:space="preserve"> </w:t>
      </w:r>
      <w:r w:rsidR="00DC01C7" w:rsidRPr="0051554B">
        <w:rPr>
          <w:spacing w:val="-1"/>
          <w:sz w:val="24"/>
          <w:szCs w:val="24"/>
        </w:rPr>
        <w:t>w</w:t>
      </w:r>
      <w:r w:rsidR="00DC01C7">
        <w:rPr>
          <w:spacing w:val="-1"/>
          <w:sz w:val="24"/>
          <w:szCs w:val="24"/>
        </w:rPr>
        <w:t xml:space="preserve"> </w:t>
      </w:r>
      <w:r w:rsidRPr="0051554B">
        <w:rPr>
          <w:spacing w:val="-1"/>
          <w:sz w:val="24"/>
          <w:szCs w:val="24"/>
        </w:rPr>
        <w:t>zakresie wyboru projekt</w:t>
      </w:r>
      <w:r w:rsidR="00B11AD1" w:rsidRPr="0051554B">
        <w:rPr>
          <w:spacing w:val="-1"/>
          <w:sz w:val="24"/>
          <w:szCs w:val="24"/>
        </w:rPr>
        <w:t>u</w:t>
      </w:r>
      <w:r w:rsidRPr="0051554B">
        <w:rPr>
          <w:spacing w:val="-1"/>
          <w:sz w:val="24"/>
          <w:szCs w:val="24"/>
        </w:rPr>
        <w:t xml:space="preserve"> do dofinansowania</w:t>
      </w:r>
      <w:r w:rsidR="0023108A" w:rsidRPr="0051554B">
        <w:rPr>
          <w:spacing w:val="-1"/>
          <w:sz w:val="24"/>
          <w:szCs w:val="24"/>
        </w:rPr>
        <w:t xml:space="preserve"> </w:t>
      </w:r>
      <w:r w:rsidRPr="0051554B">
        <w:rPr>
          <w:sz w:val="24"/>
          <w:szCs w:val="24"/>
        </w:rPr>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5054EE">
        <w:rPr>
          <w:sz w:val="24"/>
          <w:szCs w:val="24"/>
        </w:rPr>
        <w:t>ów</w:t>
      </w:r>
      <w:r w:rsidRPr="0051554B">
        <w:rPr>
          <w:sz w:val="24"/>
          <w:szCs w:val="24"/>
        </w:rPr>
        <w:t xml:space="preserve"> (art. 51 ust. 7 ustawy</w:t>
      </w:r>
      <w:r w:rsidR="0023108A" w:rsidRPr="0051554B">
        <w:rPr>
          <w:sz w:val="24"/>
          <w:szCs w:val="24"/>
        </w:rPr>
        <w:t xml:space="preserve"> </w:t>
      </w:r>
      <w:r w:rsidR="00FB376B" w:rsidRPr="0051554B">
        <w:rPr>
          <w:spacing w:val="-2"/>
          <w:sz w:val="24"/>
          <w:szCs w:val="24"/>
        </w:rPr>
        <w:t>wdro</w:t>
      </w:r>
      <w:r w:rsidR="00FB376B" w:rsidRPr="0051554B">
        <w:rPr>
          <w:rFonts w:cs="Times New Roman"/>
          <w:spacing w:val="-2"/>
          <w:sz w:val="24"/>
          <w:szCs w:val="24"/>
        </w:rPr>
        <w:t>ż</w:t>
      </w:r>
      <w:r w:rsidR="00FB376B" w:rsidRPr="0051554B">
        <w:rPr>
          <w:spacing w:val="-2"/>
          <w:sz w:val="24"/>
          <w:szCs w:val="24"/>
        </w:rPr>
        <w:t>eniowej</w:t>
      </w:r>
      <w:r w:rsidRPr="0051554B">
        <w:rPr>
          <w:spacing w:val="-2"/>
          <w:sz w:val="24"/>
          <w:szCs w:val="24"/>
        </w:rPr>
        <w:t>).</w:t>
      </w:r>
    </w:p>
    <w:p w14:paraId="11C28A59" w14:textId="77777777" w:rsidR="00DB0EB4" w:rsidRPr="00191BB2" w:rsidRDefault="00DB0EB4" w:rsidP="00AE00CF">
      <w:pPr>
        <w:pStyle w:val="Nagwek1"/>
        <w:spacing w:before="360" w:after="360" w:line="276" w:lineRule="auto"/>
        <w:ind w:left="284" w:hanging="284"/>
        <w:rPr>
          <w:rFonts w:ascii="Arial" w:hAnsi="Arial" w:cs="Arial"/>
          <w:b/>
          <w:color w:val="4472C4" w:themeColor="accent1"/>
          <w:sz w:val="24"/>
          <w:szCs w:val="24"/>
        </w:rPr>
      </w:pPr>
      <w:bookmarkStart w:id="18" w:name="_Toc215736414"/>
      <w:bookmarkEnd w:id="17"/>
      <w:r w:rsidRPr="00191BB2">
        <w:rPr>
          <w:rFonts w:ascii="Arial" w:hAnsi="Arial" w:cs="Arial"/>
          <w:b/>
          <w:color w:val="4472C4" w:themeColor="accent1"/>
          <w:sz w:val="24"/>
          <w:szCs w:val="24"/>
        </w:rPr>
        <w:t>INFORMACJE O NABORZE</w:t>
      </w:r>
      <w:bookmarkEnd w:id="18"/>
    </w:p>
    <w:p w14:paraId="5943EE1C" w14:textId="4BEA7FEF" w:rsidR="00DB0EB4" w:rsidRPr="00AE00CF" w:rsidRDefault="00DB0EB4" w:rsidP="00AE00CF">
      <w:pPr>
        <w:pStyle w:val="Nagwek2"/>
        <w:numPr>
          <w:ilvl w:val="1"/>
          <w:numId w:val="3"/>
        </w:numPr>
        <w:spacing w:before="240" w:after="240" w:line="276" w:lineRule="auto"/>
        <w:ind w:left="284" w:hanging="284"/>
        <w:rPr>
          <w:rFonts w:ascii="Arial" w:hAnsi="Arial" w:cs="Arial"/>
          <w:b/>
          <w:color w:val="4472C4" w:themeColor="accent1"/>
          <w:sz w:val="24"/>
          <w:szCs w:val="24"/>
        </w:rPr>
      </w:pPr>
      <w:bookmarkStart w:id="19" w:name="_Toc215736415"/>
      <w:r w:rsidRPr="00AE00CF">
        <w:rPr>
          <w:rFonts w:ascii="Arial" w:hAnsi="Arial" w:cs="Arial"/>
          <w:b/>
          <w:color w:val="4472C4" w:themeColor="accent1"/>
          <w:sz w:val="24"/>
          <w:szCs w:val="24"/>
        </w:rPr>
        <w:t>Podstawowe informacje o naborze</w:t>
      </w:r>
      <w:bookmarkEnd w:id="19"/>
    </w:p>
    <w:p w14:paraId="7C26D288" w14:textId="55BCB7FD" w:rsidR="00D61318" w:rsidRDefault="00D61318" w:rsidP="00AE00CF">
      <w:pPr>
        <w:numPr>
          <w:ilvl w:val="0"/>
          <w:numId w:val="8"/>
        </w:numPr>
        <w:spacing w:before="120" w:after="120" w:line="276" w:lineRule="auto"/>
        <w:ind w:left="567" w:hanging="425"/>
        <w:rPr>
          <w:sz w:val="24"/>
          <w:szCs w:val="24"/>
        </w:rPr>
      </w:pPr>
      <w:r w:rsidRPr="00D61318">
        <w:rPr>
          <w:sz w:val="24"/>
          <w:szCs w:val="24"/>
        </w:rPr>
        <w:t>Instytucją Organizującą Nabór (ION) jest Instytucja Pośrednicząca w ramach programu Fundusze Europejskie dla Podlaskiego 2021</w:t>
      </w:r>
      <w:r w:rsidR="00553AA7">
        <w:rPr>
          <w:sz w:val="24"/>
          <w:szCs w:val="24"/>
        </w:rPr>
        <w:t xml:space="preserve"> – </w:t>
      </w:r>
      <w:r w:rsidRPr="00D61318">
        <w:rPr>
          <w:sz w:val="24"/>
          <w:szCs w:val="24"/>
        </w:rPr>
        <w:t>2027, tj. Wojewódzki Urząd Pracy w Białymstoku.</w:t>
      </w:r>
    </w:p>
    <w:p w14:paraId="2E488BA0" w14:textId="2916D98C" w:rsidR="00952D45" w:rsidRDefault="00952D45" w:rsidP="00AE00CF">
      <w:pPr>
        <w:pStyle w:val="Akapitzlist"/>
        <w:numPr>
          <w:ilvl w:val="0"/>
          <w:numId w:val="8"/>
        </w:numPr>
        <w:spacing w:before="120" w:after="120" w:line="276" w:lineRule="auto"/>
        <w:ind w:left="567" w:hanging="425"/>
        <w:contextualSpacing w:val="0"/>
        <w:rPr>
          <w:sz w:val="24"/>
          <w:szCs w:val="24"/>
        </w:rPr>
      </w:pPr>
      <w:r w:rsidRPr="00952D45">
        <w:rPr>
          <w:sz w:val="24"/>
          <w:szCs w:val="24"/>
        </w:rPr>
        <w:t>Przedmiotem naboru są projekty Powiatowych Urzędów Pracy współfinansowane z EFS+, w ramach programu Fundusze Europejskie dla Podlaskiego 2021-2027, Priorytet VII Fundusze na rzecz zatrudnienia i</w:t>
      </w:r>
      <w:r>
        <w:rPr>
          <w:sz w:val="24"/>
          <w:szCs w:val="24"/>
        </w:rPr>
        <w:t> </w:t>
      </w:r>
      <w:r w:rsidRPr="00952D45">
        <w:rPr>
          <w:sz w:val="24"/>
          <w:szCs w:val="24"/>
        </w:rPr>
        <w:t>kształcenia osób dorosłych, Działanie 7.1 Wspieranie zatrudnienia w regionie.</w:t>
      </w:r>
    </w:p>
    <w:p w14:paraId="21A8B88B" w14:textId="08409E9F" w:rsidR="00AF2CD6" w:rsidRDefault="00D61318" w:rsidP="00AE00CF">
      <w:pPr>
        <w:pStyle w:val="Akapitzlist"/>
        <w:numPr>
          <w:ilvl w:val="0"/>
          <w:numId w:val="8"/>
        </w:numPr>
        <w:spacing w:before="120" w:after="120" w:line="276" w:lineRule="auto"/>
        <w:ind w:left="567" w:hanging="425"/>
        <w:contextualSpacing w:val="0"/>
        <w:rPr>
          <w:sz w:val="24"/>
          <w:szCs w:val="24"/>
        </w:rPr>
      </w:pPr>
      <w:r w:rsidRPr="00AE6FEF">
        <w:rPr>
          <w:sz w:val="24"/>
          <w:szCs w:val="24"/>
        </w:rPr>
        <w:t xml:space="preserve">Nabór prowadzony będzie w trybie niekonkurencyjnym, o którym mowa </w:t>
      </w:r>
      <w:r w:rsidR="00DC01C7" w:rsidRPr="00AE6FEF">
        <w:rPr>
          <w:sz w:val="24"/>
          <w:szCs w:val="24"/>
        </w:rPr>
        <w:t>w</w:t>
      </w:r>
      <w:r w:rsidR="00952D45" w:rsidRPr="00AE6FEF">
        <w:rPr>
          <w:sz w:val="24"/>
          <w:szCs w:val="24"/>
        </w:rPr>
        <w:t> </w:t>
      </w:r>
      <w:r w:rsidRPr="00AE6FEF">
        <w:rPr>
          <w:sz w:val="24"/>
          <w:szCs w:val="24"/>
        </w:rPr>
        <w:t>art</w:t>
      </w:r>
      <w:r w:rsidR="00DC01C7" w:rsidRPr="00AE6FEF">
        <w:rPr>
          <w:sz w:val="24"/>
          <w:szCs w:val="24"/>
        </w:rPr>
        <w:t>.</w:t>
      </w:r>
      <w:r w:rsidR="00DE23D6">
        <w:rPr>
          <w:sz w:val="24"/>
          <w:szCs w:val="24"/>
        </w:rPr>
        <w:t xml:space="preserve"> </w:t>
      </w:r>
      <w:r w:rsidRPr="00AE6FEF">
        <w:rPr>
          <w:sz w:val="24"/>
          <w:szCs w:val="24"/>
        </w:rPr>
        <w:t>44</w:t>
      </w:r>
      <w:r w:rsidR="00AF2CD6" w:rsidRPr="00AE6FEF">
        <w:rPr>
          <w:sz w:val="24"/>
          <w:szCs w:val="24"/>
        </w:rPr>
        <w:t> </w:t>
      </w:r>
      <w:r w:rsidRPr="00AE6FEF">
        <w:rPr>
          <w:sz w:val="24"/>
          <w:szCs w:val="24"/>
        </w:rPr>
        <w:t xml:space="preserve">ustawy wdrożeniowej. Celem postępowania jest wybór </w:t>
      </w:r>
      <w:r w:rsidR="00DC01C7" w:rsidRPr="00AE6FEF">
        <w:rPr>
          <w:sz w:val="24"/>
          <w:szCs w:val="24"/>
        </w:rPr>
        <w:t xml:space="preserve">do </w:t>
      </w:r>
      <w:r w:rsidRPr="00AE6FEF">
        <w:rPr>
          <w:sz w:val="24"/>
          <w:szCs w:val="24"/>
        </w:rPr>
        <w:t>dofinansowania projekt</w:t>
      </w:r>
      <w:r w:rsidR="00927E07" w:rsidRPr="00AE6FEF">
        <w:rPr>
          <w:sz w:val="24"/>
          <w:szCs w:val="24"/>
        </w:rPr>
        <w:t>ów</w:t>
      </w:r>
      <w:r w:rsidRPr="00AE6FEF">
        <w:rPr>
          <w:sz w:val="24"/>
          <w:szCs w:val="24"/>
        </w:rPr>
        <w:t xml:space="preserve"> spełniając</w:t>
      </w:r>
      <w:r w:rsidR="00927E07" w:rsidRPr="00AE6FEF">
        <w:rPr>
          <w:sz w:val="24"/>
          <w:szCs w:val="24"/>
        </w:rPr>
        <w:t>ych</w:t>
      </w:r>
      <w:r w:rsidRPr="00AE6FEF">
        <w:rPr>
          <w:sz w:val="24"/>
          <w:szCs w:val="24"/>
        </w:rPr>
        <w:t xml:space="preserve"> wymagane kryteria</w:t>
      </w:r>
      <w:r w:rsidR="00AF2CD6" w:rsidRPr="00AE6FEF">
        <w:rPr>
          <w:sz w:val="24"/>
          <w:szCs w:val="24"/>
        </w:rPr>
        <w:t xml:space="preserve"> wyboru projektów</w:t>
      </w:r>
      <w:r w:rsidRPr="00AE6FEF">
        <w:rPr>
          <w:sz w:val="24"/>
          <w:szCs w:val="24"/>
        </w:rPr>
        <w:t>.</w:t>
      </w:r>
      <w:r w:rsidR="00AF2CD6" w:rsidRPr="00AE6FEF">
        <w:rPr>
          <w:sz w:val="24"/>
          <w:szCs w:val="24"/>
        </w:rPr>
        <w:t xml:space="preserve"> </w:t>
      </w:r>
      <w:r w:rsidR="00AF2CD6" w:rsidRPr="00AE6FEF">
        <w:rPr>
          <w:sz w:val="24"/>
          <w:szCs w:val="24"/>
        </w:rPr>
        <w:lastRenderedPageBreak/>
        <w:t xml:space="preserve">Niekonkurencyjny sposób wyboru projektów do dofinansowania wynika z bezpośredniego zidentyfikowania w treści programu Fundusze Europejskie dla Podlaskiego 2021 – 2027.  </w:t>
      </w:r>
    </w:p>
    <w:p w14:paraId="607F6728" w14:textId="77777777" w:rsidR="00952D45" w:rsidRDefault="00952D45" w:rsidP="00AE00CF">
      <w:pPr>
        <w:pStyle w:val="Akapitzlist"/>
        <w:numPr>
          <w:ilvl w:val="0"/>
          <w:numId w:val="8"/>
        </w:numPr>
        <w:spacing w:before="120" w:after="120" w:line="276" w:lineRule="auto"/>
        <w:ind w:left="567" w:hanging="425"/>
        <w:contextualSpacing w:val="0"/>
        <w:rPr>
          <w:color w:val="000000" w:themeColor="text1"/>
          <w:sz w:val="24"/>
          <w:szCs w:val="24"/>
        </w:rPr>
      </w:pPr>
      <w:r w:rsidRPr="00AE6FEF">
        <w:rPr>
          <w:color w:val="000000" w:themeColor="text1"/>
          <w:sz w:val="24"/>
          <w:szCs w:val="24"/>
        </w:rPr>
        <w:t>W ramach naboru dofinasowanie mogą otrzymać projekty realizowane wyłącznie przez Powiatowe Urzędy Pracy z terenu województwa podlaskiego.</w:t>
      </w:r>
    </w:p>
    <w:p w14:paraId="73065461" w14:textId="4091B67D" w:rsidR="00D61318" w:rsidRDefault="00D61318" w:rsidP="00AE00CF">
      <w:pPr>
        <w:pStyle w:val="Akapitzlist"/>
        <w:numPr>
          <w:ilvl w:val="0"/>
          <w:numId w:val="8"/>
        </w:numPr>
        <w:spacing w:before="120" w:after="120" w:line="276" w:lineRule="auto"/>
        <w:ind w:left="567" w:hanging="425"/>
        <w:contextualSpacing w:val="0"/>
        <w:rPr>
          <w:sz w:val="24"/>
          <w:szCs w:val="24"/>
        </w:rPr>
      </w:pPr>
      <w:r w:rsidRPr="00AE6FEF">
        <w:rPr>
          <w:sz w:val="24"/>
          <w:szCs w:val="24"/>
        </w:rPr>
        <w:t xml:space="preserve">Składając wniosek o dofinansowanie wnioskodawca potwierdza, że zapoznał się z Regulaminem </w:t>
      </w:r>
      <w:r w:rsidR="00532839" w:rsidRPr="00AE6FEF">
        <w:rPr>
          <w:sz w:val="24"/>
          <w:szCs w:val="24"/>
        </w:rPr>
        <w:t xml:space="preserve">wyboru projektów </w:t>
      </w:r>
      <w:r w:rsidRPr="00AE6FEF">
        <w:rPr>
          <w:sz w:val="24"/>
          <w:szCs w:val="24"/>
        </w:rPr>
        <w:t>oraz akceptuje jego postanowienia</w:t>
      </w:r>
      <w:r w:rsidR="00912144" w:rsidRPr="00AE6FEF">
        <w:rPr>
          <w:sz w:val="24"/>
          <w:szCs w:val="24"/>
        </w:rPr>
        <w:t>.</w:t>
      </w:r>
    </w:p>
    <w:p w14:paraId="5CCF35A1" w14:textId="001755CE" w:rsidR="00CF3718" w:rsidRDefault="00804225" w:rsidP="00AE00CF">
      <w:pPr>
        <w:pStyle w:val="Akapitzlist"/>
        <w:numPr>
          <w:ilvl w:val="0"/>
          <w:numId w:val="8"/>
        </w:numPr>
        <w:spacing w:before="120" w:after="120" w:line="276" w:lineRule="auto"/>
        <w:ind w:left="567" w:hanging="425"/>
        <w:contextualSpacing w:val="0"/>
        <w:rPr>
          <w:sz w:val="24"/>
          <w:szCs w:val="24"/>
        </w:rPr>
      </w:pPr>
      <w:r w:rsidRPr="00AE6FEF">
        <w:rPr>
          <w:sz w:val="24"/>
          <w:szCs w:val="24"/>
        </w:rPr>
        <w:t>Wszelkie terminy realizacji określonych czynności wskazane</w:t>
      </w:r>
      <w:r w:rsidR="0017579E" w:rsidRPr="00AE6FEF">
        <w:rPr>
          <w:sz w:val="24"/>
          <w:szCs w:val="24"/>
        </w:rPr>
        <w:t xml:space="preserve"> </w:t>
      </w:r>
      <w:r w:rsidR="00DC01C7" w:rsidRPr="00AE6FEF">
        <w:rPr>
          <w:sz w:val="24"/>
          <w:szCs w:val="24"/>
        </w:rPr>
        <w:t xml:space="preserve">w </w:t>
      </w:r>
      <w:r w:rsidRPr="00AE6FEF">
        <w:rPr>
          <w:sz w:val="24"/>
          <w:szCs w:val="24"/>
        </w:rPr>
        <w:t>Regulaminie</w:t>
      </w:r>
      <w:r w:rsidR="00DC01C7" w:rsidRPr="00AE6FEF">
        <w:rPr>
          <w:sz w:val="24"/>
          <w:szCs w:val="24"/>
        </w:rPr>
        <w:t xml:space="preserve"> </w:t>
      </w:r>
      <w:r w:rsidRPr="00AE6FEF">
        <w:rPr>
          <w:sz w:val="24"/>
          <w:szCs w:val="24"/>
        </w:rPr>
        <w:t>wyboru projekt</w:t>
      </w:r>
      <w:r w:rsidR="00952D45" w:rsidRPr="00AE6FEF">
        <w:rPr>
          <w:sz w:val="24"/>
          <w:szCs w:val="24"/>
        </w:rPr>
        <w:t>ów</w:t>
      </w:r>
      <w:r w:rsidRPr="00AE6FEF">
        <w:rPr>
          <w:sz w:val="24"/>
          <w:szCs w:val="24"/>
        </w:rPr>
        <w:t>, jeśli nie określono inaczej, wyrażone są</w:t>
      </w:r>
      <w:r w:rsidR="0017579E" w:rsidRPr="00AE6FEF">
        <w:rPr>
          <w:sz w:val="24"/>
          <w:szCs w:val="24"/>
        </w:rPr>
        <w:t xml:space="preserve"> </w:t>
      </w:r>
      <w:r w:rsidR="00DC01C7" w:rsidRPr="00AE6FEF">
        <w:rPr>
          <w:sz w:val="24"/>
          <w:szCs w:val="24"/>
        </w:rPr>
        <w:t xml:space="preserve">w </w:t>
      </w:r>
      <w:r w:rsidRPr="00AE6FEF">
        <w:rPr>
          <w:sz w:val="24"/>
          <w:szCs w:val="24"/>
        </w:rPr>
        <w:t>dniach</w:t>
      </w:r>
      <w:r w:rsidR="00BE17CD" w:rsidRPr="00AE6FEF">
        <w:rPr>
          <w:sz w:val="24"/>
          <w:szCs w:val="24"/>
        </w:rPr>
        <w:t xml:space="preserve"> </w:t>
      </w:r>
      <w:r w:rsidRPr="00AE6FEF">
        <w:rPr>
          <w:sz w:val="24"/>
          <w:szCs w:val="24"/>
        </w:rPr>
        <w:t>kalendarzowych. Zgodnie</w:t>
      </w:r>
      <w:r w:rsidR="0017579E" w:rsidRPr="00AE6FEF">
        <w:rPr>
          <w:sz w:val="24"/>
          <w:szCs w:val="24"/>
        </w:rPr>
        <w:t xml:space="preserve"> </w:t>
      </w:r>
      <w:r w:rsidR="00DC01C7" w:rsidRPr="00AE6FEF">
        <w:rPr>
          <w:sz w:val="24"/>
          <w:szCs w:val="24"/>
        </w:rPr>
        <w:t xml:space="preserve">z </w:t>
      </w:r>
      <w:r w:rsidRPr="00AE6FEF">
        <w:rPr>
          <w:sz w:val="24"/>
          <w:szCs w:val="24"/>
        </w:rPr>
        <w:t>art. 59 ustawy wdrożeniowej, do postępowania</w:t>
      </w:r>
      <w:r w:rsidR="0017579E" w:rsidRPr="00AE6FEF">
        <w:rPr>
          <w:sz w:val="24"/>
          <w:szCs w:val="24"/>
        </w:rPr>
        <w:t xml:space="preserve"> </w:t>
      </w:r>
      <w:r w:rsidR="00DC01C7" w:rsidRPr="00AE6FEF">
        <w:rPr>
          <w:sz w:val="24"/>
          <w:szCs w:val="24"/>
        </w:rPr>
        <w:t>w</w:t>
      </w:r>
      <w:r w:rsidR="00FD7FC3" w:rsidRPr="00AE6FEF">
        <w:rPr>
          <w:sz w:val="24"/>
          <w:szCs w:val="24"/>
        </w:rPr>
        <w:t> </w:t>
      </w:r>
      <w:r w:rsidRPr="00AE6FEF">
        <w:rPr>
          <w:sz w:val="24"/>
          <w:szCs w:val="24"/>
        </w:rPr>
        <w:t>zakresie wyboru projekt</w:t>
      </w:r>
      <w:r w:rsidR="00B11AD1" w:rsidRPr="00AE6FEF">
        <w:rPr>
          <w:sz w:val="24"/>
          <w:szCs w:val="24"/>
        </w:rPr>
        <w:t>u</w:t>
      </w:r>
      <w:r w:rsidRPr="00AE6FEF">
        <w:rPr>
          <w:sz w:val="24"/>
          <w:szCs w:val="24"/>
        </w:rPr>
        <w:t xml:space="preserve"> do dofinansowania nie stosuje się przepisów KPA,</w:t>
      </w:r>
      <w:r w:rsidR="0017579E" w:rsidRPr="00AE6FEF">
        <w:rPr>
          <w:sz w:val="24"/>
          <w:szCs w:val="24"/>
        </w:rPr>
        <w:t xml:space="preserve"> </w:t>
      </w:r>
      <w:r w:rsidR="00DC01C7" w:rsidRPr="00AE6FEF">
        <w:rPr>
          <w:sz w:val="24"/>
          <w:szCs w:val="24"/>
        </w:rPr>
        <w:t>z</w:t>
      </w:r>
      <w:r w:rsidR="00952D45" w:rsidRPr="00AE6FEF">
        <w:rPr>
          <w:sz w:val="24"/>
          <w:szCs w:val="24"/>
        </w:rPr>
        <w:t> </w:t>
      </w:r>
      <w:r w:rsidR="00A40A49" w:rsidRPr="00AE6FEF">
        <w:rPr>
          <w:sz w:val="24"/>
          <w:szCs w:val="24"/>
        </w:rPr>
        <w:t>wyjątkiem</w:t>
      </w:r>
      <w:r w:rsidRPr="00AE6FEF">
        <w:rPr>
          <w:sz w:val="24"/>
          <w:szCs w:val="24"/>
        </w:rPr>
        <w:t xml:space="preserve"> art. 24</w:t>
      </w:r>
      <w:r w:rsidR="0017579E" w:rsidRPr="00AE6FEF">
        <w:rPr>
          <w:sz w:val="24"/>
          <w:szCs w:val="24"/>
        </w:rPr>
        <w:t xml:space="preserve"> </w:t>
      </w:r>
      <w:r w:rsidR="00DC01C7" w:rsidRPr="00AE6FEF">
        <w:rPr>
          <w:sz w:val="24"/>
          <w:szCs w:val="24"/>
        </w:rPr>
        <w:t xml:space="preserve">i </w:t>
      </w:r>
      <w:r w:rsidRPr="00AE6FEF">
        <w:rPr>
          <w:sz w:val="24"/>
          <w:szCs w:val="24"/>
        </w:rPr>
        <w:t>art. 57 § 1</w:t>
      </w:r>
      <w:r w:rsidR="00553AA7" w:rsidRPr="00AE6FEF">
        <w:rPr>
          <w:sz w:val="24"/>
          <w:szCs w:val="24"/>
        </w:rPr>
        <w:t xml:space="preserve"> – </w:t>
      </w:r>
      <w:r w:rsidRPr="00AE6FEF">
        <w:rPr>
          <w:sz w:val="24"/>
          <w:szCs w:val="24"/>
        </w:rPr>
        <w:t>4, o ile ww. ustawa nie stanowi inaczej.</w:t>
      </w:r>
    </w:p>
    <w:p w14:paraId="2B0767B4" w14:textId="3211F854" w:rsidR="00804225" w:rsidRDefault="00804225" w:rsidP="00AE00CF">
      <w:pPr>
        <w:pStyle w:val="Akapitzlist"/>
        <w:numPr>
          <w:ilvl w:val="0"/>
          <w:numId w:val="8"/>
        </w:numPr>
        <w:spacing w:before="120" w:after="120" w:line="276" w:lineRule="auto"/>
        <w:ind w:left="567" w:hanging="425"/>
        <w:contextualSpacing w:val="0"/>
        <w:rPr>
          <w:sz w:val="24"/>
          <w:szCs w:val="24"/>
        </w:rPr>
      </w:pPr>
      <w:r w:rsidRPr="00AE6FEF">
        <w:rPr>
          <w:sz w:val="24"/>
          <w:szCs w:val="24"/>
        </w:rPr>
        <w:t>Warunkiem przeprowadzenia naboru przez IP jest przyjęcie Regulaminu</w:t>
      </w:r>
      <w:r w:rsidR="009232CB" w:rsidRPr="00AE6FEF">
        <w:rPr>
          <w:sz w:val="24"/>
          <w:szCs w:val="24"/>
        </w:rPr>
        <w:t xml:space="preserve"> </w:t>
      </w:r>
      <w:r w:rsidRPr="00AE6FEF">
        <w:rPr>
          <w:sz w:val="24"/>
          <w:szCs w:val="24"/>
        </w:rPr>
        <w:t>wyboru projekt</w:t>
      </w:r>
      <w:r w:rsidR="00952D45" w:rsidRPr="00AE6FEF">
        <w:rPr>
          <w:sz w:val="24"/>
          <w:szCs w:val="24"/>
        </w:rPr>
        <w:t>ów</w:t>
      </w:r>
      <w:r w:rsidRPr="00AE6FEF">
        <w:rPr>
          <w:sz w:val="24"/>
          <w:szCs w:val="24"/>
        </w:rPr>
        <w:t xml:space="preserve"> oraz udostępnienie Regulaminu</w:t>
      </w:r>
      <w:r w:rsidR="00B11AD1" w:rsidRPr="00AE6FEF">
        <w:rPr>
          <w:sz w:val="24"/>
          <w:szCs w:val="24"/>
        </w:rPr>
        <w:t xml:space="preserve"> </w:t>
      </w:r>
      <w:r w:rsidR="00952D45" w:rsidRPr="00AE6FEF">
        <w:rPr>
          <w:sz w:val="24"/>
          <w:szCs w:val="24"/>
        </w:rPr>
        <w:t>potencjalnym</w:t>
      </w:r>
      <w:r w:rsidRPr="00AE6FEF">
        <w:rPr>
          <w:sz w:val="24"/>
          <w:szCs w:val="24"/>
        </w:rPr>
        <w:t xml:space="preserve"> wnioskodawc</w:t>
      </w:r>
      <w:r w:rsidR="00952D45" w:rsidRPr="00AE6FEF">
        <w:rPr>
          <w:sz w:val="24"/>
          <w:szCs w:val="24"/>
        </w:rPr>
        <w:t>om</w:t>
      </w:r>
      <w:r w:rsidR="00D81516" w:rsidRPr="00AE6FEF">
        <w:rPr>
          <w:sz w:val="24"/>
          <w:szCs w:val="24"/>
        </w:rPr>
        <w:t xml:space="preserve"> </w:t>
      </w:r>
      <w:r w:rsidRPr="00AE6FEF">
        <w:rPr>
          <w:sz w:val="24"/>
          <w:szCs w:val="24"/>
        </w:rPr>
        <w:t>(</w:t>
      </w:r>
      <w:r w:rsidR="00952D45" w:rsidRPr="00AE6FEF">
        <w:rPr>
          <w:sz w:val="24"/>
          <w:szCs w:val="24"/>
        </w:rPr>
        <w:t>P</w:t>
      </w:r>
      <w:r w:rsidR="00F61BEE" w:rsidRPr="00AE6FEF">
        <w:rPr>
          <w:sz w:val="24"/>
          <w:szCs w:val="24"/>
        </w:rPr>
        <w:t>UP</w:t>
      </w:r>
      <w:r w:rsidRPr="00AE6FEF">
        <w:rPr>
          <w:sz w:val="24"/>
          <w:szCs w:val="24"/>
        </w:rPr>
        <w:t>).</w:t>
      </w:r>
      <w:r w:rsidR="00AF2CD6">
        <w:rPr>
          <w:sz w:val="24"/>
          <w:szCs w:val="24"/>
        </w:rPr>
        <w:t xml:space="preserve"> </w:t>
      </w:r>
      <w:r w:rsidRPr="00AE6FEF">
        <w:rPr>
          <w:sz w:val="24"/>
          <w:szCs w:val="24"/>
        </w:rPr>
        <w:t>Udostępnienie Regulaminu wyboru projekt</w:t>
      </w:r>
      <w:r w:rsidR="00952D45" w:rsidRPr="00AE6FEF">
        <w:rPr>
          <w:sz w:val="24"/>
          <w:szCs w:val="24"/>
        </w:rPr>
        <w:t>ów</w:t>
      </w:r>
      <w:r w:rsidRPr="00AE6FEF">
        <w:rPr>
          <w:sz w:val="24"/>
          <w:szCs w:val="24"/>
        </w:rPr>
        <w:t xml:space="preserve"> następuje </w:t>
      </w:r>
      <w:r w:rsidR="002A75CD" w:rsidRPr="00AE6FEF">
        <w:rPr>
          <w:sz w:val="24"/>
          <w:szCs w:val="24"/>
        </w:rPr>
        <w:t xml:space="preserve">poprzez </w:t>
      </w:r>
      <w:r w:rsidRPr="00AE6FEF">
        <w:rPr>
          <w:sz w:val="24"/>
          <w:szCs w:val="24"/>
        </w:rPr>
        <w:t>upubliczni</w:t>
      </w:r>
      <w:r w:rsidR="002A75CD" w:rsidRPr="00AE6FEF">
        <w:rPr>
          <w:sz w:val="24"/>
          <w:szCs w:val="24"/>
        </w:rPr>
        <w:t>enie</w:t>
      </w:r>
      <w:r w:rsidRPr="00AE6FEF">
        <w:rPr>
          <w:sz w:val="24"/>
          <w:szCs w:val="24"/>
        </w:rPr>
        <w:t xml:space="preserve"> na stronie internetowej </w:t>
      </w:r>
      <w:r w:rsidR="00DC5B4D" w:rsidRPr="00AE6FEF">
        <w:rPr>
          <w:sz w:val="24"/>
          <w:szCs w:val="24"/>
        </w:rPr>
        <w:t>WUP</w:t>
      </w:r>
      <w:r w:rsidR="0017579E" w:rsidRPr="00AE6FEF">
        <w:rPr>
          <w:sz w:val="24"/>
          <w:szCs w:val="24"/>
        </w:rPr>
        <w:t xml:space="preserve"> </w:t>
      </w:r>
      <w:r w:rsidR="00DC01C7" w:rsidRPr="00AE6FEF">
        <w:rPr>
          <w:sz w:val="24"/>
          <w:szCs w:val="24"/>
        </w:rPr>
        <w:t>w</w:t>
      </w:r>
      <w:r w:rsidR="00A6229D">
        <w:rPr>
          <w:sz w:val="24"/>
          <w:szCs w:val="24"/>
        </w:rPr>
        <w:t> </w:t>
      </w:r>
      <w:r w:rsidR="00DC5B4D" w:rsidRPr="00AE6FEF">
        <w:rPr>
          <w:sz w:val="24"/>
          <w:szCs w:val="24"/>
        </w:rPr>
        <w:t>aktualnościach</w:t>
      </w:r>
      <w:r w:rsidRPr="00AE6FEF">
        <w:rPr>
          <w:sz w:val="24"/>
          <w:szCs w:val="24"/>
        </w:rPr>
        <w:t>.</w:t>
      </w:r>
      <w:r w:rsidR="00AF2CD6">
        <w:rPr>
          <w:sz w:val="24"/>
          <w:szCs w:val="24"/>
        </w:rPr>
        <w:t xml:space="preserve"> </w:t>
      </w:r>
      <w:r w:rsidRPr="00AE6FEF">
        <w:rPr>
          <w:sz w:val="24"/>
          <w:szCs w:val="24"/>
        </w:rPr>
        <w:t xml:space="preserve">Udostępnienie </w:t>
      </w:r>
      <w:r w:rsidR="00432668" w:rsidRPr="00AE6FEF">
        <w:rPr>
          <w:sz w:val="24"/>
          <w:szCs w:val="24"/>
        </w:rPr>
        <w:t>R</w:t>
      </w:r>
      <w:r w:rsidRPr="00AE6FEF">
        <w:rPr>
          <w:sz w:val="24"/>
          <w:szCs w:val="24"/>
        </w:rPr>
        <w:t>egulaminu</w:t>
      </w:r>
      <w:r w:rsidR="0017579E" w:rsidRPr="00AE6FEF">
        <w:rPr>
          <w:sz w:val="24"/>
          <w:szCs w:val="24"/>
        </w:rPr>
        <w:t xml:space="preserve"> </w:t>
      </w:r>
      <w:r w:rsidR="00DC01C7" w:rsidRPr="00AE6FEF">
        <w:rPr>
          <w:sz w:val="24"/>
          <w:szCs w:val="24"/>
        </w:rPr>
        <w:t xml:space="preserve">w </w:t>
      </w:r>
      <w:r w:rsidRPr="00AE6FEF">
        <w:rPr>
          <w:sz w:val="24"/>
          <w:szCs w:val="24"/>
        </w:rPr>
        <w:t>postępowaniu niekonkurencyjnym potencjaln</w:t>
      </w:r>
      <w:r w:rsidR="00952D45" w:rsidRPr="00AE6FEF">
        <w:rPr>
          <w:sz w:val="24"/>
          <w:szCs w:val="24"/>
        </w:rPr>
        <w:t>ym</w:t>
      </w:r>
      <w:r w:rsidR="009232CB" w:rsidRPr="00AE6FEF">
        <w:rPr>
          <w:sz w:val="24"/>
          <w:szCs w:val="24"/>
        </w:rPr>
        <w:t xml:space="preserve"> </w:t>
      </w:r>
      <w:r w:rsidRPr="00AE6FEF">
        <w:rPr>
          <w:sz w:val="24"/>
          <w:szCs w:val="24"/>
        </w:rPr>
        <w:t>wnioskodawc</w:t>
      </w:r>
      <w:r w:rsidR="00952D45" w:rsidRPr="00AE6FEF">
        <w:rPr>
          <w:sz w:val="24"/>
          <w:szCs w:val="24"/>
        </w:rPr>
        <w:t>om</w:t>
      </w:r>
      <w:r w:rsidRPr="00AE6FEF">
        <w:rPr>
          <w:sz w:val="24"/>
          <w:szCs w:val="24"/>
        </w:rPr>
        <w:t xml:space="preserve"> następuje najpóźniej</w:t>
      </w:r>
      <w:r w:rsidR="0017579E" w:rsidRPr="00AE6FEF">
        <w:rPr>
          <w:sz w:val="24"/>
          <w:szCs w:val="24"/>
        </w:rPr>
        <w:t xml:space="preserve"> </w:t>
      </w:r>
      <w:r w:rsidR="00DC01C7" w:rsidRPr="00AE6FEF">
        <w:rPr>
          <w:sz w:val="24"/>
          <w:szCs w:val="24"/>
        </w:rPr>
        <w:t xml:space="preserve">w </w:t>
      </w:r>
      <w:r w:rsidRPr="00AE6FEF">
        <w:rPr>
          <w:sz w:val="24"/>
          <w:szCs w:val="24"/>
        </w:rPr>
        <w:t>dniu rozpoczęcia naboru.</w:t>
      </w:r>
    </w:p>
    <w:p w14:paraId="7FF7E533" w14:textId="649007EE" w:rsidR="001016F6" w:rsidRDefault="00113BF8" w:rsidP="00AE00CF">
      <w:pPr>
        <w:pStyle w:val="Akapitzlist"/>
        <w:numPr>
          <w:ilvl w:val="0"/>
          <w:numId w:val="8"/>
        </w:numPr>
        <w:spacing w:before="120" w:after="120" w:line="276" w:lineRule="auto"/>
        <w:ind w:left="567" w:hanging="425"/>
        <w:contextualSpacing w:val="0"/>
        <w:rPr>
          <w:sz w:val="24"/>
          <w:szCs w:val="24"/>
        </w:rPr>
      </w:pPr>
      <w:r w:rsidRPr="00AE6FEF">
        <w:rPr>
          <w:sz w:val="24"/>
          <w:szCs w:val="24"/>
        </w:rPr>
        <w:t xml:space="preserve">Wnioski </w:t>
      </w:r>
      <w:r w:rsidR="00804225" w:rsidRPr="00AE6FEF">
        <w:rPr>
          <w:sz w:val="24"/>
          <w:szCs w:val="24"/>
        </w:rPr>
        <w:t>o dofinansowanie projektu składan</w:t>
      </w:r>
      <w:r w:rsidRPr="00AE6FEF">
        <w:rPr>
          <w:sz w:val="24"/>
          <w:szCs w:val="24"/>
        </w:rPr>
        <w:t>e</w:t>
      </w:r>
      <w:r w:rsidR="00804225" w:rsidRPr="00AE6FEF">
        <w:rPr>
          <w:sz w:val="24"/>
          <w:szCs w:val="24"/>
        </w:rPr>
        <w:t xml:space="preserve"> </w:t>
      </w:r>
      <w:r w:rsidRPr="00AE6FEF">
        <w:rPr>
          <w:sz w:val="24"/>
          <w:szCs w:val="24"/>
        </w:rPr>
        <w:t>są</w:t>
      </w:r>
      <w:r w:rsidR="00804225" w:rsidRPr="00AE6FEF">
        <w:rPr>
          <w:sz w:val="24"/>
          <w:szCs w:val="24"/>
        </w:rPr>
        <w:t xml:space="preserve"> wyłącznie za pośrednictwem</w:t>
      </w:r>
      <w:r w:rsidR="009232CB" w:rsidRPr="00AE6FEF">
        <w:rPr>
          <w:sz w:val="24"/>
          <w:szCs w:val="24"/>
        </w:rPr>
        <w:t xml:space="preserve"> </w:t>
      </w:r>
      <w:r w:rsidR="00804225" w:rsidRPr="00AE6FEF">
        <w:rPr>
          <w:sz w:val="24"/>
          <w:szCs w:val="24"/>
        </w:rPr>
        <w:t>systemu teleinformatycznego. Nabór rozpoczyna się</w:t>
      </w:r>
      <w:r w:rsidR="0017579E" w:rsidRPr="00AE6FEF">
        <w:rPr>
          <w:sz w:val="24"/>
          <w:szCs w:val="24"/>
        </w:rPr>
        <w:t xml:space="preserve"> </w:t>
      </w:r>
      <w:r w:rsidR="00DC01C7" w:rsidRPr="00AE6FEF">
        <w:rPr>
          <w:sz w:val="24"/>
          <w:szCs w:val="24"/>
        </w:rPr>
        <w:t xml:space="preserve">w </w:t>
      </w:r>
      <w:r w:rsidR="00804225" w:rsidRPr="00AE6FEF">
        <w:rPr>
          <w:sz w:val="24"/>
          <w:szCs w:val="24"/>
        </w:rPr>
        <w:t>dniu udostępnienia</w:t>
      </w:r>
      <w:r w:rsidR="009232CB" w:rsidRPr="00AE6FEF">
        <w:rPr>
          <w:sz w:val="24"/>
          <w:szCs w:val="24"/>
        </w:rPr>
        <w:t xml:space="preserve"> </w:t>
      </w:r>
      <w:r w:rsidR="00804225" w:rsidRPr="00AE6FEF">
        <w:rPr>
          <w:sz w:val="24"/>
          <w:szCs w:val="24"/>
        </w:rPr>
        <w:t>formularza wnio</w:t>
      </w:r>
      <w:r w:rsidR="00FE71E1" w:rsidRPr="00AE6FEF">
        <w:rPr>
          <w:sz w:val="24"/>
          <w:szCs w:val="24"/>
        </w:rPr>
        <w:t>sku o dofinansowanie projektu</w:t>
      </w:r>
      <w:r w:rsidR="0017579E" w:rsidRPr="00AE6FEF">
        <w:rPr>
          <w:sz w:val="24"/>
          <w:szCs w:val="24"/>
        </w:rPr>
        <w:t xml:space="preserve"> </w:t>
      </w:r>
      <w:r w:rsidR="00DC01C7" w:rsidRPr="00AE6FEF">
        <w:rPr>
          <w:sz w:val="24"/>
          <w:szCs w:val="24"/>
        </w:rPr>
        <w:t xml:space="preserve">w </w:t>
      </w:r>
      <w:r w:rsidR="00804225" w:rsidRPr="00AE6FEF">
        <w:rPr>
          <w:sz w:val="24"/>
          <w:szCs w:val="24"/>
        </w:rPr>
        <w:t>systemie</w:t>
      </w:r>
      <w:r w:rsidR="00FC3B79" w:rsidRPr="00AE6FEF">
        <w:rPr>
          <w:sz w:val="24"/>
          <w:szCs w:val="24"/>
        </w:rPr>
        <w:t xml:space="preserve"> </w:t>
      </w:r>
      <w:r w:rsidR="00804225" w:rsidRPr="00AE6FEF">
        <w:rPr>
          <w:sz w:val="24"/>
          <w:szCs w:val="24"/>
        </w:rPr>
        <w:t>teleinformatycznym,</w:t>
      </w:r>
      <w:r w:rsidR="0017579E" w:rsidRPr="00AE6FEF">
        <w:rPr>
          <w:sz w:val="24"/>
          <w:szCs w:val="24"/>
        </w:rPr>
        <w:t xml:space="preserve"> </w:t>
      </w:r>
      <w:r w:rsidR="00DC01C7" w:rsidRPr="00AE6FEF">
        <w:rPr>
          <w:sz w:val="24"/>
          <w:szCs w:val="24"/>
        </w:rPr>
        <w:t xml:space="preserve">w </w:t>
      </w:r>
      <w:r w:rsidR="00804225" w:rsidRPr="00AE6FEF">
        <w:rPr>
          <w:sz w:val="24"/>
          <w:szCs w:val="24"/>
        </w:rPr>
        <w:t>sposób umożliwiający składan</w:t>
      </w:r>
      <w:r w:rsidR="00FE71E1" w:rsidRPr="00AE6FEF">
        <w:rPr>
          <w:sz w:val="24"/>
          <w:szCs w:val="24"/>
        </w:rPr>
        <w:t>ie wniosk</w:t>
      </w:r>
      <w:r w:rsidRPr="00AE6FEF">
        <w:rPr>
          <w:sz w:val="24"/>
          <w:szCs w:val="24"/>
        </w:rPr>
        <w:t>ów</w:t>
      </w:r>
      <w:r w:rsidR="0002761D" w:rsidRPr="00AE6FEF">
        <w:rPr>
          <w:sz w:val="24"/>
          <w:szCs w:val="24"/>
        </w:rPr>
        <w:t xml:space="preserve"> </w:t>
      </w:r>
      <w:r w:rsidR="00DC01C7" w:rsidRPr="00AE6FEF">
        <w:rPr>
          <w:sz w:val="24"/>
          <w:szCs w:val="24"/>
        </w:rPr>
        <w:t xml:space="preserve">o </w:t>
      </w:r>
      <w:r w:rsidR="00804225" w:rsidRPr="00AE6FEF">
        <w:rPr>
          <w:sz w:val="24"/>
          <w:szCs w:val="24"/>
        </w:rPr>
        <w:t>dofinansowanie projektu.</w:t>
      </w:r>
    </w:p>
    <w:p w14:paraId="2C7CCA8F" w14:textId="78810975" w:rsidR="001016F6" w:rsidRPr="00A123CE" w:rsidRDefault="001016F6" w:rsidP="00AE00CF">
      <w:pPr>
        <w:pStyle w:val="Akapitzlist"/>
        <w:numPr>
          <w:ilvl w:val="0"/>
          <w:numId w:val="8"/>
        </w:numPr>
        <w:spacing w:before="120" w:after="120" w:line="276" w:lineRule="auto"/>
        <w:ind w:left="567" w:hanging="425"/>
        <w:contextualSpacing w:val="0"/>
      </w:pPr>
      <w:r w:rsidRPr="00AE6FEF">
        <w:rPr>
          <w:color w:val="000000" w:themeColor="text1"/>
          <w:sz w:val="24"/>
          <w:szCs w:val="24"/>
        </w:rPr>
        <w:t xml:space="preserve">ION, na podstawie art. 58 ustawy wdrożeniowej, unieważnia </w:t>
      </w:r>
      <w:r w:rsidR="00EF3273" w:rsidRPr="00AE6FEF">
        <w:rPr>
          <w:color w:val="000000" w:themeColor="text1"/>
          <w:sz w:val="24"/>
          <w:szCs w:val="24"/>
        </w:rPr>
        <w:t>postępowanie</w:t>
      </w:r>
      <w:r w:rsidRPr="00AE6FEF">
        <w:rPr>
          <w:color w:val="000000" w:themeColor="text1"/>
          <w:sz w:val="24"/>
          <w:szCs w:val="24"/>
        </w:rPr>
        <w:t>, gdy:</w:t>
      </w:r>
    </w:p>
    <w:p w14:paraId="4A738ED0" w14:textId="77777777" w:rsidR="001016F6" w:rsidRPr="00A123CE" w:rsidRDefault="001016F6" w:rsidP="00AE00CF">
      <w:pPr>
        <w:pStyle w:val="Default"/>
        <w:numPr>
          <w:ilvl w:val="0"/>
          <w:numId w:val="26"/>
        </w:numPr>
        <w:spacing w:before="120" w:after="120" w:line="276" w:lineRule="auto"/>
        <w:ind w:left="993" w:hanging="425"/>
        <w:rPr>
          <w:color w:val="000000" w:themeColor="text1"/>
        </w:rPr>
      </w:pPr>
      <w:r w:rsidRPr="00A123CE">
        <w:rPr>
          <w:color w:val="000000" w:themeColor="text1"/>
        </w:rPr>
        <w:t>w terminie składania wniosków o dofinansowanie nie złożono żadnego wniosku lub</w:t>
      </w:r>
    </w:p>
    <w:p w14:paraId="4E3AAA9D" w14:textId="26F59CAA" w:rsidR="001016F6" w:rsidRPr="00A123CE" w:rsidRDefault="001016F6" w:rsidP="00AE00CF">
      <w:pPr>
        <w:pStyle w:val="Default"/>
        <w:numPr>
          <w:ilvl w:val="0"/>
          <w:numId w:val="26"/>
        </w:numPr>
        <w:spacing w:before="120" w:after="120" w:line="276" w:lineRule="auto"/>
        <w:ind w:left="993" w:hanging="425"/>
        <w:rPr>
          <w:color w:val="000000" w:themeColor="text1"/>
        </w:rPr>
      </w:pPr>
      <w:r w:rsidRPr="00A123CE">
        <w:rPr>
          <w:color w:val="000000" w:themeColor="text1"/>
        </w:rPr>
        <w:t>wystąpiła istotna zmiana okoliczności powodująca, że wybór projekt</w:t>
      </w:r>
      <w:r w:rsidR="00912144" w:rsidRPr="00A123CE">
        <w:rPr>
          <w:color w:val="000000" w:themeColor="text1"/>
        </w:rPr>
        <w:t>u</w:t>
      </w:r>
      <w:r w:rsidRPr="00A123CE">
        <w:rPr>
          <w:color w:val="000000" w:themeColor="text1"/>
        </w:rPr>
        <w:t xml:space="preserve"> do dofinansowania nie leży w interesie publicznym, czego nie można było wcześniej przewidzieć, lub</w:t>
      </w:r>
    </w:p>
    <w:p w14:paraId="663E7632" w14:textId="30B424F7" w:rsidR="008A48FF" w:rsidRPr="008A48FF" w:rsidRDefault="001016F6" w:rsidP="00AE00CF">
      <w:pPr>
        <w:pStyle w:val="Default"/>
        <w:numPr>
          <w:ilvl w:val="0"/>
          <w:numId w:val="26"/>
        </w:numPr>
        <w:spacing w:before="120" w:after="120" w:line="276" w:lineRule="auto"/>
        <w:ind w:left="993" w:hanging="425"/>
        <w:rPr>
          <w:color w:val="000000" w:themeColor="text1"/>
        </w:rPr>
      </w:pPr>
      <w:r w:rsidRPr="00A123CE">
        <w:rPr>
          <w:color w:val="000000" w:themeColor="text1"/>
        </w:rPr>
        <w:t>postępowanie obarczone jest niemożliwą do usunięcia wadą prawną.</w:t>
      </w:r>
    </w:p>
    <w:p w14:paraId="366C8F21" w14:textId="304159FA" w:rsidR="002D05B3" w:rsidRDefault="008A48FF" w:rsidP="00AE00CF">
      <w:pPr>
        <w:pStyle w:val="Default"/>
        <w:numPr>
          <w:ilvl w:val="0"/>
          <w:numId w:val="8"/>
        </w:numPr>
        <w:spacing w:before="120" w:after="120" w:line="276" w:lineRule="auto"/>
        <w:rPr>
          <w:color w:val="000000" w:themeColor="text1"/>
        </w:rPr>
      </w:pPr>
      <w:r w:rsidRPr="008A48FF">
        <w:rPr>
          <w:color w:val="000000" w:themeColor="text1"/>
        </w:rPr>
        <w:t>Unieważnienie naboru może nastąpić po jego zakończeniu w przypadku</w:t>
      </w:r>
      <w:r>
        <w:rPr>
          <w:color w:val="000000" w:themeColor="text1"/>
        </w:rPr>
        <w:t xml:space="preserve"> </w:t>
      </w:r>
      <w:r w:rsidRPr="008A48FF">
        <w:rPr>
          <w:color w:val="000000" w:themeColor="text1"/>
        </w:rPr>
        <w:t xml:space="preserve">zaistnienia przesłanek wskazanych w pkt </w:t>
      </w:r>
      <w:r w:rsidR="00DE23D6">
        <w:rPr>
          <w:color w:val="000000" w:themeColor="text1"/>
        </w:rPr>
        <w:t>9</w:t>
      </w:r>
      <w:r w:rsidRPr="008A48FF">
        <w:rPr>
          <w:color w:val="000000" w:themeColor="text1"/>
        </w:rPr>
        <w:t xml:space="preserve"> </w:t>
      </w:r>
      <w:proofErr w:type="spellStart"/>
      <w:r w:rsidRPr="008A48FF">
        <w:rPr>
          <w:color w:val="000000" w:themeColor="text1"/>
        </w:rPr>
        <w:t>ppkt</w:t>
      </w:r>
      <w:proofErr w:type="spellEnd"/>
      <w:r w:rsidRPr="008A48FF">
        <w:rPr>
          <w:color w:val="000000" w:themeColor="text1"/>
        </w:rPr>
        <w:t xml:space="preserve"> b lub </w:t>
      </w:r>
      <w:proofErr w:type="spellStart"/>
      <w:r w:rsidRPr="008A48FF">
        <w:rPr>
          <w:color w:val="000000" w:themeColor="text1"/>
        </w:rPr>
        <w:t>ppkt</w:t>
      </w:r>
      <w:proofErr w:type="spellEnd"/>
      <w:r w:rsidRPr="008A48FF">
        <w:rPr>
          <w:color w:val="000000" w:themeColor="text1"/>
        </w:rPr>
        <w:t xml:space="preserve"> c.</w:t>
      </w:r>
      <w:r>
        <w:rPr>
          <w:color w:val="000000" w:themeColor="text1"/>
        </w:rPr>
        <w:t xml:space="preserve"> </w:t>
      </w:r>
      <w:r w:rsidRPr="008A48FF">
        <w:rPr>
          <w:color w:val="000000" w:themeColor="text1"/>
        </w:rPr>
        <w:t>W sytuacji wycofania z naboru wszystkich wniosków po jego zakończeniu ION anuluje nabór.</w:t>
      </w:r>
      <w:r>
        <w:rPr>
          <w:color w:val="000000" w:themeColor="text1"/>
        </w:rPr>
        <w:t xml:space="preserve"> </w:t>
      </w:r>
      <w:r w:rsidR="002D05B3" w:rsidRPr="00A123CE">
        <w:rPr>
          <w:color w:val="000000" w:themeColor="text1"/>
        </w:rPr>
        <w:t>Informacja o unieważnieniu albo anulowaniu naboru oraz jego przyczynach ION zamieszczana na swojej stronie internetowej oraz na portalu.</w:t>
      </w:r>
    </w:p>
    <w:p w14:paraId="071599B4" w14:textId="0231D4CC" w:rsidR="00FD3175" w:rsidRDefault="00FD3175" w:rsidP="00AE00CF">
      <w:pPr>
        <w:pStyle w:val="Default"/>
        <w:numPr>
          <w:ilvl w:val="0"/>
          <w:numId w:val="8"/>
        </w:numPr>
        <w:spacing w:before="120" w:after="120" w:line="276" w:lineRule="auto"/>
        <w:rPr>
          <w:color w:val="auto"/>
        </w:rPr>
      </w:pPr>
      <w:r w:rsidRPr="008A48FF">
        <w:rPr>
          <w:color w:val="auto"/>
        </w:rPr>
        <w:t>Dokumenty</w:t>
      </w:r>
      <w:r w:rsidR="0017579E" w:rsidRPr="008A48FF">
        <w:rPr>
          <w:color w:val="auto"/>
        </w:rPr>
        <w:t xml:space="preserve"> </w:t>
      </w:r>
      <w:r w:rsidR="00DC01C7" w:rsidRPr="008A48FF">
        <w:rPr>
          <w:color w:val="auto"/>
        </w:rPr>
        <w:t xml:space="preserve">i </w:t>
      </w:r>
      <w:r w:rsidRPr="008A48FF">
        <w:rPr>
          <w:color w:val="auto"/>
        </w:rPr>
        <w:t>informacje przedstawiane przez wnioskodawc</w:t>
      </w:r>
      <w:r w:rsidR="005054EE" w:rsidRPr="008A48FF">
        <w:rPr>
          <w:color w:val="auto"/>
        </w:rPr>
        <w:t>ów</w:t>
      </w:r>
      <w:r w:rsidRPr="008A48FF">
        <w:rPr>
          <w:color w:val="auto"/>
        </w:rPr>
        <w:t xml:space="preserve"> nie podlegają udostępnieniu przez właściwą instytucję</w:t>
      </w:r>
      <w:r w:rsidR="0017579E" w:rsidRPr="008A48FF">
        <w:rPr>
          <w:color w:val="auto"/>
        </w:rPr>
        <w:t xml:space="preserve"> </w:t>
      </w:r>
      <w:r w:rsidR="00DC01C7" w:rsidRPr="008A48FF">
        <w:rPr>
          <w:color w:val="auto"/>
        </w:rPr>
        <w:t xml:space="preserve">w </w:t>
      </w:r>
      <w:r w:rsidRPr="008A48FF">
        <w:rPr>
          <w:color w:val="auto"/>
        </w:rPr>
        <w:t>trybie przepisów ustawy</w:t>
      </w:r>
      <w:r w:rsidR="0017579E" w:rsidRPr="008A48FF">
        <w:rPr>
          <w:color w:val="auto"/>
        </w:rPr>
        <w:t xml:space="preserve"> </w:t>
      </w:r>
      <w:r w:rsidR="00DC01C7" w:rsidRPr="008A48FF">
        <w:rPr>
          <w:color w:val="auto"/>
        </w:rPr>
        <w:t xml:space="preserve">z </w:t>
      </w:r>
      <w:r w:rsidRPr="008A48FF">
        <w:rPr>
          <w:color w:val="auto"/>
        </w:rPr>
        <w:t xml:space="preserve">dnia </w:t>
      </w:r>
      <w:r w:rsidR="00DC01C7" w:rsidRPr="008A48FF">
        <w:rPr>
          <w:color w:val="auto"/>
        </w:rPr>
        <w:t>6</w:t>
      </w:r>
      <w:r w:rsidR="00FD7FC3" w:rsidRPr="008A48FF">
        <w:rPr>
          <w:color w:val="auto"/>
        </w:rPr>
        <w:t> </w:t>
      </w:r>
      <w:r w:rsidRPr="008A48FF">
        <w:rPr>
          <w:color w:val="auto"/>
        </w:rPr>
        <w:t>września 2001 r. o dostępie do informacji publicznej (Dz. U.</w:t>
      </w:r>
      <w:r w:rsidR="0017579E" w:rsidRPr="008A48FF">
        <w:rPr>
          <w:color w:val="auto"/>
        </w:rPr>
        <w:t xml:space="preserve"> </w:t>
      </w:r>
      <w:r w:rsidR="00DC01C7" w:rsidRPr="008A48FF">
        <w:rPr>
          <w:color w:val="auto"/>
        </w:rPr>
        <w:t xml:space="preserve">z </w:t>
      </w:r>
      <w:r w:rsidRPr="008A48FF">
        <w:rPr>
          <w:color w:val="auto"/>
        </w:rPr>
        <w:t>2022 r. poz.</w:t>
      </w:r>
      <w:r w:rsidR="00DC01C7" w:rsidRPr="008A48FF">
        <w:rPr>
          <w:color w:val="auto"/>
        </w:rPr>
        <w:t xml:space="preserve"> </w:t>
      </w:r>
      <w:r w:rsidRPr="008A48FF">
        <w:rPr>
          <w:color w:val="auto"/>
        </w:rPr>
        <w:t>902) oraz ustawy</w:t>
      </w:r>
      <w:r w:rsidR="0017579E" w:rsidRPr="008A48FF">
        <w:rPr>
          <w:color w:val="auto"/>
        </w:rPr>
        <w:t xml:space="preserve"> </w:t>
      </w:r>
      <w:r w:rsidR="00DC01C7" w:rsidRPr="008A48FF">
        <w:rPr>
          <w:color w:val="auto"/>
        </w:rPr>
        <w:t xml:space="preserve">z </w:t>
      </w:r>
      <w:r w:rsidRPr="008A48FF">
        <w:rPr>
          <w:color w:val="auto"/>
        </w:rPr>
        <w:t xml:space="preserve">dnia 3 października 2008 r. o udostępnianiu informacji </w:t>
      </w:r>
      <w:r w:rsidRPr="008A48FF">
        <w:rPr>
          <w:color w:val="auto"/>
        </w:rPr>
        <w:lastRenderedPageBreak/>
        <w:t>o</w:t>
      </w:r>
      <w:r w:rsidR="00FD7FC3" w:rsidRPr="008A48FF">
        <w:rPr>
          <w:color w:val="auto"/>
        </w:rPr>
        <w:t> </w:t>
      </w:r>
      <w:r w:rsidRPr="008A48FF">
        <w:rPr>
          <w:color w:val="auto"/>
        </w:rPr>
        <w:t>środowisku</w:t>
      </w:r>
      <w:r w:rsidR="0017579E" w:rsidRPr="008A48FF">
        <w:rPr>
          <w:color w:val="auto"/>
        </w:rPr>
        <w:t xml:space="preserve"> i</w:t>
      </w:r>
      <w:r w:rsidR="00DC01C7" w:rsidRPr="008A48FF">
        <w:rPr>
          <w:color w:val="auto"/>
        </w:rPr>
        <w:t xml:space="preserve"> </w:t>
      </w:r>
      <w:r w:rsidRPr="008A48FF">
        <w:rPr>
          <w:color w:val="auto"/>
        </w:rPr>
        <w:t>jego ochronie, udziale społeczeństwa</w:t>
      </w:r>
      <w:r w:rsidR="0017579E" w:rsidRPr="008A48FF">
        <w:rPr>
          <w:color w:val="auto"/>
        </w:rPr>
        <w:t xml:space="preserve"> w</w:t>
      </w:r>
      <w:r w:rsidR="00DC01C7" w:rsidRPr="008A48FF">
        <w:rPr>
          <w:color w:val="auto"/>
        </w:rPr>
        <w:t xml:space="preserve"> </w:t>
      </w:r>
      <w:r w:rsidRPr="008A48FF">
        <w:rPr>
          <w:color w:val="auto"/>
        </w:rPr>
        <w:t>ochronie środowiska oraz o</w:t>
      </w:r>
      <w:r w:rsidR="003940EF" w:rsidRPr="008A48FF">
        <w:rPr>
          <w:color w:val="auto"/>
        </w:rPr>
        <w:t xml:space="preserve"> </w:t>
      </w:r>
      <w:r w:rsidRPr="008A48FF">
        <w:rPr>
          <w:color w:val="auto"/>
        </w:rPr>
        <w:t>ocenach oddziaływania na środowisko (Dz. U.</w:t>
      </w:r>
      <w:r w:rsidR="0017579E" w:rsidRPr="008A48FF">
        <w:rPr>
          <w:color w:val="auto"/>
        </w:rPr>
        <w:t xml:space="preserve"> z</w:t>
      </w:r>
      <w:r w:rsidR="00DC01C7" w:rsidRPr="008A48FF">
        <w:rPr>
          <w:color w:val="auto"/>
        </w:rPr>
        <w:t xml:space="preserve"> </w:t>
      </w:r>
      <w:r w:rsidR="00D66C50" w:rsidRPr="008A48FF">
        <w:rPr>
          <w:color w:val="auto"/>
        </w:rPr>
        <w:t xml:space="preserve">2024 </w:t>
      </w:r>
      <w:r w:rsidRPr="008A48FF">
        <w:rPr>
          <w:color w:val="auto"/>
        </w:rPr>
        <w:t>r. poz. 1</w:t>
      </w:r>
      <w:r w:rsidR="00D66C50" w:rsidRPr="008A48FF">
        <w:rPr>
          <w:color w:val="auto"/>
        </w:rPr>
        <w:t>112</w:t>
      </w:r>
      <w:r w:rsidR="00256CDB" w:rsidRPr="008A48FF">
        <w:rPr>
          <w:color w:val="auto"/>
        </w:rPr>
        <w:t xml:space="preserve"> </w:t>
      </w:r>
      <w:r w:rsidR="00256CDB" w:rsidRPr="008A48FF">
        <w:rPr>
          <w:color w:val="000000" w:themeColor="text1"/>
        </w:rPr>
        <w:t>z późn.zm.</w:t>
      </w:r>
      <w:r w:rsidRPr="008A48FF">
        <w:rPr>
          <w:color w:val="auto"/>
        </w:rPr>
        <w:t>).</w:t>
      </w:r>
    </w:p>
    <w:p w14:paraId="1B1EAC99" w14:textId="209F4FFB" w:rsidR="00FD3175" w:rsidRDefault="00FD3175" w:rsidP="00AE00CF">
      <w:pPr>
        <w:pStyle w:val="Default"/>
        <w:numPr>
          <w:ilvl w:val="0"/>
          <w:numId w:val="8"/>
        </w:numPr>
        <w:spacing w:before="120" w:after="120" w:line="276" w:lineRule="auto"/>
        <w:rPr>
          <w:color w:val="auto"/>
        </w:rPr>
      </w:pPr>
      <w:r w:rsidRPr="009A0B6B">
        <w:rPr>
          <w:color w:val="auto"/>
        </w:rPr>
        <w:t>Dokumenty</w:t>
      </w:r>
      <w:r w:rsidR="0017579E" w:rsidRPr="009A0B6B">
        <w:rPr>
          <w:color w:val="auto"/>
        </w:rPr>
        <w:t xml:space="preserve"> i</w:t>
      </w:r>
      <w:r w:rsidR="00DC01C7" w:rsidRPr="009A0B6B">
        <w:rPr>
          <w:color w:val="auto"/>
        </w:rPr>
        <w:t xml:space="preserve"> </w:t>
      </w:r>
      <w:r w:rsidRPr="009A0B6B">
        <w:rPr>
          <w:color w:val="auto"/>
        </w:rPr>
        <w:t>informacje wytworzone lub przygotowane przez właściwe instytucje</w:t>
      </w:r>
      <w:r w:rsidR="0017579E" w:rsidRPr="009A0B6B">
        <w:rPr>
          <w:color w:val="auto"/>
        </w:rPr>
        <w:t xml:space="preserve"> w</w:t>
      </w:r>
      <w:r w:rsidR="00DC01C7" w:rsidRPr="009A0B6B">
        <w:rPr>
          <w:color w:val="auto"/>
        </w:rPr>
        <w:t xml:space="preserve"> </w:t>
      </w:r>
      <w:r w:rsidRPr="009A0B6B">
        <w:rPr>
          <w:color w:val="auto"/>
        </w:rPr>
        <w:t>związku</w:t>
      </w:r>
      <w:r w:rsidR="0017579E" w:rsidRPr="009A0B6B">
        <w:rPr>
          <w:color w:val="auto"/>
        </w:rPr>
        <w:t xml:space="preserve"> z</w:t>
      </w:r>
      <w:r w:rsidR="00DC01C7" w:rsidRPr="009A0B6B">
        <w:rPr>
          <w:color w:val="auto"/>
        </w:rPr>
        <w:t xml:space="preserve"> </w:t>
      </w:r>
      <w:r w:rsidRPr="009A0B6B">
        <w:rPr>
          <w:color w:val="auto"/>
        </w:rPr>
        <w:t>oceną dokumentów</w:t>
      </w:r>
      <w:r w:rsidR="0017579E" w:rsidRPr="009A0B6B">
        <w:rPr>
          <w:color w:val="auto"/>
        </w:rPr>
        <w:t xml:space="preserve"> i</w:t>
      </w:r>
      <w:r w:rsidR="00DC01C7" w:rsidRPr="009A0B6B">
        <w:rPr>
          <w:color w:val="auto"/>
        </w:rPr>
        <w:t xml:space="preserve"> </w:t>
      </w:r>
      <w:r w:rsidRPr="009A0B6B">
        <w:rPr>
          <w:color w:val="auto"/>
        </w:rPr>
        <w:t>informacji przedstawianych przez wnioskodawc</w:t>
      </w:r>
      <w:r w:rsidR="00432668" w:rsidRPr="009A0B6B">
        <w:rPr>
          <w:color w:val="auto"/>
        </w:rPr>
        <w:t>ę</w:t>
      </w:r>
      <w:r w:rsidRPr="009A0B6B">
        <w:rPr>
          <w:color w:val="auto"/>
        </w:rPr>
        <w:t xml:space="preserve"> nie podlegają, do czasu zakończenia postępowania</w:t>
      </w:r>
      <w:r w:rsidR="0017579E" w:rsidRPr="009A0B6B">
        <w:rPr>
          <w:color w:val="auto"/>
        </w:rPr>
        <w:t xml:space="preserve"> w</w:t>
      </w:r>
      <w:r w:rsidR="00DC01C7" w:rsidRPr="009A0B6B">
        <w:rPr>
          <w:color w:val="auto"/>
        </w:rPr>
        <w:t xml:space="preserve"> </w:t>
      </w:r>
      <w:r w:rsidRPr="009A0B6B">
        <w:rPr>
          <w:color w:val="auto"/>
        </w:rPr>
        <w:t>zakresie wyboru projek</w:t>
      </w:r>
      <w:r w:rsidR="005005BF" w:rsidRPr="009A0B6B">
        <w:rPr>
          <w:color w:val="auto"/>
        </w:rPr>
        <w:t>tu</w:t>
      </w:r>
      <w:r w:rsidRPr="009A0B6B">
        <w:rPr>
          <w:color w:val="auto"/>
        </w:rPr>
        <w:t xml:space="preserve"> do dofinansowania, udostępnieniu</w:t>
      </w:r>
      <w:r w:rsidR="0017579E" w:rsidRPr="009A0B6B">
        <w:rPr>
          <w:color w:val="auto"/>
        </w:rPr>
        <w:t xml:space="preserve"> w</w:t>
      </w:r>
      <w:r w:rsidR="00DC01C7" w:rsidRPr="009A0B6B">
        <w:rPr>
          <w:color w:val="auto"/>
        </w:rPr>
        <w:t xml:space="preserve"> </w:t>
      </w:r>
      <w:r w:rsidRPr="009A0B6B">
        <w:rPr>
          <w:color w:val="auto"/>
        </w:rPr>
        <w:t>trybie przepisów ustawy</w:t>
      </w:r>
      <w:r w:rsidR="0017579E" w:rsidRPr="009A0B6B">
        <w:rPr>
          <w:color w:val="auto"/>
        </w:rPr>
        <w:t xml:space="preserve"> z</w:t>
      </w:r>
      <w:r w:rsidR="00FD7FC3" w:rsidRPr="009A0B6B">
        <w:rPr>
          <w:color w:val="auto"/>
        </w:rPr>
        <w:t> </w:t>
      </w:r>
      <w:r w:rsidRPr="009A0B6B">
        <w:rPr>
          <w:color w:val="auto"/>
        </w:rPr>
        <w:t>dnia 6 września 2001 r. o dostępie do informacji publicznej oraz ustawy</w:t>
      </w:r>
      <w:r w:rsidR="0017579E" w:rsidRPr="009A0B6B">
        <w:rPr>
          <w:color w:val="auto"/>
        </w:rPr>
        <w:t xml:space="preserve"> z</w:t>
      </w:r>
      <w:r w:rsidR="00FD7FC3" w:rsidRPr="009A0B6B">
        <w:rPr>
          <w:color w:val="auto"/>
        </w:rPr>
        <w:t> </w:t>
      </w:r>
      <w:r w:rsidRPr="009A0B6B">
        <w:rPr>
          <w:color w:val="auto"/>
        </w:rPr>
        <w:t>dnia 3 października 2008 r. o udostępnianiu informacji o środowisku</w:t>
      </w:r>
      <w:r w:rsidR="0017579E" w:rsidRPr="009A0B6B">
        <w:rPr>
          <w:color w:val="auto"/>
        </w:rPr>
        <w:t xml:space="preserve"> i</w:t>
      </w:r>
      <w:r w:rsidR="00DC01C7" w:rsidRPr="009A0B6B">
        <w:rPr>
          <w:color w:val="auto"/>
        </w:rPr>
        <w:t xml:space="preserve"> </w:t>
      </w:r>
      <w:r w:rsidRPr="009A0B6B">
        <w:rPr>
          <w:color w:val="auto"/>
        </w:rPr>
        <w:t>jego ochronie, udziale społeczeństwa</w:t>
      </w:r>
      <w:r w:rsidR="0017579E" w:rsidRPr="009A0B6B">
        <w:rPr>
          <w:color w:val="auto"/>
        </w:rPr>
        <w:t xml:space="preserve"> w</w:t>
      </w:r>
      <w:r w:rsidR="00DC01C7" w:rsidRPr="009A0B6B">
        <w:rPr>
          <w:color w:val="auto"/>
        </w:rPr>
        <w:t xml:space="preserve"> </w:t>
      </w:r>
      <w:r w:rsidRPr="009A0B6B">
        <w:rPr>
          <w:color w:val="auto"/>
        </w:rPr>
        <w:t>ochronie środowiska oraz o ocenach oddziaływania na środowisko.</w:t>
      </w:r>
    </w:p>
    <w:p w14:paraId="4896ED79" w14:textId="61B29B02" w:rsidR="00D035BA" w:rsidRDefault="00D035BA" w:rsidP="00AE00CF">
      <w:pPr>
        <w:pStyle w:val="Default"/>
        <w:numPr>
          <w:ilvl w:val="0"/>
          <w:numId w:val="8"/>
        </w:numPr>
        <w:spacing w:before="120" w:after="120" w:line="276" w:lineRule="auto"/>
      </w:pPr>
      <w:r w:rsidRPr="009A0B6B">
        <w:t xml:space="preserve">Dostęp do informacji przedstawianych przez </w:t>
      </w:r>
      <w:r w:rsidR="00D66C50" w:rsidRPr="009A0B6B">
        <w:t>wnioskodawc</w:t>
      </w:r>
      <w:r w:rsidR="005054EE" w:rsidRPr="009A0B6B">
        <w:t>ów</w:t>
      </w:r>
      <w:r w:rsidR="00D66C50" w:rsidRPr="009A0B6B">
        <w:t xml:space="preserve"> </w:t>
      </w:r>
      <w:r w:rsidRPr="009A0B6B">
        <w:t>mogą uzyskać podmioty dokonujące ewaluacji programów z zastrzeżeniem, że zapewnią ich poufność oraz będą chronić informacje stanowiące tajemnice prawnie chronione.</w:t>
      </w:r>
    </w:p>
    <w:p w14:paraId="14654418" w14:textId="7E212ED4" w:rsidR="00687071" w:rsidRPr="009A0B6B" w:rsidRDefault="00687071" w:rsidP="00AE00CF">
      <w:pPr>
        <w:pStyle w:val="Default"/>
        <w:numPr>
          <w:ilvl w:val="0"/>
          <w:numId w:val="8"/>
        </w:numPr>
        <w:spacing w:before="120" w:after="120" w:line="276" w:lineRule="auto"/>
        <w:ind w:left="499" w:hanging="357"/>
      </w:pPr>
      <w:r w:rsidRPr="009A0B6B">
        <w:t>Rzecznik Funduszy Europejskich</w:t>
      </w:r>
    </w:p>
    <w:p w14:paraId="5E6B8AEC" w14:textId="33B64DE7" w:rsidR="00687071" w:rsidRPr="0051554B" w:rsidRDefault="00687071" w:rsidP="00AE00CF">
      <w:pPr>
        <w:spacing w:before="120" w:after="120" w:line="276" w:lineRule="auto"/>
        <w:ind w:left="142"/>
        <w:rPr>
          <w:sz w:val="24"/>
          <w:szCs w:val="24"/>
        </w:rPr>
      </w:pPr>
      <w:r w:rsidRPr="0051554B">
        <w:rPr>
          <w:sz w:val="24"/>
          <w:szCs w:val="24"/>
        </w:rPr>
        <w:t>Na podstawie art. 14a ustawy</w:t>
      </w:r>
      <w:r w:rsidR="0017579E" w:rsidRPr="0051554B">
        <w:rPr>
          <w:sz w:val="24"/>
          <w:szCs w:val="24"/>
        </w:rPr>
        <w:t xml:space="preserve"> z</w:t>
      </w:r>
      <w:r w:rsidR="00DC01C7">
        <w:rPr>
          <w:sz w:val="24"/>
          <w:szCs w:val="24"/>
        </w:rPr>
        <w:t xml:space="preserve"> </w:t>
      </w:r>
      <w:r w:rsidRPr="0051554B">
        <w:rPr>
          <w:sz w:val="24"/>
          <w:szCs w:val="24"/>
        </w:rPr>
        <w:t xml:space="preserve">dnia </w:t>
      </w:r>
      <w:r w:rsidR="00003A86" w:rsidRPr="0051554B">
        <w:rPr>
          <w:rFonts w:eastAsia="Calibri"/>
          <w:kern w:val="3"/>
          <w:sz w:val="24"/>
          <w:szCs w:val="24"/>
          <w:lang w:eastAsia="en-US"/>
        </w:rPr>
        <w:t>28 kwietnia 2022 r. o zasadach realizacji zadań finansowanych ze środków europejskich w perspektywie finansowej 2021</w:t>
      </w:r>
      <w:r w:rsidR="00AE00CF">
        <w:rPr>
          <w:rFonts w:eastAsia="Calibri"/>
          <w:kern w:val="3"/>
          <w:sz w:val="24"/>
          <w:szCs w:val="24"/>
          <w:lang w:eastAsia="en-US"/>
        </w:rPr>
        <w:t> </w:t>
      </w:r>
      <w:r w:rsidR="00003A86" w:rsidRPr="0051554B">
        <w:rPr>
          <w:rFonts w:eastAsia="Calibri"/>
          <w:kern w:val="3"/>
          <w:sz w:val="24"/>
          <w:szCs w:val="24"/>
          <w:lang w:eastAsia="en-US"/>
        </w:rPr>
        <w:t>–</w:t>
      </w:r>
      <w:r w:rsidR="00AE00CF">
        <w:rPr>
          <w:rFonts w:eastAsia="Calibri"/>
          <w:kern w:val="3"/>
          <w:sz w:val="24"/>
          <w:szCs w:val="24"/>
          <w:lang w:eastAsia="en-US"/>
        </w:rPr>
        <w:t> </w:t>
      </w:r>
      <w:r w:rsidR="00003A86" w:rsidRPr="0051554B">
        <w:rPr>
          <w:rFonts w:eastAsia="Calibri"/>
          <w:kern w:val="3"/>
          <w:sz w:val="24"/>
          <w:szCs w:val="24"/>
          <w:lang w:eastAsia="en-US"/>
        </w:rPr>
        <w:t xml:space="preserve">2027, IZ </w:t>
      </w:r>
      <w:proofErr w:type="spellStart"/>
      <w:r w:rsidR="00003A86" w:rsidRPr="0051554B">
        <w:rPr>
          <w:rFonts w:eastAsia="Calibri"/>
          <w:kern w:val="3"/>
          <w:sz w:val="24"/>
          <w:szCs w:val="24"/>
          <w:lang w:eastAsia="en-US"/>
        </w:rPr>
        <w:t>FEdP</w:t>
      </w:r>
      <w:proofErr w:type="spellEnd"/>
      <w:r w:rsidR="00003A86" w:rsidRPr="0051554B">
        <w:rPr>
          <w:rFonts w:eastAsia="Calibri"/>
          <w:kern w:val="3"/>
          <w:sz w:val="24"/>
          <w:szCs w:val="24"/>
          <w:lang w:eastAsia="en-US"/>
        </w:rPr>
        <w:t xml:space="preserve"> powołała Rzecznika Funduszy Europejskich.</w:t>
      </w:r>
      <w:r w:rsidR="00D66C50">
        <w:rPr>
          <w:sz w:val="24"/>
          <w:szCs w:val="24"/>
        </w:rPr>
        <w:t xml:space="preserve"> </w:t>
      </w:r>
      <w:r w:rsidRPr="0051554B">
        <w:rPr>
          <w:sz w:val="24"/>
          <w:szCs w:val="24"/>
        </w:rPr>
        <w:t>Do zadań Rzecznika Funduszy Europejskich należy,</w:t>
      </w:r>
      <w:r w:rsidR="0017579E" w:rsidRPr="0051554B">
        <w:rPr>
          <w:sz w:val="24"/>
          <w:szCs w:val="24"/>
        </w:rPr>
        <w:t xml:space="preserve"> w</w:t>
      </w:r>
      <w:r w:rsidR="00DC01C7">
        <w:rPr>
          <w:sz w:val="24"/>
          <w:szCs w:val="24"/>
        </w:rPr>
        <w:t xml:space="preserve"> </w:t>
      </w:r>
      <w:r w:rsidRPr="0051554B">
        <w:rPr>
          <w:sz w:val="24"/>
          <w:szCs w:val="24"/>
        </w:rPr>
        <w:t>szczególności:</w:t>
      </w:r>
    </w:p>
    <w:p w14:paraId="250018C0" w14:textId="4B6ED6B0" w:rsidR="006A4525" w:rsidRPr="0051554B" w:rsidRDefault="00687071" w:rsidP="00AE00CF">
      <w:pPr>
        <w:pStyle w:val="Akapitzlist"/>
        <w:numPr>
          <w:ilvl w:val="0"/>
          <w:numId w:val="14"/>
        </w:numPr>
        <w:spacing w:before="120" w:after="120" w:line="276" w:lineRule="auto"/>
        <w:ind w:left="993" w:hanging="425"/>
        <w:contextualSpacing w:val="0"/>
        <w:rPr>
          <w:sz w:val="24"/>
          <w:szCs w:val="24"/>
        </w:rPr>
      </w:pPr>
      <w:r w:rsidRPr="0051554B">
        <w:rPr>
          <w:sz w:val="24"/>
          <w:szCs w:val="24"/>
        </w:rPr>
        <w:t>przyjmowanie zgłoszeń dotyczących utrudnień</w:t>
      </w:r>
      <w:r w:rsidR="0017579E" w:rsidRPr="0051554B">
        <w:rPr>
          <w:sz w:val="24"/>
          <w:szCs w:val="24"/>
        </w:rPr>
        <w:t xml:space="preserve"> i</w:t>
      </w:r>
      <w:r w:rsidR="00DC01C7">
        <w:rPr>
          <w:sz w:val="24"/>
          <w:szCs w:val="24"/>
        </w:rPr>
        <w:t xml:space="preserve"> </w:t>
      </w:r>
      <w:r w:rsidRPr="0051554B">
        <w:rPr>
          <w:sz w:val="24"/>
          <w:szCs w:val="24"/>
        </w:rPr>
        <w:t>propozycji usprawnień</w:t>
      </w:r>
      <w:r w:rsidR="0017579E" w:rsidRPr="0051554B">
        <w:rPr>
          <w:sz w:val="24"/>
          <w:szCs w:val="24"/>
        </w:rPr>
        <w:t xml:space="preserve"> w</w:t>
      </w:r>
      <w:r w:rsidR="00724515">
        <w:rPr>
          <w:sz w:val="24"/>
          <w:szCs w:val="24"/>
        </w:rPr>
        <w:t> </w:t>
      </w:r>
      <w:r w:rsidRPr="0051554B">
        <w:rPr>
          <w:sz w:val="24"/>
          <w:szCs w:val="24"/>
        </w:rPr>
        <w:t>zakresie realizacji programu operacyjnego przez właściwą instytucję</w:t>
      </w:r>
      <w:r w:rsidR="00637686" w:rsidRPr="0051554B">
        <w:rPr>
          <w:sz w:val="24"/>
          <w:szCs w:val="24"/>
        </w:rPr>
        <w:t>;</w:t>
      </w:r>
    </w:p>
    <w:p w14:paraId="47C80AB0" w14:textId="44492A89" w:rsidR="006A4525" w:rsidRPr="0051554B" w:rsidRDefault="00687071" w:rsidP="00AE00CF">
      <w:pPr>
        <w:pStyle w:val="Akapitzlist"/>
        <w:numPr>
          <w:ilvl w:val="0"/>
          <w:numId w:val="14"/>
        </w:numPr>
        <w:spacing w:before="120" w:after="120" w:line="276" w:lineRule="auto"/>
        <w:ind w:left="993" w:hanging="425"/>
        <w:contextualSpacing w:val="0"/>
        <w:rPr>
          <w:sz w:val="24"/>
          <w:szCs w:val="24"/>
        </w:rPr>
      </w:pPr>
      <w:r w:rsidRPr="0051554B">
        <w:rPr>
          <w:sz w:val="24"/>
          <w:szCs w:val="24"/>
        </w:rPr>
        <w:t>analizowanie zgłoszeń, o których mowa</w:t>
      </w:r>
      <w:r w:rsidR="0017579E" w:rsidRPr="0051554B">
        <w:rPr>
          <w:sz w:val="24"/>
          <w:szCs w:val="24"/>
        </w:rPr>
        <w:t xml:space="preserve"> w</w:t>
      </w:r>
      <w:r w:rsidR="00DC01C7">
        <w:rPr>
          <w:sz w:val="24"/>
          <w:szCs w:val="24"/>
        </w:rPr>
        <w:t xml:space="preserve"> </w:t>
      </w:r>
      <w:r w:rsidRPr="0051554B">
        <w:rPr>
          <w:sz w:val="24"/>
          <w:szCs w:val="24"/>
        </w:rPr>
        <w:t>punkcie a);</w:t>
      </w:r>
    </w:p>
    <w:p w14:paraId="03388600" w14:textId="621E6958" w:rsidR="006A4525" w:rsidRPr="0051554B" w:rsidRDefault="00687071" w:rsidP="00AE00CF">
      <w:pPr>
        <w:pStyle w:val="Akapitzlist"/>
        <w:numPr>
          <w:ilvl w:val="0"/>
          <w:numId w:val="14"/>
        </w:numPr>
        <w:spacing w:before="120" w:after="120" w:line="276" w:lineRule="auto"/>
        <w:ind w:left="993" w:hanging="425"/>
        <w:contextualSpacing w:val="0"/>
        <w:rPr>
          <w:sz w:val="24"/>
          <w:szCs w:val="24"/>
        </w:rPr>
      </w:pPr>
      <w:r w:rsidRPr="0051554B">
        <w:rPr>
          <w:sz w:val="24"/>
          <w:szCs w:val="24"/>
        </w:rPr>
        <w:t>udzielanie wyjaśnień</w:t>
      </w:r>
      <w:r w:rsidR="0017579E" w:rsidRPr="0051554B">
        <w:rPr>
          <w:sz w:val="24"/>
          <w:szCs w:val="24"/>
        </w:rPr>
        <w:t xml:space="preserve"> w</w:t>
      </w:r>
      <w:r w:rsidR="00DC01C7">
        <w:rPr>
          <w:sz w:val="24"/>
          <w:szCs w:val="24"/>
        </w:rPr>
        <w:t xml:space="preserve"> </w:t>
      </w:r>
      <w:r w:rsidRPr="0051554B">
        <w:rPr>
          <w:sz w:val="24"/>
          <w:szCs w:val="24"/>
        </w:rPr>
        <w:t>zakresie zgłoszeń, o których mowa</w:t>
      </w:r>
      <w:r w:rsidR="0017579E" w:rsidRPr="0051554B">
        <w:rPr>
          <w:sz w:val="24"/>
          <w:szCs w:val="24"/>
        </w:rPr>
        <w:t xml:space="preserve"> w</w:t>
      </w:r>
      <w:r w:rsidR="00DC01C7">
        <w:rPr>
          <w:sz w:val="24"/>
          <w:szCs w:val="24"/>
        </w:rPr>
        <w:t xml:space="preserve"> </w:t>
      </w:r>
      <w:r w:rsidRPr="0051554B">
        <w:rPr>
          <w:sz w:val="24"/>
          <w:szCs w:val="24"/>
        </w:rPr>
        <w:t>punkcie a);</w:t>
      </w:r>
    </w:p>
    <w:p w14:paraId="5BD0BE99" w14:textId="4CBD4DA1" w:rsidR="006A4525" w:rsidRPr="0051554B" w:rsidRDefault="00687071" w:rsidP="00AE00CF">
      <w:pPr>
        <w:pStyle w:val="Akapitzlist"/>
        <w:numPr>
          <w:ilvl w:val="0"/>
          <w:numId w:val="14"/>
        </w:numPr>
        <w:spacing w:before="120" w:after="120" w:line="276" w:lineRule="auto"/>
        <w:ind w:left="993" w:hanging="425"/>
        <w:contextualSpacing w:val="0"/>
        <w:rPr>
          <w:sz w:val="24"/>
          <w:szCs w:val="24"/>
        </w:rPr>
      </w:pPr>
      <w:r w:rsidRPr="0051554B">
        <w:rPr>
          <w:sz w:val="24"/>
          <w:szCs w:val="24"/>
        </w:rPr>
        <w:t>dokonywanie okresowych przeglądów procedur</w:t>
      </w:r>
      <w:r w:rsidR="0017579E" w:rsidRPr="0051554B">
        <w:rPr>
          <w:sz w:val="24"/>
          <w:szCs w:val="24"/>
        </w:rPr>
        <w:t xml:space="preserve"> w</w:t>
      </w:r>
      <w:r w:rsidR="00DC01C7">
        <w:rPr>
          <w:sz w:val="24"/>
          <w:szCs w:val="24"/>
        </w:rPr>
        <w:t xml:space="preserve"> </w:t>
      </w:r>
      <w:r w:rsidRPr="0051554B">
        <w:rPr>
          <w:sz w:val="24"/>
          <w:szCs w:val="24"/>
        </w:rPr>
        <w:t>ramach programu operacyjnego obowiązujących we właściwej instytucji;</w:t>
      </w:r>
    </w:p>
    <w:p w14:paraId="2DAC3300" w14:textId="063FA04C" w:rsidR="00687071" w:rsidRPr="0051554B" w:rsidRDefault="00687071" w:rsidP="00AE00CF">
      <w:pPr>
        <w:pStyle w:val="Akapitzlist"/>
        <w:numPr>
          <w:ilvl w:val="0"/>
          <w:numId w:val="14"/>
        </w:numPr>
        <w:spacing w:before="120" w:after="120" w:line="276" w:lineRule="auto"/>
        <w:ind w:left="993" w:hanging="425"/>
        <w:contextualSpacing w:val="0"/>
        <w:rPr>
          <w:sz w:val="24"/>
          <w:szCs w:val="24"/>
        </w:rPr>
      </w:pPr>
      <w:r w:rsidRPr="0051554B">
        <w:rPr>
          <w:sz w:val="24"/>
          <w:szCs w:val="24"/>
        </w:rPr>
        <w:t>formułowanie propozycji usprawnień dla właściwej instytucji</w:t>
      </w:r>
      <w:r w:rsidR="00003A86" w:rsidRPr="0051554B">
        <w:rPr>
          <w:sz w:val="24"/>
          <w:szCs w:val="24"/>
        </w:rPr>
        <w:t>;</w:t>
      </w:r>
    </w:p>
    <w:p w14:paraId="453590D9" w14:textId="125B9F41" w:rsidR="00003A86" w:rsidRPr="0051554B" w:rsidRDefault="00003A86" w:rsidP="00AE00CF">
      <w:pPr>
        <w:widowControl/>
        <w:numPr>
          <w:ilvl w:val="0"/>
          <w:numId w:val="14"/>
        </w:numPr>
        <w:suppressAutoHyphens/>
        <w:autoSpaceDE/>
        <w:adjustRightInd/>
        <w:spacing w:before="120" w:after="120" w:line="276" w:lineRule="auto"/>
        <w:ind w:left="993" w:hanging="425"/>
        <w:textAlignment w:val="baseline"/>
        <w:rPr>
          <w:rFonts w:eastAsia="Calibri"/>
          <w:kern w:val="3"/>
          <w:sz w:val="24"/>
          <w:szCs w:val="24"/>
          <w:lang w:eastAsia="en-US"/>
        </w:rPr>
      </w:pPr>
      <w:r w:rsidRPr="0051554B">
        <w:rPr>
          <w:rFonts w:eastAsia="Calibri"/>
          <w:kern w:val="3"/>
          <w:sz w:val="24"/>
          <w:szCs w:val="24"/>
          <w:lang w:eastAsia="en-US"/>
        </w:rPr>
        <w:t>realizowanie funkcji mediacyjnej w kontaktach podmiotu przekazującego zgłoszenie, o którym mowa w punkcie a), z właściwą instytucją.</w:t>
      </w:r>
    </w:p>
    <w:p w14:paraId="5E933030" w14:textId="496AF951" w:rsidR="00687071" w:rsidRDefault="00687071" w:rsidP="00AE00CF">
      <w:pPr>
        <w:spacing w:before="120" w:after="120" w:line="276" w:lineRule="auto"/>
        <w:ind w:left="567" w:hanging="425"/>
        <w:rPr>
          <w:sz w:val="24"/>
          <w:szCs w:val="24"/>
        </w:rPr>
      </w:pPr>
      <w:r w:rsidRPr="0051554B">
        <w:rPr>
          <w:sz w:val="24"/>
          <w:szCs w:val="24"/>
        </w:rPr>
        <w:t>Więcej informacji znajduje się na stronie:</w:t>
      </w:r>
    </w:p>
    <w:p w14:paraId="7ACE8F5A" w14:textId="4E05A0A9" w:rsidR="00AB54A6" w:rsidRPr="00211FC2" w:rsidRDefault="009345CC" w:rsidP="00AE00CF">
      <w:pPr>
        <w:pStyle w:val="Default"/>
        <w:spacing w:before="120" w:after="120" w:line="276" w:lineRule="auto"/>
        <w:ind w:left="142"/>
        <w:rPr>
          <w:color w:val="000000" w:themeColor="text1"/>
        </w:rPr>
      </w:pPr>
      <w:hyperlink r:id="rId10" w:history="1">
        <w:r w:rsidRPr="009345CC">
          <w:rPr>
            <w:rStyle w:val="Hipercze"/>
          </w:rPr>
          <w:t>https://funduszeuepodlaskie.eu/pl/dowiedz_sie_wiecej_o_programie/rzecznik-funduszy-europejskich.html</w:t>
        </w:r>
      </w:hyperlink>
    </w:p>
    <w:p w14:paraId="6464637E" w14:textId="731E19DD" w:rsidR="009A0B6B" w:rsidRDefault="00CF6940" w:rsidP="00AE00CF">
      <w:pPr>
        <w:spacing w:before="120" w:after="120" w:line="276" w:lineRule="auto"/>
        <w:ind w:left="567" w:hanging="425"/>
        <w:rPr>
          <w:sz w:val="24"/>
          <w:szCs w:val="24"/>
        </w:rPr>
      </w:pPr>
      <w:r w:rsidRPr="0051554B">
        <w:rPr>
          <w:sz w:val="24"/>
          <w:szCs w:val="24"/>
        </w:rPr>
        <w:t xml:space="preserve">oraz pod </w:t>
      </w:r>
      <w:r w:rsidR="000C4A9A" w:rsidRPr="0051554B">
        <w:rPr>
          <w:sz w:val="24"/>
          <w:szCs w:val="24"/>
        </w:rPr>
        <w:t>telefon</w:t>
      </w:r>
      <w:r w:rsidRPr="0051554B">
        <w:rPr>
          <w:sz w:val="24"/>
          <w:szCs w:val="24"/>
        </w:rPr>
        <w:t>em</w:t>
      </w:r>
      <w:r w:rsidR="000C4A9A" w:rsidRPr="0051554B">
        <w:rPr>
          <w:sz w:val="24"/>
          <w:szCs w:val="24"/>
        </w:rPr>
        <w:t>: 85 66</w:t>
      </w:r>
      <w:r w:rsidRPr="0051554B">
        <w:rPr>
          <w:sz w:val="24"/>
          <w:szCs w:val="24"/>
        </w:rPr>
        <w:t xml:space="preserve"> </w:t>
      </w:r>
      <w:r w:rsidR="000C4A9A" w:rsidRPr="0051554B">
        <w:rPr>
          <w:sz w:val="24"/>
          <w:szCs w:val="24"/>
        </w:rPr>
        <w:t>54</w:t>
      </w:r>
      <w:r w:rsidRPr="0051554B">
        <w:rPr>
          <w:sz w:val="24"/>
          <w:szCs w:val="24"/>
        </w:rPr>
        <w:t xml:space="preserve"> </w:t>
      </w:r>
      <w:r w:rsidR="000C4A9A" w:rsidRPr="0051554B">
        <w:rPr>
          <w:sz w:val="24"/>
          <w:szCs w:val="24"/>
        </w:rPr>
        <w:t>418 lub 517</w:t>
      </w:r>
      <w:r w:rsidR="00DC01C7">
        <w:rPr>
          <w:sz w:val="24"/>
          <w:szCs w:val="24"/>
        </w:rPr>
        <w:t xml:space="preserve"> </w:t>
      </w:r>
      <w:r w:rsidR="000C4A9A" w:rsidRPr="0051554B">
        <w:rPr>
          <w:sz w:val="24"/>
          <w:szCs w:val="24"/>
        </w:rPr>
        <w:t>891</w:t>
      </w:r>
      <w:r w:rsidR="009A0B6B">
        <w:rPr>
          <w:sz w:val="24"/>
          <w:szCs w:val="24"/>
        </w:rPr>
        <w:t> </w:t>
      </w:r>
      <w:r w:rsidR="000C4A9A" w:rsidRPr="0051554B">
        <w:rPr>
          <w:sz w:val="24"/>
          <w:szCs w:val="24"/>
        </w:rPr>
        <w:t>018</w:t>
      </w:r>
      <w:r w:rsidR="00391236" w:rsidRPr="0051554B">
        <w:rPr>
          <w:sz w:val="24"/>
          <w:szCs w:val="24"/>
        </w:rPr>
        <w:t>.</w:t>
      </w:r>
    </w:p>
    <w:p w14:paraId="36267728" w14:textId="5C41692D" w:rsidR="00912144" w:rsidRPr="00DE23D6" w:rsidRDefault="00912144" w:rsidP="00AE00CF">
      <w:pPr>
        <w:pStyle w:val="Akapitzlist"/>
        <w:numPr>
          <w:ilvl w:val="0"/>
          <w:numId w:val="75"/>
        </w:numPr>
        <w:spacing w:before="120" w:after="120" w:line="276" w:lineRule="auto"/>
        <w:ind w:left="567" w:hanging="425"/>
        <w:rPr>
          <w:sz w:val="24"/>
          <w:szCs w:val="24"/>
        </w:rPr>
      </w:pPr>
      <w:r w:rsidRPr="00DE23D6">
        <w:rPr>
          <w:sz w:val="24"/>
          <w:szCs w:val="24"/>
        </w:rPr>
        <w:t>Do zamieszczania zapytań ofertowych przez wnioskodawców/beneficjentów zgodnie z zasadą konkurencyjności określoną w podrozdziale 3.2 Wytycznych dotyczących kwalifikowalności wydatków na lata 2021</w:t>
      </w:r>
      <w:r w:rsidR="00890342" w:rsidRPr="00DE23D6">
        <w:rPr>
          <w:sz w:val="24"/>
          <w:szCs w:val="24"/>
        </w:rPr>
        <w:t xml:space="preserve"> – </w:t>
      </w:r>
      <w:r w:rsidRPr="00DE23D6">
        <w:rPr>
          <w:sz w:val="24"/>
          <w:szCs w:val="24"/>
        </w:rPr>
        <w:t xml:space="preserve">2027 przeznaczona jest Baza Konkurencyjności 2021. Jest to strona internetowa prowadzona przez ministra właściwego do spraw rozwoju regionalnego, która umożliwia publikację ogłoszeń beneficjentów, co jest warunkiem spełnienia powyższej zasady </w:t>
      </w:r>
      <w:r w:rsidRPr="00DE23D6">
        <w:rPr>
          <w:sz w:val="24"/>
          <w:szCs w:val="24"/>
        </w:rPr>
        <w:lastRenderedPageBreak/>
        <w:t xml:space="preserve">konkurencyjności. Internetowa baza ofert udostępniona na stronie </w:t>
      </w:r>
      <w:hyperlink r:id="rId11" w:history="1">
        <w:r w:rsidRPr="00DE23D6">
          <w:rPr>
            <w:rStyle w:val="Hipercze"/>
            <w:sz w:val="24"/>
            <w:szCs w:val="24"/>
          </w:rPr>
          <w:t>https://bazakonkurencyjnosci.funduszeeuropejskie.gov.pl/</w:t>
        </w:r>
      </w:hyperlink>
      <w:r w:rsidRPr="00DE23D6">
        <w:rPr>
          <w:sz w:val="24"/>
          <w:szCs w:val="24"/>
        </w:rPr>
        <w:t xml:space="preserve"> umożliwia zgromadzenie w jednym miejscu zamówień składanych przez beneficjentów/wnioskodawców.</w:t>
      </w:r>
    </w:p>
    <w:p w14:paraId="14695F70" w14:textId="273581D1" w:rsidR="00912144" w:rsidRDefault="00912144" w:rsidP="00AE00CF">
      <w:pPr>
        <w:spacing w:before="120" w:after="120" w:line="276" w:lineRule="auto"/>
        <w:ind w:left="142"/>
        <w:rPr>
          <w:sz w:val="24"/>
          <w:szCs w:val="24"/>
        </w:rPr>
      </w:pPr>
      <w:r w:rsidRPr="00626210">
        <w:rPr>
          <w:sz w:val="24"/>
          <w:szCs w:val="24"/>
        </w:rPr>
        <w:t>Informacje na temat BK2021, dane kontaktowe wsparcia technicznego aplikacji, a</w:t>
      </w:r>
      <w:r w:rsidR="00FD7FC3">
        <w:rPr>
          <w:sz w:val="24"/>
          <w:szCs w:val="24"/>
        </w:rPr>
        <w:t> </w:t>
      </w:r>
      <w:r w:rsidRPr="00626210">
        <w:rPr>
          <w:sz w:val="24"/>
          <w:szCs w:val="24"/>
        </w:rPr>
        <w:t>także niezbędne instrukcje dla użytkowników znajdują się na stronie:</w:t>
      </w:r>
    </w:p>
    <w:p w14:paraId="5B116F97" w14:textId="7F111B25" w:rsidR="00AD79BA" w:rsidRPr="00400F69" w:rsidRDefault="00AE00CF" w:rsidP="00AE00CF">
      <w:pPr>
        <w:pStyle w:val="Default"/>
        <w:spacing w:before="120" w:line="276" w:lineRule="auto"/>
        <w:ind w:left="142"/>
      </w:pPr>
      <w:hyperlink r:id="rId12" w:anchor="PFE_SekcjaTre%C5%9Bciowa_3" w:history="1">
        <w:r w:rsidRPr="00542A1B">
          <w:rPr>
            <w:rStyle w:val="Hipercze"/>
          </w:rPr>
          <w:t>https://funduszeuepodlaskie.pl/fundusze-europejskie-dla-podlaskiego/skorzystaj-z-systemu-informatycznego/#PFE_SekcjaTre%C5%9Bciowa_3</w:t>
        </w:r>
      </w:hyperlink>
    </w:p>
    <w:p w14:paraId="68D59A93" w14:textId="723FBD33" w:rsidR="002F56EA" w:rsidRPr="00AE00CF" w:rsidRDefault="002F56EA" w:rsidP="00AE00CF">
      <w:pPr>
        <w:keepNext/>
        <w:keepLines/>
        <w:numPr>
          <w:ilvl w:val="1"/>
          <w:numId w:val="4"/>
        </w:numPr>
        <w:spacing w:before="240" w:after="240" w:line="276" w:lineRule="auto"/>
        <w:ind w:left="284" w:hanging="284"/>
        <w:outlineLvl w:val="1"/>
        <w:rPr>
          <w:rFonts w:eastAsiaTheme="majorEastAsia"/>
          <w:b/>
          <w:bCs/>
          <w:color w:val="4472C4" w:themeColor="accent1"/>
          <w:sz w:val="24"/>
          <w:szCs w:val="24"/>
        </w:rPr>
      </w:pPr>
      <w:bookmarkStart w:id="20" w:name="_Toc142650909"/>
      <w:bookmarkStart w:id="21" w:name="_Toc215736416"/>
      <w:r w:rsidRPr="00AE00CF">
        <w:rPr>
          <w:rFonts w:eastAsiaTheme="majorEastAsia"/>
          <w:b/>
          <w:bCs/>
          <w:color w:val="4472C4" w:themeColor="accent1"/>
          <w:sz w:val="24"/>
          <w:szCs w:val="24"/>
        </w:rPr>
        <w:t>Sposób komunikacji oraz udzielanie dodatkowych informacji</w:t>
      </w:r>
      <w:bookmarkEnd w:id="20"/>
      <w:bookmarkEnd w:id="21"/>
    </w:p>
    <w:p w14:paraId="3A2CA83F" w14:textId="124A4989" w:rsidR="002F56EA" w:rsidRPr="005E0B9E" w:rsidRDefault="002F56EA" w:rsidP="00AE00CF">
      <w:pPr>
        <w:pStyle w:val="Akapitzlist"/>
        <w:numPr>
          <w:ilvl w:val="0"/>
          <w:numId w:val="22"/>
        </w:numPr>
        <w:spacing w:before="120" w:after="120" w:line="276" w:lineRule="auto"/>
        <w:ind w:left="567" w:hanging="425"/>
        <w:contextualSpacing w:val="0"/>
        <w:rPr>
          <w:sz w:val="24"/>
          <w:szCs w:val="24"/>
        </w:rPr>
      </w:pPr>
      <w:r w:rsidRPr="005E0B9E">
        <w:rPr>
          <w:sz w:val="24"/>
          <w:szCs w:val="24"/>
        </w:rPr>
        <w:t>Wszelka korespondencja, komunikacja pomiędzy wnioskodawcą a ION odbywa się za pośrednictwem SOWA EFS lub w formie pisemnej. Głównym narzędziem komunikacji na etapie oceny jest funkcja „Korespondencja” w systemie SOWA EFS.</w:t>
      </w:r>
    </w:p>
    <w:p w14:paraId="4927A73A" w14:textId="163FC9C4" w:rsidR="002F56EA" w:rsidRPr="00256CDB" w:rsidRDefault="002F56EA" w:rsidP="00AE00CF">
      <w:pPr>
        <w:pStyle w:val="Akapitzlist"/>
        <w:numPr>
          <w:ilvl w:val="0"/>
          <w:numId w:val="22"/>
        </w:numPr>
        <w:spacing w:before="120" w:after="120" w:line="276" w:lineRule="auto"/>
        <w:ind w:left="567" w:hanging="425"/>
        <w:contextualSpacing w:val="0"/>
        <w:rPr>
          <w:b/>
          <w:bCs/>
          <w:sz w:val="24"/>
          <w:szCs w:val="24"/>
        </w:rPr>
      </w:pPr>
      <w:r w:rsidRPr="00476CF2">
        <w:rPr>
          <w:sz w:val="24"/>
          <w:szCs w:val="24"/>
        </w:rPr>
        <w:t>Wyjaśnienia w</w:t>
      </w:r>
      <w:r w:rsidR="00DC01C7">
        <w:rPr>
          <w:sz w:val="24"/>
          <w:szCs w:val="24"/>
        </w:rPr>
        <w:t xml:space="preserve"> </w:t>
      </w:r>
      <w:r w:rsidRPr="00476CF2">
        <w:rPr>
          <w:sz w:val="24"/>
          <w:szCs w:val="24"/>
        </w:rPr>
        <w:t>kwestiach dotyczących naboru można uzyskać w</w:t>
      </w:r>
      <w:r w:rsidR="00DC01C7">
        <w:rPr>
          <w:sz w:val="24"/>
          <w:szCs w:val="24"/>
        </w:rPr>
        <w:t xml:space="preserve"> </w:t>
      </w:r>
      <w:r w:rsidRPr="00476CF2">
        <w:rPr>
          <w:sz w:val="24"/>
          <w:szCs w:val="24"/>
        </w:rPr>
        <w:t xml:space="preserve">siedzibie </w:t>
      </w:r>
      <w:r w:rsidRPr="005054EE">
        <w:rPr>
          <w:sz w:val="24"/>
          <w:szCs w:val="24"/>
        </w:rPr>
        <w:t>Wojewódzkiego Urzędu Pracy w</w:t>
      </w:r>
      <w:r w:rsidR="00DC01C7" w:rsidRPr="005054EE">
        <w:rPr>
          <w:sz w:val="24"/>
          <w:szCs w:val="24"/>
        </w:rPr>
        <w:t xml:space="preserve"> </w:t>
      </w:r>
      <w:r w:rsidRPr="005054EE">
        <w:rPr>
          <w:sz w:val="24"/>
          <w:szCs w:val="24"/>
        </w:rPr>
        <w:t xml:space="preserve">Białymstoku </w:t>
      </w:r>
      <w:r w:rsidRPr="00256CDB">
        <w:rPr>
          <w:b/>
          <w:bCs/>
          <w:sz w:val="24"/>
          <w:szCs w:val="24"/>
        </w:rPr>
        <w:t>ul. Pogodna 22,</w:t>
      </w:r>
      <w:r w:rsidR="00E536F2" w:rsidRPr="00256CDB">
        <w:rPr>
          <w:b/>
          <w:bCs/>
          <w:sz w:val="24"/>
          <w:szCs w:val="24"/>
        </w:rPr>
        <w:t xml:space="preserve"> </w:t>
      </w:r>
      <w:r w:rsidRPr="00256CDB">
        <w:rPr>
          <w:b/>
          <w:bCs/>
          <w:sz w:val="24"/>
          <w:szCs w:val="24"/>
        </w:rPr>
        <w:t>15</w:t>
      </w:r>
      <w:r w:rsidR="003C6C27" w:rsidRPr="00256CDB">
        <w:rPr>
          <w:b/>
          <w:bCs/>
          <w:sz w:val="24"/>
          <w:szCs w:val="24"/>
        </w:rPr>
        <w:t xml:space="preserve"> –</w:t>
      </w:r>
      <w:r w:rsidR="002B37AA" w:rsidRPr="00256CDB">
        <w:rPr>
          <w:b/>
          <w:bCs/>
          <w:sz w:val="24"/>
          <w:szCs w:val="24"/>
        </w:rPr>
        <w:t xml:space="preserve"> </w:t>
      </w:r>
      <w:r w:rsidRPr="00256CDB">
        <w:rPr>
          <w:b/>
          <w:bCs/>
          <w:sz w:val="24"/>
          <w:szCs w:val="24"/>
        </w:rPr>
        <w:t>354</w:t>
      </w:r>
      <w:r w:rsidR="003C6C27" w:rsidRPr="00256CDB">
        <w:rPr>
          <w:b/>
          <w:bCs/>
          <w:sz w:val="24"/>
          <w:szCs w:val="24"/>
        </w:rPr>
        <w:t xml:space="preserve"> </w:t>
      </w:r>
      <w:r w:rsidRPr="00256CDB">
        <w:rPr>
          <w:b/>
          <w:bCs/>
          <w:sz w:val="24"/>
          <w:szCs w:val="24"/>
        </w:rPr>
        <w:t>Białystok.</w:t>
      </w:r>
    </w:p>
    <w:p w14:paraId="11472AAC" w14:textId="498E01AB" w:rsidR="002F56EA" w:rsidRPr="005E0B9E" w:rsidRDefault="002F56EA" w:rsidP="00AE00CF">
      <w:pPr>
        <w:pStyle w:val="Akapitzlist"/>
        <w:spacing w:before="120" w:after="120" w:line="276" w:lineRule="auto"/>
        <w:ind w:left="567"/>
        <w:contextualSpacing w:val="0"/>
        <w:rPr>
          <w:sz w:val="24"/>
          <w:szCs w:val="24"/>
        </w:rPr>
      </w:pPr>
      <w:r w:rsidRPr="005E0B9E">
        <w:rPr>
          <w:sz w:val="24"/>
          <w:szCs w:val="24"/>
        </w:rPr>
        <w:t>Wyjaśnienia udzielane będą w</w:t>
      </w:r>
      <w:r w:rsidR="00DC01C7">
        <w:rPr>
          <w:sz w:val="24"/>
          <w:szCs w:val="24"/>
        </w:rPr>
        <w:t xml:space="preserve"> </w:t>
      </w:r>
      <w:r w:rsidRPr="005E0B9E">
        <w:rPr>
          <w:sz w:val="24"/>
          <w:szCs w:val="24"/>
        </w:rPr>
        <w:t>dni robocze od poniedziałku do piątku w</w:t>
      </w:r>
      <w:r w:rsidR="00DC01C7">
        <w:rPr>
          <w:sz w:val="24"/>
          <w:szCs w:val="24"/>
        </w:rPr>
        <w:t xml:space="preserve"> </w:t>
      </w:r>
      <w:r w:rsidRPr="005E0B9E">
        <w:rPr>
          <w:sz w:val="24"/>
          <w:szCs w:val="24"/>
        </w:rPr>
        <w:t xml:space="preserve">godz. </w:t>
      </w:r>
      <w:r w:rsidR="00A40A49" w:rsidRPr="005E0B9E">
        <w:rPr>
          <w:sz w:val="24"/>
          <w:szCs w:val="24"/>
        </w:rPr>
        <w:t xml:space="preserve">od </w:t>
      </w:r>
      <w:r w:rsidR="00A40A49">
        <w:rPr>
          <w:sz w:val="24"/>
          <w:szCs w:val="24"/>
        </w:rPr>
        <w:t>7:30</w:t>
      </w:r>
      <w:r w:rsidRPr="005E0B9E">
        <w:rPr>
          <w:sz w:val="24"/>
          <w:szCs w:val="24"/>
        </w:rPr>
        <w:t xml:space="preserve"> do 15:</w:t>
      </w:r>
      <w:r w:rsidR="003E53E5">
        <w:rPr>
          <w:sz w:val="24"/>
          <w:szCs w:val="24"/>
        </w:rPr>
        <w:t>0</w:t>
      </w:r>
      <w:r w:rsidR="003E53E5" w:rsidRPr="005E0B9E">
        <w:rPr>
          <w:sz w:val="24"/>
          <w:szCs w:val="24"/>
        </w:rPr>
        <w:t xml:space="preserve">0 </w:t>
      </w:r>
      <w:r w:rsidRPr="005E0B9E">
        <w:rPr>
          <w:sz w:val="24"/>
          <w:szCs w:val="24"/>
        </w:rPr>
        <w:t>poprzez następujące kanały komunikacji:</w:t>
      </w:r>
    </w:p>
    <w:p w14:paraId="723CD0B6" w14:textId="5F9ED7D5" w:rsidR="002F56EA" w:rsidRPr="00FE0885" w:rsidRDefault="002F56EA" w:rsidP="00AE00CF">
      <w:pPr>
        <w:pStyle w:val="Akapitzlist"/>
        <w:numPr>
          <w:ilvl w:val="0"/>
          <w:numId w:val="47"/>
        </w:numPr>
        <w:spacing w:before="120" w:after="120" w:line="276" w:lineRule="auto"/>
        <w:ind w:left="992" w:hanging="357"/>
        <w:contextualSpacing w:val="0"/>
        <w:rPr>
          <w:sz w:val="24"/>
          <w:szCs w:val="24"/>
        </w:rPr>
      </w:pPr>
      <w:r w:rsidRPr="00FE0885">
        <w:rPr>
          <w:b/>
          <w:bCs/>
          <w:sz w:val="24"/>
          <w:szCs w:val="24"/>
        </w:rPr>
        <w:t>konsultacje elektroniczne</w:t>
      </w:r>
      <w:r w:rsidRPr="00FE0885">
        <w:rPr>
          <w:sz w:val="24"/>
          <w:szCs w:val="24"/>
        </w:rPr>
        <w:t xml:space="preserve"> (drogą e-mailową na adres:</w:t>
      </w:r>
      <w:r w:rsidR="00256CDB">
        <w:rPr>
          <w:sz w:val="24"/>
          <w:szCs w:val="24"/>
        </w:rPr>
        <w:t xml:space="preserve"> </w:t>
      </w:r>
      <w:hyperlink r:id="rId13" w:history="1">
        <w:r w:rsidR="0056468A" w:rsidRPr="0094613D">
          <w:rPr>
            <w:rStyle w:val="Hipercze"/>
            <w:sz w:val="24"/>
            <w:szCs w:val="24"/>
          </w:rPr>
          <w:t>sowa@wup.podlaskie.eu</w:t>
        </w:r>
      </w:hyperlink>
      <w:r w:rsidRPr="00FE0885">
        <w:rPr>
          <w:sz w:val="24"/>
          <w:szCs w:val="24"/>
        </w:rPr>
        <w:t>;</w:t>
      </w:r>
    </w:p>
    <w:p w14:paraId="221FDA38" w14:textId="0716EA8A" w:rsidR="002F56EA" w:rsidRPr="001B1F35" w:rsidRDefault="002F56EA" w:rsidP="00AE00CF">
      <w:pPr>
        <w:pStyle w:val="Akapitzlist"/>
        <w:numPr>
          <w:ilvl w:val="0"/>
          <w:numId w:val="47"/>
        </w:numPr>
        <w:spacing w:before="120" w:after="120" w:line="276" w:lineRule="auto"/>
        <w:ind w:left="992" w:hanging="357"/>
        <w:contextualSpacing w:val="0"/>
        <w:rPr>
          <w:sz w:val="24"/>
          <w:szCs w:val="24"/>
        </w:rPr>
      </w:pPr>
      <w:r w:rsidRPr="00FE0885">
        <w:rPr>
          <w:b/>
          <w:bCs/>
          <w:sz w:val="24"/>
          <w:szCs w:val="24"/>
        </w:rPr>
        <w:t>konsultacje telefoniczne</w:t>
      </w:r>
      <w:r w:rsidRPr="00FE0885">
        <w:rPr>
          <w:sz w:val="24"/>
          <w:szCs w:val="24"/>
        </w:rPr>
        <w:t xml:space="preserve"> pod numerem tel</w:t>
      </w:r>
      <w:r w:rsidRPr="001B1F35">
        <w:rPr>
          <w:sz w:val="24"/>
          <w:szCs w:val="24"/>
        </w:rPr>
        <w:t>. (85</w:t>
      </w:r>
      <w:r w:rsidR="00112092" w:rsidRPr="001B1F35">
        <w:rPr>
          <w:sz w:val="24"/>
          <w:szCs w:val="24"/>
        </w:rPr>
        <w:t xml:space="preserve"> </w:t>
      </w:r>
      <w:r w:rsidRPr="001B1F35">
        <w:rPr>
          <w:sz w:val="24"/>
          <w:szCs w:val="24"/>
        </w:rPr>
        <w:t>74</w:t>
      </w:r>
      <w:r w:rsidR="002B37AA" w:rsidRPr="001B1F35">
        <w:rPr>
          <w:sz w:val="24"/>
          <w:szCs w:val="24"/>
        </w:rPr>
        <w:t xml:space="preserve"> </w:t>
      </w:r>
      <w:r w:rsidRPr="001B1F35">
        <w:rPr>
          <w:sz w:val="24"/>
          <w:szCs w:val="24"/>
        </w:rPr>
        <w:t>97</w:t>
      </w:r>
      <w:r w:rsidR="002B37AA" w:rsidRPr="001B1F35">
        <w:rPr>
          <w:sz w:val="24"/>
          <w:szCs w:val="24"/>
        </w:rPr>
        <w:t xml:space="preserve"> </w:t>
      </w:r>
      <w:r w:rsidRPr="001B1F35">
        <w:rPr>
          <w:sz w:val="24"/>
          <w:szCs w:val="24"/>
        </w:rPr>
        <w:t>2</w:t>
      </w:r>
      <w:r w:rsidR="003E53E5" w:rsidRPr="001B1F35">
        <w:rPr>
          <w:sz w:val="24"/>
          <w:szCs w:val="24"/>
        </w:rPr>
        <w:t>50</w:t>
      </w:r>
      <w:r w:rsidRPr="001B1F35">
        <w:rPr>
          <w:sz w:val="24"/>
          <w:szCs w:val="24"/>
        </w:rPr>
        <w:t>);</w:t>
      </w:r>
    </w:p>
    <w:p w14:paraId="3B0352D0" w14:textId="75EF5390" w:rsidR="002F56EA" w:rsidRPr="00FE0885" w:rsidRDefault="002F56EA" w:rsidP="00AE00CF">
      <w:pPr>
        <w:pStyle w:val="Akapitzlist"/>
        <w:numPr>
          <w:ilvl w:val="0"/>
          <w:numId w:val="47"/>
        </w:numPr>
        <w:spacing w:before="120" w:after="120" w:line="276" w:lineRule="auto"/>
        <w:ind w:left="992" w:hanging="357"/>
        <w:contextualSpacing w:val="0"/>
        <w:rPr>
          <w:sz w:val="24"/>
          <w:szCs w:val="24"/>
        </w:rPr>
      </w:pPr>
      <w:r w:rsidRPr="00FE0885">
        <w:rPr>
          <w:b/>
          <w:bCs/>
          <w:sz w:val="24"/>
          <w:szCs w:val="24"/>
        </w:rPr>
        <w:t>konsultacje w</w:t>
      </w:r>
      <w:r w:rsidR="00DC01C7" w:rsidRPr="00FE0885">
        <w:rPr>
          <w:b/>
          <w:bCs/>
          <w:sz w:val="24"/>
          <w:szCs w:val="24"/>
        </w:rPr>
        <w:t xml:space="preserve"> </w:t>
      </w:r>
      <w:r w:rsidRPr="00FE0885">
        <w:rPr>
          <w:b/>
          <w:bCs/>
          <w:sz w:val="24"/>
          <w:szCs w:val="24"/>
        </w:rPr>
        <w:t>siedzibie IP</w:t>
      </w:r>
      <w:r w:rsidRPr="00FE0885">
        <w:rPr>
          <w:sz w:val="24"/>
          <w:szCs w:val="24"/>
        </w:rPr>
        <w:t xml:space="preserve"> (ul. Pogodna 22, 15 – 354 Białystok, </w:t>
      </w:r>
      <w:r w:rsidRPr="001B1F35">
        <w:rPr>
          <w:sz w:val="24"/>
          <w:szCs w:val="24"/>
        </w:rPr>
        <w:t xml:space="preserve">pok. </w:t>
      </w:r>
      <w:r w:rsidR="003E53E5" w:rsidRPr="001B1F35">
        <w:rPr>
          <w:sz w:val="24"/>
          <w:szCs w:val="24"/>
        </w:rPr>
        <w:t>205</w:t>
      </w:r>
      <w:r w:rsidRPr="001B1F35">
        <w:rPr>
          <w:sz w:val="24"/>
          <w:szCs w:val="24"/>
        </w:rPr>
        <w:t>).</w:t>
      </w:r>
    </w:p>
    <w:p w14:paraId="098CBF72" w14:textId="47A30435" w:rsidR="002F56EA" w:rsidRPr="0087047F" w:rsidRDefault="002F56EA" w:rsidP="00AE00CF">
      <w:pPr>
        <w:pStyle w:val="Akapitzlist"/>
        <w:numPr>
          <w:ilvl w:val="0"/>
          <w:numId w:val="22"/>
        </w:numPr>
        <w:spacing w:before="120" w:after="120" w:line="276" w:lineRule="auto"/>
        <w:ind w:left="567" w:hanging="425"/>
        <w:contextualSpacing w:val="0"/>
        <w:rPr>
          <w:sz w:val="24"/>
          <w:szCs w:val="24"/>
        </w:rPr>
      </w:pPr>
      <w:r w:rsidRPr="0087047F">
        <w:rPr>
          <w:sz w:val="24"/>
          <w:szCs w:val="24"/>
        </w:rPr>
        <w:t>Należy mieć na uwadze, że przedmiotem zapytań w</w:t>
      </w:r>
      <w:r w:rsidR="00DC01C7">
        <w:rPr>
          <w:sz w:val="24"/>
          <w:szCs w:val="24"/>
        </w:rPr>
        <w:t xml:space="preserve"> </w:t>
      </w:r>
      <w:r w:rsidRPr="0087047F">
        <w:rPr>
          <w:sz w:val="24"/>
          <w:szCs w:val="24"/>
        </w:rPr>
        <w:t xml:space="preserve">zakresie procedury wyboru projektu oraz dotyczących Regulaminu wyboru projektu nie mogą być konkretne </w:t>
      </w:r>
      <w:r w:rsidR="00A40A49" w:rsidRPr="0087047F">
        <w:rPr>
          <w:sz w:val="24"/>
          <w:szCs w:val="24"/>
        </w:rPr>
        <w:t>zapisy</w:t>
      </w:r>
      <w:r w:rsidRPr="0087047F">
        <w:rPr>
          <w:sz w:val="24"/>
          <w:szCs w:val="24"/>
        </w:rPr>
        <w:t xml:space="preserve"> czy rozwiązania zastosowane w</w:t>
      </w:r>
      <w:r w:rsidR="00DC01C7">
        <w:rPr>
          <w:sz w:val="24"/>
          <w:szCs w:val="24"/>
        </w:rPr>
        <w:t xml:space="preserve"> </w:t>
      </w:r>
      <w:r w:rsidRPr="0087047F">
        <w:rPr>
          <w:sz w:val="24"/>
          <w:szCs w:val="24"/>
        </w:rPr>
        <w:t xml:space="preserve">danym projekcie celem ich wstępnej weryfikacji/oceny. Należy jednocześnie pamiętać, że odpowiedź udzielona przez IP na zapytanie nie jest równoznaczna </w:t>
      </w:r>
      <w:r w:rsidR="00DC01C7" w:rsidRPr="0087047F">
        <w:rPr>
          <w:sz w:val="24"/>
          <w:szCs w:val="24"/>
        </w:rPr>
        <w:t>z</w:t>
      </w:r>
      <w:r w:rsidR="00DC01C7">
        <w:rPr>
          <w:sz w:val="24"/>
          <w:szCs w:val="24"/>
        </w:rPr>
        <w:t xml:space="preserve"> </w:t>
      </w:r>
      <w:r w:rsidRPr="0087047F">
        <w:rPr>
          <w:sz w:val="24"/>
          <w:szCs w:val="24"/>
        </w:rPr>
        <w:t>wynikiem oceny projektu.</w:t>
      </w:r>
    </w:p>
    <w:p w14:paraId="7C597743" w14:textId="1CA3EE0A" w:rsidR="002F56EA" w:rsidRPr="00D4727E" w:rsidRDefault="002F56EA" w:rsidP="00AE00CF">
      <w:pPr>
        <w:pStyle w:val="Akapitzlist"/>
        <w:numPr>
          <w:ilvl w:val="0"/>
          <w:numId w:val="22"/>
        </w:numPr>
        <w:spacing w:before="120" w:after="120" w:line="276" w:lineRule="auto"/>
        <w:ind w:left="567" w:hanging="425"/>
        <w:contextualSpacing w:val="0"/>
        <w:rPr>
          <w:sz w:val="24"/>
          <w:szCs w:val="24"/>
        </w:rPr>
      </w:pPr>
      <w:r w:rsidRPr="0087047F">
        <w:rPr>
          <w:sz w:val="24"/>
          <w:szCs w:val="24"/>
        </w:rPr>
        <w:t xml:space="preserve">Co do zasady, IP na bieżąco zamieszcza odpowiedzi na wszystkie pytania dotyczące naboru (chyba, że odpowiedź polega wyłącznie na odesłaniu </w:t>
      </w:r>
      <w:r w:rsidR="00A40A49" w:rsidRPr="0087047F">
        <w:rPr>
          <w:sz w:val="24"/>
          <w:szCs w:val="24"/>
        </w:rPr>
        <w:t>do</w:t>
      </w:r>
      <w:r w:rsidR="00AB54A6">
        <w:rPr>
          <w:sz w:val="24"/>
          <w:szCs w:val="24"/>
        </w:rPr>
        <w:t xml:space="preserve"> </w:t>
      </w:r>
      <w:r w:rsidR="00A40A49">
        <w:rPr>
          <w:sz w:val="24"/>
          <w:szCs w:val="24"/>
        </w:rPr>
        <w:t>właściwego</w:t>
      </w:r>
      <w:r w:rsidRPr="0087047F">
        <w:rPr>
          <w:sz w:val="24"/>
          <w:szCs w:val="24"/>
        </w:rPr>
        <w:t xml:space="preserve"> dokumentu).</w:t>
      </w:r>
    </w:p>
    <w:p w14:paraId="2E168514" w14:textId="4E1E7769" w:rsidR="00020401" w:rsidRPr="00AE00CF" w:rsidRDefault="00020401" w:rsidP="00AE00CF">
      <w:pPr>
        <w:keepNext/>
        <w:keepLines/>
        <w:numPr>
          <w:ilvl w:val="1"/>
          <w:numId w:val="3"/>
        </w:numPr>
        <w:spacing w:after="200" w:line="276" w:lineRule="auto"/>
        <w:ind w:left="284" w:hanging="284"/>
        <w:outlineLvl w:val="1"/>
        <w:rPr>
          <w:rFonts w:eastAsiaTheme="majorEastAsia"/>
          <w:b/>
          <w:color w:val="4472C4" w:themeColor="accent1"/>
          <w:sz w:val="24"/>
          <w:szCs w:val="24"/>
        </w:rPr>
      </w:pPr>
      <w:bookmarkStart w:id="22" w:name="_Toc154565610"/>
      <w:bookmarkStart w:id="23" w:name="_Toc215736418"/>
      <w:r w:rsidRPr="00AE00CF">
        <w:rPr>
          <w:rFonts w:eastAsiaTheme="majorEastAsia"/>
          <w:b/>
          <w:color w:val="4472C4" w:themeColor="accent1"/>
          <w:sz w:val="24"/>
          <w:szCs w:val="24"/>
        </w:rPr>
        <w:t>Źródła finansowania i kwota środków przeznaczona na nabór</w:t>
      </w:r>
      <w:bookmarkEnd w:id="22"/>
      <w:bookmarkEnd w:id="23"/>
    </w:p>
    <w:p w14:paraId="30FC149A" w14:textId="2B5578A6" w:rsidR="00020401" w:rsidRPr="00020401" w:rsidRDefault="00020401" w:rsidP="00AE00CF">
      <w:pPr>
        <w:numPr>
          <w:ilvl w:val="0"/>
          <w:numId w:val="31"/>
        </w:numPr>
        <w:spacing w:before="120" w:after="120" w:line="276" w:lineRule="auto"/>
        <w:ind w:left="567" w:hanging="425"/>
        <w:rPr>
          <w:sz w:val="24"/>
          <w:szCs w:val="24"/>
        </w:rPr>
      </w:pPr>
      <w:r w:rsidRPr="00020401">
        <w:rPr>
          <w:sz w:val="24"/>
          <w:szCs w:val="24"/>
        </w:rPr>
        <w:t>Łączna kwota wsparcia w ramach naboru przeznaczona na dofinansowanie realizacji projektów współfinansowanych z EFS+ w województwie podlaskim wynosi</w:t>
      </w:r>
      <w:r w:rsidR="001B1F35" w:rsidRPr="00AE00CF">
        <w:rPr>
          <w:b/>
          <w:bCs/>
          <w:color w:val="4472C4" w:themeColor="accent1"/>
          <w:sz w:val="24"/>
          <w:szCs w:val="24"/>
        </w:rPr>
        <w:t xml:space="preserve"> </w:t>
      </w:r>
      <w:r w:rsidR="001B1F35" w:rsidRPr="001B1F35">
        <w:rPr>
          <w:b/>
          <w:bCs/>
          <w:sz w:val="24"/>
          <w:szCs w:val="24"/>
        </w:rPr>
        <w:t>46 202 803</w:t>
      </w:r>
      <w:r w:rsidR="00C22BF0" w:rsidRPr="001B1F35">
        <w:rPr>
          <w:b/>
          <w:bCs/>
          <w:sz w:val="24"/>
          <w:szCs w:val="24"/>
        </w:rPr>
        <w:t>,00</w:t>
      </w:r>
      <w:r w:rsidRPr="001B1F35">
        <w:rPr>
          <w:sz w:val="24"/>
          <w:szCs w:val="24"/>
        </w:rPr>
        <w:t xml:space="preserve"> zł, </w:t>
      </w:r>
      <w:r w:rsidRPr="00020401">
        <w:rPr>
          <w:sz w:val="24"/>
          <w:szCs w:val="24"/>
        </w:rPr>
        <w:t>co stanowi 100 % kwoty dofinansowania, w tym:</w:t>
      </w:r>
    </w:p>
    <w:p w14:paraId="51AF2499" w14:textId="5D86C3A1" w:rsidR="00020401" w:rsidRPr="00684097" w:rsidRDefault="00020401" w:rsidP="00AE00CF">
      <w:pPr>
        <w:numPr>
          <w:ilvl w:val="0"/>
          <w:numId w:val="48"/>
        </w:numPr>
        <w:spacing w:before="120" w:after="120" w:line="276" w:lineRule="auto"/>
        <w:ind w:left="993"/>
        <w:rPr>
          <w:sz w:val="24"/>
          <w:szCs w:val="24"/>
        </w:rPr>
      </w:pPr>
      <w:r w:rsidRPr="00020401">
        <w:rPr>
          <w:sz w:val="24"/>
          <w:szCs w:val="24"/>
        </w:rPr>
        <w:t xml:space="preserve">kwota w części EFS+ wynosi: </w:t>
      </w:r>
      <w:r w:rsidR="00684097" w:rsidRPr="00684097">
        <w:rPr>
          <w:b/>
          <w:bCs/>
          <w:sz w:val="24"/>
          <w:szCs w:val="24"/>
        </w:rPr>
        <w:t>39 272 383</w:t>
      </w:r>
      <w:r w:rsidR="00C22BF0" w:rsidRPr="00684097">
        <w:rPr>
          <w:b/>
          <w:bCs/>
          <w:sz w:val="24"/>
          <w:szCs w:val="24"/>
        </w:rPr>
        <w:t xml:space="preserve">,00 </w:t>
      </w:r>
      <w:r w:rsidRPr="00684097">
        <w:rPr>
          <w:sz w:val="24"/>
          <w:szCs w:val="24"/>
        </w:rPr>
        <w:t>zł,</w:t>
      </w:r>
    </w:p>
    <w:p w14:paraId="471BD474" w14:textId="07410F59" w:rsidR="00020401" w:rsidRPr="00684097" w:rsidRDefault="00020401" w:rsidP="00AE00CF">
      <w:pPr>
        <w:numPr>
          <w:ilvl w:val="0"/>
          <w:numId w:val="48"/>
        </w:numPr>
        <w:spacing w:before="120" w:after="120" w:line="276" w:lineRule="auto"/>
        <w:ind w:left="993"/>
        <w:rPr>
          <w:sz w:val="24"/>
          <w:szCs w:val="24"/>
        </w:rPr>
      </w:pPr>
      <w:r w:rsidRPr="00684097">
        <w:rPr>
          <w:sz w:val="24"/>
          <w:szCs w:val="24"/>
        </w:rPr>
        <w:t>kwota w części wkładu krajowego wynosi</w:t>
      </w:r>
      <w:r w:rsidR="00C22BF0" w:rsidRPr="00684097">
        <w:rPr>
          <w:sz w:val="24"/>
          <w:szCs w:val="24"/>
        </w:rPr>
        <w:t>:</w:t>
      </w:r>
      <w:r w:rsidR="00A123CE" w:rsidRPr="00684097">
        <w:rPr>
          <w:sz w:val="24"/>
          <w:szCs w:val="24"/>
        </w:rPr>
        <w:t xml:space="preserve"> </w:t>
      </w:r>
      <w:r w:rsidR="00684097" w:rsidRPr="00684097">
        <w:rPr>
          <w:b/>
          <w:bCs/>
          <w:sz w:val="24"/>
          <w:szCs w:val="24"/>
        </w:rPr>
        <w:t>6 930 420</w:t>
      </w:r>
      <w:r w:rsidR="00C22BF0" w:rsidRPr="00684097">
        <w:rPr>
          <w:b/>
          <w:bCs/>
          <w:sz w:val="24"/>
          <w:szCs w:val="24"/>
        </w:rPr>
        <w:t xml:space="preserve">,00 </w:t>
      </w:r>
      <w:r w:rsidRPr="00684097">
        <w:rPr>
          <w:sz w:val="24"/>
          <w:szCs w:val="24"/>
        </w:rPr>
        <w:t>zł.</w:t>
      </w:r>
    </w:p>
    <w:p w14:paraId="11B23BF0" w14:textId="6B51DBA8" w:rsidR="00020401" w:rsidRPr="001B7DB5" w:rsidRDefault="00020401" w:rsidP="00AE00CF">
      <w:pPr>
        <w:spacing w:before="120" w:after="120" w:line="276" w:lineRule="auto"/>
        <w:ind w:left="567"/>
        <w:rPr>
          <w:sz w:val="24"/>
          <w:szCs w:val="24"/>
        </w:rPr>
      </w:pPr>
      <w:r w:rsidRPr="00020401">
        <w:rPr>
          <w:sz w:val="24"/>
          <w:szCs w:val="24"/>
        </w:rPr>
        <w:t xml:space="preserve">Wnioski o dofinansowanie projektów niekonkurencyjnych PUP powinny zostać przygotowane na wartość zgodną z kwotą określającą podział środków </w:t>
      </w:r>
      <w:r w:rsidRPr="00020401">
        <w:rPr>
          <w:sz w:val="24"/>
          <w:szCs w:val="24"/>
        </w:rPr>
        <w:lastRenderedPageBreak/>
        <w:t xml:space="preserve">Funduszu Pracy dla PUP z województwa podlaskiego </w:t>
      </w:r>
      <w:r w:rsidRPr="001B7DB5">
        <w:rPr>
          <w:sz w:val="24"/>
          <w:szCs w:val="24"/>
        </w:rPr>
        <w:t>na rok 202</w:t>
      </w:r>
      <w:r w:rsidR="006C6F1A" w:rsidRPr="001B7DB5">
        <w:rPr>
          <w:sz w:val="24"/>
          <w:szCs w:val="24"/>
        </w:rPr>
        <w:t>6</w:t>
      </w:r>
      <w:r w:rsidRPr="001B7DB5">
        <w:rPr>
          <w:sz w:val="24"/>
          <w:szCs w:val="24"/>
        </w:rPr>
        <w:t>.</w:t>
      </w:r>
    </w:p>
    <w:p w14:paraId="7DB218D6" w14:textId="23F4377F" w:rsidR="00020401" w:rsidRPr="00AE00CF" w:rsidRDefault="00020401" w:rsidP="00AE00CF">
      <w:pPr>
        <w:numPr>
          <w:ilvl w:val="0"/>
          <w:numId w:val="31"/>
        </w:numPr>
        <w:spacing w:before="120" w:after="120" w:line="276" w:lineRule="auto"/>
        <w:ind w:left="567" w:hanging="425"/>
        <w:rPr>
          <w:sz w:val="24"/>
          <w:szCs w:val="24"/>
        </w:rPr>
      </w:pPr>
      <w:r w:rsidRPr="00020401">
        <w:rPr>
          <w:sz w:val="24"/>
          <w:szCs w:val="24"/>
        </w:rPr>
        <w:t xml:space="preserve">Projekty PUP są realizowane zgodnie z ustawą </w:t>
      </w:r>
      <w:r w:rsidR="006C6F1A" w:rsidRPr="00C17E78">
        <w:rPr>
          <w:spacing w:val="-1"/>
          <w:sz w:val="24"/>
          <w:szCs w:val="24"/>
        </w:rPr>
        <w:t xml:space="preserve">o rynku pracy i służbach zatrudnienia </w:t>
      </w:r>
      <w:r w:rsidRPr="00020401">
        <w:rPr>
          <w:sz w:val="24"/>
          <w:szCs w:val="24"/>
        </w:rPr>
        <w:t>i są prefinansowane wyłącznie ze środków Funduszu Pracy w</w:t>
      </w:r>
      <w:r w:rsidR="00AD79BA">
        <w:rPr>
          <w:sz w:val="24"/>
          <w:szCs w:val="24"/>
        </w:rPr>
        <w:t> </w:t>
      </w:r>
      <w:r w:rsidRPr="00020401">
        <w:rPr>
          <w:sz w:val="24"/>
          <w:szCs w:val="24"/>
        </w:rPr>
        <w:t xml:space="preserve">ramach przyznanego na ten cel limitu środków Funduszu Pracy dla województwa podlaskiego, określonego przez dysponenta Funduszu Pracy w decyzji limitowej na dany rok. </w:t>
      </w:r>
      <w:r w:rsidRPr="00645B2B">
        <w:rPr>
          <w:sz w:val="24"/>
          <w:szCs w:val="24"/>
        </w:rPr>
        <w:t>Środki Funduszu Pracy są uruchamiane</w:t>
      </w:r>
      <w:r w:rsidR="00B16D7C">
        <w:rPr>
          <w:sz w:val="24"/>
          <w:szCs w:val="24"/>
        </w:rPr>
        <w:t xml:space="preserve"> </w:t>
      </w:r>
      <w:r w:rsidRPr="00645B2B">
        <w:rPr>
          <w:sz w:val="24"/>
          <w:szCs w:val="24"/>
        </w:rPr>
        <w:t xml:space="preserve">na zasadach opisanych w </w:t>
      </w:r>
      <w:r w:rsidRPr="00AE6FEF">
        <w:rPr>
          <w:sz w:val="24"/>
          <w:szCs w:val="24"/>
        </w:rPr>
        <w:t>tej ustawie.</w:t>
      </w:r>
      <w:r w:rsidRPr="00AE6FEF">
        <w:rPr>
          <w:sz w:val="24"/>
          <w:szCs w:val="24"/>
          <w:vertAlign w:val="superscript"/>
        </w:rPr>
        <w:footnoteReference w:id="1"/>
      </w:r>
    </w:p>
    <w:p w14:paraId="346FC1DA" w14:textId="77777777" w:rsidR="00020401" w:rsidRPr="00020401" w:rsidRDefault="00020401" w:rsidP="00AE00CF">
      <w:pPr>
        <w:numPr>
          <w:ilvl w:val="0"/>
          <w:numId w:val="31"/>
        </w:numPr>
        <w:spacing w:before="120" w:after="120" w:line="276" w:lineRule="auto"/>
        <w:ind w:left="567" w:hanging="425"/>
        <w:rPr>
          <w:sz w:val="24"/>
          <w:szCs w:val="24"/>
        </w:rPr>
      </w:pPr>
      <w:r w:rsidRPr="00020401">
        <w:rPr>
          <w:sz w:val="24"/>
          <w:szCs w:val="24"/>
        </w:rPr>
        <w:t>W przypadku jednorazowych środków na podjęcie działalności gospodarczej lub refundacji kosztów wyposażenia lub doposażenia stanowiska pracy, w budżecie projektu PUP wsparcie ujmowane jest w szacowanych kwotach brutto.</w:t>
      </w:r>
    </w:p>
    <w:p w14:paraId="3E6CA8A1" w14:textId="34770C65" w:rsidR="00020401" w:rsidRPr="00020401" w:rsidRDefault="00020401" w:rsidP="00AE00CF">
      <w:pPr>
        <w:numPr>
          <w:ilvl w:val="0"/>
          <w:numId w:val="31"/>
        </w:numPr>
        <w:spacing w:before="120" w:after="120" w:line="276" w:lineRule="auto"/>
        <w:ind w:left="567" w:hanging="425"/>
        <w:rPr>
          <w:sz w:val="24"/>
          <w:szCs w:val="24"/>
        </w:rPr>
      </w:pPr>
      <w:r w:rsidRPr="00020401">
        <w:rPr>
          <w:sz w:val="24"/>
          <w:szCs w:val="24"/>
        </w:rPr>
        <w:t xml:space="preserve">Zgodnie z Wytycznymi </w:t>
      </w:r>
      <w:bookmarkStart w:id="24" w:name="_Hlk135720077"/>
      <w:r w:rsidRPr="00020401">
        <w:rPr>
          <w:sz w:val="24"/>
          <w:szCs w:val="24"/>
        </w:rPr>
        <w:t>programów regionalnych</w:t>
      </w:r>
      <w:bookmarkEnd w:id="24"/>
      <w:r w:rsidRPr="00020401">
        <w:rPr>
          <w:sz w:val="24"/>
          <w:szCs w:val="24"/>
        </w:rPr>
        <w:t xml:space="preserve"> w ramach projektów PUP współfinasowanych ze środków Funduszu Pracy nie są kwalifikowalne koszty pośrednie.</w:t>
      </w:r>
    </w:p>
    <w:p w14:paraId="698DF98F" w14:textId="342242B5" w:rsidR="00020401" w:rsidRPr="00020401" w:rsidRDefault="00020401" w:rsidP="00AE00CF">
      <w:pPr>
        <w:numPr>
          <w:ilvl w:val="0"/>
          <w:numId w:val="31"/>
        </w:numPr>
        <w:spacing w:before="120" w:after="120" w:line="276" w:lineRule="auto"/>
        <w:ind w:left="567" w:hanging="425"/>
        <w:rPr>
          <w:sz w:val="24"/>
          <w:szCs w:val="24"/>
        </w:rPr>
      </w:pPr>
      <w:r w:rsidRPr="00020401">
        <w:rPr>
          <w:sz w:val="24"/>
          <w:szCs w:val="24"/>
        </w:rPr>
        <w:t xml:space="preserve">We wniosku o dofinansowanie projektu wykazywana jest łączna wartość szacowanych wydatków kwalifikowalnych, ze wskazaniem poszczególnych </w:t>
      </w:r>
      <w:r w:rsidR="00695DD6">
        <w:rPr>
          <w:sz w:val="24"/>
          <w:szCs w:val="24"/>
        </w:rPr>
        <w:t>form pomocy</w:t>
      </w:r>
      <w:r w:rsidRPr="00020401">
        <w:rPr>
          <w:sz w:val="24"/>
          <w:szCs w:val="24"/>
        </w:rPr>
        <w:t xml:space="preserve"> jako odrębnych zadań merytorycznych w projekcie.</w:t>
      </w:r>
    </w:p>
    <w:p w14:paraId="7CB5B953" w14:textId="0DD68EBA" w:rsidR="00020401" w:rsidRPr="00645B2B" w:rsidRDefault="00020401" w:rsidP="00AE00CF">
      <w:pPr>
        <w:numPr>
          <w:ilvl w:val="0"/>
          <w:numId w:val="31"/>
        </w:numPr>
        <w:spacing w:before="120" w:after="120" w:line="276" w:lineRule="auto"/>
        <w:ind w:left="567" w:hanging="425"/>
        <w:rPr>
          <w:sz w:val="24"/>
          <w:szCs w:val="24"/>
        </w:rPr>
      </w:pPr>
      <w:r w:rsidRPr="00645B2B">
        <w:rPr>
          <w:sz w:val="24"/>
          <w:szCs w:val="24"/>
        </w:rPr>
        <w:t>Zaleca się, aby wsparcie kierowane do osób młodych (w wieku 18-29 lat) ujmować jako odrębne zadania. Ułatwi to monitorowanie wskaźnika dotyczącego wydatków poniesionych na Gwarancję dla Młodzieży.</w:t>
      </w:r>
    </w:p>
    <w:p w14:paraId="2E7C1678" w14:textId="663790AA" w:rsidR="00DB0EB4" w:rsidRPr="00B16D7C" w:rsidRDefault="00DB0EB4" w:rsidP="00AE00CF">
      <w:pPr>
        <w:pStyle w:val="Nagwek2"/>
        <w:numPr>
          <w:ilvl w:val="1"/>
          <w:numId w:val="3"/>
        </w:numPr>
        <w:spacing w:before="240" w:after="240" w:line="276" w:lineRule="auto"/>
        <w:ind w:left="284" w:hanging="284"/>
        <w:rPr>
          <w:rFonts w:ascii="Arial" w:hAnsi="Arial" w:cs="Arial"/>
          <w:b/>
          <w:color w:val="4472C4" w:themeColor="accent1"/>
          <w:sz w:val="24"/>
          <w:szCs w:val="24"/>
        </w:rPr>
      </w:pPr>
      <w:bookmarkStart w:id="25" w:name="_Toc215736419"/>
      <w:r w:rsidRPr="00B16D7C">
        <w:rPr>
          <w:rFonts w:ascii="Arial" w:hAnsi="Arial" w:cs="Arial"/>
          <w:b/>
          <w:color w:val="4472C4" w:themeColor="accent1"/>
          <w:sz w:val="24"/>
          <w:szCs w:val="24"/>
        </w:rPr>
        <w:t>Termin, forma</w:t>
      </w:r>
      <w:r w:rsidR="0017579E" w:rsidRPr="00B16D7C">
        <w:rPr>
          <w:rFonts w:ascii="Arial" w:hAnsi="Arial" w:cs="Arial"/>
          <w:b/>
          <w:color w:val="4472C4" w:themeColor="accent1"/>
          <w:sz w:val="24"/>
          <w:szCs w:val="24"/>
        </w:rPr>
        <w:t xml:space="preserve"> i</w:t>
      </w:r>
      <w:r w:rsidR="00327DD2" w:rsidRPr="00B16D7C">
        <w:rPr>
          <w:rFonts w:ascii="Arial" w:hAnsi="Arial" w:cs="Arial"/>
          <w:b/>
          <w:color w:val="4472C4" w:themeColor="accent1"/>
          <w:sz w:val="24"/>
          <w:szCs w:val="24"/>
        </w:rPr>
        <w:t xml:space="preserve"> </w:t>
      </w:r>
      <w:r w:rsidRPr="00B16D7C">
        <w:rPr>
          <w:rFonts w:ascii="Arial" w:hAnsi="Arial" w:cs="Arial"/>
          <w:b/>
          <w:color w:val="4472C4" w:themeColor="accent1"/>
          <w:sz w:val="24"/>
          <w:szCs w:val="24"/>
        </w:rPr>
        <w:t>miejsce składania wniosku o dofinansowanie</w:t>
      </w:r>
      <w:bookmarkEnd w:id="25"/>
    </w:p>
    <w:p w14:paraId="7131022E" w14:textId="7BFB3587" w:rsidR="00EB6668" w:rsidRPr="0051554B" w:rsidRDefault="00C57058" w:rsidP="00AE00CF">
      <w:pPr>
        <w:pStyle w:val="Akapitzlist"/>
        <w:numPr>
          <w:ilvl w:val="0"/>
          <w:numId w:val="9"/>
        </w:numPr>
        <w:spacing w:before="120" w:after="120" w:line="276" w:lineRule="auto"/>
        <w:ind w:left="567" w:hanging="425"/>
        <w:contextualSpacing w:val="0"/>
        <w:rPr>
          <w:sz w:val="24"/>
          <w:szCs w:val="24"/>
        </w:rPr>
      </w:pPr>
      <w:r w:rsidRPr="0051554B">
        <w:rPr>
          <w:sz w:val="24"/>
          <w:szCs w:val="24"/>
        </w:rPr>
        <w:t>Nabór wniosków prowadzony będzie</w:t>
      </w:r>
      <w:r w:rsidR="0017579E" w:rsidRPr="0051554B">
        <w:rPr>
          <w:sz w:val="24"/>
          <w:szCs w:val="24"/>
        </w:rPr>
        <w:t xml:space="preserve"> </w:t>
      </w:r>
      <w:r w:rsidR="00DC01C7" w:rsidRPr="0051554B">
        <w:rPr>
          <w:sz w:val="24"/>
          <w:szCs w:val="24"/>
        </w:rPr>
        <w:t>w</w:t>
      </w:r>
      <w:r w:rsidR="00DC01C7">
        <w:rPr>
          <w:sz w:val="24"/>
          <w:szCs w:val="24"/>
        </w:rPr>
        <w:t xml:space="preserve"> </w:t>
      </w:r>
      <w:r w:rsidRPr="0051554B">
        <w:rPr>
          <w:sz w:val="24"/>
          <w:szCs w:val="24"/>
        </w:rPr>
        <w:t>terminie:</w:t>
      </w:r>
    </w:p>
    <w:p w14:paraId="326C9F67" w14:textId="42343330" w:rsidR="00EB6668" w:rsidRPr="001B1F35" w:rsidRDefault="00C57058" w:rsidP="00AE00CF">
      <w:pPr>
        <w:pStyle w:val="Akapitzlist"/>
        <w:numPr>
          <w:ilvl w:val="0"/>
          <w:numId w:val="49"/>
        </w:numPr>
        <w:spacing w:before="120" w:after="120" w:line="276" w:lineRule="auto"/>
        <w:ind w:left="993"/>
        <w:contextualSpacing w:val="0"/>
        <w:rPr>
          <w:sz w:val="24"/>
          <w:szCs w:val="24"/>
        </w:rPr>
      </w:pPr>
      <w:r w:rsidRPr="001B1F35">
        <w:rPr>
          <w:sz w:val="24"/>
          <w:szCs w:val="24"/>
        </w:rPr>
        <w:t xml:space="preserve">od dnia </w:t>
      </w:r>
      <w:r w:rsidR="00C22BF0" w:rsidRPr="001B1F35">
        <w:rPr>
          <w:b/>
          <w:bCs/>
          <w:sz w:val="24"/>
          <w:szCs w:val="24"/>
        </w:rPr>
        <w:t>1</w:t>
      </w:r>
      <w:r w:rsidR="001B1F35" w:rsidRPr="001B1F35">
        <w:rPr>
          <w:b/>
          <w:bCs/>
          <w:sz w:val="24"/>
          <w:szCs w:val="24"/>
        </w:rPr>
        <w:t>2</w:t>
      </w:r>
      <w:r w:rsidR="00C22BF0" w:rsidRPr="001B1F35">
        <w:rPr>
          <w:b/>
          <w:bCs/>
          <w:sz w:val="24"/>
          <w:szCs w:val="24"/>
        </w:rPr>
        <w:t>.</w:t>
      </w:r>
      <w:r w:rsidR="00020401" w:rsidRPr="001B1F35">
        <w:rPr>
          <w:b/>
          <w:bCs/>
          <w:sz w:val="24"/>
          <w:szCs w:val="24"/>
        </w:rPr>
        <w:t>0</w:t>
      </w:r>
      <w:r w:rsidR="00D66C50" w:rsidRPr="001B1F35">
        <w:rPr>
          <w:b/>
          <w:bCs/>
          <w:sz w:val="24"/>
          <w:szCs w:val="24"/>
        </w:rPr>
        <w:t>1</w:t>
      </w:r>
      <w:r w:rsidR="00FA0A28" w:rsidRPr="001B1F35">
        <w:rPr>
          <w:b/>
          <w:bCs/>
          <w:sz w:val="24"/>
          <w:szCs w:val="24"/>
        </w:rPr>
        <w:t>.202</w:t>
      </w:r>
      <w:r w:rsidR="001B1F35" w:rsidRPr="001B1F35">
        <w:rPr>
          <w:b/>
          <w:bCs/>
          <w:sz w:val="24"/>
          <w:szCs w:val="24"/>
        </w:rPr>
        <w:t>6</w:t>
      </w:r>
      <w:r w:rsidRPr="001B1F35">
        <w:rPr>
          <w:b/>
          <w:bCs/>
          <w:sz w:val="24"/>
          <w:szCs w:val="24"/>
        </w:rPr>
        <w:t xml:space="preserve"> r.</w:t>
      </w:r>
      <w:r w:rsidR="00EB6668" w:rsidRPr="001B1F35">
        <w:rPr>
          <w:sz w:val="24"/>
          <w:szCs w:val="24"/>
        </w:rPr>
        <w:t xml:space="preserve"> godzina 0:00 </w:t>
      </w:r>
      <w:r w:rsidRPr="001B1F35">
        <w:rPr>
          <w:sz w:val="24"/>
          <w:szCs w:val="24"/>
        </w:rPr>
        <w:t>(otwarcie naboru)</w:t>
      </w:r>
      <w:r w:rsidR="00EB6668" w:rsidRPr="001B1F35">
        <w:rPr>
          <w:sz w:val="24"/>
          <w:szCs w:val="24"/>
        </w:rPr>
        <w:t>;</w:t>
      </w:r>
    </w:p>
    <w:p w14:paraId="09D471F7" w14:textId="734DDCD9" w:rsidR="00C57058" w:rsidRPr="0051554B" w:rsidRDefault="00C57058" w:rsidP="00AE00CF">
      <w:pPr>
        <w:pStyle w:val="Akapitzlist"/>
        <w:numPr>
          <w:ilvl w:val="0"/>
          <w:numId w:val="49"/>
        </w:numPr>
        <w:spacing w:before="120" w:after="120" w:line="276" w:lineRule="auto"/>
        <w:ind w:left="993"/>
        <w:contextualSpacing w:val="0"/>
        <w:rPr>
          <w:sz w:val="24"/>
          <w:szCs w:val="24"/>
        </w:rPr>
      </w:pPr>
      <w:r w:rsidRPr="001B1F35">
        <w:rPr>
          <w:sz w:val="24"/>
          <w:szCs w:val="24"/>
        </w:rPr>
        <w:t xml:space="preserve">do dnia </w:t>
      </w:r>
      <w:r w:rsidR="00C22BF0" w:rsidRPr="001B1F35">
        <w:rPr>
          <w:b/>
          <w:bCs/>
          <w:sz w:val="24"/>
          <w:szCs w:val="24"/>
        </w:rPr>
        <w:t>2</w:t>
      </w:r>
      <w:r w:rsidR="001B1F35" w:rsidRPr="001B1F35">
        <w:rPr>
          <w:b/>
          <w:bCs/>
          <w:sz w:val="24"/>
          <w:szCs w:val="24"/>
        </w:rPr>
        <w:t>7</w:t>
      </w:r>
      <w:r w:rsidR="00C22BF0" w:rsidRPr="001B1F35">
        <w:rPr>
          <w:b/>
          <w:bCs/>
          <w:sz w:val="24"/>
          <w:szCs w:val="24"/>
        </w:rPr>
        <w:t>.</w:t>
      </w:r>
      <w:r w:rsidR="00020401" w:rsidRPr="001B1F35">
        <w:rPr>
          <w:b/>
          <w:bCs/>
          <w:sz w:val="24"/>
          <w:szCs w:val="24"/>
        </w:rPr>
        <w:t>01</w:t>
      </w:r>
      <w:r w:rsidR="00FA0A28" w:rsidRPr="001B1F35">
        <w:rPr>
          <w:b/>
          <w:bCs/>
          <w:sz w:val="24"/>
          <w:szCs w:val="24"/>
        </w:rPr>
        <w:t>.202</w:t>
      </w:r>
      <w:r w:rsidR="001B1F35" w:rsidRPr="001B1F35">
        <w:rPr>
          <w:b/>
          <w:bCs/>
          <w:sz w:val="24"/>
          <w:szCs w:val="24"/>
        </w:rPr>
        <w:t>6</w:t>
      </w:r>
      <w:r w:rsidRPr="001B1F35">
        <w:rPr>
          <w:b/>
          <w:bCs/>
          <w:sz w:val="24"/>
          <w:szCs w:val="24"/>
        </w:rPr>
        <w:t xml:space="preserve"> r.</w:t>
      </w:r>
      <w:r w:rsidR="00EB6668" w:rsidRPr="001B1F35">
        <w:rPr>
          <w:sz w:val="24"/>
          <w:szCs w:val="24"/>
        </w:rPr>
        <w:t xml:space="preserve"> godzina </w:t>
      </w:r>
      <w:r w:rsidR="00EB6668" w:rsidRPr="0051554B">
        <w:rPr>
          <w:sz w:val="24"/>
          <w:szCs w:val="24"/>
        </w:rPr>
        <w:t xml:space="preserve">23:59 </w:t>
      </w:r>
      <w:r w:rsidRPr="0051554B">
        <w:rPr>
          <w:sz w:val="24"/>
          <w:szCs w:val="24"/>
        </w:rPr>
        <w:t>(zamknięcie naboru</w:t>
      </w:r>
      <w:r w:rsidR="003C308A" w:rsidRPr="0051554B">
        <w:rPr>
          <w:sz w:val="24"/>
          <w:szCs w:val="24"/>
        </w:rPr>
        <w:t>)</w:t>
      </w:r>
      <w:r w:rsidRPr="0051554B">
        <w:rPr>
          <w:sz w:val="24"/>
          <w:szCs w:val="24"/>
        </w:rPr>
        <w:t>.</w:t>
      </w:r>
    </w:p>
    <w:p w14:paraId="46B24A1A" w14:textId="28AD93D9" w:rsidR="00C6275F" w:rsidRPr="00724515" w:rsidRDefault="00C6275F" w:rsidP="00AE00CF">
      <w:pPr>
        <w:pStyle w:val="Akapitzlist"/>
        <w:spacing w:before="120" w:after="120" w:line="276" w:lineRule="auto"/>
        <w:ind w:left="567"/>
        <w:contextualSpacing w:val="0"/>
        <w:rPr>
          <w:sz w:val="24"/>
          <w:szCs w:val="24"/>
        </w:rPr>
      </w:pPr>
      <w:r w:rsidRPr="00724515">
        <w:rPr>
          <w:sz w:val="24"/>
          <w:szCs w:val="24"/>
        </w:rPr>
        <w:t>Ww. termin obejmuje rozpoczęcie naboru (dzień udostępnienia formularza wniosku o dofinansowanie projektu w systemie teleinformatycznym, o którym mowa w pkt. 4 w sposób umożliwiający składanie wniosków o dofinansowanie projektu), przyjmowanie wniosków oraz zakończenie naboru.</w:t>
      </w:r>
    </w:p>
    <w:p w14:paraId="46C06E22" w14:textId="10648586" w:rsidR="002A05C9" w:rsidRPr="00724515" w:rsidRDefault="002A05C9"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IP nie przewiduje możliwości skrócenia terminu składania wniosków o</w:t>
      </w:r>
      <w:r w:rsidR="005015B8">
        <w:rPr>
          <w:sz w:val="24"/>
          <w:szCs w:val="24"/>
        </w:rPr>
        <w:t> </w:t>
      </w:r>
      <w:r w:rsidRPr="00724515">
        <w:rPr>
          <w:sz w:val="24"/>
          <w:szCs w:val="24"/>
        </w:rPr>
        <w:t>dofinansowanie.</w:t>
      </w:r>
    </w:p>
    <w:p w14:paraId="3979EE98" w14:textId="389D6C8C" w:rsidR="00C57058" w:rsidRPr="00724515" w:rsidRDefault="00C57058" w:rsidP="00AE00CF">
      <w:pPr>
        <w:pStyle w:val="Akapitzlist"/>
        <w:numPr>
          <w:ilvl w:val="0"/>
          <w:numId w:val="9"/>
        </w:numPr>
        <w:spacing w:before="120" w:after="120" w:line="276" w:lineRule="auto"/>
        <w:ind w:left="567" w:hanging="425"/>
        <w:contextualSpacing w:val="0"/>
        <w:rPr>
          <w:sz w:val="24"/>
          <w:szCs w:val="24"/>
        </w:rPr>
      </w:pPr>
      <w:bookmarkStart w:id="26" w:name="_Hlk136415560"/>
      <w:r w:rsidRPr="00724515">
        <w:rPr>
          <w:sz w:val="24"/>
          <w:szCs w:val="24"/>
        </w:rPr>
        <w:t xml:space="preserve">Orientacyjny termin rozstrzygnięcia naboru </w:t>
      </w:r>
      <w:r w:rsidRPr="001B1F35">
        <w:rPr>
          <w:sz w:val="24"/>
          <w:szCs w:val="24"/>
        </w:rPr>
        <w:t xml:space="preserve">to </w:t>
      </w:r>
      <w:r w:rsidR="00C6275F" w:rsidRPr="001B1F35">
        <w:rPr>
          <w:sz w:val="24"/>
          <w:szCs w:val="24"/>
        </w:rPr>
        <w:t>kwiecień</w:t>
      </w:r>
      <w:r w:rsidR="00B26552" w:rsidRPr="001B1F35">
        <w:rPr>
          <w:sz w:val="24"/>
          <w:szCs w:val="24"/>
        </w:rPr>
        <w:t xml:space="preserve"> </w:t>
      </w:r>
      <w:r w:rsidRPr="001B1F35">
        <w:rPr>
          <w:sz w:val="24"/>
          <w:szCs w:val="24"/>
        </w:rPr>
        <w:t>202</w:t>
      </w:r>
      <w:r w:rsidR="001B1F35" w:rsidRPr="001B1F35">
        <w:rPr>
          <w:sz w:val="24"/>
          <w:szCs w:val="24"/>
        </w:rPr>
        <w:t>6</w:t>
      </w:r>
      <w:r w:rsidR="00792EA3" w:rsidRPr="001B1F35">
        <w:rPr>
          <w:sz w:val="24"/>
          <w:szCs w:val="24"/>
        </w:rPr>
        <w:t xml:space="preserve"> </w:t>
      </w:r>
      <w:r w:rsidRPr="001B1F35">
        <w:rPr>
          <w:sz w:val="24"/>
          <w:szCs w:val="24"/>
        </w:rPr>
        <w:t>r.</w:t>
      </w:r>
      <w:r w:rsidR="00C6275F" w:rsidRPr="001B1F35">
        <w:rPr>
          <w:sz w:val="24"/>
          <w:szCs w:val="24"/>
        </w:rPr>
        <w:t xml:space="preserve"> </w:t>
      </w:r>
      <w:r w:rsidR="00C6275F" w:rsidRPr="00724515">
        <w:rPr>
          <w:sz w:val="24"/>
          <w:szCs w:val="24"/>
        </w:rPr>
        <w:t>z zastrzeżeniem, że jest to termin orientacyjny i może ulec zmianie.</w:t>
      </w:r>
    </w:p>
    <w:bookmarkEnd w:id="26"/>
    <w:p w14:paraId="15C30980" w14:textId="33E65CEA" w:rsidR="002D461A"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Wniosek o dofinansowanie projektu należy opracować</w:t>
      </w:r>
      <w:r w:rsidR="0017579E" w:rsidRPr="00724515">
        <w:rPr>
          <w:sz w:val="24"/>
          <w:szCs w:val="24"/>
        </w:rPr>
        <w:t xml:space="preserve"> </w:t>
      </w:r>
      <w:r w:rsidR="00DC01C7" w:rsidRPr="00724515">
        <w:rPr>
          <w:sz w:val="24"/>
          <w:szCs w:val="24"/>
        </w:rPr>
        <w:t xml:space="preserve">w </w:t>
      </w:r>
      <w:r w:rsidRPr="00724515">
        <w:rPr>
          <w:sz w:val="24"/>
          <w:szCs w:val="24"/>
        </w:rPr>
        <w:t xml:space="preserve">Systemie Obsługi Wniosków Aplikacyjnych </w:t>
      </w:r>
      <w:r w:rsidR="00F51E87" w:rsidRPr="00724515">
        <w:rPr>
          <w:sz w:val="24"/>
          <w:szCs w:val="24"/>
        </w:rPr>
        <w:t xml:space="preserve">EFS </w:t>
      </w:r>
      <w:r w:rsidRPr="00724515">
        <w:rPr>
          <w:sz w:val="24"/>
          <w:szCs w:val="24"/>
        </w:rPr>
        <w:t>(SOWA</w:t>
      </w:r>
      <w:r w:rsidR="006A757C" w:rsidRPr="00724515">
        <w:rPr>
          <w:sz w:val="24"/>
          <w:szCs w:val="24"/>
        </w:rPr>
        <w:t xml:space="preserve"> EFS</w:t>
      </w:r>
      <w:r w:rsidRPr="00724515">
        <w:rPr>
          <w:sz w:val="24"/>
          <w:szCs w:val="24"/>
        </w:rPr>
        <w:t>), który jest narzędziem informatycznym przeznaczonym do obsługi procesu ubiegania się o środki pochodzące</w:t>
      </w:r>
      <w:r w:rsidR="0017579E" w:rsidRPr="00724515">
        <w:rPr>
          <w:sz w:val="24"/>
          <w:szCs w:val="24"/>
        </w:rPr>
        <w:t xml:space="preserve"> </w:t>
      </w:r>
      <w:r w:rsidR="00A40A49" w:rsidRPr="00724515">
        <w:rPr>
          <w:sz w:val="24"/>
          <w:szCs w:val="24"/>
        </w:rPr>
        <w:t>z EFS</w:t>
      </w:r>
      <w:r w:rsidRPr="00724515">
        <w:rPr>
          <w:sz w:val="24"/>
          <w:szCs w:val="24"/>
        </w:rPr>
        <w:t xml:space="preserve"> +. Aplikacja dostępna jest za pośrednictwem strony </w:t>
      </w:r>
      <w:r w:rsidRPr="00724515">
        <w:rPr>
          <w:sz w:val="24"/>
          <w:szCs w:val="24"/>
        </w:rPr>
        <w:lastRenderedPageBreak/>
        <w:t xml:space="preserve">internetowej </w:t>
      </w:r>
      <w:hyperlink r:id="rId14" w:history="1">
        <w:r w:rsidR="00D66C50" w:rsidRPr="00724515">
          <w:rPr>
            <w:rStyle w:val="Hipercze"/>
            <w:color w:val="0070C0"/>
            <w:sz w:val="24"/>
            <w:szCs w:val="24"/>
          </w:rPr>
          <w:t>https://sowa2021.efs.gov.pl/</w:t>
        </w:r>
      </w:hyperlink>
      <w:r w:rsidR="00D66C50" w:rsidRPr="00724515">
        <w:rPr>
          <w:rStyle w:val="Hipercze"/>
          <w:color w:val="000000" w:themeColor="text1"/>
          <w:sz w:val="24"/>
          <w:szCs w:val="24"/>
        </w:rPr>
        <w:t>.</w:t>
      </w:r>
    </w:p>
    <w:p w14:paraId="6DADCA01" w14:textId="6B01C226" w:rsidR="008A14FB" w:rsidRDefault="00C57058" w:rsidP="00AE00CF">
      <w:pPr>
        <w:pStyle w:val="Akapitzlist"/>
        <w:spacing w:line="276" w:lineRule="auto"/>
        <w:ind w:left="425"/>
        <w:contextualSpacing w:val="0"/>
        <w:rPr>
          <w:sz w:val="24"/>
          <w:szCs w:val="24"/>
        </w:rPr>
      </w:pPr>
      <w:r w:rsidRPr="00724515">
        <w:rPr>
          <w:sz w:val="24"/>
          <w:szCs w:val="24"/>
        </w:rPr>
        <w:t xml:space="preserve">Instrukcja użytkownika Systemu Obsługi Wniosków Aplikacyjnych </w:t>
      </w:r>
      <w:r w:rsidR="00FB5BEA" w:rsidRPr="00724515">
        <w:rPr>
          <w:sz w:val="24"/>
          <w:szCs w:val="24"/>
        </w:rPr>
        <w:t xml:space="preserve">EFS </w:t>
      </w:r>
      <w:r w:rsidRPr="00724515">
        <w:rPr>
          <w:sz w:val="24"/>
          <w:szCs w:val="24"/>
        </w:rPr>
        <w:t>(SOWA EFS) dla wnioskodawców/beneficjentów dostępn</w:t>
      </w:r>
      <w:r w:rsidR="00E15115" w:rsidRPr="00724515">
        <w:rPr>
          <w:sz w:val="24"/>
          <w:szCs w:val="24"/>
        </w:rPr>
        <w:t>a</w:t>
      </w:r>
      <w:r w:rsidR="00981477" w:rsidRPr="00724515">
        <w:rPr>
          <w:sz w:val="24"/>
          <w:szCs w:val="24"/>
        </w:rPr>
        <w:t xml:space="preserve"> jest</w:t>
      </w:r>
      <w:r w:rsidRPr="00724515">
        <w:rPr>
          <w:sz w:val="24"/>
          <w:szCs w:val="24"/>
        </w:rPr>
        <w:t xml:space="preserve"> </w:t>
      </w:r>
      <w:r w:rsidR="00E27331" w:rsidRPr="00724515">
        <w:rPr>
          <w:sz w:val="24"/>
          <w:szCs w:val="24"/>
        </w:rPr>
        <w:t xml:space="preserve">na </w:t>
      </w:r>
      <w:r w:rsidRPr="00724515">
        <w:rPr>
          <w:sz w:val="24"/>
          <w:szCs w:val="24"/>
        </w:rPr>
        <w:t>ww.</w:t>
      </w:r>
    </w:p>
    <w:p w14:paraId="76502387" w14:textId="1B1010A0" w:rsidR="002D461A" w:rsidRPr="00B16D7C" w:rsidRDefault="008A14FB" w:rsidP="00AE00CF">
      <w:pPr>
        <w:pStyle w:val="Akapitzlist"/>
        <w:spacing w:line="276" w:lineRule="auto"/>
        <w:ind w:left="425"/>
        <w:contextualSpacing w:val="0"/>
        <w:rPr>
          <w:color w:val="000000" w:themeColor="text1"/>
          <w:sz w:val="24"/>
          <w:szCs w:val="24"/>
        </w:rPr>
      </w:pPr>
      <w:hyperlink r:id="rId15" w:history="1">
        <w:r w:rsidRPr="004D7963">
          <w:rPr>
            <w:rStyle w:val="Hipercze"/>
            <w:color w:val="4472C4" w:themeColor="accent1"/>
            <w:sz w:val="24"/>
            <w:szCs w:val="24"/>
          </w:rPr>
          <w:t>stronie internetowej</w:t>
        </w:r>
      </w:hyperlink>
      <w:r w:rsidRPr="00B16D7C">
        <w:rPr>
          <w:color w:val="000000" w:themeColor="text1"/>
          <w:sz w:val="24"/>
          <w:szCs w:val="24"/>
        </w:rPr>
        <w:t>,</w:t>
      </w:r>
      <w:r w:rsidRPr="004D7963">
        <w:rPr>
          <w:color w:val="4472C4" w:themeColor="accent1"/>
          <w:sz w:val="24"/>
          <w:szCs w:val="24"/>
        </w:rPr>
        <w:t xml:space="preserve"> </w:t>
      </w:r>
      <w:r w:rsidRPr="00B16D7C">
        <w:rPr>
          <w:color w:val="000000" w:themeColor="text1"/>
          <w:sz w:val="24"/>
          <w:szCs w:val="24"/>
        </w:rPr>
        <w:t xml:space="preserve">w zakładce </w:t>
      </w:r>
      <w:r w:rsidRPr="004D7963">
        <w:rPr>
          <w:color w:val="4472C4" w:themeColor="accent1"/>
          <w:sz w:val="24"/>
          <w:szCs w:val="24"/>
        </w:rPr>
        <w:t>Pomoc.</w:t>
      </w:r>
    </w:p>
    <w:p w14:paraId="7B6FDC70" w14:textId="525A78F4" w:rsidR="00C57058"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Wniosek o dofinansowanie składa się wyłącznie za pośrednictwem systemu teleinformatycznego</w:t>
      </w:r>
      <w:r w:rsidR="00F51E87" w:rsidRPr="00724515">
        <w:rPr>
          <w:sz w:val="24"/>
          <w:szCs w:val="24"/>
        </w:rPr>
        <w:t>,</w:t>
      </w:r>
      <w:r w:rsidRPr="00724515">
        <w:rPr>
          <w:sz w:val="24"/>
          <w:szCs w:val="24"/>
        </w:rPr>
        <w:t xml:space="preserve"> </w:t>
      </w:r>
      <w:r w:rsidRPr="009A2B14">
        <w:rPr>
          <w:sz w:val="24"/>
          <w:szCs w:val="24"/>
        </w:rPr>
        <w:t>o którym mowa</w:t>
      </w:r>
      <w:r w:rsidR="0017579E" w:rsidRPr="009A2B14">
        <w:rPr>
          <w:sz w:val="24"/>
          <w:szCs w:val="24"/>
        </w:rPr>
        <w:t xml:space="preserve"> </w:t>
      </w:r>
      <w:r w:rsidR="00DC01C7" w:rsidRPr="009A2B14">
        <w:rPr>
          <w:sz w:val="24"/>
          <w:szCs w:val="24"/>
        </w:rPr>
        <w:t xml:space="preserve">w </w:t>
      </w:r>
      <w:r w:rsidRPr="009A2B14">
        <w:rPr>
          <w:sz w:val="24"/>
          <w:szCs w:val="24"/>
        </w:rPr>
        <w:t xml:space="preserve">pkt </w:t>
      </w:r>
      <w:r w:rsidR="008A14FB">
        <w:rPr>
          <w:sz w:val="24"/>
          <w:szCs w:val="24"/>
        </w:rPr>
        <w:t>4</w:t>
      </w:r>
      <w:r w:rsidRPr="009A2B14">
        <w:rPr>
          <w:sz w:val="24"/>
          <w:szCs w:val="24"/>
        </w:rPr>
        <w:t xml:space="preserve">. </w:t>
      </w:r>
      <w:r w:rsidRPr="00724515">
        <w:rPr>
          <w:sz w:val="24"/>
          <w:szCs w:val="24"/>
        </w:rPr>
        <w:t>Oznacza to, że IP nie może przyjąć wniosku złożonego</w:t>
      </w:r>
      <w:r w:rsidR="0017579E" w:rsidRPr="00724515">
        <w:rPr>
          <w:sz w:val="24"/>
          <w:szCs w:val="24"/>
        </w:rPr>
        <w:t xml:space="preserve"> </w:t>
      </w:r>
      <w:r w:rsidR="00DC01C7" w:rsidRPr="00724515">
        <w:rPr>
          <w:sz w:val="24"/>
          <w:szCs w:val="24"/>
        </w:rPr>
        <w:t xml:space="preserve">w </w:t>
      </w:r>
      <w:r w:rsidRPr="00724515">
        <w:rPr>
          <w:sz w:val="24"/>
          <w:szCs w:val="24"/>
        </w:rPr>
        <w:t>inny sposób,</w:t>
      </w:r>
      <w:r w:rsidR="0017579E" w:rsidRPr="00724515">
        <w:rPr>
          <w:sz w:val="24"/>
          <w:szCs w:val="24"/>
        </w:rPr>
        <w:t xml:space="preserve"> </w:t>
      </w:r>
      <w:r w:rsidR="00DC01C7" w:rsidRPr="00724515">
        <w:rPr>
          <w:sz w:val="24"/>
          <w:szCs w:val="24"/>
        </w:rPr>
        <w:t xml:space="preserve">w </w:t>
      </w:r>
      <w:r w:rsidRPr="00724515">
        <w:rPr>
          <w:sz w:val="24"/>
          <w:szCs w:val="24"/>
        </w:rPr>
        <w:t>tym</w:t>
      </w:r>
      <w:r w:rsidR="0017579E" w:rsidRPr="00724515">
        <w:rPr>
          <w:sz w:val="24"/>
          <w:szCs w:val="24"/>
        </w:rPr>
        <w:t xml:space="preserve"> </w:t>
      </w:r>
      <w:r w:rsidR="00DC01C7" w:rsidRPr="00724515">
        <w:rPr>
          <w:sz w:val="24"/>
          <w:szCs w:val="24"/>
        </w:rPr>
        <w:t xml:space="preserve">w </w:t>
      </w:r>
      <w:r w:rsidRPr="00724515">
        <w:rPr>
          <w:sz w:val="24"/>
          <w:szCs w:val="24"/>
        </w:rPr>
        <w:t>postaci papierowej, zgodnie</w:t>
      </w:r>
      <w:r w:rsidR="0017579E" w:rsidRPr="00724515">
        <w:rPr>
          <w:sz w:val="24"/>
          <w:szCs w:val="24"/>
        </w:rPr>
        <w:t xml:space="preserve"> </w:t>
      </w:r>
      <w:r w:rsidR="00DC01C7" w:rsidRPr="00724515">
        <w:rPr>
          <w:sz w:val="24"/>
          <w:szCs w:val="24"/>
        </w:rPr>
        <w:t xml:space="preserve">z </w:t>
      </w:r>
      <w:r w:rsidRPr="00724515">
        <w:rPr>
          <w:sz w:val="24"/>
          <w:szCs w:val="24"/>
        </w:rPr>
        <w:t>art. 52 ust. 1 ustawy wdrożeniowej.</w:t>
      </w:r>
    </w:p>
    <w:p w14:paraId="662A3731" w14:textId="73DF16A2" w:rsidR="00890342"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Wnioskodawca przesyła wniosek o dofinansowanie projektu</w:t>
      </w:r>
      <w:r w:rsidR="0017579E" w:rsidRPr="00724515">
        <w:rPr>
          <w:sz w:val="24"/>
          <w:szCs w:val="24"/>
        </w:rPr>
        <w:t xml:space="preserve"> </w:t>
      </w:r>
      <w:r w:rsidR="00E27331" w:rsidRPr="00724515">
        <w:rPr>
          <w:sz w:val="24"/>
          <w:szCs w:val="24"/>
        </w:rPr>
        <w:t>wraz z</w:t>
      </w:r>
      <w:r w:rsidR="00D1711A" w:rsidRPr="00724515">
        <w:rPr>
          <w:sz w:val="24"/>
          <w:szCs w:val="24"/>
        </w:rPr>
        <w:t> </w:t>
      </w:r>
      <w:r w:rsidR="00E27331" w:rsidRPr="00724515">
        <w:rPr>
          <w:sz w:val="24"/>
          <w:szCs w:val="24"/>
        </w:rPr>
        <w:t>załączni</w:t>
      </w:r>
      <w:r w:rsidR="00890342" w:rsidRPr="00724515">
        <w:rPr>
          <w:sz w:val="24"/>
          <w:szCs w:val="24"/>
        </w:rPr>
        <w:t>kiem</w:t>
      </w:r>
      <w:r w:rsidR="00D1711A" w:rsidRPr="00724515">
        <w:rPr>
          <w:sz w:val="24"/>
          <w:szCs w:val="24"/>
        </w:rPr>
        <w:t>,</w:t>
      </w:r>
      <w:r w:rsidR="00E27331" w:rsidRPr="00724515">
        <w:rPr>
          <w:sz w:val="24"/>
          <w:szCs w:val="24"/>
        </w:rPr>
        <w:t xml:space="preserve"> </w:t>
      </w:r>
      <w:r w:rsidR="00DC01C7" w:rsidRPr="00724515">
        <w:rPr>
          <w:sz w:val="24"/>
          <w:szCs w:val="24"/>
        </w:rPr>
        <w:t xml:space="preserve">w </w:t>
      </w:r>
      <w:r w:rsidRPr="00724515">
        <w:rPr>
          <w:sz w:val="24"/>
          <w:szCs w:val="24"/>
        </w:rPr>
        <w:t>sposób wskazany</w:t>
      </w:r>
      <w:r w:rsidR="0017579E" w:rsidRPr="00724515">
        <w:rPr>
          <w:sz w:val="24"/>
          <w:szCs w:val="24"/>
        </w:rPr>
        <w:t xml:space="preserve"> </w:t>
      </w:r>
      <w:r w:rsidR="00DC01C7" w:rsidRPr="009A2B14">
        <w:rPr>
          <w:sz w:val="24"/>
          <w:szCs w:val="24"/>
        </w:rPr>
        <w:t xml:space="preserve">w </w:t>
      </w:r>
      <w:r w:rsidRPr="009A2B14">
        <w:rPr>
          <w:sz w:val="24"/>
          <w:szCs w:val="24"/>
        </w:rPr>
        <w:t xml:space="preserve">pkt </w:t>
      </w:r>
      <w:r w:rsidR="008A14FB">
        <w:rPr>
          <w:sz w:val="24"/>
          <w:szCs w:val="24"/>
        </w:rPr>
        <w:t>4</w:t>
      </w:r>
      <w:r w:rsidRPr="009A2B14">
        <w:rPr>
          <w:sz w:val="24"/>
          <w:szCs w:val="24"/>
        </w:rPr>
        <w:t xml:space="preserve"> </w:t>
      </w:r>
      <w:r w:rsidRPr="00724515">
        <w:rPr>
          <w:sz w:val="24"/>
          <w:szCs w:val="24"/>
        </w:rPr>
        <w:t>najpóźniej</w:t>
      </w:r>
      <w:r w:rsidR="0017579E" w:rsidRPr="00724515">
        <w:rPr>
          <w:sz w:val="24"/>
          <w:szCs w:val="24"/>
        </w:rPr>
        <w:t xml:space="preserve"> w</w:t>
      </w:r>
      <w:r w:rsidR="00DC01C7" w:rsidRPr="00724515">
        <w:rPr>
          <w:sz w:val="24"/>
          <w:szCs w:val="24"/>
        </w:rPr>
        <w:t xml:space="preserve"> </w:t>
      </w:r>
      <w:r w:rsidRPr="00724515">
        <w:rPr>
          <w:sz w:val="24"/>
          <w:szCs w:val="24"/>
        </w:rPr>
        <w:t>dniu zak</w:t>
      </w:r>
      <w:r w:rsidR="00696430" w:rsidRPr="00724515">
        <w:rPr>
          <w:sz w:val="24"/>
          <w:szCs w:val="24"/>
        </w:rPr>
        <w:t>ończenia naboru wniosk</w:t>
      </w:r>
      <w:r w:rsidR="003067EF" w:rsidRPr="00724515">
        <w:rPr>
          <w:sz w:val="24"/>
          <w:szCs w:val="24"/>
        </w:rPr>
        <w:t>u</w:t>
      </w:r>
      <w:r w:rsidR="00DC52C5" w:rsidRPr="00724515">
        <w:rPr>
          <w:sz w:val="24"/>
          <w:szCs w:val="24"/>
        </w:rPr>
        <w:t>.</w:t>
      </w:r>
      <w:r w:rsidR="00D1711A" w:rsidRPr="00724515">
        <w:rPr>
          <w:sz w:val="24"/>
          <w:szCs w:val="24"/>
        </w:rPr>
        <w:t xml:space="preserve"> </w:t>
      </w:r>
    </w:p>
    <w:p w14:paraId="065BD41C" w14:textId="0AEEBDAD" w:rsidR="00237BB6" w:rsidRPr="003055F4" w:rsidRDefault="00237BB6"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 xml:space="preserve">Wnioskodawca wraz z wnioskiem składa załącznik dotyczący spełnienia kryterium horyzontalnego nr 1, tj. Oświadczenie dotyczące spełnienia kryterium horyzontalnego nr 1 zgodnie ze wzorem stanowiącym </w:t>
      </w:r>
      <w:r w:rsidR="007145D7" w:rsidRPr="004E4A94">
        <w:rPr>
          <w:color w:val="4472C4" w:themeColor="accent1"/>
          <w:sz w:val="24"/>
          <w:szCs w:val="24"/>
        </w:rPr>
        <w:t>Z</w:t>
      </w:r>
      <w:r w:rsidRPr="004E4A94">
        <w:rPr>
          <w:color w:val="4472C4" w:themeColor="accent1"/>
          <w:sz w:val="24"/>
          <w:szCs w:val="24"/>
        </w:rPr>
        <w:t xml:space="preserve">ałącznik nr </w:t>
      </w:r>
      <w:r w:rsidR="00026E10">
        <w:rPr>
          <w:color w:val="4472C4" w:themeColor="accent1"/>
          <w:sz w:val="24"/>
          <w:szCs w:val="24"/>
        </w:rPr>
        <w:t>7</w:t>
      </w:r>
      <w:r w:rsidRPr="004E4A94">
        <w:rPr>
          <w:color w:val="4472C4" w:themeColor="accent1"/>
          <w:sz w:val="24"/>
          <w:szCs w:val="24"/>
        </w:rPr>
        <w:t xml:space="preserve"> </w:t>
      </w:r>
      <w:r w:rsidRPr="003055F4">
        <w:rPr>
          <w:sz w:val="24"/>
          <w:szCs w:val="24"/>
        </w:rPr>
        <w:t>do Regulaminu wyboru projektów.</w:t>
      </w:r>
    </w:p>
    <w:p w14:paraId="521818C3" w14:textId="0C66DADC" w:rsidR="000472FE" w:rsidRPr="00724515" w:rsidRDefault="00A40A49" w:rsidP="00AE00CF">
      <w:pPr>
        <w:spacing w:before="120" w:after="120" w:line="276" w:lineRule="auto"/>
        <w:ind w:left="567"/>
        <w:rPr>
          <w:b/>
          <w:sz w:val="24"/>
          <w:szCs w:val="24"/>
        </w:rPr>
      </w:pPr>
      <w:r w:rsidRPr="00724515">
        <w:rPr>
          <w:b/>
          <w:sz w:val="24"/>
          <w:szCs w:val="24"/>
        </w:rPr>
        <w:t>Uwaga!</w:t>
      </w:r>
    </w:p>
    <w:p w14:paraId="666398E2" w14:textId="50ACEEFC" w:rsidR="000D6A78" w:rsidRPr="00724515" w:rsidRDefault="00286F42" w:rsidP="00AE00CF">
      <w:pPr>
        <w:pStyle w:val="Akapitzlist"/>
        <w:spacing w:before="120" w:after="120" w:line="276" w:lineRule="auto"/>
        <w:ind w:left="567"/>
        <w:contextualSpacing w:val="0"/>
        <w:rPr>
          <w:sz w:val="24"/>
          <w:szCs w:val="24"/>
        </w:rPr>
      </w:pPr>
      <w:r w:rsidRPr="00724515">
        <w:rPr>
          <w:sz w:val="24"/>
          <w:szCs w:val="24"/>
        </w:rPr>
        <w:t xml:space="preserve">Oświadczenie </w:t>
      </w:r>
      <w:r w:rsidR="000D6A78" w:rsidRPr="00724515">
        <w:rPr>
          <w:sz w:val="24"/>
          <w:szCs w:val="24"/>
        </w:rPr>
        <w:t xml:space="preserve">należy podpisać </w:t>
      </w:r>
      <w:r w:rsidR="000D6A78" w:rsidRPr="00724515">
        <w:rPr>
          <w:b/>
          <w:bCs/>
          <w:sz w:val="24"/>
          <w:szCs w:val="24"/>
        </w:rPr>
        <w:t>podpisem</w:t>
      </w:r>
      <w:r w:rsidR="002B37AA" w:rsidRPr="00724515">
        <w:rPr>
          <w:b/>
          <w:bCs/>
          <w:sz w:val="24"/>
          <w:szCs w:val="24"/>
        </w:rPr>
        <w:t xml:space="preserve"> </w:t>
      </w:r>
      <w:r w:rsidR="000D6A78" w:rsidRPr="00724515">
        <w:rPr>
          <w:b/>
          <w:bCs/>
          <w:sz w:val="24"/>
          <w:szCs w:val="24"/>
        </w:rPr>
        <w:t>kwalifikowanym</w:t>
      </w:r>
      <w:r w:rsidR="000D6A78" w:rsidRPr="00724515">
        <w:rPr>
          <w:sz w:val="24"/>
          <w:szCs w:val="24"/>
        </w:rPr>
        <w:t xml:space="preserve"> i</w:t>
      </w:r>
      <w:r w:rsidR="00DC01C7" w:rsidRPr="00724515">
        <w:rPr>
          <w:sz w:val="24"/>
          <w:szCs w:val="24"/>
        </w:rPr>
        <w:t xml:space="preserve"> </w:t>
      </w:r>
      <w:r w:rsidR="000D6A78" w:rsidRPr="00724515">
        <w:rPr>
          <w:sz w:val="24"/>
          <w:szCs w:val="24"/>
        </w:rPr>
        <w:t xml:space="preserve">przesłać wraz </w:t>
      </w:r>
      <w:r w:rsidR="00DC01C7" w:rsidRPr="00724515">
        <w:rPr>
          <w:sz w:val="24"/>
          <w:szCs w:val="24"/>
        </w:rPr>
        <w:t>z</w:t>
      </w:r>
      <w:r w:rsidR="007145D7" w:rsidRPr="00724515">
        <w:rPr>
          <w:sz w:val="24"/>
          <w:szCs w:val="24"/>
        </w:rPr>
        <w:t> </w:t>
      </w:r>
      <w:r w:rsidR="000D6A78" w:rsidRPr="00724515">
        <w:rPr>
          <w:sz w:val="24"/>
          <w:szCs w:val="24"/>
        </w:rPr>
        <w:t>wnioskiem o dofinansowanie w systemie SOWA EFS.</w:t>
      </w:r>
      <w:r w:rsidR="002A05C9" w:rsidRPr="00724515">
        <w:rPr>
          <w:sz w:val="24"/>
          <w:szCs w:val="24"/>
        </w:rPr>
        <w:t xml:space="preserve"> </w:t>
      </w:r>
    </w:p>
    <w:p w14:paraId="1543CEE6" w14:textId="6D8D8A44" w:rsidR="002A05C9" w:rsidRPr="00724515" w:rsidRDefault="002A05C9" w:rsidP="00AE00CF">
      <w:pPr>
        <w:spacing w:before="120" w:after="120" w:line="276" w:lineRule="auto"/>
        <w:ind w:left="567"/>
        <w:rPr>
          <w:color w:val="000000" w:themeColor="text1"/>
          <w:sz w:val="24"/>
          <w:szCs w:val="24"/>
        </w:rPr>
      </w:pPr>
      <w:r w:rsidRPr="00724515">
        <w:rPr>
          <w:color w:val="000000" w:themeColor="text1"/>
          <w:sz w:val="24"/>
          <w:szCs w:val="24"/>
        </w:rPr>
        <w:t>W przypadku braku podpisu kwalifikowanego, ION dopuszcza możliwość złożenia dokumentu w formacie PDF z podpisem odręcznym – czytelnie wpisane imię i nazwisko albo pieczęć zawierająca imię i nazwisko oraz odręczny podpis. W przypadku dokument</w:t>
      </w:r>
      <w:r w:rsidR="008A14FB">
        <w:rPr>
          <w:color w:val="000000" w:themeColor="text1"/>
          <w:sz w:val="24"/>
          <w:szCs w:val="24"/>
        </w:rPr>
        <w:t>u</w:t>
      </w:r>
      <w:r w:rsidRPr="00724515">
        <w:rPr>
          <w:color w:val="000000" w:themeColor="text1"/>
          <w:sz w:val="24"/>
          <w:szCs w:val="24"/>
        </w:rPr>
        <w:t xml:space="preserve"> podpisan</w:t>
      </w:r>
      <w:r w:rsidR="008A14FB">
        <w:rPr>
          <w:color w:val="000000" w:themeColor="text1"/>
          <w:sz w:val="24"/>
          <w:szCs w:val="24"/>
        </w:rPr>
        <w:t>ego</w:t>
      </w:r>
      <w:r w:rsidRPr="00724515">
        <w:rPr>
          <w:color w:val="000000" w:themeColor="text1"/>
          <w:sz w:val="24"/>
          <w:szCs w:val="24"/>
        </w:rPr>
        <w:t xml:space="preserve"> odręcznie należy przedłożyć </w:t>
      </w:r>
      <w:r w:rsidR="00E54609">
        <w:rPr>
          <w:color w:val="000000" w:themeColor="text1"/>
          <w:sz w:val="24"/>
          <w:szCs w:val="24"/>
        </w:rPr>
        <w:t>jego</w:t>
      </w:r>
      <w:r w:rsidRPr="00724515">
        <w:rPr>
          <w:color w:val="000000" w:themeColor="text1"/>
          <w:sz w:val="24"/>
          <w:szCs w:val="24"/>
        </w:rPr>
        <w:t xml:space="preserve"> skan w formie jednego pliku PDF. </w:t>
      </w:r>
    </w:p>
    <w:p w14:paraId="08131B3E" w14:textId="5EF571DE" w:rsidR="002A05C9" w:rsidRPr="00724515" w:rsidRDefault="00286F42" w:rsidP="00AE00CF">
      <w:pPr>
        <w:pStyle w:val="Akapitzlist"/>
        <w:spacing w:before="120" w:after="120" w:line="276" w:lineRule="auto"/>
        <w:ind w:left="567"/>
        <w:contextualSpacing w:val="0"/>
        <w:rPr>
          <w:sz w:val="24"/>
          <w:szCs w:val="24"/>
        </w:rPr>
      </w:pPr>
      <w:r w:rsidRPr="00724515">
        <w:rPr>
          <w:sz w:val="24"/>
          <w:szCs w:val="24"/>
        </w:rPr>
        <w:t xml:space="preserve">Oświadczenie </w:t>
      </w:r>
      <w:r w:rsidR="006851BE" w:rsidRPr="00724515">
        <w:rPr>
          <w:sz w:val="24"/>
          <w:szCs w:val="24"/>
        </w:rPr>
        <w:t xml:space="preserve">składane </w:t>
      </w:r>
      <w:r w:rsidRPr="00724515">
        <w:rPr>
          <w:sz w:val="24"/>
          <w:szCs w:val="24"/>
        </w:rPr>
        <w:t xml:space="preserve">jest </w:t>
      </w:r>
      <w:r w:rsidR="006851BE" w:rsidRPr="00724515">
        <w:rPr>
          <w:sz w:val="24"/>
          <w:szCs w:val="24"/>
        </w:rPr>
        <w:t xml:space="preserve">pod rygorem odpowiedzialności karnej za składanie fałszywych oświadczeń. </w:t>
      </w:r>
    </w:p>
    <w:p w14:paraId="2AFE57B7" w14:textId="7817426C" w:rsidR="00AD0A2F" w:rsidRDefault="00AD0A2F" w:rsidP="00AE00CF">
      <w:pPr>
        <w:pStyle w:val="Akapitzlist"/>
        <w:numPr>
          <w:ilvl w:val="0"/>
          <w:numId w:val="9"/>
        </w:numPr>
        <w:spacing w:before="120" w:after="120" w:line="276" w:lineRule="auto"/>
        <w:ind w:left="567" w:hanging="425"/>
        <w:contextualSpacing w:val="0"/>
        <w:rPr>
          <w:sz w:val="24"/>
          <w:szCs w:val="24"/>
        </w:rPr>
      </w:pPr>
      <w:bookmarkStart w:id="27" w:name="_Hlk135657594"/>
      <w:r w:rsidRPr="00AD0A2F">
        <w:rPr>
          <w:sz w:val="24"/>
          <w:szCs w:val="24"/>
        </w:rPr>
        <w:t>Po terminie wskazanym jako data zakończenia naboru, o którym mowa w pkt 1, nie jest możliwe utworzenie wersji elektronicznej wniosku w SOWA EFS i</w:t>
      </w:r>
      <w:r w:rsidR="002636A8">
        <w:rPr>
          <w:sz w:val="24"/>
          <w:szCs w:val="24"/>
        </w:rPr>
        <w:t> </w:t>
      </w:r>
      <w:r w:rsidRPr="00AD0A2F">
        <w:rPr>
          <w:sz w:val="24"/>
          <w:szCs w:val="24"/>
        </w:rPr>
        <w:t xml:space="preserve">przesłanie jej do </w:t>
      </w:r>
      <w:bookmarkEnd w:id="27"/>
      <w:r w:rsidRPr="00AD0A2F">
        <w:rPr>
          <w:sz w:val="24"/>
          <w:szCs w:val="24"/>
        </w:rPr>
        <w:t>ION.</w:t>
      </w:r>
    </w:p>
    <w:p w14:paraId="2639CF09" w14:textId="6B941534" w:rsidR="00C57058"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 xml:space="preserve">W przypadku awarii SOWA EFS, powodującej brak możliwości wysłania do </w:t>
      </w:r>
      <w:r w:rsidR="009A5B11" w:rsidRPr="00724515">
        <w:rPr>
          <w:sz w:val="24"/>
          <w:szCs w:val="24"/>
        </w:rPr>
        <w:t>ION</w:t>
      </w:r>
      <w:r w:rsidR="009A5B11" w:rsidRPr="00724515" w:rsidDel="009A5B11">
        <w:rPr>
          <w:sz w:val="24"/>
          <w:szCs w:val="24"/>
        </w:rPr>
        <w:t xml:space="preserve"> </w:t>
      </w:r>
      <w:r w:rsidRPr="00724515">
        <w:rPr>
          <w:sz w:val="24"/>
          <w:szCs w:val="24"/>
        </w:rPr>
        <w:t>wniosku o dofinansowanie projektu</w:t>
      </w:r>
      <w:r w:rsidR="0017579E" w:rsidRPr="00724515">
        <w:rPr>
          <w:sz w:val="24"/>
          <w:szCs w:val="24"/>
        </w:rPr>
        <w:t xml:space="preserve"> </w:t>
      </w:r>
      <w:r w:rsidR="00DC01C7" w:rsidRPr="00D967B2">
        <w:rPr>
          <w:sz w:val="24"/>
          <w:szCs w:val="24"/>
        </w:rPr>
        <w:t xml:space="preserve">w </w:t>
      </w:r>
      <w:r w:rsidRPr="00D967B2">
        <w:rPr>
          <w:sz w:val="24"/>
          <w:szCs w:val="24"/>
        </w:rPr>
        <w:t>terminie wskazanym</w:t>
      </w:r>
      <w:r w:rsidR="0017579E" w:rsidRPr="00D967B2">
        <w:rPr>
          <w:sz w:val="24"/>
          <w:szCs w:val="24"/>
        </w:rPr>
        <w:t xml:space="preserve"> </w:t>
      </w:r>
      <w:r w:rsidR="00DC01C7" w:rsidRPr="00D967B2">
        <w:rPr>
          <w:sz w:val="24"/>
          <w:szCs w:val="24"/>
        </w:rPr>
        <w:t xml:space="preserve">w </w:t>
      </w:r>
      <w:r w:rsidRPr="00D967B2">
        <w:rPr>
          <w:sz w:val="24"/>
          <w:szCs w:val="24"/>
        </w:rPr>
        <w:t>pkt 1,</w:t>
      </w:r>
      <w:r w:rsidRPr="00B16D7C">
        <w:rPr>
          <w:color w:val="000000" w:themeColor="text1"/>
          <w:sz w:val="24"/>
          <w:szCs w:val="24"/>
        </w:rPr>
        <w:t xml:space="preserve"> </w:t>
      </w:r>
      <w:r w:rsidR="000C44E5" w:rsidRPr="00724515">
        <w:rPr>
          <w:sz w:val="24"/>
          <w:szCs w:val="24"/>
        </w:rPr>
        <w:t>ION</w:t>
      </w:r>
      <w:r w:rsidRPr="00724515">
        <w:rPr>
          <w:sz w:val="24"/>
          <w:szCs w:val="24"/>
        </w:rPr>
        <w:t xml:space="preserve"> może</w:t>
      </w:r>
      <w:r w:rsidR="0079483F" w:rsidRPr="00724515">
        <w:rPr>
          <w:sz w:val="24"/>
          <w:szCs w:val="24"/>
        </w:rPr>
        <w:t xml:space="preserve"> </w:t>
      </w:r>
      <w:r w:rsidRPr="00724515">
        <w:rPr>
          <w:sz w:val="24"/>
          <w:szCs w:val="24"/>
        </w:rPr>
        <w:t>wydłużyć termin składania wniosków o dofinansowanie projektu.</w:t>
      </w:r>
    </w:p>
    <w:p w14:paraId="36537EF0" w14:textId="17D3F1E2" w:rsidR="008E61C9"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 xml:space="preserve">Wzór wniosku o dofinansowanie projektu stanowi </w:t>
      </w:r>
      <w:r w:rsidR="00191BB2" w:rsidRPr="00AE6FEF">
        <w:rPr>
          <w:color w:val="4472C4" w:themeColor="accent1"/>
          <w:sz w:val="24"/>
          <w:szCs w:val="24"/>
        </w:rPr>
        <w:t>Z</w:t>
      </w:r>
      <w:r w:rsidRPr="00AE6FEF">
        <w:rPr>
          <w:color w:val="4472C4" w:themeColor="accent1"/>
          <w:sz w:val="24"/>
          <w:szCs w:val="24"/>
        </w:rPr>
        <w:t>ałącznik nr 1</w:t>
      </w:r>
      <w:r w:rsidR="00832BD5" w:rsidRPr="00AE6FEF">
        <w:rPr>
          <w:color w:val="4472C4" w:themeColor="accent1"/>
          <w:sz w:val="24"/>
          <w:szCs w:val="24"/>
        </w:rPr>
        <w:t xml:space="preserve"> </w:t>
      </w:r>
      <w:r w:rsidRPr="00724515">
        <w:rPr>
          <w:sz w:val="24"/>
          <w:szCs w:val="24"/>
        </w:rPr>
        <w:t>do Regulaminu wyboru projekt</w:t>
      </w:r>
      <w:r w:rsidR="003067EF" w:rsidRPr="00724515">
        <w:rPr>
          <w:sz w:val="24"/>
          <w:szCs w:val="24"/>
        </w:rPr>
        <w:t>u</w:t>
      </w:r>
      <w:r w:rsidRPr="00724515">
        <w:rPr>
          <w:sz w:val="24"/>
          <w:szCs w:val="24"/>
        </w:rPr>
        <w:t>.</w:t>
      </w:r>
    </w:p>
    <w:p w14:paraId="2431E879" w14:textId="1EBE844B" w:rsidR="008E61C9" w:rsidRPr="00724515" w:rsidRDefault="00C57058" w:rsidP="00AE00CF">
      <w:pPr>
        <w:pStyle w:val="Akapitzlist"/>
        <w:numPr>
          <w:ilvl w:val="0"/>
          <w:numId w:val="9"/>
        </w:numPr>
        <w:spacing w:before="120" w:after="120" w:line="276" w:lineRule="auto"/>
        <w:ind w:left="567" w:hanging="425"/>
        <w:contextualSpacing w:val="0"/>
        <w:rPr>
          <w:sz w:val="24"/>
          <w:szCs w:val="24"/>
        </w:rPr>
      </w:pPr>
      <w:r w:rsidRPr="00724515">
        <w:rPr>
          <w:sz w:val="24"/>
          <w:szCs w:val="24"/>
        </w:rPr>
        <w:t>Wniosek należy wypełnić zgodnie</w:t>
      </w:r>
      <w:r w:rsidR="0017579E" w:rsidRPr="00724515">
        <w:rPr>
          <w:sz w:val="24"/>
          <w:szCs w:val="24"/>
        </w:rPr>
        <w:t xml:space="preserve"> </w:t>
      </w:r>
      <w:r w:rsidR="00DC01C7" w:rsidRPr="00724515">
        <w:rPr>
          <w:sz w:val="24"/>
          <w:szCs w:val="24"/>
        </w:rPr>
        <w:t xml:space="preserve">z </w:t>
      </w:r>
      <w:r w:rsidR="008E61C9" w:rsidRPr="00724515">
        <w:rPr>
          <w:sz w:val="24"/>
          <w:szCs w:val="24"/>
        </w:rPr>
        <w:t xml:space="preserve">Instrukcją wypełniania wniosków </w:t>
      </w:r>
      <w:r w:rsidR="00DC01C7" w:rsidRPr="00724515">
        <w:rPr>
          <w:sz w:val="24"/>
          <w:szCs w:val="24"/>
        </w:rPr>
        <w:t>o</w:t>
      </w:r>
      <w:r w:rsidR="007145D7" w:rsidRPr="00724515">
        <w:rPr>
          <w:sz w:val="24"/>
          <w:szCs w:val="24"/>
        </w:rPr>
        <w:t> </w:t>
      </w:r>
      <w:r w:rsidR="008E61C9" w:rsidRPr="00724515">
        <w:rPr>
          <w:sz w:val="24"/>
          <w:szCs w:val="24"/>
        </w:rPr>
        <w:t>dofinansowanie</w:t>
      </w:r>
      <w:r w:rsidR="0017579E" w:rsidRPr="00724515">
        <w:rPr>
          <w:sz w:val="24"/>
          <w:szCs w:val="24"/>
        </w:rPr>
        <w:t xml:space="preserve"> </w:t>
      </w:r>
      <w:r w:rsidR="00DC01C7" w:rsidRPr="00724515">
        <w:rPr>
          <w:sz w:val="24"/>
          <w:szCs w:val="24"/>
        </w:rPr>
        <w:t xml:space="preserve">w </w:t>
      </w:r>
      <w:r w:rsidR="008E61C9" w:rsidRPr="00724515">
        <w:rPr>
          <w:sz w:val="24"/>
          <w:szCs w:val="24"/>
        </w:rPr>
        <w:t xml:space="preserve">ramach programu Fundusze Europejskie dla </w:t>
      </w:r>
      <w:r w:rsidR="00A40A49" w:rsidRPr="00724515">
        <w:rPr>
          <w:sz w:val="24"/>
          <w:szCs w:val="24"/>
        </w:rPr>
        <w:t>Podlaskiego 2021</w:t>
      </w:r>
      <w:r w:rsidR="003C6C27" w:rsidRPr="00724515">
        <w:rPr>
          <w:sz w:val="24"/>
          <w:szCs w:val="24"/>
        </w:rPr>
        <w:t xml:space="preserve"> – </w:t>
      </w:r>
      <w:r w:rsidR="008E61C9" w:rsidRPr="00724515">
        <w:rPr>
          <w:sz w:val="24"/>
          <w:szCs w:val="24"/>
        </w:rPr>
        <w:t>2027</w:t>
      </w:r>
      <w:r w:rsidR="0017579E" w:rsidRPr="00724515">
        <w:rPr>
          <w:sz w:val="24"/>
          <w:szCs w:val="24"/>
        </w:rPr>
        <w:t xml:space="preserve"> </w:t>
      </w:r>
      <w:r w:rsidR="00DC01C7" w:rsidRPr="00724515">
        <w:rPr>
          <w:sz w:val="24"/>
          <w:szCs w:val="24"/>
        </w:rPr>
        <w:t xml:space="preserve">w </w:t>
      </w:r>
      <w:r w:rsidR="008E61C9" w:rsidRPr="00724515">
        <w:rPr>
          <w:sz w:val="24"/>
          <w:szCs w:val="24"/>
        </w:rPr>
        <w:t>zakresie EFS+</w:t>
      </w:r>
      <w:r w:rsidR="009F5461" w:rsidRPr="00724515">
        <w:rPr>
          <w:sz w:val="24"/>
          <w:szCs w:val="24"/>
        </w:rPr>
        <w:t>, która stanowi</w:t>
      </w:r>
      <w:r w:rsidRPr="00724515">
        <w:rPr>
          <w:sz w:val="24"/>
          <w:szCs w:val="24"/>
        </w:rPr>
        <w:t xml:space="preserve"> </w:t>
      </w:r>
      <w:r w:rsidR="00751B2E" w:rsidRPr="004D7963">
        <w:rPr>
          <w:color w:val="4472C4" w:themeColor="accent1"/>
          <w:sz w:val="24"/>
          <w:szCs w:val="24"/>
        </w:rPr>
        <w:t>Z</w:t>
      </w:r>
      <w:r w:rsidRPr="004D7963">
        <w:rPr>
          <w:color w:val="4472C4" w:themeColor="accent1"/>
          <w:sz w:val="24"/>
          <w:szCs w:val="24"/>
        </w:rPr>
        <w:t xml:space="preserve">ałącznik nr </w:t>
      </w:r>
      <w:r w:rsidR="00751B2E" w:rsidRPr="004D7963">
        <w:rPr>
          <w:color w:val="4472C4" w:themeColor="accent1"/>
          <w:sz w:val="24"/>
          <w:szCs w:val="24"/>
        </w:rPr>
        <w:t>3</w:t>
      </w:r>
      <w:r w:rsidRPr="004D7963">
        <w:rPr>
          <w:color w:val="4472C4" w:themeColor="accent1"/>
          <w:sz w:val="24"/>
          <w:szCs w:val="24"/>
        </w:rPr>
        <w:t xml:space="preserve"> </w:t>
      </w:r>
      <w:r w:rsidRPr="00724515">
        <w:rPr>
          <w:sz w:val="24"/>
          <w:szCs w:val="24"/>
        </w:rPr>
        <w:t>do Regulaminu wyboru projekt</w:t>
      </w:r>
      <w:r w:rsidR="001978A0" w:rsidRPr="00724515">
        <w:rPr>
          <w:sz w:val="24"/>
          <w:szCs w:val="24"/>
        </w:rPr>
        <w:t>u</w:t>
      </w:r>
      <w:r w:rsidRPr="00724515">
        <w:rPr>
          <w:sz w:val="24"/>
          <w:szCs w:val="24"/>
        </w:rPr>
        <w:t>.</w:t>
      </w:r>
    </w:p>
    <w:p w14:paraId="4126227F" w14:textId="0CB5B7DC" w:rsidR="00CA2C43" w:rsidRPr="00191BB2" w:rsidRDefault="00DB0EB4" w:rsidP="00AE00CF">
      <w:pPr>
        <w:pStyle w:val="Nagwek1"/>
        <w:spacing w:before="360" w:after="360" w:line="276" w:lineRule="auto"/>
        <w:ind w:left="284" w:hanging="284"/>
        <w:rPr>
          <w:rFonts w:ascii="Arial" w:hAnsi="Arial" w:cs="Arial"/>
          <w:b/>
          <w:color w:val="4472C4" w:themeColor="accent1"/>
          <w:sz w:val="24"/>
          <w:szCs w:val="24"/>
        </w:rPr>
      </w:pPr>
      <w:bookmarkStart w:id="28" w:name="_Toc215736420"/>
      <w:r w:rsidRPr="00191BB2">
        <w:rPr>
          <w:rFonts w:ascii="Arial" w:hAnsi="Arial" w:cs="Arial"/>
          <w:b/>
          <w:color w:val="4472C4" w:themeColor="accent1"/>
          <w:sz w:val="24"/>
          <w:szCs w:val="24"/>
        </w:rPr>
        <w:lastRenderedPageBreak/>
        <w:t>WYMAGANIA NABORU</w:t>
      </w:r>
      <w:bookmarkEnd w:id="28"/>
    </w:p>
    <w:p w14:paraId="5D06D9B0" w14:textId="0CD870A8" w:rsidR="002F7FAD" w:rsidRPr="00B16D7C" w:rsidRDefault="00DB0EB4" w:rsidP="00AE00CF">
      <w:pPr>
        <w:pStyle w:val="Nagwek2"/>
        <w:numPr>
          <w:ilvl w:val="1"/>
          <w:numId w:val="4"/>
        </w:numPr>
        <w:spacing w:before="240" w:after="240" w:line="276" w:lineRule="auto"/>
        <w:ind w:left="284" w:hanging="284"/>
        <w:rPr>
          <w:rFonts w:ascii="Arial" w:hAnsi="Arial" w:cs="Arial"/>
          <w:b/>
          <w:color w:val="4472C4" w:themeColor="accent1"/>
          <w:sz w:val="24"/>
          <w:szCs w:val="24"/>
        </w:rPr>
      </w:pPr>
      <w:bookmarkStart w:id="29" w:name="_Toc215736421"/>
      <w:r w:rsidRPr="00B16D7C">
        <w:rPr>
          <w:rFonts w:ascii="Arial" w:hAnsi="Arial" w:cs="Arial"/>
          <w:b/>
          <w:color w:val="4472C4" w:themeColor="accent1"/>
          <w:sz w:val="24"/>
          <w:szCs w:val="24"/>
        </w:rPr>
        <w:t>Podmioty uprawnione do ubiegania się o dofinansowanie</w:t>
      </w:r>
      <w:bookmarkEnd w:id="29"/>
    </w:p>
    <w:p w14:paraId="35D1397D" w14:textId="77777777" w:rsidR="007145D7" w:rsidRPr="00724515" w:rsidRDefault="007145D7" w:rsidP="00AE00CF">
      <w:pPr>
        <w:pStyle w:val="Akapitzlist"/>
        <w:numPr>
          <w:ilvl w:val="0"/>
          <w:numId w:val="32"/>
        </w:numPr>
        <w:spacing w:before="120" w:after="120" w:line="276" w:lineRule="auto"/>
        <w:ind w:left="567" w:hanging="425"/>
        <w:contextualSpacing w:val="0"/>
        <w:rPr>
          <w:sz w:val="24"/>
          <w:szCs w:val="24"/>
        </w:rPr>
      </w:pPr>
      <w:r w:rsidRPr="00724515">
        <w:rPr>
          <w:sz w:val="24"/>
          <w:szCs w:val="24"/>
        </w:rPr>
        <w:t>Podmiotami uprawnionymi do ubiegania się o dofinansowanie realizacji projektu są wyłącznie Powiatowe Urzędy Pracy z terenu województwa podlaskiego.</w:t>
      </w:r>
    </w:p>
    <w:p w14:paraId="50F197DF" w14:textId="69FE32E9" w:rsidR="007145D7" w:rsidRPr="00724515" w:rsidRDefault="007145D7" w:rsidP="00AE00CF">
      <w:pPr>
        <w:pStyle w:val="Akapitzlist"/>
        <w:spacing w:before="120" w:after="120" w:line="276" w:lineRule="auto"/>
        <w:ind w:left="567"/>
        <w:contextualSpacing w:val="0"/>
        <w:rPr>
          <w:b/>
          <w:bCs/>
          <w:sz w:val="24"/>
          <w:szCs w:val="24"/>
        </w:rPr>
      </w:pPr>
      <w:r w:rsidRPr="00724515">
        <w:rPr>
          <w:b/>
          <w:bCs/>
          <w:sz w:val="24"/>
          <w:szCs w:val="24"/>
        </w:rPr>
        <w:t>Uwaga!</w:t>
      </w:r>
    </w:p>
    <w:p w14:paraId="36974947" w14:textId="604A0B88" w:rsidR="007145D7" w:rsidRPr="00724515" w:rsidRDefault="007145D7" w:rsidP="00AE00CF">
      <w:pPr>
        <w:pStyle w:val="Akapitzlist"/>
        <w:spacing w:before="120" w:after="120" w:line="276" w:lineRule="auto"/>
        <w:ind w:left="567"/>
        <w:contextualSpacing w:val="0"/>
        <w:rPr>
          <w:sz w:val="24"/>
          <w:szCs w:val="24"/>
        </w:rPr>
      </w:pPr>
      <w:r w:rsidRPr="00724515">
        <w:rPr>
          <w:sz w:val="24"/>
          <w:szCs w:val="24"/>
        </w:rPr>
        <w:t>We wniosku o dofinansowanie należy wpisać pełną nazwę wnioskodawcy wskazując pełną nazwę powiatu oraz nazwę PUP</w:t>
      </w:r>
      <w:r w:rsidR="002101E6" w:rsidRPr="00724515">
        <w:rPr>
          <w:sz w:val="24"/>
          <w:szCs w:val="24"/>
        </w:rPr>
        <w:t>, tj</w:t>
      </w:r>
      <w:r w:rsidR="003055F4">
        <w:rPr>
          <w:sz w:val="24"/>
          <w:szCs w:val="24"/>
        </w:rPr>
        <w:t>.</w:t>
      </w:r>
      <w:r w:rsidR="002101E6" w:rsidRPr="00724515">
        <w:rPr>
          <w:sz w:val="24"/>
          <w:szCs w:val="24"/>
        </w:rPr>
        <w:t>:</w:t>
      </w:r>
    </w:p>
    <w:p w14:paraId="25CA3D4C" w14:textId="320FB723" w:rsidR="002101E6" w:rsidRPr="00724515" w:rsidRDefault="002101E6" w:rsidP="00AE00CF">
      <w:pPr>
        <w:pStyle w:val="Akapitzlist"/>
        <w:spacing w:before="120" w:after="120" w:line="276" w:lineRule="auto"/>
        <w:ind w:left="567"/>
        <w:contextualSpacing w:val="0"/>
        <w:rPr>
          <w:sz w:val="24"/>
          <w:szCs w:val="24"/>
        </w:rPr>
      </w:pPr>
      <w:r w:rsidRPr="00724515">
        <w:rPr>
          <w:sz w:val="24"/>
          <w:szCs w:val="24"/>
        </w:rPr>
        <w:t>Powiat X / Powiatowy Urząd Pracy w X</w:t>
      </w:r>
    </w:p>
    <w:p w14:paraId="4F4C1867" w14:textId="12355F9E" w:rsidR="00CA2C43" w:rsidRPr="00B16D7C" w:rsidRDefault="00792D44" w:rsidP="00AE00CF">
      <w:pPr>
        <w:pStyle w:val="Nagwek2"/>
        <w:numPr>
          <w:ilvl w:val="1"/>
          <w:numId w:val="4"/>
        </w:numPr>
        <w:spacing w:before="240" w:after="240" w:line="276" w:lineRule="auto"/>
        <w:ind w:left="284" w:hanging="284"/>
        <w:rPr>
          <w:rFonts w:ascii="Arial" w:hAnsi="Arial" w:cs="Arial"/>
          <w:b/>
          <w:color w:val="4472C4" w:themeColor="accent1"/>
          <w:sz w:val="24"/>
          <w:szCs w:val="24"/>
        </w:rPr>
      </w:pPr>
      <w:bookmarkStart w:id="30" w:name="_Toc215736422"/>
      <w:r w:rsidRPr="00B16D7C">
        <w:rPr>
          <w:rFonts w:ascii="Arial" w:hAnsi="Arial" w:cs="Arial"/>
          <w:b/>
          <w:color w:val="4472C4" w:themeColor="accent1"/>
          <w:sz w:val="24"/>
          <w:szCs w:val="24"/>
        </w:rPr>
        <w:t>T</w:t>
      </w:r>
      <w:r w:rsidR="00DB0EB4" w:rsidRPr="00B16D7C">
        <w:rPr>
          <w:rFonts w:ascii="Arial" w:hAnsi="Arial" w:cs="Arial"/>
          <w:b/>
          <w:color w:val="4472C4" w:themeColor="accent1"/>
          <w:sz w:val="24"/>
          <w:szCs w:val="24"/>
        </w:rPr>
        <w:t>yp projekt</w:t>
      </w:r>
      <w:r w:rsidR="002A4DCA" w:rsidRPr="00B16D7C">
        <w:rPr>
          <w:rFonts w:ascii="Arial" w:hAnsi="Arial" w:cs="Arial"/>
          <w:b/>
          <w:color w:val="4472C4" w:themeColor="accent1"/>
          <w:sz w:val="24"/>
          <w:szCs w:val="24"/>
        </w:rPr>
        <w:t>u</w:t>
      </w:r>
      <w:bookmarkEnd w:id="30"/>
    </w:p>
    <w:p w14:paraId="501B11F5" w14:textId="77777777" w:rsidR="002101E6" w:rsidRPr="002101E6" w:rsidRDefault="002101E6" w:rsidP="00AE00CF">
      <w:pPr>
        <w:numPr>
          <w:ilvl w:val="0"/>
          <w:numId w:val="33"/>
        </w:numPr>
        <w:spacing w:before="120" w:after="120" w:line="276" w:lineRule="auto"/>
        <w:ind w:left="567" w:hanging="425"/>
        <w:rPr>
          <w:sz w:val="24"/>
          <w:szCs w:val="24"/>
        </w:rPr>
      </w:pPr>
      <w:bookmarkStart w:id="31" w:name="_Hlk158711836"/>
      <w:r w:rsidRPr="002101E6">
        <w:rPr>
          <w:sz w:val="24"/>
          <w:szCs w:val="24"/>
        </w:rPr>
        <w:t>W ramach naboru wsparcie może zostać udzielone wyłącznie w ramach następującego typu projektu (zgodnie z SZOP):</w:t>
      </w:r>
    </w:p>
    <w:p w14:paraId="398CBE38" w14:textId="77777777" w:rsidR="002101E6" w:rsidRPr="002636A8" w:rsidRDefault="002101E6" w:rsidP="00AE00CF">
      <w:pPr>
        <w:pStyle w:val="Akapitzlist"/>
        <w:numPr>
          <w:ilvl w:val="0"/>
          <w:numId w:val="63"/>
        </w:numPr>
        <w:spacing w:before="120" w:after="120" w:line="276" w:lineRule="auto"/>
        <w:ind w:left="992" w:hanging="357"/>
        <w:contextualSpacing w:val="0"/>
        <w:rPr>
          <w:sz w:val="24"/>
          <w:szCs w:val="24"/>
        </w:rPr>
      </w:pPr>
      <w:bookmarkStart w:id="32" w:name="_Hlk216853611"/>
      <w:r w:rsidRPr="002636A8">
        <w:rPr>
          <w:sz w:val="24"/>
          <w:szCs w:val="24"/>
        </w:rPr>
        <w:t>Kompleksowa aktywizacja zawodowa osób bezrobotnych w celu zwiększenia ich szans na znalezienie zatrudnienia (w tym dotacje na samozatrudnienie), realizowana w projektach powiatowych urzędów pracy</w:t>
      </w:r>
      <w:bookmarkEnd w:id="32"/>
      <w:r w:rsidRPr="002636A8">
        <w:rPr>
          <w:sz w:val="24"/>
          <w:szCs w:val="24"/>
        </w:rPr>
        <w:t>.</w:t>
      </w:r>
    </w:p>
    <w:p w14:paraId="45987D28" w14:textId="0DBB2C41" w:rsidR="003850B8" w:rsidRPr="00B16D7C" w:rsidRDefault="00DB0EB4" w:rsidP="00AE00CF">
      <w:pPr>
        <w:pStyle w:val="Akapitzlist"/>
        <w:numPr>
          <w:ilvl w:val="1"/>
          <w:numId w:val="4"/>
        </w:numPr>
        <w:spacing w:before="240" w:after="240" w:line="276" w:lineRule="auto"/>
        <w:ind w:left="284" w:hanging="284"/>
        <w:contextualSpacing w:val="0"/>
        <w:rPr>
          <w:b/>
          <w:bCs/>
          <w:color w:val="4472C4" w:themeColor="accent1"/>
          <w:sz w:val="24"/>
          <w:szCs w:val="24"/>
        </w:rPr>
      </w:pPr>
      <w:bookmarkStart w:id="33" w:name="_Toc158726175"/>
      <w:bookmarkStart w:id="34" w:name="_Toc158796254"/>
      <w:bookmarkStart w:id="35" w:name="_Toc158813991"/>
      <w:bookmarkEnd w:id="31"/>
      <w:bookmarkEnd w:id="33"/>
      <w:bookmarkEnd w:id="34"/>
      <w:bookmarkEnd w:id="35"/>
      <w:r w:rsidRPr="00B16D7C">
        <w:rPr>
          <w:b/>
          <w:bCs/>
          <w:color w:val="4472C4" w:themeColor="accent1"/>
          <w:sz w:val="24"/>
          <w:szCs w:val="24"/>
        </w:rPr>
        <w:t>Grupy docelowe</w:t>
      </w:r>
    </w:p>
    <w:p w14:paraId="72AC1F87" w14:textId="77777777" w:rsidR="002101E6" w:rsidRPr="003055F4" w:rsidRDefault="002101E6" w:rsidP="00AE00CF">
      <w:pPr>
        <w:pStyle w:val="Akapitzlist"/>
        <w:numPr>
          <w:ilvl w:val="0"/>
          <w:numId w:val="36"/>
        </w:numPr>
        <w:shd w:val="clear" w:color="auto" w:fill="FFFFFF"/>
        <w:spacing w:before="120" w:after="120" w:line="276" w:lineRule="auto"/>
        <w:ind w:left="567" w:hanging="425"/>
        <w:contextualSpacing w:val="0"/>
        <w:rPr>
          <w:sz w:val="24"/>
          <w:szCs w:val="24"/>
        </w:rPr>
      </w:pPr>
      <w:r w:rsidRPr="003055F4">
        <w:rPr>
          <w:spacing w:val="-1"/>
          <w:sz w:val="24"/>
          <w:szCs w:val="24"/>
        </w:rPr>
        <w:t>Struktura grupy docelowej:</w:t>
      </w:r>
    </w:p>
    <w:p w14:paraId="329A50ED" w14:textId="2AE5E90B" w:rsidR="00191BB2" w:rsidRPr="00F3554B" w:rsidRDefault="00812EB9" w:rsidP="00AE00CF">
      <w:pPr>
        <w:pStyle w:val="Akapitzlist"/>
        <w:shd w:val="clear" w:color="auto" w:fill="FFFFFF"/>
        <w:spacing w:before="120" w:after="120" w:line="276" w:lineRule="auto"/>
        <w:ind w:left="567"/>
        <w:contextualSpacing w:val="0"/>
        <w:rPr>
          <w:spacing w:val="-2"/>
          <w:sz w:val="24"/>
          <w:szCs w:val="24"/>
        </w:rPr>
      </w:pPr>
      <w:r>
        <w:rPr>
          <w:color w:val="000000" w:themeColor="text1"/>
          <w:spacing w:val="-2"/>
          <w:sz w:val="24"/>
          <w:szCs w:val="24"/>
        </w:rPr>
        <w:t xml:space="preserve">Zgodnie z </w:t>
      </w:r>
      <w:r w:rsidRPr="00AE6FEF">
        <w:rPr>
          <w:b/>
          <w:bCs/>
          <w:color w:val="000000" w:themeColor="text1"/>
          <w:spacing w:val="-2"/>
          <w:sz w:val="24"/>
          <w:szCs w:val="24"/>
        </w:rPr>
        <w:t>kryterium szczególnym nr 1</w:t>
      </w:r>
      <w:r>
        <w:rPr>
          <w:color w:val="000000" w:themeColor="text1"/>
          <w:spacing w:val="-2"/>
          <w:sz w:val="24"/>
          <w:szCs w:val="24"/>
        </w:rPr>
        <w:t xml:space="preserve"> </w:t>
      </w:r>
      <w:r>
        <w:rPr>
          <w:spacing w:val="-2"/>
          <w:sz w:val="24"/>
          <w:szCs w:val="24"/>
        </w:rPr>
        <w:t>u</w:t>
      </w:r>
      <w:r w:rsidR="002101E6" w:rsidRPr="00F3554B">
        <w:rPr>
          <w:spacing w:val="-2"/>
          <w:sz w:val="24"/>
          <w:szCs w:val="24"/>
        </w:rPr>
        <w:t>czestnikami projektu s</w:t>
      </w:r>
      <w:r w:rsidR="002101E6" w:rsidRPr="00F3554B">
        <w:rPr>
          <w:rFonts w:cs="Times New Roman"/>
          <w:spacing w:val="-2"/>
          <w:sz w:val="24"/>
          <w:szCs w:val="24"/>
        </w:rPr>
        <w:t>ą</w:t>
      </w:r>
      <w:r w:rsidR="002101E6" w:rsidRPr="00F3554B">
        <w:rPr>
          <w:spacing w:val="-2"/>
          <w:sz w:val="24"/>
          <w:szCs w:val="24"/>
        </w:rPr>
        <w:t xml:space="preserve"> osoby pozostające bez pracy, zarejestrowane w</w:t>
      </w:r>
      <w:r w:rsidR="00976170">
        <w:rPr>
          <w:spacing w:val="-2"/>
          <w:sz w:val="24"/>
          <w:szCs w:val="24"/>
        </w:rPr>
        <w:t> </w:t>
      </w:r>
      <w:r w:rsidR="002101E6" w:rsidRPr="00F3554B">
        <w:rPr>
          <w:spacing w:val="-2"/>
          <w:sz w:val="24"/>
          <w:szCs w:val="24"/>
        </w:rPr>
        <w:t>powiatowym urzędzie pracy, ze szczególnym uwzględnieniem osób znajdujących się w szczególnie trudnej sytuacji na rynku pracy.</w:t>
      </w:r>
    </w:p>
    <w:p w14:paraId="7A1603E0" w14:textId="6F57C940" w:rsidR="00812EB9" w:rsidRPr="00812EB9" w:rsidRDefault="00812EB9" w:rsidP="00AE00CF">
      <w:pPr>
        <w:shd w:val="clear" w:color="auto" w:fill="FFFFFF"/>
        <w:spacing w:before="120" w:after="120" w:line="276" w:lineRule="auto"/>
        <w:ind w:left="567"/>
        <w:rPr>
          <w:spacing w:val="-1"/>
          <w:sz w:val="24"/>
          <w:szCs w:val="24"/>
        </w:rPr>
      </w:pPr>
      <w:r w:rsidRPr="00812EB9">
        <w:rPr>
          <w:spacing w:val="-1"/>
          <w:sz w:val="24"/>
          <w:szCs w:val="24"/>
        </w:rPr>
        <w:t>Kryterium przyczyni się do zwiększenia aktywizacji zawodowej osób, które pozostają poza rynkiem pracy. Kryterium odnosi się do rekrutacji prowadzonej w</w:t>
      </w:r>
      <w:r>
        <w:rPr>
          <w:spacing w:val="-1"/>
          <w:sz w:val="24"/>
          <w:szCs w:val="24"/>
        </w:rPr>
        <w:t> </w:t>
      </w:r>
      <w:r w:rsidRPr="00812EB9">
        <w:rPr>
          <w:spacing w:val="-1"/>
          <w:sz w:val="24"/>
          <w:szCs w:val="24"/>
        </w:rPr>
        <w:t>roku obowiązywania projektu.</w:t>
      </w:r>
    </w:p>
    <w:p w14:paraId="6CD64FED" w14:textId="493E40E1" w:rsidR="00812EB9" w:rsidRPr="00812EB9" w:rsidRDefault="00812EB9" w:rsidP="00AE00CF">
      <w:pPr>
        <w:shd w:val="clear" w:color="auto" w:fill="FFFFFF"/>
        <w:spacing w:before="120" w:after="120" w:line="276" w:lineRule="auto"/>
        <w:ind w:left="567"/>
        <w:rPr>
          <w:spacing w:val="-1"/>
          <w:sz w:val="24"/>
          <w:szCs w:val="24"/>
        </w:rPr>
      </w:pPr>
      <w:r w:rsidRPr="00812EB9">
        <w:rPr>
          <w:spacing w:val="-1"/>
          <w:sz w:val="24"/>
          <w:szCs w:val="24"/>
        </w:rPr>
        <w:t>Wsparcie powinno być w głównej mierze skierowane do osób długotrwale bezrobotnych, kobiet, osób starszych, a także osób</w:t>
      </w:r>
      <w:r w:rsidRPr="00812EB9">
        <w:t xml:space="preserve"> </w:t>
      </w:r>
      <w:r w:rsidRPr="00812EB9">
        <w:rPr>
          <w:spacing w:val="-1"/>
          <w:sz w:val="24"/>
          <w:szCs w:val="24"/>
        </w:rPr>
        <w:t>z niepełnosprawnościami.</w:t>
      </w:r>
    </w:p>
    <w:p w14:paraId="2F71E62C" w14:textId="61A5522B" w:rsidR="00191BB2" w:rsidRDefault="00812EB9" w:rsidP="00AE00CF">
      <w:pPr>
        <w:shd w:val="clear" w:color="auto" w:fill="FFFFFF"/>
        <w:spacing w:before="120" w:after="120" w:line="276" w:lineRule="auto"/>
        <w:ind w:left="567"/>
        <w:rPr>
          <w:spacing w:val="-1"/>
          <w:sz w:val="24"/>
          <w:szCs w:val="24"/>
        </w:rPr>
      </w:pPr>
      <w:r w:rsidRPr="00812EB9">
        <w:rPr>
          <w:spacing w:val="-1"/>
          <w:sz w:val="24"/>
          <w:szCs w:val="24"/>
        </w:rPr>
        <w:t>Kryterium zostanie zweryfikowane na podstawie zapisów we wniosku o</w:t>
      </w:r>
      <w:r>
        <w:rPr>
          <w:spacing w:val="-1"/>
          <w:sz w:val="24"/>
          <w:szCs w:val="24"/>
        </w:rPr>
        <w:t> </w:t>
      </w:r>
      <w:r w:rsidRPr="00812EB9">
        <w:rPr>
          <w:spacing w:val="-1"/>
          <w:sz w:val="24"/>
          <w:szCs w:val="24"/>
        </w:rPr>
        <w:t>dofinansowanie projektu. Wnioskodawca jest zobligowany do wskazania we wniosku o dofinansowanie jako minimum wskaźników produktu: Liczba osób bezrobotnych, w tym długotrwale bezrobotnych, objętych wsparciem w</w:t>
      </w:r>
      <w:r>
        <w:rPr>
          <w:spacing w:val="-1"/>
          <w:sz w:val="24"/>
          <w:szCs w:val="24"/>
        </w:rPr>
        <w:t> </w:t>
      </w:r>
      <w:r w:rsidRPr="00812EB9">
        <w:rPr>
          <w:spacing w:val="-1"/>
          <w:sz w:val="24"/>
          <w:szCs w:val="24"/>
        </w:rPr>
        <w:t>programie oraz wskaźników odnoszących się do struktury grupy docelowej, tj.</w:t>
      </w:r>
      <w:r>
        <w:rPr>
          <w:spacing w:val="-1"/>
          <w:sz w:val="24"/>
          <w:szCs w:val="24"/>
        </w:rPr>
        <w:t> </w:t>
      </w:r>
      <w:r w:rsidRPr="00812EB9">
        <w:rPr>
          <w:spacing w:val="-1"/>
          <w:sz w:val="24"/>
          <w:szCs w:val="24"/>
        </w:rPr>
        <w:t>osób długotrwale bezrobotnych, osób w wieku 55 lat i więcej, osób z</w:t>
      </w:r>
      <w:r>
        <w:rPr>
          <w:spacing w:val="-1"/>
          <w:sz w:val="24"/>
          <w:szCs w:val="24"/>
        </w:rPr>
        <w:t> </w:t>
      </w:r>
      <w:r w:rsidRPr="00812EB9">
        <w:rPr>
          <w:spacing w:val="-1"/>
          <w:sz w:val="24"/>
          <w:szCs w:val="24"/>
        </w:rPr>
        <w:t>niepełnosprawnościami.</w:t>
      </w:r>
    </w:p>
    <w:p w14:paraId="30266D24" w14:textId="559B7920" w:rsidR="00812EB9" w:rsidRPr="00AE6FEF" w:rsidRDefault="00812EB9" w:rsidP="00AE00CF">
      <w:pPr>
        <w:pStyle w:val="Akapitzlist"/>
        <w:numPr>
          <w:ilvl w:val="0"/>
          <w:numId w:val="35"/>
        </w:numPr>
        <w:shd w:val="clear" w:color="auto" w:fill="FFFFFF"/>
        <w:tabs>
          <w:tab w:val="left" w:pos="422"/>
        </w:tabs>
        <w:spacing w:before="120" w:after="120" w:line="276" w:lineRule="auto"/>
        <w:ind w:left="567" w:hanging="425"/>
        <w:contextualSpacing w:val="0"/>
        <w:rPr>
          <w:sz w:val="24"/>
          <w:szCs w:val="24"/>
        </w:rPr>
      </w:pPr>
      <w:r>
        <w:rPr>
          <w:color w:val="000000" w:themeColor="text1"/>
          <w:spacing w:val="-2"/>
          <w:sz w:val="24"/>
          <w:szCs w:val="24"/>
        </w:rPr>
        <w:t xml:space="preserve">Zgodnie z </w:t>
      </w:r>
      <w:r w:rsidRPr="00F00D4A">
        <w:rPr>
          <w:b/>
          <w:bCs/>
          <w:color w:val="000000" w:themeColor="text1"/>
          <w:spacing w:val="-2"/>
          <w:sz w:val="24"/>
          <w:szCs w:val="24"/>
        </w:rPr>
        <w:t xml:space="preserve">kryterium szczególnym nr </w:t>
      </w:r>
      <w:r>
        <w:rPr>
          <w:b/>
          <w:bCs/>
          <w:color w:val="000000" w:themeColor="text1"/>
          <w:spacing w:val="-2"/>
          <w:sz w:val="24"/>
          <w:szCs w:val="24"/>
        </w:rPr>
        <w:t xml:space="preserve">2 </w:t>
      </w:r>
      <w:r w:rsidRPr="00AE6FEF">
        <w:rPr>
          <w:color w:val="000000" w:themeColor="text1"/>
          <w:spacing w:val="-2"/>
          <w:sz w:val="24"/>
          <w:szCs w:val="24"/>
        </w:rPr>
        <w:t>grupę docelową projektu w co najmniej 25% stanowią osoby młode.</w:t>
      </w:r>
    </w:p>
    <w:p w14:paraId="0605FB3E" w14:textId="77777777" w:rsidR="00812EB9" w:rsidRPr="00812EB9" w:rsidRDefault="00812EB9" w:rsidP="00AE00CF">
      <w:pPr>
        <w:pStyle w:val="Akapitzlist"/>
        <w:shd w:val="clear" w:color="auto" w:fill="FFFFFF"/>
        <w:tabs>
          <w:tab w:val="left" w:pos="422"/>
        </w:tabs>
        <w:spacing w:before="120" w:after="120" w:line="276" w:lineRule="auto"/>
        <w:ind w:left="567"/>
        <w:contextualSpacing w:val="0"/>
        <w:rPr>
          <w:sz w:val="24"/>
          <w:szCs w:val="24"/>
        </w:rPr>
      </w:pPr>
      <w:r w:rsidRPr="00812EB9">
        <w:rPr>
          <w:sz w:val="24"/>
          <w:szCs w:val="24"/>
        </w:rPr>
        <w:t xml:space="preserve">Za osobę młodą, uznaje się osobę w wieku 18 – 29 lat, tj. osobę, która do dnia zastosowania wobec niej formy pomocy nie ukończyła 30. roku życia, w tym </w:t>
      </w:r>
      <w:r w:rsidRPr="00812EB9">
        <w:rPr>
          <w:sz w:val="24"/>
          <w:szCs w:val="24"/>
        </w:rPr>
        <w:lastRenderedPageBreak/>
        <w:t>zwłaszcza z grupy NEET.</w:t>
      </w:r>
    </w:p>
    <w:p w14:paraId="44D28D88" w14:textId="56A26446" w:rsidR="00812EB9" w:rsidRDefault="00812EB9" w:rsidP="00AE00CF">
      <w:pPr>
        <w:pStyle w:val="Akapitzlist"/>
        <w:shd w:val="clear" w:color="auto" w:fill="FFFFFF"/>
        <w:tabs>
          <w:tab w:val="left" w:pos="422"/>
        </w:tabs>
        <w:spacing w:before="120" w:after="120" w:line="276" w:lineRule="auto"/>
        <w:ind w:left="567"/>
        <w:contextualSpacing w:val="0"/>
        <w:rPr>
          <w:sz w:val="24"/>
          <w:szCs w:val="24"/>
        </w:rPr>
      </w:pPr>
      <w:r w:rsidRPr="00812EB9">
        <w:rPr>
          <w:sz w:val="24"/>
          <w:szCs w:val="24"/>
        </w:rPr>
        <w:t>Spełnienie przedmiotowego kryterium zostanie zweryfikowane na podstawie treści wniosku, tj. właściwie określonego wskaźnika produktu. Wnioskodawca jest zobligowany do wskazania</w:t>
      </w:r>
      <w:r w:rsidR="00E7082A" w:rsidRPr="00E7082A">
        <w:t xml:space="preserve"> </w:t>
      </w:r>
      <w:r w:rsidR="00E7082A" w:rsidRPr="00E7082A">
        <w:rPr>
          <w:sz w:val="24"/>
          <w:szCs w:val="24"/>
        </w:rPr>
        <w:t>we wniosku o dofinansowanie jako minimum wskaźnika produktu odnoszącego się do struktury grupy docelowej (określenie udziału osób młodych).</w:t>
      </w:r>
    </w:p>
    <w:p w14:paraId="0A721B3F" w14:textId="77777777" w:rsidR="00B9206D" w:rsidRPr="00B9206D" w:rsidRDefault="00B9206D" w:rsidP="00AE00CF">
      <w:pPr>
        <w:pStyle w:val="Akapitzlist"/>
        <w:shd w:val="clear" w:color="auto" w:fill="FFFFFF"/>
        <w:tabs>
          <w:tab w:val="left" w:pos="422"/>
        </w:tabs>
        <w:spacing w:before="120" w:after="120" w:line="276" w:lineRule="auto"/>
        <w:ind w:left="567"/>
        <w:rPr>
          <w:sz w:val="24"/>
          <w:szCs w:val="24"/>
        </w:rPr>
      </w:pPr>
      <w:r w:rsidRPr="00B9206D">
        <w:rPr>
          <w:sz w:val="24"/>
          <w:szCs w:val="24"/>
        </w:rPr>
        <w:t>Osoba należąca do kategorii NEET to osoba w wieku 18-29 lat, która spełnia łącznie trzy następujące warunki:</w:t>
      </w:r>
    </w:p>
    <w:p w14:paraId="219A0C7B" w14:textId="77777777" w:rsidR="00B9206D" w:rsidRDefault="00B9206D" w:rsidP="00AE00CF">
      <w:pPr>
        <w:pStyle w:val="Akapitzlist"/>
        <w:numPr>
          <w:ilvl w:val="0"/>
          <w:numId w:val="67"/>
        </w:numPr>
        <w:shd w:val="clear" w:color="auto" w:fill="FFFFFF"/>
        <w:tabs>
          <w:tab w:val="left" w:pos="1418"/>
        </w:tabs>
        <w:spacing w:before="120" w:after="120" w:line="276" w:lineRule="auto"/>
        <w:rPr>
          <w:sz w:val="24"/>
          <w:szCs w:val="24"/>
        </w:rPr>
      </w:pPr>
      <w:r w:rsidRPr="00B9206D">
        <w:rPr>
          <w:sz w:val="24"/>
          <w:szCs w:val="24"/>
        </w:rPr>
        <w:t>nie pracuje (tj. jest bezrobotna lub bierna zawodowo);</w:t>
      </w:r>
    </w:p>
    <w:p w14:paraId="6BE85B09" w14:textId="77777777" w:rsidR="00B9206D" w:rsidRDefault="00B9206D" w:rsidP="00AE00CF">
      <w:pPr>
        <w:pStyle w:val="Akapitzlist"/>
        <w:numPr>
          <w:ilvl w:val="0"/>
          <w:numId w:val="67"/>
        </w:numPr>
        <w:shd w:val="clear" w:color="auto" w:fill="FFFFFF"/>
        <w:tabs>
          <w:tab w:val="left" w:pos="1418"/>
        </w:tabs>
        <w:spacing w:before="120" w:after="120" w:line="276" w:lineRule="auto"/>
        <w:rPr>
          <w:sz w:val="24"/>
          <w:szCs w:val="24"/>
        </w:rPr>
      </w:pPr>
      <w:r w:rsidRPr="00B9206D">
        <w:rPr>
          <w:sz w:val="24"/>
          <w:szCs w:val="24"/>
        </w:rPr>
        <w:t>nie kształci się (tj. nie uczestniczy w kształceniu formalnym w trybie stacjonarnym albo zaniedbuje obowiązek szkolny lub nauki);</w:t>
      </w:r>
    </w:p>
    <w:p w14:paraId="0481632D" w14:textId="2027C580" w:rsidR="00B9206D" w:rsidRDefault="00B9206D" w:rsidP="00AE00CF">
      <w:pPr>
        <w:pStyle w:val="Akapitzlist"/>
        <w:numPr>
          <w:ilvl w:val="0"/>
          <w:numId w:val="67"/>
        </w:numPr>
        <w:shd w:val="clear" w:color="auto" w:fill="FFFFFF"/>
        <w:tabs>
          <w:tab w:val="left" w:pos="1418"/>
        </w:tabs>
        <w:spacing w:before="120" w:after="120" w:line="276" w:lineRule="auto"/>
        <w:ind w:left="1281" w:hanging="357"/>
        <w:contextualSpacing w:val="0"/>
        <w:rPr>
          <w:sz w:val="24"/>
          <w:szCs w:val="24"/>
        </w:rPr>
      </w:pPr>
      <w:r w:rsidRPr="00AE6FEF">
        <w:rPr>
          <w:sz w:val="24"/>
          <w:szCs w:val="24"/>
        </w:rPr>
        <w:t>nie szkoli się (tj. nie uczestniczy w pozaszkolnych zajęciach mających na celu uzyskanie, uzupełnienie lub doskonalenie umiejętności i kwalifikacji zawodowych lub ogólnych, potrzebnych do wykonywania pracy, w</w:t>
      </w:r>
      <w:r>
        <w:rPr>
          <w:sz w:val="24"/>
          <w:szCs w:val="24"/>
        </w:rPr>
        <w:t> </w:t>
      </w:r>
      <w:r w:rsidRPr="00AE6FEF">
        <w:rPr>
          <w:sz w:val="24"/>
          <w:szCs w:val="24"/>
        </w:rPr>
        <w:t>procesie oceny czy dana osoba się nie szkoli, a co za tym idzie kwalifikuje się do kategorii NEET, należy zweryfikować, czy brała ona udział w tego typu formie aktywizacji, finansowanej ze środków publicznych, w okresie ostatnich 4 tygodni)</w:t>
      </w:r>
      <w:r>
        <w:rPr>
          <w:sz w:val="24"/>
          <w:szCs w:val="24"/>
        </w:rPr>
        <w:t>.</w:t>
      </w:r>
    </w:p>
    <w:p w14:paraId="2D54E912" w14:textId="3778CB92" w:rsidR="00191BB2" w:rsidRPr="00AC7898" w:rsidRDefault="00191BB2" w:rsidP="00AE00CF">
      <w:pPr>
        <w:pStyle w:val="Akapitzlist"/>
        <w:numPr>
          <w:ilvl w:val="0"/>
          <w:numId w:val="35"/>
        </w:numPr>
        <w:shd w:val="clear" w:color="auto" w:fill="FFFFFF"/>
        <w:tabs>
          <w:tab w:val="left" w:pos="422"/>
        </w:tabs>
        <w:spacing w:before="120" w:after="120" w:line="276" w:lineRule="auto"/>
        <w:ind w:left="567" w:hanging="425"/>
        <w:contextualSpacing w:val="0"/>
        <w:rPr>
          <w:sz w:val="24"/>
          <w:szCs w:val="24"/>
        </w:rPr>
      </w:pPr>
      <w:r w:rsidRPr="00F3554B">
        <w:rPr>
          <w:sz w:val="24"/>
          <w:szCs w:val="24"/>
        </w:rPr>
        <w:t>Dokumentami potwierdzającymi kwalifikowalność grupy docelowej będą np. dokumenty z ewidencji osób bezrobotnych PUP,</w:t>
      </w:r>
      <w:r w:rsidRPr="00CF25B3">
        <w:rPr>
          <w:color w:val="EE0000"/>
          <w:sz w:val="24"/>
          <w:szCs w:val="24"/>
        </w:rPr>
        <w:t xml:space="preserve"> </w:t>
      </w:r>
      <w:r w:rsidRPr="00AC7898">
        <w:rPr>
          <w:sz w:val="24"/>
          <w:szCs w:val="24"/>
        </w:rPr>
        <w:t>dokumenty/dane z systemu SYRIUSZ.</w:t>
      </w:r>
    </w:p>
    <w:p w14:paraId="20F910ED" w14:textId="1657473F" w:rsidR="002101E6" w:rsidRPr="00841FA7" w:rsidRDefault="002101E6" w:rsidP="00AE00CF">
      <w:pPr>
        <w:pStyle w:val="Akapitzlist"/>
        <w:numPr>
          <w:ilvl w:val="0"/>
          <w:numId w:val="35"/>
        </w:numPr>
        <w:shd w:val="clear" w:color="auto" w:fill="FFFFFF"/>
        <w:tabs>
          <w:tab w:val="left" w:pos="422"/>
        </w:tabs>
        <w:spacing w:before="120" w:after="120" w:line="276" w:lineRule="auto"/>
        <w:ind w:left="567" w:hanging="425"/>
        <w:contextualSpacing w:val="0"/>
        <w:rPr>
          <w:color w:val="000000" w:themeColor="text1"/>
          <w:spacing w:val="-17"/>
          <w:sz w:val="24"/>
          <w:szCs w:val="24"/>
        </w:rPr>
      </w:pPr>
      <w:r w:rsidRPr="00841FA7">
        <w:rPr>
          <w:color w:val="000000" w:themeColor="text1"/>
          <w:sz w:val="24"/>
          <w:szCs w:val="24"/>
        </w:rPr>
        <w:t>Uczestnikiem projektu jest osoba fizyczna bezpo</w:t>
      </w:r>
      <w:r w:rsidRPr="00841FA7">
        <w:rPr>
          <w:rFonts w:cs="Times New Roman"/>
          <w:color w:val="000000" w:themeColor="text1"/>
          <w:sz w:val="24"/>
          <w:szCs w:val="24"/>
        </w:rPr>
        <w:t>ś</w:t>
      </w:r>
      <w:r w:rsidRPr="00841FA7">
        <w:rPr>
          <w:color w:val="000000" w:themeColor="text1"/>
          <w:sz w:val="24"/>
          <w:szCs w:val="24"/>
        </w:rPr>
        <w:t>rednio korzystaj</w:t>
      </w:r>
      <w:r w:rsidRPr="00841FA7">
        <w:rPr>
          <w:rFonts w:cs="Times New Roman"/>
          <w:color w:val="000000" w:themeColor="text1"/>
          <w:sz w:val="24"/>
          <w:szCs w:val="24"/>
        </w:rPr>
        <w:t>ą</w:t>
      </w:r>
      <w:r w:rsidRPr="00841FA7">
        <w:rPr>
          <w:color w:val="000000" w:themeColor="text1"/>
          <w:sz w:val="24"/>
          <w:szCs w:val="24"/>
        </w:rPr>
        <w:t>ca z interwencji EFS+. Jako uczestnik</w:t>
      </w:r>
      <w:r w:rsidRPr="00841FA7">
        <w:rPr>
          <w:rFonts w:cs="Times New Roman"/>
          <w:color w:val="000000" w:themeColor="text1"/>
          <w:sz w:val="24"/>
          <w:szCs w:val="24"/>
        </w:rPr>
        <w:t>ó</w:t>
      </w:r>
      <w:r w:rsidRPr="00841FA7">
        <w:rPr>
          <w:color w:val="000000" w:themeColor="text1"/>
          <w:sz w:val="24"/>
          <w:szCs w:val="24"/>
        </w:rPr>
        <w:t>w wykazuje si</w:t>
      </w:r>
      <w:r w:rsidRPr="00841FA7">
        <w:rPr>
          <w:rFonts w:cs="Times New Roman"/>
          <w:color w:val="000000" w:themeColor="text1"/>
          <w:sz w:val="24"/>
          <w:szCs w:val="24"/>
        </w:rPr>
        <w:t>ę</w:t>
      </w:r>
      <w:r w:rsidRPr="00841FA7">
        <w:rPr>
          <w:color w:val="000000" w:themeColor="text1"/>
          <w:sz w:val="24"/>
          <w:szCs w:val="24"/>
        </w:rPr>
        <w:t xml:space="preserve"> wy</w:t>
      </w:r>
      <w:r w:rsidRPr="00841FA7">
        <w:rPr>
          <w:rFonts w:cs="Times New Roman"/>
          <w:color w:val="000000" w:themeColor="text1"/>
          <w:sz w:val="24"/>
          <w:szCs w:val="24"/>
        </w:rPr>
        <w:t>łą</w:t>
      </w:r>
      <w:r w:rsidRPr="00841FA7">
        <w:rPr>
          <w:color w:val="000000" w:themeColor="text1"/>
          <w:sz w:val="24"/>
          <w:szCs w:val="24"/>
        </w:rPr>
        <w:t>cznie te osoby, kt</w:t>
      </w:r>
      <w:r w:rsidRPr="00841FA7">
        <w:rPr>
          <w:rFonts w:cs="Times New Roman"/>
          <w:color w:val="000000" w:themeColor="text1"/>
          <w:sz w:val="24"/>
          <w:szCs w:val="24"/>
        </w:rPr>
        <w:t>ó</w:t>
      </w:r>
      <w:r w:rsidRPr="00841FA7">
        <w:rPr>
          <w:color w:val="000000" w:themeColor="text1"/>
          <w:sz w:val="24"/>
          <w:szCs w:val="24"/>
        </w:rPr>
        <w:t>re mo</w:t>
      </w:r>
      <w:r w:rsidRPr="00841FA7">
        <w:rPr>
          <w:rFonts w:cs="Times New Roman"/>
          <w:color w:val="000000" w:themeColor="text1"/>
          <w:sz w:val="24"/>
          <w:szCs w:val="24"/>
        </w:rPr>
        <w:t>ż</w:t>
      </w:r>
      <w:r w:rsidRPr="00841FA7">
        <w:rPr>
          <w:color w:val="000000" w:themeColor="text1"/>
          <w:sz w:val="24"/>
          <w:szCs w:val="24"/>
        </w:rPr>
        <w:t>na zidentyfikowa</w:t>
      </w:r>
      <w:r w:rsidRPr="00841FA7">
        <w:rPr>
          <w:rFonts w:cs="Times New Roman"/>
          <w:color w:val="000000" w:themeColor="text1"/>
          <w:sz w:val="24"/>
          <w:szCs w:val="24"/>
        </w:rPr>
        <w:t>ć</w:t>
      </w:r>
      <w:r w:rsidRPr="00841FA7">
        <w:rPr>
          <w:color w:val="000000" w:themeColor="text1"/>
          <w:sz w:val="24"/>
          <w:szCs w:val="24"/>
        </w:rPr>
        <w:t xml:space="preserve"> i uzyska</w:t>
      </w:r>
      <w:r w:rsidRPr="00841FA7">
        <w:rPr>
          <w:rFonts w:cs="Times New Roman"/>
          <w:color w:val="000000" w:themeColor="text1"/>
          <w:sz w:val="24"/>
          <w:szCs w:val="24"/>
        </w:rPr>
        <w:t>ć</w:t>
      </w:r>
      <w:r w:rsidRPr="00841FA7">
        <w:rPr>
          <w:color w:val="000000" w:themeColor="text1"/>
          <w:sz w:val="24"/>
          <w:szCs w:val="24"/>
        </w:rPr>
        <w:t xml:space="preserve"> od nich dane niezb</w:t>
      </w:r>
      <w:r w:rsidRPr="00841FA7">
        <w:rPr>
          <w:rFonts w:cs="Times New Roman"/>
          <w:color w:val="000000" w:themeColor="text1"/>
          <w:sz w:val="24"/>
          <w:szCs w:val="24"/>
        </w:rPr>
        <w:t>ę</w:t>
      </w:r>
      <w:r w:rsidRPr="00841FA7">
        <w:rPr>
          <w:color w:val="000000" w:themeColor="text1"/>
          <w:sz w:val="24"/>
          <w:szCs w:val="24"/>
        </w:rPr>
        <w:t>dne do okre</w:t>
      </w:r>
      <w:r w:rsidRPr="00841FA7">
        <w:rPr>
          <w:rFonts w:cs="Times New Roman"/>
          <w:color w:val="000000" w:themeColor="text1"/>
          <w:sz w:val="24"/>
          <w:szCs w:val="24"/>
        </w:rPr>
        <w:t>ś</w:t>
      </w:r>
      <w:r w:rsidRPr="00841FA7">
        <w:rPr>
          <w:color w:val="000000" w:themeColor="text1"/>
          <w:sz w:val="24"/>
          <w:szCs w:val="24"/>
        </w:rPr>
        <w:t>lenia mi</w:t>
      </w:r>
      <w:r w:rsidRPr="00841FA7">
        <w:rPr>
          <w:rFonts w:cs="Times New Roman"/>
          <w:color w:val="000000" w:themeColor="text1"/>
          <w:sz w:val="24"/>
          <w:szCs w:val="24"/>
        </w:rPr>
        <w:t>ę</w:t>
      </w:r>
      <w:r w:rsidRPr="00841FA7">
        <w:rPr>
          <w:color w:val="000000" w:themeColor="text1"/>
          <w:sz w:val="24"/>
          <w:szCs w:val="24"/>
        </w:rPr>
        <w:t xml:space="preserve">dzy </w:t>
      </w:r>
      <w:r w:rsidRPr="00841FA7">
        <w:rPr>
          <w:color w:val="000000" w:themeColor="text1"/>
          <w:spacing w:val="-1"/>
          <w:sz w:val="24"/>
          <w:szCs w:val="24"/>
        </w:rPr>
        <w:t>innymi wsp</w:t>
      </w:r>
      <w:r w:rsidRPr="00841FA7">
        <w:rPr>
          <w:rFonts w:cs="Times New Roman"/>
          <w:color w:val="000000" w:themeColor="text1"/>
          <w:spacing w:val="-1"/>
          <w:sz w:val="24"/>
          <w:szCs w:val="24"/>
        </w:rPr>
        <w:t>ó</w:t>
      </w:r>
      <w:r w:rsidRPr="00841FA7">
        <w:rPr>
          <w:color w:val="000000" w:themeColor="text1"/>
          <w:spacing w:val="-1"/>
          <w:sz w:val="24"/>
          <w:szCs w:val="24"/>
        </w:rPr>
        <w:t>lnych wska</w:t>
      </w:r>
      <w:r w:rsidRPr="00841FA7">
        <w:rPr>
          <w:rFonts w:cs="Times New Roman"/>
          <w:color w:val="000000" w:themeColor="text1"/>
          <w:spacing w:val="-1"/>
          <w:sz w:val="24"/>
          <w:szCs w:val="24"/>
        </w:rPr>
        <w:t>ź</w:t>
      </w:r>
      <w:r w:rsidRPr="00841FA7">
        <w:rPr>
          <w:color w:val="000000" w:themeColor="text1"/>
          <w:spacing w:val="-1"/>
          <w:sz w:val="24"/>
          <w:szCs w:val="24"/>
        </w:rPr>
        <w:t>nik</w:t>
      </w:r>
      <w:r w:rsidRPr="00841FA7">
        <w:rPr>
          <w:rFonts w:cs="Times New Roman"/>
          <w:color w:val="000000" w:themeColor="text1"/>
          <w:spacing w:val="-1"/>
          <w:sz w:val="24"/>
          <w:szCs w:val="24"/>
        </w:rPr>
        <w:t>ó</w:t>
      </w:r>
      <w:r w:rsidRPr="00841FA7">
        <w:rPr>
          <w:color w:val="000000" w:themeColor="text1"/>
          <w:spacing w:val="-1"/>
          <w:sz w:val="24"/>
          <w:szCs w:val="24"/>
        </w:rPr>
        <w:t>w produktu (w przypadku os</w:t>
      </w:r>
      <w:r w:rsidRPr="00841FA7">
        <w:rPr>
          <w:rFonts w:cs="Times New Roman"/>
          <w:color w:val="000000" w:themeColor="text1"/>
          <w:spacing w:val="-1"/>
          <w:sz w:val="24"/>
          <w:szCs w:val="24"/>
        </w:rPr>
        <w:t>ó</w:t>
      </w:r>
      <w:r w:rsidRPr="00841FA7">
        <w:rPr>
          <w:color w:val="000000" w:themeColor="text1"/>
          <w:spacing w:val="-1"/>
          <w:sz w:val="24"/>
          <w:szCs w:val="24"/>
        </w:rPr>
        <w:t>b fizycznych dotycz</w:t>
      </w:r>
      <w:r w:rsidRPr="00841FA7">
        <w:rPr>
          <w:rFonts w:cs="Times New Roman"/>
          <w:color w:val="000000" w:themeColor="text1"/>
          <w:spacing w:val="-1"/>
          <w:sz w:val="24"/>
          <w:szCs w:val="24"/>
        </w:rPr>
        <w:t>ą</w:t>
      </w:r>
      <w:r w:rsidRPr="00841FA7">
        <w:rPr>
          <w:color w:val="000000" w:themeColor="text1"/>
          <w:spacing w:val="-1"/>
          <w:sz w:val="24"/>
          <w:szCs w:val="24"/>
        </w:rPr>
        <w:t>cych co najmniej p</w:t>
      </w:r>
      <w:r w:rsidRPr="00841FA7">
        <w:rPr>
          <w:rFonts w:cs="Times New Roman"/>
          <w:color w:val="000000" w:themeColor="text1"/>
          <w:spacing w:val="-1"/>
          <w:sz w:val="24"/>
          <w:szCs w:val="24"/>
        </w:rPr>
        <w:t>ł</w:t>
      </w:r>
      <w:r w:rsidRPr="00841FA7">
        <w:rPr>
          <w:color w:val="000000" w:themeColor="text1"/>
          <w:spacing w:val="-1"/>
          <w:sz w:val="24"/>
          <w:szCs w:val="24"/>
        </w:rPr>
        <w:t>ci, statusu na rynku pracy, wieku, wykszta</w:t>
      </w:r>
      <w:r w:rsidRPr="00841FA7">
        <w:rPr>
          <w:rFonts w:cs="Times New Roman"/>
          <w:color w:val="000000" w:themeColor="text1"/>
          <w:spacing w:val="-1"/>
          <w:sz w:val="24"/>
          <w:szCs w:val="24"/>
        </w:rPr>
        <w:t>ł</w:t>
      </w:r>
      <w:r w:rsidRPr="00841FA7">
        <w:rPr>
          <w:color w:val="000000" w:themeColor="text1"/>
          <w:spacing w:val="-1"/>
          <w:sz w:val="24"/>
          <w:szCs w:val="24"/>
        </w:rPr>
        <w:t xml:space="preserve">cenia) i dla </w:t>
      </w:r>
      <w:r w:rsidRPr="00841FA7">
        <w:rPr>
          <w:color w:val="000000" w:themeColor="text1"/>
          <w:sz w:val="24"/>
          <w:szCs w:val="24"/>
        </w:rPr>
        <w:t>kt</w:t>
      </w:r>
      <w:r w:rsidRPr="00841FA7">
        <w:rPr>
          <w:rFonts w:cs="Times New Roman"/>
          <w:color w:val="000000" w:themeColor="text1"/>
          <w:sz w:val="24"/>
          <w:szCs w:val="24"/>
        </w:rPr>
        <w:t>ó</w:t>
      </w:r>
      <w:r w:rsidRPr="00841FA7">
        <w:rPr>
          <w:color w:val="000000" w:themeColor="text1"/>
          <w:sz w:val="24"/>
          <w:szCs w:val="24"/>
        </w:rPr>
        <w:t>rych planowane jest poniesienie okre</w:t>
      </w:r>
      <w:r w:rsidRPr="00841FA7">
        <w:rPr>
          <w:rFonts w:cs="Times New Roman"/>
          <w:color w:val="000000" w:themeColor="text1"/>
          <w:sz w:val="24"/>
          <w:szCs w:val="24"/>
        </w:rPr>
        <w:t>ś</w:t>
      </w:r>
      <w:r w:rsidRPr="00841FA7">
        <w:rPr>
          <w:color w:val="000000" w:themeColor="text1"/>
          <w:sz w:val="24"/>
          <w:szCs w:val="24"/>
        </w:rPr>
        <w:t>lonego wydatku. Os</w:t>
      </w:r>
      <w:r w:rsidRPr="00841FA7">
        <w:rPr>
          <w:rFonts w:cs="Times New Roman"/>
          <w:color w:val="000000" w:themeColor="text1"/>
          <w:sz w:val="24"/>
          <w:szCs w:val="24"/>
        </w:rPr>
        <w:t>ó</w:t>
      </w:r>
      <w:r w:rsidRPr="00841FA7">
        <w:rPr>
          <w:color w:val="000000" w:themeColor="text1"/>
          <w:sz w:val="24"/>
          <w:szCs w:val="24"/>
        </w:rPr>
        <w:t>b niekorzystaj</w:t>
      </w:r>
      <w:r w:rsidRPr="00841FA7">
        <w:rPr>
          <w:rFonts w:cs="Times New Roman"/>
          <w:color w:val="000000" w:themeColor="text1"/>
          <w:sz w:val="24"/>
          <w:szCs w:val="24"/>
        </w:rPr>
        <w:t>ą</w:t>
      </w:r>
      <w:r w:rsidRPr="00841FA7">
        <w:rPr>
          <w:color w:val="000000" w:themeColor="text1"/>
          <w:sz w:val="24"/>
          <w:szCs w:val="24"/>
        </w:rPr>
        <w:t>cych z bezpo</w:t>
      </w:r>
      <w:r w:rsidRPr="00841FA7">
        <w:rPr>
          <w:rFonts w:cs="Times New Roman"/>
          <w:color w:val="000000" w:themeColor="text1"/>
          <w:sz w:val="24"/>
          <w:szCs w:val="24"/>
        </w:rPr>
        <w:t>ś</w:t>
      </w:r>
      <w:r w:rsidRPr="00841FA7">
        <w:rPr>
          <w:color w:val="000000" w:themeColor="text1"/>
          <w:sz w:val="24"/>
          <w:szCs w:val="24"/>
        </w:rPr>
        <w:t>redniego wsparcia nie nale</w:t>
      </w:r>
      <w:r w:rsidRPr="00841FA7">
        <w:rPr>
          <w:rFonts w:cs="Times New Roman"/>
          <w:color w:val="000000" w:themeColor="text1"/>
          <w:sz w:val="24"/>
          <w:szCs w:val="24"/>
        </w:rPr>
        <w:t>ż</w:t>
      </w:r>
      <w:r w:rsidRPr="00841FA7">
        <w:rPr>
          <w:color w:val="000000" w:themeColor="text1"/>
          <w:sz w:val="24"/>
          <w:szCs w:val="24"/>
        </w:rPr>
        <w:t>y wykazywa</w:t>
      </w:r>
      <w:r w:rsidRPr="00841FA7">
        <w:rPr>
          <w:rFonts w:cs="Times New Roman"/>
          <w:color w:val="000000" w:themeColor="text1"/>
          <w:sz w:val="24"/>
          <w:szCs w:val="24"/>
        </w:rPr>
        <w:t>ć</w:t>
      </w:r>
      <w:r w:rsidRPr="00841FA7">
        <w:rPr>
          <w:color w:val="000000" w:themeColor="text1"/>
          <w:sz w:val="24"/>
          <w:szCs w:val="24"/>
        </w:rPr>
        <w:t xml:space="preserve"> jako uczestnik</w:t>
      </w:r>
      <w:r w:rsidRPr="00841FA7">
        <w:rPr>
          <w:rFonts w:cs="Times New Roman"/>
          <w:color w:val="000000" w:themeColor="text1"/>
          <w:sz w:val="24"/>
          <w:szCs w:val="24"/>
        </w:rPr>
        <w:t>ó</w:t>
      </w:r>
      <w:r w:rsidRPr="00841FA7">
        <w:rPr>
          <w:color w:val="000000" w:themeColor="text1"/>
          <w:sz w:val="24"/>
          <w:szCs w:val="24"/>
        </w:rPr>
        <w:t>w. Bezpo</w:t>
      </w:r>
      <w:r w:rsidRPr="00841FA7">
        <w:rPr>
          <w:rFonts w:cs="Times New Roman"/>
          <w:color w:val="000000" w:themeColor="text1"/>
          <w:sz w:val="24"/>
          <w:szCs w:val="24"/>
        </w:rPr>
        <w:t>ś</w:t>
      </w:r>
      <w:r w:rsidRPr="00841FA7">
        <w:rPr>
          <w:color w:val="000000" w:themeColor="text1"/>
          <w:sz w:val="24"/>
          <w:szCs w:val="24"/>
        </w:rPr>
        <w:t>rednie wsparcie uczestnika to wsparcie, na kt</w:t>
      </w:r>
      <w:r w:rsidRPr="00841FA7">
        <w:rPr>
          <w:rFonts w:cs="Times New Roman"/>
          <w:color w:val="000000" w:themeColor="text1"/>
          <w:sz w:val="24"/>
          <w:szCs w:val="24"/>
        </w:rPr>
        <w:t>ó</w:t>
      </w:r>
      <w:r w:rsidRPr="00841FA7">
        <w:rPr>
          <w:color w:val="000000" w:themeColor="text1"/>
          <w:sz w:val="24"/>
          <w:szCs w:val="24"/>
        </w:rPr>
        <w:t>re zosta</w:t>
      </w:r>
      <w:r w:rsidRPr="00841FA7">
        <w:rPr>
          <w:rFonts w:cs="Times New Roman"/>
          <w:color w:val="000000" w:themeColor="text1"/>
          <w:sz w:val="24"/>
          <w:szCs w:val="24"/>
        </w:rPr>
        <w:t>ł</w:t>
      </w:r>
      <w:r w:rsidRPr="00841FA7">
        <w:rPr>
          <w:color w:val="000000" w:themeColor="text1"/>
          <w:sz w:val="24"/>
          <w:szCs w:val="24"/>
        </w:rPr>
        <w:t xml:space="preserve">y </w:t>
      </w:r>
      <w:r w:rsidRPr="00841FA7">
        <w:rPr>
          <w:color w:val="000000" w:themeColor="text1"/>
          <w:spacing w:val="-1"/>
          <w:sz w:val="24"/>
          <w:szCs w:val="24"/>
        </w:rPr>
        <w:t>przeznaczone okre</w:t>
      </w:r>
      <w:r w:rsidRPr="00841FA7">
        <w:rPr>
          <w:rFonts w:cs="Times New Roman"/>
          <w:color w:val="000000" w:themeColor="text1"/>
          <w:spacing w:val="-1"/>
          <w:sz w:val="24"/>
          <w:szCs w:val="24"/>
        </w:rPr>
        <w:t>ś</w:t>
      </w:r>
      <w:r w:rsidRPr="00841FA7">
        <w:rPr>
          <w:color w:val="000000" w:themeColor="text1"/>
          <w:spacing w:val="-1"/>
          <w:sz w:val="24"/>
          <w:szCs w:val="24"/>
        </w:rPr>
        <w:t xml:space="preserve">lone </w:t>
      </w:r>
      <w:r w:rsidRPr="00841FA7">
        <w:rPr>
          <w:rFonts w:cs="Times New Roman"/>
          <w:color w:val="000000" w:themeColor="text1"/>
          <w:spacing w:val="-1"/>
          <w:sz w:val="24"/>
          <w:szCs w:val="24"/>
        </w:rPr>
        <w:t>ś</w:t>
      </w:r>
      <w:r w:rsidRPr="00841FA7">
        <w:rPr>
          <w:color w:val="000000" w:themeColor="text1"/>
          <w:spacing w:val="-1"/>
          <w:sz w:val="24"/>
          <w:szCs w:val="24"/>
        </w:rPr>
        <w:t xml:space="preserve">rodki, </w:t>
      </w:r>
      <w:r w:rsidRPr="00841FA7">
        <w:rPr>
          <w:rFonts w:cs="Times New Roman"/>
          <w:color w:val="000000" w:themeColor="text1"/>
          <w:spacing w:val="-1"/>
          <w:sz w:val="24"/>
          <w:szCs w:val="24"/>
        </w:rPr>
        <w:t>ś</w:t>
      </w:r>
      <w:r w:rsidRPr="00841FA7">
        <w:rPr>
          <w:color w:val="000000" w:themeColor="text1"/>
          <w:spacing w:val="-1"/>
          <w:sz w:val="24"/>
          <w:szCs w:val="24"/>
        </w:rPr>
        <w:t>wiadczone na rzecz konkretnej osoby, prowadz</w:t>
      </w:r>
      <w:r w:rsidRPr="00841FA7">
        <w:rPr>
          <w:rFonts w:cs="Times New Roman"/>
          <w:color w:val="000000" w:themeColor="text1"/>
          <w:spacing w:val="-1"/>
          <w:sz w:val="24"/>
          <w:szCs w:val="24"/>
        </w:rPr>
        <w:t>ą</w:t>
      </w:r>
      <w:r w:rsidRPr="00841FA7">
        <w:rPr>
          <w:color w:val="000000" w:themeColor="text1"/>
          <w:spacing w:val="-1"/>
          <w:sz w:val="24"/>
          <w:szCs w:val="24"/>
        </w:rPr>
        <w:t>ce do uzyskania korzy</w:t>
      </w:r>
      <w:r w:rsidRPr="00841FA7">
        <w:rPr>
          <w:rFonts w:cs="Times New Roman"/>
          <w:color w:val="000000" w:themeColor="text1"/>
          <w:spacing w:val="-1"/>
          <w:sz w:val="24"/>
          <w:szCs w:val="24"/>
        </w:rPr>
        <w:t>ś</w:t>
      </w:r>
      <w:r w:rsidRPr="00841FA7">
        <w:rPr>
          <w:color w:val="000000" w:themeColor="text1"/>
          <w:spacing w:val="-1"/>
          <w:sz w:val="24"/>
          <w:szCs w:val="24"/>
        </w:rPr>
        <w:t xml:space="preserve">ci przez uczestnika (np. nabycia kwalifikacji, </w:t>
      </w:r>
      <w:r w:rsidRPr="00841FA7">
        <w:rPr>
          <w:color w:val="000000" w:themeColor="text1"/>
          <w:spacing w:val="-2"/>
          <w:sz w:val="24"/>
          <w:szCs w:val="24"/>
        </w:rPr>
        <w:t>podj</w:t>
      </w:r>
      <w:r w:rsidRPr="00841FA7">
        <w:rPr>
          <w:rFonts w:cs="Times New Roman"/>
          <w:color w:val="000000" w:themeColor="text1"/>
          <w:spacing w:val="-2"/>
          <w:sz w:val="24"/>
          <w:szCs w:val="24"/>
        </w:rPr>
        <w:t>ę</w:t>
      </w:r>
      <w:r w:rsidRPr="00841FA7">
        <w:rPr>
          <w:color w:val="000000" w:themeColor="text1"/>
          <w:spacing w:val="-2"/>
          <w:sz w:val="24"/>
          <w:szCs w:val="24"/>
        </w:rPr>
        <w:t>cia zatrudnienia).</w:t>
      </w:r>
    </w:p>
    <w:p w14:paraId="0E0B1D4E" w14:textId="35F481EB" w:rsidR="002101E6" w:rsidRPr="00AE6FEF" w:rsidRDefault="002101E6" w:rsidP="00AE00CF">
      <w:pPr>
        <w:pStyle w:val="Akapitzlist"/>
        <w:numPr>
          <w:ilvl w:val="0"/>
          <w:numId w:val="35"/>
        </w:numPr>
        <w:shd w:val="clear" w:color="auto" w:fill="FFFFFF"/>
        <w:tabs>
          <w:tab w:val="left" w:pos="422"/>
        </w:tabs>
        <w:spacing w:before="120" w:after="120" w:line="276" w:lineRule="auto"/>
        <w:ind w:left="567" w:hanging="425"/>
        <w:contextualSpacing w:val="0"/>
        <w:rPr>
          <w:color w:val="000000" w:themeColor="text1"/>
          <w:spacing w:val="-17"/>
          <w:sz w:val="24"/>
          <w:szCs w:val="24"/>
        </w:rPr>
      </w:pPr>
      <w:r w:rsidRPr="00841FA7">
        <w:rPr>
          <w:color w:val="000000" w:themeColor="text1"/>
          <w:spacing w:val="-1"/>
          <w:sz w:val="24"/>
          <w:szCs w:val="24"/>
        </w:rPr>
        <w:t>Wnioskodawca powinien opisa</w:t>
      </w:r>
      <w:r w:rsidRPr="00841FA7">
        <w:rPr>
          <w:rFonts w:cs="Times New Roman"/>
          <w:color w:val="000000" w:themeColor="text1"/>
          <w:spacing w:val="-1"/>
          <w:sz w:val="24"/>
          <w:szCs w:val="24"/>
        </w:rPr>
        <w:t>ć</w:t>
      </w:r>
      <w:r w:rsidRPr="00841FA7">
        <w:rPr>
          <w:color w:val="000000" w:themeColor="text1"/>
          <w:spacing w:val="-1"/>
          <w:sz w:val="24"/>
          <w:szCs w:val="24"/>
        </w:rPr>
        <w:t xml:space="preserve"> grup</w:t>
      </w:r>
      <w:r w:rsidRPr="00841FA7">
        <w:rPr>
          <w:rFonts w:cs="Times New Roman"/>
          <w:color w:val="000000" w:themeColor="text1"/>
          <w:spacing w:val="-1"/>
          <w:sz w:val="24"/>
          <w:szCs w:val="24"/>
        </w:rPr>
        <w:t>ę</w:t>
      </w:r>
      <w:r w:rsidRPr="00841FA7">
        <w:rPr>
          <w:color w:val="000000" w:themeColor="text1"/>
          <w:spacing w:val="-1"/>
          <w:sz w:val="24"/>
          <w:szCs w:val="24"/>
        </w:rPr>
        <w:t xml:space="preserve"> docelow</w:t>
      </w:r>
      <w:r w:rsidRPr="00841FA7">
        <w:rPr>
          <w:rFonts w:cs="Times New Roman"/>
          <w:color w:val="000000" w:themeColor="text1"/>
          <w:spacing w:val="-1"/>
          <w:sz w:val="24"/>
          <w:szCs w:val="24"/>
        </w:rPr>
        <w:t>ą</w:t>
      </w:r>
      <w:r w:rsidRPr="00841FA7">
        <w:rPr>
          <w:color w:val="000000" w:themeColor="text1"/>
          <w:spacing w:val="-1"/>
          <w:sz w:val="24"/>
          <w:szCs w:val="24"/>
        </w:rPr>
        <w:t xml:space="preserve"> we wniosku o dofinansowanie</w:t>
      </w:r>
      <w:r w:rsidR="00976170">
        <w:rPr>
          <w:color w:val="000000" w:themeColor="text1"/>
          <w:sz w:val="24"/>
          <w:szCs w:val="24"/>
        </w:rPr>
        <w:t xml:space="preserve"> </w:t>
      </w:r>
      <w:r w:rsidRPr="00841FA7">
        <w:rPr>
          <w:color w:val="000000" w:themeColor="text1"/>
          <w:sz w:val="24"/>
          <w:szCs w:val="24"/>
        </w:rPr>
        <w:t>w</w:t>
      </w:r>
      <w:r w:rsidR="00976170">
        <w:rPr>
          <w:color w:val="000000" w:themeColor="text1"/>
          <w:sz w:val="24"/>
          <w:szCs w:val="24"/>
        </w:rPr>
        <w:t> </w:t>
      </w:r>
      <w:r w:rsidRPr="00841FA7">
        <w:rPr>
          <w:color w:val="000000" w:themeColor="text1"/>
          <w:sz w:val="24"/>
          <w:szCs w:val="24"/>
        </w:rPr>
        <w:t>spos</w:t>
      </w:r>
      <w:r w:rsidRPr="00841FA7">
        <w:rPr>
          <w:rFonts w:cs="Times New Roman"/>
          <w:color w:val="000000" w:themeColor="text1"/>
          <w:sz w:val="24"/>
          <w:szCs w:val="24"/>
        </w:rPr>
        <w:t>ó</w:t>
      </w:r>
      <w:r w:rsidRPr="00841FA7">
        <w:rPr>
          <w:color w:val="000000" w:themeColor="text1"/>
          <w:sz w:val="24"/>
          <w:szCs w:val="24"/>
        </w:rPr>
        <w:t>b pozwalaj</w:t>
      </w:r>
      <w:r w:rsidRPr="00841FA7">
        <w:rPr>
          <w:rFonts w:cs="Times New Roman"/>
          <w:color w:val="000000" w:themeColor="text1"/>
          <w:sz w:val="24"/>
          <w:szCs w:val="24"/>
        </w:rPr>
        <w:t>ą</w:t>
      </w:r>
      <w:r w:rsidRPr="00841FA7">
        <w:rPr>
          <w:color w:val="000000" w:themeColor="text1"/>
          <w:sz w:val="24"/>
          <w:szCs w:val="24"/>
        </w:rPr>
        <w:t>cy osobie oceniaj</w:t>
      </w:r>
      <w:r w:rsidRPr="00841FA7">
        <w:rPr>
          <w:rFonts w:cs="Times New Roman"/>
          <w:color w:val="000000" w:themeColor="text1"/>
          <w:sz w:val="24"/>
          <w:szCs w:val="24"/>
        </w:rPr>
        <w:t>ą</w:t>
      </w:r>
      <w:r w:rsidRPr="00841FA7">
        <w:rPr>
          <w:color w:val="000000" w:themeColor="text1"/>
          <w:sz w:val="24"/>
          <w:szCs w:val="24"/>
        </w:rPr>
        <w:t>cej wniosek jednoznacznie stwierdzi</w:t>
      </w:r>
      <w:r w:rsidRPr="00841FA7">
        <w:rPr>
          <w:rFonts w:cs="Times New Roman"/>
          <w:color w:val="000000" w:themeColor="text1"/>
          <w:sz w:val="24"/>
          <w:szCs w:val="24"/>
        </w:rPr>
        <w:t>ć</w:t>
      </w:r>
      <w:r w:rsidRPr="00841FA7">
        <w:rPr>
          <w:color w:val="000000" w:themeColor="text1"/>
          <w:sz w:val="24"/>
          <w:szCs w:val="24"/>
        </w:rPr>
        <w:t xml:space="preserve">, </w:t>
      </w:r>
      <w:r w:rsidRPr="00841FA7">
        <w:rPr>
          <w:color w:val="000000" w:themeColor="text1"/>
          <w:spacing w:val="-1"/>
          <w:sz w:val="24"/>
          <w:szCs w:val="24"/>
        </w:rPr>
        <w:t>czy projekt jest skierowany do grupy kwalifikuj</w:t>
      </w:r>
      <w:r w:rsidRPr="00841FA7">
        <w:rPr>
          <w:rFonts w:cs="Times New Roman"/>
          <w:color w:val="000000" w:themeColor="text1"/>
          <w:spacing w:val="-1"/>
          <w:sz w:val="24"/>
          <w:szCs w:val="24"/>
        </w:rPr>
        <w:t>ą</w:t>
      </w:r>
      <w:r w:rsidRPr="00841FA7">
        <w:rPr>
          <w:color w:val="000000" w:themeColor="text1"/>
          <w:spacing w:val="-1"/>
          <w:sz w:val="24"/>
          <w:szCs w:val="24"/>
        </w:rPr>
        <w:t>cej si</w:t>
      </w:r>
      <w:r w:rsidRPr="00841FA7">
        <w:rPr>
          <w:rFonts w:cs="Times New Roman"/>
          <w:color w:val="000000" w:themeColor="text1"/>
          <w:spacing w:val="-1"/>
          <w:sz w:val="24"/>
          <w:szCs w:val="24"/>
        </w:rPr>
        <w:t>ę</w:t>
      </w:r>
      <w:r w:rsidRPr="00841FA7">
        <w:rPr>
          <w:color w:val="000000" w:themeColor="text1"/>
          <w:spacing w:val="-1"/>
          <w:sz w:val="24"/>
          <w:szCs w:val="24"/>
        </w:rPr>
        <w:t xml:space="preserve"> do otrzymania wsparcia </w:t>
      </w:r>
      <w:r w:rsidRPr="00841FA7">
        <w:rPr>
          <w:color w:val="000000" w:themeColor="text1"/>
          <w:sz w:val="24"/>
          <w:szCs w:val="24"/>
        </w:rPr>
        <w:t>zgodnie z zapisami zawartymi w SZOP oraz Regulaminie wyboru projekt</w:t>
      </w:r>
      <w:r w:rsidRPr="00841FA7">
        <w:rPr>
          <w:rFonts w:cs="Times New Roman"/>
          <w:color w:val="000000" w:themeColor="text1"/>
          <w:sz w:val="24"/>
          <w:szCs w:val="24"/>
        </w:rPr>
        <w:t>ó</w:t>
      </w:r>
      <w:r w:rsidRPr="00841FA7">
        <w:rPr>
          <w:color w:val="000000" w:themeColor="text1"/>
          <w:sz w:val="24"/>
          <w:szCs w:val="24"/>
        </w:rPr>
        <w:t>w.</w:t>
      </w:r>
    </w:p>
    <w:p w14:paraId="339C12AE" w14:textId="77777777" w:rsidR="00976170" w:rsidRPr="00D73A6C" w:rsidRDefault="00976170" w:rsidP="00AE00CF">
      <w:pPr>
        <w:pStyle w:val="Nagwek2"/>
        <w:numPr>
          <w:ilvl w:val="1"/>
          <w:numId w:val="3"/>
        </w:numPr>
        <w:spacing w:before="240" w:after="240" w:line="276" w:lineRule="auto"/>
        <w:ind w:left="284" w:hanging="284"/>
        <w:rPr>
          <w:rFonts w:ascii="Arial" w:hAnsi="Arial" w:cs="Arial"/>
          <w:b/>
          <w:color w:val="4472C4" w:themeColor="accent1"/>
          <w:sz w:val="24"/>
          <w:szCs w:val="24"/>
        </w:rPr>
      </w:pPr>
      <w:bookmarkStart w:id="36" w:name="_Toc215736423"/>
      <w:r w:rsidRPr="00D73A6C">
        <w:rPr>
          <w:rFonts w:ascii="Arial" w:hAnsi="Arial" w:cs="Arial"/>
          <w:b/>
          <w:color w:val="4472C4" w:themeColor="accent1"/>
          <w:sz w:val="24"/>
          <w:szCs w:val="24"/>
        </w:rPr>
        <w:t>Warunki realizacji projektu</w:t>
      </w:r>
      <w:bookmarkEnd w:id="36"/>
    </w:p>
    <w:p w14:paraId="030F3274" w14:textId="1577DC4D" w:rsidR="00B9206D" w:rsidRPr="00AE6FEF" w:rsidRDefault="00B9206D" w:rsidP="00AE00CF">
      <w:pPr>
        <w:pStyle w:val="Akapitzlist"/>
        <w:numPr>
          <w:ilvl w:val="0"/>
          <w:numId w:val="30"/>
        </w:numPr>
        <w:tabs>
          <w:tab w:val="left" w:pos="709"/>
        </w:tabs>
        <w:spacing w:before="120" w:after="120" w:line="276" w:lineRule="auto"/>
        <w:ind w:left="567" w:hanging="425"/>
        <w:contextualSpacing w:val="0"/>
        <w:rPr>
          <w:strike/>
          <w:color w:val="EE0000"/>
          <w:sz w:val="24"/>
          <w:szCs w:val="24"/>
        </w:rPr>
      </w:pPr>
      <w:r w:rsidRPr="00841FA7">
        <w:rPr>
          <w:color w:val="000000" w:themeColor="text1"/>
          <w:sz w:val="24"/>
          <w:szCs w:val="24"/>
        </w:rPr>
        <w:t>Przygotowany wniosek o dofinansowanie powinien być zgodny z Wytycznymi programów regionalnych.</w:t>
      </w:r>
    </w:p>
    <w:p w14:paraId="100FA12C" w14:textId="69C0D895" w:rsidR="00B9206D" w:rsidRPr="00AE6FEF" w:rsidRDefault="00B9206D" w:rsidP="00AE00CF">
      <w:pPr>
        <w:pStyle w:val="Akapitzlist"/>
        <w:numPr>
          <w:ilvl w:val="0"/>
          <w:numId w:val="30"/>
        </w:numPr>
        <w:tabs>
          <w:tab w:val="left" w:pos="709"/>
        </w:tabs>
        <w:spacing w:before="120" w:after="120" w:line="276" w:lineRule="auto"/>
        <w:ind w:left="567" w:hanging="425"/>
        <w:contextualSpacing w:val="0"/>
        <w:rPr>
          <w:strike/>
          <w:color w:val="EE0000"/>
          <w:sz w:val="24"/>
          <w:szCs w:val="24"/>
        </w:rPr>
      </w:pPr>
      <w:r>
        <w:rPr>
          <w:color w:val="000000" w:themeColor="text1"/>
          <w:spacing w:val="-2"/>
          <w:sz w:val="24"/>
          <w:szCs w:val="24"/>
        </w:rPr>
        <w:t xml:space="preserve">Zgodnie z </w:t>
      </w:r>
      <w:r w:rsidRPr="00F00D4A">
        <w:rPr>
          <w:b/>
          <w:bCs/>
          <w:color w:val="000000" w:themeColor="text1"/>
          <w:spacing w:val="-2"/>
          <w:sz w:val="24"/>
          <w:szCs w:val="24"/>
        </w:rPr>
        <w:t xml:space="preserve">kryterium szczególnym nr </w:t>
      </w:r>
      <w:r>
        <w:rPr>
          <w:b/>
          <w:bCs/>
          <w:color w:val="000000" w:themeColor="text1"/>
          <w:spacing w:val="-2"/>
          <w:sz w:val="24"/>
          <w:szCs w:val="24"/>
        </w:rPr>
        <w:t xml:space="preserve">3 </w:t>
      </w:r>
      <w:r w:rsidR="008A50D2" w:rsidRPr="00AE6FEF">
        <w:rPr>
          <w:color w:val="000000" w:themeColor="text1"/>
          <w:spacing w:val="-2"/>
          <w:sz w:val="24"/>
          <w:szCs w:val="24"/>
        </w:rPr>
        <w:t>e</w:t>
      </w:r>
      <w:r w:rsidRPr="00AE6FEF">
        <w:rPr>
          <w:color w:val="000000" w:themeColor="text1"/>
          <w:spacing w:val="-2"/>
          <w:sz w:val="24"/>
          <w:szCs w:val="24"/>
        </w:rPr>
        <w:t xml:space="preserve">fektem szkolenia jest uzyskanie kwalifikacji, w tym kompetencji w rozumieniu Wytycznych dotyczących </w:t>
      </w:r>
      <w:r w:rsidRPr="00AE6FEF">
        <w:rPr>
          <w:color w:val="000000" w:themeColor="text1"/>
          <w:spacing w:val="-2"/>
          <w:sz w:val="24"/>
          <w:szCs w:val="24"/>
        </w:rPr>
        <w:lastRenderedPageBreak/>
        <w:t>monitorowania postępu rzeczowego realizacji programów na lata 2021-2027.</w:t>
      </w:r>
    </w:p>
    <w:p w14:paraId="1D0E9F7C" w14:textId="2165DC71" w:rsidR="00B9206D" w:rsidRPr="00AE6FEF" w:rsidRDefault="00B9206D" w:rsidP="00AE00CF">
      <w:pPr>
        <w:pStyle w:val="Akapitzlist"/>
        <w:tabs>
          <w:tab w:val="left" w:pos="709"/>
        </w:tabs>
        <w:spacing w:before="120" w:after="120" w:line="276" w:lineRule="auto"/>
        <w:ind w:left="567"/>
        <w:contextualSpacing w:val="0"/>
        <w:rPr>
          <w:sz w:val="24"/>
          <w:szCs w:val="24"/>
        </w:rPr>
      </w:pPr>
      <w:r w:rsidRPr="00AE6FEF">
        <w:rPr>
          <w:sz w:val="24"/>
          <w:szCs w:val="24"/>
        </w:rPr>
        <w:t>Wprowadzenie kryterium ma na celu zapewnienie wysokiej jakości i efektywności wsparcia poprzez zapewnienie mechanizmów gwarantujących, że każde zrealizowane w ramach projektu szkolenie będzie prowadziło do uzyskania kwalifikacji (konkretnych efektów uczenia się uzyskiwanych w toku szkolenia) potwierdzonych odpowiednim dokumentem, certyfikatem, który powinien zawierać informację na temat uzyskanych przez uczestnika efektów uczenia się w rozumieniu Wytycznych dotyczących monitorowania postępu rzeczowego realizacji programów na lata 2021-2027 i Listy Wskaźników Kluczowych 2021-2027 EFS+. Nabycie kwalifikacji jest weryfikowane zgodnie z zasadami wskazanymi w Załączniku nr 2 „Podstawowe informacje dotyczące uzyskiwania kwalifikacji w ramach projektów współfinansowanych z EFS+” do Wytycznych dotyczących monitorowania postępu rzeczowego realizacji programów na lata 2021-2027</w:t>
      </w:r>
      <w:r w:rsidR="003B4A95" w:rsidRPr="00AE6FEF">
        <w:rPr>
          <w:sz w:val="24"/>
          <w:szCs w:val="24"/>
        </w:rPr>
        <w:t xml:space="preserve">, który stanowi </w:t>
      </w:r>
      <w:r w:rsidR="00AE6FEF">
        <w:rPr>
          <w:color w:val="4472C4" w:themeColor="accent1"/>
          <w:sz w:val="24"/>
          <w:szCs w:val="24"/>
        </w:rPr>
        <w:t>Z</w:t>
      </w:r>
      <w:r w:rsidR="003B4A95" w:rsidRPr="004D7963">
        <w:rPr>
          <w:color w:val="4472C4" w:themeColor="accent1"/>
          <w:sz w:val="24"/>
          <w:szCs w:val="24"/>
        </w:rPr>
        <w:t xml:space="preserve">ałącznik nr 5 </w:t>
      </w:r>
      <w:r w:rsidR="003B4A95" w:rsidRPr="00AE6FEF">
        <w:rPr>
          <w:sz w:val="24"/>
          <w:szCs w:val="24"/>
        </w:rPr>
        <w:t>do Regulaminu wyboru projektów</w:t>
      </w:r>
      <w:r w:rsidRPr="00AE6FEF">
        <w:rPr>
          <w:sz w:val="24"/>
          <w:szCs w:val="24"/>
        </w:rPr>
        <w:t>.</w:t>
      </w:r>
    </w:p>
    <w:p w14:paraId="784FBBAE" w14:textId="2E6BA3E6" w:rsidR="008A50D2" w:rsidRPr="00AE6FEF" w:rsidRDefault="008A50D2" w:rsidP="00AE00CF">
      <w:pPr>
        <w:pStyle w:val="Akapitzlist"/>
        <w:numPr>
          <w:ilvl w:val="0"/>
          <w:numId w:val="30"/>
        </w:numPr>
        <w:tabs>
          <w:tab w:val="left" w:pos="567"/>
        </w:tabs>
        <w:spacing w:before="120" w:after="120" w:line="276" w:lineRule="auto"/>
        <w:ind w:left="567" w:hanging="425"/>
        <w:contextualSpacing w:val="0"/>
        <w:rPr>
          <w:sz w:val="24"/>
          <w:szCs w:val="24"/>
        </w:rPr>
      </w:pPr>
      <w:r>
        <w:rPr>
          <w:color w:val="000000" w:themeColor="text1"/>
          <w:spacing w:val="-2"/>
          <w:sz w:val="24"/>
          <w:szCs w:val="24"/>
        </w:rPr>
        <w:t xml:space="preserve">Zgodnie z </w:t>
      </w:r>
      <w:r w:rsidRPr="00F00D4A">
        <w:rPr>
          <w:b/>
          <w:bCs/>
          <w:color w:val="000000" w:themeColor="text1"/>
          <w:spacing w:val="-2"/>
          <w:sz w:val="24"/>
          <w:szCs w:val="24"/>
        </w:rPr>
        <w:t>kryterium szczególnym nr</w:t>
      </w:r>
      <w:r>
        <w:rPr>
          <w:b/>
          <w:bCs/>
          <w:color w:val="000000" w:themeColor="text1"/>
          <w:spacing w:val="-2"/>
          <w:sz w:val="24"/>
          <w:szCs w:val="24"/>
        </w:rPr>
        <w:t xml:space="preserve"> 4</w:t>
      </w:r>
      <w:r>
        <w:rPr>
          <w:color w:val="EE0000"/>
          <w:sz w:val="24"/>
          <w:szCs w:val="24"/>
        </w:rPr>
        <w:t xml:space="preserve"> </w:t>
      </w:r>
      <w:r w:rsidRPr="00AE6FEF">
        <w:rPr>
          <w:sz w:val="24"/>
          <w:szCs w:val="24"/>
        </w:rPr>
        <w:t>wsparcie skierowane do osób</w:t>
      </w:r>
      <w:r w:rsidRPr="00DE1FF5">
        <w:t xml:space="preserve"> </w:t>
      </w:r>
      <w:r w:rsidRPr="00AE6FEF">
        <w:rPr>
          <w:sz w:val="24"/>
          <w:szCs w:val="24"/>
        </w:rPr>
        <w:t>młodych jest zgodne z założeniami Planu realizacji Gwarancji dla młodzieży w Polsce, w tym w zakresie konieczności ukierunkowania wsparcia. Odpowiednia jakość wsparcia jest zapewniona poprzez zdefiniowanie priorytetów tematycznych dla wsparcia, przy czym nacisk powinien zostać położony na:</w:t>
      </w:r>
    </w:p>
    <w:p w14:paraId="25E00C28" w14:textId="517778B6" w:rsidR="008A50D2" w:rsidRPr="00AE6FEF" w:rsidRDefault="008A50D2" w:rsidP="00AE00CF">
      <w:pPr>
        <w:pStyle w:val="Akapitzlist"/>
        <w:numPr>
          <w:ilvl w:val="0"/>
          <w:numId w:val="68"/>
        </w:numPr>
        <w:tabs>
          <w:tab w:val="left" w:pos="993"/>
        </w:tabs>
        <w:spacing w:before="120" w:after="120" w:line="276" w:lineRule="auto"/>
        <w:ind w:left="993" w:hanging="426"/>
        <w:contextualSpacing w:val="0"/>
        <w:rPr>
          <w:sz w:val="24"/>
          <w:szCs w:val="24"/>
        </w:rPr>
      </w:pPr>
      <w:r w:rsidRPr="00AE6FEF">
        <w:rPr>
          <w:sz w:val="24"/>
          <w:szCs w:val="24"/>
        </w:rPr>
        <w:t>umiejętności cyfrowe;</w:t>
      </w:r>
    </w:p>
    <w:p w14:paraId="1F3F1D72" w14:textId="48C314AB" w:rsidR="008A50D2" w:rsidRPr="00AE6FEF" w:rsidRDefault="008A50D2" w:rsidP="00AE00CF">
      <w:pPr>
        <w:pStyle w:val="Akapitzlist"/>
        <w:numPr>
          <w:ilvl w:val="0"/>
          <w:numId w:val="68"/>
        </w:numPr>
        <w:tabs>
          <w:tab w:val="left" w:pos="993"/>
        </w:tabs>
        <w:spacing w:before="120" w:after="120" w:line="276" w:lineRule="auto"/>
        <w:ind w:left="993" w:hanging="426"/>
        <w:contextualSpacing w:val="0"/>
        <w:rPr>
          <w:sz w:val="24"/>
          <w:szCs w:val="24"/>
        </w:rPr>
      </w:pPr>
      <w:r w:rsidRPr="00AE6FEF">
        <w:rPr>
          <w:sz w:val="24"/>
          <w:szCs w:val="24"/>
        </w:rPr>
        <w:t>umiejętności niezbędne do podjęcia pracy w sektorze zielonej gospodarki;</w:t>
      </w:r>
    </w:p>
    <w:p w14:paraId="535959C2" w14:textId="6FA48229" w:rsidR="008A50D2" w:rsidRPr="00AE6FEF" w:rsidRDefault="008A50D2" w:rsidP="00AE00CF">
      <w:pPr>
        <w:pStyle w:val="Akapitzlist"/>
        <w:numPr>
          <w:ilvl w:val="0"/>
          <w:numId w:val="68"/>
        </w:numPr>
        <w:tabs>
          <w:tab w:val="left" w:pos="993"/>
        </w:tabs>
        <w:spacing w:before="120" w:after="120" w:line="276" w:lineRule="auto"/>
        <w:ind w:left="993" w:hanging="426"/>
        <w:contextualSpacing w:val="0"/>
        <w:rPr>
          <w:sz w:val="24"/>
          <w:szCs w:val="24"/>
        </w:rPr>
      </w:pPr>
      <w:r w:rsidRPr="00AE6FEF">
        <w:rPr>
          <w:sz w:val="24"/>
          <w:szCs w:val="24"/>
        </w:rPr>
        <w:t>umiejętności niezbędne z punktu widzenia regionalnych/lokalnych specjalizacji;</w:t>
      </w:r>
    </w:p>
    <w:p w14:paraId="24C107E6" w14:textId="0D7B7A13" w:rsidR="00B9206D" w:rsidRPr="00DE1FF5" w:rsidRDefault="008A50D2" w:rsidP="00AE00CF">
      <w:pPr>
        <w:pStyle w:val="Akapitzlist"/>
        <w:numPr>
          <w:ilvl w:val="0"/>
          <w:numId w:val="68"/>
        </w:numPr>
        <w:tabs>
          <w:tab w:val="left" w:pos="993"/>
        </w:tabs>
        <w:spacing w:before="120" w:after="120" w:line="276" w:lineRule="auto"/>
        <w:ind w:left="993" w:hanging="426"/>
        <w:contextualSpacing w:val="0"/>
        <w:rPr>
          <w:sz w:val="24"/>
          <w:szCs w:val="24"/>
        </w:rPr>
      </w:pPr>
      <w:r w:rsidRPr="00AE6FEF">
        <w:rPr>
          <w:sz w:val="24"/>
          <w:szCs w:val="24"/>
        </w:rPr>
        <w:t>umiejętności niezbędne w zawodach związanych z usługami zdrowotnymi i opiekuńczymi.</w:t>
      </w:r>
    </w:p>
    <w:p w14:paraId="7FDDF083" w14:textId="77777777" w:rsidR="008A50D2" w:rsidRPr="00AE6FEF"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Kryterium wynika z zapisów Planu realizacji Gwarancji dla młodzieży w Polsce oraz z zapisów Programu Fundusze Europejskie dla Podlaskiego 2021-2027.</w:t>
      </w:r>
    </w:p>
    <w:p w14:paraId="0060BFE3" w14:textId="03377C3F" w:rsidR="008A50D2" w:rsidRPr="00AE6FEF"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Ocenie podlegać będą zapisy wniosku dotyczące osób młodych w wieku 18-29 lat, które muszą być zgodne z zaleceniami Rady z dnia 30 października 2020 r. w sprawie pomostu do zatrudnienia – wzmocnienia Gwarancji dla młodzieży oraz zastępującym zalecenia Rady z dnia 22 kwietnia 2013 r. w sprawie ustanowienia gwarancji dla młodzieży i Planem realizacji Gwarancji dla młodzieży w Polsce (aktualizacja z 2022 r. z dnia 1 sierpnia 2022 r.</w:t>
      </w:r>
      <w:r w:rsidRPr="00AE6FEF">
        <w:rPr>
          <w:rStyle w:val="Odwoanieprzypisudolnego"/>
          <w:sz w:val="24"/>
          <w:szCs w:val="24"/>
        </w:rPr>
        <w:footnoteReference w:id="2"/>
      </w:r>
      <w:r w:rsidRPr="00AE6FEF">
        <w:rPr>
          <w:sz w:val="24"/>
          <w:szCs w:val="24"/>
        </w:rPr>
        <w:t>) w zakresie objęcia wsparciem tej grupy osób. Osoby młode w ciągu czterech miesięcy od dnia przystąpienia do projektu otrzymują dobrej jakości ofertę pracy, kontynuacji edukacji, stażu lub praktyk zawodowych.</w:t>
      </w:r>
    </w:p>
    <w:p w14:paraId="33340E3E" w14:textId="7589A217" w:rsidR="008A50D2" w:rsidRPr="00DE1FF5"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 xml:space="preserve">Należy mieć na uwadze zaplanowanie wsparcia ukierunkowanego na </w:t>
      </w:r>
      <w:r w:rsidRPr="00AE6FEF">
        <w:rPr>
          <w:sz w:val="24"/>
          <w:szCs w:val="24"/>
        </w:rPr>
        <w:lastRenderedPageBreak/>
        <w:t>podniesienie umiejętności i kompetencji osób młodych oraz nabycie doświadczenia zawodowego, w tym w sposób umożliwiający podejmowanie zatrudnienia wysokiej jakości na cyfrowych i „zielonych” miejscach pracy oraz na miejscach pracy związanych z usługami opiekuńczymi</w:t>
      </w:r>
      <w:r w:rsidRPr="00DE1FF5">
        <w:t xml:space="preserve"> </w:t>
      </w:r>
      <w:r w:rsidRPr="00AE6FEF">
        <w:rPr>
          <w:sz w:val="24"/>
          <w:szCs w:val="24"/>
        </w:rPr>
        <w:t>i zdrowotnymi.</w:t>
      </w:r>
    </w:p>
    <w:p w14:paraId="334644B4" w14:textId="4D29308C" w:rsidR="008A50D2" w:rsidRPr="00AE6FEF" w:rsidRDefault="008A50D2" w:rsidP="00AE00CF">
      <w:pPr>
        <w:pStyle w:val="Akapitzlist"/>
        <w:numPr>
          <w:ilvl w:val="0"/>
          <w:numId w:val="30"/>
        </w:numPr>
        <w:tabs>
          <w:tab w:val="left" w:pos="709"/>
        </w:tabs>
        <w:spacing w:before="120" w:after="120" w:line="276" w:lineRule="auto"/>
        <w:ind w:left="567" w:hanging="425"/>
        <w:contextualSpacing w:val="0"/>
        <w:rPr>
          <w:color w:val="EE0000"/>
          <w:sz w:val="24"/>
          <w:szCs w:val="24"/>
        </w:rPr>
      </w:pPr>
      <w:r>
        <w:rPr>
          <w:color w:val="000000" w:themeColor="text1"/>
          <w:spacing w:val="-2"/>
          <w:sz w:val="24"/>
          <w:szCs w:val="24"/>
        </w:rPr>
        <w:t xml:space="preserve">Zgodnie z </w:t>
      </w:r>
      <w:r w:rsidRPr="00F00D4A">
        <w:rPr>
          <w:b/>
          <w:bCs/>
          <w:color w:val="000000" w:themeColor="text1"/>
          <w:spacing w:val="-2"/>
          <w:sz w:val="24"/>
          <w:szCs w:val="24"/>
        </w:rPr>
        <w:t>kryterium szczególnym nr</w:t>
      </w:r>
      <w:r>
        <w:rPr>
          <w:b/>
          <w:bCs/>
          <w:color w:val="000000" w:themeColor="text1"/>
          <w:spacing w:val="-2"/>
          <w:sz w:val="24"/>
          <w:szCs w:val="24"/>
        </w:rPr>
        <w:t xml:space="preserve"> 5</w:t>
      </w:r>
      <w:r>
        <w:rPr>
          <w:color w:val="000000" w:themeColor="text1"/>
          <w:spacing w:val="-2"/>
          <w:sz w:val="24"/>
          <w:szCs w:val="24"/>
        </w:rPr>
        <w:t xml:space="preserve"> k</w:t>
      </w:r>
      <w:r w:rsidRPr="008A50D2">
        <w:rPr>
          <w:color w:val="000000" w:themeColor="text1"/>
          <w:spacing w:val="-2"/>
          <w:sz w:val="24"/>
          <w:szCs w:val="24"/>
        </w:rPr>
        <w:t>ażda osoba w wieku 18-29 lat, przed sporządzeniem Indywidualnego Planu Działania przechodzi ocenę umiejętności cyfrowych</w:t>
      </w:r>
      <w:r w:rsidR="00167FB1">
        <w:rPr>
          <w:rStyle w:val="Odwoanieprzypisudolnego"/>
          <w:color w:val="000000" w:themeColor="text1"/>
          <w:spacing w:val="-2"/>
          <w:sz w:val="24"/>
          <w:szCs w:val="24"/>
        </w:rPr>
        <w:footnoteReference w:id="3"/>
      </w:r>
      <w:r w:rsidRPr="008A50D2">
        <w:rPr>
          <w:color w:val="000000" w:themeColor="text1"/>
          <w:spacing w:val="-2"/>
          <w:sz w:val="24"/>
          <w:szCs w:val="24"/>
        </w:rPr>
        <w:t xml:space="preserve"> oraz – w zależności od wyników oceny – należy takiej osobie zaproponować uzupełnienie poziomu umiejętności cyfrowych.</w:t>
      </w:r>
    </w:p>
    <w:p w14:paraId="79A5724A" w14:textId="301D9D6E" w:rsidR="008A50D2" w:rsidRPr="00DE1FF5"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Ocenie podlegać będzie zaplanowanie wsparcia określonego w treści kryterium. W trakcie wykonywania oceny umiejętności cyfrowych należy uwzględnić możliwości psychofizyczne danej osoby.</w:t>
      </w:r>
    </w:p>
    <w:p w14:paraId="36CA746D" w14:textId="3546A41D" w:rsidR="008A50D2" w:rsidRPr="00EB2508" w:rsidRDefault="008A50D2" w:rsidP="00AE00CF">
      <w:pPr>
        <w:pStyle w:val="Akapitzlist"/>
        <w:numPr>
          <w:ilvl w:val="0"/>
          <w:numId w:val="30"/>
        </w:numPr>
        <w:tabs>
          <w:tab w:val="left" w:pos="709"/>
        </w:tabs>
        <w:spacing w:before="120" w:after="120" w:line="276" w:lineRule="auto"/>
        <w:ind w:left="567" w:hanging="425"/>
        <w:contextualSpacing w:val="0"/>
        <w:rPr>
          <w:sz w:val="24"/>
          <w:szCs w:val="24"/>
        </w:rPr>
      </w:pPr>
      <w:r>
        <w:rPr>
          <w:color w:val="000000" w:themeColor="text1"/>
          <w:spacing w:val="-2"/>
          <w:sz w:val="24"/>
          <w:szCs w:val="24"/>
        </w:rPr>
        <w:t xml:space="preserve">Zgodnie z </w:t>
      </w:r>
      <w:r w:rsidRPr="00F00D4A">
        <w:rPr>
          <w:b/>
          <w:bCs/>
          <w:color w:val="000000" w:themeColor="text1"/>
          <w:spacing w:val="-2"/>
          <w:sz w:val="24"/>
          <w:szCs w:val="24"/>
        </w:rPr>
        <w:t>kryterium szczególnym nr</w:t>
      </w:r>
      <w:r>
        <w:rPr>
          <w:b/>
          <w:bCs/>
          <w:color w:val="000000" w:themeColor="text1"/>
          <w:spacing w:val="-2"/>
          <w:sz w:val="24"/>
          <w:szCs w:val="24"/>
        </w:rPr>
        <w:t xml:space="preserve"> 6</w:t>
      </w:r>
      <w:r>
        <w:rPr>
          <w:color w:val="000000" w:themeColor="text1"/>
          <w:spacing w:val="-2"/>
          <w:sz w:val="24"/>
          <w:szCs w:val="24"/>
        </w:rPr>
        <w:t xml:space="preserve"> </w:t>
      </w:r>
      <w:r w:rsidRPr="00AE6FEF">
        <w:rPr>
          <w:sz w:val="24"/>
          <w:szCs w:val="24"/>
        </w:rPr>
        <w:t>udzielenie wsparcia w ramach projektu jest poprzedzone identyfikacją potrzeb uczestnika projektu, w tym m.in. poprzez diagnozowanie potrzeb szkoleniowych lub walidacyjnych (potwierdzanie nabytych wcześniej kwalifikacji i kompetencji), możliwości doskonalenia zawodowego oraz opracowaniem lub aktualizacją dla każdego uczestnika projektu Indywidualnego Planu Działania.</w:t>
      </w:r>
    </w:p>
    <w:p w14:paraId="488F6EC5" w14:textId="77777777" w:rsidR="008A50D2" w:rsidRPr="00AE6FEF"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Konkretna propozycja aktywnej formy wsparcia powinna być poprzedzona indywidualną diagnozą tak, aby wsparcie było skuteczne i zasadne.</w:t>
      </w:r>
    </w:p>
    <w:p w14:paraId="125ECF22" w14:textId="59ED1F1C" w:rsidR="008A50D2" w:rsidRPr="00AE6FEF"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Zgodnie z zapisami Wytycznych dotyczących realizacji projektów z udziałem środków Europejskiego Funduszu Społecznego Plus w regionalnych programach na lata 2021–2027 obligatoryjne jest objęcie Indywidualnym Planem</w:t>
      </w:r>
      <w:r w:rsidRPr="00EB2508">
        <w:t xml:space="preserve"> </w:t>
      </w:r>
      <w:r w:rsidRPr="00AE6FEF">
        <w:rPr>
          <w:sz w:val="24"/>
          <w:szCs w:val="24"/>
        </w:rPr>
        <w:t>Działania, o którym mowa w art. 88 ustawy z dnia 20 marca 2025 r. o rynku pracy i służbach zatrudnienia, każdego uczestnika projektu z obszaru zatrudnienia i rynku pracy. Dokument ten powinien określać zakres wsparcia udzielanego danej osobie, który jest z nią uzgodniony i może podlegać aktualizacji w trakcie projektu na wniosek tej osoby lub podmiotu udzielającego wsparcia.</w:t>
      </w:r>
    </w:p>
    <w:p w14:paraId="5A3D1993" w14:textId="77777777" w:rsidR="008A50D2" w:rsidRPr="00AE6FEF" w:rsidRDefault="008A50D2" w:rsidP="00AE00CF">
      <w:pPr>
        <w:pStyle w:val="Akapitzlist"/>
        <w:tabs>
          <w:tab w:val="left" w:pos="709"/>
        </w:tabs>
        <w:spacing w:before="120" w:after="120" w:line="276" w:lineRule="auto"/>
        <w:ind w:left="567"/>
        <w:contextualSpacing w:val="0"/>
        <w:rPr>
          <w:sz w:val="24"/>
          <w:szCs w:val="24"/>
        </w:rPr>
      </w:pPr>
      <w:r w:rsidRPr="00AE6FEF">
        <w:rPr>
          <w:sz w:val="24"/>
          <w:szCs w:val="24"/>
        </w:rPr>
        <w:t>Pomoc udzielana przez powiatowy urząd pracy w ramach IPD jest dostosowana do indywidualnych potrzeb i możliwości uczestnika projektu, z uwzględnieniem jego wykształcenia, doświadczenia zawodowego oraz możliwości podjęcia pracy lub założenia działalności gospodarczej. Zastosowana analiza pozwoli na dopasowanie oferty pomocy w taki sposób, aby odpowiadała na rzeczywiste potrzeby danego uczestnika projektu. Każdy z uczestników projektu powinien otrzymać ofertę wsparcia obejmującą wszystkie formy, które zostaną zidentyfikowane jako celowe do poprawy jego sytuacji na rynku pracy lub do uzyskania zatrudnienia.</w:t>
      </w:r>
    </w:p>
    <w:p w14:paraId="5E511764" w14:textId="750B0E84" w:rsidR="008A50D2" w:rsidRPr="002414E6" w:rsidRDefault="008A50D2" w:rsidP="00AE00CF">
      <w:pPr>
        <w:pStyle w:val="Akapitzlist"/>
        <w:tabs>
          <w:tab w:val="left" w:pos="709"/>
        </w:tabs>
        <w:spacing w:before="120" w:after="120" w:line="276" w:lineRule="auto"/>
        <w:ind w:left="567"/>
        <w:contextualSpacing w:val="0"/>
        <w:rPr>
          <w:color w:val="000000" w:themeColor="text1"/>
          <w:sz w:val="24"/>
          <w:szCs w:val="24"/>
        </w:rPr>
      </w:pPr>
      <w:r w:rsidRPr="00AE6FEF">
        <w:rPr>
          <w:sz w:val="24"/>
          <w:szCs w:val="24"/>
        </w:rPr>
        <w:t xml:space="preserve">Jeżeli osoba przystępująca do projektu EFS+ posiada aktualny Indywidualny </w:t>
      </w:r>
      <w:r w:rsidRPr="00AE6FEF">
        <w:rPr>
          <w:sz w:val="24"/>
          <w:szCs w:val="24"/>
        </w:rPr>
        <w:lastRenderedPageBreak/>
        <w:t xml:space="preserve">Plan Działania to nie musi być on ponownie przygotowywany w ramach </w:t>
      </w:r>
      <w:r w:rsidRPr="002414E6">
        <w:rPr>
          <w:color w:val="000000" w:themeColor="text1"/>
          <w:sz w:val="24"/>
          <w:szCs w:val="24"/>
        </w:rPr>
        <w:t>projektu.</w:t>
      </w:r>
    </w:p>
    <w:p w14:paraId="05855A35" w14:textId="17D4EB3C" w:rsidR="00976170" w:rsidRPr="002414E6" w:rsidRDefault="00976170" w:rsidP="00AE00CF">
      <w:pPr>
        <w:pStyle w:val="Akapitzlist"/>
        <w:numPr>
          <w:ilvl w:val="0"/>
          <w:numId w:val="30"/>
        </w:numPr>
        <w:tabs>
          <w:tab w:val="left" w:pos="709"/>
        </w:tabs>
        <w:spacing w:before="120" w:after="120" w:line="276" w:lineRule="auto"/>
        <w:ind w:left="567" w:hanging="425"/>
        <w:contextualSpacing w:val="0"/>
        <w:rPr>
          <w:strike/>
          <w:color w:val="000000" w:themeColor="text1"/>
          <w:sz w:val="24"/>
          <w:szCs w:val="24"/>
        </w:rPr>
      </w:pPr>
      <w:r w:rsidRPr="002414E6">
        <w:rPr>
          <w:color w:val="000000" w:themeColor="text1"/>
          <w:sz w:val="24"/>
          <w:szCs w:val="24"/>
        </w:rPr>
        <w:t>Wsparcie realizowane przez Powiatowe Urzędy Pracy obejmuje realizację form pomocy określonych przepisami prawa krajowego, zgodnie z ustawą o rynku pracy i służbach zatrudnienia, w tym np. szkolenia umożliwiające nabycie kompetencji i kwalifikacji wymaganych na lokalnych i regionalnym rynku pracy, w tym w zakresie umiejętności ekologicznych lub umiejętności niezbędnych do pracy w sektorze zielonej gospodarki, staże zawodowe, z wyłączeniem robót publicznych.</w:t>
      </w:r>
    </w:p>
    <w:p w14:paraId="67E2512F" w14:textId="43BEA641" w:rsidR="00976170" w:rsidRPr="002414E6" w:rsidRDefault="00976170" w:rsidP="00AE00CF">
      <w:pPr>
        <w:pStyle w:val="Akapitzlist"/>
        <w:numPr>
          <w:ilvl w:val="0"/>
          <w:numId w:val="30"/>
        </w:numPr>
        <w:tabs>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 xml:space="preserve">Wsparcie w postaci subsydiowania zatrudnienia możliwe jedynie dla osób z utrudnionym dostępem do rynku pracy, np. dla osób długotrwale bezrobotnych. </w:t>
      </w:r>
    </w:p>
    <w:p w14:paraId="70515F2C" w14:textId="77777777" w:rsidR="00976170" w:rsidRPr="002414E6" w:rsidRDefault="00976170" w:rsidP="00AE00CF">
      <w:pPr>
        <w:pStyle w:val="Akapitzlist"/>
        <w:numPr>
          <w:ilvl w:val="0"/>
          <w:numId w:val="30"/>
        </w:numPr>
        <w:tabs>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 xml:space="preserve">Wsparcie na zakładanie działalności gospodarczej możliwe jest w formie dotacji na samozatrudnienie. </w:t>
      </w:r>
    </w:p>
    <w:p w14:paraId="27E52CD0" w14:textId="4E89102E" w:rsidR="008A7631" w:rsidRPr="002414E6" w:rsidRDefault="00976170" w:rsidP="00AE00CF">
      <w:pPr>
        <w:pStyle w:val="Akapitzlist"/>
        <w:numPr>
          <w:ilvl w:val="0"/>
          <w:numId w:val="30"/>
        </w:numPr>
        <w:tabs>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Wsparcie udzielane w ramach projektów jest dostosowane do indywidualnych potrzeb uczestników projektów, wynikających z ich wiedzy, umiejętności</w:t>
      </w:r>
      <w:r w:rsidR="008A7631" w:rsidRPr="002414E6">
        <w:rPr>
          <w:color w:val="000000" w:themeColor="text1"/>
          <w:sz w:val="24"/>
          <w:szCs w:val="24"/>
        </w:rPr>
        <w:t xml:space="preserve"> </w:t>
      </w:r>
      <w:r w:rsidRPr="002414E6">
        <w:rPr>
          <w:color w:val="000000" w:themeColor="text1"/>
          <w:sz w:val="24"/>
          <w:szCs w:val="24"/>
        </w:rPr>
        <w:t>i</w:t>
      </w:r>
      <w:r w:rsidR="008A7631" w:rsidRPr="002414E6">
        <w:rPr>
          <w:color w:val="000000" w:themeColor="text1"/>
          <w:sz w:val="24"/>
          <w:szCs w:val="24"/>
        </w:rPr>
        <w:t> </w:t>
      </w:r>
      <w:r w:rsidRPr="002414E6">
        <w:rPr>
          <w:color w:val="000000" w:themeColor="text1"/>
          <w:sz w:val="24"/>
          <w:szCs w:val="24"/>
        </w:rPr>
        <w:t>kompetencji oraz kwalifikacji do wykonywania danego zawodu.</w:t>
      </w:r>
    </w:p>
    <w:p w14:paraId="3B86EF6D" w14:textId="14916FAE" w:rsidR="008A7631" w:rsidRPr="002414E6" w:rsidRDefault="002101E6"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z w:val="24"/>
          <w:szCs w:val="24"/>
        </w:rPr>
      </w:pPr>
      <w:r w:rsidRPr="002414E6" w:rsidDel="008A7631">
        <w:rPr>
          <w:color w:val="000000" w:themeColor="text1"/>
          <w:spacing w:val="-1"/>
          <w:sz w:val="24"/>
          <w:szCs w:val="24"/>
        </w:rPr>
        <w:t xml:space="preserve">Wsparcie w projekcie powinno być zgodne z potrzebami lokalnego/regionalnego rynku pracy. </w:t>
      </w:r>
    </w:p>
    <w:p w14:paraId="1080F354" w14:textId="171C80D3" w:rsidR="00976170" w:rsidRPr="002414E6" w:rsidRDefault="00976170"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 xml:space="preserve">Wsparcie osób młodych ma doprowadzić do podniesienia umiejętności i kompetencji oraz pozwolić na nabycie doświadczenia zawodowego, w tym w sposób umożliwiający podejmowanie zatrudnienia wysokiej jakości na cyfrowych i zielonych miejscach pracy oraz na miejscach pracy związanych z usługami opiekuńczymi i zdrowotnymi, a także zapobiegać wczesnemu kończeniu edukacji. </w:t>
      </w:r>
    </w:p>
    <w:p w14:paraId="764E262C" w14:textId="3E03993C" w:rsidR="00976170" w:rsidRPr="002414E6" w:rsidRDefault="00976170"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pacing w:val="-17"/>
          <w:sz w:val="24"/>
          <w:szCs w:val="24"/>
        </w:rPr>
      </w:pPr>
      <w:r w:rsidRPr="002414E6">
        <w:rPr>
          <w:color w:val="000000" w:themeColor="text1"/>
          <w:sz w:val="24"/>
          <w:szCs w:val="24"/>
        </w:rPr>
        <w:t>Wsparcie osób młodych zgodnie z Zaleceniami Rady Unii Europejskiej z dnia 30 października 2020 r. w sprawie pomostu do zatrudnienia – wzmocnienia gwarancji dla młodzieży oraz Planem realizacji Gwarancji dla Młodzieży w Polsce.</w:t>
      </w:r>
    </w:p>
    <w:p w14:paraId="73E976B3" w14:textId="6583CDC6" w:rsidR="002101E6" w:rsidRPr="002414E6" w:rsidRDefault="00881288"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pacing w:val="-17"/>
          <w:sz w:val="24"/>
          <w:szCs w:val="24"/>
        </w:rPr>
      </w:pPr>
      <w:r w:rsidRPr="002414E6">
        <w:rPr>
          <w:color w:val="000000" w:themeColor="text1"/>
          <w:sz w:val="24"/>
          <w:szCs w:val="24"/>
        </w:rPr>
        <w:t xml:space="preserve">Ocena </w:t>
      </w:r>
      <w:r w:rsidR="00BB227A" w:rsidRPr="002414E6">
        <w:rPr>
          <w:color w:val="000000" w:themeColor="text1"/>
          <w:sz w:val="24"/>
          <w:szCs w:val="24"/>
        </w:rPr>
        <w:t>umiejętności</w:t>
      </w:r>
      <w:r w:rsidR="002101E6" w:rsidRPr="002414E6">
        <w:rPr>
          <w:color w:val="000000" w:themeColor="text1"/>
          <w:sz w:val="24"/>
          <w:szCs w:val="24"/>
        </w:rPr>
        <w:t xml:space="preserve"> cyfrowych dotyczy każdej osoby młodej, bez względu na oferowaną formę wsparcia, gdyż celem nadrzędnym przedmiotowego rozwiązania jest wyposażenie osób młodych w umiejętności cyfrowe, niezbędne do efektywnego funkcjonowania społecznego i zawodowego. Fakt, że dana forma wsparcia (np. staż lub zatrudnienie subsydiowane) nie wiąże się bezpośrednio z umiejętnościami cyfrowymi, nie oznacza, że danej osobie takie umiejętności nie będą potrzebne na innych miejscach pracy, przy poszukiwaniu pracy lub w sytuacji korzystania z usług publicznych dostępnych on-line.</w:t>
      </w:r>
    </w:p>
    <w:p w14:paraId="5E7BB62C" w14:textId="0A79E9D5" w:rsidR="002101E6" w:rsidRPr="002414E6" w:rsidRDefault="002101E6"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pacing w:val="-17"/>
          <w:sz w:val="24"/>
          <w:szCs w:val="24"/>
        </w:rPr>
      </w:pPr>
      <w:r w:rsidRPr="002414E6">
        <w:rPr>
          <w:color w:val="000000" w:themeColor="text1"/>
          <w:spacing w:val="-5"/>
          <w:sz w:val="24"/>
          <w:szCs w:val="24"/>
        </w:rPr>
        <w:t xml:space="preserve">W sytuacji przeprowadzenia oceny </w:t>
      </w:r>
      <w:r w:rsidR="00BB227A" w:rsidRPr="002414E6">
        <w:rPr>
          <w:color w:val="000000" w:themeColor="text1"/>
          <w:spacing w:val="-5"/>
          <w:sz w:val="24"/>
          <w:szCs w:val="24"/>
        </w:rPr>
        <w:t xml:space="preserve">umiejętności </w:t>
      </w:r>
      <w:r w:rsidRPr="002414E6">
        <w:rPr>
          <w:color w:val="000000" w:themeColor="text1"/>
          <w:spacing w:val="-5"/>
          <w:sz w:val="24"/>
          <w:szCs w:val="24"/>
        </w:rPr>
        <w:t>cyfrowych i uzyskania oceny wskazuj</w:t>
      </w:r>
      <w:r w:rsidRPr="002414E6">
        <w:rPr>
          <w:rFonts w:cs="Times New Roman"/>
          <w:color w:val="000000" w:themeColor="text1"/>
          <w:spacing w:val="-5"/>
          <w:sz w:val="24"/>
          <w:szCs w:val="24"/>
        </w:rPr>
        <w:t>ą</w:t>
      </w:r>
      <w:r w:rsidRPr="002414E6">
        <w:rPr>
          <w:color w:val="000000" w:themeColor="text1"/>
          <w:spacing w:val="-5"/>
          <w:sz w:val="24"/>
          <w:szCs w:val="24"/>
        </w:rPr>
        <w:t xml:space="preserve">cej </w:t>
      </w:r>
      <w:r w:rsidRPr="002414E6">
        <w:rPr>
          <w:color w:val="000000" w:themeColor="text1"/>
          <w:spacing w:val="2"/>
          <w:sz w:val="24"/>
          <w:szCs w:val="24"/>
        </w:rPr>
        <w:t>na potrzeb</w:t>
      </w:r>
      <w:r w:rsidRPr="002414E6">
        <w:rPr>
          <w:rFonts w:cs="Times New Roman"/>
          <w:color w:val="000000" w:themeColor="text1"/>
          <w:spacing w:val="2"/>
          <w:sz w:val="24"/>
          <w:szCs w:val="24"/>
        </w:rPr>
        <w:t>ę</w:t>
      </w:r>
      <w:r w:rsidRPr="002414E6">
        <w:rPr>
          <w:color w:val="000000" w:themeColor="text1"/>
          <w:spacing w:val="2"/>
          <w:sz w:val="24"/>
          <w:szCs w:val="24"/>
        </w:rPr>
        <w:t xml:space="preserve"> ich uzupe</w:t>
      </w:r>
      <w:r w:rsidRPr="002414E6">
        <w:rPr>
          <w:rFonts w:cs="Times New Roman"/>
          <w:color w:val="000000" w:themeColor="text1"/>
          <w:spacing w:val="2"/>
          <w:sz w:val="24"/>
          <w:szCs w:val="24"/>
        </w:rPr>
        <w:t>ł</w:t>
      </w:r>
      <w:r w:rsidRPr="002414E6">
        <w:rPr>
          <w:color w:val="000000" w:themeColor="text1"/>
          <w:spacing w:val="2"/>
          <w:sz w:val="24"/>
          <w:szCs w:val="24"/>
        </w:rPr>
        <w:t>nienia, PUP powinien zaproponowa</w:t>
      </w:r>
      <w:r w:rsidRPr="002414E6">
        <w:rPr>
          <w:rFonts w:cs="Times New Roman"/>
          <w:color w:val="000000" w:themeColor="text1"/>
          <w:spacing w:val="2"/>
          <w:sz w:val="24"/>
          <w:szCs w:val="24"/>
        </w:rPr>
        <w:t>ć</w:t>
      </w:r>
      <w:r w:rsidRPr="002414E6">
        <w:rPr>
          <w:color w:val="000000" w:themeColor="text1"/>
          <w:spacing w:val="2"/>
          <w:sz w:val="24"/>
          <w:szCs w:val="24"/>
        </w:rPr>
        <w:t xml:space="preserve"> stosowne szkolenie. W przypadku wykorzystania ankiety przygotowanej przez ministra właściwego ds. pracy należy oddzielnie ocenić potrzebę odbycia </w:t>
      </w:r>
      <w:r w:rsidRPr="002414E6">
        <w:rPr>
          <w:color w:val="000000" w:themeColor="text1"/>
          <w:spacing w:val="2"/>
          <w:sz w:val="24"/>
          <w:szCs w:val="24"/>
        </w:rPr>
        <w:lastRenderedPageBreak/>
        <w:t xml:space="preserve">szkolenia w odniesieniu do każdej z części ankiety (tj. samooceny i części praktycznej). Następnie należy zaproponować albo szkolenie kompleksowe, albo szkolenie wyłącznie z jednego zakresu (ogólne </w:t>
      </w:r>
      <w:r w:rsidR="00FF5629" w:rsidRPr="002414E6">
        <w:rPr>
          <w:color w:val="000000" w:themeColor="text1"/>
          <w:spacing w:val="2"/>
          <w:sz w:val="24"/>
          <w:szCs w:val="24"/>
        </w:rPr>
        <w:t xml:space="preserve">umiejętności </w:t>
      </w:r>
      <w:r w:rsidRPr="002414E6">
        <w:rPr>
          <w:color w:val="000000" w:themeColor="text1"/>
          <w:spacing w:val="2"/>
          <w:sz w:val="24"/>
          <w:szCs w:val="24"/>
        </w:rPr>
        <w:t>cyfrowe lub umiejętności praktyczne). Należy przyjąć, że uzyskanie wyniku bardzo dobrego z obydwu części ankiety jest przesłanką do możliwości odstąpienia od szkolenia z </w:t>
      </w:r>
      <w:r w:rsidR="00FF5629" w:rsidRPr="002414E6">
        <w:rPr>
          <w:color w:val="000000" w:themeColor="text1"/>
          <w:spacing w:val="2"/>
          <w:sz w:val="24"/>
          <w:szCs w:val="24"/>
        </w:rPr>
        <w:t>umiejętności</w:t>
      </w:r>
      <w:r w:rsidRPr="002414E6">
        <w:rPr>
          <w:color w:val="000000" w:themeColor="text1"/>
          <w:spacing w:val="2"/>
          <w:sz w:val="24"/>
          <w:szCs w:val="24"/>
        </w:rPr>
        <w:t xml:space="preserve"> cyfrowych (o ile dana osoba nie będzie chciała nabyć dodatkowych </w:t>
      </w:r>
      <w:r w:rsidR="00FF5629" w:rsidRPr="002414E6">
        <w:rPr>
          <w:color w:val="000000" w:themeColor="text1"/>
          <w:spacing w:val="2"/>
          <w:sz w:val="24"/>
          <w:szCs w:val="24"/>
        </w:rPr>
        <w:t xml:space="preserve">umiejętności </w:t>
      </w:r>
      <w:r w:rsidRPr="002414E6">
        <w:rPr>
          <w:color w:val="000000" w:themeColor="text1"/>
          <w:spacing w:val="2"/>
          <w:sz w:val="24"/>
          <w:szCs w:val="24"/>
        </w:rPr>
        <w:t>cyfrowych), a uzyskanie wyniku dobrego - przesłanką, jeśli klient wyrazi taką chęć, do skierowania na szkolenie na</w:t>
      </w:r>
      <w:r w:rsidRPr="002414E6">
        <w:rPr>
          <w:i/>
          <w:iCs/>
          <w:color w:val="000000" w:themeColor="text1"/>
          <w:spacing w:val="2"/>
          <w:sz w:val="24"/>
          <w:szCs w:val="24"/>
        </w:rPr>
        <w:t xml:space="preserve"> </w:t>
      </w:r>
      <w:r w:rsidRPr="002414E6">
        <w:rPr>
          <w:color w:val="000000" w:themeColor="text1"/>
          <w:spacing w:val="2"/>
          <w:sz w:val="24"/>
          <w:szCs w:val="24"/>
        </w:rPr>
        <w:t>poziomie zaawansowanym.</w:t>
      </w:r>
    </w:p>
    <w:p w14:paraId="57AF6474" w14:textId="77777777" w:rsidR="002041A0" w:rsidRPr="002414E6" w:rsidRDefault="002101E6"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pacing w:val="-17"/>
          <w:sz w:val="24"/>
          <w:szCs w:val="24"/>
        </w:rPr>
      </w:pPr>
      <w:bookmarkStart w:id="37" w:name="_Hlk136414238"/>
      <w:r w:rsidRPr="002414E6">
        <w:rPr>
          <w:color w:val="000000" w:themeColor="text1"/>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bookmarkEnd w:id="37"/>
      <w:r w:rsidRPr="002414E6">
        <w:rPr>
          <w:color w:val="000000" w:themeColor="text1"/>
          <w:spacing w:val="-1"/>
          <w:sz w:val="24"/>
          <w:szCs w:val="24"/>
        </w:rPr>
        <w:t>.</w:t>
      </w:r>
    </w:p>
    <w:p w14:paraId="4DDC2B90" w14:textId="1CEA8097" w:rsidR="00EF3273" w:rsidRPr="002414E6" w:rsidRDefault="00EF3273"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Co do zasady, kwalifikowalność uczestnika projektu jest potwierdzana bezpośrednio przed udzieleniem mu pierwszej formy wsparcia w ramach projektu</w:t>
      </w:r>
      <w:r w:rsidR="00D73A6C" w:rsidRPr="002414E6">
        <w:rPr>
          <w:color w:val="000000" w:themeColor="text1"/>
          <w:sz w:val="24"/>
          <w:szCs w:val="24"/>
        </w:rPr>
        <w:t>,</w:t>
      </w:r>
      <w:r w:rsidRPr="002414E6">
        <w:rPr>
          <w:color w:val="000000" w:themeColor="text1"/>
          <w:sz w:val="24"/>
          <w:szCs w:val="24"/>
        </w:rPr>
        <w:t xml:space="preserve"> przy </w:t>
      </w:r>
      <w:proofErr w:type="gramStart"/>
      <w:r w:rsidRPr="002414E6">
        <w:rPr>
          <w:color w:val="000000" w:themeColor="text1"/>
          <w:sz w:val="24"/>
          <w:szCs w:val="24"/>
        </w:rPr>
        <w:t>czym</w:t>
      </w:r>
      <w:proofErr w:type="gramEnd"/>
      <w:r w:rsidRPr="002414E6">
        <w:rPr>
          <w:color w:val="000000" w:themeColor="text1"/>
          <w:sz w:val="24"/>
          <w:szCs w:val="24"/>
        </w:rPr>
        <w:t xml:space="preserve"> jeżeli charakter wsparcia uzasadnia prowadzenie rekrutacji na wcześniejszym etapie realizacji projektu –</w:t>
      </w:r>
      <w:r w:rsidR="00581470" w:rsidRPr="002414E6">
        <w:rPr>
          <w:color w:val="000000" w:themeColor="text1"/>
          <w:sz w:val="24"/>
          <w:szCs w:val="24"/>
        </w:rPr>
        <w:t xml:space="preserve"> </w:t>
      </w:r>
      <w:r w:rsidRPr="002414E6">
        <w:rPr>
          <w:color w:val="000000" w:themeColor="text1"/>
          <w:sz w:val="24"/>
          <w:szCs w:val="24"/>
        </w:rPr>
        <w:t>kwalifikowalność uczestnika projektu potwierdzana może być na etapie rekrutacji do projektu.</w:t>
      </w:r>
    </w:p>
    <w:p w14:paraId="71B1C07D" w14:textId="77777777" w:rsidR="00581470" w:rsidRPr="002414E6" w:rsidRDefault="00581470"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Potwierdzanie spełnienia kryteriów kwalifikowalności uprawniających do udziału w projekcie jest przeprowadzane w sposób gwarantujący wiarygodność danych.</w:t>
      </w:r>
    </w:p>
    <w:p w14:paraId="19615618" w14:textId="78D6CBA6" w:rsidR="00EF3273" w:rsidRPr="002414E6" w:rsidRDefault="00581470" w:rsidP="00AE00CF">
      <w:pPr>
        <w:pStyle w:val="Akapitzlist"/>
        <w:numPr>
          <w:ilvl w:val="0"/>
          <w:numId w:val="30"/>
        </w:numPr>
        <w:shd w:val="clear" w:color="auto" w:fill="FFFFFF"/>
        <w:tabs>
          <w:tab w:val="left" w:pos="567"/>
          <w:tab w:val="left" w:pos="709"/>
        </w:tabs>
        <w:spacing w:before="120" w:after="120" w:line="276" w:lineRule="auto"/>
        <w:ind w:left="567" w:hanging="425"/>
        <w:contextualSpacing w:val="0"/>
        <w:rPr>
          <w:color w:val="000000" w:themeColor="text1"/>
          <w:sz w:val="24"/>
          <w:szCs w:val="24"/>
        </w:rPr>
      </w:pPr>
      <w:r w:rsidRPr="002414E6">
        <w:rPr>
          <w:color w:val="000000" w:themeColor="text1"/>
          <w:sz w:val="24"/>
          <w:szCs w:val="24"/>
        </w:rPr>
        <w:t>Przystępując do projektu uczestnik projektu musi potwierdzić zapoznanie się z</w:t>
      </w:r>
      <w:r w:rsidR="00724515" w:rsidRPr="002414E6">
        <w:rPr>
          <w:color w:val="000000" w:themeColor="text1"/>
          <w:sz w:val="24"/>
          <w:szCs w:val="24"/>
        </w:rPr>
        <w:t> </w:t>
      </w:r>
      <w:r w:rsidRPr="002414E6">
        <w:rPr>
          <w:color w:val="000000" w:themeColor="text1"/>
          <w:sz w:val="24"/>
          <w:szCs w:val="24"/>
        </w:rPr>
        <w:t>informacjami wynikającymi z art. 13 i art. 14 rozporządzenia Parlamentu Europejskiego i Rady (UE) 2016/679 z dnia 27 kwietnia 2016 r. w sprawie ochrony osób fizycznych w związku z przetwarzaniem danych osobowych i</w:t>
      </w:r>
      <w:r w:rsidR="00724515" w:rsidRPr="002414E6">
        <w:rPr>
          <w:color w:val="000000" w:themeColor="text1"/>
          <w:sz w:val="24"/>
          <w:szCs w:val="24"/>
        </w:rPr>
        <w:t> </w:t>
      </w:r>
      <w:r w:rsidRPr="002414E6">
        <w:rPr>
          <w:color w:val="000000" w:themeColor="text1"/>
          <w:sz w:val="24"/>
          <w:szCs w:val="24"/>
        </w:rPr>
        <w:t>w</w:t>
      </w:r>
      <w:r w:rsidR="00724515" w:rsidRPr="002414E6">
        <w:rPr>
          <w:color w:val="000000" w:themeColor="text1"/>
          <w:sz w:val="24"/>
          <w:szCs w:val="24"/>
        </w:rPr>
        <w:t> </w:t>
      </w:r>
      <w:r w:rsidRPr="002414E6">
        <w:rPr>
          <w:color w:val="000000" w:themeColor="text1"/>
          <w:sz w:val="24"/>
          <w:szCs w:val="24"/>
        </w:rPr>
        <w:t>sprawie swobodnego przepływu takich danych oraz uchylenia dyrektywy 95/46/WE. W przypadku uczestnika projektu nieposiadającego zdolności do czynności prawnych, fakt zapoznania się z</w:t>
      </w:r>
      <w:r w:rsidR="00881288" w:rsidRPr="002414E6">
        <w:rPr>
          <w:color w:val="000000" w:themeColor="text1"/>
          <w:sz w:val="24"/>
          <w:szCs w:val="24"/>
        </w:rPr>
        <w:t> </w:t>
      </w:r>
      <w:r w:rsidRPr="002414E6">
        <w:rPr>
          <w:color w:val="000000" w:themeColor="text1"/>
          <w:sz w:val="24"/>
          <w:szCs w:val="24"/>
        </w:rPr>
        <w:t>powyższymi informacjami potwierdza jego opiekun prawny. Sposób udokumentowania zapoznania się z</w:t>
      </w:r>
      <w:r w:rsidR="00724515" w:rsidRPr="002414E6">
        <w:rPr>
          <w:color w:val="000000" w:themeColor="text1"/>
          <w:sz w:val="24"/>
          <w:szCs w:val="24"/>
        </w:rPr>
        <w:t> </w:t>
      </w:r>
      <w:r w:rsidRPr="002414E6">
        <w:rPr>
          <w:color w:val="000000" w:themeColor="text1"/>
          <w:sz w:val="24"/>
          <w:szCs w:val="24"/>
        </w:rPr>
        <w:t>powyższymi informacjami musi pozwalać na zachowanie ścieżki audytu.</w:t>
      </w:r>
    </w:p>
    <w:p w14:paraId="3C2FE139" w14:textId="179D2988" w:rsidR="006937CE" w:rsidRPr="00D73A6C" w:rsidRDefault="006937CE" w:rsidP="00AE00CF">
      <w:pPr>
        <w:pStyle w:val="Nagwek2"/>
        <w:spacing w:before="240" w:after="240" w:line="276" w:lineRule="auto"/>
        <w:ind w:left="284" w:hanging="284"/>
        <w:rPr>
          <w:rFonts w:ascii="Arial" w:hAnsi="Arial" w:cs="Arial"/>
          <w:b/>
          <w:bCs/>
          <w:color w:val="4472C4" w:themeColor="accent1"/>
          <w:sz w:val="24"/>
          <w:szCs w:val="24"/>
        </w:rPr>
      </w:pPr>
      <w:bookmarkStart w:id="38" w:name="_Toc215736424"/>
      <w:r w:rsidRPr="00D73A6C">
        <w:rPr>
          <w:rFonts w:ascii="Arial" w:hAnsi="Arial" w:cs="Arial"/>
          <w:b/>
          <w:bCs/>
          <w:color w:val="4472C4" w:themeColor="accent1"/>
          <w:sz w:val="24"/>
          <w:szCs w:val="24"/>
        </w:rPr>
        <w:t>Zgodność</w:t>
      </w:r>
      <w:r w:rsidR="0017579E" w:rsidRPr="00D73A6C">
        <w:rPr>
          <w:rFonts w:ascii="Arial" w:hAnsi="Arial" w:cs="Arial"/>
          <w:b/>
          <w:bCs/>
          <w:color w:val="4472C4" w:themeColor="accent1"/>
          <w:sz w:val="24"/>
          <w:szCs w:val="24"/>
        </w:rPr>
        <w:t xml:space="preserve"> z</w:t>
      </w:r>
      <w:r w:rsidR="00BD5EF3" w:rsidRPr="00D73A6C">
        <w:rPr>
          <w:rFonts w:ascii="Arial" w:hAnsi="Arial" w:cs="Arial"/>
          <w:b/>
          <w:bCs/>
          <w:color w:val="4472C4" w:themeColor="accent1"/>
          <w:sz w:val="24"/>
          <w:szCs w:val="24"/>
        </w:rPr>
        <w:t xml:space="preserve"> </w:t>
      </w:r>
      <w:r w:rsidRPr="00D73A6C">
        <w:rPr>
          <w:rFonts w:ascii="Arial" w:hAnsi="Arial" w:cs="Arial"/>
          <w:b/>
          <w:bCs/>
          <w:color w:val="4472C4" w:themeColor="accent1"/>
          <w:sz w:val="24"/>
          <w:szCs w:val="24"/>
        </w:rPr>
        <w:t>zasadami horyzontalnymi</w:t>
      </w:r>
      <w:bookmarkEnd w:id="38"/>
    </w:p>
    <w:p w14:paraId="11B41AE6" w14:textId="76ADC13E" w:rsidR="007A2615" w:rsidRPr="0051554B" w:rsidRDefault="007A2615" w:rsidP="00AE00CF">
      <w:pPr>
        <w:shd w:val="clear" w:color="auto" w:fill="FFFFFF"/>
        <w:spacing w:before="120" w:after="120" w:line="276" w:lineRule="auto"/>
        <w:ind w:left="567"/>
        <w:rPr>
          <w:spacing w:val="-17"/>
          <w:sz w:val="24"/>
          <w:szCs w:val="24"/>
        </w:rPr>
      </w:pPr>
      <w:r w:rsidRPr="0051554B">
        <w:rPr>
          <w:spacing w:val="-1"/>
          <w:sz w:val="24"/>
          <w:szCs w:val="24"/>
        </w:rPr>
        <w:t>IP zaleca zapoznanie si</w:t>
      </w:r>
      <w:r w:rsidRPr="0051554B">
        <w:rPr>
          <w:rFonts w:cs="Times New Roman"/>
          <w:spacing w:val="-1"/>
          <w:sz w:val="24"/>
          <w:szCs w:val="24"/>
        </w:rPr>
        <w:t>ę</w:t>
      </w:r>
      <w:r w:rsidR="0017579E" w:rsidRPr="0051554B">
        <w:rPr>
          <w:spacing w:val="-1"/>
          <w:sz w:val="24"/>
          <w:szCs w:val="24"/>
        </w:rPr>
        <w:t xml:space="preserve"> z</w:t>
      </w:r>
      <w:r w:rsidR="00BD5EF3">
        <w:rPr>
          <w:spacing w:val="-1"/>
          <w:sz w:val="24"/>
          <w:szCs w:val="24"/>
        </w:rPr>
        <w:t xml:space="preserve"> </w:t>
      </w:r>
      <w:r w:rsidRPr="0051554B">
        <w:rPr>
          <w:spacing w:val="-1"/>
          <w:sz w:val="24"/>
          <w:szCs w:val="24"/>
        </w:rPr>
        <w:t>Wytycznymi dotycz</w:t>
      </w:r>
      <w:r w:rsidRPr="0051554B">
        <w:rPr>
          <w:rFonts w:cs="Times New Roman"/>
          <w:spacing w:val="-1"/>
          <w:sz w:val="24"/>
          <w:szCs w:val="24"/>
        </w:rPr>
        <w:t>ą</w:t>
      </w:r>
      <w:r w:rsidRPr="0051554B">
        <w:rPr>
          <w:spacing w:val="-1"/>
          <w:sz w:val="24"/>
          <w:szCs w:val="24"/>
        </w:rPr>
        <w:t>cymi realizacji zasad r</w:t>
      </w:r>
      <w:r w:rsidRPr="0051554B">
        <w:rPr>
          <w:rFonts w:cs="Times New Roman"/>
          <w:spacing w:val="-1"/>
          <w:sz w:val="24"/>
          <w:szCs w:val="24"/>
        </w:rPr>
        <w:t>ó</w:t>
      </w:r>
      <w:r w:rsidRPr="0051554B">
        <w:rPr>
          <w:spacing w:val="-1"/>
          <w:sz w:val="24"/>
          <w:szCs w:val="24"/>
        </w:rPr>
        <w:t>wno</w:t>
      </w:r>
      <w:r w:rsidRPr="0051554B">
        <w:rPr>
          <w:rFonts w:cs="Times New Roman"/>
          <w:spacing w:val="-1"/>
          <w:sz w:val="24"/>
          <w:szCs w:val="24"/>
        </w:rPr>
        <w:t>ś</w:t>
      </w:r>
      <w:r w:rsidRPr="0051554B">
        <w:rPr>
          <w:spacing w:val="-1"/>
          <w:sz w:val="24"/>
          <w:szCs w:val="24"/>
        </w:rPr>
        <w:t>ciowych</w:t>
      </w:r>
      <w:r w:rsidR="0017579E" w:rsidRPr="0051554B">
        <w:rPr>
          <w:spacing w:val="-1"/>
          <w:sz w:val="24"/>
          <w:szCs w:val="24"/>
        </w:rPr>
        <w:t xml:space="preserve"> w</w:t>
      </w:r>
      <w:r w:rsidR="00BD5EF3">
        <w:rPr>
          <w:spacing w:val="-1"/>
          <w:sz w:val="24"/>
          <w:szCs w:val="24"/>
        </w:rPr>
        <w:t xml:space="preserve"> </w:t>
      </w:r>
      <w:r w:rsidRPr="0051554B">
        <w:rPr>
          <w:spacing w:val="-1"/>
          <w:sz w:val="24"/>
          <w:szCs w:val="24"/>
        </w:rPr>
        <w:t>ramach funduszy unijnych na lata 2021</w:t>
      </w:r>
      <w:r w:rsidR="00783664">
        <w:rPr>
          <w:spacing w:val="-1"/>
          <w:sz w:val="24"/>
          <w:szCs w:val="24"/>
        </w:rPr>
        <w:t xml:space="preserve"> – </w:t>
      </w:r>
      <w:r w:rsidRPr="0051554B">
        <w:rPr>
          <w:spacing w:val="-1"/>
          <w:sz w:val="24"/>
          <w:szCs w:val="24"/>
        </w:rPr>
        <w:t>2027</w:t>
      </w:r>
      <w:r w:rsidR="0017579E" w:rsidRPr="0051554B">
        <w:rPr>
          <w:spacing w:val="-1"/>
          <w:sz w:val="24"/>
          <w:szCs w:val="24"/>
        </w:rPr>
        <w:t xml:space="preserve"> </w:t>
      </w:r>
      <w:r w:rsidRPr="0051554B">
        <w:rPr>
          <w:sz w:val="24"/>
          <w:szCs w:val="24"/>
        </w:rPr>
        <w:t>oraz ze standardem minimum realizacji zasady r</w:t>
      </w:r>
      <w:r w:rsidRPr="0051554B">
        <w:rPr>
          <w:rFonts w:cs="Times New Roman"/>
          <w:sz w:val="24"/>
          <w:szCs w:val="24"/>
        </w:rPr>
        <w:t>ó</w:t>
      </w:r>
      <w:r w:rsidRPr="0051554B">
        <w:rPr>
          <w:sz w:val="24"/>
          <w:szCs w:val="24"/>
        </w:rPr>
        <w:t>wno</w:t>
      </w:r>
      <w:r w:rsidRPr="0051554B">
        <w:rPr>
          <w:rFonts w:cs="Times New Roman"/>
          <w:sz w:val="24"/>
          <w:szCs w:val="24"/>
        </w:rPr>
        <w:t>ś</w:t>
      </w:r>
      <w:r w:rsidRPr="0051554B">
        <w:rPr>
          <w:sz w:val="24"/>
          <w:szCs w:val="24"/>
        </w:rPr>
        <w:t>ci kobiet</w:t>
      </w:r>
      <w:r w:rsidR="0017579E" w:rsidRPr="0051554B">
        <w:rPr>
          <w:sz w:val="24"/>
          <w:szCs w:val="24"/>
        </w:rPr>
        <w:t xml:space="preserve"> i</w:t>
      </w:r>
      <w:r w:rsidR="00B92BAD">
        <w:rPr>
          <w:sz w:val="24"/>
          <w:szCs w:val="24"/>
        </w:rPr>
        <w:t> </w:t>
      </w:r>
      <w:r w:rsidRPr="0051554B">
        <w:rPr>
          <w:spacing w:val="-1"/>
          <w:sz w:val="24"/>
          <w:szCs w:val="24"/>
        </w:rPr>
        <w:t>m</w:t>
      </w:r>
      <w:r w:rsidRPr="0051554B">
        <w:rPr>
          <w:rFonts w:cs="Times New Roman"/>
          <w:spacing w:val="-1"/>
          <w:sz w:val="24"/>
          <w:szCs w:val="24"/>
        </w:rPr>
        <w:t>ęż</w:t>
      </w:r>
      <w:r w:rsidRPr="0051554B">
        <w:rPr>
          <w:spacing w:val="-1"/>
          <w:sz w:val="24"/>
          <w:szCs w:val="24"/>
        </w:rPr>
        <w:t>czyzn</w:t>
      </w:r>
      <w:r w:rsidR="0017579E" w:rsidRPr="0051554B">
        <w:rPr>
          <w:spacing w:val="-1"/>
          <w:sz w:val="24"/>
          <w:szCs w:val="24"/>
        </w:rPr>
        <w:t xml:space="preserve"> w</w:t>
      </w:r>
      <w:r w:rsidR="00BD5EF3">
        <w:rPr>
          <w:spacing w:val="-1"/>
          <w:sz w:val="24"/>
          <w:szCs w:val="24"/>
        </w:rPr>
        <w:t xml:space="preserve"> </w:t>
      </w:r>
      <w:r w:rsidRPr="0051554B">
        <w:rPr>
          <w:spacing w:val="-1"/>
          <w:sz w:val="24"/>
          <w:szCs w:val="24"/>
        </w:rPr>
        <w:t>ramach projekt</w:t>
      </w:r>
      <w:r w:rsidRPr="0051554B">
        <w:rPr>
          <w:rFonts w:cs="Times New Roman"/>
          <w:spacing w:val="-1"/>
          <w:sz w:val="24"/>
          <w:szCs w:val="24"/>
        </w:rPr>
        <w:t>ó</w:t>
      </w:r>
      <w:r w:rsidRPr="0051554B">
        <w:rPr>
          <w:spacing w:val="-1"/>
          <w:sz w:val="24"/>
          <w:szCs w:val="24"/>
        </w:rPr>
        <w:t>w wsp</w:t>
      </w:r>
      <w:r w:rsidRPr="0051554B">
        <w:rPr>
          <w:rFonts w:cs="Times New Roman"/>
          <w:spacing w:val="-1"/>
          <w:sz w:val="24"/>
          <w:szCs w:val="24"/>
        </w:rPr>
        <w:t>ół</w:t>
      </w:r>
      <w:r w:rsidRPr="0051554B">
        <w:rPr>
          <w:spacing w:val="-1"/>
          <w:sz w:val="24"/>
          <w:szCs w:val="24"/>
        </w:rPr>
        <w:t>finansowanych</w:t>
      </w:r>
      <w:r w:rsidR="0017579E" w:rsidRPr="0051554B">
        <w:rPr>
          <w:spacing w:val="-1"/>
          <w:sz w:val="24"/>
          <w:szCs w:val="24"/>
        </w:rPr>
        <w:t xml:space="preserve"> z</w:t>
      </w:r>
      <w:r w:rsidR="00BD5EF3">
        <w:rPr>
          <w:spacing w:val="-1"/>
          <w:sz w:val="24"/>
          <w:szCs w:val="24"/>
        </w:rPr>
        <w:t xml:space="preserve"> </w:t>
      </w:r>
      <w:r w:rsidRPr="0051554B">
        <w:rPr>
          <w:spacing w:val="-1"/>
          <w:sz w:val="24"/>
          <w:szCs w:val="24"/>
        </w:rPr>
        <w:t>EFS+, stanowi</w:t>
      </w:r>
      <w:r w:rsidRPr="0051554B">
        <w:rPr>
          <w:rFonts w:cs="Times New Roman"/>
          <w:spacing w:val="-1"/>
          <w:sz w:val="24"/>
          <w:szCs w:val="24"/>
        </w:rPr>
        <w:t>ą</w:t>
      </w:r>
      <w:r w:rsidRPr="0051554B">
        <w:rPr>
          <w:spacing w:val="-1"/>
          <w:sz w:val="24"/>
          <w:szCs w:val="24"/>
        </w:rPr>
        <w:t>cym za</w:t>
      </w:r>
      <w:r w:rsidRPr="0051554B">
        <w:rPr>
          <w:rFonts w:cs="Times New Roman"/>
          <w:spacing w:val="-1"/>
          <w:sz w:val="24"/>
          <w:szCs w:val="24"/>
        </w:rPr>
        <w:t>łą</w:t>
      </w:r>
      <w:r w:rsidRPr="0051554B">
        <w:rPr>
          <w:spacing w:val="-1"/>
          <w:sz w:val="24"/>
          <w:szCs w:val="24"/>
        </w:rPr>
        <w:t xml:space="preserve">cznik nr 1 </w:t>
      </w:r>
      <w:r w:rsidR="00A40A49" w:rsidRPr="0051554B">
        <w:rPr>
          <w:spacing w:val="-1"/>
          <w:sz w:val="24"/>
          <w:szCs w:val="24"/>
        </w:rPr>
        <w:t xml:space="preserve">do </w:t>
      </w:r>
      <w:r w:rsidR="00A40A49">
        <w:rPr>
          <w:spacing w:val="-1"/>
          <w:sz w:val="24"/>
          <w:szCs w:val="24"/>
        </w:rPr>
        <w:t>ww.</w:t>
      </w:r>
      <w:r w:rsidRPr="0051554B">
        <w:rPr>
          <w:spacing w:val="-1"/>
          <w:sz w:val="24"/>
          <w:szCs w:val="24"/>
        </w:rPr>
        <w:t xml:space="preserve"> Wytycznych.</w:t>
      </w:r>
    </w:p>
    <w:p w14:paraId="055B432E" w14:textId="040CD706" w:rsidR="00176CFA" w:rsidRDefault="00A41DE3" w:rsidP="00577064">
      <w:pPr>
        <w:spacing w:before="120" w:after="240" w:line="276" w:lineRule="auto"/>
        <w:ind w:left="567"/>
        <w:rPr>
          <w:sz w:val="24"/>
          <w:szCs w:val="24"/>
        </w:rPr>
      </w:pPr>
      <w:r w:rsidRPr="0051554B">
        <w:rPr>
          <w:sz w:val="24"/>
          <w:szCs w:val="24"/>
        </w:rPr>
        <w:t>P</w:t>
      </w:r>
      <w:r w:rsidR="006937CE" w:rsidRPr="0051554B">
        <w:rPr>
          <w:sz w:val="24"/>
          <w:szCs w:val="24"/>
        </w:rPr>
        <w:t xml:space="preserve">rojekt musi </w:t>
      </w:r>
      <w:r w:rsidR="006937CE" w:rsidRPr="00D05F03">
        <w:rPr>
          <w:sz w:val="24"/>
          <w:szCs w:val="24"/>
        </w:rPr>
        <w:t xml:space="preserve">mieć pozytywny wpływ </w:t>
      </w:r>
      <w:r w:rsidR="006937CE" w:rsidRPr="0051554B">
        <w:rPr>
          <w:sz w:val="24"/>
          <w:szCs w:val="24"/>
        </w:rPr>
        <w:t>na realizację zasady równości szans</w:t>
      </w:r>
      <w:r w:rsidR="0017579E" w:rsidRPr="0051554B">
        <w:rPr>
          <w:sz w:val="24"/>
          <w:szCs w:val="24"/>
        </w:rPr>
        <w:t xml:space="preserve"> i</w:t>
      </w:r>
      <w:r w:rsidR="00B92BAD">
        <w:rPr>
          <w:sz w:val="24"/>
          <w:szCs w:val="24"/>
        </w:rPr>
        <w:t> </w:t>
      </w:r>
      <w:r w:rsidR="006937CE" w:rsidRPr="0051554B">
        <w:rPr>
          <w:sz w:val="24"/>
          <w:szCs w:val="24"/>
        </w:rPr>
        <w:t>niedyskryminacji,</w:t>
      </w:r>
      <w:r w:rsidR="0017579E" w:rsidRPr="0051554B">
        <w:rPr>
          <w:sz w:val="24"/>
          <w:szCs w:val="24"/>
        </w:rPr>
        <w:t xml:space="preserve"> </w:t>
      </w:r>
      <w:r w:rsidR="00BD5EF3" w:rsidRPr="0051554B">
        <w:rPr>
          <w:sz w:val="24"/>
          <w:szCs w:val="24"/>
        </w:rPr>
        <w:t>w</w:t>
      </w:r>
      <w:r w:rsidR="00BD5EF3">
        <w:rPr>
          <w:sz w:val="24"/>
          <w:szCs w:val="24"/>
        </w:rPr>
        <w:t xml:space="preserve"> </w:t>
      </w:r>
      <w:r w:rsidR="006937CE" w:rsidRPr="0051554B">
        <w:rPr>
          <w:sz w:val="24"/>
          <w:szCs w:val="24"/>
        </w:rPr>
        <w:t>tym dostępności dla osób</w:t>
      </w:r>
      <w:r w:rsidR="0017579E" w:rsidRPr="0051554B">
        <w:rPr>
          <w:sz w:val="24"/>
          <w:szCs w:val="24"/>
        </w:rPr>
        <w:t xml:space="preserve"> </w:t>
      </w:r>
      <w:r w:rsidR="00BD5EF3" w:rsidRPr="0051554B">
        <w:rPr>
          <w:sz w:val="24"/>
          <w:szCs w:val="24"/>
        </w:rPr>
        <w:t>z</w:t>
      </w:r>
      <w:r w:rsidR="00BD5EF3">
        <w:rPr>
          <w:sz w:val="24"/>
          <w:szCs w:val="24"/>
        </w:rPr>
        <w:t xml:space="preserve"> </w:t>
      </w:r>
      <w:r w:rsidR="006937CE" w:rsidRPr="0051554B">
        <w:rPr>
          <w:sz w:val="24"/>
          <w:szCs w:val="24"/>
        </w:rPr>
        <w:t>niepełnosprawnościami oraz być zgodny</w:t>
      </w:r>
      <w:r w:rsidR="0017579E" w:rsidRPr="0051554B">
        <w:rPr>
          <w:sz w:val="24"/>
          <w:szCs w:val="24"/>
        </w:rPr>
        <w:t xml:space="preserve"> </w:t>
      </w:r>
      <w:r w:rsidR="00BD5EF3" w:rsidRPr="0051554B">
        <w:rPr>
          <w:sz w:val="24"/>
          <w:szCs w:val="24"/>
        </w:rPr>
        <w:t>z</w:t>
      </w:r>
      <w:r w:rsidR="00BD5EF3">
        <w:rPr>
          <w:sz w:val="24"/>
          <w:szCs w:val="24"/>
        </w:rPr>
        <w:t xml:space="preserve"> </w:t>
      </w:r>
      <w:r w:rsidR="006937CE" w:rsidRPr="0051554B">
        <w:rPr>
          <w:sz w:val="24"/>
          <w:szCs w:val="24"/>
        </w:rPr>
        <w:t>zasadą równości kobiet</w:t>
      </w:r>
      <w:r w:rsidR="0017579E" w:rsidRPr="0051554B">
        <w:rPr>
          <w:sz w:val="24"/>
          <w:szCs w:val="24"/>
        </w:rPr>
        <w:t xml:space="preserve"> </w:t>
      </w:r>
      <w:r w:rsidR="00BD5EF3" w:rsidRPr="0051554B">
        <w:rPr>
          <w:sz w:val="24"/>
          <w:szCs w:val="24"/>
        </w:rPr>
        <w:t>i</w:t>
      </w:r>
      <w:r w:rsidR="00BD5EF3">
        <w:rPr>
          <w:sz w:val="24"/>
          <w:szCs w:val="24"/>
        </w:rPr>
        <w:t xml:space="preserve"> </w:t>
      </w:r>
      <w:r w:rsidR="006937CE" w:rsidRPr="0051554B">
        <w:rPr>
          <w:sz w:val="24"/>
          <w:szCs w:val="24"/>
        </w:rPr>
        <w:t>mężczyzn. Ponadto, projekt musi być zgodny</w:t>
      </w:r>
      <w:r w:rsidR="0017579E" w:rsidRPr="0051554B">
        <w:rPr>
          <w:sz w:val="24"/>
          <w:szCs w:val="24"/>
        </w:rPr>
        <w:t xml:space="preserve"> </w:t>
      </w:r>
      <w:r w:rsidR="00BD5EF3" w:rsidRPr="0051554B">
        <w:rPr>
          <w:sz w:val="24"/>
          <w:szCs w:val="24"/>
        </w:rPr>
        <w:t>z</w:t>
      </w:r>
      <w:r w:rsidR="006A0486">
        <w:rPr>
          <w:sz w:val="24"/>
          <w:szCs w:val="24"/>
        </w:rPr>
        <w:t> </w:t>
      </w:r>
      <w:r w:rsidR="006937CE" w:rsidRPr="0051554B">
        <w:rPr>
          <w:sz w:val="24"/>
          <w:szCs w:val="24"/>
        </w:rPr>
        <w:t>Kartą Praw Podstawowych Unii Europejskiej, Konwencją o Prawach Osób Niepełnosprawnych oraz zasadą zrównoważonego rozwoju.</w:t>
      </w:r>
    </w:p>
    <w:p w14:paraId="4ABA03C6" w14:textId="37C6F172" w:rsidR="00C527C1" w:rsidRPr="00C527C1" w:rsidRDefault="00C527C1" w:rsidP="00AE00CF">
      <w:pPr>
        <w:pStyle w:val="Akapitzlist"/>
        <w:numPr>
          <w:ilvl w:val="0"/>
          <w:numId w:val="20"/>
        </w:numPr>
        <w:spacing w:before="120" w:after="120" w:line="276" w:lineRule="auto"/>
        <w:ind w:left="567" w:hanging="425"/>
        <w:contextualSpacing w:val="0"/>
        <w:rPr>
          <w:b/>
          <w:sz w:val="24"/>
          <w:szCs w:val="24"/>
        </w:rPr>
      </w:pPr>
      <w:r w:rsidRPr="00C527C1">
        <w:rPr>
          <w:b/>
          <w:sz w:val="24"/>
          <w:szCs w:val="24"/>
        </w:rPr>
        <w:lastRenderedPageBreak/>
        <w:t>Zgodność projektu z zasadą niepodejmowania dyskryminujących aktów prawnych.</w:t>
      </w:r>
    </w:p>
    <w:p w14:paraId="5D2FA10A" w14:textId="77777777" w:rsidR="00C527C1" w:rsidRPr="00D51171" w:rsidRDefault="00C527C1" w:rsidP="00AE00CF">
      <w:pPr>
        <w:pStyle w:val="Akapitzlist"/>
        <w:spacing w:before="120" w:after="120" w:line="276" w:lineRule="auto"/>
        <w:ind w:left="567"/>
        <w:contextualSpacing w:val="0"/>
        <w:rPr>
          <w:bCs/>
          <w:sz w:val="24"/>
          <w:szCs w:val="24"/>
        </w:rPr>
      </w:pPr>
      <w:r w:rsidRPr="00D51171">
        <w:rPr>
          <w:bCs/>
          <w:sz w:val="24"/>
          <w:szCs w:val="24"/>
        </w:rPr>
        <w:t>Jednym z przejawów pozytywnego wpływu projektu na tę zasadę jest niepodejmowanie dyskryminujących aktów prawnych, tj.:</w:t>
      </w:r>
    </w:p>
    <w:p w14:paraId="0741DBDF" w14:textId="77777777" w:rsidR="00C527C1" w:rsidRPr="00D51171" w:rsidRDefault="00C527C1" w:rsidP="00AE00CF">
      <w:pPr>
        <w:pStyle w:val="Akapitzlist"/>
        <w:numPr>
          <w:ilvl w:val="0"/>
          <w:numId w:val="53"/>
        </w:numPr>
        <w:spacing w:before="120" w:after="120" w:line="276" w:lineRule="auto"/>
        <w:ind w:left="993"/>
        <w:contextualSpacing w:val="0"/>
        <w:rPr>
          <w:bCs/>
          <w:sz w:val="24"/>
          <w:szCs w:val="24"/>
        </w:rPr>
      </w:pPr>
      <w:r w:rsidRPr="00D51171">
        <w:rPr>
          <w:bCs/>
          <w:sz w:val="24"/>
          <w:szCs w:val="24"/>
        </w:rPr>
        <w:t>Wnioskodawca będący jednostką samorządu terytorialnego oświadcza, że na jego terenie nie obowiązują dyskryminujące akty prawne;</w:t>
      </w:r>
    </w:p>
    <w:p w14:paraId="049CA852" w14:textId="77777777" w:rsidR="00C527C1" w:rsidRPr="00D51171" w:rsidRDefault="00C527C1" w:rsidP="00AE00CF">
      <w:pPr>
        <w:pStyle w:val="Akapitzlist"/>
        <w:numPr>
          <w:ilvl w:val="0"/>
          <w:numId w:val="53"/>
        </w:numPr>
        <w:spacing w:before="120" w:after="120" w:line="276" w:lineRule="auto"/>
        <w:ind w:left="993"/>
        <w:contextualSpacing w:val="0"/>
        <w:rPr>
          <w:bCs/>
          <w:sz w:val="24"/>
          <w:szCs w:val="24"/>
        </w:rPr>
      </w:pPr>
      <w:r w:rsidRPr="00D51171">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F20F02" w14:textId="77777777" w:rsidR="00C527C1" w:rsidRPr="00D51171" w:rsidRDefault="00C527C1" w:rsidP="00AE00CF">
      <w:pPr>
        <w:pStyle w:val="Akapitzlist"/>
        <w:spacing w:before="120" w:after="120" w:line="276" w:lineRule="auto"/>
        <w:ind w:left="567"/>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5613BCD1" w14:textId="77777777" w:rsidR="00996FC2" w:rsidRDefault="00C527C1" w:rsidP="00AE00CF">
      <w:pPr>
        <w:pStyle w:val="Akapitzlist"/>
        <w:spacing w:before="120" w:after="120" w:line="276" w:lineRule="auto"/>
        <w:ind w:left="567"/>
        <w:contextualSpacing w:val="0"/>
        <w:rPr>
          <w:b/>
          <w:bCs/>
          <w:sz w:val="24"/>
          <w:szCs w:val="24"/>
        </w:rPr>
      </w:pPr>
      <w:r w:rsidRPr="00C9736B">
        <w:rPr>
          <w:b/>
          <w:bCs/>
          <w:sz w:val="24"/>
          <w:szCs w:val="24"/>
        </w:rPr>
        <w:t xml:space="preserve">Uwaga! </w:t>
      </w:r>
    </w:p>
    <w:p w14:paraId="49368290" w14:textId="0E022525" w:rsidR="00C527C1" w:rsidRPr="0010301D" w:rsidRDefault="00C527C1" w:rsidP="00AE00CF">
      <w:pPr>
        <w:pStyle w:val="Akapitzlist"/>
        <w:spacing w:before="120" w:after="120" w:line="276" w:lineRule="auto"/>
        <w:ind w:left="567"/>
        <w:contextualSpacing w:val="0"/>
        <w:rPr>
          <w:bCs/>
          <w:sz w:val="24"/>
          <w:szCs w:val="24"/>
        </w:rPr>
      </w:pPr>
      <w:r w:rsidRPr="00C9736B">
        <w:rPr>
          <w:bCs/>
          <w:sz w:val="24"/>
          <w:szCs w:val="24"/>
        </w:rPr>
        <w:t xml:space="preserve">Zgodnie z </w:t>
      </w:r>
      <w:r w:rsidRPr="00AE6FEF">
        <w:rPr>
          <w:b/>
          <w:sz w:val="24"/>
          <w:szCs w:val="24"/>
        </w:rPr>
        <w:t>kryterium horyzontalnym nr 1</w:t>
      </w:r>
      <w:r w:rsidR="00996FC2">
        <w:rPr>
          <w:bCs/>
          <w:sz w:val="24"/>
          <w:szCs w:val="24"/>
        </w:rPr>
        <w:t>,</w:t>
      </w:r>
      <w:r w:rsidRPr="00C9736B">
        <w:rPr>
          <w:bCs/>
          <w:sz w:val="24"/>
          <w:szCs w:val="24"/>
        </w:rPr>
        <w:t xml:space="preserve"> gdy wnioskodawcą jest jednostka samorządu terytorialnego lub podmiot przez nią kontrolowany wymagane jest przedłożenie wraz z wnioskiem o dofinansowanie stosownego oświadczenia</w:t>
      </w:r>
      <w:r w:rsidR="0010301D">
        <w:rPr>
          <w:bCs/>
          <w:sz w:val="24"/>
          <w:szCs w:val="24"/>
        </w:rPr>
        <w:t>, w </w:t>
      </w:r>
      <w:r w:rsidR="0010301D" w:rsidRPr="00C9736B">
        <w:rPr>
          <w:bCs/>
          <w:sz w:val="24"/>
          <w:szCs w:val="24"/>
        </w:rPr>
        <w:t>przeciwnym razie wsparcie w ramach polityki spójności nie może być udzielone.</w:t>
      </w:r>
      <w:r w:rsidR="0010301D">
        <w:rPr>
          <w:bCs/>
          <w:sz w:val="24"/>
          <w:szCs w:val="24"/>
        </w:rPr>
        <w:t xml:space="preserve"> </w:t>
      </w:r>
      <w:r w:rsidR="0010301D" w:rsidRPr="0010301D">
        <w:rPr>
          <w:bCs/>
          <w:sz w:val="24"/>
          <w:szCs w:val="24"/>
        </w:rPr>
        <w:t xml:space="preserve">Wzór oświadczenia stanowi </w:t>
      </w:r>
      <w:r w:rsidR="0010301D" w:rsidRPr="004D7963">
        <w:rPr>
          <w:bCs/>
          <w:color w:val="4472C4" w:themeColor="accent1"/>
          <w:sz w:val="24"/>
          <w:szCs w:val="24"/>
        </w:rPr>
        <w:t xml:space="preserve">Załącznik nr </w:t>
      </w:r>
      <w:r w:rsidR="00026E10">
        <w:rPr>
          <w:bCs/>
          <w:color w:val="4472C4" w:themeColor="accent1"/>
          <w:sz w:val="24"/>
          <w:szCs w:val="24"/>
        </w:rPr>
        <w:t>7</w:t>
      </w:r>
      <w:r w:rsidR="0010301D" w:rsidRPr="00AE6FEF">
        <w:rPr>
          <w:bCs/>
          <w:color w:val="4472C4" w:themeColor="accent1"/>
          <w:sz w:val="24"/>
          <w:szCs w:val="24"/>
        </w:rPr>
        <w:t xml:space="preserve"> </w:t>
      </w:r>
      <w:r w:rsidR="0010301D" w:rsidRPr="0010301D">
        <w:rPr>
          <w:bCs/>
          <w:sz w:val="24"/>
          <w:szCs w:val="24"/>
        </w:rPr>
        <w:t>do Regulaminu.</w:t>
      </w:r>
    </w:p>
    <w:p w14:paraId="4E79BD6B" w14:textId="77777777" w:rsidR="00C527C1" w:rsidRPr="00626210" w:rsidRDefault="00C527C1" w:rsidP="00AE00CF">
      <w:pPr>
        <w:pStyle w:val="Akapitzlist"/>
        <w:numPr>
          <w:ilvl w:val="0"/>
          <w:numId w:val="20"/>
        </w:numPr>
        <w:spacing w:before="120" w:after="120" w:line="276" w:lineRule="auto"/>
        <w:ind w:left="567" w:hanging="425"/>
        <w:contextualSpacing w:val="0"/>
        <w:rPr>
          <w:sz w:val="24"/>
          <w:szCs w:val="24"/>
        </w:rPr>
      </w:pPr>
      <w:r>
        <w:rPr>
          <w:b/>
          <w:sz w:val="24"/>
          <w:szCs w:val="24"/>
        </w:rPr>
        <w:t>Zgodność projektu z z</w:t>
      </w:r>
      <w:r w:rsidRPr="00DB3FF9">
        <w:rPr>
          <w:b/>
          <w:sz w:val="24"/>
          <w:szCs w:val="24"/>
        </w:rPr>
        <w:t>asad</w:t>
      </w:r>
      <w:r>
        <w:rPr>
          <w:b/>
          <w:sz w:val="24"/>
          <w:szCs w:val="24"/>
        </w:rPr>
        <w:t>ą</w:t>
      </w:r>
      <w:r w:rsidRPr="00DB3FF9">
        <w:rPr>
          <w:b/>
          <w:sz w:val="24"/>
          <w:szCs w:val="24"/>
        </w:rPr>
        <w:t xml:space="preserve"> równości kobiet i</w:t>
      </w:r>
      <w:r>
        <w:rPr>
          <w:b/>
          <w:sz w:val="24"/>
          <w:szCs w:val="24"/>
        </w:rPr>
        <w:t xml:space="preserve"> </w:t>
      </w:r>
      <w:r w:rsidRPr="00DB3FF9">
        <w:rPr>
          <w:b/>
          <w:sz w:val="24"/>
          <w:szCs w:val="24"/>
        </w:rPr>
        <w:t>mężczyzn.</w:t>
      </w:r>
    </w:p>
    <w:p w14:paraId="2F6490E2" w14:textId="449ABBCB" w:rsidR="00C527C1" w:rsidRPr="00626210" w:rsidRDefault="00C527C1" w:rsidP="00AE00CF">
      <w:pPr>
        <w:spacing w:before="120" w:after="120" w:line="276" w:lineRule="auto"/>
        <w:ind w:left="567" w:right="-1"/>
        <w:rPr>
          <w:sz w:val="24"/>
          <w:szCs w:val="24"/>
        </w:rPr>
      </w:pPr>
      <w:r w:rsidRPr="00626210">
        <w:rPr>
          <w:sz w:val="24"/>
          <w:szCs w:val="24"/>
        </w:rPr>
        <w:t>Wsparcie polityki spójności będzie udzielane wyłącznie</w:t>
      </w:r>
      <w:r>
        <w:rPr>
          <w:sz w:val="24"/>
          <w:szCs w:val="24"/>
        </w:rPr>
        <w:t xml:space="preserve"> </w:t>
      </w:r>
      <w:r w:rsidRPr="00626210">
        <w:rPr>
          <w:sz w:val="24"/>
          <w:szCs w:val="24"/>
        </w:rPr>
        <w:t>projektom</w:t>
      </w:r>
      <w:r>
        <w:rPr>
          <w:sz w:val="24"/>
          <w:szCs w:val="24"/>
        </w:rPr>
        <w:t xml:space="preserve"> </w:t>
      </w:r>
      <w:r w:rsidRPr="00626210">
        <w:rPr>
          <w:sz w:val="24"/>
          <w:szCs w:val="24"/>
        </w:rPr>
        <w:t>i</w:t>
      </w:r>
      <w:r>
        <w:rPr>
          <w:sz w:val="24"/>
          <w:szCs w:val="24"/>
        </w:rPr>
        <w:t> </w:t>
      </w:r>
      <w:r w:rsidRPr="00626210">
        <w:rPr>
          <w:sz w:val="24"/>
          <w:szCs w:val="24"/>
        </w:rPr>
        <w:t>wnioskodawcom, którzy przestrzegają przepisów w</w:t>
      </w:r>
      <w:r>
        <w:rPr>
          <w:sz w:val="24"/>
          <w:szCs w:val="24"/>
        </w:rPr>
        <w:t xml:space="preserve"> </w:t>
      </w:r>
      <w:r w:rsidRPr="00626210">
        <w:rPr>
          <w:sz w:val="24"/>
          <w:szCs w:val="24"/>
        </w:rPr>
        <w:t>zakresie równości kobiet i</w:t>
      </w:r>
      <w:r w:rsidR="00B92BAD">
        <w:rPr>
          <w:sz w:val="24"/>
          <w:szCs w:val="24"/>
        </w:rPr>
        <w:t> </w:t>
      </w:r>
      <w:r w:rsidRPr="00626210">
        <w:rPr>
          <w:sz w:val="24"/>
          <w:szCs w:val="24"/>
        </w:rPr>
        <w:t>mężczyzn, o których mowa w</w:t>
      </w:r>
      <w:r>
        <w:rPr>
          <w:sz w:val="24"/>
          <w:szCs w:val="24"/>
        </w:rPr>
        <w:t xml:space="preserve"> </w:t>
      </w:r>
      <w:r w:rsidRPr="00626210">
        <w:rPr>
          <w:sz w:val="24"/>
          <w:szCs w:val="24"/>
        </w:rPr>
        <w:t>art. 9 ust. 2 Rozporządzenia PE i</w:t>
      </w:r>
      <w:r>
        <w:rPr>
          <w:sz w:val="24"/>
          <w:szCs w:val="24"/>
        </w:rPr>
        <w:t xml:space="preserve"> </w:t>
      </w:r>
      <w:r w:rsidRPr="00626210">
        <w:rPr>
          <w:sz w:val="24"/>
          <w:szCs w:val="24"/>
        </w:rPr>
        <w:t>Rady nr</w:t>
      </w:r>
      <w:r w:rsidR="00B92BAD">
        <w:rPr>
          <w:sz w:val="24"/>
          <w:szCs w:val="24"/>
        </w:rPr>
        <w:t> </w:t>
      </w:r>
      <w:r w:rsidRPr="00626210">
        <w:rPr>
          <w:sz w:val="24"/>
          <w:szCs w:val="24"/>
        </w:rPr>
        <w:t>2021/1060.</w:t>
      </w:r>
    </w:p>
    <w:p w14:paraId="4016EDDE" w14:textId="0B8A5487" w:rsidR="00C527C1" w:rsidRPr="00626210" w:rsidRDefault="00C527C1" w:rsidP="00AE00CF">
      <w:pPr>
        <w:spacing w:before="120" w:after="120" w:line="276" w:lineRule="auto"/>
        <w:ind w:left="567"/>
        <w:rPr>
          <w:sz w:val="24"/>
          <w:szCs w:val="24"/>
        </w:rPr>
      </w:pPr>
      <w:r w:rsidRPr="00626210">
        <w:rPr>
          <w:sz w:val="24"/>
          <w:szCs w:val="24"/>
        </w:rPr>
        <w:t>Głównym celem</w:t>
      </w:r>
      <w:r>
        <w:rPr>
          <w:sz w:val="24"/>
          <w:szCs w:val="24"/>
        </w:rPr>
        <w:t xml:space="preserve"> </w:t>
      </w:r>
      <w:r w:rsidRPr="00626210">
        <w:rPr>
          <w:sz w:val="24"/>
          <w:szCs w:val="24"/>
        </w:rPr>
        <w:t>tej</w:t>
      </w:r>
      <w:r>
        <w:rPr>
          <w:sz w:val="24"/>
          <w:szCs w:val="24"/>
        </w:rPr>
        <w:t xml:space="preserve"> </w:t>
      </w:r>
      <w:r w:rsidRPr="00626210">
        <w:rPr>
          <w:sz w:val="24"/>
          <w:szCs w:val="24"/>
        </w:rPr>
        <w:t>zasady w</w:t>
      </w:r>
      <w:r>
        <w:rPr>
          <w:sz w:val="24"/>
          <w:szCs w:val="24"/>
        </w:rPr>
        <w:t xml:space="preserve"> </w:t>
      </w:r>
      <w:r w:rsidRPr="00626210">
        <w:rPr>
          <w:sz w:val="24"/>
          <w:szCs w:val="24"/>
        </w:rPr>
        <w:t>projekcie jest zapewnienie równości płci na każdym etapie projektu, w</w:t>
      </w:r>
      <w:r>
        <w:rPr>
          <w:sz w:val="24"/>
          <w:szCs w:val="24"/>
        </w:rPr>
        <w:t xml:space="preserve"> </w:t>
      </w:r>
      <w:r w:rsidRPr="00626210">
        <w:rPr>
          <w:sz w:val="24"/>
          <w:szCs w:val="24"/>
        </w:rPr>
        <w:t>szczególności na etapie diagnozy problemów w</w:t>
      </w:r>
      <w:r w:rsidR="00B92BAD">
        <w:rPr>
          <w:sz w:val="24"/>
          <w:szCs w:val="24"/>
        </w:rPr>
        <w:t> </w:t>
      </w:r>
      <w:r w:rsidRPr="00626210">
        <w:rPr>
          <w:sz w:val="24"/>
          <w:szCs w:val="24"/>
        </w:rPr>
        <w:t>obszarze tematycznym projektu, planowania i</w:t>
      </w:r>
      <w:r>
        <w:rPr>
          <w:sz w:val="24"/>
          <w:szCs w:val="24"/>
        </w:rPr>
        <w:t xml:space="preserve"> </w:t>
      </w:r>
      <w:r w:rsidRPr="00626210">
        <w:rPr>
          <w:sz w:val="24"/>
          <w:szCs w:val="24"/>
        </w:rPr>
        <w:t>wdrażania działań w</w:t>
      </w:r>
      <w:r w:rsidR="00B92BAD">
        <w:rPr>
          <w:sz w:val="24"/>
          <w:szCs w:val="24"/>
        </w:rPr>
        <w:t> </w:t>
      </w:r>
      <w:r w:rsidRPr="00626210">
        <w:rPr>
          <w:sz w:val="24"/>
          <w:szCs w:val="24"/>
        </w:rPr>
        <w:t>odpowiedzi na te problemy, określania wskaźników realizacji tych działań oraz całościowego zarządzania projektem.</w:t>
      </w:r>
    </w:p>
    <w:p w14:paraId="4AB0273A" w14:textId="77777777" w:rsidR="00C527C1" w:rsidRPr="00626210" w:rsidRDefault="00C527C1" w:rsidP="00AE00CF">
      <w:pPr>
        <w:spacing w:before="120" w:after="120" w:line="276" w:lineRule="auto"/>
        <w:ind w:left="567" w:right="-1"/>
        <w:rPr>
          <w:color w:val="000000" w:themeColor="text1"/>
          <w:sz w:val="24"/>
          <w:szCs w:val="24"/>
        </w:rPr>
      </w:pPr>
      <w:r w:rsidRPr="00626210">
        <w:rPr>
          <w:color w:val="000000" w:themeColor="text1"/>
          <w:sz w:val="24"/>
          <w:szCs w:val="24"/>
        </w:rPr>
        <w:t xml:space="preserve">Spełnienie kryterium będzie oceniane na podstawie standardu minimum określonego w </w:t>
      </w:r>
      <w:r>
        <w:rPr>
          <w:color w:val="000000" w:themeColor="text1"/>
          <w:sz w:val="24"/>
          <w:szCs w:val="24"/>
        </w:rPr>
        <w:t>z</w:t>
      </w:r>
      <w:r w:rsidRPr="00626210">
        <w:rPr>
          <w:color w:val="000000" w:themeColor="text1"/>
          <w:sz w:val="24"/>
          <w:szCs w:val="24"/>
        </w:rPr>
        <w:t xml:space="preserve">ałączniku </w:t>
      </w:r>
      <w:r>
        <w:rPr>
          <w:color w:val="000000" w:themeColor="text1"/>
          <w:sz w:val="24"/>
          <w:szCs w:val="24"/>
        </w:rPr>
        <w:t>n</w:t>
      </w:r>
      <w:r w:rsidRPr="00626210">
        <w:rPr>
          <w:color w:val="000000" w:themeColor="text1"/>
          <w:sz w:val="24"/>
          <w:szCs w:val="24"/>
        </w:rPr>
        <w:t>r 1 do Wytycznych dotyczących realizacji zasad równościowych w ramach funduszy unijnych na lata 2021</w:t>
      </w:r>
      <w:r>
        <w:rPr>
          <w:color w:val="000000" w:themeColor="text1"/>
          <w:sz w:val="24"/>
          <w:szCs w:val="24"/>
        </w:rPr>
        <w:t xml:space="preserve"> – </w:t>
      </w:r>
      <w:r w:rsidRPr="00626210">
        <w:rPr>
          <w:color w:val="000000" w:themeColor="text1"/>
          <w:sz w:val="24"/>
          <w:szCs w:val="24"/>
        </w:rPr>
        <w:t>2027.</w:t>
      </w:r>
    </w:p>
    <w:p w14:paraId="62DDC425" w14:textId="1A00ACA4" w:rsidR="00C527C1" w:rsidRPr="00626210" w:rsidRDefault="00C527C1" w:rsidP="00AE00CF">
      <w:pPr>
        <w:spacing w:before="120" w:after="120" w:line="276" w:lineRule="auto"/>
        <w:ind w:left="567" w:right="-1"/>
        <w:rPr>
          <w:color w:val="000000" w:themeColor="text1"/>
          <w:sz w:val="24"/>
          <w:szCs w:val="24"/>
        </w:rPr>
      </w:pPr>
      <w:r w:rsidRPr="00626210">
        <w:rPr>
          <w:color w:val="000000" w:themeColor="text1"/>
          <w:sz w:val="24"/>
          <w:szCs w:val="24"/>
        </w:rPr>
        <w:t>Standard minimum będzie oceniany z zastosowaniem wag punktowych 0</w:t>
      </w:r>
      <w:r>
        <w:rPr>
          <w:color w:val="000000" w:themeColor="text1"/>
          <w:sz w:val="24"/>
          <w:szCs w:val="24"/>
        </w:rPr>
        <w:t xml:space="preserve"> – </w:t>
      </w:r>
      <w:r w:rsidRPr="00626210">
        <w:rPr>
          <w:color w:val="000000" w:themeColor="text1"/>
          <w:sz w:val="24"/>
          <w:szCs w:val="24"/>
        </w:rPr>
        <w:t xml:space="preserve">1 – 2. Standard minimum składa się z 5 podstawowych kryteriów oceny, </w:t>
      </w:r>
      <w:r w:rsidRPr="00C527C1">
        <w:rPr>
          <w:color w:val="000000" w:themeColor="text1"/>
          <w:sz w:val="24"/>
          <w:szCs w:val="24"/>
        </w:rPr>
        <w:t>w</w:t>
      </w:r>
      <w:r w:rsidR="00B92BAD">
        <w:rPr>
          <w:color w:val="000000" w:themeColor="text1"/>
          <w:sz w:val="24"/>
          <w:szCs w:val="24"/>
        </w:rPr>
        <w:t> </w:t>
      </w:r>
      <w:r w:rsidRPr="00C527C1">
        <w:rPr>
          <w:color w:val="000000" w:themeColor="text1"/>
          <w:sz w:val="24"/>
          <w:szCs w:val="24"/>
        </w:rPr>
        <w:t>przypadku wniosków o dofinansowanie projektów</w:t>
      </w:r>
      <w:r>
        <w:rPr>
          <w:color w:val="000000" w:themeColor="text1"/>
          <w:sz w:val="24"/>
          <w:szCs w:val="24"/>
        </w:rPr>
        <w:t xml:space="preserve"> </w:t>
      </w:r>
      <w:r w:rsidRPr="00C527C1">
        <w:rPr>
          <w:color w:val="000000" w:themeColor="text1"/>
          <w:sz w:val="24"/>
          <w:szCs w:val="24"/>
        </w:rPr>
        <w:t>niekonkurencyjnych powiatowych urzędów pracy</w:t>
      </w:r>
      <w:r w:rsidR="00E129FE">
        <w:rPr>
          <w:color w:val="000000" w:themeColor="text1"/>
          <w:sz w:val="24"/>
          <w:szCs w:val="24"/>
        </w:rPr>
        <w:t>,</w:t>
      </w:r>
      <w:r w:rsidRPr="00C527C1">
        <w:rPr>
          <w:color w:val="000000" w:themeColor="text1"/>
          <w:sz w:val="24"/>
          <w:szCs w:val="24"/>
        </w:rPr>
        <w:t xml:space="preserve"> finansowanych ze środków Funduszu Pracy w</w:t>
      </w:r>
      <w:r w:rsidR="00B92BAD">
        <w:rPr>
          <w:color w:val="000000" w:themeColor="text1"/>
          <w:sz w:val="24"/>
          <w:szCs w:val="24"/>
        </w:rPr>
        <w:t> </w:t>
      </w:r>
      <w:r w:rsidRPr="00C527C1">
        <w:rPr>
          <w:color w:val="000000" w:themeColor="text1"/>
          <w:sz w:val="24"/>
          <w:szCs w:val="24"/>
        </w:rPr>
        <w:t>ramach programów</w:t>
      </w:r>
      <w:r>
        <w:rPr>
          <w:color w:val="000000" w:themeColor="text1"/>
          <w:sz w:val="24"/>
          <w:szCs w:val="24"/>
        </w:rPr>
        <w:t xml:space="preserve"> </w:t>
      </w:r>
      <w:r w:rsidRPr="00C527C1">
        <w:rPr>
          <w:color w:val="000000" w:themeColor="text1"/>
          <w:sz w:val="24"/>
          <w:szCs w:val="24"/>
        </w:rPr>
        <w:t>współfinansowanych z EFS na lata 2021-2027</w:t>
      </w:r>
      <w:r w:rsidR="00E129FE">
        <w:rPr>
          <w:color w:val="000000" w:themeColor="text1"/>
          <w:sz w:val="24"/>
          <w:szCs w:val="24"/>
        </w:rPr>
        <w:t>,</w:t>
      </w:r>
      <w:r>
        <w:rPr>
          <w:color w:val="000000" w:themeColor="text1"/>
          <w:sz w:val="24"/>
          <w:szCs w:val="24"/>
        </w:rPr>
        <w:t xml:space="preserve"> ocenie podlegają 4 kryteria oceny. </w:t>
      </w:r>
      <w:r w:rsidRPr="00626210">
        <w:rPr>
          <w:color w:val="000000" w:themeColor="text1"/>
          <w:sz w:val="24"/>
          <w:szCs w:val="24"/>
        </w:rPr>
        <w:t xml:space="preserve">Maksymalna liczba punktów do uzyskania </w:t>
      </w:r>
      <w:r>
        <w:rPr>
          <w:color w:val="000000" w:themeColor="text1"/>
          <w:sz w:val="24"/>
          <w:szCs w:val="24"/>
        </w:rPr>
        <w:t>w</w:t>
      </w:r>
      <w:r w:rsidR="00B92BAD">
        <w:rPr>
          <w:color w:val="000000" w:themeColor="text1"/>
          <w:sz w:val="24"/>
          <w:szCs w:val="24"/>
        </w:rPr>
        <w:t> </w:t>
      </w:r>
      <w:r>
        <w:rPr>
          <w:color w:val="000000" w:themeColor="text1"/>
          <w:sz w:val="24"/>
          <w:szCs w:val="24"/>
        </w:rPr>
        <w:t xml:space="preserve">przypadku projektów PUP </w:t>
      </w:r>
      <w:r w:rsidRPr="00626210">
        <w:rPr>
          <w:color w:val="000000" w:themeColor="text1"/>
          <w:sz w:val="24"/>
          <w:szCs w:val="24"/>
        </w:rPr>
        <w:t xml:space="preserve">wynosi </w:t>
      </w:r>
      <w:r>
        <w:rPr>
          <w:color w:val="000000" w:themeColor="text1"/>
          <w:sz w:val="24"/>
          <w:szCs w:val="24"/>
        </w:rPr>
        <w:t>4</w:t>
      </w:r>
      <w:r w:rsidRPr="00626210">
        <w:rPr>
          <w:color w:val="000000" w:themeColor="text1"/>
          <w:sz w:val="24"/>
          <w:szCs w:val="24"/>
        </w:rPr>
        <w:t xml:space="preserve">. Brak uzyskania co najmniej </w:t>
      </w:r>
      <w:r>
        <w:rPr>
          <w:color w:val="000000" w:themeColor="text1"/>
          <w:sz w:val="24"/>
          <w:szCs w:val="24"/>
        </w:rPr>
        <w:t>2</w:t>
      </w:r>
      <w:r w:rsidRPr="00626210">
        <w:rPr>
          <w:color w:val="000000" w:themeColor="text1"/>
          <w:sz w:val="24"/>
          <w:szCs w:val="24"/>
        </w:rPr>
        <w:t xml:space="preserve"> punktów </w:t>
      </w:r>
      <w:r w:rsidRPr="00626210">
        <w:rPr>
          <w:color w:val="000000" w:themeColor="text1"/>
          <w:sz w:val="24"/>
          <w:szCs w:val="24"/>
        </w:rPr>
        <w:lastRenderedPageBreak/>
        <w:t>w</w:t>
      </w:r>
      <w:r w:rsidR="00B92BAD">
        <w:rPr>
          <w:color w:val="000000" w:themeColor="text1"/>
          <w:sz w:val="24"/>
          <w:szCs w:val="24"/>
        </w:rPr>
        <w:t> </w:t>
      </w:r>
      <w:r w:rsidRPr="00626210">
        <w:rPr>
          <w:color w:val="000000" w:themeColor="text1"/>
          <w:sz w:val="24"/>
          <w:szCs w:val="24"/>
        </w:rPr>
        <w:t>standardzie minimum jest równoznaczny z</w:t>
      </w:r>
      <w:r>
        <w:rPr>
          <w:color w:val="000000" w:themeColor="text1"/>
          <w:sz w:val="24"/>
          <w:szCs w:val="24"/>
        </w:rPr>
        <w:t> </w:t>
      </w:r>
      <w:r w:rsidRPr="00626210">
        <w:rPr>
          <w:color w:val="000000" w:themeColor="text1"/>
          <w:sz w:val="24"/>
          <w:szCs w:val="24"/>
        </w:rPr>
        <w:t>odrzuceniem wniosku bądź skierowaniem go do uzupełnienia.</w:t>
      </w:r>
    </w:p>
    <w:p w14:paraId="70BAA4BE" w14:textId="2846B360" w:rsidR="00C527C1" w:rsidRDefault="00C527C1" w:rsidP="00AE00CF">
      <w:pPr>
        <w:spacing w:before="120" w:after="120" w:line="276" w:lineRule="auto"/>
        <w:ind w:left="567"/>
        <w:rPr>
          <w:color w:val="000000" w:themeColor="text1"/>
          <w:sz w:val="24"/>
          <w:szCs w:val="24"/>
        </w:rPr>
      </w:pPr>
      <w:r w:rsidRPr="00211FC2">
        <w:rPr>
          <w:color w:val="000000" w:themeColor="text1"/>
          <w:sz w:val="24"/>
          <w:szCs w:val="24"/>
        </w:rPr>
        <w:t>Zgodność projektu z zasadą równości kobiet i mężczyzn jest ocenian</w:t>
      </w:r>
      <w:r w:rsidR="001236B2">
        <w:rPr>
          <w:color w:val="000000" w:themeColor="text1"/>
          <w:sz w:val="24"/>
          <w:szCs w:val="24"/>
        </w:rPr>
        <w:t>a</w:t>
      </w:r>
      <w:r w:rsidRPr="00211FC2">
        <w:rPr>
          <w:color w:val="000000" w:themeColor="text1"/>
          <w:sz w:val="24"/>
          <w:szCs w:val="24"/>
        </w:rPr>
        <w:t xml:space="preserve"> w</w:t>
      </w:r>
      <w:r w:rsidR="00E129FE">
        <w:rPr>
          <w:color w:val="000000" w:themeColor="text1"/>
          <w:sz w:val="24"/>
          <w:szCs w:val="24"/>
        </w:rPr>
        <w:t> </w:t>
      </w:r>
      <w:r w:rsidR="00881288">
        <w:rPr>
          <w:color w:val="000000" w:themeColor="text1"/>
          <w:sz w:val="24"/>
          <w:szCs w:val="24"/>
        </w:rPr>
        <w:t xml:space="preserve">ramach </w:t>
      </w:r>
      <w:r w:rsidRPr="00AE6FEF">
        <w:rPr>
          <w:b/>
          <w:bCs/>
          <w:color w:val="000000" w:themeColor="text1"/>
          <w:sz w:val="24"/>
          <w:szCs w:val="24"/>
        </w:rPr>
        <w:t>kryterium horyzontaln</w:t>
      </w:r>
      <w:r w:rsidR="00881288" w:rsidRPr="00AE6FEF">
        <w:rPr>
          <w:b/>
          <w:bCs/>
          <w:color w:val="000000" w:themeColor="text1"/>
          <w:sz w:val="24"/>
          <w:szCs w:val="24"/>
        </w:rPr>
        <w:t>ego</w:t>
      </w:r>
      <w:r w:rsidRPr="00AE6FEF">
        <w:rPr>
          <w:b/>
          <w:bCs/>
          <w:color w:val="000000" w:themeColor="text1"/>
          <w:sz w:val="24"/>
          <w:szCs w:val="24"/>
        </w:rPr>
        <w:t xml:space="preserve"> nr </w:t>
      </w:r>
      <w:r w:rsidR="00363522" w:rsidRPr="00AE6FEF">
        <w:rPr>
          <w:b/>
          <w:bCs/>
          <w:color w:val="000000" w:themeColor="text1"/>
          <w:sz w:val="24"/>
          <w:szCs w:val="24"/>
        </w:rPr>
        <w:t>2</w:t>
      </w:r>
      <w:r w:rsidRPr="00AE6FEF">
        <w:rPr>
          <w:b/>
          <w:bCs/>
          <w:color w:val="000000" w:themeColor="text1"/>
          <w:sz w:val="24"/>
          <w:szCs w:val="24"/>
        </w:rPr>
        <w:t>.</w:t>
      </w:r>
    </w:p>
    <w:p w14:paraId="29FA6C54" w14:textId="77777777" w:rsidR="00996FC2" w:rsidRPr="0087047F" w:rsidRDefault="00996FC2" w:rsidP="00AE00CF">
      <w:pPr>
        <w:pStyle w:val="Akapitzlist"/>
        <w:numPr>
          <w:ilvl w:val="0"/>
          <w:numId w:val="20"/>
        </w:numPr>
        <w:spacing w:before="120" w:after="120" w:line="276" w:lineRule="auto"/>
        <w:ind w:left="567" w:hanging="425"/>
        <w:contextualSpacing w:val="0"/>
        <w:rPr>
          <w:b/>
          <w:bCs/>
          <w:sz w:val="24"/>
          <w:szCs w:val="24"/>
        </w:rPr>
      </w:pPr>
      <w:r w:rsidRPr="0087047F">
        <w:rPr>
          <w:b/>
          <w:bCs/>
          <w:sz w:val="24"/>
          <w:szCs w:val="24"/>
        </w:rPr>
        <w:t>Z</w:t>
      </w:r>
      <w:r>
        <w:rPr>
          <w:b/>
          <w:bCs/>
          <w:sz w:val="24"/>
          <w:szCs w:val="24"/>
        </w:rPr>
        <w:t>godność</w:t>
      </w:r>
      <w:r w:rsidRPr="0087047F">
        <w:rPr>
          <w:b/>
          <w:bCs/>
          <w:sz w:val="24"/>
          <w:szCs w:val="24"/>
        </w:rPr>
        <w:t xml:space="preserve"> </w:t>
      </w:r>
      <w:r>
        <w:rPr>
          <w:b/>
          <w:bCs/>
          <w:sz w:val="24"/>
          <w:szCs w:val="24"/>
        </w:rPr>
        <w:t xml:space="preserve">projektu z zasadą </w:t>
      </w:r>
      <w:r w:rsidRPr="0087047F">
        <w:rPr>
          <w:b/>
          <w:bCs/>
          <w:sz w:val="24"/>
          <w:szCs w:val="24"/>
        </w:rPr>
        <w:t>równości szans i</w:t>
      </w:r>
      <w:r>
        <w:rPr>
          <w:b/>
          <w:bCs/>
          <w:sz w:val="24"/>
          <w:szCs w:val="24"/>
        </w:rPr>
        <w:t xml:space="preserve"> </w:t>
      </w:r>
      <w:r w:rsidRPr="0087047F">
        <w:rPr>
          <w:b/>
          <w:bCs/>
          <w:sz w:val="24"/>
          <w:szCs w:val="24"/>
        </w:rPr>
        <w:t>niedyskryminacji</w:t>
      </w:r>
      <w:r>
        <w:rPr>
          <w:b/>
          <w:bCs/>
          <w:sz w:val="24"/>
          <w:szCs w:val="24"/>
        </w:rPr>
        <w:t xml:space="preserve">, </w:t>
      </w:r>
      <w:r w:rsidRPr="0087047F">
        <w:rPr>
          <w:b/>
          <w:bCs/>
          <w:sz w:val="24"/>
          <w:szCs w:val="24"/>
        </w:rPr>
        <w:t>w tym dostępności dla osób z</w:t>
      </w:r>
      <w:r>
        <w:rPr>
          <w:b/>
          <w:bCs/>
          <w:sz w:val="24"/>
          <w:szCs w:val="24"/>
        </w:rPr>
        <w:t xml:space="preserve"> </w:t>
      </w:r>
      <w:r w:rsidRPr="0087047F">
        <w:rPr>
          <w:b/>
          <w:bCs/>
          <w:sz w:val="24"/>
          <w:szCs w:val="24"/>
        </w:rPr>
        <w:t>niepełnosprawnościami.</w:t>
      </w:r>
    </w:p>
    <w:p w14:paraId="071AA3AB" w14:textId="6A12076D" w:rsidR="00996FC2" w:rsidRPr="00626210" w:rsidRDefault="00996FC2" w:rsidP="00AE00CF">
      <w:pPr>
        <w:spacing w:before="120" w:after="120" w:line="276" w:lineRule="auto"/>
        <w:ind w:left="567" w:right="-1"/>
        <w:rPr>
          <w:color w:val="000000" w:themeColor="text1"/>
          <w:sz w:val="24"/>
          <w:szCs w:val="24"/>
        </w:rPr>
      </w:pPr>
      <w:r w:rsidRPr="00626210">
        <w:rPr>
          <w:color w:val="000000" w:themeColor="text1"/>
          <w:sz w:val="24"/>
          <w:szCs w:val="24"/>
        </w:rPr>
        <w:t xml:space="preserve">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w:t>
      </w:r>
      <w:r>
        <w:rPr>
          <w:color w:val="000000" w:themeColor="text1"/>
          <w:sz w:val="24"/>
          <w:szCs w:val="24"/>
        </w:rPr>
        <w:t>–</w:t>
      </w:r>
      <w:r w:rsidRPr="00626210">
        <w:rPr>
          <w:color w:val="000000" w:themeColor="text1"/>
          <w:sz w:val="24"/>
          <w:szCs w:val="24"/>
        </w:rPr>
        <w:t xml:space="preserve"> zgodnie z</w:t>
      </w:r>
      <w:r>
        <w:rPr>
          <w:color w:val="000000" w:themeColor="text1"/>
          <w:sz w:val="24"/>
          <w:szCs w:val="24"/>
        </w:rPr>
        <w:t> </w:t>
      </w:r>
      <w:r w:rsidRPr="00626210">
        <w:rPr>
          <w:color w:val="000000" w:themeColor="text1"/>
          <w:sz w:val="24"/>
          <w:szCs w:val="24"/>
        </w:rPr>
        <w:t>załącznikiem nr 2 do Wytycznych dotyczących realizacji zasad równościowych w ramach funduszy unijnych na lata 2021</w:t>
      </w:r>
      <w:r>
        <w:rPr>
          <w:color w:val="000000" w:themeColor="text1"/>
          <w:sz w:val="24"/>
          <w:szCs w:val="24"/>
        </w:rPr>
        <w:t xml:space="preserve"> – </w:t>
      </w:r>
      <w:r w:rsidRPr="00626210">
        <w:rPr>
          <w:color w:val="000000" w:themeColor="text1"/>
          <w:sz w:val="24"/>
          <w:szCs w:val="24"/>
        </w:rPr>
        <w:t xml:space="preserve">2027. Przez pozytywny wpływ należy rozumieć zapewnienie dostępności infrastruktury, środków transportu, towarów, usług, technologii i systemów </w:t>
      </w:r>
      <w:proofErr w:type="spellStart"/>
      <w:r w:rsidRPr="00626210">
        <w:rPr>
          <w:color w:val="000000" w:themeColor="text1"/>
          <w:sz w:val="24"/>
          <w:szCs w:val="24"/>
        </w:rPr>
        <w:t>informacyjno</w:t>
      </w:r>
      <w:proofErr w:type="spellEnd"/>
      <w:r>
        <w:rPr>
          <w:color w:val="000000" w:themeColor="text1"/>
          <w:sz w:val="24"/>
          <w:szCs w:val="24"/>
        </w:rPr>
        <w:t xml:space="preserve"> – </w:t>
      </w:r>
      <w:r w:rsidRPr="00626210">
        <w:rPr>
          <w:color w:val="000000" w:themeColor="text1"/>
          <w:sz w:val="24"/>
          <w:szCs w:val="24"/>
        </w:rPr>
        <w:t>komunikacyjnych oraz wszelkich produktów projektów (w tym także usług) dla wszystkich ich użytkowników/użytkowniczek. Dostępność pozwala osobom, które mogą być wykluczone (ze względu na różne przesłanki, np. wiek, tymczasową niepełnosprawność, opiekę nad dziećmi itd.), w szczególności osobom z</w:t>
      </w:r>
      <w:r>
        <w:rPr>
          <w:color w:val="000000" w:themeColor="text1"/>
          <w:sz w:val="24"/>
          <w:szCs w:val="24"/>
        </w:rPr>
        <w:t> </w:t>
      </w:r>
      <w:r w:rsidRPr="00626210">
        <w:rPr>
          <w:color w:val="000000" w:themeColor="text1"/>
          <w:sz w:val="24"/>
          <w:szCs w:val="24"/>
        </w:rPr>
        <w:t>niepełnosprawnościami i starszym, na korzystanie z nich na zasadzie równości z innymi osobami (zgodnie z</w:t>
      </w:r>
      <w:r>
        <w:rPr>
          <w:color w:val="000000" w:themeColor="text1"/>
          <w:sz w:val="24"/>
          <w:szCs w:val="24"/>
        </w:rPr>
        <w:t xml:space="preserve"> </w:t>
      </w:r>
      <w:r w:rsidRPr="00626210">
        <w:rPr>
          <w:color w:val="000000" w:themeColor="text1"/>
          <w:sz w:val="24"/>
          <w:szCs w:val="24"/>
        </w:rPr>
        <w:t>zapisami w Wytycznych dotyczących realizacji zasad równościowych w</w:t>
      </w:r>
      <w:r>
        <w:rPr>
          <w:color w:val="000000" w:themeColor="text1"/>
          <w:sz w:val="24"/>
          <w:szCs w:val="24"/>
        </w:rPr>
        <w:t xml:space="preserve"> </w:t>
      </w:r>
      <w:r w:rsidRPr="00626210">
        <w:rPr>
          <w:color w:val="000000" w:themeColor="text1"/>
          <w:sz w:val="24"/>
          <w:szCs w:val="24"/>
        </w:rPr>
        <w:t>ramach funduszy unijnych na lata 2021</w:t>
      </w:r>
      <w:r>
        <w:rPr>
          <w:color w:val="000000" w:themeColor="text1"/>
          <w:sz w:val="24"/>
          <w:szCs w:val="24"/>
        </w:rPr>
        <w:t xml:space="preserve"> – </w:t>
      </w:r>
      <w:r w:rsidRPr="00626210">
        <w:rPr>
          <w:color w:val="000000" w:themeColor="text1"/>
          <w:sz w:val="24"/>
          <w:szCs w:val="24"/>
        </w:rPr>
        <w:t>2027).</w:t>
      </w:r>
    </w:p>
    <w:p w14:paraId="24057FBC" w14:textId="1CEF8ABD" w:rsidR="00996FC2" w:rsidRDefault="00996FC2" w:rsidP="00AE00CF">
      <w:pPr>
        <w:spacing w:before="120" w:after="120" w:line="276" w:lineRule="auto"/>
        <w:ind w:left="567" w:right="-1"/>
        <w:rPr>
          <w:color w:val="000000" w:themeColor="text1"/>
          <w:sz w:val="24"/>
          <w:szCs w:val="24"/>
        </w:rPr>
      </w:pPr>
      <w:r w:rsidRPr="00626210">
        <w:rPr>
          <w:color w:val="000000" w:themeColor="text1"/>
          <w:sz w:val="24"/>
          <w:szCs w:val="24"/>
        </w:rPr>
        <w:t xml:space="preserve">Dopuszczalne jest uznanie neutralności poszczególnych produktów/usług projektu w stosunku do ww. zasady, o ile </w:t>
      </w:r>
      <w:r>
        <w:rPr>
          <w:color w:val="000000" w:themeColor="text1"/>
          <w:sz w:val="24"/>
          <w:szCs w:val="24"/>
        </w:rPr>
        <w:t>w</w:t>
      </w:r>
      <w:r w:rsidRPr="00626210">
        <w:rPr>
          <w:color w:val="000000" w:themeColor="text1"/>
          <w:sz w:val="24"/>
          <w:szCs w:val="24"/>
        </w:rPr>
        <w:t>nioskodawca wykaże, że produkty/usługi nie mają swoich bezpośrednich użytkowników/użytkowniczek. W</w:t>
      </w:r>
      <w:r>
        <w:rPr>
          <w:color w:val="000000" w:themeColor="text1"/>
          <w:sz w:val="24"/>
          <w:szCs w:val="24"/>
        </w:rPr>
        <w:t> </w:t>
      </w:r>
      <w:r w:rsidRPr="00626210">
        <w:rPr>
          <w:color w:val="000000" w:themeColor="text1"/>
          <w:sz w:val="24"/>
          <w:szCs w:val="24"/>
        </w:rPr>
        <w:t>takiej sytuacji również uznaje się, że projekt ma pozytywny wpływ na ww. zasadę.</w:t>
      </w:r>
    </w:p>
    <w:p w14:paraId="02021403" w14:textId="1728D482" w:rsidR="00996FC2" w:rsidRPr="0051554B" w:rsidRDefault="00996FC2" w:rsidP="00AE00CF">
      <w:pPr>
        <w:spacing w:before="120" w:after="120" w:line="276" w:lineRule="auto"/>
        <w:ind w:left="567"/>
        <w:rPr>
          <w:sz w:val="24"/>
          <w:szCs w:val="24"/>
        </w:rPr>
      </w:pPr>
      <w:r w:rsidRPr="0051554B">
        <w:rPr>
          <w:sz w:val="24"/>
          <w:szCs w:val="24"/>
        </w:rPr>
        <w:t>Standardy dostępności dla osób z</w:t>
      </w:r>
      <w:r>
        <w:rPr>
          <w:sz w:val="24"/>
          <w:szCs w:val="24"/>
        </w:rPr>
        <w:t xml:space="preserve"> </w:t>
      </w:r>
      <w:r w:rsidRPr="0051554B">
        <w:rPr>
          <w:sz w:val="24"/>
          <w:szCs w:val="24"/>
        </w:rPr>
        <w:t>niepełnosprawnościami zostały wskazane w</w:t>
      </w:r>
      <w:r>
        <w:rPr>
          <w:sz w:val="24"/>
          <w:szCs w:val="24"/>
        </w:rPr>
        <w:t> </w:t>
      </w:r>
      <w:r w:rsidRPr="0051554B">
        <w:rPr>
          <w:sz w:val="24"/>
          <w:szCs w:val="24"/>
        </w:rPr>
        <w:t xml:space="preserve">załączniku nr 2 do </w:t>
      </w:r>
      <w:r>
        <w:rPr>
          <w:sz w:val="24"/>
          <w:szCs w:val="24"/>
        </w:rPr>
        <w:t>W</w:t>
      </w:r>
      <w:r w:rsidRPr="0051554B">
        <w:rPr>
          <w:sz w:val="24"/>
          <w:szCs w:val="24"/>
        </w:rPr>
        <w:t>ytycznych właściwych w</w:t>
      </w:r>
      <w:r>
        <w:rPr>
          <w:sz w:val="24"/>
          <w:szCs w:val="24"/>
        </w:rPr>
        <w:t xml:space="preserve"> </w:t>
      </w:r>
      <w:r w:rsidRPr="0051554B">
        <w:rPr>
          <w:sz w:val="24"/>
          <w:szCs w:val="24"/>
        </w:rPr>
        <w:t>zakresie realizacji zasad równościowych.</w:t>
      </w:r>
    </w:p>
    <w:p w14:paraId="24C659DC" w14:textId="77777777" w:rsidR="00996FC2" w:rsidRDefault="00996FC2" w:rsidP="00AE00CF">
      <w:pPr>
        <w:spacing w:before="120" w:after="120" w:line="276" w:lineRule="auto"/>
        <w:ind w:left="567"/>
        <w:rPr>
          <w:sz w:val="24"/>
          <w:szCs w:val="24"/>
        </w:rPr>
      </w:pPr>
      <w:r w:rsidRPr="0051554B">
        <w:rPr>
          <w:sz w:val="24"/>
          <w:szCs w:val="24"/>
        </w:rPr>
        <w:t>Jeżeli w</w:t>
      </w:r>
      <w:r>
        <w:rPr>
          <w:sz w:val="24"/>
          <w:szCs w:val="24"/>
        </w:rPr>
        <w:t xml:space="preserve"> </w:t>
      </w:r>
      <w:r w:rsidRPr="0051554B">
        <w:rPr>
          <w:sz w:val="24"/>
          <w:szCs w:val="24"/>
        </w:rPr>
        <w:t>projekcie pojawi się nieprzewidziany na etapie planowania wydatek związany z</w:t>
      </w:r>
      <w:r>
        <w:rPr>
          <w:sz w:val="24"/>
          <w:szCs w:val="24"/>
        </w:rPr>
        <w:t xml:space="preserve"> </w:t>
      </w:r>
      <w:r w:rsidRPr="0051554B">
        <w:rPr>
          <w:sz w:val="24"/>
          <w:szCs w:val="24"/>
        </w:rPr>
        <w:t>zapewnieniem dostępności uczestnikowi/uczestniczce (lub członkowi/członkini personelu) projektu, możliwe jest zastosowanie mechanizmu racjonalnych usprawnień (MRU), o którym mowa w</w:t>
      </w:r>
      <w:r>
        <w:rPr>
          <w:sz w:val="24"/>
          <w:szCs w:val="24"/>
        </w:rPr>
        <w:t xml:space="preserve"> </w:t>
      </w:r>
      <w:r w:rsidRPr="0051554B">
        <w:rPr>
          <w:sz w:val="24"/>
          <w:szCs w:val="24"/>
        </w:rPr>
        <w:t xml:space="preserve">sekcji 4.1.2 ww. </w:t>
      </w:r>
      <w:r>
        <w:rPr>
          <w:sz w:val="24"/>
          <w:szCs w:val="24"/>
        </w:rPr>
        <w:t>W</w:t>
      </w:r>
      <w:r w:rsidRPr="0051554B">
        <w:rPr>
          <w:sz w:val="24"/>
          <w:szCs w:val="24"/>
        </w:rPr>
        <w:t>ytycznych.</w:t>
      </w:r>
    </w:p>
    <w:p w14:paraId="68720B30" w14:textId="64A8820B" w:rsidR="00996FC2" w:rsidRPr="00626210" w:rsidRDefault="00996FC2" w:rsidP="00AE00CF">
      <w:pPr>
        <w:spacing w:before="120" w:after="120" w:line="276" w:lineRule="auto"/>
        <w:ind w:left="567" w:right="-1"/>
        <w:rPr>
          <w:sz w:val="24"/>
          <w:szCs w:val="24"/>
        </w:rPr>
      </w:pPr>
      <w:r w:rsidRPr="00626210">
        <w:rPr>
          <w:sz w:val="24"/>
          <w:szCs w:val="24"/>
        </w:rPr>
        <w:t>W perspektywie finansowej 2021 – 2027 wydatki związane z zapewnieniem dostępności na poziomie projektów będą monitorowane. W systemie SOWA EFS w części dotyczącej budżetu umożliwiono oznaczenie wydatków związanych z</w:t>
      </w:r>
      <w:r>
        <w:rPr>
          <w:sz w:val="24"/>
          <w:szCs w:val="24"/>
        </w:rPr>
        <w:t> </w:t>
      </w:r>
      <w:r w:rsidRPr="00626210">
        <w:rPr>
          <w:sz w:val="24"/>
          <w:szCs w:val="24"/>
        </w:rPr>
        <w:t xml:space="preserve">zapewnianiem dostępności przy pomocy pola pn. „Wydatki na dostępność”, znajdującym się przy każdym wydatku w budżecie projektu </w:t>
      </w:r>
      <w:r w:rsidRPr="00626210">
        <w:rPr>
          <w:sz w:val="24"/>
          <w:szCs w:val="24"/>
        </w:rPr>
        <w:lastRenderedPageBreak/>
        <w:t>w</w:t>
      </w:r>
      <w:r w:rsidR="00B92BAD">
        <w:rPr>
          <w:sz w:val="24"/>
          <w:szCs w:val="24"/>
        </w:rPr>
        <w:t> </w:t>
      </w:r>
      <w:r w:rsidRPr="00626210">
        <w:rPr>
          <w:sz w:val="24"/>
          <w:szCs w:val="24"/>
        </w:rPr>
        <w:t>części poświęconej kategoriom limitowanym</w:t>
      </w:r>
      <w:r>
        <w:rPr>
          <w:rStyle w:val="Odwoanieprzypisudolnego"/>
          <w:sz w:val="24"/>
          <w:szCs w:val="24"/>
        </w:rPr>
        <w:footnoteReference w:id="4"/>
      </w:r>
      <w:r w:rsidRPr="00626210">
        <w:rPr>
          <w:sz w:val="24"/>
          <w:szCs w:val="24"/>
        </w:rPr>
        <w:t>.</w:t>
      </w:r>
    </w:p>
    <w:p w14:paraId="7A241F1A" w14:textId="77777777" w:rsidR="00996FC2" w:rsidRPr="00581470" w:rsidRDefault="00996FC2" w:rsidP="00AE00CF">
      <w:pPr>
        <w:spacing w:before="120" w:after="120" w:line="276" w:lineRule="auto"/>
        <w:ind w:left="567" w:right="-1"/>
        <w:rPr>
          <w:sz w:val="24"/>
          <w:szCs w:val="24"/>
        </w:rPr>
      </w:pPr>
      <w:r w:rsidRPr="00626210">
        <w:rPr>
          <w:sz w:val="24"/>
          <w:szCs w:val="24"/>
        </w:rPr>
        <w:t>Jeśli dany wydatek znajdujący się w budżecie projektu wiąże się z zapewnieniem dostępności, należy przypisać go do kategorii „Wydatki na dostępność”.</w:t>
      </w:r>
    </w:p>
    <w:p w14:paraId="314B7649" w14:textId="6CB073AB" w:rsidR="006A0486" w:rsidRPr="00AC7898" w:rsidRDefault="00996FC2" w:rsidP="00AE00CF">
      <w:pPr>
        <w:spacing w:before="120" w:after="120" w:line="276" w:lineRule="auto"/>
        <w:ind w:left="567"/>
        <w:rPr>
          <w:sz w:val="24"/>
          <w:szCs w:val="24"/>
        </w:rPr>
      </w:pPr>
      <w:r w:rsidRPr="00211FC2">
        <w:rPr>
          <w:color w:val="000000" w:themeColor="text1"/>
          <w:sz w:val="24"/>
          <w:szCs w:val="24"/>
        </w:rPr>
        <w:t>Zgodność projektu z zasadą równości szans i niedyskryminacji w tym dostępności dla osób z niepełnosprawnościami jest ocenian</w:t>
      </w:r>
      <w:r>
        <w:rPr>
          <w:color w:val="000000" w:themeColor="text1"/>
          <w:sz w:val="24"/>
          <w:szCs w:val="24"/>
        </w:rPr>
        <w:t>a</w:t>
      </w:r>
      <w:r w:rsidRPr="00211FC2">
        <w:rPr>
          <w:color w:val="000000" w:themeColor="text1"/>
          <w:sz w:val="24"/>
          <w:szCs w:val="24"/>
        </w:rPr>
        <w:t xml:space="preserve"> w</w:t>
      </w:r>
      <w:r>
        <w:rPr>
          <w:color w:val="000000" w:themeColor="text1"/>
          <w:sz w:val="24"/>
          <w:szCs w:val="24"/>
        </w:rPr>
        <w:t xml:space="preserve"> ramach</w:t>
      </w:r>
      <w:r w:rsidRPr="00211FC2">
        <w:rPr>
          <w:color w:val="000000" w:themeColor="text1"/>
          <w:sz w:val="24"/>
          <w:szCs w:val="24"/>
        </w:rPr>
        <w:t xml:space="preserve"> </w:t>
      </w:r>
      <w:r w:rsidRPr="00AE6FEF">
        <w:rPr>
          <w:b/>
          <w:bCs/>
          <w:color w:val="000000" w:themeColor="text1"/>
          <w:sz w:val="24"/>
          <w:szCs w:val="24"/>
        </w:rPr>
        <w:t xml:space="preserve">kryterium horyzontalnego </w:t>
      </w:r>
      <w:r w:rsidRPr="00AE6FEF">
        <w:rPr>
          <w:b/>
          <w:bCs/>
          <w:sz w:val="24"/>
          <w:szCs w:val="24"/>
        </w:rPr>
        <w:t>nr 3</w:t>
      </w:r>
      <w:r w:rsidRPr="00AC7898">
        <w:rPr>
          <w:sz w:val="24"/>
          <w:szCs w:val="24"/>
        </w:rPr>
        <w:t>.</w:t>
      </w:r>
    </w:p>
    <w:p w14:paraId="2ABFE6AF" w14:textId="7791D954" w:rsidR="003736EE" w:rsidRPr="00211FC2" w:rsidRDefault="003736EE" w:rsidP="00AE00CF">
      <w:pPr>
        <w:pStyle w:val="Akapitzlist"/>
        <w:numPr>
          <w:ilvl w:val="0"/>
          <w:numId w:val="20"/>
        </w:numPr>
        <w:spacing w:before="120" w:after="120" w:line="276" w:lineRule="auto"/>
        <w:ind w:left="567" w:hanging="425"/>
        <w:contextualSpacing w:val="0"/>
        <w:rPr>
          <w:b/>
          <w:color w:val="000000" w:themeColor="text1"/>
          <w:sz w:val="24"/>
          <w:szCs w:val="24"/>
        </w:rPr>
      </w:pPr>
      <w:r w:rsidRPr="00211FC2">
        <w:rPr>
          <w:b/>
          <w:color w:val="000000" w:themeColor="text1"/>
          <w:sz w:val="24"/>
          <w:szCs w:val="24"/>
        </w:rPr>
        <w:t>Zgodność</w:t>
      </w:r>
      <w:r w:rsidR="00081587">
        <w:rPr>
          <w:b/>
          <w:color w:val="000000" w:themeColor="text1"/>
          <w:sz w:val="24"/>
          <w:szCs w:val="24"/>
        </w:rPr>
        <w:t xml:space="preserve"> projektu</w:t>
      </w:r>
      <w:r w:rsidRPr="00211FC2">
        <w:rPr>
          <w:b/>
          <w:color w:val="000000" w:themeColor="text1"/>
          <w:sz w:val="24"/>
          <w:szCs w:val="24"/>
        </w:rPr>
        <w:t xml:space="preserve"> </w:t>
      </w:r>
      <w:r w:rsidR="00BD5EF3" w:rsidRPr="00211FC2">
        <w:rPr>
          <w:b/>
          <w:color w:val="000000" w:themeColor="text1"/>
          <w:sz w:val="24"/>
          <w:szCs w:val="24"/>
        </w:rPr>
        <w:t>z</w:t>
      </w:r>
      <w:r w:rsidR="00BD5EF3">
        <w:rPr>
          <w:b/>
          <w:color w:val="000000" w:themeColor="text1"/>
          <w:sz w:val="24"/>
          <w:szCs w:val="24"/>
        </w:rPr>
        <w:t xml:space="preserve"> </w:t>
      </w:r>
      <w:r w:rsidRPr="00211FC2">
        <w:rPr>
          <w:b/>
          <w:color w:val="000000" w:themeColor="text1"/>
          <w:sz w:val="24"/>
          <w:szCs w:val="24"/>
        </w:rPr>
        <w:t>Kartą Praw Podstawowych UE.</w:t>
      </w:r>
    </w:p>
    <w:p w14:paraId="1F0199B3" w14:textId="754A30A6" w:rsidR="003736EE" w:rsidRPr="00211FC2" w:rsidRDefault="00081587" w:rsidP="00AE00CF">
      <w:pPr>
        <w:pStyle w:val="Akapitzlist"/>
        <w:spacing w:before="120" w:after="120" w:line="276" w:lineRule="auto"/>
        <w:ind w:left="567"/>
        <w:contextualSpacing w:val="0"/>
        <w:rPr>
          <w:color w:val="000000" w:themeColor="text1"/>
          <w:sz w:val="24"/>
          <w:szCs w:val="24"/>
        </w:rPr>
      </w:pPr>
      <w:r>
        <w:rPr>
          <w:color w:val="000000" w:themeColor="text1"/>
          <w:sz w:val="24"/>
          <w:szCs w:val="24"/>
        </w:rPr>
        <w:t xml:space="preserve">Zgodność projektu </w:t>
      </w:r>
      <w:r w:rsidR="003736EE" w:rsidRPr="00211FC2">
        <w:rPr>
          <w:color w:val="000000" w:themeColor="text1"/>
          <w:sz w:val="24"/>
          <w:szCs w:val="24"/>
        </w:rPr>
        <w:t>z</w:t>
      </w:r>
      <w:r w:rsidR="00BD5EF3">
        <w:rPr>
          <w:color w:val="000000" w:themeColor="text1"/>
          <w:sz w:val="24"/>
          <w:szCs w:val="24"/>
        </w:rPr>
        <w:t xml:space="preserve"> </w:t>
      </w:r>
      <w:r w:rsidR="003736EE" w:rsidRPr="00211FC2">
        <w:rPr>
          <w:color w:val="000000" w:themeColor="text1"/>
          <w:sz w:val="24"/>
          <w:szCs w:val="24"/>
        </w:rPr>
        <w:t>Kartą Praw Podstawowych Unii Europejskiej</w:t>
      </w:r>
      <w:r>
        <w:rPr>
          <w:color w:val="000000" w:themeColor="text1"/>
          <w:sz w:val="24"/>
          <w:szCs w:val="24"/>
        </w:rPr>
        <w:t>, na etapie oceny wniosku należy rozumieć jako brak sprzeczności pomiędzy zapisami projektu</w:t>
      </w:r>
      <w:r w:rsidR="006A0486">
        <w:rPr>
          <w:color w:val="000000" w:themeColor="text1"/>
          <w:sz w:val="24"/>
          <w:szCs w:val="24"/>
        </w:rPr>
        <w:t>,</w:t>
      </w:r>
      <w:r>
        <w:rPr>
          <w:color w:val="000000" w:themeColor="text1"/>
          <w:sz w:val="24"/>
          <w:szCs w:val="24"/>
        </w:rPr>
        <w:t xml:space="preserve"> a</w:t>
      </w:r>
      <w:r w:rsidR="006A0486">
        <w:rPr>
          <w:color w:val="000000" w:themeColor="text1"/>
          <w:sz w:val="24"/>
          <w:szCs w:val="24"/>
        </w:rPr>
        <w:t> </w:t>
      </w:r>
      <w:r w:rsidRPr="0087047F">
        <w:rPr>
          <w:color w:val="000000" w:themeColor="text1"/>
          <w:sz w:val="24"/>
          <w:szCs w:val="24"/>
        </w:rPr>
        <w:t xml:space="preserve">wymogami tego </w:t>
      </w:r>
      <w:r w:rsidRPr="00783664">
        <w:rPr>
          <w:color w:val="000000" w:themeColor="text1"/>
          <w:sz w:val="24"/>
          <w:szCs w:val="24"/>
        </w:rPr>
        <w:t xml:space="preserve">dokumentu </w:t>
      </w:r>
      <w:r w:rsidRPr="00626210">
        <w:rPr>
          <w:sz w:val="24"/>
          <w:szCs w:val="24"/>
        </w:rPr>
        <w:t>lub stwierdzenie, że te wymagania są neutralne wobec zakresu i zawartości projektu</w:t>
      </w:r>
      <w:r w:rsidR="003736EE" w:rsidRPr="00626210">
        <w:rPr>
          <w:sz w:val="24"/>
          <w:szCs w:val="24"/>
        </w:rPr>
        <w:t>.</w:t>
      </w:r>
    </w:p>
    <w:p w14:paraId="3E5C7C77" w14:textId="2CB08B79" w:rsidR="00081587" w:rsidRDefault="003736EE" w:rsidP="00AE00CF">
      <w:pPr>
        <w:spacing w:before="120" w:after="120" w:line="276" w:lineRule="auto"/>
        <w:ind w:left="567"/>
        <w:rPr>
          <w:sz w:val="24"/>
          <w:szCs w:val="24"/>
        </w:rPr>
      </w:pPr>
      <w:r w:rsidRPr="0087047F">
        <w:rPr>
          <w:color w:val="000000" w:themeColor="text1"/>
          <w:sz w:val="24"/>
          <w:szCs w:val="24"/>
        </w:rPr>
        <w:t>Dla wnioskodawców mogą być pomocne Wytyczne Komisji Europejskiej dotyczące zapewnienia poszanowania Karty praw podstawowych Unii Europejskiej przy wdrażaniu europejskich funduszy strukturalnych i inwestycyjnych,</w:t>
      </w:r>
      <w:r w:rsidR="00824D43">
        <w:rPr>
          <w:color w:val="000000" w:themeColor="text1"/>
          <w:sz w:val="24"/>
          <w:szCs w:val="24"/>
        </w:rPr>
        <w:t xml:space="preserve"> </w:t>
      </w:r>
      <w:r w:rsidR="00BD5EF3" w:rsidRPr="0087047F">
        <w:rPr>
          <w:color w:val="000000" w:themeColor="text1"/>
          <w:sz w:val="24"/>
          <w:szCs w:val="24"/>
        </w:rPr>
        <w:t>w</w:t>
      </w:r>
      <w:r w:rsidR="00BD5EF3">
        <w:rPr>
          <w:color w:val="000000" w:themeColor="text1"/>
          <w:sz w:val="24"/>
          <w:szCs w:val="24"/>
        </w:rPr>
        <w:t xml:space="preserve"> </w:t>
      </w:r>
      <w:r w:rsidRPr="0087047F">
        <w:rPr>
          <w:color w:val="000000" w:themeColor="text1"/>
          <w:sz w:val="24"/>
          <w:szCs w:val="24"/>
        </w:rPr>
        <w:t xml:space="preserve">szczególności załącznik </w:t>
      </w:r>
      <w:r w:rsidR="00BD5EF3" w:rsidRPr="0087047F">
        <w:rPr>
          <w:color w:val="000000" w:themeColor="text1"/>
          <w:sz w:val="24"/>
          <w:szCs w:val="24"/>
        </w:rPr>
        <w:t>nr</w:t>
      </w:r>
      <w:r w:rsidR="00BD5EF3">
        <w:rPr>
          <w:color w:val="000000" w:themeColor="text1"/>
          <w:sz w:val="24"/>
          <w:szCs w:val="24"/>
        </w:rPr>
        <w:t xml:space="preserve"> </w:t>
      </w:r>
      <w:r w:rsidRPr="0087047F">
        <w:rPr>
          <w:color w:val="000000" w:themeColor="text1"/>
          <w:sz w:val="24"/>
          <w:szCs w:val="24"/>
        </w:rPr>
        <w:t>III.</w:t>
      </w:r>
    </w:p>
    <w:p w14:paraId="0408F05E" w14:textId="69305DF6" w:rsidR="003736EE" w:rsidRPr="00AC7898" w:rsidRDefault="003736EE" w:rsidP="00AE00CF">
      <w:pPr>
        <w:pStyle w:val="Akapitzlist"/>
        <w:spacing w:before="120" w:after="120" w:line="276" w:lineRule="auto"/>
        <w:ind w:left="567"/>
        <w:contextualSpacing w:val="0"/>
        <w:rPr>
          <w:sz w:val="24"/>
          <w:szCs w:val="24"/>
        </w:rPr>
      </w:pPr>
      <w:r w:rsidRPr="00211FC2">
        <w:rPr>
          <w:color w:val="000000" w:themeColor="text1"/>
          <w:sz w:val="24"/>
          <w:szCs w:val="24"/>
        </w:rPr>
        <w:t xml:space="preserve">Zgodność projektu z Kartą Praw Podstawowych UE jest </w:t>
      </w:r>
      <w:r w:rsidR="00081587" w:rsidRPr="00211FC2">
        <w:rPr>
          <w:color w:val="000000" w:themeColor="text1"/>
          <w:sz w:val="24"/>
          <w:szCs w:val="24"/>
        </w:rPr>
        <w:t>ocenian</w:t>
      </w:r>
      <w:r w:rsidR="00081587">
        <w:rPr>
          <w:color w:val="000000" w:themeColor="text1"/>
          <w:sz w:val="24"/>
          <w:szCs w:val="24"/>
        </w:rPr>
        <w:t>a</w:t>
      </w:r>
      <w:r w:rsidR="00081587" w:rsidRPr="00211FC2">
        <w:rPr>
          <w:color w:val="000000" w:themeColor="text1"/>
          <w:sz w:val="24"/>
          <w:szCs w:val="24"/>
        </w:rPr>
        <w:t xml:space="preserve"> </w:t>
      </w:r>
      <w:r w:rsidRPr="00211FC2">
        <w:rPr>
          <w:color w:val="000000" w:themeColor="text1"/>
          <w:sz w:val="24"/>
          <w:szCs w:val="24"/>
        </w:rPr>
        <w:t>w</w:t>
      </w:r>
      <w:r w:rsidR="00783664">
        <w:rPr>
          <w:color w:val="000000" w:themeColor="text1"/>
          <w:sz w:val="24"/>
          <w:szCs w:val="24"/>
        </w:rPr>
        <w:t xml:space="preserve"> ramach</w:t>
      </w:r>
      <w:r w:rsidRPr="00211FC2">
        <w:rPr>
          <w:color w:val="000000" w:themeColor="text1"/>
          <w:sz w:val="24"/>
          <w:szCs w:val="24"/>
        </w:rPr>
        <w:t xml:space="preserve"> </w:t>
      </w:r>
      <w:r w:rsidRPr="00AE6FEF">
        <w:rPr>
          <w:b/>
          <w:bCs/>
          <w:color w:val="000000" w:themeColor="text1"/>
          <w:sz w:val="24"/>
          <w:szCs w:val="24"/>
        </w:rPr>
        <w:t xml:space="preserve">kryterium </w:t>
      </w:r>
      <w:r w:rsidR="00783664" w:rsidRPr="00AE6FEF">
        <w:rPr>
          <w:b/>
          <w:bCs/>
          <w:color w:val="000000" w:themeColor="text1"/>
          <w:sz w:val="24"/>
          <w:szCs w:val="24"/>
        </w:rPr>
        <w:t xml:space="preserve">horyzontalnego </w:t>
      </w:r>
      <w:r w:rsidRPr="00AE6FEF">
        <w:rPr>
          <w:b/>
          <w:bCs/>
          <w:sz w:val="24"/>
          <w:szCs w:val="24"/>
        </w:rPr>
        <w:t xml:space="preserve">nr </w:t>
      </w:r>
      <w:r w:rsidR="00996FC2" w:rsidRPr="00AE6FEF">
        <w:rPr>
          <w:b/>
          <w:bCs/>
          <w:sz w:val="24"/>
          <w:szCs w:val="24"/>
        </w:rPr>
        <w:t>4</w:t>
      </w:r>
      <w:r w:rsidRPr="00AC7898">
        <w:rPr>
          <w:sz w:val="24"/>
          <w:szCs w:val="24"/>
        </w:rPr>
        <w:t>.</w:t>
      </w:r>
    </w:p>
    <w:p w14:paraId="633AA65B" w14:textId="6F47B23D" w:rsidR="00C33CC4" w:rsidRPr="00D20016" w:rsidRDefault="00C33CC4" w:rsidP="00AE00CF">
      <w:pPr>
        <w:pStyle w:val="Akapitzlist"/>
        <w:numPr>
          <w:ilvl w:val="0"/>
          <w:numId w:val="20"/>
        </w:numPr>
        <w:spacing w:before="120" w:after="120" w:line="276" w:lineRule="auto"/>
        <w:ind w:left="567" w:hanging="425"/>
        <w:contextualSpacing w:val="0"/>
        <w:rPr>
          <w:sz w:val="24"/>
          <w:szCs w:val="24"/>
        </w:rPr>
      </w:pPr>
      <w:r w:rsidRPr="0087047F">
        <w:rPr>
          <w:b/>
          <w:bCs/>
          <w:sz w:val="24"/>
          <w:szCs w:val="24"/>
        </w:rPr>
        <w:t xml:space="preserve">Zgodność </w:t>
      </w:r>
      <w:r w:rsidR="00081587">
        <w:rPr>
          <w:b/>
          <w:bCs/>
          <w:sz w:val="24"/>
          <w:szCs w:val="24"/>
        </w:rPr>
        <w:t xml:space="preserve">projektu </w:t>
      </w:r>
      <w:r w:rsidR="00BD5EF3" w:rsidRPr="0087047F">
        <w:rPr>
          <w:b/>
          <w:bCs/>
          <w:sz w:val="24"/>
          <w:szCs w:val="24"/>
        </w:rPr>
        <w:t>z</w:t>
      </w:r>
      <w:r w:rsidR="00BD5EF3">
        <w:rPr>
          <w:b/>
          <w:bCs/>
          <w:sz w:val="24"/>
          <w:szCs w:val="24"/>
        </w:rPr>
        <w:t xml:space="preserve"> </w:t>
      </w:r>
      <w:r w:rsidRPr="0087047F">
        <w:rPr>
          <w:b/>
          <w:bCs/>
          <w:sz w:val="24"/>
          <w:szCs w:val="24"/>
        </w:rPr>
        <w:t>Konwencją o Prawach Osób Niepełnosprawnych</w:t>
      </w:r>
      <w:r w:rsidRPr="00626210">
        <w:rPr>
          <w:b/>
          <w:bCs/>
          <w:sz w:val="24"/>
          <w:szCs w:val="24"/>
        </w:rPr>
        <w:t>.</w:t>
      </w:r>
    </w:p>
    <w:p w14:paraId="37F48382" w14:textId="780FA905" w:rsidR="00C33CC4" w:rsidRPr="0051554B" w:rsidRDefault="00081587" w:rsidP="00AE00CF">
      <w:pPr>
        <w:pStyle w:val="Akapitzlist"/>
        <w:spacing w:before="120" w:after="120" w:line="276" w:lineRule="auto"/>
        <w:ind w:left="567"/>
        <w:contextualSpacing w:val="0"/>
        <w:rPr>
          <w:sz w:val="24"/>
          <w:szCs w:val="24"/>
        </w:rPr>
      </w:pPr>
      <w:r>
        <w:rPr>
          <w:sz w:val="24"/>
          <w:szCs w:val="24"/>
        </w:rPr>
        <w:t>Zgodność p</w:t>
      </w:r>
      <w:r w:rsidR="00C33CC4" w:rsidRPr="0051554B">
        <w:rPr>
          <w:sz w:val="24"/>
          <w:szCs w:val="24"/>
        </w:rPr>
        <w:t>rojekt</w:t>
      </w:r>
      <w:r>
        <w:rPr>
          <w:sz w:val="24"/>
          <w:szCs w:val="24"/>
        </w:rPr>
        <w:t>u</w:t>
      </w:r>
      <w:r w:rsidR="00C33CC4" w:rsidRPr="0051554B">
        <w:rPr>
          <w:sz w:val="24"/>
          <w:szCs w:val="24"/>
        </w:rPr>
        <w:t xml:space="preserve"> z</w:t>
      </w:r>
      <w:r w:rsidR="00BD5EF3">
        <w:rPr>
          <w:sz w:val="24"/>
          <w:szCs w:val="24"/>
        </w:rPr>
        <w:t xml:space="preserve"> </w:t>
      </w:r>
      <w:r w:rsidR="00C33CC4" w:rsidRPr="0051554B">
        <w:rPr>
          <w:sz w:val="24"/>
          <w:szCs w:val="24"/>
        </w:rPr>
        <w:t>Konwencją o Prawach Osób Niepełnosprawnych</w:t>
      </w:r>
      <w:r w:rsidR="00BD5EF3">
        <w:rPr>
          <w:sz w:val="24"/>
          <w:szCs w:val="24"/>
        </w:rPr>
        <w:t xml:space="preserve"> </w:t>
      </w:r>
      <w:r w:rsidR="00C33CC4" w:rsidRPr="0051554B">
        <w:rPr>
          <w:sz w:val="24"/>
          <w:szCs w:val="24"/>
        </w:rPr>
        <w:t xml:space="preserve">należy rozumieć jako brak sprzeczności pomiędzy zapisami projektu </w:t>
      </w:r>
      <w:r w:rsidR="00BD5EF3" w:rsidRPr="0051554B">
        <w:rPr>
          <w:sz w:val="24"/>
          <w:szCs w:val="24"/>
        </w:rPr>
        <w:t>a</w:t>
      </w:r>
      <w:r w:rsidR="00BD5EF3">
        <w:rPr>
          <w:sz w:val="24"/>
          <w:szCs w:val="24"/>
        </w:rPr>
        <w:t xml:space="preserve"> </w:t>
      </w:r>
      <w:r w:rsidR="00C33CC4" w:rsidRPr="0051554B">
        <w:rPr>
          <w:sz w:val="24"/>
          <w:szCs w:val="24"/>
        </w:rPr>
        <w:t>wymogami tego dokumentu</w:t>
      </w:r>
      <w:r w:rsidR="00B4795F">
        <w:rPr>
          <w:sz w:val="24"/>
          <w:szCs w:val="24"/>
        </w:rPr>
        <w:t xml:space="preserve"> </w:t>
      </w:r>
      <w:r w:rsidR="00B4795F" w:rsidRPr="00626210">
        <w:rPr>
          <w:sz w:val="24"/>
          <w:szCs w:val="24"/>
        </w:rPr>
        <w:t>lub stwierdzenie, że te wymagania są neutralne wobec zakresu i</w:t>
      </w:r>
      <w:r w:rsidR="00B92BAD">
        <w:rPr>
          <w:sz w:val="24"/>
          <w:szCs w:val="24"/>
        </w:rPr>
        <w:t> </w:t>
      </w:r>
      <w:r w:rsidR="00B4795F" w:rsidRPr="00626210">
        <w:rPr>
          <w:sz w:val="24"/>
          <w:szCs w:val="24"/>
        </w:rPr>
        <w:t>zawartości projektu.</w:t>
      </w:r>
    </w:p>
    <w:p w14:paraId="0DD77F76" w14:textId="07925735" w:rsidR="00D20016" w:rsidRPr="00AC7898" w:rsidRDefault="001C541D" w:rsidP="00AE00CF">
      <w:pPr>
        <w:pStyle w:val="Akapitzlist"/>
        <w:spacing w:before="120" w:after="120" w:line="276" w:lineRule="auto"/>
        <w:ind w:left="567"/>
        <w:contextualSpacing w:val="0"/>
      </w:pPr>
      <w:r w:rsidRPr="00211FC2">
        <w:rPr>
          <w:color w:val="000000" w:themeColor="text1"/>
          <w:sz w:val="24"/>
          <w:szCs w:val="24"/>
        </w:rPr>
        <w:t>Zgodność projektu z Konwencją o Prawach Osób Niepełnosprawnych jest ocenian</w:t>
      </w:r>
      <w:r w:rsidR="00B4795F">
        <w:rPr>
          <w:color w:val="000000" w:themeColor="text1"/>
          <w:sz w:val="24"/>
          <w:szCs w:val="24"/>
        </w:rPr>
        <w:t>a</w:t>
      </w:r>
      <w:r w:rsidRPr="00211FC2">
        <w:rPr>
          <w:color w:val="000000" w:themeColor="text1"/>
          <w:sz w:val="24"/>
          <w:szCs w:val="24"/>
        </w:rPr>
        <w:t xml:space="preserve"> w</w:t>
      </w:r>
      <w:r w:rsidR="00B4795F">
        <w:rPr>
          <w:color w:val="000000" w:themeColor="text1"/>
          <w:sz w:val="24"/>
          <w:szCs w:val="24"/>
        </w:rPr>
        <w:t xml:space="preserve"> ramach</w:t>
      </w:r>
      <w:r w:rsidRPr="00211FC2">
        <w:rPr>
          <w:color w:val="000000" w:themeColor="text1"/>
          <w:sz w:val="24"/>
          <w:szCs w:val="24"/>
        </w:rPr>
        <w:t xml:space="preserve"> </w:t>
      </w:r>
      <w:r w:rsidRPr="00AE6FEF">
        <w:rPr>
          <w:b/>
          <w:bCs/>
          <w:color w:val="000000" w:themeColor="text1"/>
          <w:sz w:val="24"/>
          <w:szCs w:val="24"/>
        </w:rPr>
        <w:t>kryterium horyzontaln</w:t>
      </w:r>
      <w:r w:rsidR="00B4795F" w:rsidRPr="00AE6FEF">
        <w:rPr>
          <w:b/>
          <w:bCs/>
          <w:color w:val="000000" w:themeColor="text1"/>
          <w:sz w:val="24"/>
          <w:szCs w:val="24"/>
        </w:rPr>
        <w:t>ego</w:t>
      </w:r>
      <w:r w:rsidRPr="00AE6FEF">
        <w:rPr>
          <w:b/>
          <w:bCs/>
          <w:color w:val="000000" w:themeColor="text1"/>
          <w:sz w:val="24"/>
          <w:szCs w:val="24"/>
        </w:rPr>
        <w:t xml:space="preserve"> </w:t>
      </w:r>
      <w:r w:rsidRPr="00AE6FEF">
        <w:rPr>
          <w:b/>
          <w:bCs/>
          <w:sz w:val="24"/>
          <w:szCs w:val="24"/>
        </w:rPr>
        <w:t xml:space="preserve">nr </w:t>
      </w:r>
      <w:r w:rsidR="00996FC2" w:rsidRPr="00AE6FEF">
        <w:rPr>
          <w:b/>
          <w:bCs/>
          <w:sz w:val="24"/>
          <w:szCs w:val="24"/>
        </w:rPr>
        <w:t>5</w:t>
      </w:r>
      <w:r w:rsidRPr="00AE6FEF">
        <w:rPr>
          <w:b/>
          <w:bCs/>
          <w:sz w:val="24"/>
          <w:szCs w:val="24"/>
        </w:rPr>
        <w:t>.</w:t>
      </w:r>
    </w:p>
    <w:p w14:paraId="6479DFA3" w14:textId="14EBD111" w:rsidR="00327441" w:rsidRPr="0070440F" w:rsidRDefault="00126D44" w:rsidP="00AE00CF">
      <w:pPr>
        <w:pStyle w:val="Akapitzlist"/>
        <w:numPr>
          <w:ilvl w:val="0"/>
          <w:numId w:val="20"/>
        </w:numPr>
        <w:spacing w:before="120" w:after="120" w:line="276" w:lineRule="auto"/>
        <w:ind w:left="567" w:hanging="425"/>
        <w:contextualSpacing w:val="0"/>
        <w:rPr>
          <w:b/>
          <w:bCs/>
          <w:sz w:val="24"/>
          <w:szCs w:val="24"/>
        </w:rPr>
      </w:pPr>
      <w:r>
        <w:rPr>
          <w:b/>
          <w:bCs/>
          <w:sz w:val="24"/>
          <w:szCs w:val="24"/>
        </w:rPr>
        <w:t>Zgodność projektu z z</w:t>
      </w:r>
      <w:r w:rsidR="00FA0DEB" w:rsidRPr="0070440F">
        <w:rPr>
          <w:b/>
          <w:bCs/>
          <w:sz w:val="24"/>
          <w:szCs w:val="24"/>
        </w:rPr>
        <w:t>asad</w:t>
      </w:r>
      <w:r>
        <w:rPr>
          <w:b/>
          <w:bCs/>
          <w:sz w:val="24"/>
          <w:szCs w:val="24"/>
        </w:rPr>
        <w:t>ą</w:t>
      </w:r>
      <w:r w:rsidR="00FA0DEB" w:rsidRPr="0070440F">
        <w:rPr>
          <w:b/>
          <w:bCs/>
          <w:sz w:val="24"/>
          <w:szCs w:val="24"/>
        </w:rPr>
        <w:t xml:space="preserve"> zrównoważonego rozwoju</w:t>
      </w:r>
      <w:r w:rsidR="00CF36AC" w:rsidRPr="0070440F">
        <w:rPr>
          <w:b/>
          <w:bCs/>
          <w:sz w:val="24"/>
          <w:szCs w:val="24"/>
        </w:rPr>
        <w:t>.</w:t>
      </w:r>
    </w:p>
    <w:p w14:paraId="21D21547" w14:textId="2E2E97E7" w:rsidR="00056AFB" w:rsidRDefault="00056AFB" w:rsidP="00AE00CF">
      <w:pPr>
        <w:pStyle w:val="Akapitzlist"/>
        <w:spacing w:before="120" w:after="120" w:line="276" w:lineRule="auto"/>
        <w:ind w:left="567"/>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Pr>
          <w:color w:val="000000" w:themeColor="text1"/>
          <w:sz w:val="24"/>
          <w:szCs w:val="24"/>
        </w:rPr>
        <w:t xml:space="preserve"> </w:t>
      </w:r>
      <w:r w:rsidRPr="00D51171">
        <w:rPr>
          <w:color w:val="000000" w:themeColor="text1"/>
          <w:sz w:val="24"/>
          <w:szCs w:val="24"/>
        </w:rPr>
        <w:t>o</w:t>
      </w:r>
      <w:r w:rsidR="00996FC2">
        <w:rPr>
          <w:color w:val="000000" w:themeColor="text1"/>
          <w:sz w:val="24"/>
          <w:szCs w:val="24"/>
        </w:rPr>
        <w:t> </w:t>
      </w:r>
      <w:r w:rsidRPr="00D51171">
        <w:rPr>
          <w:color w:val="000000" w:themeColor="text1"/>
          <w:sz w:val="24"/>
          <w:szCs w:val="24"/>
        </w:rPr>
        <w:t>dofinansowanie projektu.</w:t>
      </w:r>
    </w:p>
    <w:p w14:paraId="7E70DFCF" w14:textId="3201EF28" w:rsidR="001546F4" w:rsidRPr="00AC7898" w:rsidRDefault="001546F4" w:rsidP="00AE00CF">
      <w:pPr>
        <w:pStyle w:val="Akapitzlist"/>
        <w:spacing w:before="120" w:after="120" w:line="276" w:lineRule="auto"/>
        <w:ind w:left="567"/>
        <w:contextualSpacing w:val="0"/>
        <w:rPr>
          <w:sz w:val="24"/>
          <w:szCs w:val="24"/>
        </w:rPr>
      </w:pPr>
      <w:r w:rsidRPr="00211FC2">
        <w:rPr>
          <w:color w:val="000000" w:themeColor="text1"/>
          <w:sz w:val="24"/>
          <w:szCs w:val="24"/>
        </w:rPr>
        <w:t xml:space="preserve">Zgodność projektu z zasadą zrównoważonego rozwoju jest </w:t>
      </w:r>
      <w:r w:rsidR="00056AFB" w:rsidRPr="00211FC2">
        <w:rPr>
          <w:color w:val="000000" w:themeColor="text1"/>
          <w:sz w:val="24"/>
          <w:szCs w:val="24"/>
        </w:rPr>
        <w:t>ocenian</w:t>
      </w:r>
      <w:r w:rsidR="00056AFB">
        <w:rPr>
          <w:color w:val="000000" w:themeColor="text1"/>
          <w:sz w:val="24"/>
          <w:szCs w:val="24"/>
        </w:rPr>
        <w:t>a</w:t>
      </w:r>
      <w:r w:rsidR="00056AFB" w:rsidRPr="00211FC2">
        <w:rPr>
          <w:color w:val="000000" w:themeColor="text1"/>
          <w:sz w:val="24"/>
          <w:szCs w:val="24"/>
        </w:rPr>
        <w:t xml:space="preserve"> </w:t>
      </w:r>
      <w:r w:rsidRPr="00211FC2">
        <w:rPr>
          <w:color w:val="000000" w:themeColor="text1"/>
          <w:sz w:val="24"/>
          <w:szCs w:val="24"/>
        </w:rPr>
        <w:t>w</w:t>
      </w:r>
      <w:r w:rsidR="00BD5EF3">
        <w:rPr>
          <w:color w:val="000000" w:themeColor="text1"/>
          <w:sz w:val="24"/>
          <w:szCs w:val="24"/>
        </w:rPr>
        <w:t xml:space="preserve"> </w:t>
      </w:r>
      <w:r w:rsidR="00056AFB">
        <w:rPr>
          <w:color w:val="000000" w:themeColor="text1"/>
          <w:sz w:val="24"/>
          <w:szCs w:val="24"/>
        </w:rPr>
        <w:t xml:space="preserve">ramach </w:t>
      </w:r>
      <w:r w:rsidRPr="00AE6FEF">
        <w:rPr>
          <w:b/>
          <w:bCs/>
          <w:color w:val="000000" w:themeColor="text1"/>
          <w:sz w:val="24"/>
          <w:szCs w:val="24"/>
        </w:rPr>
        <w:t xml:space="preserve">kryterium </w:t>
      </w:r>
      <w:r w:rsidR="00056AFB" w:rsidRPr="00AE6FEF">
        <w:rPr>
          <w:b/>
          <w:bCs/>
          <w:color w:val="000000" w:themeColor="text1"/>
          <w:sz w:val="24"/>
          <w:szCs w:val="24"/>
        </w:rPr>
        <w:t xml:space="preserve">horyzontalnego </w:t>
      </w:r>
      <w:r w:rsidRPr="00AE6FEF">
        <w:rPr>
          <w:b/>
          <w:bCs/>
          <w:sz w:val="24"/>
          <w:szCs w:val="24"/>
        </w:rPr>
        <w:t>nr 6</w:t>
      </w:r>
      <w:r w:rsidRPr="00AC7898">
        <w:rPr>
          <w:sz w:val="24"/>
          <w:szCs w:val="24"/>
        </w:rPr>
        <w:t>.</w:t>
      </w:r>
    </w:p>
    <w:p w14:paraId="5FA6367E" w14:textId="4BC27359" w:rsidR="00D70DA9" w:rsidRPr="00626210" w:rsidRDefault="00F6751E" w:rsidP="00AE00CF">
      <w:pPr>
        <w:pStyle w:val="Akapitzlist"/>
        <w:numPr>
          <w:ilvl w:val="0"/>
          <w:numId w:val="20"/>
        </w:numPr>
        <w:spacing w:before="120" w:after="120" w:line="276" w:lineRule="auto"/>
        <w:ind w:left="567" w:right="-1" w:hanging="425"/>
        <w:contextualSpacing w:val="0"/>
        <w:rPr>
          <w:sz w:val="24"/>
          <w:szCs w:val="24"/>
        </w:rPr>
      </w:pPr>
      <w:r w:rsidRPr="00626210">
        <w:rPr>
          <w:b/>
          <w:bCs/>
          <w:sz w:val="24"/>
          <w:szCs w:val="24"/>
        </w:rPr>
        <w:t>Zgodność z prawodawstwem krajowym i unijnym</w:t>
      </w:r>
      <w:r w:rsidR="00BD5EF3">
        <w:rPr>
          <w:b/>
          <w:bCs/>
          <w:sz w:val="24"/>
          <w:szCs w:val="24"/>
        </w:rPr>
        <w:t>.</w:t>
      </w:r>
    </w:p>
    <w:p w14:paraId="0728E1AF" w14:textId="243D9CB2" w:rsidR="00D70DA9" w:rsidRPr="00626210" w:rsidRDefault="00D70DA9" w:rsidP="00AE00CF">
      <w:pPr>
        <w:spacing w:before="120" w:after="120" w:line="276" w:lineRule="auto"/>
        <w:ind w:left="567" w:right="-1"/>
        <w:rPr>
          <w:bCs/>
          <w:color w:val="000000" w:themeColor="text1"/>
          <w:sz w:val="24"/>
          <w:szCs w:val="24"/>
        </w:rPr>
      </w:pPr>
      <w:r w:rsidRPr="00D51171">
        <w:rPr>
          <w:color w:val="000000" w:themeColor="text1"/>
          <w:sz w:val="24"/>
          <w:szCs w:val="24"/>
        </w:rPr>
        <w:t>Ocenie podlegać będzie</w:t>
      </w:r>
      <w:r w:rsidRPr="00D70DA9">
        <w:rPr>
          <w:bCs/>
          <w:color w:val="000000" w:themeColor="text1"/>
          <w:sz w:val="24"/>
          <w:szCs w:val="24"/>
        </w:rPr>
        <w:t xml:space="preserve"> </w:t>
      </w:r>
      <w:r>
        <w:rPr>
          <w:bCs/>
          <w:color w:val="000000" w:themeColor="text1"/>
          <w:sz w:val="24"/>
          <w:szCs w:val="24"/>
        </w:rPr>
        <w:t>zgodność</w:t>
      </w:r>
      <w:r w:rsidRPr="00626210">
        <w:rPr>
          <w:bCs/>
          <w:color w:val="000000" w:themeColor="text1"/>
          <w:sz w:val="24"/>
          <w:szCs w:val="24"/>
        </w:rPr>
        <w:t xml:space="preserve"> </w:t>
      </w:r>
      <w:r>
        <w:rPr>
          <w:bCs/>
          <w:color w:val="000000" w:themeColor="text1"/>
          <w:sz w:val="24"/>
          <w:szCs w:val="24"/>
        </w:rPr>
        <w:t xml:space="preserve">zapisów wniosku o dofinansowanie </w:t>
      </w:r>
      <w:r w:rsidRPr="00626210">
        <w:rPr>
          <w:bCs/>
          <w:color w:val="000000" w:themeColor="text1"/>
          <w:sz w:val="24"/>
          <w:szCs w:val="24"/>
        </w:rPr>
        <w:t>z</w:t>
      </w:r>
      <w:r w:rsidR="00996FC2">
        <w:rPr>
          <w:bCs/>
          <w:color w:val="000000" w:themeColor="text1"/>
          <w:sz w:val="24"/>
          <w:szCs w:val="24"/>
        </w:rPr>
        <w:t> </w:t>
      </w:r>
      <w:r w:rsidRPr="00626210">
        <w:rPr>
          <w:bCs/>
          <w:color w:val="000000" w:themeColor="text1"/>
          <w:sz w:val="24"/>
          <w:szCs w:val="24"/>
        </w:rPr>
        <w:t xml:space="preserve">prawodawstwem krajowym i unijnym wskazanym w podstawach prawnych Regulaminu wyboru </w:t>
      </w:r>
      <w:r w:rsidR="00890342" w:rsidRPr="00626210">
        <w:rPr>
          <w:bCs/>
          <w:color w:val="000000" w:themeColor="text1"/>
          <w:sz w:val="24"/>
          <w:szCs w:val="24"/>
        </w:rPr>
        <w:t>projekt</w:t>
      </w:r>
      <w:r w:rsidR="00890342">
        <w:rPr>
          <w:bCs/>
          <w:color w:val="000000" w:themeColor="text1"/>
          <w:sz w:val="24"/>
          <w:szCs w:val="24"/>
        </w:rPr>
        <w:t>u</w:t>
      </w:r>
      <w:r w:rsidRPr="00626210">
        <w:rPr>
          <w:bCs/>
          <w:color w:val="000000" w:themeColor="text1"/>
          <w:sz w:val="24"/>
          <w:szCs w:val="24"/>
        </w:rPr>
        <w:t>.</w:t>
      </w:r>
    </w:p>
    <w:p w14:paraId="46669957" w14:textId="77777777" w:rsidR="00D70DA9" w:rsidRPr="00626210" w:rsidRDefault="00D70DA9" w:rsidP="00AE00CF">
      <w:pPr>
        <w:spacing w:before="120" w:after="120" w:line="276" w:lineRule="auto"/>
        <w:ind w:left="567" w:right="-1"/>
        <w:rPr>
          <w:bCs/>
          <w:color w:val="000000" w:themeColor="text1"/>
          <w:sz w:val="24"/>
          <w:szCs w:val="24"/>
        </w:rPr>
      </w:pPr>
      <w:r w:rsidRPr="00626210">
        <w:rPr>
          <w:bCs/>
          <w:color w:val="000000" w:themeColor="text1"/>
          <w:sz w:val="24"/>
          <w:szCs w:val="24"/>
        </w:rPr>
        <w:lastRenderedPageBreak/>
        <w:t>Kryterium dotyczy również przypadku, gdy projekt rozpoczął się przed złożeniem wniosku o dofinansowanie. W takiej sytuacji działania zrealizowane przed podpisaniem umowy o dofinansowanie projektu, również muszą być zgodne prawodawstwem krajowym i unijnym.</w:t>
      </w:r>
    </w:p>
    <w:p w14:paraId="0B24FDD9" w14:textId="4439DC63" w:rsidR="00D70DA9" w:rsidRPr="00AC7898" w:rsidRDefault="00D70DA9" w:rsidP="00AE00CF">
      <w:pPr>
        <w:spacing w:before="120" w:after="120" w:line="276" w:lineRule="auto"/>
        <w:ind w:left="567" w:right="-1"/>
        <w:rPr>
          <w:bCs/>
          <w:sz w:val="24"/>
          <w:szCs w:val="24"/>
        </w:rPr>
      </w:pPr>
      <w:r w:rsidRPr="00626210">
        <w:rPr>
          <w:bCs/>
          <w:color w:val="000000" w:themeColor="text1"/>
          <w:sz w:val="24"/>
          <w:szCs w:val="24"/>
        </w:rPr>
        <w:t>Zgodność projektu z prawodawstwem krajowym i unijnym zweryfikowana zostanie w</w:t>
      </w:r>
      <w:r w:rsidR="00BD5EF3">
        <w:rPr>
          <w:bCs/>
          <w:color w:val="000000" w:themeColor="text1"/>
          <w:sz w:val="24"/>
          <w:szCs w:val="24"/>
        </w:rPr>
        <w:t xml:space="preserve"> </w:t>
      </w:r>
      <w:r w:rsidRPr="00626210">
        <w:rPr>
          <w:bCs/>
          <w:color w:val="000000" w:themeColor="text1"/>
          <w:sz w:val="24"/>
          <w:szCs w:val="24"/>
        </w:rPr>
        <w:t>ramach</w:t>
      </w:r>
      <w:r w:rsidRPr="00626210">
        <w:rPr>
          <w:b/>
          <w:bCs/>
          <w:color w:val="000000" w:themeColor="text1"/>
          <w:sz w:val="24"/>
          <w:szCs w:val="24"/>
        </w:rPr>
        <w:t xml:space="preserve"> </w:t>
      </w:r>
      <w:r w:rsidRPr="00AE6FEF">
        <w:rPr>
          <w:b/>
          <w:bCs/>
          <w:color w:val="000000" w:themeColor="text1"/>
          <w:sz w:val="24"/>
          <w:szCs w:val="24"/>
        </w:rPr>
        <w:t xml:space="preserve">kryterium horyzontalnego </w:t>
      </w:r>
      <w:r w:rsidRPr="00AE6FEF">
        <w:rPr>
          <w:b/>
          <w:bCs/>
          <w:sz w:val="24"/>
          <w:szCs w:val="24"/>
        </w:rPr>
        <w:t xml:space="preserve">nr </w:t>
      </w:r>
      <w:r w:rsidR="0055184C" w:rsidRPr="00AE6FEF">
        <w:rPr>
          <w:b/>
          <w:bCs/>
          <w:sz w:val="24"/>
          <w:szCs w:val="24"/>
        </w:rPr>
        <w:t>7</w:t>
      </w:r>
      <w:r w:rsidRPr="00AC7898">
        <w:rPr>
          <w:sz w:val="24"/>
          <w:szCs w:val="24"/>
        </w:rPr>
        <w:t>.</w:t>
      </w:r>
    </w:p>
    <w:p w14:paraId="09A92631" w14:textId="4AD219D5" w:rsidR="00DB0EB4" w:rsidRPr="002414E6" w:rsidRDefault="00DB0EB4" w:rsidP="00AE00CF">
      <w:pPr>
        <w:pStyle w:val="Nagwek2"/>
        <w:spacing w:before="240" w:after="240" w:line="276" w:lineRule="auto"/>
        <w:ind w:left="284" w:hanging="284"/>
        <w:rPr>
          <w:rFonts w:ascii="Arial" w:hAnsi="Arial" w:cs="Arial"/>
          <w:b/>
          <w:bCs/>
          <w:color w:val="4472C4" w:themeColor="accent1"/>
          <w:sz w:val="24"/>
          <w:szCs w:val="24"/>
        </w:rPr>
      </w:pPr>
      <w:bookmarkStart w:id="39" w:name="_Toc181177476"/>
      <w:bookmarkStart w:id="40" w:name="_Toc181605628"/>
      <w:bookmarkStart w:id="41" w:name="_Toc181690827"/>
      <w:bookmarkStart w:id="42" w:name="_Toc181690911"/>
      <w:bookmarkStart w:id="43" w:name="_Toc181177477"/>
      <w:bookmarkStart w:id="44" w:name="_Toc181605629"/>
      <w:bookmarkStart w:id="45" w:name="_Toc181690828"/>
      <w:bookmarkStart w:id="46" w:name="_Toc181690912"/>
      <w:bookmarkStart w:id="47" w:name="_Toc215736425"/>
      <w:bookmarkEnd w:id="39"/>
      <w:bookmarkEnd w:id="40"/>
      <w:bookmarkEnd w:id="41"/>
      <w:bookmarkEnd w:id="42"/>
      <w:bookmarkEnd w:id="43"/>
      <w:bookmarkEnd w:id="44"/>
      <w:bookmarkEnd w:id="45"/>
      <w:bookmarkEnd w:id="46"/>
      <w:r w:rsidRPr="002414E6">
        <w:rPr>
          <w:rFonts w:ascii="Arial" w:hAnsi="Arial" w:cs="Arial"/>
          <w:b/>
          <w:bCs/>
          <w:color w:val="4472C4" w:themeColor="accent1"/>
          <w:sz w:val="24"/>
          <w:szCs w:val="24"/>
        </w:rPr>
        <w:t>Wymagania czasowe dotyczące projektu</w:t>
      </w:r>
      <w:bookmarkEnd w:id="47"/>
    </w:p>
    <w:p w14:paraId="780FFD98" w14:textId="3B5C237F" w:rsidR="00996FC2" w:rsidRPr="00841FA7" w:rsidRDefault="00996FC2" w:rsidP="00AE00CF">
      <w:pPr>
        <w:pStyle w:val="Akapitzlist"/>
        <w:numPr>
          <w:ilvl w:val="0"/>
          <w:numId w:val="38"/>
        </w:numPr>
        <w:spacing w:before="120" w:after="120" w:line="276" w:lineRule="auto"/>
        <w:ind w:left="567" w:hanging="425"/>
        <w:contextualSpacing w:val="0"/>
        <w:rPr>
          <w:color w:val="000000" w:themeColor="text1"/>
          <w:sz w:val="24"/>
          <w:szCs w:val="24"/>
        </w:rPr>
      </w:pPr>
      <w:r w:rsidRPr="00841FA7">
        <w:rPr>
          <w:color w:val="000000" w:themeColor="text1"/>
          <w:sz w:val="24"/>
          <w:szCs w:val="24"/>
        </w:rPr>
        <w:t>Projekty pozakonkursowe PUP będą realizowane w okresie od 1 stycznia 202</w:t>
      </w:r>
      <w:r w:rsidR="002D2334">
        <w:rPr>
          <w:color w:val="000000" w:themeColor="text1"/>
          <w:sz w:val="24"/>
          <w:szCs w:val="24"/>
        </w:rPr>
        <w:t>6</w:t>
      </w:r>
      <w:r w:rsidR="00F4263D">
        <w:rPr>
          <w:color w:val="000000" w:themeColor="text1"/>
          <w:sz w:val="24"/>
          <w:szCs w:val="24"/>
        </w:rPr>
        <w:t> </w:t>
      </w:r>
      <w:r w:rsidRPr="00841FA7">
        <w:rPr>
          <w:color w:val="000000" w:themeColor="text1"/>
          <w:sz w:val="24"/>
          <w:szCs w:val="24"/>
        </w:rPr>
        <w:t>r. do 31 grudnia 202</w:t>
      </w:r>
      <w:r w:rsidR="002D2334">
        <w:rPr>
          <w:color w:val="000000" w:themeColor="text1"/>
          <w:sz w:val="24"/>
          <w:szCs w:val="24"/>
        </w:rPr>
        <w:t>6</w:t>
      </w:r>
      <w:r w:rsidRPr="00841FA7">
        <w:rPr>
          <w:color w:val="000000" w:themeColor="text1"/>
          <w:sz w:val="24"/>
          <w:szCs w:val="24"/>
        </w:rPr>
        <w:t xml:space="preserve"> r. Okres realizacji projektu dotyczy realizacji zadań i</w:t>
      </w:r>
      <w:r w:rsidR="00F4263D">
        <w:rPr>
          <w:color w:val="000000" w:themeColor="text1"/>
          <w:sz w:val="24"/>
          <w:szCs w:val="24"/>
        </w:rPr>
        <w:t> </w:t>
      </w:r>
      <w:r w:rsidRPr="00841FA7">
        <w:rPr>
          <w:color w:val="000000" w:themeColor="text1"/>
          <w:sz w:val="24"/>
          <w:szCs w:val="24"/>
        </w:rPr>
        <w:t>jest równoznaczny z okresem kwalifikowalności wydatków z zastrzeżeniem,</w:t>
      </w:r>
      <w:r w:rsidR="00881288">
        <w:rPr>
          <w:color w:val="000000" w:themeColor="text1"/>
          <w:sz w:val="24"/>
          <w:szCs w:val="24"/>
        </w:rPr>
        <w:t xml:space="preserve"> </w:t>
      </w:r>
      <w:r w:rsidR="00760EE5">
        <w:rPr>
          <w:color w:val="000000" w:themeColor="text1"/>
          <w:sz w:val="24"/>
          <w:szCs w:val="24"/>
        </w:rPr>
        <w:t>że</w:t>
      </w:r>
      <w:r w:rsidRPr="00841FA7">
        <w:rPr>
          <w:color w:val="000000" w:themeColor="text1"/>
          <w:sz w:val="24"/>
          <w:szCs w:val="24"/>
        </w:rPr>
        <w:t xml:space="preserve"> Beneficjent ma prawo do ponoszenia wydatków po okresie realizacji projektu, pod warunkiem, że wydatki te dotyczą okresu realizacji projektu i zostaną uwzględnione w końcowym wniosku o płatność.</w:t>
      </w:r>
    </w:p>
    <w:p w14:paraId="1880B8BE" w14:textId="77777777" w:rsidR="00996FC2" w:rsidRPr="00841FA7" w:rsidRDefault="00996FC2" w:rsidP="00AE00CF">
      <w:pPr>
        <w:pStyle w:val="Akapitzlist"/>
        <w:numPr>
          <w:ilvl w:val="0"/>
          <w:numId w:val="38"/>
        </w:numPr>
        <w:spacing w:before="120" w:after="120" w:line="276" w:lineRule="auto"/>
        <w:ind w:left="567" w:hanging="425"/>
        <w:contextualSpacing w:val="0"/>
        <w:rPr>
          <w:color w:val="000000" w:themeColor="text1"/>
          <w:sz w:val="24"/>
          <w:szCs w:val="24"/>
        </w:rPr>
      </w:pPr>
      <w:r w:rsidRPr="00841FA7">
        <w:rPr>
          <w:color w:val="000000" w:themeColor="text1"/>
          <w:sz w:val="24"/>
          <w:szCs w:val="24"/>
        </w:rPr>
        <w:t>Istnieje możliwość ponoszenia wydatków w projekcie przed podpisaniem umowy o dofinansowanie. Warunkiem uznania wydatków poniesionych przed podpisaniem umowy o dofinansowanie projektu PUP za kwalifikowalne jest ich zgodność z Wytycznymi kwalifikowalności oraz z zakresem realizowanego wsparcia finansowanego ze środków FP w zatwierdzonym wniosku o dofinansowanie.</w:t>
      </w:r>
    </w:p>
    <w:p w14:paraId="1D3C02B4" w14:textId="6D86F592" w:rsidR="00996FC2" w:rsidRPr="00841FA7" w:rsidRDefault="00996FC2" w:rsidP="00AE00CF">
      <w:pPr>
        <w:pStyle w:val="Akapitzlist"/>
        <w:numPr>
          <w:ilvl w:val="0"/>
          <w:numId w:val="38"/>
        </w:numPr>
        <w:spacing w:before="120" w:after="120" w:line="276" w:lineRule="auto"/>
        <w:ind w:left="567" w:hanging="425"/>
        <w:contextualSpacing w:val="0"/>
        <w:rPr>
          <w:color w:val="000000" w:themeColor="text1"/>
          <w:sz w:val="24"/>
          <w:szCs w:val="24"/>
        </w:rPr>
      </w:pPr>
      <w:r w:rsidRPr="00841FA7">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w:t>
      </w:r>
      <w:r w:rsidR="00881288">
        <w:rPr>
          <w:color w:val="000000" w:themeColor="text1"/>
          <w:sz w:val="24"/>
          <w:szCs w:val="24"/>
        </w:rPr>
        <w:t xml:space="preserve"> </w:t>
      </w:r>
      <w:r w:rsidRPr="00841FA7">
        <w:rPr>
          <w:color w:val="000000" w:themeColor="text1"/>
          <w:sz w:val="24"/>
          <w:szCs w:val="24"/>
        </w:rPr>
        <w:t>o</w:t>
      </w:r>
      <w:r w:rsidR="00881288">
        <w:rPr>
          <w:color w:val="000000" w:themeColor="text1"/>
          <w:sz w:val="24"/>
          <w:szCs w:val="24"/>
        </w:rPr>
        <w:t> </w:t>
      </w:r>
      <w:r w:rsidRPr="00841FA7">
        <w:rPr>
          <w:color w:val="000000" w:themeColor="text1"/>
          <w:sz w:val="24"/>
          <w:szCs w:val="24"/>
        </w:rPr>
        <w:t>dofinansowanie powinny pokrywać się z analogicznymi informacjami zawartymi w Harmonogramie realizacji projektu.</w:t>
      </w:r>
    </w:p>
    <w:p w14:paraId="22407747" w14:textId="77777777" w:rsidR="00996FC2" w:rsidRPr="00841FA7" w:rsidRDefault="00996FC2" w:rsidP="00AE00CF">
      <w:pPr>
        <w:pStyle w:val="Akapitzlist"/>
        <w:numPr>
          <w:ilvl w:val="0"/>
          <w:numId w:val="38"/>
        </w:numPr>
        <w:spacing w:before="120" w:after="120" w:line="276" w:lineRule="auto"/>
        <w:ind w:left="567" w:hanging="425"/>
        <w:contextualSpacing w:val="0"/>
        <w:rPr>
          <w:color w:val="000000" w:themeColor="text1"/>
          <w:sz w:val="24"/>
          <w:szCs w:val="24"/>
        </w:rPr>
      </w:pPr>
      <w:r w:rsidRPr="00841FA7">
        <w:rPr>
          <w:color w:val="000000" w:themeColor="text1"/>
          <w:sz w:val="24"/>
          <w:szCs w:val="24"/>
        </w:rPr>
        <w:t>Po zakończeniu realizacji projektu możliwe jest kwalifikowanie wydatków poniesionych po dniu wskazanym jako dzień zakończenia realizacji projektu, o ile wydatki te zostały poniesione w związku z realizacją projektu oraz zostaną uwzględnione we wniosku o płatność końcową. W takim przypadku wydatki te należy uznać za kwalifikowalne, o ile spełniają pozostałe warunki kwalifikowalności określone w Wytycznych kwalifikowalności.</w:t>
      </w:r>
    </w:p>
    <w:p w14:paraId="1B89FFA1" w14:textId="74800AE2" w:rsidR="00DB0EB4" w:rsidRPr="002414E6" w:rsidRDefault="00DB0EB4" w:rsidP="00AE00CF">
      <w:pPr>
        <w:pStyle w:val="Nagwek2"/>
        <w:spacing w:before="240" w:after="240" w:line="276" w:lineRule="auto"/>
        <w:ind w:left="284" w:hanging="284"/>
        <w:rPr>
          <w:rFonts w:ascii="Arial" w:hAnsi="Arial" w:cs="Arial"/>
          <w:b/>
          <w:bCs/>
          <w:color w:val="4472C4" w:themeColor="accent1"/>
          <w:sz w:val="24"/>
          <w:szCs w:val="24"/>
        </w:rPr>
      </w:pPr>
      <w:bookmarkStart w:id="48" w:name="_Toc215736426"/>
      <w:r w:rsidRPr="002414E6">
        <w:rPr>
          <w:rFonts w:ascii="Arial" w:hAnsi="Arial" w:cs="Arial"/>
          <w:b/>
          <w:bCs/>
          <w:color w:val="4472C4" w:themeColor="accent1"/>
          <w:sz w:val="24"/>
          <w:szCs w:val="24"/>
        </w:rPr>
        <w:t xml:space="preserve">Efekty realizacji projektu </w:t>
      </w:r>
      <w:r w:rsidR="005C33BB" w:rsidRPr="002414E6">
        <w:rPr>
          <w:rFonts w:ascii="Arial" w:hAnsi="Arial" w:cs="Arial"/>
          <w:b/>
          <w:bCs/>
          <w:color w:val="4472C4" w:themeColor="accent1"/>
          <w:sz w:val="24"/>
          <w:szCs w:val="24"/>
        </w:rPr>
        <w:t>–</w:t>
      </w:r>
      <w:r w:rsidRPr="002414E6">
        <w:rPr>
          <w:rFonts w:ascii="Arial" w:hAnsi="Arial" w:cs="Arial"/>
          <w:b/>
          <w:bCs/>
          <w:color w:val="4472C4" w:themeColor="accent1"/>
          <w:sz w:val="24"/>
          <w:szCs w:val="24"/>
        </w:rPr>
        <w:t xml:space="preserve"> wskaźniki</w:t>
      </w:r>
      <w:bookmarkEnd w:id="48"/>
    </w:p>
    <w:p w14:paraId="495C7D4C" w14:textId="72B38236" w:rsidR="00D85C47" w:rsidRPr="007D535D" w:rsidRDefault="00D85C47" w:rsidP="00AE00CF">
      <w:pPr>
        <w:pStyle w:val="Akapitzlist"/>
        <w:numPr>
          <w:ilvl w:val="0"/>
          <w:numId w:val="13"/>
        </w:numPr>
        <w:spacing w:before="120" w:after="120" w:line="276" w:lineRule="auto"/>
        <w:ind w:left="567" w:hanging="425"/>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w:t>
      </w:r>
      <w:r w:rsidR="00255E0D">
        <w:rPr>
          <w:color w:val="000000" w:themeColor="text1"/>
          <w:sz w:val="24"/>
          <w:szCs w:val="24"/>
        </w:rPr>
        <w:t xml:space="preserve"> </w:t>
      </w:r>
      <w:r w:rsidRPr="00841FA7">
        <w:rPr>
          <w:color w:val="000000" w:themeColor="text1"/>
          <w:sz w:val="24"/>
          <w:szCs w:val="24"/>
        </w:rPr>
        <w:t>dofinansowanie</w:t>
      </w:r>
      <w:r>
        <w:rPr>
          <w:color w:val="000000" w:themeColor="text1"/>
          <w:sz w:val="24"/>
          <w:szCs w:val="24"/>
        </w:rPr>
        <w:t>, a</w:t>
      </w:r>
      <w:r w:rsidR="00996FC2">
        <w:rPr>
          <w:color w:val="000000" w:themeColor="text1"/>
          <w:sz w:val="24"/>
          <w:szCs w:val="24"/>
        </w:rPr>
        <w:t> </w:t>
      </w:r>
      <w:r>
        <w:rPr>
          <w:color w:val="000000" w:themeColor="text1"/>
          <w:sz w:val="24"/>
          <w:szCs w:val="24"/>
        </w:rPr>
        <w:t>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p>
    <w:p w14:paraId="7D9AFDB7" w14:textId="6597823D" w:rsidR="00D409EB" w:rsidRPr="00841FA7" w:rsidRDefault="00D85C47" w:rsidP="00AE00CF">
      <w:pPr>
        <w:pStyle w:val="Akapitzlist"/>
        <w:numPr>
          <w:ilvl w:val="0"/>
          <w:numId w:val="55"/>
        </w:numPr>
        <w:spacing w:before="120" w:after="120" w:line="276" w:lineRule="auto"/>
        <w:ind w:left="993"/>
        <w:contextualSpacing w:val="0"/>
        <w:rPr>
          <w:sz w:val="24"/>
          <w:szCs w:val="24"/>
        </w:rPr>
      </w:pPr>
      <w:r w:rsidRPr="00841FA7">
        <w:rPr>
          <w:sz w:val="24"/>
          <w:szCs w:val="24"/>
        </w:rPr>
        <w:t xml:space="preserve">Wskaźniki produktu </w:t>
      </w:r>
      <w:r>
        <w:rPr>
          <w:sz w:val="24"/>
          <w:szCs w:val="24"/>
        </w:rPr>
        <w:t>–</w:t>
      </w:r>
      <w:r w:rsidRPr="00841FA7">
        <w:rPr>
          <w:sz w:val="24"/>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w:t>
      </w:r>
      <w:r>
        <w:rPr>
          <w:sz w:val="24"/>
          <w:szCs w:val="24"/>
        </w:rPr>
        <w:t xml:space="preserve"> </w:t>
      </w:r>
      <w:r w:rsidR="00A40A49" w:rsidRPr="00841FA7">
        <w:rPr>
          <w:sz w:val="24"/>
          <w:szCs w:val="24"/>
        </w:rPr>
        <w:t>i</w:t>
      </w:r>
      <w:r w:rsidR="00A40A49">
        <w:rPr>
          <w:sz w:val="24"/>
          <w:szCs w:val="24"/>
        </w:rPr>
        <w:t xml:space="preserve"> usługi</w:t>
      </w:r>
      <w:r w:rsidRPr="00841FA7">
        <w:rPr>
          <w:sz w:val="24"/>
          <w:szCs w:val="24"/>
        </w:rPr>
        <w:t xml:space="preserve"> świadczone na rzecz uczestników podczas realizacji projektu. Wskaźniki </w:t>
      </w:r>
      <w:r w:rsidRPr="00841FA7">
        <w:rPr>
          <w:sz w:val="24"/>
          <w:szCs w:val="24"/>
        </w:rPr>
        <w:lastRenderedPageBreak/>
        <w:t>produktu w programie określone są na poziomie celu szczegółowego oraz odnoszą się, co do zasady, do osób lub podmiotów objętych wsparciem, ale mogą odwoływać się również do wytworzonych dóbr i usług;</w:t>
      </w:r>
    </w:p>
    <w:p w14:paraId="31853414" w14:textId="37943266" w:rsidR="00D85C47" w:rsidRPr="00626210" w:rsidRDefault="00D85C47" w:rsidP="00AE00CF">
      <w:pPr>
        <w:pStyle w:val="Akapitzlist"/>
        <w:numPr>
          <w:ilvl w:val="0"/>
          <w:numId w:val="55"/>
        </w:numPr>
        <w:spacing w:before="120" w:after="120" w:line="276" w:lineRule="auto"/>
        <w:ind w:left="993"/>
        <w:contextualSpacing w:val="0"/>
        <w:rPr>
          <w:sz w:val="24"/>
          <w:szCs w:val="24"/>
        </w:rPr>
      </w:pPr>
      <w:r w:rsidRPr="00626210">
        <w:rPr>
          <w:sz w:val="24"/>
          <w:szCs w:val="24"/>
        </w:rPr>
        <w:t xml:space="preserve">Wskaźniki rezultatu </w:t>
      </w:r>
      <w:r w:rsidR="005D212E" w:rsidRPr="00626210">
        <w:rPr>
          <w:sz w:val="24"/>
          <w:szCs w:val="24"/>
        </w:rPr>
        <w:t>–</w:t>
      </w:r>
      <w:r w:rsidRPr="00626210">
        <w:rPr>
          <w:sz w:val="24"/>
          <w:szCs w:val="24"/>
        </w:rPr>
        <w:t xml:space="preserve"> dotyczą oczekiwanych efektów działań współfinansowanych ze środków EFS+. W odniesieniu do osób lub podmiotów, określają efekt w postaci zmiany sytuacji w</w:t>
      </w:r>
      <w:r w:rsidR="00255E0D" w:rsidRPr="00626210">
        <w:rPr>
          <w:sz w:val="24"/>
          <w:szCs w:val="24"/>
        </w:rPr>
        <w:t xml:space="preserve"> </w:t>
      </w:r>
      <w:r w:rsidRPr="00626210">
        <w:rPr>
          <w:sz w:val="24"/>
          <w:szCs w:val="24"/>
        </w:rPr>
        <w:t>momencie pomiaru w stosunku do sytuacji w</w:t>
      </w:r>
      <w:r w:rsidR="00255E0D" w:rsidRPr="00626210">
        <w:rPr>
          <w:sz w:val="24"/>
          <w:szCs w:val="24"/>
        </w:rPr>
        <w:t xml:space="preserve"> </w:t>
      </w:r>
      <w:r w:rsidRPr="00626210">
        <w:rPr>
          <w:sz w:val="24"/>
          <w:szCs w:val="24"/>
        </w:rPr>
        <w:t>momencie rozpoczęcia udziału w</w:t>
      </w:r>
      <w:r w:rsidR="00255E0D" w:rsidRPr="00626210">
        <w:rPr>
          <w:sz w:val="24"/>
          <w:szCs w:val="24"/>
        </w:rPr>
        <w:t xml:space="preserve"> </w:t>
      </w:r>
      <w:r w:rsidRPr="00626210">
        <w:rPr>
          <w:sz w:val="24"/>
          <w:szCs w:val="24"/>
        </w:rPr>
        <w:t>projekcie, np. w</w:t>
      </w:r>
      <w:r w:rsidR="00B92BAD">
        <w:rPr>
          <w:sz w:val="24"/>
          <w:szCs w:val="24"/>
        </w:rPr>
        <w:t> </w:t>
      </w:r>
      <w:r w:rsidRPr="00626210">
        <w:rPr>
          <w:sz w:val="24"/>
          <w:szCs w:val="24"/>
        </w:rPr>
        <w:t>odniesieniu do poprawy statusu uczestnika na rynku pracy. W</w:t>
      </w:r>
      <w:r w:rsidR="00255E0D" w:rsidRPr="00626210">
        <w:rPr>
          <w:sz w:val="24"/>
          <w:szCs w:val="24"/>
        </w:rPr>
        <w:t xml:space="preserve"> </w:t>
      </w:r>
      <w:r w:rsidRPr="00626210">
        <w:rPr>
          <w:sz w:val="24"/>
          <w:szCs w:val="24"/>
        </w:rPr>
        <w:t>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1F34EBDE" w14:textId="0F49465C" w:rsidR="000F1B61" w:rsidRPr="007F79A9" w:rsidRDefault="00D85C47" w:rsidP="00AE00CF">
      <w:pPr>
        <w:pStyle w:val="Akapitzlist"/>
        <w:numPr>
          <w:ilvl w:val="0"/>
          <w:numId w:val="13"/>
        </w:numPr>
        <w:spacing w:before="120" w:after="120" w:line="276" w:lineRule="auto"/>
        <w:ind w:left="567" w:hanging="425"/>
        <w:contextualSpacing w:val="0"/>
        <w:rPr>
          <w:color w:val="000000" w:themeColor="text1"/>
          <w:sz w:val="24"/>
          <w:szCs w:val="24"/>
        </w:rPr>
      </w:pPr>
      <w:r w:rsidRPr="007F79A9">
        <w:rPr>
          <w:color w:val="000000" w:themeColor="text1"/>
          <w:sz w:val="24"/>
          <w:szCs w:val="24"/>
        </w:rPr>
        <w:t>Główną funkcją wskaźników jest zmierzenie, na ile zakładany efekt projektu</w:t>
      </w:r>
      <w:r w:rsidR="00255E0D" w:rsidRPr="007F79A9">
        <w:rPr>
          <w:color w:val="000000" w:themeColor="text1"/>
          <w:sz w:val="24"/>
          <w:szCs w:val="24"/>
        </w:rPr>
        <w:t xml:space="preserve"> </w:t>
      </w:r>
      <w:r w:rsidRPr="007F79A9">
        <w:rPr>
          <w:color w:val="000000" w:themeColor="text1"/>
          <w:sz w:val="24"/>
          <w:szCs w:val="24"/>
        </w:rPr>
        <w:t>(w</w:t>
      </w:r>
      <w:r w:rsidR="00B92BAD">
        <w:rPr>
          <w:color w:val="000000" w:themeColor="text1"/>
          <w:sz w:val="24"/>
          <w:szCs w:val="24"/>
        </w:rPr>
        <w:t> </w:t>
      </w:r>
      <w:r w:rsidRPr="007F79A9">
        <w:rPr>
          <w:color w:val="000000" w:themeColor="text1"/>
          <w:sz w:val="24"/>
          <w:szCs w:val="24"/>
        </w:rPr>
        <w:t xml:space="preserve">przypadku wskaźników rezultatu) lub przewidziane w nim działania (wskaźniki produktu) zostały zrealizowane, </w:t>
      </w:r>
      <w:proofErr w:type="gramStart"/>
      <w:r w:rsidR="00A40A49" w:rsidRPr="007F79A9">
        <w:rPr>
          <w:color w:val="000000" w:themeColor="text1"/>
          <w:sz w:val="24"/>
          <w:szCs w:val="24"/>
        </w:rPr>
        <w:t>tj.</w:t>
      </w:r>
      <w:proofErr w:type="gramEnd"/>
      <w:r w:rsidRPr="007F79A9">
        <w:rPr>
          <w:color w:val="000000" w:themeColor="text1"/>
          <w:sz w:val="24"/>
          <w:szCs w:val="24"/>
        </w:rPr>
        <w:t xml:space="preserve"> kiedy można uznać, że zidentyfikowany we wniosku o dofinansowanie problem został rozwiązany lub złagodzony, a projekt zakończył się sukcesem. W trakcie realizacji projektu wskaźniki powinny ponadto umożliwiać mierzenie jego postępu względem celów projektu.</w:t>
      </w:r>
    </w:p>
    <w:p w14:paraId="4E3F0F46" w14:textId="0AF33E76" w:rsidR="00D85C47" w:rsidRPr="007F79A9" w:rsidRDefault="00D85C47" w:rsidP="00AE00CF">
      <w:pPr>
        <w:pStyle w:val="Akapitzlist"/>
        <w:numPr>
          <w:ilvl w:val="0"/>
          <w:numId w:val="13"/>
        </w:numPr>
        <w:spacing w:before="120" w:after="120" w:line="276" w:lineRule="auto"/>
        <w:ind w:left="567" w:hanging="425"/>
        <w:contextualSpacing w:val="0"/>
        <w:rPr>
          <w:color w:val="000000" w:themeColor="text1"/>
          <w:sz w:val="24"/>
          <w:szCs w:val="24"/>
        </w:rPr>
      </w:pPr>
      <w:r w:rsidRPr="007F79A9">
        <w:rPr>
          <w:color w:val="000000" w:themeColor="text1"/>
          <w:sz w:val="24"/>
          <w:szCs w:val="24"/>
        </w:rPr>
        <w:t>Określając wskaźniki i ich wartości docelowe należy mieć na uwadze ich definicje i sposób pomiaru określony</w:t>
      </w:r>
      <w:r w:rsidR="00230617" w:rsidRPr="007F79A9">
        <w:rPr>
          <w:color w:val="000000" w:themeColor="text1"/>
          <w:sz w:val="24"/>
          <w:szCs w:val="24"/>
        </w:rPr>
        <w:t xml:space="preserve"> w</w:t>
      </w:r>
      <w:r w:rsidRPr="007F79A9">
        <w:rPr>
          <w:color w:val="000000" w:themeColor="text1"/>
          <w:sz w:val="24"/>
          <w:szCs w:val="24"/>
        </w:rPr>
        <w:t xml:space="preserve"> </w:t>
      </w:r>
      <w:hyperlink r:id="rId16" w:history="1">
        <w:r w:rsidR="00447AA9" w:rsidRPr="004D7963">
          <w:rPr>
            <w:rStyle w:val="Hipercze"/>
            <w:color w:val="4472C4" w:themeColor="accent1"/>
            <w:sz w:val="24"/>
            <w:szCs w:val="24"/>
          </w:rPr>
          <w:t>Liście Wskaźników Kluczowych 2021-2027 – EFS+</w:t>
        </w:r>
      </w:hyperlink>
      <w:r w:rsidR="002D7BC2" w:rsidRPr="004D7963">
        <w:rPr>
          <w:rStyle w:val="Hipercze"/>
          <w:color w:val="4472C4" w:themeColor="accent1"/>
          <w:sz w:val="24"/>
          <w:szCs w:val="24"/>
        </w:rPr>
        <w:t xml:space="preserve"> </w:t>
      </w:r>
      <w:r w:rsidR="002D7BC2">
        <w:rPr>
          <w:color w:val="000000" w:themeColor="text1"/>
          <w:sz w:val="24"/>
          <w:szCs w:val="24"/>
        </w:rPr>
        <w:t xml:space="preserve">oraz w </w:t>
      </w:r>
      <w:hyperlink r:id="rId17" w:history="1">
        <w:r w:rsidR="002D7BC2" w:rsidRPr="004D7963">
          <w:rPr>
            <w:rStyle w:val="Hipercze"/>
            <w:color w:val="4472C4" w:themeColor="accent1"/>
            <w:sz w:val="24"/>
            <w:szCs w:val="24"/>
          </w:rPr>
          <w:t>Liście wskaźników specyficznych dla programu Fundusze Europejskie dla Podlaskiego 2021-2027</w:t>
        </w:r>
      </w:hyperlink>
      <w:r w:rsidR="002D7BC2">
        <w:rPr>
          <w:color w:val="000000" w:themeColor="text1"/>
          <w:sz w:val="24"/>
          <w:szCs w:val="24"/>
        </w:rPr>
        <w:t>.</w:t>
      </w:r>
    </w:p>
    <w:p w14:paraId="5DFAD26B" w14:textId="25FC4533" w:rsidR="00D20016" w:rsidRPr="007F79A9" w:rsidRDefault="00D85C47" w:rsidP="00AE00CF">
      <w:pPr>
        <w:pStyle w:val="Akapitzlist"/>
        <w:numPr>
          <w:ilvl w:val="0"/>
          <w:numId w:val="13"/>
        </w:numPr>
        <w:spacing w:before="120" w:after="120" w:line="276" w:lineRule="auto"/>
        <w:ind w:left="567" w:hanging="425"/>
        <w:contextualSpacing w:val="0"/>
        <w:rPr>
          <w:color w:val="000000" w:themeColor="text1"/>
          <w:sz w:val="24"/>
          <w:szCs w:val="24"/>
        </w:rPr>
      </w:pPr>
      <w:r w:rsidRPr="007F79A9">
        <w:rPr>
          <w:color w:val="000000" w:themeColor="text1"/>
          <w:sz w:val="24"/>
          <w:szCs w:val="24"/>
        </w:rPr>
        <w:t>IP nie dopuszcza stosowania wiarygodnych szacunków, o których mowa w</w:t>
      </w:r>
      <w:r w:rsidR="00812FAF">
        <w:rPr>
          <w:color w:val="000000" w:themeColor="text1"/>
          <w:sz w:val="24"/>
          <w:szCs w:val="24"/>
        </w:rPr>
        <w:t> </w:t>
      </w:r>
      <w:r w:rsidRPr="007F79A9">
        <w:rPr>
          <w:color w:val="000000" w:themeColor="text1"/>
          <w:sz w:val="24"/>
          <w:szCs w:val="24"/>
        </w:rPr>
        <w:t>Wytycznych monitorowania, przy wyliczaniu wartości wskaźników produktu odnoszących się do następujących cech: osoby z niepełnosprawnościami, obywatele państw trzecich, uczestnicy obcego pochodzenia, osoby należące do mniejszości, w tym społeczności marginalizowane takie jak Romowie, osoby w</w:t>
      </w:r>
      <w:r w:rsidR="00B92BAD">
        <w:rPr>
          <w:color w:val="000000" w:themeColor="text1"/>
          <w:sz w:val="24"/>
          <w:szCs w:val="24"/>
        </w:rPr>
        <w:t> </w:t>
      </w:r>
      <w:r w:rsidRPr="007F79A9">
        <w:rPr>
          <w:color w:val="000000" w:themeColor="text1"/>
          <w:sz w:val="24"/>
          <w:szCs w:val="24"/>
        </w:rPr>
        <w:t>kryzysie bezdomności lub dotknięte wykluczeniem mieszkaniowym.</w:t>
      </w:r>
    </w:p>
    <w:p w14:paraId="5CCD7155" w14:textId="70FD1032" w:rsidR="008B1A2A" w:rsidRPr="007F79A9" w:rsidRDefault="004B70D1" w:rsidP="00AE00CF">
      <w:pPr>
        <w:pStyle w:val="Akapitzlist"/>
        <w:numPr>
          <w:ilvl w:val="0"/>
          <w:numId w:val="13"/>
        </w:numPr>
        <w:spacing w:before="120" w:after="120" w:line="276" w:lineRule="auto"/>
        <w:ind w:left="567" w:hanging="425"/>
        <w:contextualSpacing w:val="0"/>
        <w:rPr>
          <w:color w:val="000000" w:themeColor="text1"/>
          <w:sz w:val="24"/>
          <w:szCs w:val="24"/>
        </w:rPr>
      </w:pPr>
      <w:r w:rsidRPr="007F79A9">
        <w:rPr>
          <w:color w:val="000000" w:themeColor="text1"/>
          <w:sz w:val="24"/>
          <w:szCs w:val="24"/>
        </w:rPr>
        <w:t>O</w:t>
      </w:r>
      <w:r w:rsidR="00D85C47" w:rsidRPr="007F79A9">
        <w:rPr>
          <w:color w:val="000000" w:themeColor="text1"/>
          <w:sz w:val="24"/>
          <w:szCs w:val="24"/>
        </w:rPr>
        <w:t>bligatoryjnie powinny zostać wybrane wszystkie wskaźniki produktu oraz wskaźniki rezultatu wskazane poniżej (również w</w:t>
      </w:r>
      <w:r w:rsidR="00255E0D" w:rsidRPr="007F79A9">
        <w:rPr>
          <w:color w:val="000000" w:themeColor="text1"/>
          <w:sz w:val="24"/>
          <w:szCs w:val="24"/>
        </w:rPr>
        <w:t xml:space="preserve"> </w:t>
      </w:r>
      <w:r w:rsidR="00D85C47" w:rsidRPr="007F79A9">
        <w:rPr>
          <w:color w:val="000000" w:themeColor="text1"/>
          <w:sz w:val="24"/>
          <w:szCs w:val="24"/>
        </w:rPr>
        <w:t>przypadku zerowej wartości docelowej należy określić sposób pomiaru wskaźnika):</w:t>
      </w:r>
    </w:p>
    <w:p w14:paraId="51A65321" w14:textId="63A2B145" w:rsidR="00B43255" w:rsidRPr="005B1316" w:rsidRDefault="008F649E" w:rsidP="00AE00CF">
      <w:pPr>
        <w:pStyle w:val="Akapitzlist"/>
        <w:numPr>
          <w:ilvl w:val="0"/>
          <w:numId w:val="15"/>
        </w:numPr>
        <w:shd w:val="clear" w:color="auto" w:fill="FFFFFF"/>
        <w:spacing w:before="240" w:after="240" w:line="276" w:lineRule="auto"/>
        <w:ind w:left="425" w:hanging="425"/>
        <w:contextualSpacing w:val="0"/>
        <w:rPr>
          <w:b/>
          <w:bCs/>
          <w:color w:val="4472C4" w:themeColor="accent1"/>
          <w:spacing w:val="-1"/>
          <w:sz w:val="24"/>
          <w:szCs w:val="24"/>
        </w:rPr>
      </w:pPr>
      <w:r w:rsidRPr="005B1316">
        <w:rPr>
          <w:b/>
          <w:bCs/>
          <w:color w:val="4472C4" w:themeColor="accent1"/>
          <w:spacing w:val="-1"/>
          <w:sz w:val="24"/>
          <w:szCs w:val="24"/>
        </w:rPr>
        <w:t>W</w:t>
      </w:r>
      <w:r w:rsidR="00255E04" w:rsidRPr="005B1316">
        <w:rPr>
          <w:b/>
          <w:bCs/>
          <w:color w:val="4472C4" w:themeColor="accent1"/>
          <w:spacing w:val="-1"/>
          <w:sz w:val="24"/>
          <w:szCs w:val="24"/>
        </w:rPr>
        <w:t>skaźniki</w:t>
      </w:r>
      <w:r w:rsidRPr="005B1316">
        <w:rPr>
          <w:b/>
          <w:bCs/>
          <w:color w:val="4472C4" w:themeColor="accent1"/>
          <w:spacing w:val="-1"/>
          <w:sz w:val="24"/>
          <w:szCs w:val="24"/>
        </w:rPr>
        <w:t xml:space="preserve"> </w:t>
      </w:r>
      <w:r w:rsidR="00255E04" w:rsidRPr="005B1316">
        <w:rPr>
          <w:b/>
          <w:bCs/>
          <w:color w:val="4472C4" w:themeColor="accent1"/>
          <w:spacing w:val="-1"/>
          <w:sz w:val="24"/>
          <w:szCs w:val="24"/>
        </w:rPr>
        <w:t>produktu</w:t>
      </w:r>
    </w:p>
    <w:tbl>
      <w:tblPr>
        <w:tblStyle w:val="Tabela-Siatka"/>
        <w:tblW w:w="0" w:type="auto"/>
        <w:tblLook w:val="04A0" w:firstRow="1" w:lastRow="0" w:firstColumn="1" w:lastColumn="0" w:noHBand="0" w:noVBand="1"/>
      </w:tblPr>
      <w:tblGrid>
        <w:gridCol w:w="562"/>
        <w:gridCol w:w="4250"/>
        <w:gridCol w:w="4250"/>
      </w:tblGrid>
      <w:tr w:rsidR="00825C05" w:rsidRPr="0051554B" w14:paraId="71753A3F" w14:textId="77777777" w:rsidTr="002A05C9">
        <w:tc>
          <w:tcPr>
            <w:tcW w:w="9062" w:type="dxa"/>
            <w:gridSpan w:val="3"/>
            <w:shd w:val="clear" w:color="auto" w:fill="E7E6E6" w:themeFill="background2"/>
          </w:tcPr>
          <w:p w14:paraId="7AE9ABEA" w14:textId="3E6EDFB3" w:rsidR="00825C05" w:rsidRPr="008C3848" w:rsidRDefault="00825C05" w:rsidP="00AE00CF">
            <w:pPr>
              <w:tabs>
                <w:tab w:val="left" w:pos="499"/>
              </w:tabs>
              <w:spacing w:before="120" w:after="120" w:line="276" w:lineRule="auto"/>
              <w:rPr>
                <w:b/>
                <w:bCs/>
                <w:sz w:val="24"/>
                <w:szCs w:val="24"/>
              </w:rPr>
            </w:pPr>
            <w:r w:rsidRPr="008C3848">
              <w:rPr>
                <w:b/>
                <w:bCs/>
                <w:sz w:val="24"/>
                <w:szCs w:val="24"/>
              </w:rPr>
              <w:t>Wskaźniki kluczowe monitorowane w</w:t>
            </w:r>
            <w:r w:rsidRPr="00626210">
              <w:rPr>
                <w:b/>
                <w:bCs/>
                <w:sz w:val="24"/>
                <w:szCs w:val="24"/>
              </w:rPr>
              <w:t xml:space="preserve"> </w:t>
            </w:r>
            <w:r w:rsidRPr="008C3848">
              <w:rPr>
                <w:b/>
                <w:bCs/>
                <w:sz w:val="24"/>
                <w:szCs w:val="24"/>
              </w:rPr>
              <w:t>celu szczegółowym (</w:t>
            </w:r>
            <w:r>
              <w:rPr>
                <w:b/>
                <w:bCs/>
                <w:sz w:val="24"/>
                <w:szCs w:val="24"/>
              </w:rPr>
              <w:t>a</w:t>
            </w:r>
            <w:r w:rsidRPr="008C3848">
              <w:rPr>
                <w:b/>
                <w:bCs/>
                <w:sz w:val="24"/>
                <w:szCs w:val="24"/>
              </w:rPr>
              <w:t>)</w:t>
            </w:r>
          </w:p>
        </w:tc>
      </w:tr>
      <w:tr w:rsidR="00595537" w:rsidRPr="0051554B" w14:paraId="2872F7D2" w14:textId="77777777" w:rsidTr="001C6478">
        <w:tc>
          <w:tcPr>
            <w:tcW w:w="562" w:type="dxa"/>
            <w:vMerge w:val="restart"/>
          </w:tcPr>
          <w:p w14:paraId="6F9E70EC" w14:textId="4D2E7565" w:rsidR="00595537" w:rsidRPr="008C3848" w:rsidRDefault="00595537" w:rsidP="00AE00CF">
            <w:pPr>
              <w:shd w:val="clear" w:color="auto" w:fill="FFFFFF"/>
              <w:tabs>
                <w:tab w:val="left" w:pos="422"/>
              </w:tabs>
              <w:spacing w:before="120" w:after="120" w:line="276" w:lineRule="auto"/>
              <w:rPr>
                <w:b/>
                <w:bCs/>
                <w:sz w:val="24"/>
                <w:szCs w:val="24"/>
              </w:rPr>
            </w:pPr>
            <w:r>
              <w:rPr>
                <w:sz w:val="24"/>
                <w:szCs w:val="24"/>
              </w:rPr>
              <w:t>1.</w:t>
            </w:r>
          </w:p>
        </w:tc>
        <w:tc>
          <w:tcPr>
            <w:tcW w:w="4250" w:type="dxa"/>
          </w:tcPr>
          <w:p w14:paraId="27990A38" w14:textId="77777777" w:rsidR="00595537" w:rsidRPr="008C3848" w:rsidRDefault="00595537" w:rsidP="00AE00CF">
            <w:pPr>
              <w:tabs>
                <w:tab w:val="left" w:pos="499"/>
              </w:tabs>
              <w:spacing w:before="120" w:after="120" w:line="276" w:lineRule="auto"/>
              <w:rPr>
                <w:b/>
                <w:bCs/>
                <w:sz w:val="24"/>
                <w:szCs w:val="24"/>
              </w:rPr>
            </w:pPr>
            <w:r w:rsidRPr="008C3848">
              <w:rPr>
                <w:b/>
                <w:bCs/>
                <w:sz w:val="24"/>
                <w:szCs w:val="24"/>
              </w:rPr>
              <w:t>Nazwa wskaźnika</w:t>
            </w:r>
          </w:p>
        </w:tc>
        <w:tc>
          <w:tcPr>
            <w:tcW w:w="4250" w:type="dxa"/>
          </w:tcPr>
          <w:p w14:paraId="1224CA56" w14:textId="050CCB8D" w:rsidR="00595537" w:rsidRPr="008C3848" w:rsidRDefault="00595537" w:rsidP="00AE00CF">
            <w:pPr>
              <w:tabs>
                <w:tab w:val="left" w:pos="499"/>
              </w:tabs>
              <w:spacing w:before="120" w:after="120" w:line="276" w:lineRule="auto"/>
              <w:rPr>
                <w:b/>
                <w:bCs/>
                <w:sz w:val="24"/>
                <w:szCs w:val="24"/>
              </w:rPr>
            </w:pPr>
            <w:bookmarkStart w:id="49" w:name="_Hlk185494206"/>
            <w:r>
              <w:rPr>
                <w:b/>
                <w:bCs/>
                <w:sz w:val="24"/>
                <w:szCs w:val="24"/>
              </w:rPr>
              <w:t>Wartość docelowa wskaźnika</w:t>
            </w:r>
            <w:bookmarkEnd w:id="49"/>
          </w:p>
        </w:tc>
      </w:tr>
      <w:tr w:rsidR="00595537" w:rsidRPr="0051554B" w14:paraId="77B4B6A7" w14:textId="77777777" w:rsidTr="00B66482">
        <w:tc>
          <w:tcPr>
            <w:tcW w:w="562" w:type="dxa"/>
            <w:vMerge/>
          </w:tcPr>
          <w:p w14:paraId="552AE76B" w14:textId="5468A27D" w:rsidR="00595537" w:rsidRPr="00825C05" w:rsidRDefault="00595537" w:rsidP="00AE00CF">
            <w:pPr>
              <w:shd w:val="clear" w:color="auto" w:fill="FFFFFF"/>
              <w:tabs>
                <w:tab w:val="left" w:pos="422"/>
              </w:tabs>
              <w:spacing w:before="120" w:after="120" w:line="276" w:lineRule="auto"/>
              <w:rPr>
                <w:sz w:val="24"/>
                <w:szCs w:val="24"/>
              </w:rPr>
            </w:pPr>
          </w:p>
        </w:tc>
        <w:tc>
          <w:tcPr>
            <w:tcW w:w="4250" w:type="dxa"/>
          </w:tcPr>
          <w:p w14:paraId="0AB9B690" w14:textId="77777777" w:rsidR="00595537" w:rsidRPr="00626210" w:rsidRDefault="00595537" w:rsidP="00AE00CF">
            <w:pPr>
              <w:shd w:val="clear" w:color="auto" w:fill="FFFFFF"/>
              <w:tabs>
                <w:tab w:val="left" w:pos="422"/>
              </w:tabs>
              <w:spacing w:before="120" w:after="120" w:line="276" w:lineRule="auto"/>
              <w:rPr>
                <w:sz w:val="24"/>
                <w:szCs w:val="24"/>
              </w:rPr>
            </w:pPr>
            <w:r w:rsidRPr="00825C05">
              <w:rPr>
                <w:sz w:val="24"/>
                <w:szCs w:val="24"/>
              </w:rPr>
              <w:t xml:space="preserve">Liczba osób bezrobotnych, w tym długotrwale bezrobotnych, objętych </w:t>
            </w:r>
            <w:r w:rsidRPr="00825C05">
              <w:rPr>
                <w:sz w:val="24"/>
                <w:szCs w:val="24"/>
              </w:rPr>
              <w:lastRenderedPageBreak/>
              <w:t>wsparciem w programie (osoby)</w:t>
            </w:r>
          </w:p>
        </w:tc>
        <w:tc>
          <w:tcPr>
            <w:tcW w:w="4250" w:type="dxa"/>
          </w:tcPr>
          <w:p w14:paraId="5D99FE11" w14:textId="665C095D" w:rsidR="00595537" w:rsidRPr="00626210" w:rsidRDefault="00684097" w:rsidP="00AE00CF">
            <w:pPr>
              <w:shd w:val="clear" w:color="auto" w:fill="FFFFFF"/>
              <w:tabs>
                <w:tab w:val="left" w:pos="422"/>
              </w:tabs>
              <w:spacing w:before="120" w:after="120" w:line="276" w:lineRule="auto"/>
              <w:rPr>
                <w:sz w:val="24"/>
                <w:szCs w:val="24"/>
              </w:rPr>
            </w:pPr>
            <w:r>
              <w:rPr>
                <w:sz w:val="24"/>
                <w:szCs w:val="24"/>
              </w:rPr>
              <w:lastRenderedPageBreak/>
              <w:t>2 700</w:t>
            </w:r>
          </w:p>
        </w:tc>
      </w:tr>
      <w:tr w:rsidR="00825C05" w:rsidRPr="0051554B" w14:paraId="4BB94C7D" w14:textId="77777777" w:rsidTr="00825C05">
        <w:tc>
          <w:tcPr>
            <w:tcW w:w="562" w:type="dxa"/>
            <w:vMerge/>
          </w:tcPr>
          <w:p w14:paraId="25EA8892" w14:textId="77777777" w:rsidR="00825C05" w:rsidRPr="00626210" w:rsidRDefault="00825C05" w:rsidP="00AE00CF">
            <w:pPr>
              <w:tabs>
                <w:tab w:val="left" w:pos="499"/>
              </w:tabs>
              <w:spacing w:before="120" w:after="120" w:line="276" w:lineRule="auto"/>
              <w:rPr>
                <w:b/>
                <w:bCs/>
                <w:sz w:val="24"/>
                <w:szCs w:val="24"/>
              </w:rPr>
            </w:pPr>
          </w:p>
        </w:tc>
        <w:tc>
          <w:tcPr>
            <w:tcW w:w="8500" w:type="dxa"/>
            <w:gridSpan w:val="2"/>
          </w:tcPr>
          <w:p w14:paraId="6AD014C2" w14:textId="69FCE503" w:rsidR="00825C05" w:rsidRPr="00626210" w:rsidRDefault="00825C05" w:rsidP="00AE00CF">
            <w:pPr>
              <w:tabs>
                <w:tab w:val="left" w:pos="499"/>
              </w:tabs>
              <w:spacing w:before="120" w:after="120" w:line="276" w:lineRule="auto"/>
              <w:rPr>
                <w:b/>
                <w:bCs/>
                <w:sz w:val="24"/>
                <w:szCs w:val="24"/>
              </w:rPr>
            </w:pPr>
            <w:r w:rsidRPr="00626210">
              <w:rPr>
                <w:b/>
                <w:bCs/>
                <w:sz w:val="24"/>
                <w:szCs w:val="24"/>
              </w:rPr>
              <w:t>Definicja wskaźnika</w:t>
            </w:r>
          </w:p>
        </w:tc>
      </w:tr>
      <w:tr w:rsidR="00825C05" w:rsidRPr="0051554B" w14:paraId="09745D37" w14:textId="77777777" w:rsidTr="00825C05">
        <w:trPr>
          <w:trHeight w:val="70"/>
        </w:trPr>
        <w:tc>
          <w:tcPr>
            <w:tcW w:w="562" w:type="dxa"/>
            <w:vMerge/>
          </w:tcPr>
          <w:p w14:paraId="7F8ADF36" w14:textId="77777777" w:rsidR="00825C05" w:rsidRPr="00626210" w:rsidRDefault="00825C05" w:rsidP="00AE00CF">
            <w:pPr>
              <w:spacing w:before="120" w:after="120" w:line="276" w:lineRule="auto"/>
              <w:rPr>
                <w:sz w:val="24"/>
                <w:szCs w:val="24"/>
              </w:rPr>
            </w:pPr>
          </w:p>
        </w:tc>
        <w:tc>
          <w:tcPr>
            <w:tcW w:w="8500" w:type="dxa"/>
            <w:gridSpan w:val="2"/>
          </w:tcPr>
          <w:p w14:paraId="6AB7E684" w14:textId="7B7E6AB7" w:rsidR="00810421" w:rsidRPr="00810421" w:rsidRDefault="00810421" w:rsidP="00AE00CF">
            <w:pPr>
              <w:spacing w:before="120" w:after="120" w:line="276" w:lineRule="auto"/>
              <w:rPr>
                <w:iCs/>
                <w:sz w:val="24"/>
                <w:szCs w:val="24"/>
              </w:rPr>
            </w:pPr>
            <w:r w:rsidRPr="00810421">
              <w:rPr>
                <w:iCs/>
                <w:sz w:val="24"/>
                <w:szCs w:val="24"/>
              </w:rPr>
              <w:t xml:space="preserve">Osoby pozostające bez pracy, gotowe do podjęcia pracy i aktywnie poszukujące zatrudnienia. </w:t>
            </w:r>
            <w:r w:rsidRPr="00810421">
              <w:rPr>
                <w:sz w:val="24"/>
                <w:szCs w:val="24"/>
              </w:rPr>
              <w:t>Definicja ta uwzględnia wszystkie osoby</w:t>
            </w:r>
            <w:r w:rsidRPr="00810421">
              <w:t xml:space="preserve"> </w:t>
            </w:r>
            <w:r w:rsidRPr="00810421">
              <w:rPr>
                <w:sz w:val="24"/>
                <w:szCs w:val="24"/>
              </w:rPr>
              <w:t xml:space="preserve">zarejestrowane jako bezrobotne </w:t>
            </w:r>
            <w:r w:rsidRPr="00810421">
              <w:rPr>
                <w:iCs/>
                <w:sz w:val="24"/>
                <w:szCs w:val="24"/>
              </w:rPr>
              <w:t>zgodnie z krajową definicją, nawet jeżeli nie spełniają one wszystkich trzech kryteriów wskazanych wyżej.</w:t>
            </w:r>
          </w:p>
          <w:p w14:paraId="7A5C0B0A" w14:textId="1EAA4BC3" w:rsidR="00810421" w:rsidRPr="00810421" w:rsidRDefault="00810421" w:rsidP="00AE00CF">
            <w:pPr>
              <w:spacing w:before="120" w:after="120" w:line="276" w:lineRule="auto"/>
              <w:rPr>
                <w:sz w:val="24"/>
                <w:szCs w:val="24"/>
              </w:rPr>
            </w:pPr>
            <w:r w:rsidRPr="00810421">
              <w:rPr>
                <w:sz w:val="24"/>
                <w:szCs w:val="24"/>
              </w:rPr>
              <w:t>Osoby kwalifikujące się do urlopu macierzyńskiego lub rodzicielskiego, które są bezrobotne w rozumieniu niniejszej definicji (nie pobierają świadczeń z</w:t>
            </w:r>
            <w:r w:rsidR="002414E6">
              <w:rPr>
                <w:sz w:val="24"/>
                <w:szCs w:val="24"/>
              </w:rPr>
              <w:t> </w:t>
            </w:r>
            <w:r w:rsidRPr="00810421">
              <w:rPr>
                <w:sz w:val="24"/>
                <w:szCs w:val="24"/>
              </w:rPr>
              <w:t>tytułu urlopu), należy wykazywać również jako osoby bezrobotne.</w:t>
            </w:r>
          </w:p>
          <w:p w14:paraId="515B4D50" w14:textId="63FC6485" w:rsidR="00810421" w:rsidRPr="00810421" w:rsidRDefault="00810421" w:rsidP="00AE00CF">
            <w:pPr>
              <w:spacing w:before="120" w:after="120" w:line="276" w:lineRule="auto"/>
              <w:rPr>
                <w:sz w:val="24"/>
                <w:szCs w:val="24"/>
              </w:rPr>
            </w:pPr>
            <w:r w:rsidRPr="00810421">
              <w:rPr>
                <w:sz w:val="24"/>
                <w:szCs w:val="24"/>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6130A3AE" w14:textId="2C39410D" w:rsidR="00810421" w:rsidRPr="00810421" w:rsidRDefault="00810421" w:rsidP="00AE00CF">
            <w:pPr>
              <w:spacing w:before="120" w:after="120" w:line="276" w:lineRule="auto"/>
              <w:rPr>
                <w:sz w:val="24"/>
                <w:szCs w:val="24"/>
              </w:rPr>
            </w:pPr>
            <w:r w:rsidRPr="00810421">
              <w:rPr>
                <w:sz w:val="24"/>
                <w:szCs w:val="24"/>
              </w:rPr>
              <w:t>Status na rynku pracy określany jest w dniu rozpoczęcia uczestnictwa w</w:t>
            </w:r>
            <w:r w:rsidR="002414E6">
              <w:rPr>
                <w:sz w:val="24"/>
                <w:szCs w:val="24"/>
              </w:rPr>
              <w:t> </w:t>
            </w:r>
            <w:r w:rsidRPr="00810421">
              <w:rPr>
                <w:sz w:val="24"/>
                <w:szCs w:val="24"/>
              </w:rPr>
              <w:t>projekcie, tj. w momencie rozpoczęcia udziału w pierwszej formie wsparcia w</w:t>
            </w:r>
            <w:r w:rsidR="002414E6">
              <w:rPr>
                <w:sz w:val="24"/>
                <w:szCs w:val="24"/>
              </w:rPr>
              <w:t> </w:t>
            </w:r>
            <w:r w:rsidRPr="00810421">
              <w:rPr>
                <w:sz w:val="24"/>
                <w:szCs w:val="24"/>
              </w:rPr>
              <w:t xml:space="preserve">projekcie. </w:t>
            </w:r>
          </w:p>
          <w:p w14:paraId="2204301E" w14:textId="77777777" w:rsidR="00810421" w:rsidRPr="00810421" w:rsidRDefault="00810421" w:rsidP="00AE00CF">
            <w:pPr>
              <w:spacing w:before="120" w:after="120" w:line="276" w:lineRule="auto"/>
              <w:rPr>
                <w:sz w:val="24"/>
                <w:szCs w:val="24"/>
              </w:rPr>
            </w:pPr>
            <w:r w:rsidRPr="00810421">
              <w:rPr>
                <w:sz w:val="24"/>
                <w:szCs w:val="24"/>
              </w:rPr>
              <w:t>Informacje dodatkowe:</w:t>
            </w:r>
          </w:p>
          <w:p w14:paraId="1AAE0C7B" w14:textId="29B01AAF" w:rsidR="00810421" w:rsidRPr="00810421" w:rsidRDefault="00810421" w:rsidP="00AE00CF">
            <w:pPr>
              <w:spacing w:before="120" w:after="120" w:line="276" w:lineRule="auto"/>
              <w:rPr>
                <w:sz w:val="24"/>
                <w:szCs w:val="24"/>
              </w:rPr>
            </w:pPr>
            <w:r w:rsidRPr="00810421">
              <w:rPr>
                <w:sz w:val="24"/>
                <w:szCs w:val="24"/>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3BF38CFB" w14:textId="22218880" w:rsidR="00825C05" w:rsidRPr="00626210" w:rsidRDefault="00810421" w:rsidP="00AE00CF">
            <w:pPr>
              <w:spacing w:before="120" w:after="120" w:line="276" w:lineRule="auto"/>
              <w:rPr>
                <w:sz w:val="24"/>
                <w:szCs w:val="24"/>
              </w:rPr>
            </w:pPr>
            <w:r w:rsidRPr="00810421">
              <w:rPr>
                <w:sz w:val="24"/>
                <w:szCs w:val="24"/>
              </w:rPr>
              <w:t xml:space="preserve">Definicja opracowana na podstawie: (§18) Statystyki polityki rynku pracy – metodologia 2018, Komisja Europejska, Dyrekcja Generalna ds. Zatrudnienia, Spraw Społecznych i Włączenia Społecznego  </w:t>
            </w:r>
          </w:p>
        </w:tc>
      </w:tr>
      <w:tr w:rsidR="00825C05" w:rsidRPr="0051554B" w14:paraId="7704C9FF" w14:textId="77777777" w:rsidTr="00825C05">
        <w:trPr>
          <w:trHeight w:val="70"/>
        </w:trPr>
        <w:tc>
          <w:tcPr>
            <w:tcW w:w="562" w:type="dxa"/>
            <w:vMerge w:val="restart"/>
          </w:tcPr>
          <w:p w14:paraId="1F67568D" w14:textId="015DD3E0" w:rsidR="00825C05" w:rsidRPr="00626210" w:rsidRDefault="00825C05" w:rsidP="00AE00CF">
            <w:pPr>
              <w:spacing w:before="120" w:after="120" w:line="276" w:lineRule="auto"/>
              <w:rPr>
                <w:sz w:val="24"/>
                <w:szCs w:val="24"/>
              </w:rPr>
            </w:pPr>
            <w:bookmarkStart w:id="50" w:name="_Hlk143252419"/>
            <w:r>
              <w:rPr>
                <w:sz w:val="24"/>
                <w:szCs w:val="24"/>
              </w:rPr>
              <w:t>2.</w:t>
            </w:r>
          </w:p>
        </w:tc>
        <w:tc>
          <w:tcPr>
            <w:tcW w:w="8500" w:type="dxa"/>
            <w:gridSpan w:val="2"/>
          </w:tcPr>
          <w:p w14:paraId="1258E2E3" w14:textId="46E952EC" w:rsidR="00825C05" w:rsidRPr="00626210" w:rsidRDefault="00825C05" w:rsidP="00AE00CF">
            <w:pPr>
              <w:spacing w:before="120" w:after="120" w:line="276" w:lineRule="auto"/>
              <w:rPr>
                <w:sz w:val="24"/>
                <w:szCs w:val="24"/>
              </w:rPr>
            </w:pPr>
            <w:r w:rsidRPr="008C3848">
              <w:rPr>
                <w:b/>
                <w:bCs/>
                <w:sz w:val="24"/>
                <w:szCs w:val="24"/>
              </w:rPr>
              <w:t>Nazwa wskaźnika</w:t>
            </w:r>
          </w:p>
        </w:tc>
      </w:tr>
      <w:tr w:rsidR="00825C05" w:rsidRPr="0051554B" w14:paraId="0F189294" w14:textId="77777777" w:rsidTr="00825C05">
        <w:trPr>
          <w:trHeight w:val="70"/>
        </w:trPr>
        <w:tc>
          <w:tcPr>
            <w:tcW w:w="562" w:type="dxa"/>
            <w:vMerge/>
          </w:tcPr>
          <w:p w14:paraId="1CC01E34" w14:textId="52577CDC" w:rsidR="00825C05" w:rsidRPr="00825C05" w:rsidRDefault="00825C05" w:rsidP="00AE00CF">
            <w:pPr>
              <w:spacing w:before="120" w:after="120" w:line="276" w:lineRule="auto"/>
              <w:rPr>
                <w:sz w:val="24"/>
                <w:szCs w:val="24"/>
              </w:rPr>
            </w:pPr>
          </w:p>
        </w:tc>
        <w:tc>
          <w:tcPr>
            <w:tcW w:w="8500" w:type="dxa"/>
            <w:gridSpan w:val="2"/>
          </w:tcPr>
          <w:p w14:paraId="4A969D2D" w14:textId="5A702ECC" w:rsidR="00825C05" w:rsidRPr="00626210" w:rsidRDefault="00825C05" w:rsidP="00AE00CF">
            <w:pPr>
              <w:spacing w:before="120" w:after="120" w:line="276" w:lineRule="auto"/>
              <w:rPr>
                <w:sz w:val="24"/>
                <w:szCs w:val="24"/>
              </w:rPr>
            </w:pPr>
            <w:r w:rsidRPr="00825C05">
              <w:rPr>
                <w:sz w:val="24"/>
                <w:szCs w:val="24"/>
              </w:rPr>
              <w:t>Liczba osób długotrwale bezrobotnych objętych wsparciem w programie (osoby)</w:t>
            </w:r>
          </w:p>
        </w:tc>
      </w:tr>
      <w:tr w:rsidR="00825C05" w:rsidRPr="0051554B" w14:paraId="4A0495EB" w14:textId="77777777" w:rsidTr="00825C05">
        <w:trPr>
          <w:trHeight w:val="70"/>
        </w:trPr>
        <w:tc>
          <w:tcPr>
            <w:tcW w:w="562" w:type="dxa"/>
            <w:vMerge/>
          </w:tcPr>
          <w:p w14:paraId="4B4BED22" w14:textId="77777777" w:rsidR="00825C05" w:rsidRPr="00626210" w:rsidRDefault="00825C05" w:rsidP="00AE00CF">
            <w:pPr>
              <w:spacing w:before="120" w:after="120" w:line="276" w:lineRule="auto"/>
              <w:rPr>
                <w:sz w:val="24"/>
                <w:szCs w:val="24"/>
              </w:rPr>
            </w:pPr>
          </w:p>
        </w:tc>
        <w:tc>
          <w:tcPr>
            <w:tcW w:w="8500" w:type="dxa"/>
            <w:gridSpan w:val="2"/>
          </w:tcPr>
          <w:p w14:paraId="0FE7C887" w14:textId="1FE33127" w:rsidR="00825C05" w:rsidRPr="00626210" w:rsidRDefault="00825C05" w:rsidP="00AE00CF">
            <w:pPr>
              <w:spacing w:before="120" w:after="120" w:line="276" w:lineRule="auto"/>
              <w:rPr>
                <w:sz w:val="24"/>
                <w:szCs w:val="24"/>
              </w:rPr>
            </w:pPr>
            <w:r w:rsidRPr="00626210">
              <w:rPr>
                <w:b/>
                <w:bCs/>
                <w:sz w:val="24"/>
                <w:szCs w:val="24"/>
              </w:rPr>
              <w:t>Definicja wskaźnika</w:t>
            </w:r>
          </w:p>
        </w:tc>
      </w:tr>
      <w:tr w:rsidR="00825C05" w:rsidRPr="0051554B" w14:paraId="1753596F" w14:textId="77777777" w:rsidTr="00825C05">
        <w:trPr>
          <w:trHeight w:val="70"/>
        </w:trPr>
        <w:tc>
          <w:tcPr>
            <w:tcW w:w="562" w:type="dxa"/>
            <w:vMerge/>
          </w:tcPr>
          <w:p w14:paraId="1B4EBAA3" w14:textId="77777777" w:rsidR="00825C05" w:rsidRPr="00626210" w:rsidRDefault="00825C05" w:rsidP="00AE00CF">
            <w:pPr>
              <w:spacing w:before="120" w:after="120" w:line="276" w:lineRule="auto"/>
              <w:rPr>
                <w:sz w:val="24"/>
                <w:szCs w:val="24"/>
              </w:rPr>
            </w:pPr>
          </w:p>
        </w:tc>
        <w:tc>
          <w:tcPr>
            <w:tcW w:w="8500" w:type="dxa"/>
            <w:gridSpan w:val="2"/>
          </w:tcPr>
          <w:p w14:paraId="71F14BDB" w14:textId="240D7989" w:rsidR="00810421" w:rsidRPr="00810421" w:rsidRDefault="00810421" w:rsidP="00AE00CF">
            <w:pPr>
              <w:spacing w:before="120" w:after="120" w:line="276" w:lineRule="auto"/>
              <w:rPr>
                <w:sz w:val="24"/>
                <w:szCs w:val="24"/>
              </w:rPr>
            </w:pPr>
            <w:r w:rsidRPr="00810421">
              <w:rPr>
                <w:sz w:val="24"/>
                <w:szCs w:val="24"/>
              </w:rPr>
              <w:t xml:space="preserve">Osoby długotrwale bezrobotne to osoby bezrobotne pozostające w rejestrze powiatowego urzędu pracy </w:t>
            </w:r>
            <w:r w:rsidR="008768B3">
              <w:rPr>
                <w:sz w:val="24"/>
                <w:szCs w:val="24"/>
              </w:rPr>
              <w:t>łącznie przez okres</w:t>
            </w:r>
            <w:r w:rsidRPr="00810421">
              <w:rPr>
                <w:sz w:val="24"/>
                <w:szCs w:val="24"/>
              </w:rPr>
              <w:t xml:space="preserve"> ponad 12 miesięcy w okresie ostatnich 2 lat, z wyłączeniem okresów odbywania stażu</w:t>
            </w:r>
            <w:r w:rsidR="008768B3">
              <w:rPr>
                <w:sz w:val="24"/>
                <w:szCs w:val="24"/>
              </w:rPr>
              <w:t xml:space="preserve">. </w:t>
            </w:r>
            <w:r w:rsidRPr="00810421">
              <w:rPr>
                <w:sz w:val="24"/>
                <w:szCs w:val="24"/>
              </w:rPr>
              <w:t>Status na rynku pracy jest określany w dniu rozpoczęcia uczestnictwa w projekcie, tj. w momencie rozpoczęcia udziału w</w:t>
            </w:r>
            <w:r w:rsidR="002414E6">
              <w:rPr>
                <w:sz w:val="24"/>
                <w:szCs w:val="24"/>
              </w:rPr>
              <w:t> </w:t>
            </w:r>
            <w:r w:rsidRPr="00810421">
              <w:rPr>
                <w:sz w:val="24"/>
                <w:szCs w:val="24"/>
              </w:rPr>
              <w:t xml:space="preserve">pierwszej formie wsparcia w projekcie. </w:t>
            </w:r>
          </w:p>
          <w:p w14:paraId="6F728488" w14:textId="13CE59D1" w:rsidR="00825C05" w:rsidRPr="00626210" w:rsidRDefault="00810421" w:rsidP="00AE00CF">
            <w:pPr>
              <w:spacing w:before="120" w:after="120" w:line="276" w:lineRule="auto"/>
              <w:rPr>
                <w:sz w:val="24"/>
                <w:szCs w:val="24"/>
              </w:rPr>
            </w:pPr>
            <w:r w:rsidRPr="00810421">
              <w:rPr>
                <w:sz w:val="24"/>
                <w:szCs w:val="24"/>
              </w:rPr>
              <w:t xml:space="preserve">Definicja opracowana na podstawie: ustawa z dnia 20 </w:t>
            </w:r>
            <w:r w:rsidR="008768B3">
              <w:rPr>
                <w:sz w:val="24"/>
                <w:szCs w:val="24"/>
              </w:rPr>
              <w:t>marca</w:t>
            </w:r>
            <w:r w:rsidRPr="00810421">
              <w:rPr>
                <w:sz w:val="24"/>
                <w:szCs w:val="24"/>
              </w:rPr>
              <w:t xml:space="preserve"> 20</w:t>
            </w:r>
            <w:r w:rsidR="008768B3">
              <w:rPr>
                <w:sz w:val="24"/>
                <w:szCs w:val="24"/>
              </w:rPr>
              <w:t>25</w:t>
            </w:r>
            <w:r w:rsidRPr="00810421">
              <w:rPr>
                <w:sz w:val="24"/>
                <w:szCs w:val="24"/>
              </w:rPr>
              <w:t xml:space="preserve"> r. o</w:t>
            </w:r>
            <w:r w:rsidR="002414E6">
              <w:rPr>
                <w:sz w:val="24"/>
                <w:szCs w:val="24"/>
              </w:rPr>
              <w:t> </w:t>
            </w:r>
            <w:r w:rsidR="008768B3">
              <w:rPr>
                <w:sz w:val="24"/>
                <w:szCs w:val="24"/>
              </w:rPr>
              <w:t>rynku pracy i służbach zatrudnienia</w:t>
            </w:r>
          </w:p>
        </w:tc>
      </w:tr>
      <w:tr w:rsidR="00825C05" w:rsidRPr="0051554B" w14:paraId="4864D546" w14:textId="77777777" w:rsidTr="00825C05">
        <w:trPr>
          <w:trHeight w:val="70"/>
        </w:trPr>
        <w:tc>
          <w:tcPr>
            <w:tcW w:w="562" w:type="dxa"/>
            <w:vMerge w:val="restart"/>
          </w:tcPr>
          <w:p w14:paraId="07207869" w14:textId="6AA29925" w:rsidR="00825C05" w:rsidRPr="00626210" w:rsidRDefault="00825C05" w:rsidP="00AE00CF">
            <w:pPr>
              <w:spacing w:before="120" w:after="120" w:line="276" w:lineRule="auto"/>
              <w:rPr>
                <w:sz w:val="24"/>
                <w:szCs w:val="24"/>
              </w:rPr>
            </w:pPr>
            <w:r>
              <w:rPr>
                <w:sz w:val="24"/>
                <w:szCs w:val="24"/>
              </w:rPr>
              <w:lastRenderedPageBreak/>
              <w:t>3.</w:t>
            </w:r>
          </w:p>
        </w:tc>
        <w:tc>
          <w:tcPr>
            <w:tcW w:w="8500" w:type="dxa"/>
            <w:gridSpan w:val="2"/>
          </w:tcPr>
          <w:p w14:paraId="03B8175C" w14:textId="4FF42BFF" w:rsidR="00825C05" w:rsidRPr="00626210" w:rsidRDefault="00825C05" w:rsidP="00AE00CF">
            <w:pPr>
              <w:spacing w:before="120" w:after="120" w:line="276" w:lineRule="auto"/>
              <w:rPr>
                <w:sz w:val="24"/>
                <w:szCs w:val="24"/>
              </w:rPr>
            </w:pPr>
            <w:r w:rsidRPr="008C3848">
              <w:rPr>
                <w:b/>
                <w:bCs/>
                <w:sz w:val="24"/>
                <w:szCs w:val="24"/>
              </w:rPr>
              <w:t>Nazwa wskaźnika</w:t>
            </w:r>
          </w:p>
        </w:tc>
      </w:tr>
      <w:tr w:rsidR="00825C05" w:rsidRPr="0051554B" w14:paraId="2DDA88F2" w14:textId="77777777" w:rsidTr="00825C05">
        <w:trPr>
          <w:trHeight w:val="70"/>
        </w:trPr>
        <w:tc>
          <w:tcPr>
            <w:tcW w:w="562" w:type="dxa"/>
            <w:vMerge/>
          </w:tcPr>
          <w:p w14:paraId="2897CD57" w14:textId="77777777" w:rsidR="00825C05" w:rsidRPr="00626210" w:rsidRDefault="00825C05" w:rsidP="00AE00CF">
            <w:pPr>
              <w:spacing w:before="120" w:after="120" w:line="276" w:lineRule="auto"/>
              <w:rPr>
                <w:sz w:val="24"/>
                <w:szCs w:val="24"/>
              </w:rPr>
            </w:pPr>
          </w:p>
        </w:tc>
        <w:tc>
          <w:tcPr>
            <w:tcW w:w="8500" w:type="dxa"/>
            <w:gridSpan w:val="2"/>
          </w:tcPr>
          <w:p w14:paraId="62AD4FC8" w14:textId="6EF9130C" w:rsidR="00825C05" w:rsidRPr="00626210" w:rsidRDefault="00825C05" w:rsidP="00AE00CF">
            <w:pPr>
              <w:spacing w:before="120" w:after="120" w:line="276" w:lineRule="auto"/>
              <w:rPr>
                <w:sz w:val="24"/>
                <w:szCs w:val="24"/>
              </w:rPr>
            </w:pPr>
            <w:r w:rsidRPr="00825C05">
              <w:rPr>
                <w:sz w:val="24"/>
                <w:szCs w:val="24"/>
              </w:rPr>
              <w:t>Liczba osób w wieku 18-29 lat objętych wsparciem w programie (osoby)</w:t>
            </w:r>
          </w:p>
        </w:tc>
      </w:tr>
      <w:tr w:rsidR="00825C05" w:rsidRPr="0051554B" w14:paraId="5C94D926" w14:textId="77777777" w:rsidTr="00825C05">
        <w:trPr>
          <w:trHeight w:val="70"/>
        </w:trPr>
        <w:tc>
          <w:tcPr>
            <w:tcW w:w="562" w:type="dxa"/>
            <w:vMerge/>
          </w:tcPr>
          <w:p w14:paraId="2324DAF9" w14:textId="77777777" w:rsidR="00825C05" w:rsidRPr="00626210" w:rsidRDefault="00825C05" w:rsidP="00AE00CF">
            <w:pPr>
              <w:spacing w:before="120" w:after="120" w:line="276" w:lineRule="auto"/>
              <w:rPr>
                <w:sz w:val="24"/>
                <w:szCs w:val="24"/>
              </w:rPr>
            </w:pPr>
          </w:p>
        </w:tc>
        <w:tc>
          <w:tcPr>
            <w:tcW w:w="8500" w:type="dxa"/>
            <w:gridSpan w:val="2"/>
          </w:tcPr>
          <w:p w14:paraId="57F13BED" w14:textId="69E15B57" w:rsidR="00825C05" w:rsidRPr="00626210" w:rsidRDefault="00825C05" w:rsidP="00AE00CF">
            <w:pPr>
              <w:spacing w:before="120" w:after="120" w:line="276" w:lineRule="auto"/>
              <w:rPr>
                <w:sz w:val="24"/>
                <w:szCs w:val="24"/>
              </w:rPr>
            </w:pPr>
            <w:r w:rsidRPr="00626210">
              <w:rPr>
                <w:b/>
                <w:bCs/>
                <w:sz w:val="24"/>
                <w:szCs w:val="24"/>
              </w:rPr>
              <w:t>Definicja wskaźnika</w:t>
            </w:r>
          </w:p>
        </w:tc>
      </w:tr>
      <w:tr w:rsidR="00825C05" w:rsidRPr="0051554B" w14:paraId="4C770349" w14:textId="77777777" w:rsidTr="00825C05">
        <w:trPr>
          <w:trHeight w:val="70"/>
        </w:trPr>
        <w:tc>
          <w:tcPr>
            <w:tcW w:w="562" w:type="dxa"/>
            <w:vMerge/>
          </w:tcPr>
          <w:p w14:paraId="75D6810E" w14:textId="77777777" w:rsidR="00825C05" w:rsidRPr="00626210" w:rsidRDefault="00825C05" w:rsidP="00AE00CF">
            <w:pPr>
              <w:spacing w:before="120" w:after="120" w:line="276" w:lineRule="auto"/>
              <w:rPr>
                <w:sz w:val="24"/>
                <w:szCs w:val="24"/>
              </w:rPr>
            </w:pPr>
          </w:p>
        </w:tc>
        <w:tc>
          <w:tcPr>
            <w:tcW w:w="8500" w:type="dxa"/>
            <w:gridSpan w:val="2"/>
          </w:tcPr>
          <w:p w14:paraId="5A3353B7" w14:textId="77777777" w:rsidR="00EA1FA7" w:rsidRPr="00EA1FA7" w:rsidRDefault="00EA1FA7" w:rsidP="00AE00CF">
            <w:pPr>
              <w:spacing w:before="120" w:after="120" w:line="276" w:lineRule="auto"/>
              <w:rPr>
                <w:sz w:val="24"/>
                <w:szCs w:val="24"/>
              </w:rPr>
            </w:pPr>
            <w:r w:rsidRPr="00EA1FA7">
              <w:rPr>
                <w:sz w:val="24"/>
                <w:szCs w:val="24"/>
              </w:rPr>
              <w:t>Osoby w wieku między 18 a 29 rokiem życia, tj. od dnia, w którym przypadają 18 urodziny do dnia poprzedzającego 30 urodziny, objęte wsparciem EFS+.</w:t>
            </w:r>
            <w:r w:rsidRPr="00EA1FA7">
              <w:rPr>
                <w:sz w:val="24"/>
                <w:szCs w:val="24"/>
              </w:rPr>
              <w:br w:type="page"/>
            </w:r>
          </w:p>
          <w:p w14:paraId="4121E5BB" w14:textId="7E1F87C4" w:rsidR="00825C05" w:rsidRPr="00626210" w:rsidRDefault="00EA1FA7" w:rsidP="00AE00CF">
            <w:pPr>
              <w:spacing w:before="120" w:after="120" w:line="276" w:lineRule="auto"/>
              <w:rPr>
                <w:sz w:val="24"/>
                <w:szCs w:val="24"/>
              </w:rPr>
            </w:pPr>
            <w:r w:rsidRPr="00EA1FA7">
              <w:rPr>
                <w:sz w:val="24"/>
                <w:szCs w:val="24"/>
              </w:rPr>
              <w:t>Wiek uczestników określany jest na podstawie daty urodzenia (dzień, miesiąc, rok) i ustalany w dniu rozpoczęcia udziału w projekcie, tj. w momencie rozpoczęcia udziału w pierwszej formie wsparcia w projekcie.</w:t>
            </w:r>
            <w:r w:rsidRPr="00EA1FA7">
              <w:rPr>
                <w:sz w:val="24"/>
                <w:szCs w:val="24"/>
              </w:rPr>
              <w:br w:type="page"/>
            </w:r>
          </w:p>
        </w:tc>
      </w:tr>
      <w:bookmarkEnd w:id="50"/>
      <w:tr w:rsidR="00825C05" w:rsidRPr="0051554B" w14:paraId="66BCF581" w14:textId="77777777" w:rsidTr="00825C05">
        <w:trPr>
          <w:trHeight w:val="70"/>
        </w:trPr>
        <w:tc>
          <w:tcPr>
            <w:tcW w:w="562" w:type="dxa"/>
            <w:vMerge w:val="restart"/>
          </w:tcPr>
          <w:p w14:paraId="4C42FC79" w14:textId="229798F0" w:rsidR="00825C05" w:rsidRPr="00626210" w:rsidRDefault="00825C05" w:rsidP="00AE00CF">
            <w:pPr>
              <w:spacing w:before="120" w:after="120" w:line="276" w:lineRule="auto"/>
              <w:rPr>
                <w:sz w:val="24"/>
                <w:szCs w:val="24"/>
              </w:rPr>
            </w:pPr>
            <w:r>
              <w:rPr>
                <w:sz w:val="24"/>
                <w:szCs w:val="24"/>
              </w:rPr>
              <w:t>4.</w:t>
            </w:r>
          </w:p>
        </w:tc>
        <w:tc>
          <w:tcPr>
            <w:tcW w:w="8500" w:type="dxa"/>
            <w:gridSpan w:val="2"/>
          </w:tcPr>
          <w:p w14:paraId="40DC83E6" w14:textId="7A433172" w:rsidR="00825C05" w:rsidRPr="00626210" w:rsidRDefault="00825C05" w:rsidP="00AE00CF">
            <w:pPr>
              <w:spacing w:before="120" w:after="120" w:line="276" w:lineRule="auto"/>
              <w:rPr>
                <w:sz w:val="24"/>
                <w:szCs w:val="24"/>
              </w:rPr>
            </w:pPr>
            <w:r w:rsidRPr="008C3848">
              <w:rPr>
                <w:b/>
                <w:bCs/>
                <w:sz w:val="24"/>
                <w:szCs w:val="24"/>
              </w:rPr>
              <w:t>Nazwa wskaźnika</w:t>
            </w:r>
          </w:p>
        </w:tc>
      </w:tr>
      <w:tr w:rsidR="00825C05" w:rsidRPr="0051554B" w14:paraId="3A36A6D9" w14:textId="77777777" w:rsidTr="00825C05">
        <w:trPr>
          <w:trHeight w:val="70"/>
        </w:trPr>
        <w:tc>
          <w:tcPr>
            <w:tcW w:w="562" w:type="dxa"/>
            <w:vMerge/>
          </w:tcPr>
          <w:p w14:paraId="6D8B8027" w14:textId="77777777" w:rsidR="00825C05" w:rsidRPr="00626210" w:rsidRDefault="00825C05" w:rsidP="00AE00CF">
            <w:pPr>
              <w:spacing w:before="120" w:after="120" w:line="276" w:lineRule="auto"/>
              <w:rPr>
                <w:sz w:val="24"/>
                <w:szCs w:val="24"/>
              </w:rPr>
            </w:pPr>
          </w:p>
        </w:tc>
        <w:tc>
          <w:tcPr>
            <w:tcW w:w="8500" w:type="dxa"/>
            <w:gridSpan w:val="2"/>
          </w:tcPr>
          <w:p w14:paraId="1BC0457E" w14:textId="29D58619" w:rsidR="00825C05" w:rsidRPr="00626210" w:rsidRDefault="00825C05" w:rsidP="00AE00CF">
            <w:pPr>
              <w:spacing w:before="120" w:after="120" w:line="276" w:lineRule="auto"/>
              <w:rPr>
                <w:sz w:val="24"/>
                <w:szCs w:val="24"/>
              </w:rPr>
            </w:pPr>
            <w:r w:rsidRPr="00825C05">
              <w:rPr>
                <w:sz w:val="24"/>
                <w:szCs w:val="24"/>
              </w:rPr>
              <w:t>Liczba osób w wieku 55 lat i więcej objętych wsparciem w programie (osoby)</w:t>
            </w:r>
          </w:p>
        </w:tc>
      </w:tr>
      <w:tr w:rsidR="00825C05" w:rsidRPr="0051554B" w14:paraId="28CA294E" w14:textId="77777777" w:rsidTr="00825C05">
        <w:trPr>
          <w:trHeight w:val="70"/>
        </w:trPr>
        <w:tc>
          <w:tcPr>
            <w:tcW w:w="562" w:type="dxa"/>
            <w:vMerge/>
          </w:tcPr>
          <w:p w14:paraId="1E31DA77" w14:textId="77777777" w:rsidR="00825C05" w:rsidRPr="00626210" w:rsidRDefault="00825C05" w:rsidP="00AE00CF">
            <w:pPr>
              <w:spacing w:before="120" w:after="120" w:line="276" w:lineRule="auto"/>
              <w:rPr>
                <w:sz w:val="24"/>
                <w:szCs w:val="24"/>
              </w:rPr>
            </w:pPr>
          </w:p>
        </w:tc>
        <w:tc>
          <w:tcPr>
            <w:tcW w:w="8500" w:type="dxa"/>
            <w:gridSpan w:val="2"/>
          </w:tcPr>
          <w:p w14:paraId="7996C9D7" w14:textId="7ECCD43A" w:rsidR="00825C05" w:rsidRPr="00626210" w:rsidRDefault="00825C05" w:rsidP="00AE00CF">
            <w:pPr>
              <w:spacing w:before="120" w:after="120" w:line="276" w:lineRule="auto"/>
              <w:rPr>
                <w:sz w:val="24"/>
                <w:szCs w:val="24"/>
              </w:rPr>
            </w:pPr>
            <w:r w:rsidRPr="00626210">
              <w:rPr>
                <w:b/>
                <w:bCs/>
                <w:sz w:val="24"/>
                <w:szCs w:val="24"/>
              </w:rPr>
              <w:t>Definicja wskaźnika</w:t>
            </w:r>
          </w:p>
        </w:tc>
      </w:tr>
      <w:tr w:rsidR="00825C05" w:rsidRPr="0051554B" w14:paraId="73F5BF13" w14:textId="77777777" w:rsidTr="00825C05">
        <w:trPr>
          <w:trHeight w:val="70"/>
        </w:trPr>
        <w:tc>
          <w:tcPr>
            <w:tcW w:w="562" w:type="dxa"/>
            <w:vMerge/>
          </w:tcPr>
          <w:p w14:paraId="2D792FD9" w14:textId="77777777" w:rsidR="00825C05" w:rsidRPr="00626210" w:rsidRDefault="00825C05" w:rsidP="00AE00CF">
            <w:pPr>
              <w:spacing w:before="120" w:after="120" w:line="276" w:lineRule="auto"/>
              <w:rPr>
                <w:sz w:val="24"/>
                <w:szCs w:val="24"/>
              </w:rPr>
            </w:pPr>
          </w:p>
        </w:tc>
        <w:tc>
          <w:tcPr>
            <w:tcW w:w="8500" w:type="dxa"/>
            <w:gridSpan w:val="2"/>
          </w:tcPr>
          <w:p w14:paraId="4A605983" w14:textId="77777777" w:rsidR="00EA1FA7" w:rsidRPr="00EA1FA7" w:rsidRDefault="00EA1FA7" w:rsidP="00AE00CF">
            <w:pPr>
              <w:spacing w:before="120" w:after="120" w:line="276" w:lineRule="auto"/>
              <w:rPr>
                <w:sz w:val="24"/>
                <w:szCs w:val="24"/>
              </w:rPr>
            </w:pPr>
            <w:r w:rsidRPr="00EA1FA7">
              <w:rPr>
                <w:sz w:val="24"/>
                <w:szCs w:val="24"/>
              </w:rPr>
              <w:t>Osoby w wieku 55 lat i więcej, tj. od dnia, w którym przypadają 55 urodziny, objęte wsparciem EFS+.</w:t>
            </w:r>
          </w:p>
          <w:p w14:paraId="1D2D7532" w14:textId="4C6B76D9" w:rsidR="00825C05" w:rsidRPr="00626210" w:rsidRDefault="00EA1FA7" w:rsidP="00AE00CF">
            <w:pPr>
              <w:spacing w:before="120" w:after="120" w:line="276" w:lineRule="auto"/>
              <w:rPr>
                <w:sz w:val="24"/>
                <w:szCs w:val="24"/>
              </w:rPr>
            </w:pPr>
            <w:r w:rsidRPr="00EA1FA7">
              <w:rPr>
                <w:sz w:val="24"/>
                <w:szCs w:val="24"/>
              </w:rPr>
              <w:t>Wiek uczestników określany jest na podstawie daty urodzenia (dzień, miesiąc, rok) i ustalany w dniu rozpoczęcia udziału w projekcie, tj. w</w:t>
            </w:r>
            <w:r w:rsidR="002414E6">
              <w:rPr>
                <w:sz w:val="24"/>
                <w:szCs w:val="24"/>
              </w:rPr>
              <w:t> </w:t>
            </w:r>
            <w:r w:rsidRPr="00EA1FA7">
              <w:rPr>
                <w:sz w:val="24"/>
                <w:szCs w:val="24"/>
              </w:rPr>
              <w:t>momencie rozpoczęcia udziału w pierwszej formie wsparcia w projekcie.</w:t>
            </w:r>
          </w:p>
        </w:tc>
      </w:tr>
      <w:tr w:rsidR="00595537" w:rsidRPr="0051554B" w14:paraId="506A0247" w14:textId="77777777" w:rsidTr="0081083E">
        <w:trPr>
          <w:trHeight w:val="70"/>
        </w:trPr>
        <w:tc>
          <w:tcPr>
            <w:tcW w:w="562" w:type="dxa"/>
            <w:vMerge w:val="restart"/>
          </w:tcPr>
          <w:p w14:paraId="127FD5A4" w14:textId="083E53FC" w:rsidR="00595537" w:rsidRPr="00626210" w:rsidRDefault="00595537" w:rsidP="00AE00CF">
            <w:pPr>
              <w:spacing w:before="120" w:after="120" w:line="276" w:lineRule="auto"/>
              <w:rPr>
                <w:sz w:val="24"/>
                <w:szCs w:val="24"/>
              </w:rPr>
            </w:pPr>
            <w:r>
              <w:rPr>
                <w:sz w:val="24"/>
                <w:szCs w:val="24"/>
              </w:rPr>
              <w:t>5.</w:t>
            </w:r>
          </w:p>
        </w:tc>
        <w:tc>
          <w:tcPr>
            <w:tcW w:w="4250" w:type="dxa"/>
          </w:tcPr>
          <w:p w14:paraId="46B0E105" w14:textId="77777777" w:rsidR="00595537" w:rsidRPr="00626210" w:rsidRDefault="00595537" w:rsidP="00AE00CF">
            <w:pPr>
              <w:spacing w:before="120" w:after="120" w:line="276" w:lineRule="auto"/>
              <w:rPr>
                <w:sz w:val="24"/>
                <w:szCs w:val="24"/>
              </w:rPr>
            </w:pPr>
            <w:r w:rsidRPr="008C3848">
              <w:rPr>
                <w:b/>
                <w:bCs/>
                <w:sz w:val="24"/>
                <w:szCs w:val="24"/>
              </w:rPr>
              <w:t>Nazwa wskaźnika</w:t>
            </w:r>
          </w:p>
        </w:tc>
        <w:tc>
          <w:tcPr>
            <w:tcW w:w="4250" w:type="dxa"/>
          </w:tcPr>
          <w:p w14:paraId="4D339F10" w14:textId="51E93178" w:rsidR="00595537" w:rsidRPr="00626210" w:rsidRDefault="00595537" w:rsidP="00AE00CF">
            <w:pPr>
              <w:spacing w:before="120" w:after="120" w:line="276" w:lineRule="auto"/>
              <w:rPr>
                <w:sz w:val="24"/>
                <w:szCs w:val="24"/>
              </w:rPr>
            </w:pPr>
            <w:r w:rsidRPr="00595537">
              <w:rPr>
                <w:b/>
                <w:bCs/>
                <w:sz w:val="24"/>
                <w:szCs w:val="24"/>
              </w:rPr>
              <w:t>Wartość docelowa wskaźnika</w:t>
            </w:r>
          </w:p>
        </w:tc>
      </w:tr>
      <w:tr w:rsidR="00595537" w:rsidRPr="0051554B" w14:paraId="579DF958" w14:textId="77777777" w:rsidTr="00A95C74">
        <w:trPr>
          <w:trHeight w:val="70"/>
        </w:trPr>
        <w:tc>
          <w:tcPr>
            <w:tcW w:w="562" w:type="dxa"/>
            <w:vMerge/>
          </w:tcPr>
          <w:p w14:paraId="4362698A" w14:textId="77777777" w:rsidR="00595537" w:rsidRPr="00626210" w:rsidRDefault="00595537" w:rsidP="00AE00CF">
            <w:pPr>
              <w:spacing w:before="120" w:after="120" w:line="276" w:lineRule="auto"/>
              <w:rPr>
                <w:sz w:val="24"/>
                <w:szCs w:val="24"/>
              </w:rPr>
            </w:pPr>
          </w:p>
        </w:tc>
        <w:tc>
          <w:tcPr>
            <w:tcW w:w="4250" w:type="dxa"/>
          </w:tcPr>
          <w:p w14:paraId="12BC54B6" w14:textId="77777777" w:rsidR="00595537" w:rsidRPr="00626210" w:rsidRDefault="00595537" w:rsidP="00AE00CF">
            <w:pPr>
              <w:spacing w:before="120" w:after="120" w:line="276" w:lineRule="auto"/>
              <w:rPr>
                <w:sz w:val="24"/>
                <w:szCs w:val="24"/>
              </w:rPr>
            </w:pPr>
            <w:r w:rsidRPr="00825C05">
              <w:rPr>
                <w:sz w:val="24"/>
                <w:szCs w:val="24"/>
              </w:rPr>
              <w:t>Liczba osób, które otrzymały bezzwrotne środki na podjęcie działalności gospodarczej w programie (osoby)</w:t>
            </w:r>
          </w:p>
        </w:tc>
        <w:tc>
          <w:tcPr>
            <w:tcW w:w="4250" w:type="dxa"/>
          </w:tcPr>
          <w:p w14:paraId="3177AFBF" w14:textId="7EBBEA1B" w:rsidR="00595537" w:rsidRPr="00626210" w:rsidRDefault="00684097" w:rsidP="00AE00CF">
            <w:pPr>
              <w:spacing w:before="120" w:after="120" w:line="276" w:lineRule="auto"/>
              <w:rPr>
                <w:sz w:val="24"/>
                <w:szCs w:val="24"/>
              </w:rPr>
            </w:pPr>
            <w:r>
              <w:rPr>
                <w:sz w:val="24"/>
                <w:szCs w:val="24"/>
              </w:rPr>
              <w:t>248</w:t>
            </w:r>
          </w:p>
        </w:tc>
      </w:tr>
      <w:tr w:rsidR="00825C05" w:rsidRPr="0051554B" w14:paraId="42FC702C" w14:textId="77777777" w:rsidTr="00825C05">
        <w:trPr>
          <w:trHeight w:val="70"/>
        </w:trPr>
        <w:tc>
          <w:tcPr>
            <w:tcW w:w="562" w:type="dxa"/>
            <w:vMerge/>
          </w:tcPr>
          <w:p w14:paraId="327FC7F4" w14:textId="77777777" w:rsidR="00825C05" w:rsidRPr="00626210" w:rsidRDefault="00825C05" w:rsidP="00AE00CF">
            <w:pPr>
              <w:spacing w:before="120" w:after="120" w:line="276" w:lineRule="auto"/>
              <w:rPr>
                <w:sz w:val="24"/>
                <w:szCs w:val="24"/>
              </w:rPr>
            </w:pPr>
          </w:p>
        </w:tc>
        <w:tc>
          <w:tcPr>
            <w:tcW w:w="8500" w:type="dxa"/>
            <w:gridSpan w:val="2"/>
          </w:tcPr>
          <w:p w14:paraId="6B269A5A" w14:textId="748E7B9C" w:rsidR="00825C05" w:rsidRPr="00626210" w:rsidRDefault="00825C05" w:rsidP="00AE00CF">
            <w:pPr>
              <w:spacing w:before="120" w:after="120" w:line="276" w:lineRule="auto"/>
              <w:rPr>
                <w:sz w:val="24"/>
                <w:szCs w:val="24"/>
              </w:rPr>
            </w:pPr>
            <w:r w:rsidRPr="00626210">
              <w:rPr>
                <w:b/>
                <w:bCs/>
                <w:sz w:val="24"/>
                <w:szCs w:val="24"/>
              </w:rPr>
              <w:t>Definicja wskaźnika</w:t>
            </w:r>
          </w:p>
        </w:tc>
      </w:tr>
      <w:tr w:rsidR="00825C05" w:rsidRPr="0051554B" w14:paraId="06A0D14F" w14:textId="77777777" w:rsidTr="00825C05">
        <w:trPr>
          <w:trHeight w:val="70"/>
        </w:trPr>
        <w:tc>
          <w:tcPr>
            <w:tcW w:w="562" w:type="dxa"/>
            <w:vMerge/>
          </w:tcPr>
          <w:p w14:paraId="6114D412" w14:textId="77777777" w:rsidR="00825C05" w:rsidRPr="00626210" w:rsidRDefault="00825C05" w:rsidP="00AE00CF">
            <w:pPr>
              <w:spacing w:before="120" w:after="120" w:line="276" w:lineRule="auto"/>
              <w:rPr>
                <w:sz w:val="24"/>
                <w:szCs w:val="24"/>
              </w:rPr>
            </w:pPr>
          </w:p>
        </w:tc>
        <w:tc>
          <w:tcPr>
            <w:tcW w:w="8500" w:type="dxa"/>
            <w:gridSpan w:val="2"/>
          </w:tcPr>
          <w:p w14:paraId="77189F36" w14:textId="6E9F00F6" w:rsidR="00825C05" w:rsidRPr="002414E6" w:rsidRDefault="00EA1FA7" w:rsidP="00AE00CF">
            <w:pPr>
              <w:spacing w:before="120" w:after="120" w:line="276" w:lineRule="auto"/>
            </w:pPr>
            <w:r w:rsidRPr="00EA1FA7">
              <w:rPr>
                <w:sz w:val="24"/>
                <w:szCs w:val="24"/>
              </w:rPr>
              <w:t>We wskaźniku należy wykazać liczbę osób, które uzyskały wsparcie EFS+ w</w:t>
            </w:r>
            <w:r w:rsidR="002414E6">
              <w:t> </w:t>
            </w:r>
            <w:r w:rsidRPr="00EA1FA7">
              <w:rPr>
                <w:sz w:val="24"/>
                <w:szCs w:val="24"/>
              </w:rPr>
              <w:t>postaci bezzwrotnych środków na podjęcie działalności gospodarczej udzielane przez urzędy pracy.</w:t>
            </w:r>
          </w:p>
        </w:tc>
      </w:tr>
      <w:tr w:rsidR="00825C05" w:rsidRPr="0051554B" w14:paraId="43B68D76" w14:textId="77777777" w:rsidTr="00825C05">
        <w:trPr>
          <w:trHeight w:val="70"/>
        </w:trPr>
        <w:tc>
          <w:tcPr>
            <w:tcW w:w="562" w:type="dxa"/>
            <w:vMerge w:val="restart"/>
          </w:tcPr>
          <w:p w14:paraId="3125CE64" w14:textId="69F95217" w:rsidR="00825C05" w:rsidRPr="00626210" w:rsidRDefault="00825C05" w:rsidP="00AE00CF">
            <w:pPr>
              <w:spacing w:before="120" w:after="120" w:line="276" w:lineRule="auto"/>
              <w:rPr>
                <w:sz w:val="24"/>
                <w:szCs w:val="24"/>
              </w:rPr>
            </w:pPr>
            <w:r>
              <w:rPr>
                <w:sz w:val="24"/>
                <w:szCs w:val="24"/>
              </w:rPr>
              <w:t>6.</w:t>
            </w:r>
          </w:p>
        </w:tc>
        <w:tc>
          <w:tcPr>
            <w:tcW w:w="8500" w:type="dxa"/>
            <w:gridSpan w:val="2"/>
          </w:tcPr>
          <w:p w14:paraId="126B916C" w14:textId="21FC46DE" w:rsidR="00825C05" w:rsidRPr="00626210" w:rsidRDefault="00825C05" w:rsidP="00AE00CF">
            <w:pPr>
              <w:spacing w:before="120" w:after="120" w:line="276" w:lineRule="auto"/>
              <w:rPr>
                <w:sz w:val="24"/>
                <w:szCs w:val="24"/>
              </w:rPr>
            </w:pPr>
            <w:r w:rsidRPr="008C3848">
              <w:rPr>
                <w:b/>
                <w:bCs/>
                <w:sz w:val="24"/>
                <w:szCs w:val="24"/>
              </w:rPr>
              <w:t>Nazwa wskaźnika</w:t>
            </w:r>
          </w:p>
        </w:tc>
      </w:tr>
      <w:tr w:rsidR="00825C05" w:rsidRPr="0051554B" w14:paraId="4C22F0D6" w14:textId="77777777" w:rsidTr="00825C05">
        <w:trPr>
          <w:trHeight w:val="70"/>
        </w:trPr>
        <w:tc>
          <w:tcPr>
            <w:tcW w:w="562" w:type="dxa"/>
            <w:vMerge/>
          </w:tcPr>
          <w:p w14:paraId="3585139D" w14:textId="77777777" w:rsidR="00825C05" w:rsidRPr="00626210" w:rsidRDefault="00825C05" w:rsidP="00AE00CF">
            <w:pPr>
              <w:spacing w:before="120" w:after="120" w:line="276" w:lineRule="auto"/>
              <w:rPr>
                <w:sz w:val="24"/>
                <w:szCs w:val="24"/>
              </w:rPr>
            </w:pPr>
          </w:p>
        </w:tc>
        <w:tc>
          <w:tcPr>
            <w:tcW w:w="8500" w:type="dxa"/>
            <w:gridSpan w:val="2"/>
          </w:tcPr>
          <w:p w14:paraId="4D4E33B8" w14:textId="435C57C3" w:rsidR="00825C05" w:rsidRPr="00626210" w:rsidRDefault="00825C05" w:rsidP="00AE00CF">
            <w:pPr>
              <w:spacing w:before="120" w:after="120" w:line="276" w:lineRule="auto"/>
              <w:rPr>
                <w:sz w:val="24"/>
                <w:szCs w:val="24"/>
              </w:rPr>
            </w:pPr>
            <w:r w:rsidRPr="00825C05">
              <w:rPr>
                <w:sz w:val="24"/>
                <w:szCs w:val="24"/>
              </w:rPr>
              <w:t>Liczba osób z niepełnosprawnościami objętych wsparciem w programie (osoby)</w:t>
            </w:r>
          </w:p>
        </w:tc>
      </w:tr>
      <w:tr w:rsidR="00825C05" w:rsidRPr="0051554B" w14:paraId="2F24DEC5" w14:textId="77777777" w:rsidTr="00825C05">
        <w:trPr>
          <w:trHeight w:val="70"/>
        </w:trPr>
        <w:tc>
          <w:tcPr>
            <w:tcW w:w="562" w:type="dxa"/>
            <w:vMerge/>
          </w:tcPr>
          <w:p w14:paraId="52468FF3" w14:textId="77777777" w:rsidR="00825C05" w:rsidRPr="00626210" w:rsidRDefault="00825C05" w:rsidP="00AE00CF">
            <w:pPr>
              <w:spacing w:before="120" w:after="120" w:line="276" w:lineRule="auto"/>
              <w:rPr>
                <w:sz w:val="24"/>
                <w:szCs w:val="24"/>
              </w:rPr>
            </w:pPr>
          </w:p>
        </w:tc>
        <w:tc>
          <w:tcPr>
            <w:tcW w:w="8500" w:type="dxa"/>
            <w:gridSpan w:val="2"/>
          </w:tcPr>
          <w:p w14:paraId="780D3E88" w14:textId="6637793B" w:rsidR="00825C05" w:rsidRPr="00626210" w:rsidRDefault="00825C05" w:rsidP="00AE00CF">
            <w:pPr>
              <w:spacing w:before="120" w:after="120" w:line="276" w:lineRule="auto"/>
              <w:rPr>
                <w:sz w:val="24"/>
                <w:szCs w:val="24"/>
              </w:rPr>
            </w:pPr>
            <w:r w:rsidRPr="00626210">
              <w:rPr>
                <w:b/>
                <w:bCs/>
                <w:sz w:val="24"/>
                <w:szCs w:val="24"/>
              </w:rPr>
              <w:t>Definicja wskaźnika</w:t>
            </w:r>
          </w:p>
        </w:tc>
      </w:tr>
      <w:tr w:rsidR="00825C05" w:rsidRPr="0051554B" w14:paraId="28A5722A" w14:textId="77777777" w:rsidTr="00825C05">
        <w:trPr>
          <w:trHeight w:val="70"/>
        </w:trPr>
        <w:tc>
          <w:tcPr>
            <w:tcW w:w="562" w:type="dxa"/>
            <w:vMerge/>
          </w:tcPr>
          <w:p w14:paraId="7984DE34" w14:textId="77777777" w:rsidR="00825C05" w:rsidRPr="00626210" w:rsidRDefault="00825C05" w:rsidP="00AE00CF">
            <w:pPr>
              <w:spacing w:before="120" w:after="120" w:line="276" w:lineRule="auto"/>
              <w:rPr>
                <w:sz w:val="24"/>
                <w:szCs w:val="24"/>
              </w:rPr>
            </w:pPr>
          </w:p>
        </w:tc>
        <w:tc>
          <w:tcPr>
            <w:tcW w:w="8500" w:type="dxa"/>
            <w:gridSpan w:val="2"/>
          </w:tcPr>
          <w:p w14:paraId="7311A6A9" w14:textId="4B2ADDF4" w:rsidR="00EA1FA7" w:rsidRPr="00EA1FA7" w:rsidRDefault="00EA1FA7" w:rsidP="00AE00CF">
            <w:pPr>
              <w:spacing w:before="120" w:after="120" w:line="276" w:lineRule="auto"/>
              <w:rPr>
                <w:sz w:val="24"/>
                <w:szCs w:val="24"/>
              </w:rPr>
            </w:pPr>
            <w:r w:rsidRPr="00EA1FA7">
              <w:rPr>
                <w:sz w:val="24"/>
                <w:szCs w:val="24"/>
              </w:rPr>
              <w:t>Za osoby z niepełnosprawnościami uznaje się osoby niepełnosprawne w</w:t>
            </w:r>
            <w:r w:rsidR="002414E6">
              <w:rPr>
                <w:sz w:val="24"/>
                <w:szCs w:val="24"/>
              </w:rPr>
              <w:t> </w:t>
            </w:r>
            <w:r w:rsidRPr="00EA1FA7">
              <w:rPr>
                <w:sz w:val="24"/>
                <w:szCs w:val="24"/>
              </w:rPr>
              <w:t xml:space="preserve">świetle przepisów ustawy z dnia 27 sierpnia 1997 r. o rehabilitacji zawodowej i społecznej oraz zatrudnianiu osób niepełnosprawnych, a także </w:t>
            </w:r>
            <w:r w:rsidRPr="00EA1FA7">
              <w:rPr>
                <w:sz w:val="24"/>
                <w:szCs w:val="24"/>
              </w:rPr>
              <w:lastRenderedPageBreak/>
              <w:t>osoby z zaburzeniami psychicznymi, o których mowa w ustawie z dnia 19</w:t>
            </w:r>
            <w:r w:rsidR="002414E6">
              <w:rPr>
                <w:sz w:val="24"/>
                <w:szCs w:val="24"/>
              </w:rPr>
              <w:t> </w:t>
            </w:r>
            <w:r w:rsidRPr="00EA1FA7">
              <w:rPr>
                <w:sz w:val="24"/>
                <w:szCs w:val="24"/>
              </w:rPr>
              <w:t xml:space="preserve">sierpnia 1994 r. o ochronie zdrowia psychicznego tj. osoby z odpowiednim orzeczeniem lub innym dokumentem poświadczającym stan zdrowia. </w:t>
            </w:r>
          </w:p>
          <w:p w14:paraId="07339FE1" w14:textId="77777777" w:rsidR="00EA1FA7" w:rsidRPr="00EA1FA7" w:rsidRDefault="00EA1FA7" w:rsidP="00AE00CF">
            <w:pPr>
              <w:spacing w:before="120" w:after="120" w:line="276" w:lineRule="auto"/>
              <w:rPr>
                <w:sz w:val="24"/>
                <w:szCs w:val="24"/>
              </w:rPr>
            </w:pPr>
            <w:r w:rsidRPr="00EA1FA7">
              <w:rPr>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62891F3A" w14:textId="219A13B7" w:rsidR="00EA1FA7" w:rsidRPr="00EA1FA7" w:rsidRDefault="00EA1FA7" w:rsidP="00AE00CF">
            <w:pPr>
              <w:spacing w:before="120" w:after="120" w:line="276" w:lineRule="auto"/>
              <w:rPr>
                <w:sz w:val="24"/>
                <w:szCs w:val="24"/>
              </w:rPr>
            </w:pPr>
            <w:r w:rsidRPr="00EA1FA7">
              <w:rPr>
                <w:sz w:val="24"/>
                <w:szCs w:val="24"/>
              </w:rPr>
              <w:t>Przynależność do grupy osób z niepełnosprawnościami określana jest w</w:t>
            </w:r>
            <w:r w:rsidR="002414E6">
              <w:rPr>
                <w:sz w:val="24"/>
                <w:szCs w:val="24"/>
              </w:rPr>
              <w:t> </w:t>
            </w:r>
            <w:r w:rsidRPr="00EA1FA7">
              <w:rPr>
                <w:sz w:val="24"/>
                <w:szCs w:val="24"/>
              </w:rPr>
              <w:t>momencie rozpoczęcia udziału w projekcie, tj. w chwili rozpoczęcia udziału w pierwszej formie wsparcia w projekcie.</w:t>
            </w:r>
          </w:p>
          <w:p w14:paraId="123CB870" w14:textId="616F1D6A" w:rsidR="00EA1FA7" w:rsidRPr="00EA1FA7" w:rsidRDefault="00EA1FA7" w:rsidP="00AE00CF">
            <w:pPr>
              <w:spacing w:before="120" w:line="276" w:lineRule="auto"/>
              <w:rPr>
                <w:sz w:val="24"/>
                <w:szCs w:val="24"/>
              </w:rPr>
            </w:pPr>
            <w:r w:rsidRPr="00EA1FA7">
              <w:rPr>
                <w:sz w:val="24"/>
                <w:szCs w:val="24"/>
              </w:rPr>
              <w:t>W przypadku, gdy niepełnosprawność jest kryterium umożliwiającym udział w</w:t>
            </w:r>
            <w:r w:rsidR="002414E6">
              <w:rPr>
                <w:sz w:val="24"/>
                <w:szCs w:val="24"/>
              </w:rPr>
              <w:t> </w:t>
            </w:r>
            <w:r w:rsidRPr="00EA1FA7">
              <w:rPr>
                <w:sz w:val="24"/>
                <w:szCs w:val="24"/>
              </w:rPr>
              <w:t>danej interwencji (np. grupa docelowa wskazana została we wniosku o</w:t>
            </w:r>
            <w:r w:rsidR="002414E6">
              <w:rPr>
                <w:sz w:val="24"/>
                <w:szCs w:val="24"/>
              </w:rPr>
              <w:t> </w:t>
            </w:r>
            <w:r w:rsidRPr="00EA1FA7">
              <w:rPr>
                <w:sz w:val="24"/>
                <w:szCs w:val="24"/>
              </w:rPr>
              <w:t>dofinansowanie, kryteriach wyboru projektu lub dokumentach programowych), należy dane pozyskiwać bezpośrednio od wszystkich jej uczestników. W pozostałych przypadkach dane osobowe dot. tej cechy nie muszą być zbierane od poszczególnych uczestników. Wskaźnik należy</w:t>
            </w:r>
            <w:r w:rsidRPr="00EA1FA7">
              <w:t xml:space="preserve"> </w:t>
            </w:r>
            <w:r w:rsidRPr="00EA1FA7">
              <w:rPr>
                <w:sz w:val="24"/>
                <w:szCs w:val="24"/>
              </w:rPr>
              <w:t>jednak monitorować, nawet w przypadku, gdy powiązane z nim dane osobowe nie są zbierane od uczestników. Beneficjent stosuje wtedy szacunki. Najlepiej, by szacunki dotyczące uczestników z niepełnosprawnościami w</w:t>
            </w:r>
            <w:r w:rsidR="002414E6">
              <w:rPr>
                <w:sz w:val="24"/>
                <w:szCs w:val="24"/>
              </w:rPr>
              <w:t> </w:t>
            </w:r>
            <w:r w:rsidRPr="00EA1FA7">
              <w:rPr>
                <w:sz w:val="24"/>
                <w:szCs w:val="24"/>
              </w:rPr>
              <w:t>ogólnej liczbie uczestników w podziale na płeć były uzyskiwane za pomocą metod, które można statystycznie uzasadnić. Jeśli nie jest to możliwe, należy wykorzystać tzw. wiarygodne szacunki (różne metody szacowania opisano w</w:t>
            </w:r>
            <w:r w:rsidR="002414E6">
              <w:rPr>
                <w:sz w:val="24"/>
                <w:szCs w:val="24"/>
              </w:rPr>
              <w:t> </w:t>
            </w:r>
            <w:r w:rsidRPr="00EA1FA7">
              <w:rPr>
                <w:sz w:val="24"/>
                <w:szCs w:val="24"/>
              </w:rPr>
              <w:t>załączniku do Wytycznych monitorowania). Wybraną metodę szacowania należy udokumentować. Uwaga: w danym projekcie może być stosowana wyłącznie jedna metoda monitorowania tego wskaźnika tj. szacowanie lub zbieranie danych osobowych dot. tego wskaźnika od uczestników.</w:t>
            </w:r>
            <w:r w:rsidRPr="00EA1FA7" w:rsidDel="001852A9">
              <w:rPr>
                <w:sz w:val="24"/>
                <w:szCs w:val="24"/>
              </w:rPr>
              <w:t xml:space="preserve"> </w:t>
            </w:r>
          </w:p>
          <w:p w14:paraId="794D6194" w14:textId="3E7C5909" w:rsidR="00825C05" w:rsidRPr="00626210" w:rsidRDefault="00EA1FA7" w:rsidP="00AE00CF">
            <w:pPr>
              <w:spacing w:before="120" w:after="120" w:line="276" w:lineRule="auto"/>
              <w:rPr>
                <w:sz w:val="24"/>
                <w:szCs w:val="24"/>
              </w:rPr>
            </w:pPr>
            <w:r w:rsidRPr="00EA1FA7">
              <w:rPr>
                <w:sz w:val="24"/>
                <w:szCs w:val="24"/>
              </w:rPr>
              <w:t>Zasady dotyczące możliwości wykorzystania wiarygodnych szacunków przez beneficjentów w danym naborze określane są przez właściwą dla programu Instytucję Zarządzającą.</w:t>
            </w:r>
          </w:p>
        </w:tc>
      </w:tr>
      <w:tr w:rsidR="00825C05" w:rsidRPr="0051554B" w14:paraId="329AB7D3" w14:textId="77777777" w:rsidTr="002A05C9">
        <w:tc>
          <w:tcPr>
            <w:tcW w:w="9062" w:type="dxa"/>
            <w:gridSpan w:val="3"/>
            <w:shd w:val="clear" w:color="auto" w:fill="E7E6E6" w:themeFill="background2"/>
          </w:tcPr>
          <w:p w14:paraId="1DD29494" w14:textId="365AC5A6" w:rsidR="00825C05" w:rsidRPr="008C3848" w:rsidRDefault="00825C05" w:rsidP="00AE00CF">
            <w:pPr>
              <w:tabs>
                <w:tab w:val="left" w:pos="499"/>
              </w:tabs>
              <w:spacing w:before="120" w:after="120" w:line="276" w:lineRule="auto"/>
              <w:rPr>
                <w:b/>
                <w:bCs/>
                <w:sz w:val="24"/>
                <w:szCs w:val="24"/>
              </w:rPr>
            </w:pPr>
            <w:r w:rsidRPr="008C3848">
              <w:rPr>
                <w:b/>
                <w:bCs/>
                <w:sz w:val="24"/>
                <w:szCs w:val="24"/>
              </w:rPr>
              <w:lastRenderedPageBreak/>
              <w:t xml:space="preserve">Wskaźniki mierzone we wszystkich celach szczegółowych </w:t>
            </w:r>
            <w:r w:rsidRPr="00626210">
              <w:rPr>
                <w:b/>
                <w:bCs/>
                <w:sz w:val="24"/>
                <w:szCs w:val="24"/>
              </w:rPr>
              <w:t>odnoszące się do dostępności</w:t>
            </w:r>
          </w:p>
        </w:tc>
      </w:tr>
      <w:tr w:rsidR="00825C05" w:rsidRPr="0051554B" w14:paraId="10B7A571" w14:textId="77777777" w:rsidTr="00825C05">
        <w:tc>
          <w:tcPr>
            <w:tcW w:w="562" w:type="dxa"/>
            <w:vMerge w:val="restart"/>
          </w:tcPr>
          <w:p w14:paraId="17DB445C" w14:textId="42FCD94C" w:rsidR="00825C05" w:rsidRPr="00825C05" w:rsidRDefault="00825C05" w:rsidP="00AE00CF">
            <w:pPr>
              <w:tabs>
                <w:tab w:val="left" w:pos="499"/>
              </w:tabs>
              <w:spacing w:before="120" w:after="120" w:line="276" w:lineRule="auto"/>
              <w:rPr>
                <w:sz w:val="24"/>
                <w:szCs w:val="24"/>
              </w:rPr>
            </w:pPr>
            <w:r w:rsidRPr="00825C05">
              <w:rPr>
                <w:sz w:val="24"/>
                <w:szCs w:val="24"/>
              </w:rPr>
              <w:t>7.</w:t>
            </w:r>
          </w:p>
        </w:tc>
        <w:tc>
          <w:tcPr>
            <w:tcW w:w="8500" w:type="dxa"/>
            <w:gridSpan w:val="2"/>
          </w:tcPr>
          <w:p w14:paraId="748AED1F" w14:textId="3B9D2D2F" w:rsidR="00825C05" w:rsidRPr="008C3848" w:rsidRDefault="00825C05" w:rsidP="00AE00CF">
            <w:pPr>
              <w:tabs>
                <w:tab w:val="left" w:pos="499"/>
              </w:tabs>
              <w:spacing w:before="120" w:after="120" w:line="276" w:lineRule="auto"/>
              <w:rPr>
                <w:b/>
                <w:bCs/>
                <w:sz w:val="24"/>
                <w:szCs w:val="24"/>
              </w:rPr>
            </w:pPr>
            <w:r w:rsidRPr="008C3848">
              <w:rPr>
                <w:b/>
                <w:bCs/>
                <w:sz w:val="24"/>
                <w:szCs w:val="24"/>
              </w:rPr>
              <w:t>Nazwa wskaźnika</w:t>
            </w:r>
          </w:p>
        </w:tc>
      </w:tr>
      <w:tr w:rsidR="00825C05" w:rsidRPr="0051554B" w14:paraId="2BA4ABB3" w14:textId="77777777" w:rsidTr="00825C05">
        <w:tc>
          <w:tcPr>
            <w:tcW w:w="562" w:type="dxa"/>
            <w:vMerge/>
          </w:tcPr>
          <w:p w14:paraId="3CEB7E33" w14:textId="77777777" w:rsidR="00825C05" w:rsidRPr="008C3848" w:rsidRDefault="00825C05" w:rsidP="00AE00CF">
            <w:pPr>
              <w:shd w:val="clear" w:color="auto" w:fill="FFFFFF"/>
              <w:tabs>
                <w:tab w:val="left" w:pos="442"/>
              </w:tabs>
              <w:spacing w:before="120" w:after="120" w:line="276" w:lineRule="auto"/>
              <w:rPr>
                <w:spacing w:val="-2"/>
                <w:sz w:val="24"/>
                <w:szCs w:val="24"/>
              </w:rPr>
            </w:pPr>
          </w:p>
        </w:tc>
        <w:tc>
          <w:tcPr>
            <w:tcW w:w="8500" w:type="dxa"/>
            <w:gridSpan w:val="2"/>
          </w:tcPr>
          <w:p w14:paraId="7052982B" w14:textId="51DA408F" w:rsidR="00825C05" w:rsidRPr="008C3848" w:rsidRDefault="00825C05" w:rsidP="00AE00CF">
            <w:pPr>
              <w:shd w:val="clear" w:color="auto" w:fill="FFFFFF"/>
              <w:tabs>
                <w:tab w:val="left" w:pos="442"/>
              </w:tabs>
              <w:spacing w:before="120" w:after="120" w:line="276" w:lineRule="auto"/>
              <w:rPr>
                <w:sz w:val="24"/>
                <w:szCs w:val="24"/>
              </w:rPr>
            </w:pPr>
            <w:r w:rsidRPr="008C3848">
              <w:rPr>
                <w:spacing w:val="-2"/>
                <w:sz w:val="24"/>
                <w:szCs w:val="24"/>
              </w:rPr>
              <w:t>Liczba projektów, w</w:t>
            </w:r>
            <w:r w:rsidRPr="00626210">
              <w:rPr>
                <w:spacing w:val="-2"/>
                <w:sz w:val="24"/>
                <w:szCs w:val="24"/>
              </w:rPr>
              <w:t xml:space="preserve"> </w:t>
            </w:r>
            <w:r w:rsidRPr="008C3848">
              <w:rPr>
                <w:spacing w:val="-2"/>
                <w:sz w:val="24"/>
                <w:szCs w:val="24"/>
              </w:rPr>
              <w:t xml:space="preserve">których sfinansowano koszty racjonalnych usprawnień dla osób </w:t>
            </w:r>
            <w:r w:rsidRPr="008C3848">
              <w:rPr>
                <w:spacing w:val="-1"/>
                <w:sz w:val="24"/>
                <w:szCs w:val="24"/>
              </w:rPr>
              <w:t>z</w:t>
            </w:r>
            <w:r w:rsidRPr="00626210">
              <w:rPr>
                <w:spacing w:val="-1"/>
                <w:sz w:val="24"/>
                <w:szCs w:val="24"/>
              </w:rPr>
              <w:t xml:space="preserve"> </w:t>
            </w:r>
            <w:r w:rsidRPr="008C3848">
              <w:rPr>
                <w:spacing w:val="-1"/>
                <w:sz w:val="24"/>
                <w:szCs w:val="24"/>
              </w:rPr>
              <w:t>niepełnosprawnościami</w:t>
            </w:r>
            <w:r w:rsidRPr="00626210">
              <w:rPr>
                <w:spacing w:val="-1"/>
                <w:sz w:val="24"/>
                <w:szCs w:val="24"/>
              </w:rPr>
              <w:t xml:space="preserve"> (sztuki)</w:t>
            </w:r>
          </w:p>
        </w:tc>
      </w:tr>
      <w:tr w:rsidR="00825C05" w:rsidRPr="0051554B" w14:paraId="43CC01CF" w14:textId="77777777" w:rsidTr="00825C05">
        <w:tc>
          <w:tcPr>
            <w:tcW w:w="562" w:type="dxa"/>
            <w:vMerge/>
          </w:tcPr>
          <w:p w14:paraId="2C835A79" w14:textId="77777777" w:rsidR="00825C05" w:rsidRPr="008C3848" w:rsidRDefault="00825C05" w:rsidP="00AE00CF">
            <w:pPr>
              <w:tabs>
                <w:tab w:val="left" w:pos="499"/>
              </w:tabs>
              <w:spacing w:before="120" w:after="120" w:line="276" w:lineRule="auto"/>
              <w:rPr>
                <w:b/>
                <w:bCs/>
                <w:sz w:val="24"/>
                <w:szCs w:val="24"/>
              </w:rPr>
            </w:pPr>
          </w:p>
        </w:tc>
        <w:tc>
          <w:tcPr>
            <w:tcW w:w="8500" w:type="dxa"/>
            <w:gridSpan w:val="2"/>
          </w:tcPr>
          <w:p w14:paraId="675BB217" w14:textId="3155329C" w:rsidR="00825C05" w:rsidRPr="008C3848" w:rsidRDefault="00825C05" w:rsidP="00AE00CF">
            <w:pPr>
              <w:tabs>
                <w:tab w:val="left" w:pos="499"/>
              </w:tabs>
              <w:spacing w:before="120" w:after="120" w:line="276" w:lineRule="auto"/>
              <w:rPr>
                <w:b/>
                <w:bCs/>
                <w:sz w:val="24"/>
                <w:szCs w:val="24"/>
              </w:rPr>
            </w:pPr>
            <w:r w:rsidRPr="008C3848">
              <w:rPr>
                <w:b/>
                <w:bCs/>
                <w:sz w:val="24"/>
                <w:szCs w:val="24"/>
              </w:rPr>
              <w:t>Definicja wskaźnika</w:t>
            </w:r>
          </w:p>
        </w:tc>
      </w:tr>
      <w:tr w:rsidR="00825C05" w:rsidRPr="0051554B" w14:paraId="68228096" w14:textId="77777777" w:rsidTr="00825C05">
        <w:tc>
          <w:tcPr>
            <w:tcW w:w="562" w:type="dxa"/>
            <w:vMerge/>
          </w:tcPr>
          <w:p w14:paraId="1E14C162" w14:textId="77777777" w:rsidR="00825C05" w:rsidRPr="008C3848" w:rsidRDefault="00825C05" w:rsidP="00AE00CF">
            <w:pPr>
              <w:spacing w:before="120" w:after="120" w:line="276" w:lineRule="auto"/>
              <w:rPr>
                <w:sz w:val="24"/>
                <w:szCs w:val="24"/>
              </w:rPr>
            </w:pPr>
          </w:p>
        </w:tc>
        <w:tc>
          <w:tcPr>
            <w:tcW w:w="8500" w:type="dxa"/>
            <w:gridSpan w:val="2"/>
          </w:tcPr>
          <w:p w14:paraId="74DF040A" w14:textId="640AD9A6" w:rsidR="00EA1FA7" w:rsidRPr="00EA1FA7" w:rsidRDefault="00EA1FA7" w:rsidP="00AE00CF">
            <w:pPr>
              <w:spacing w:before="120" w:after="120" w:line="276" w:lineRule="auto"/>
              <w:rPr>
                <w:sz w:val="24"/>
                <w:szCs w:val="24"/>
              </w:rPr>
            </w:pPr>
            <w:r w:rsidRPr="00EA1FA7">
              <w:rPr>
                <w:sz w:val="24"/>
                <w:szCs w:val="24"/>
              </w:rPr>
              <w:t>Racjonalne usprawnienie oznacza konieczne i odpowiednie zmiany oraz dostosowania, nie nakładające nieproporcjonalnego lub nadmiernego obciążenia, rozpatrywane osobno dla każdego konkretnego przypadku, w</w:t>
            </w:r>
            <w:r w:rsidR="002414E6">
              <w:rPr>
                <w:sz w:val="24"/>
                <w:szCs w:val="24"/>
              </w:rPr>
              <w:t> </w:t>
            </w:r>
            <w:r w:rsidRPr="00EA1FA7">
              <w:rPr>
                <w:sz w:val="24"/>
                <w:szCs w:val="24"/>
              </w:rPr>
              <w:t>celu zapewnienia osobom z niepełnosprawnościami możliwości korzystania z wszelkich praw człowieka i podstawowych wolności oraz ich wykonywania na zasadzie równości z innymi osobami</w:t>
            </w:r>
          </w:p>
          <w:p w14:paraId="2AAAE6F3" w14:textId="0A246D33" w:rsidR="00EA1FA7" w:rsidRPr="00EA1FA7" w:rsidRDefault="00EA1FA7" w:rsidP="00AE00CF">
            <w:pPr>
              <w:spacing w:before="120" w:after="120" w:line="276" w:lineRule="auto"/>
              <w:rPr>
                <w:sz w:val="24"/>
                <w:szCs w:val="24"/>
              </w:rPr>
            </w:pPr>
            <w:r w:rsidRPr="00EA1FA7">
              <w:rPr>
                <w:sz w:val="24"/>
                <w:szCs w:val="24"/>
              </w:rPr>
              <w:t>Wskaźnik mierzony jest w momencie rozliczenia wydatku związanego z</w:t>
            </w:r>
            <w:r w:rsidR="002414E6">
              <w:rPr>
                <w:sz w:val="24"/>
                <w:szCs w:val="24"/>
              </w:rPr>
              <w:t> </w:t>
            </w:r>
            <w:r w:rsidRPr="00EA1FA7">
              <w:rPr>
                <w:sz w:val="24"/>
                <w:szCs w:val="24"/>
              </w:rPr>
              <w:t>racjonalnymi usprawnieniami w ramach danego projektu. Tym samym, jego wartość początkowa wynosi 0.</w:t>
            </w:r>
          </w:p>
          <w:p w14:paraId="796AC0BB" w14:textId="327DF068" w:rsidR="00EA1FA7" w:rsidRPr="00EA1FA7" w:rsidRDefault="00EA1FA7" w:rsidP="00AE00CF">
            <w:pPr>
              <w:spacing w:before="120" w:after="120" w:line="276" w:lineRule="auto"/>
              <w:rPr>
                <w:sz w:val="24"/>
                <w:szCs w:val="24"/>
              </w:rPr>
            </w:pPr>
            <w:r w:rsidRPr="00EA1FA7">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0F70B894" w14:textId="58303488" w:rsidR="00EA1FA7" w:rsidRPr="00EA1FA7" w:rsidRDefault="00EA1FA7" w:rsidP="00AE00CF">
            <w:pPr>
              <w:spacing w:before="120" w:after="120" w:line="276" w:lineRule="auto"/>
              <w:rPr>
                <w:sz w:val="24"/>
                <w:szCs w:val="24"/>
              </w:rPr>
            </w:pPr>
            <w:r w:rsidRPr="00EA1FA7">
              <w:rPr>
                <w:sz w:val="24"/>
                <w:szCs w:val="24"/>
              </w:rPr>
              <w:t>Do wskaźnika powinny zostać wliczone zarówno projekty ogólnodostępne, w</w:t>
            </w:r>
            <w:r w:rsidR="002414E6">
              <w:rPr>
                <w:sz w:val="24"/>
                <w:szCs w:val="24"/>
              </w:rPr>
              <w:t> </w:t>
            </w:r>
            <w:r w:rsidRPr="00EA1FA7">
              <w:rPr>
                <w:sz w:val="24"/>
                <w:szCs w:val="24"/>
              </w:rPr>
              <w:t xml:space="preserve">których sfinansowano koszty racjonalnych usprawnień, jak i te ukierunkowane na zwalczanie i zapobieganie wszelkim formom dyskryminacji w stosunku do osób na nią narażonych, a także zwiększanie dostępności dla osób z niepełnosprawnościami. </w:t>
            </w:r>
          </w:p>
          <w:p w14:paraId="7265B5F1" w14:textId="77777777" w:rsidR="00EA1FA7" w:rsidRPr="00EA1FA7" w:rsidRDefault="00EA1FA7" w:rsidP="00AE00CF">
            <w:pPr>
              <w:spacing w:before="120" w:after="120" w:line="276" w:lineRule="auto"/>
              <w:rPr>
                <w:sz w:val="24"/>
                <w:szCs w:val="24"/>
              </w:rPr>
            </w:pPr>
            <w:r w:rsidRPr="00EA1FA7">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8510B12" w14:textId="4301D6E3" w:rsidR="00825C05" w:rsidRPr="008C3848" w:rsidRDefault="00EA1FA7" w:rsidP="00AE00CF">
            <w:pPr>
              <w:tabs>
                <w:tab w:val="left" w:pos="499"/>
              </w:tabs>
              <w:spacing w:before="120" w:after="120" w:line="276" w:lineRule="auto"/>
              <w:rPr>
                <w:sz w:val="24"/>
                <w:szCs w:val="24"/>
              </w:rPr>
            </w:pPr>
            <w:r w:rsidRPr="00EA1FA7">
              <w:rPr>
                <w:sz w:val="24"/>
                <w:szCs w:val="24"/>
              </w:rPr>
              <w:t xml:space="preserve">Definicja na podstawie: </w:t>
            </w:r>
            <w:r w:rsidRPr="00EA1FA7">
              <w:rPr>
                <w:i/>
                <w:iCs/>
                <w:sz w:val="24"/>
                <w:szCs w:val="24"/>
              </w:rPr>
              <w:t xml:space="preserve">Wytyczne w zakresie realizacji zasad równościowych w ramach </w:t>
            </w:r>
            <w:r w:rsidRPr="00EA1FA7">
              <w:rPr>
                <w:sz w:val="24"/>
                <w:szCs w:val="24"/>
              </w:rPr>
              <w:t>funduszy</w:t>
            </w:r>
            <w:r w:rsidRPr="00EA1FA7">
              <w:rPr>
                <w:i/>
                <w:iCs/>
                <w:sz w:val="24"/>
                <w:szCs w:val="24"/>
              </w:rPr>
              <w:t xml:space="preserve"> unijnych na lata 2021-2027</w:t>
            </w:r>
            <w:r w:rsidRPr="00EA1FA7">
              <w:rPr>
                <w:sz w:val="24"/>
                <w:szCs w:val="24"/>
              </w:rPr>
              <w:t>.</w:t>
            </w:r>
          </w:p>
        </w:tc>
      </w:tr>
      <w:tr w:rsidR="00825C05" w:rsidRPr="0051554B" w14:paraId="749E08C7" w14:textId="77777777" w:rsidTr="00825C05">
        <w:tc>
          <w:tcPr>
            <w:tcW w:w="562" w:type="dxa"/>
            <w:vMerge w:val="restart"/>
          </w:tcPr>
          <w:p w14:paraId="76B95733" w14:textId="6C720E29" w:rsidR="00825C05" w:rsidRPr="00825C05" w:rsidRDefault="00825C05" w:rsidP="00AE00CF">
            <w:pPr>
              <w:spacing w:before="120" w:after="120" w:line="276" w:lineRule="auto"/>
              <w:rPr>
                <w:sz w:val="24"/>
                <w:szCs w:val="24"/>
              </w:rPr>
            </w:pPr>
            <w:r w:rsidRPr="00825C05">
              <w:rPr>
                <w:sz w:val="24"/>
                <w:szCs w:val="24"/>
              </w:rPr>
              <w:t>8.</w:t>
            </w:r>
          </w:p>
        </w:tc>
        <w:tc>
          <w:tcPr>
            <w:tcW w:w="8500" w:type="dxa"/>
            <w:gridSpan w:val="2"/>
          </w:tcPr>
          <w:p w14:paraId="0EABEC89" w14:textId="1D4B8EFE" w:rsidR="00825C05" w:rsidRPr="008C3848" w:rsidRDefault="00825C05" w:rsidP="00AE00CF">
            <w:pPr>
              <w:spacing w:before="120" w:after="120" w:line="276" w:lineRule="auto"/>
              <w:rPr>
                <w:b/>
                <w:bCs/>
                <w:sz w:val="24"/>
                <w:szCs w:val="24"/>
              </w:rPr>
            </w:pPr>
            <w:r w:rsidRPr="008C3848">
              <w:rPr>
                <w:b/>
                <w:bCs/>
                <w:sz w:val="24"/>
                <w:szCs w:val="24"/>
              </w:rPr>
              <w:t>Nazwa wskaźnika</w:t>
            </w:r>
          </w:p>
        </w:tc>
      </w:tr>
      <w:tr w:rsidR="00825C05" w:rsidRPr="0051554B" w14:paraId="04C2FAC2" w14:textId="77777777" w:rsidTr="00825C05">
        <w:tc>
          <w:tcPr>
            <w:tcW w:w="562" w:type="dxa"/>
            <w:vMerge/>
          </w:tcPr>
          <w:p w14:paraId="7584B457" w14:textId="77777777" w:rsidR="00825C05" w:rsidRPr="008C3848" w:rsidRDefault="00825C05" w:rsidP="00AE00CF">
            <w:pPr>
              <w:spacing w:before="120" w:after="120" w:line="276" w:lineRule="auto"/>
              <w:rPr>
                <w:sz w:val="24"/>
                <w:szCs w:val="24"/>
              </w:rPr>
            </w:pPr>
          </w:p>
        </w:tc>
        <w:tc>
          <w:tcPr>
            <w:tcW w:w="8500" w:type="dxa"/>
            <w:gridSpan w:val="2"/>
          </w:tcPr>
          <w:p w14:paraId="6DC39F4B" w14:textId="3F5330D2" w:rsidR="00825C05" w:rsidRPr="008C3848" w:rsidRDefault="00825C05" w:rsidP="00AE00CF">
            <w:pPr>
              <w:spacing w:before="120" w:after="120" w:line="276" w:lineRule="auto"/>
              <w:rPr>
                <w:sz w:val="24"/>
                <w:szCs w:val="24"/>
              </w:rPr>
            </w:pPr>
            <w:r w:rsidRPr="008C3848">
              <w:rPr>
                <w:sz w:val="24"/>
                <w:szCs w:val="24"/>
              </w:rPr>
              <w:t>Liczba obiektów dostosowanych do potrzeb osób z</w:t>
            </w:r>
            <w:r w:rsidRPr="00626210">
              <w:rPr>
                <w:sz w:val="24"/>
                <w:szCs w:val="24"/>
              </w:rPr>
              <w:t xml:space="preserve"> </w:t>
            </w:r>
            <w:r w:rsidRPr="008C3848">
              <w:rPr>
                <w:sz w:val="24"/>
                <w:szCs w:val="24"/>
              </w:rPr>
              <w:t>niepełnosprawnościami</w:t>
            </w:r>
            <w:r w:rsidRPr="00626210">
              <w:rPr>
                <w:sz w:val="24"/>
                <w:szCs w:val="24"/>
              </w:rPr>
              <w:t xml:space="preserve"> (sztuki)</w:t>
            </w:r>
          </w:p>
        </w:tc>
      </w:tr>
      <w:tr w:rsidR="00825C05" w:rsidRPr="0051554B" w14:paraId="622D3E58" w14:textId="77777777" w:rsidTr="00825C05">
        <w:tc>
          <w:tcPr>
            <w:tcW w:w="562" w:type="dxa"/>
            <w:vMerge/>
          </w:tcPr>
          <w:p w14:paraId="57663A0D" w14:textId="77777777" w:rsidR="00825C05" w:rsidRPr="008C3848" w:rsidRDefault="00825C05" w:rsidP="00AE00CF">
            <w:pPr>
              <w:spacing w:before="120" w:after="120" w:line="276" w:lineRule="auto"/>
              <w:rPr>
                <w:b/>
                <w:bCs/>
                <w:sz w:val="24"/>
                <w:szCs w:val="24"/>
              </w:rPr>
            </w:pPr>
          </w:p>
        </w:tc>
        <w:tc>
          <w:tcPr>
            <w:tcW w:w="8500" w:type="dxa"/>
            <w:gridSpan w:val="2"/>
          </w:tcPr>
          <w:p w14:paraId="471A975A" w14:textId="7F075574" w:rsidR="00825C05" w:rsidRPr="008C3848" w:rsidRDefault="00825C05" w:rsidP="00AE00CF">
            <w:pPr>
              <w:spacing w:before="120" w:after="120" w:line="276" w:lineRule="auto"/>
              <w:rPr>
                <w:b/>
                <w:bCs/>
                <w:sz w:val="24"/>
                <w:szCs w:val="24"/>
              </w:rPr>
            </w:pPr>
            <w:r w:rsidRPr="008C3848">
              <w:rPr>
                <w:b/>
                <w:bCs/>
                <w:sz w:val="24"/>
                <w:szCs w:val="24"/>
              </w:rPr>
              <w:t>Definicja wskaźnika</w:t>
            </w:r>
          </w:p>
        </w:tc>
      </w:tr>
      <w:tr w:rsidR="00825C05" w:rsidRPr="0051554B" w14:paraId="3137BAA5" w14:textId="77777777" w:rsidTr="00825C05">
        <w:tc>
          <w:tcPr>
            <w:tcW w:w="562" w:type="dxa"/>
            <w:vMerge/>
          </w:tcPr>
          <w:p w14:paraId="0166FA66" w14:textId="77777777" w:rsidR="00825C05" w:rsidRPr="008C3848" w:rsidRDefault="00825C05" w:rsidP="00AE00CF">
            <w:pPr>
              <w:spacing w:before="120" w:after="120" w:line="276" w:lineRule="auto"/>
              <w:rPr>
                <w:sz w:val="24"/>
                <w:szCs w:val="24"/>
              </w:rPr>
            </w:pPr>
          </w:p>
        </w:tc>
        <w:tc>
          <w:tcPr>
            <w:tcW w:w="8500" w:type="dxa"/>
            <w:gridSpan w:val="2"/>
          </w:tcPr>
          <w:p w14:paraId="4CBC6C93" w14:textId="17D21BE6" w:rsidR="00EA1FA7" w:rsidRPr="00EA1FA7" w:rsidRDefault="00EA1FA7" w:rsidP="00AE00CF">
            <w:pPr>
              <w:spacing w:before="120" w:after="120" w:line="276" w:lineRule="auto"/>
              <w:rPr>
                <w:sz w:val="24"/>
                <w:szCs w:val="24"/>
              </w:rPr>
            </w:pPr>
            <w:r w:rsidRPr="00EA1FA7">
              <w:rPr>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739E2A6D" w14:textId="77777777" w:rsidR="00EA1FA7" w:rsidRPr="00EA1FA7" w:rsidRDefault="00EA1FA7" w:rsidP="00AE00CF">
            <w:pPr>
              <w:spacing w:before="120" w:after="120" w:line="276" w:lineRule="auto"/>
              <w:rPr>
                <w:sz w:val="24"/>
                <w:szCs w:val="24"/>
              </w:rPr>
            </w:pPr>
            <w:r w:rsidRPr="00EA1FA7">
              <w:rPr>
                <w:sz w:val="24"/>
                <w:szCs w:val="24"/>
              </w:rPr>
              <w:t>Jako obiekty należy rozumieć konstrukcje połączone z gruntem w sposób trwały, wykonane z materiałów budowlanych i elementów składowych, będące wynikiem prac budowlanych (wg. def. PKOB).</w:t>
            </w:r>
          </w:p>
          <w:p w14:paraId="15CE8E70" w14:textId="77777777" w:rsidR="00EA1FA7" w:rsidRPr="00EA1FA7" w:rsidRDefault="00EA1FA7" w:rsidP="00AE00CF">
            <w:pPr>
              <w:spacing w:before="120" w:after="120" w:line="276" w:lineRule="auto"/>
              <w:rPr>
                <w:sz w:val="24"/>
                <w:szCs w:val="24"/>
              </w:rPr>
            </w:pPr>
            <w:r w:rsidRPr="00EA1FA7">
              <w:rPr>
                <w:sz w:val="24"/>
                <w:szCs w:val="24"/>
              </w:rPr>
              <w:lastRenderedPageBreak/>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3A6CDF4" w14:textId="303B1576" w:rsidR="00825C05" w:rsidRPr="008C3848" w:rsidRDefault="00EA1FA7" w:rsidP="00AE00CF">
            <w:pPr>
              <w:spacing w:before="120" w:after="120" w:line="276" w:lineRule="auto"/>
              <w:rPr>
                <w:sz w:val="24"/>
                <w:szCs w:val="24"/>
              </w:rPr>
            </w:pPr>
            <w:r w:rsidRPr="00EA1FA7">
              <w:rPr>
                <w:sz w:val="24"/>
                <w:szCs w:val="24"/>
              </w:rPr>
              <w:t>Wskaźnik mierzony w momencie rozliczenia wydatku związanego z wyposażeniem obiektów w rozwiązania służące osobom z niepełnosprawnościami w ramach danego projektu.</w:t>
            </w:r>
          </w:p>
        </w:tc>
      </w:tr>
      <w:tr w:rsidR="00EA1FA7" w:rsidRPr="0051554B" w14:paraId="0D96F2F8" w14:textId="77777777" w:rsidTr="002A05C9">
        <w:tc>
          <w:tcPr>
            <w:tcW w:w="9062" w:type="dxa"/>
            <w:gridSpan w:val="3"/>
            <w:shd w:val="clear" w:color="auto" w:fill="E7E6E6" w:themeFill="background2"/>
          </w:tcPr>
          <w:p w14:paraId="58CEB8DE" w14:textId="6B1C0137" w:rsidR="00EA1FA7" w:rsidRPr="00626210" w:rsidRDefault="00EA1FA7" w:rsidP="00AE00CF">
            <w:pPr>
              <w:tabs>
                <w:tab w:val="left" w:pos="499"/>
              </w:tabs>
              <w:spacing w:before="120" w:after="120" w:line="276" w:lineRule="auto"/>
              <w:rPr>
                <w:b/>
                <w:bCs/>
                <w:sz w:val="24"/>
                <w:szCs w:val="24"/>
              </w:rPr>
            </w:pPr>
            <w:r w:rsidRPr="00626210">
              <w:rPr>
                <w:b/>
                <w:bCs/>
                <w:sz w:val="24"/>
                <w:szCs w:val="24"/>
              </w:rPr>
              <w:lastRenderedPageBreak/>
              <w:t>Inne wspólne wskaźniki produktu</w:t>
            </w:r>
          </w:p>
        </w:tc>
      </w:tr>
      <w:tr w:rsidR="00312A35" w:rsidRPr="0051554B" w14:paraId="7A388A96" w14:textId="77777777" w:rsidTr="00825C05">
        <w:tc>
          <w:tcPr>
            <w:tcW w:w="562" w:type="dxa"/>
            <w:vMerge w:val="restart"/>
          </w:tcPr>
          <w:p w14:paraId="2D5AE2CA" w14:textId="00C9538B" w:rsidR="00312A35" w:rsidRPr="00810421" w:rsidRDefault="00810421" w:rsidP="00AE00CF">
            <w:pPr>
              <w:tabs>
                <w:tab w:val="left" w:pos="499"/>
              </w:tabs>
              <w:spacing w:before="120" w:after="120" w:line="276" w:lineRule="auto"/>
              <w:rPr>
                <w:sz w:val="24"/>
                <w:szCs w:val="24"/>
              </w:rPr>
            </w:pPr>
            <w:r w:rsidRPr="00810421">
              <w:rPr>
                <w:sz w:val="24"/>
                <w:szCs w:val="24"/>
              </w:rPr>
              <w:t>9.</w:t>
            </w:r>
          </w:p>
        </w:tc>
        <w:tc>
          <w:tcPr>
            <w:tcW w:w="8500" w:type="dxa"/>
            <w:gridSpan w:val="2"/>
          </w:tcPr>
          <w:p w14:paraId="37F2D740" w14:textId="19B41A1F" w:rsidR="00312A35" w:rsidRPr="00626210" w:rsidRDefault="00312A35" w:rsidP="00AE00CF">
            <w:pPr>
              <w:tabs>
                <w:tab w:val="left" w:pos="499"/>
              </w:tabs>
              <w:spacing w:before="120" w:after="120" w:line="276" w:lineRule="auto"/>
              <w:rPr>
                <w:b/>
                <w:bCs/>
                <w:sz w:val="24"/>
                <w:szCs w:val="24"/>
              </w:rPr>
            </w:pPr>
            <w:r w:rsidRPr="00626210">
              <w:rPr>
                <w:b/>
                <w:bCs/>
                <w:sz w:val="24"/>
                <w:szCs w:val="24"/>
              </w:rPr>
              <w:t>Nazwa wskaźnika</w:t>
            </w:r>
          </w:p>
        </w:tc>
      </w:tr>
      <w:tr w:rsidR="00312A35" w:rsidRPr="0051554B" w14:paraId="1DB12896" w14:textId="77777777" w:rsidTr="00825C05">
        <w:tc>
          <w:tcPr>
            <w:tcW w:w="562" w:type="dxa"/>
            <w:vMerge/>
          </w:tcPr>
          <w:p w14:paraId="34190B2C" w14:textId="77777777" w:rsidR="00312A35" w:rsidRDefault="00312A35" w:rsidP="00AE00CF">
            <w:pPr>
              <w:tabs>
                <w:tab w:val="left" w:pos="499"/>
              </w:tabs>
              <w:spacing w:before="120" w:after="120" w:line="276" w:lineRule="auto"/>
              <w:rPr>
                <w:sz w:val="24"/>
                <w:szCs w:val="24"/>
              </w:rPr>
            </w:pPr>
          </w:p>
        </w:tc>
        <w:tc>
          <w:tcPr>
            <w:tcW w:w="8500" w:type="dxa"/>
            <w:gridSpan w:val="2"/>
          </w:tcPr>
          <w:p w14:paraId="0ED85E95" w14:textId="7702A89C" w:rsidR="00312A35" w:rsidRPr="00BD6D60" w:rsidRDefault="00312A35" w:rsidP="00AE00CF">
            <w:pPr>
              <w:tabs>
                <w:tab w:val="left" w:pos="499"/>
              </w:tabs>
              <w:spacing w:before="120" w:after="120" w:line="276" w:lineRule="auto"/>
              <w:rPr>
                <w:sz w:val="24"/>
                <w:szCs w:val="24"/>
              </w:rPr>
            </w:pPr>
            <w:r w:rsidRPr="00312A35">
              <w:rPr>
                <w:sz w:val="24"/>
                <w:szCs w:val="24"/>
              </w:rPr>
              <w:t>Liczba osób z krajów trzecich objętych wsparciem w programie (osoby)</w:t>
            </w:r>
          </w:p>
        </w:tc>
      </w:tr>
      <w:tr w:rsidR="00312A35" w:rsidRPr="0051554B" w14:paraId="190AF742" w14:textId="77777777" w:rsidTr="00825C05">
        <w:tc>
          <w:tcPr>
            <w:tcW w:w="562" w:type="dxa"/>
            <w:vMerge/>
          </w:tcPr>
          <w:p w14:paraId="6CD3EB72" w14:textId="77777777" w:rsidR="00312A35" w:rsidRPr="00626210" w:rsidRDefault="00312A35" w:rsidP="00AE00CF">
            <w:pPr>
              <w:tabs>
                <w:tab w:val="left" w:pos="499"/>
              </w:tabs>
              <w:spacing w:before="120" w:after="120" w:line="276" w:lineRule="auto"/>
              <w:rPr>
                <w:b/>
                <w:bCs/>
                <w:sz w:val="24"/>
                <w:szCs w:val="24"/>
              </w:rPr>
            </w:pPr>
          </w:p>
        </w:tc>
        <w:tc>
          <w:tcPr>
            <w:tcW w:w="8500" w:type="dxa"/>
            <w:gridSpan w:val="2"/>
          </w:tcPr>
          <w:p w14:paraId="11FC59BA" w14:textId="3FCE6A61" w:rsidR="00312A35" w:rsidRPr="00626210" w:rsidRDefault="00312A35" w:rsidP="00AE00CF">
            <w:pPr>
              <w:tabs>
                <w:tab w:val="left" w:pos="499"/>
              </w:tabs>
              <w:spacing w:before="120" w:after="120" w:line="276" w:lineRule="auto"/>
              <w:rPr>
                <w:b/>
                <w:bCs/>
                <w:sz w:val="24"/>
                <w:szCs w:val="24"/>
              </w:rPr>
            </w:pPr>
            <w:r w:rsidRPr="00626210">
              <w:rPr>
                <w:b/>
                <w:bCs/>
                <w:sz w:val="24"/>
                <w:szCs w:val="24"/>
              </w:rPr>
              <w:t>Definicja wskaźnika</w:t>
            </w:r>
          </w:p>
        </w:tc>
      </w:tr>
      <w:tr w:rsidR="00312A35" w:rsidRPr="0051554B" w14:paraId="344A4AC1" w14:textId="77777777" w:rsidTr="00825C05">
        <w:tc>
          <w:tcPr>
            <w:tcW w:w="562" w:type="dxa"/>
            <w:vMerge/>
          </w:tcPr>
          <w:p w14:paraId="23A0565C" w14:textId="77777777" w:rsidR="00312A35" w:rsidRPr="00626210" w:rsidRDefault="00312A35" w:rsidP="00AE00CF">
            <w:pPr>
              <w:spacing w:before="120" w:after="120" w:line="276" w:lineRule="auto"/>
              <w:rPr>
                <w:sz w:val="24"/>
                <w:szCs w:val="24"/>
              </w:rPr>
            </w:pPr>
          </w:p>
        </w:tc>
        <w:tc>
          <w:tcPr>
            <w:tcW w:w="8500" w:type="dxa"/>
            <w:gridSpan w:val="2"/>
          </w:tcPr>
          <w:p w14:paraId="42188670" w14:textId="77777777" w:rsidR="00312A35" w:rsidRPr="00312A35" w:rsidRDefault="00312A35" w:rsidP="00AE00CF">
            <w:pPr>
              <w:tabs>
                <w:tab w:val="left" w:pos="499"/>
              </w:tabs>
              <w:spacing w:before="120" w:after="120" w:line="276" w:lineRule="auto"/>
              <w:rPr>
                <w:sz w:val="24"/>
                <w:szCs w:val="24"/>
              </w:rPr>
            </w:pPr>
            <w:r w:rsidRPr="00312A35">
              <w:rPr>
                <w:sz w:val="24"/>
                <w:szCs w:val="24"/>
              </w:rPr>
              <w:t xml:space="preserve">Osoby, które są obywatelami krajów spoza UE. Do wskaźnika wlicza się też bezpaństwowców zgodnie z Konwencją o statusie bezpaństwowców z 1954 r. i osoby bez ustalonego obywatelstwa. </w:t>
            </w:r>
          </w:p>
          <w:p w14:paraId="41EA570C" w14:textId="77777777" w:rsidR="00312A35" w:rsidRPr="00312A35" w:rsidRDefault="00312A35" w:rsidP="00AE00CF">
            <w:pPr>
              <w:tabs>
                <w:tab w:val="left" w:pos="499"/>
              </w:tabs>
              <w:spacing w:before="120" w:after="120" w:line="276" w:lineRule="auto"/>
              <w:rPr>
                <w:sz w:val="24"/>
                <w:szCs w:val="24"/>
              </w:rPr>
            </w:pPr>
            <w:r w:rsidRPr="00312A35">
              <w:rPr>
                <w:sz w:val="24"/>
                <w:szCs w:val="24"/>
              </w:rPr>
              <w:t>Przynależność do grupy osób z krajów trzecich określana jest w momencie rozpoczęcia udziału w projekcie, tj. w chwili rozpoczęcia udziału w pierwszej formie wsparcia w projekcie.</w:t>
            </w:r>
          </w:p>
          <w:p w14:paraId="319AABD0" w14:textId="08B6BC91" w:rsidR="00312A35" w:rsidRPr="00312A35" w:rsidRDefault="00312A35" w:rsidP="00AE00CF">
            <w:pPr>
              <w:tabs>
                <w:tab w:val="left" w:pos="499"/>
              </w:tabs>
              <w:spacing w:before="120" w:line="276" w:lineRule="auto"/>
              <w:rPr>
                <w:sz w:val="24"/>
                <w:szCs w:val="24"/>
              </w:rPr>
            </w:pPr>
            <w:r w:rsidRPr="00312A35">
              <w:rPr>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w:t>
            </w:r>
            <w:r w:rsidR="002414E6">
              <w:rPr>
                <w:sz w:val="24"/>
                <w:szCs w:val="24"/>
              </w:rPr>
              <w:t> </w:t>
            </w:r>
            <w:r w:rsidRPr="00312A35">
              <w:rPr>
                <w:sz w:val="24"/>
                <w:szCs w:val="24"/>
              </w:rPr>
              <w:t>załączniku do Wytycznych). Wybraną metodę szacowania należy udokumentować. Uwaga: w danym projekcie może być stosowana wyłącznie</w:t>
            </w:r>
            <w:r>
              <w:rPr>
                <w:sz w:val="24"/>
                <w:szCs w:val="24"/>
              </w:rPr>
              <w:t xml:space="preserve"> </w:t>
            </w:r>
            <w:r w:rsidRPr="00312A35">
              <w:rPr>
                <w:sz w:val="24"/>
                <w:szCs w:val="24"/>
              </w:rPr>
              <w:t>jedna metoda monitorowania tego wskaźnika tj. szacowanie lub zbieranie danych osobowych dot. tego wskaźnika od uczestników.</w:t>
            </w:r>
            <w:r w:rsidRPr="00312A35" w:rsidDel="001852A9">
              <w:rPr>
                <w:sz w:val="24"/>
                <w:szCs w:val="24"/>
              </w:rPr>
              <w:t xml:space="preserve"> </w:t>
            </w:r>
          </w:p>
          <w:p w14:paraId="54008DBC" w14:textId="15BE0AA1" w:rsidR="00312A35" w:rsidRPr="00BD6D60" w:rsidRDefault="00312A35" w:rsidP="00AE00CF">
            <w:pPr>
              <w:tabs>
                <w:tab w:val="left" w:pos="499"/>
              </w:tabs>
              <w:spacing w:before="120" w:after="120" w:line="276" w:lineRule="auto"/>
              <w:rPr>
                <w:sz w:val="24"/>
                <w:szCs w:val="24"/>
              </w:rPr>
            </w:pPr>
            <w:r w:rsidRPr="00312A35">
              <w:rPr>
                <w:sz w:val="24"/>
                <w:szCs w:val="24"/>
              </w:rPr>
              <w:t>Zasady dotyczące możliwości wykorzystania wiarygodnych szacunków przez beneficjentów w danym naborze określane są przez właściwą dla programu Instytucję Zarządzającą.</w:t>
            </w:r>
          </w:p>
        </w:tc>
      </w:tr>
      <w:tr w:rsidR="00810421" w:rsidRPr="0051554B" w14:paraId="5307223A" w14:textId="77777777" w:rsidTr="00825C05">
        <w:tc>
          <w:tcPr>
            <w:tcW w:w="562" w:type="dxa"/>
            <w:vMerge w:val="restart"/>
          </w:tcPr>
          <w:p w14:paraId="68AB4C47" w14:textId="3CB729BF" w:rsidR="00810421" w:rsidRPr="00810421" w:rsidRDefault="00810421" w:rsidP="00AE00CF">
            <w:pPr>
              <w:tabs>
                <w:tab w:val="left" w:pos="499"/>
              </w:tabs>
              <w:spacing w:before="120" w:after="120" w:line="276" w:lineRule="auto"/>
              <w:rPr>
                <w:sz w:val="24"/>
                <w:szCs w:val="24"/>
              </w:rPr>
            </w:pPr>
            <w:r w:rsidRPr="00810421">
              <w:rPr>
                <w:sz w:val="24"/>
                <w:szCs w:val="24"/>
              </w:rPr>
              <w:t>10.</w:t>
            </w:r>
          </w:p>
        </w:tc>
        <w:tc>
          <w:tcPr>
            <w:tcW w:w="8500" w:type="dxa"/>
            <w:gridSpan w:val="2"/>
          </w:tcPr>
          <w:p w14:paraId="759AE9C5" w14:textId="591DD618" w:rsidR="00810421" w:rsidRPr="00626210" w:rsidRDefault="00810421" w:rsidP="00AE00CF">
            <w:pPr>
              <w:tabs>
                <w:tab w:val="left" w:pos="499"/>
              </w:tabs>
              <w:spacing w:before="120" w:after="120" w:line="276" w:lineRule="auto"/>
              <w:rPr>
                <w:b/>
                <w:bCs/>
                <w:sz w:val="24"/>
                <w:szCs w:val="24"/>
              </w:rPr>
            </w:pPr>
            <w:r w:rsidRPr="00626210">
              <w:rPr>
                <w:b/>
                <w:bCs/>
                <w:sz w:val="24"/>
                <w:szCs w:val="24"/>
              </w:rPr>
              <w:t>Nazwa wskaźnika</w:t>
            </w:r>
          </w:p>
        </w:tc>
      </w:tr>
      <w:tr w:rsidR="00810421" w:rsidRPr="0051554B" w14:paraId="0ED61B15" w14:textId="77777777" w:rsidTr="00825C05">
        <w:tc>
          <w:tcPr>
            <w:tcW w:w="562" w:type="dxa"/>
            <w:vMerge/>
          </w:tcPr>
          <w:p w14:paraId="4E8D4BB2" w14:textId="77777777" w:rsidR="00810421" w:rsidRPr="00731291" w:rsidRDefault="00810421" w:rsidP="00AE00CF">
            <w:pPr>
              <w:shd w:val="clear" w:color="auto" w:fill="FFFFFF"/>
              <w:tabs>
                <w:tab w:val="left" w:pos="158"/>
              </w:tabs>
              <w:spacing w:before="120" w:after="120" w:line="276" w:lineRule="auto"/>
              <w:rPr>
                <w:spacing w:val="-1"/>
                <w:sz w:val="24"/>
                <w:szCs w:val="24"/>
              </w:rPr>
            </w:pPr>
          </w:p>
        </w:tc>
        <w:tc>
          <w:tcPr>
            <w:tcW w:w="8500" w:type="dxa"/>
            <w:gridSpan w:val="2"/>
          </w:tcPr>
          <w:p w14:paraId="300D71DE" w14:textId="219D8D45" w:rsidR="00810421" w:rsidRPr="00731291" w:rsidRDefault="00810421" w:rsidP="00AE00CF">
            <w:pPr>
              <w:shd w:val="clear" w:color="auto" w:fill="FFFFFF"/>
              <w:tabs>
                <w:tab w:val="left" w:pos="158"/>
              </w:tabs>
              <w:spacing w:before="120" w:after="120" w:line="276" w:lineRule="auto"/>
              <w:rPr>
                <w:sz w:val="24"/>
                <w:szCs w:val="24"/>
              </w:rPr>
            </w:pPr>
            <w:r w:rsidRPr="00312A35">
              <w:rPr>
                <w:sz w:val="24"/>
                <w:szCs w:val="24"/>
              </w:rPr>
              <w:t>Liczba osób obcego pochodzenia objętych wsparciem w programie (osoby)</w:t>
            </w:r>
          </w:p>
        </w:tc>
      </w:tr>
      <w:tr w:rsidR="00810421" w:rsidRPr="0051554B" w14:paraId="271E64F7" w14:textId="77777777" w:rsidTr="00825C05">
        <w:tc>
          <w:tcPr>
            <w:tcW w:w="562" w:type="dxa"/>
            <w:vMerge/>
          </w:tcPr>
          <w:p w14:paraId="4A77C2F9" w14:textId="77777777" w:rsidR="00810421" w:rsidRPr="00731291" w:rsidRDefault="00810421" w:rsidP="00AE00CF">
            <w:pPr>
              <w:tabs>
                <w:tab w:val="left" w:pos="499"/>
              </w:tabs>
              <w:spacing w:before="120" w:after="120" w:line="276" w:lineRule="auto"/>
              <w:rPr>
                <w:b/>
                <w:bCs/>
                <w:sz w:val="24"/>
                <w:szCs w:val="24"/>
              </w:rPr>
            </w:pPr>
          </w:p>
        </w:tc>
        <w:tc>
          <w:tcPr>
            <w:tcW w:w="8500" w:type="dxa"/>
            <w:gridSpan w:val="2"/>
          </w:tcPr>
          <w:p w14:paraId="46D9A867" w14:textId="1D9DD16B" w:rsidR="00810421" w:rsidRPr="00731291" w:rsidRDefault="00810421" w:rsidP="00AE00CF">
            <w:pPr>
              <w:tabs>
                <w:tab w:val="left" w:pos="499"/>
              </w:tabs>
              <w:spacing w:before="120" w:after="120" w:line="276" w:lineRule="auto"/>
              <w:rPr>
                <w:b/>
                <w:bCs/>
                <w:sz w:val="24"/>
                <w:szCs w:val="24"/>
              </w:rPr>
            </w:pPr>
            <w:r w:rsidRPr="00731291">
              <w:rPr>
                <w:b/>
                <w:bCs/>
                <w:sz w:val="24"/>
                <w:szCs w:val="24"/>
              </w:rPr>
              <w:t>Definicja wskaźnika</w:t>
            </w:r>
          </w:p>
        </w:tc>
      </w:tr>
      <w:tr w:rsidR="00810421" w:rsidRPr="0051554B" w14:paraId="36046380" w14:textId="77777777" w:rsidTr="00825C05">
        <w:tc>
          <w:tcPr>
            <w:tcW w:w="562" w:type="dxa"/>
            <w:vMerge/>
          </w:tcPr>
          <w:p w14:paraId="0E47AF5D" w14:textId="77777777" w:rsidR="00810421" w:rsidRPr="001B1700" w:rsidRDefault="00810421" w:rsidP="00AE00CF">
            <w:pPr>
              <w:widowControl/>
              <w:autoSpaceDE/>
              <w:autoSpaceDN/>
              <w:adjustRightInd/>
              <w:spacing w:before="120" w:after="120" w:line="276" w:lineRule="auto"/>
              <w:rPr>
                <w:rFonts w:eastAsiaTheme="minorHAnsi"/>
                <w:sz w:val="24"/>
                <w:szCs w:val="24"/>
                <w:lang w:eastAsia="en-US"/>
              </w:rPr>
            </w:pPr>
          </w:p>
        </w:tc>
        <w:tc>
          <w:tcPr>
            <w:tcW w:w="8500" w:type="dxa"/>
            <w:gridSpan w:val="2"/>
          </w:tcPr>
          <w:p w14:paraId="618E640D" w14:textId="77777777" w:rsidR="00810421" w:rsidRPr="00312A35" w:rsidRDefault="00810421" w:rsidP="00AE00CF">
            <w:pPr>
              <w:tabs>
                <w:tab w:val="left" w:pos="499"/>
              </w:tabs>
              <w:spacing w:before="120" w:after="120" w:line="276" w:lineRule="auto"/>
              <w:rPr>
                <w:sz w:val="24"/>
                <w:szCs w:val="24"/>
              </w:rPr>
            </w:pPr>
            <w:r w:rsidRPr="00312A35">
              <w:rPr>
                <w:sz w:val="24"/>
                <w:szCs w:val="24"/>
              </w:rPr>
              <w:t xml:space="preserve">Osoby obcego pochodzenia to cudzoziemcy - każda osoba, która nie posiada polskiego obywatelstwa, bez względu na fakt posiadania lub nie obywatelstwa (obywatelstw) innych krajów. </w:t>
            </w:r>
          </w:p>
          <w:p w14:paraId="2EA12210" w14:textId="16CF601C" w:rsidR="00810421" w:rsidRPr="00312A35" w:rsidRDefault="00810421" w:rsidP="00AE00CF">
            <w:pPr>
              <w:tabs>
                <w:tab w:val="left" w:pos="499"/>
              </w:tabs>
              <w:spacing w:before="120" w:after="120" w:line="276" w:lineRule="auto"/>
              <w:rPr>
                <w:sz w:val="24"/>
                <w:szCs w:val="24"/>
              </w:rPr>
            </w:pPr>
            <w:r w:rsidRPr="00312A35">
              <w:rPr>
                <w:sz w:val="24"/>
                <w:szCs w:val="24"/>
              </w:rPr>
              <w:t>Wskaźnik nie obejmuje osób należących do mniejszości, których udział w</w:t>
            </w:r>
            <w:r w:rsidR="002414E6">
              <w:rPr>
                <w:sz w:val="24"/>
                <w:szCs w:val="24"/>
              </w:rPr>
              <w:t> </w:t>
            </w:r>
            <w:r w:rsidRPr="00312A35">
              <w:rPr>
                <w:sz w:val="24"/>
                <w:szCs w:val="24"/>
              </w:rPr>
              <w:t xml:space="preserve">projektach monitorowany jest wskaźnikiem </w:t>
            </w:r>
            <w:r w:rsidRPr="00312A35">
              <w:rPr>
                <w:i/>
                <w:sz w:val="24"/>
                <w:szCs w:val="24"/>
              </w:rPr>
              <w:t>liczba osób należących do mniejszości, w tym społeczności marginalizowanych takich jak Romowie, objętych wsparciem w programie</w:t>
            </w:r>
            <w:r w:rsidRPr="00312A35">
              <w:rPr>
                <w:sz w:val="24"/>
                <w:szCs w:val="24"/>
              </w:rPr>
              <w:t>.</w:t>
            </w:r>
          </w:p>
          <w:p w14:paraId="76A49A66" w14:textId="340C4F33" w:rsidR="00810421" w:rsidRPr="00312A35" w:rsidRDefault="00810421" w:rsidP="00AE00CF">
            <w:pPr>
              <w:tabs>
                <w:tab w:val="left" w:pos="499"/>
              </w:tabs>
              <w:spacing w:before="120" w:after="120" w:line="276" w:lineRule="auto"/>
              <w:rPr>
                <w:sz w:val="24"/>
                <w:szCs w:val="24"/>
              </w:rPr>
            </w:pPr>
            <w:r w:rsidRPr="00312A35">
              <w:rPr>
                <w:sz w:val="24"/>
                <w:szCs w:val="24"/>
              </w:rPr>
              <w:t>Przynależność do grupy osób obcego pochodzenia określana jest w</w:t>
            </w:r>
            <w:r w:rsidR="002414E6">
              <w:rPr>
                <w:sz w:val="24"/>
                <w:szCs w:val="24"/>
              </w:rPr>
              <w:t> </w:t>
            </w:r>
            <w:r w:rsidRPr="00312A35">
              <w:rPr>
                <w:sz w:val="24"/>
                <w:szCs w:val="24"/>
              </w:rPr>
              <w:t>momencie rozpoczęcia udziału w projekcie, tj. w chwili rozpoczęcia udziału w</w:t>
            </w:r>
            <w:r w:rsidR="002414E6">
              <w:rPr>
                <w:sz w:val="24"/>
                <w:szCs w:val="24"/>
              </w:rPr>
              <w:t> </w:t>
            </w:r>
            <w:r w:rsidRPr="00312A35">
              <w:rPr>
                <w:sz w:val="24"/>
                <w:szCs w:val="24"/>
              </w:rPr>
              <w:t>pierwszej formie wsparcia w projekcie.</w:t>
            </w:r>
          </w:p>
          <w:p w14:paraId="23C42C0C" w14:textId="5EC83124" w:rsidR="00810421" w:rsidRPr="00312A35" w:rsidRDefault="00810421" w:rsidP="00AE00CF">
            <w:pPr>
              <w:tabs>
                <w:tab w:val="left" w:pos="499"/>
              </w:tabs>
              <w:spacing w:before="120" w:after="120" w:line="276" w:lineRule="auto"/>
              <w:rPr>
                <w:sz w:val="24"/>
                <w:szCs w:val="24"/>
              </w:rPr>
            </w:pPr>
            <w:r w:rsidRPr="00312A35">
              <w:rPr>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w:t>
            </w:r>
            <w:r w:rsidR="002414E6">
              <w:rPr>
                <w:sz w:val="24"/>
                <w:szCs w:val="24"/>
              </w:rPr>
              <w:t> </w:t>
            </w:r>
            <w:r w:rsidRPr="00312A35">
              <w:rPr>
                <w:sz w:val="24"/>
                <w:szCs w:val="24"/>
              </w:rPr>
              <w:t>załączniku do Wytycznych). Wybraną metodę szacowania należy udokumentować. Uwaga: w danym projekcie może być stosowana wyłącznie jedna metoda monitorowania tego wskaźnika tj. szacowanie lub zbieranie danych osobowych dot. tego wskaźnika od uczestników.</w:t>
            </w:r>
            <w:r w:rsidRPr="00312A35" w:rsidDel="001852A9">
              <w:rPr>
                <w:sz w:val="24"/>
                <w:szCs w:val="24"/>
              </w:rPr>
              <w:t xml:space="preserve"> </w:t>
            </w:r>
          </w:p>
          <w:p w14:paraId="0BF0903D" w14:textId="77777777" w:rsidR="00810421" w:rsidRPr="00312A35" w:rsidRDefault="00810421" w:rsidP="00AE00CF">
            <w:pPr>
              <w:tabs>
                <w:tab w:val="left" w:pos="499"/>
              </w:tabs>
              <w:spacing w:before="120" w:after="120" w:line="276" w:lineRule="auto"/>
              <w:rPr>
                <w:sz w:val="24"/>
                <w:szCs w:val="24"/>
              </w:rPr>
            </w:pPr>
            <w:r w:rsidRPr="00312A35">
              <w:rPr>
                <w:sz w:val="24"/>
                <w:szCs w:val="24"/>
              </w:rPr>
              <w:t xml:space="preserve">Informacje dodatkowe: Wskaźnik będzie obejmował zawsze osoby z krajów trzecich, zliczane we wskaźniku </w:t>
            </w:r>
            <w:r w:rsidRPr="00312A35">
              <w:rPr>
                <w:i/>
                <w:sz w:val="24"/>
                <w:szCs w:val="24"/>
              </w:rPr>
              <w:t>liczba osób z krajów trzecich objętych wsparciem w programie</w:t>
            </w:r>
            <w:r w:rsidRPr="00312A35">
              <w:rPr>
                <w:sz w:val="24"/>
                <w:szCs w:val="24"/>
              </w:rPr>
              <w:t>.</w:t>
            </w:r>
          </w:p>
          <w:p w14:paraId="0B4375A1" w14:textId="26DA19EE" w:rsidR="00810421" w:rsidRPr="001B1700" w:rsidRDefault="00810421" w:rsidP="00AE00CF">
            <w:pPr>
              <w:tabs>
                <w:tab w:val="left" w:pos="499"/>
              </w:tabs>
              <w:spacing w:before="120" w:after="120" w:line="276" w:lineRule="auto"/>
              <w:rPr>
                <w:sz w:val="24"/>
                <w:szCs w:val="24"/>
              </w:rPr>
            </w:pPr>
            <w:r w:rsidRPr="00312A35">
              <w:rPr>
                <w:sz w:val="24"/>
                <w:szCs w:val="24"/>
              </w:rPr>
              <w:t>Zasady dotyczące możliwości wykorzystania wiarygodnych szacunków przez beneficjentów w danym naborze określane są przez właściwą dla programu Instytucję Zarządzającą.</w:t>
            </w:r>
          </w:p>
        </w:tc>
      </w:tr>
      <w:tr w:rsidR="00810421" w:rsidRPr="0051554B" w14:paraId="3A9ADC99" w14:textId="77777777" w:rsidTr="00825C05">
        <w:tc>
          <w:tcPr>
            <w:tcW w:w="562" w:type="dxa"/>
            <w:vMerge w:val="restart"/>
          </w:tcPr>
          <w:p w14:paraId="1BAAF76D" w14:textId="0A9DF661" w:rsidR="00810421" w:rsidRPr="00810421" w:rsidRDefault="00810421" w:rsidP="00AE00CF">
            <w:pPr>
              <w:tabs>
                <w:tab w:val="left" w:pos="499"/>
              </w:tabs>
              <w:spacing w:before="120" w:after="120" w:line="276" w:lineRule="auto"/>
              <w:rPr>
                <w:sz w:val="24"/>
                <w:szCs w:val="24"/>
              </w:rPr>
            </w:pPr>
            <w:r w:rsidRPr="00810421">
              <w:rPr>
                <w:sz w:val="24"/>
                <w:szCs w:val="24"/>
              </w:rPr>
              <w:t>11.</w:t>
            </w:r>
          </w:p>
        </w:tc>
        <w:tc>
          <w:tcPr>
            <w:tcW w:w="8500" w:type="dxa"/>
            <w:gridSpan w:val="2"/>
          </w:tcPr>
          <w:p w14:paraId="616A0050" w14:textId="6F1F37C2" w:rsidR="00810421" w:rsidRPr="00906584" w:rsidRDefault="00810421" w:rsidP="00AE00CF">
            <w:pPr>
              <w:tabs>
                <w:tab w:val="left" w:pos="499"/>
              </w:tabs>
              <w:spacing w:before="120" w:after="120" w:line="276" w:lineRule="auto"/>
              <w:rPr>
                <w:b/>
                <w:bCs/>
                <w:sz w:val="24"/>
                <w:szCs w:val="24"/>
              </w:rPr>
            </w:pPr>
            <w:r w:rsidRPr="00906584">
              <w:rPr>
                <w:b/>
                <w:bCs/>
                <w:sz w:val="24"/>
                <w:szCs w:val="24"/>
              </w:rPr>
              <w:t>Nazwa wskaźnika</w:t>
            </w:r>
          </w:p>
        </w:tc>
      </w:tr>
      <w:tr w:rsidR="00810421" w:rsidRPr="0051554B" w14:paraId="405042F0" w14:textId="77777777" w:rsidTr="00825C05">
        <w:tc>
          <w:tcPr>
            <w:tcW w:w="562" w:type="dxa"/>
            <w:vMerge/>
          </w:tcPr>
          <w:p w14:paraId="0362A6B6" w14:textId="77777777" w:rsidR="00810421" w:rsidRPr="00906584" w:rsidRDefault="00810421" w:rsidP="00AE00CF">
            <w:pPr>
              <w:tabs>
                <w:tab w:val="left" w:pos="499"/>
              </w:tabs>
              <w:spacing w:before="120" w:after="120" w:line="276" w:lineRule="auto"/>
              <w:rPr>
                <w:spacing w:val="-1"/>
                <w:sz w:val="24"/>
                <w:szCs w:val="24"/>
              </w:rPr>
            </w:pPr>
          </w:p>
        </w:tc>
        <w:tc>
          <w:tcPr>
            <w:tcW w:w="8500" w:type="dxa"/>
            <w:gridSpan w:val="2"/>
          </w:tcPr>
          <w:p w14:paraId="620DA3C2" w14:textId="6BEA7222" w:rsidR="00810421" w:rsidRPr="00906584" w:rsidRDefault="00810421" w:rsidP="00AE00CF">
            <w:pPr>
              <w:tabs>
                <w:tab w:val="left" w:pos="499"/>
              </w:tabs>
              <w:spacing w:before="120" w:after="120" w:line="276" w:lineRule="auto"/>
              <w:rPr>
                <w:sz w:val="24"/>
                <w:szCs w:val="24"/>
              </w:rPr>
            </w:pPr>
            <w:r w:rsidRPr="00312A35">
              <w:rPr>
                <w:sz w:val="24"/>
                <w:szCs w:val="24"/>
              </w:rPr>
              <w:t>Liczba osób należących do mniejszości, w tym społeczności marginalizowanych takich jak Romowie, objętych wsparciem w programie (osoby)</w:t>
            </w:r>
          </w:p>
        </w:tc>
      </w:tr>
      <w:tr w:rsidR="00810421" w:rsidRPr="0051554B" w14:paraId="3554A255" w14:textId="77777777" w:rsidTr="00825C05">
        <w:tc>
          <w:tcPr>
            <w:tcW w:w="562" w:type="dxa"/>
            <w:vMerge/>
          </w:tcPr>
          <w:p w14:paraId="3C3A3F91" w14:textId="77777777" w:rsidR="00810421" w:rsidRPr="00906584" w:rsidRDefault="00810421" w:rsidP="00AE00CF">
            <w:pPr>
              <w:tabs>
                <w:tab w:val="left" w:pos="499"/>
              </w:tabs>
              <w:spacing w:before="120" w:after="120" w:line="276" w:lineRule="auto"/>
              <w:rPr>
                <w:b/>
                <w:bCs/>
                <w:sz w:val="24"/>
                <w:szCs w:val="24"/>
              </w:rPr>
            </w:pPr>
          </w:p>
        </w:tc>
        <w:tc>
          <w:tcPr>
            <w:tcW w:w="8500" w:type="dxa"/>
            <w:gridSpan w:val="2"/>
          </w:tcPr>
          <w:p w14:paraId="6224B585" w14:textId="7AA2378E" w:rsidR="00810421" w:rsidRPr="00906584" w:rsidRDefault="00810421" w:rsidP="00AE00CF">
            <w:pPr>
              <w:tabs>
                <w:tab w:val="left" w:pos="499"/>
              </w:tabs>
              <w:spacing w:before="120" w:after="120" w:line="276" w:lineRule="auto"/>
              <w:rPr>
                <w:b/>
                <w:bCs/>
                <w:sz w:val="24"/>
                <w:szCs w:val="24"/>
              </w:rPr>
            </w:pPr>
            <w:r w:rsidRPr="00906584">
              <w:rPr>
                <w:b/>
                <w:bCs/>
                <w:sz w:val="24"/>
                <w:szCs w:val="24"/>
              </w:rPr>
              <w:t>Definicja wskaźnika</w:t>
            </w:r>
          </w:p>
        </w:tc>
      </w:tr>
      <w:tr w:rsidR="00810421" w:rsidRPr="0051554B" w14:paraId="50C5BBD9" w14:textId="77777777" w:rsidTr="00825C05">
        <w:tc>
          <w:tcPr>
            <w:tcW w:w="562" w:type="dxa"/>
            <w:vMerge/>
          </w:tcPr>
          <w:p w14:paraId="63C4562D" w14:textId="77777777" w:rsidR="00810421" w:rsidRPr="006946E1" w:rsidRDefault="00810421" w:rsidP="00AE00CF">
            <w:pPr>
              <w:widowControl/>
              <w:autoSpaceDE/>
              <w:autoSpaceDN/>
              <w:adjustRightInd/>
              <w:spacing w:before="120" w:after="120" w:line="276" w:lineRule="auto"/>
              <w:rPr>
                <w:rFonts w:eastAsiaTheme="minorHAnsi"/>
                <w:sz w:val="24"/>
                <w:szCs w:val="24"/>
                <w:lang w:eastAsia="en-US"/>
              </w:rPr>
            </w:pPr>
          </w:p>
        </w:tc>
        <w:tc>
          <w:tcPr>
            <w:tcW w:w="8500" w:type="dxa"/>
            <w:gridSpan w:val="2"/>
          </w:tcPr>
          <w:p w14:paraId="7A3C1EE4" w14:textId="77777777" w:rsidR="00810421" w:rsidRPr="00312A35" w:rsidRDefault="00810421" w:rsidP="00AE00CF">
            <w:pPr>
              <w:widowControl/>
              <w:autoSpaceDE/>
              <w:autoSpaceDN/>
              <w:adjustRightInd/>
              <w:spacing w:before="120" w:after="120" w:line="276" w:lineRule="auto"/>
              <w:rPr>
                <w:sz w:val="24"/>
                <w:szCs w:val="24"/>
              </w:rPr>
            </w:pPr>
            <w:r w:rsidRPr="00312A35">
              <w:rPr>
                <w:sz w:val="24"/>
                <w:szCs w:val="24"/>
              </w:rPr>
              <w:t>Wskaźnik obejmuje osoby należące do mniejszości narodowych i etnicznych biorące udział w projektach EFS+.</w:t>
            </w:r>
          </w:p>
          <w:p w14:paraId="5B9B89DE" w14:textId="77777777" w:rsidR="005B1316" w:rsidRDefault="00810421" w:rsidP="00AE00CF">
            <w:pPr>
              <w:widowControl/>
              <w:autoSpaceDE/>
              <w:autoSpaceDN/>
              <w:adjustRightInd/>
              <w:spacing w:before="120" w:after="120" w:line="276" w:lineRule="auto"/>
              <w:rPr>
                <w:sz w:val="24"/>
                <w:szCs w:val="24"/>
              </w:rPr>
            </w:pPr>
            <w:r w:rsidRPr="00312A35">
              <w:rPr>
                <w:sz w:val="24"/>
                <w:szCs w:val="24"/>
              </w:rPr>
              <w:t>Zgodnie z prawem krajowym mniejszości narodowe to mniejszość: białoruska, czeska, litewska, niemiecka, ormiańska, rosyjska, słowacka, ukraińska, żydowska. Mniejszości etniczne: karaimska, łemkowska, romska, tatarska.</w:t>
            </w:r>
          </w:p>
          <w:p w14:paraId="6F7A0D0F" w14:textId="21372538" w:rsidR="00810421" w:rsidRPr="00312A35" w:rsidRDefault="00810421" w:rsidP="00AE00CF">
            <w:pPr>
              <w:widowControl/>
              <w:autoSpaceDE/>
              <w:autoSpaceDN/>
              <w:adjustRightInd/>
              <w:spacing w:before="120" w:after="120" w:line="276" w:lineRule="auto"/>
              <w:rPr>
                <w:sz w:val="24"/>
                <w:szCs w:val="24"/>
              </w:rPr>
            </w:pPr>
            <w:r w:rsidRPr="00312A35">
              <w:rPr>
                <w:sz w:val="24"/>
                <w:szCs w:val="24"/>
              </w:rPr>
              <w:t>Definicja opracowana na podstawie ustawy z dnia 6 stycznia 2005 r. o</w:t>
            </w:r>
            <w:r w:rsidR="002414E6">
              <w:rPr>
                <w:sz w:val="24"/>
                <w:szCs w:val="24"/>
              </w:rPr>
              <w:t> </w:t>
            </w:r>
            <w:r w:rsidRPr="00312A35">
              <w:rPr>
                <w:sz w:val="24"/>
                <w:szCs w:val="24"/>
              </w:rPr>
              <w:t>mniejszościach narodowych i etnicznych oraz o języku regionalnym.</w:t>
            </w:r>
          </w:p>
          <w:p w14:paraId="3853D895" w14:textId="5440273E" w:rsidR="00810421" w:rsidRPr="00312A35" w:rsidRDefault="00810421" w:rsidP="00AE00CF">
            <w:pPr>
              <w:widowControl/>
              <w:autoSpaceDE/>
              <w:autoSpaceDN/>
              <w:adjustRightInd/>
              <w:spacing w:before="120" w:after="120" w:line="276" w:lineRule="auto"/>
              <w:rPr>
                <w:sz w:val="24"/>
                <w:szCs w:val="24"/>
              </w:rPr>
            </w:pPr>
            <w:r w:rsidRPr="00312A35">
              <w:rPr>
                <w:sz w:val="24"/>
                <w:szCs w:val="24"/>
              </w:rPr>
              <w:t>Przynależność do grupy osób należących do mniejszości określana jest w</w:t>
            </w:r>
            <w:r w:rsidR="002414E6">
              <w:rPr>
                <w:sz w:val="24"/>
                <w:szCs w:val="24"/>
              </w:rPr>
              <w:t> </w:t>
            </w:r>
            <w:r w:rsidRPr="00312A35">
              <w:rPr>
                <w:sz w:val="24"/>
                <w:szCs w:val="24"/>
              </w:rPr>
              <w:t>momencie rozpoczęcia udziału w projekcie, tj. w chwili rozpoczęcia udziału w</w:t>
            </w:r>
            <w:r w:rsidR="002414E6">
              <w:rPr>
                <w:sz w:val="24"/>
                <w:szCs w:val="24"/>
              </w:rPr>
              <w:t> </w:t>
            </w:r>
            <w:r w:rsidRPr="00312A35">
              <w:rPr>
                <w:sz w:val="24"/>
                <w:szCs w:val="24"/>
              </w:rPr>
              <w:t>pierwszej formie wsparcia w projekcie.</w:t>
            </w:r>
          </w:p>
          <w:p w14:paraId="5C8D6935" w14:textId="6988FA3E" w:rsidR="00810421" w:rsidRPr="00312A35" w:rsidRDefault="00810421" w:rsidP="00AE00CF">
            <w:pPr>
              <w:widowControl/>
              <w:autoSpaceDE/>
              <w:autoSpaceDN/>
              <w:adjustRightInd/>
              <w:spacing w:before="120" w:line="276" w:lineRule="auto"/>
              <w:rPr>
                <w:sz w:val="24"/>
                <w:szCs w:val="24"/>
              </w:rPr>
            </w:pPr>
            <w:r w:rsidRPr="00312A35">
              <w:rPr>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w:t>
            </w:r>
            <w:r w:rsidR="002414E6">
              <w:rPr>
                <w:sz w:val="24"/>
                <w:szCs w:val="24"/>
              </w:rPr>
              <w:t> </w:t>
            </w:r>
            <w:r w:rsidRPr="00312A35">
              <w:rPr>
                <w:sz w:val="24"/>
                <w:szCs w:val="24"/>
              </w:rPr>
              <w:t>ogólnej liczbie uczestników w podziale na płeć były uzyskiwane za pomocą metod, które można statystycznie uzasadnić. Jeśli nie jest to możliwe, należy wykorzystać tzw. wiarygodne szacunki (różne metody szacowania opisano w</w:t>
            </w:r>
            <w:r w:rsidR="002414E6">
              <w:rPr>
                <w:sz w:val="24"/>
                <w:szCs w:val="24"/>
              </w:rPr>
              <w:t> </w:t>
            </w:r>
            <w:r w:rsidRPr="00312A35">
              <w:rPr>
                <w:sz w:val="24"/>
                <w:szCs w:val="24"/>
              </w:rPr>
              <w:t>załączniku do Wytycznych). Wybraną metodę szacowania należy udokumentować. Uwaga: w danym projekcie może być stosowana wyłącznie jedna metoda monitorowania tego wskaźnika tj.</w:t>
            </w:r>
            <w:r w:rsidRPr="00312A35">
              <w:t xml:space="preserve"> </w:t>
            </w:r>
            <w:r w:rsidRPr="00312A35">
              <w:rPr>
                <w:sz w:val="24"/>
                <w:szCs w:val="24"/>
              </w:rPr>
              <w:t>szacowanie lub zbieranie danych osobowych dot. tego wskaźnika od uczestników.</w:t>
            </w:r>
          </w:p>
          <w:p w14:paraId="3D89210D" w14:textId="1DA471B7" w:rsidR="00810421" w:rsidRPr="006946E1" w:rsidRDefault="00810421" w:rsidP="00AE00CF">
            <w:pPr>
              <w:widowControl/>
              <w:autoSpaceDE/>
              <w:autoSpaceDN/>
              <w:adjustRightInd/>
              <w:spacing w:before="120" w:after="120" w:line="276" w:lineRule="auto"/>
              <w:rPr>
                <w:sz w:val="24"/>
                <w:szCs w:val="24"/>
              </w:rPr>
            </w:pPr>
            <w:r w:rsidRPr="00312A35">
              <w:rPr>
                <w:sz w:val="24"/>
                <w:szCs w:val="24"/>
              </w:rPr>
              <w:t>Zasady dotyczące możliwości wykorzystania wiarygodnych szacunków przez beneficjentów w danym naborze określane są przez właściwą dla programu Instytucję Zarządzającą</w:t>
            </w:r>
            <w:r>
              <w:rPr>
                <w:sz w:val="24"/>
                <w:szCs w:val="24"/>
              </w:rPr>
              <w:t>.</w:t>
            </w:r>
          </w:p>
        </w:tc>
      </w:tr>
      <w:tr w:rsidR="00810421" w:rsidRPr="0051554B" w14:paraId="25096CF2" w14:textId="77777777" w:rsidTr="00825C05">
        <w:tc>
          <w:tcPr>
            <w:tcW w:w="562" w:type="dxa"/>
            <w:vMerge w:val="restart"/>
          </w:tcPr>
          <w:p w14:paraId="4DFFEEBF" w14:textId="5914A05C" w:rsidR="00810421" w:rsidRPr="00810421" w:rsidRDefault="00810421" w:rsidP="00AE00CF">
            <w:pPr>
              <w:tabs>
                <w:tab w:val="left" w:pos="499"/>
              </w:tabs>
              <w:spacing w:before="120" w:after="120" w:line="276" w:lineRule="auto"/>
              <w:rPr>
                <w:sz w:val="24"/>
                <w:szCs w:val="24"/>
              </w:rPr>
            </w:pPr>
            <w:r w:rsidRPr="00810421">
              <w:rPr>
                <w:sz w:val="24"/>
                <w:szCs w:val="24"/>
              </w:rPr>
              <w:t>12.</w:t>
            </w:r>
          </w:p>
        </w:tc>
        <w:tc>
          <w:tcPr>
            <w:tcW w:w="8500" w:type="dxa"/>
            <w:gridSpan w:val="2"/>
          </w:tcPr>
          <w:p w14:paraId="4CC462A7" w14:textId="7E2AE0D3" w:rsidR="00810421" w:rsidRPr="006946E1" w:rsidRDefault="00810421" w:rsidP="00AE00CF">
            <w:pPr>
              <w:tabs>
                <w:tab w:val="left" w:pos="499"/>
              </w:tabs>
              <w:spacing w:before="120" w:after="120" w:line="276" w:lineRule="auto"/>
              <w:rPr>
                <w:b/>
                <w:bCs/>
                <w:sz w:val="24"/>
                <w:szCs w:val="24"/>
              </w:rPr>
            </w:pPr>
            <w:r w:rsidRPr="006946E1">
              <w:rPr>
                <w:b/>
                <w:bCs/>
                <w:sz w:val="24"/>
                <w:szCs w:val="24"/>
              </w:rPr>
              <w:t>Nazwa wskaźnika</w:t>
            </w:r>
          </w:p>
        </w:tc>
      </w:tr>
      <w:tr w:rsidR="00810421" w:rsidRPr="0051554B" w14:paraId="62ECD8BB" w14:textId="77777777" w:rsidTr="00825C05">
        <w:tc>
          <w:tcPr>
            <w:tcW w:w="562" w:type="dxa"/>
            <w:vMerge/>
          </w:tcPr>
          <w:p w14:paraId="623D6754" w14:textId="77777777" w:rsidR="00810421" w:rsidRPr="006946E1" w:rsidRDefault="00810421" w:rsidP="00AE00CF">
            <w:pPr>
              <w:shd w:val="clear" w:color="auto" w:fill="FFFFFF"/>
              <w:tabs>
                <w:tab w:val="left" w:pos="158"/>
              </w:tabs>
              <w:spacing w:before="120" w:after="120" w:line="276" w:lineRule="auto"/>
              <w:ind w:left="5"/>
              <w:rPr>
                <w:spacing w:val="-1"/>
                <w:sz w:val="24"/>
                <w:szCs w:val="24"/>
              </w:rPr>
            </w:pPr>
          </w:p>
        </w:tc>
        <w:tc>
          <w:tcPr>
            <w:tcW w:w="8500" w:type="dxa"/>
            <w:gridSpan w:val="2"/>
          </w:tcPr>
          <w:p w14:paraId="75A5564E" w14:textId="15DAD09A" w:rsidR="00810421" w:rsidRPr="006946E1" w:rsidRDefault="00810421" w:rsidP="00AE00CF">
            <w:pPr>
              <w:shd w:val="clear" w:color="auto" w:fill="FFFFFF"/>
              <w:tabs>
                <w:tab w:val="left" w:pos="158"/>
              </w:tabs>
              <w:spacing w:before="120" w:after="120" w:line="276" w:lineRule="auto"/>
              <w:ind w:left="5"/>
              <w:rPr>
                <w:sz w:val="24"/>
                <w:szCs w:val="24"/>
              </w:rPr>
            </w:pPr>
            <w:r w:rsidRPr="00312A35">
              <w:rPr>
                <w:sz w:val="24"/>
                <w:szCs w:val="24"/>
              </w:rPr>
              <w:t>Liczba osób w kryzysie bezdomności lub dotkniętych wykluczeniem z dostępu do mieszkań, objętych wsparciem w programie (osoby)</w:t>
            </w:r>
          </w:p>
        </w:tc>
      </w:tr>
      <w:tr w:rsidR="00810421" w:rsidRPr="0051554B" w14:paraId="3EE35B0B" w14:textId="77777777" w:rsidTr="00825C05">
        <w:tc>
          <w:tcPr>
            <w:tcW w:w="562" w:type="dxa"/>
            <w:vMerge/>
          </w:tcPr>
          <w:p w14:paraId="0DAE5BE7" w14:textId="77777777" w:rsidR="00810421" w:rsidRPr="006946E1" w:rsidRDefault="00810421" w:rsidP="00AE00CF">
            <w:pPr>
              <w:tabs>
                <w:tab w:val="left" w:pos="499"/>
              </w:tabs>
              <w:spacing w:before="120" w:after="120" w:line="276" w:lineRule="auto"/>
              <w:rPr>
                <w:b/>
                <w:bCs/>
                <w:sz w:val="24"/>
                <w:szCs w:val="24"/>
              </w:rPr>
            </w:pPr>
          </w:p>
        </w:tc>
        <w:tc>
          <w:tcPr>
            <w:tcW w:w="8500" w:type="dxa"/>
            <w:gridSpan w:val="2"/>
          </w:tcPr>
          <w:p w14:paraId="33437B71" w14:textId="68B1F26E" w:rsidR="00810421" w:rsidRPr="006946E1" w:rsidRDefault="00810421" w:rsidP="00AE00CF">
            <w:pPr>
              <w:tabs>
                <w:tab w:val="left" w:pos="499"/>
              </w:tabs>
              <w:spacing w:before="120" w:after="120" w:line="276" w:lineRule="auto"/>
              <w:rPr>
                <w:b/>
                <w:bCs/>
                <w:sz w:val="24"/>
                <w:szCs w:val="24"/>
              </w:rPr>
            </w:pPr>
            <w:r w:rsidRPr="006946E1">
              <w:rPr>
                <w:b/>
                <w:bCs/>
                <w:sz w:val="24"/>
                <w:szCs w:val="24"/>
              </w:rPr>
              <w:t>Definicja wskaźnika</w:t>
            </w:r>
          </w:p>
        </w:tc>
      </w:tr>
      <w:tr w:rsidR="00810421" w:rsidRPr="0051554B" w14:paraId="00B2020D" w14:textId="77777777" w:rsidTr="00825C05">
        <w:tc>
          <w:tcPr>
            <w:tcW w:w="562" w:type="dxa"/>
            <w:vMerge/>
          </w:tcPr>
          <w:p w14:paraId="5CD71AD4" w14:textId="77777777" w:rsidR="00810421" w:rsidRPr="005B427D" w:rsidRDefault="00810421" w:rsidP="00AE00CF">
            <w:pPr>
              <w:widowControl/>
              <w:autoSpaceDE/>
              <w:autoSpaceDN/>
              <w:adjustRightInd/>
              <w:spacing w:before="120" w:after="120" w:line="276" w:lineRule="auto"/>
              <w:rPr>
                <w:sz w:val="24"/>
                <w:szCs w:val="24"/>
              </w:rPr>
            </w:pPr>
          </w:p>
        </w:tc>
        <w:tc>
          <w:tcPr>
            <w:tcW w:w="8500" w:type="dxa"/>
            <w:gridSpan w:val="2"/>
          </w:tcPr>
          <w:p w14:paraId="34FD2E57" w14:textId="77777777" w:rsidR="00810421" w:rsidRPr="00312A35" w:rsidRDefault="00810421" w:rsidP="00AE00CF">
            <w:pPr>
              <w:widowControl/>
              <w:autoSpaceDE/>
              <w:autoSpaceDN/>
              <w:adjustRightInd/>
              <w:spacing w:before="120" w:after="120" w:line="276" w:lineRule="auto"/>
              <w:rPr>
                <w:sz w:val="24"/>
                <w:szCs w:val="24"/>
              </w:rPr>
            </w:pPr>
            <w:r w:rsidRPr="00312A35">
              <w:rPr>
                <w:sz w:val="24"/>
                <w:szCs w:val="24"/>
              </w:rPr>
              <w:t>We wskaźniku wykazywane są osoby w kryzysie bezdomności lub dotknięte wykluczeniem z dostępu do mieszkań.</w:t>
            </w:r>
            <w:r w:rsidRPr="00312A35">
              <w:rPr>
                <w:sz w:val="24"/>
                <w:szCs w:val="24"/>
              </w:rPr>
              <w:br w:type="page"/>
            </w:r>
          </w:p>
          <w:p w14:paraId="6FE7885C" w14:textId="51DCA44E" w:rsidR="00810421" w:rsidRPr="00312A35" w:rsidRDefault="00810421" w:rsidP="00AE00CF">
            <w:pPr>
              <w:widowControl/>
              <w:autoSpaceDE/>
              <w:autoSpaceDN/>
              <w:adjustRightInd/>
              <w:spacing w:before="120" w:after="120" w:line="276" w:lineRule="auto"/>
              <w:rPr>
                <w:sz w:val="24"/>
                <w:szCs w:val="24"/>
              </w:rPr>
            </w:pPr>
            <w:r w:rsidRPr="00312A35">
              <w:rPr>
                <w:sz w:val="24"/>
                <w:szCs w:val="24"/>
              </w:rPr>
              <w:lastRenderedPageBreak/>
              <w:t>Bezdomność i wykluczenie mieszkaniowe definiowane są zgodnie z</w:t>
            </w:r>
            <w:r w:rsidR="005B1316">
              <w:rPr>
                <w:sz w:val="24"/>
                <w:szCs w:val="24"/>
              </w:rPr>
              <w:t> </w:t>
            </w:r>
            <w:r w:rsidRPr="00312A35">
              <w:rPr>
                <w:sz w:val="24"/>
                <w:szCs w:val="24"/>
              </w:rPr>
              <w:t>Europejską typologią bezdomności i wykluczenia mieszkaniowego ETHOS, w której wskazuje się okoliczności życia w bezdomności lub ekstremalne formy wykluczenia mieszkaniowego oraz ustawą z dnia 12 marca 2004 r. o</w:t>
            </w:r>
            <w:r w:rsidR="005B1316">
              <w:rPr>
                <w:sz w:val="24"/>
                <w:szCs w:val="24"/>
              </w:rPr>
              <w:t> </w:t>
            </w:r>
            <w:r w:rsidRPr="00312A35">
              <w:rPr>
                <w:sz w:val="24"/>
                <w:szCs w:val="24"/>
              </w:rPr>
              <w:t>pomocy społecznej:</w:t>
            </w:r>
            <w:r w:rsidRPr="00312A35">
              <w:rPr>
                <w:sz w:val="24"/>
                <w:szCs w:val="24"/>
              </w:rPr>
              <w:br w:type="page"/>
              <w:t xml:space="preserve"> </w:t>
            </w:r>
          </w:p>
          <w:p w14:paraId="20671993" w14:textId="77777777" w:rsidR="00810421" w:rsidRPr="00312A35" w:rsidRDefault="00810421" w:rsidP="00AE00CF">
            <w:pPr>
              <w:widowControl/>
              <w:numPr>
                <w:ilvl w:val="0"/>
                <w:numId w:val="10"/>
              </w:numPr>
              <w:autoSpaceDE/>
              <w:autoSpaceDN/>
              <w:adjustRightInd/>
              <w:spacing w:before="120" w:after="120" w:line="276" w:lineRule="auto"/>
              <w:rPr>
                <w:sz w:val="24"/>
                <w:szCs w:val="24"/>
              </w:rPr>
            </w:pPr>
            <w:r w:rsidRPr="00312A35">
              <w:rPr>
                <w:sz w:val="24"/>
                <w:szCs w:val="24"/>
              </w:rPr>
              <w:t>Bez dachu nad głową, w tym osoby żyjące w przestrzeni publicznej lub zakwaterowane interwencyjnie;</w:t>
            </w:r>
          </w:p>
          <w:p w14:paraId="2E4CE276" w14:textId="22344EB5" w:rsidR="00810421" w:rsidRPr="00312A35" w:rsidRDefault="00810421" w:rsidP="00AE00CF">
            <w:pPr>
              <w:widowControl/>
              <w:numPr>
                <w:ilvl w:val="0"/>
                <w:numId w:val="10"/>
              </w:numPr>
              <w:autoSpaceDE/>
              <w:autoSpaceDN/>
              <w:adjustRightInd/>
              <w:spacing w:before="120" w:after="120" w:line="276" w:lineRule="auto"/>
              <w:rPr>
                <w:sz w:val="24"/>
                <w:szCs w:val="24"/>
              </w:rPr>
            </w:pPr>
            <w:r w:rsidRPr="00312A35">
              <w:rPr>
                <w:sz w:val="24"/>
                <w:szCs w:val="24"/>
              </w:rPr>
              <w:br w:type="page"/>
              <w:t>Bez mieszkania, w tym osoby zakwaterowane w placówkach dla bezdomnych, w schroniskach dla kobiet, schroniskach dla imigrantów, osoby opuszczające instytucje penitencjarne/karne/medyczne, instytucje opiekuńcze, osoby otrzymujące długookresowe wsparcie z</w:t>
            </w:r>
            <w:r w:rsidR="005B1316">
              <w:rPr>
                <w:sz w:val="24"/>
                <w:szCs w:val="24"/>
              </w:rPr>
              <w:t> </w:t>
            </w:r>
            <w:r w:rsidRPr="00312A35">
              <w:rPr>
                <w:sz w:val="24"/>
                <w:szCs w:val="24"/>
              </w:rPr>
              <w:t xml:space="preserve">powodu bezdomności - specjalistyczne zakwaterowanie wspierane); </w:t>
            </w:r>
          </w:p>
          <w:p w14:paraId="56989C56" w14:textId="415E6439" w:rsidR="00810421" w:rsidRPr="00312A35" w:rsidRDefault="00810421" w:rsidP="00AE00CF">
            <w:pPr>
              <w:widowControl/>
              <w:numPr>
                <w:ilvl w:val="0"/>
                <w:numId w:val="10"/>
              </w:numPr>
              <w:autoSpaceDE/>
              <w:autoSpaceDN/>
              <w:adjustRightInd/>
              <w:spacing w:before="120" w:after="120" w:line="276" w:lineRule="auto"/>
              <w:rPr>
                <w:sz w:val="24"/>
                <w:szCs w:val="24"/>
              </w:rPr>
            </w:pPr>
            <w:r w:rsidRPr="00312A35">
              <w:rPr>
                <w:sz w:val="24"/>
                <w:szCs w:val="24"/>
              </w:rPr>
              <w:t>Niezabezpieczone zakwaterowanie, w tym osoby w lokalach niezabezpieczonych – przebywające czasowo u rodziny/przyjaciół, tj. przebywające w konwencjonalnych warunkach lokalowych, ale nie w</w:t>
            </w:r>
            <w:r w:rsidR="005B1316">
              <w:rPr>
                <w:sz w:val="24"/>
                <w:szCs w:val="24"/>
              </w:rPr>
              <w:t> </w:t>
            </w:r>
            <w:r w:rsidRPr="00312A35">
              <w:rPr>
                <w:sz w:val="24"/>
                <w:szCs w:val="24"/>
              </w:rPr>
              <w:t>stałym miejscu zamieszkania ze względu na brak posiadania takiego, wynajmujący nielegalnie lub nielegalnie zajmujące ziemie, osoby posiadające niepewny najem z nakazem eksmisji, osoby zagrożone przemocą;</w:t>
            </w:r>
          </w:p>
          <w:p w14:paraId="37B2766B" w14:textId="3DD7E2B9" w:rsidR="00810421" w:rsidRPr="00312A35" w:rsidRDefault="00810421" w:rsidP="00AE00CF">
            <w:pPr>
              <w:widowControl/>
              <w:numPr>
                <w:ilvl w:val="0"/>
                <w:numId w:val="10"/>
              </w:numPr>
              <w:autoSpaceDE/>
              <w:autoSpaceDN/>
              <w:adjustRightInd/>
              <w:spacing w:before="120" w:after="120" w:line="276" w:lineRule="auto"/>
              <w:rPr>
                <w:sz w:val="24"/>
                <w:szCs w:val="24"/>
              </w:rPr>
            </w:pPr>
            <w:r w:rsidRPr="00312A35">
              <w:rPr>
                <w:sz w:val="24"/>
                <w:szCs w:val="24"/>
              </w:rPr>
              <w:br w:type="page"/>
              <w:t xml:space="preserve">Nieodpowiednie warunki mieszkaniowe, w tym osoby zamieszkujące konstrukcje tymczasowe/nietrwałe, mieszkania </w:t>
            </w:r>
            <w:proofErr w:type="spellStart"/>
            <w:r w:rsidRPr="00312A35">
              <w:rPr>
                <w:sz w:val="24"/>
                <w:szCs w:val="24"/>
              </w:rPr>
              <w:t>substandardowe</w:t>
            </w:r>
            <w:proofErr w:type="spellEnd"/>
            <w:r w:rsidRPr="00312A35">
              <w:rPr>
                <w:sz w:val="24"/>
                <w:szCs w:val="24"/>
              </w:rPr>
              <w:t xml:space="preserve"> - lokale nienadające się do zamieszkania wg standardu krajowego, w</w:t>
            </w:r>
            <w:r w:rsidR="005B1316">
              <w:rPr>
                <w:sz w:val="24"/>
                <w:szCs w:val="24"/>
              </w:rPr>
              <w:t> </w:t>
            </w:r>
            <w:r w:rsidRPr="00312A35">
              <w:rPr>
                <w:sz w:val="24"/>
                <w:szCs w:val="24"/>
              </w:rPr>
              <w:t>warunkach skrajnego przeludnienia;</w:t>
            </w:r>
          </w:p>
          <w:p w14:paraId="70A4802C" w14:textId="0638474F" w:rsidR="00810421" w:rsidRPr="00312A35" w:rsidRDefault="00810421" w:rsidP="00AE00CF">
            <w:pPr>
              <w:widowControl/>
              <w:autoSpaceDE/>
              <w:autoSpaceDN/>
              <w:adjustRightInd/>
              <w:spacing w:before="120" w:after="120" w:line="276" w:lineRule="auto"/>
              <w:ind w:left="602" w:hanging="283"/>
              <w:rPr>
                <w:sz w:val="24"/>
                <w:szCs w:val="24"/>
              </w:rPr>
            </w:pPr>
            <w:r w:rsidRPr="00312A35">
              <w:rPr>
                <w:sz w:val="24"/>
                <w:szCs w:val="24"/>
              </w:rPr>
              <w:t>5.</w:t>
            </w:r>
            <w:r w:rsidRPr="00312A35">
              <w:rPr>
                <w:sz w:val="24"/>
                <w:szCs w:val="24"/>
              </w:rPr>
              <w:tab/>
              <w:t>Osoby niezamieszkujące w lokalu mieszkalnym w rozumieniu przepisów o ochronie praw lokatorów i mieszkaniowym zasobie gminy i</w:t>
            </w:r>
            <w:r w:rsidR="005B1316">
              <w:rPr>
                <w:sz w:val="24"/>
                <w:szCs w:val="24"/>
              </w:rPr>
              <w:t> </w:t>
            </w:r>
            <w:r w:rsidRPr="00312A35">
              <w:rPr>
                <w:sz w:val="24"/>
                <w:szCs w:val="24"/>
              </w:rPr>
              <w:t>niezameldowane na pobyt stały, w rozumieniu przepisów o ewidencji ludności, a także osoby niezamieszkujące w lokalu mieszkalnym i</w:t>
            </w:r>
            <w:r w:rsidR="005B1316">
              <w:rPr>
                <w:sz w:val="24"/>
                <w:szCs w:val="24"/>
              </w:rPr>
              <w:t> </w:t>
            </w:r>
            <w:r w:rsidRPr="00312A35">
              <w:rPr>
                <w:sz w:val="24"/>
                <w:szCs w:val="24"/>
              </w:rPr>
              <w:t>zameldowaną na pobyt stały w lokalu, w którym nie ma możliwości zamieszkania.</w:t>
            </w:r>
          </w:p>
          <w:p w14:paraId="71D604ED" w14:textId="77777777" w:rsidR="00810421" w:rsidRPr="00312A35" w:rsidRDefault="00810421" w:rsidP="00AE00CF">
            <w:pPr>
              <w:widowControl/>
              <w:autoSpaceDE/>
              <w:autoSpaceDN/>
              <w:adjustRightInd/>
              <w:spacing w:before="120" w:after="120" w:line="276" w:lineRule="auto"/>
              <w:rPr>
                <w:sz w:val="24"/>
                <w:szCs w:val="24"/>
              </w:rPr>
            </w:pPr>
            <w:r w:rsidRPr="00312A35">
              <w:rPr>
                <w:sz w:val="24"/>
                <w:szCs w:val="24"/>
              </w:rPr>
              <w:t>Osoby dorosłe mieszkające z rodzicami nie powinny być wykazywane we wskaźniku, chyba że wszystkie te osoby są w kryzysie bezdomności lub mieszkają w nieodpowiednich i niebezpiecznych warunkach.</w:t>
            </w:r>
          </w:p>
          <w:p w14:paraId="3A87FC7F" w14:textId="7E50F9CF" w:rsidR="00810421" w:rsidRPr="00312A35" w:rsidRDefault="00810421" w:rsidP="00AE00CF">
            <w:pPr>
              <w:widowControl/>
              <w:autoSpaceDE/>
              <w:autoSpaceDN/>
              <w:adjustRightInd/>
              <w:spacing w:before="120" w:after="120" w:line="276" w:lineRule="auto"/>
              <w:rPr>
                <w:sz w:val="24"/>
                <w:szCs w:val="24"/>
              </w:rPr>
            </w:pPr>
            <w:r w:rsidRPr="00312A35">
              <w:rPr>
                <w:sz w:val="24"/>
                <w:szCs w:val="24"/>
              </w:rPr>
              <w:t>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w:t>
            </w:r>
            <w:r w:rsidR="005B1316">
              <w:rPr>
                <w:sz w:val="24"/>
                <w:szCs w:val="24"/>
              </w:rPr>
              <w:t> </w:t>
            </w:r>
            <w:r w:rsidRPr="00312A35">
              <w:rPr>
                <w:sz w:val="24"/>
                <w:szCs w:val="24"/>
              </w:rPr>
              <w:t xml:space="preserve">dostępu do mieszkań w ogólnej liczbie uczestników w podziale na płeć były </w:t>
            </w:r>
            <w:r w:rsidRPr="00312A35">
              <w:rPr>
                <w:sz w:val="24"/>
                <w:szCs w:val="24"/>
              </w:rPr>
              <w:lastRenderedPageBreak/>
              <w:t xml:space="preserve">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212AC41B" w14:textId="0DEE6C7B" w:rsidR="00810421" w:rsidRPr="005B427D" w:rsidRDefault="00810421" w:rsidP="00AE00CF">
            <w:pPr>
              <w:widowControl/>
              <w:autoSpaceDE/>
              <w:autoSpaceDN/>
              <w:adjustRightInd/>
              <w:spacing w:before="120" w:after="120" w:line="276" w:lineRule="auto"/>
              <w:rPr>
                <w:sz w:val="24"/>
                <w:szCs w:val="24"/>
              </w:rPr>
            </w:pPr>
            <w:r w:rsidRPr="00312A35">
              <w:rPr>
                <w:sz w:val="24"/>
                <w:szCs w:val="24"/>
              </w:rPr>
              <w:t>Przynależność do grupy osób w kryzysie bezdomności lub dotkniętych wykluczeniem z dostępu do mieszkań określana jest w momencie rozpoczęcia udziału w projekcie, tj. w chwili rozpoczęcia udziału w pierwszej formie wsparcia w projekcie.</w:t>
            </w:r>
          </w:p>
        </w:tc>
      </w:tr>
      <w:tr w:rsidR="00810421" w:rsidRPr="0051554B" w14:paraId="0ECFF2A8" w14:textId="77777777" w:rsidTr="00825C05">
        <w:tc>
          <w:tcPr>
            <w:tcW w:w="562" w:type="dxa"/>
            <w:vMerge w:val="restart"/>
          </w:tcPr>
          <w:p w14:paraId="34FD5B6F" w14:textId="305EE86B" w:rsidR="00810421" w:rsidRPr="00810421" w:rsidRDefault="00810421" w:rsidP="00AE00CF">
            <w:pPr>
              <w:tabs>
                <w:tab w:val="left" w:pos="499"/>
              </w:tabs>
              <w:spacing w:before="120" w:after="120" w:line="276" w:lineRule="auto"/>
              <w:rPr>
                <w:sz w:val="24"/>
                <w:szCs w:val="24"/>
              </w:rPr>
            </w:pPr>
            <w:r w:rsidRPr="00810421">
              <w:rPr>
                <w:sz w:val="24"/>
                <w:szCs w:val="24"/>
              </w:rPr>
              <w:lastRenderedPageBreak/>
              <w:t>13.</w:t>
            </w:r>
          </w:p>
        </w:tc>
        <w:tc>
          <w:tcPr>
            <w:tcW w:w="8500" w:type="dxa"/>
            <w:gridSpan w:val="2"/>
          </w:tcPr>
          <w:p w14:paraId="48054FB7" w14:textId="432D1EA4" w:rsidR="00810421" w:rsidRPr="00217255" w:rsidRDefault="00810421" w:rsidP="00AE00CF">
            <w:pPr>
              <w:tabs>
                <w:tab w:val="left" w:pos="499"/>
              </w:tabs>
              <w:spacing w:before="120" w:after="120" w:line="276" w:lineRule="auto"/>
              <w:rPr>
                <w:b/>
                <w:bCs/>
                <w:sz w:val="24"/>
                <w:szCs w:val="24"/>
              </w:rPr>
            </w:pPr>
            <w:r w:rsidRPr="00217255">
              <w:rPr>
                <w:b/>
                <w:bCs/>
                <w:sz w:val="24"/>
                <w:szCs w:val="24"/>
              </w:rPr>
              <w:t>Nazwa wskaźnika</w:t>
            </w:r>
          </w:p>
        </w:tc>
      </w:tr>
      <w:tr w:rsidR="00810421" w:rsidRPr="0051554B" w14:paraId="4B9BD433" w14:textId="77777777" w:rsidTr="00825C05">
        <w:tc>
          <w:tcPr>
            <w:tcW w:w="562" w:type="dxa"/>
            <w:vMerge/>
          </w:tcPr>
          <w:p w14:paraId="62944D2F" w14:textId="77777777" w:rsidR="00810421" w:rsidRPr="00217255" w:rsidRDefault="00810421" w:rsidP="00AE00CF">
            <w:pPr>
              <w:shd w:val="clear" w:color="auto" w:fill="FFFFFF"/>
              <w:tabs>
                <w:tab w:val="left" w:pos="158"/>
              </w:tabs>
              <w:spacing w:before="120" w:after="120" w:line="276" w:lineRule="auto"/>
              <w:rPr>
                <w:spacing w:val="-1"/>
                <w:sz w:val="24"/>
                <w:szCs w:val="24"/>
              </w:rPr>
            </w:pPr>
          </w:p>
        </w:tc>
        <w:tc>
          <w:tcPr>
            <w:tcW w:w="8500" w:type="dxa"/>
            <w:gridSpan w:val="2"/>
          </w:tcPr>
          <w:p w14:paraId="5A9CC76F" w14:textId="40EFBFC4" w:rsidR="00810421" w:rsidRPr="00217255" w:rsidRDefault="00810421" w:rsidP="00AE00CF">
            <w:pPr>
              <w:shd w:val="clear" w:color="auto" w:fill="FFFFFF"/>
              <w:tabs>
                <w:tab w:val="left" w:pos="158"/>
              </w:tabs>
              <w:spacing w:before="120" w:after="120" w:line="276" w:lineRule="auto"/>
              <w:rPr>
                <w:sz w:val="24"/>
                <w:szCs w:val="24"/>
              </w:rPr>
            </w:pPr>
            <w:r w:rsidRPr="00312A35">
              <w:rPr>
                <w:sz w:val="24"/>
                <w:szCs w:val="24"/>
              </w:rPr>
              <w:t>Liczba osób pochodzących z obszarów wiejskich objętych wsparciem w</w:t>
            </w:r>
            <w:r w:rsidR="005B1316">
              <w:rPr>
                <w:sz w:val="24"/>
                <w:szCs w:val="24"/>
              </w:rPr>
              <w:t> </w:t>
            </w:r>
            <w:r w:rsidRPr="00312A35">
              <w:rPr>
                <w:sz w:val="24"/>
                <w:szCs w:val="24"/>
              </w:rPr>
              <w:t>programie (osoby)</w:t>
            </w:r>
          </w:p>
        </w:tc>
      </w:tr>
      <w:tr w:rsidR="00810421" w:rsidRPr="0051554B" w14:paraId="135FE7D4" w14:textId="77777777" w:rsidTr="00825C05">
        <w:tc>
          <w:tcPr>
            <w:tcW w:w="562" w:type="dxa"/>
            <w:vMerge/>
          </w:tcPr>
          <w:p w14:paraId="3FCF7A89" w14:textId="77777777" w:rsidR="00810421" w:rsidRPr="00217255" w:rsidRDefault="00810421" w:rsidP="00AE00CF">
            <w:pPr>
              <w:tabs>
                <w:tab w:val="left" w:pos="499"/>
              </w:tabs>
              <w:spacing w:before="120" w:after="120" w:line="276" w:lineRule="auto"/>
              <w:rPr>
                <w:b/>
                <w:bCs/>
                <w:sz w:val="24"/>
                <w:szCs w:val="24"/>
              </w:rPr>
            </w:pPr>
          </w:p>
        </w:tc>
        <w:tc>
          <w:tcPr>
            <w:tcW w:w="8500" w:type="dxa"/>
            <w:gridSpan w:val="2"/>
          </w:tcPr>
          <w:p w14:paraId="3428916E" w14:textId="6E61FA62" w:rsidR="00810421" w:rsidRPr="00217255" w:rsidRDefault="00810421" w:rsidP="00AE00CF">
            <w:pPr>
              <w:tabs>
                <w:tab w:val="left" w:pos="499"/>
              </w:tabs>
              <w:spacing w:before="120" w:after="120" w:line="276" w:lineRule="auto"/>
              <w:rPr>
                <w:b/>
                <w:bCs/>
                <w:sz w:val="24"/>
                <w:szCs w:val="24"/>
              </w:rPr>
            </w:pPr>
            <w:r w:rsidRPr="00217255">
              <w:rPr>
                <w:b/>
                <w:bCs/>
                <w:sz w:val="24"/>
                <w:szCs w:val="24"/>
              </w:rPr>
              <w:t>Definicja wskaźnika</w:t>
            </w:r>
          </w:p>
        </w:tc>
      </w:tr>
      <w:tr w:rsidR="00810421" w:rsidRPr="0051554B" w14:paraId="1D56476B" w14:textId="77777777" w:rsidTr="00825C05">
        <w:tc>
          <w:tcPr>
            <w:tcW w:w="562" w:type="dxa"/>
            <w:vMerge/>
          </w:tcPr>
          <w:p w14:paraId="38A02DF7" w14:textId="77777777" w:rsidR="00810421" w:rsidRPr="00F25F20" w:rsidRDefault="00810421" w:rsidP="00AE00CF">
            <w:pPr>
              <w:widowControl/>
              <w:autoSpaceDE/>
              <w:autoSpaceDN/>
              <w:adjustRightInd/>
              <w:spacing w:before="120" w:after="120" w:line="276" w:lineRule="auto"/>
              <w:rPr>
                <w:sz w:val="24"/>
                <w:szCs w:val="24"/>
              </w:rPr>
            </w:pPr>
          </w:p>
        </w:tc>
        <w:tc>
          <w:tcPr>
            <w:tcW w:w="8500" w:type="dxa"/>
            <w:gridSpan w:val="2"/>
          </w:tcPr>
          <w:p w14:paraId="7221A473" w14:textId="77777777" w:rsidR="00810421" w:rsidRPr="00312A35" w:rsidRDefault="00810421" w:rsidP="00AE00CF">
            <w:pPr>
              <w:tabs>
                <w:tab w:val="left" w:pos="499"/>
              </w:tabs>
              <w:spacing w:before="120" w:after="120" w:line="276" w:lineRule="auto"/>
              <w:rPr>
                <w:sz w:val="24"/>
                <w:szCs w:val="24"/>
              </w:rPr>
            </w:pPr>
            <w:r w:rsidRPr="00312A35">
              <w:rPr>
                <w:sz w:val="24"/>
                <w:szCs w:val="24"/>
              </w:rPr>
              <w:t>Osoby pochodzące z obszarów wiejskich należy rozumieć jako osoby przebywające na obszarach słabo zaludnionych zgodnie ze stopniem urbanizacji (DEGURBA kategoria 3).</w:t>
            </w:r>
          </w:p>
          <w:p w14:paraId="0FAECCFC" w14:textId="77777777" w:rsidR="00810421" w:rsidRPr="00312A35" w:rsidRDefault="00810421" w:rsidP="00AE00CF">
            <w:pPr>
              <w:tabs>
                <w:tab w:val="left" w:pos="499"/>
              </w:tabs>
              <w:spacing w:before="120" w:after="120" w:line="276" w:lineRule="auto"/>
              <w:rPr>
                <w:sz w:val="24"/>
                <w:szCs w:val="24"/>
              </w:rPr>
            </w:pPr>
            <w:r w:rsidRPr="00312A35">
              <w:rPr>
                <w:sz w:val="24"/>
                <w:szCs w:val="24"/>
              </w:rPr>
              <w:t>Obszary słabo zaludnione to obszary, na których więcej niż 50% populacji zamieszkuje tereny wiejskie.</w:t>
            </w:r>
          </w:p>
          <w:p w14:paraId="3FFAA71B" w14:textId="77777777" w:rsidR="00810421" w:rsidRPr="00312A35" w:rsidRDefault="00810421" w:rsidP="00AE00CF">
            <w:pPr>
              <w:tabs>
                <w:tab w:val="left" w:pos="499"/>
              </w:tabs>
              <w:spacing w:before="120" w:after="120" w:line="276" w:lineRule="auto"/>
              <w:rPr>
                <w:sz w:val="24"/>
                <w:szCs w:val="24"/>
              </w:rPr>
            </w:pPr>
            <w:r w:rsidRPr="00312A35">
              <w:rPr>
                <w:sz w:val="24"/>
                <w:szCs w:val="24"/>
              </w:rPr>
              <w:t>Wartość tego wskaźnika jest obliczana automatycznie na podstawie gminy zamieszkania uczestnika wg kategorii 3 klasyfikacji DEGURBA.</w:t>
            </w:r>
          </w:p>
          <w:p w14:paraId="0DE97C32" w14:textId="77777777" w:rsidR="00810421" w:rsidRPr="00312A35" w:rsidRDefault="00810421" w:rsidP="00AE00CF">
            <w:pPr>
              <w:tabs>
                <w:tab w:val="left" w:pos="499"/>
              </w:tabs>
              <w:spacing w:before="120" w:after="120" w:line="276" w:lineRule="auto"/>
              <w:rPr>
                <w:sz w:val="24"/>
                <w:szCs w:val="24"/>
              </w:rPr>
            </w:pPr>
            <w:r w:rsidRPr="00312A35">
              <w:rPr>
                <w:sz w:val="24"/>
                <w:szCs w:val="24"/>
              </w:rPr>
              <w:t xml:space="preserve">Kategoria 3 DEGURBA jest określana na podstawie: </w:t>
            </w:r>
            <w:hyperlink r:id="rId18" w:history="1">
              <w:r w:rsidRPr="00312A35">
                <w:rPr>
                  <w:rStyle w:val="Hipercze"/>
                  <w:sz w:val="24"/>
                  <w:szCs w:val="24"/>
                </w:rPr>
                <w:t>http://ec.europa.eu/eurostat/web/nuts/local-administrative-units</w:t>
              </w:r>
            </w:hyperlink>
            <w:r w:rsidRPr="00312A35">
              <w:rPr>
                <w:sz w:val="24"/>
                <w:szCs w:val="24"/>
              </w:rPr>
              <w:t xml:space="preserve"> - tabela dla roku odniesienia 2019. </w:t>
            </w:r>
          </w:p>
          <w:p w14:paraId="47B8F330" w14:textId="514E4548" w:rsidR="00810421" w:rsidRPr="00F25F20" w:rsidRDefault="00810421" w:rsidP="00AE00CF">
            <w:pPr>
              <w:tabs>
                <w:tab w:val="left" w:pos="499"/>
              </w:tabs>
              <w:spacing w:before="120" w:after="120" w:line="276" w:lineRule="auto"/>
              <w:rPr>
                <w:sz w:val="24"/>
                <w:szCs w:val="24"/>
              </w:rPr>
            </w:pPr>
            <w:r w:rsidRPr="00312A35">
              <w:rPr>
                <w:sz w:val="24"/>
                <w:szCs w:val="24"/>
              </w:rPr>
              <w:t>Przynależność do grupy osób pochodzących z obszarów wiejskich określana jest w momencie rozpoczęcia udziału w projekcie, tj. w chwili rozpoczęcia udziału w pierwszej formie wsparcia w projekcie.</w:t>
            </w:r>
          </w:p>
        </w:tc>
      </w:tr>
      <w:tr w:rsidR="00810421" w:rsidRPr="0051554B" w14:paraId="736B9E4C" w14:textId="77777777" w:rsidTr="00350500">
        <w:tc>
          <w:tcPr>
            <w:tcW w:w="9062" w:type="dxa"/>
            <w:gridSpan w:val="3"/>
            <w:shd w:val="clear" w:color="auto" w:fill="E7E6E6" w:themeFill="background2"/>
          </w:tcPr>
          <w:p w14:paraId="7A7EF435" w14:textId="0A37D9A5" w:rsidR="00810421" w:rsidRPr="00F25F20" w:rsidRDefault="00810421" w:rsidP="00AE00CF">
            <w:pPr>
              <w:spacing w:before="120" w:after="120" w:line="276" w:lineRule="auto"/>
              <w:rPr>
                <w:rFonts w:eastAsia="Arial"/>
                <w:b/>
                <w:bCs/>
                <w:sz w:val="24"/>
                <w:szCs w:val="24"/>
              </w:rPr>
            </w:pPr>
            <w:bookmarkStart w:id="51" w:name="_Toc137549522"/>
            <w:r w:rsidRPr="00350500">
              <w:rPr>
                <w:b/>
                <w:bCs/>
                <w:sz w:val="24"/>
                <w:szCs w:val="24"/>
              </w:rPr>
              <w:t xml:space="preserve">Wskaźniki mierzone we wszystkich celach szczegółowych, w których programowane jest </w:t>
            </w:r>
            <w:bookmarkStart w:id="52" w:name="_Hlk130383900"/>
            <w:r w:rsidRPr="00350500">
              <w:rPr>
                <w:b/>
                <w:bCs/>
                <w:sz w:val="24"/>
                <w:szCs w:val="24"/>
              </w:rPr>
              <w:t>wsparcie na rzecz osób młodych i ponoszone są wydatki na realizację Gwarancji dla młodzieży</w:t>
            </w:r>
            <w:bookmarkEnd w:id="51"/>
            <w:bookmarkEnd w:id="52"/>
          </w:p>
        </w:tc>
      </w:tr>
      <w:tr w:rsidR="00810421" w:rsidRPr="0051554B" w14:paraId="6CE30FC5" w14:textId="77777777" w:rsidTr="00825C05">
        <w:tc>
          <w:tcPr>
            <w:tcW w:w="562" w:type="dxa"/>
            <w:vMerge w:val="restart"/>
          </w:tcPr>
          <w:p w14:paraId="2A5E2F7E" w14:textId="6DEDA94D" w:rsidR="00810421" w:rsidRPr="00810421" w:rsidRDefault="00810421" w:rsidP="00AE00CF">
            <w:pPr>
              <w:spacing w:before="120" w:after="120" w:line="276" w:lineRule="auto"/>
              <w:rPr>
                <w:rFonts w:eastAsia="Arial"/>
                <w:sz w:val="24"/>
                <w:szCs w:val="24"/>
              </w:rPr>
            </w:pPr>
            <w:r w:rsidRPr="00810421">
              <w:rPr>
                <w:rFonts w:eastAsia="Arial"/>
                <w:sz w:val="24"/>
                <w:szCs w:val="24"/>
              </w:rPr>
              <w:t>14.</w:t>
            </w:r>
          </w:p>
        </w:tc>
        <w:tc>
          <w:tcPr>
            <w:tcW w:w="8500" w:type="dxa"/>
            <w:gridSpan w:val="2"/>
          </w:tcPr>
          <w:p w14:paraId="11FE8939" w14:textId="741024BC" w:rsidR="00810421" w:rsidRPr="00F25F20" w:rsidRDefault="00810421" w:rsidP="00AE00CF">
            <w:pPr>
              <w:spacing w:before="120" w:after="120" w:line="276" w:lineRule="auto"/>
              <w:rPr>
                <w:rFonts w:eastAsia="Arial"/>
                <w:b/>
                <w:bCs/>
                <w:sz w:val="24"/>
                <w:szCs w:val="24"/>
              </w:rPr>
            </w:pPr>
            <w:r w:rsidRPr="00F25F20">
              <w:rPr>
                <w:rFonts w:eastAsia="Arial"/>
                <w:b/>
                <w:bCs/>
                <w:sz w:val="24"/>
                <w:szCs w:val="24"/>
              </w:rPr>
              <w:t>Nazwa wskaźnika</w:t>
            </w:r>
          </w:p>
        </w:tc>
      </w:tr>
      <w:tr w:rsidR="00810421" w:rsidRPr="0051554B" w14:paraId="16B23D8F" w14:textId="77777777" w:rsidTr="00825C05">
        <w:tc>
          <w:tcPr>
            <w:tcW w:w="562" w:type="dxa"/>
            <w:vMerge/>
          </w:tcPr>
          <w:p w14:paraId="0683CC32" w14:textId="77777777" w:rsidR="00810421" w:rsidRPr="00F25F20" w:rsidRDefault="00810421" w:rsidP="00AE00CF">
            <w:pPr>
              <w:spacing w:before="120" w:after="120" w:line="276" w:lineRule="auto"/>
              <w:rPr>
                <w:rFonts w:eastAsia="Calibri"/>
                <w:sz w:val="24"/>
                <w:szCs w:val="24"/>
              </w:rPr>
            </w:pPr>
          </w:p>
        </w:tc>
        <w:tc>
          <w:tcPr>
            <w:tcW w:w="8500" w:type="dxa"/>
            <w:gridSpan w:val="2"/>
          </w:tcPr>
          <w:p w14:paraId="5DE0DE05" w14:textId="6E25C43B" w:rsidR="00810421" w:rsidRPr="00F25F20" w:rsidRDefault="00810421" w:rsidP="00AE00CF">
            <w:pPr>
              <w:spacing w:before="120" w:after="120" w:line="276" w:lineRule="auto"/>
              <w:rPr>
                <w:rFonts w:eastAsia="Arial"/>
                <w:sz w:val="24"/>
                <w:szCs w:val="24"/>
              </w:rPr>
            </w:pPr>
            <w:r w:rsidRPr="00312A35">
              <w:rPr>
                <w:rFonts w:eastAsia="Arial"/>
                <w:sz w:val="24"/>
                <w:szCs w:val="24"/>
              </w:rPr>
              <w:t>Wartość wydatków kwalifikowalnych przeznaczonych na realizację gwarancji dla młodzieży (PLN)</w:t>
            </w:r>
          </w:p>
        </w:tc>
      </w:tr>
      <w:tr w:rsidR="00810421" w:rsidRPr="0051554B" w14:paraId="776BFAD7" w14:textId="77777777" w:rsidTr="00825C05">
        <w:tc>
          <w:tcPr>
            <w:tcW w:w="562" w:type="dxa"/>
            <w:vMerge/>
          </w:tcPr>
          <w:p w14:paraId="12A13E2E" w14:textId="77777777" w:rsidR="00810421" w:rsidRPr="00F25F20" w:rsidRDefault="00810421" w:rsidP="00AE00CF">
            <w:pPr>
              <w:spacing w:before="120" w:after="120" w:line="276" w:lineRule="auto"/>
              <w:rPr>
                <w:b/>
                <w:bCs/>
                <w:sz w:val="24"/>
                <w:szCs w:val="24"/>
              </w:rPr>
            </w:pPr>
          </w:p>
        </w:tc>
        <w:tc>
          <w:tcPr>
            <w:tcW w:w="8500" w:type="dxa"/>
            <w:gridSpan w:val="2"/>
          </w:tcPr>
          <w:p w14:paraId="4EF06553" w14:textId="093D603A" w:rsidR="00810421" w:rsidRPr="00F25F20" w:rsidRDefault="00810421" w:rsidP="00AE00CF">
            <w:pPr>
              <w:spacing w:before="120" w:after="120" w:line="276" w:lineRule="auto"/>
              <w:rPr>
                <w:rFonts w:eastAsia="Calibri"/>
                <w:b/>
                <w:bCs/>
                <w:sz w:val="24"/>
                <w:szCs w:val="24"/>
              </w:rPr>
            </w:pPr>
            <w:r w:rsidRPr="00F25F20">
              <w:rPr>
                <w:b/>
                <w:bCs/>
                <w:sz w:val="24"/>
                <w:szCs w:val="24"/>
              </w:rPr>
              <w:t>Definicja wskaźnika</w:t>
            </w:r>
          </w:p>
        </w:tc>
      </w:tr>
      <w:tr w:rsidR="00810421" w:rsidRPr="0051554B" w14:paraId="69196ABD" w14:textId="77777777" w:rsidTr="00825C05">
        <w:tc>
          <w:tcPr>
            <w:tcW w:w="562" w:type="dxa"/>
            <w:vMerge/>
          </w:tcPr>
          <w:p w14:paraId="49219217" w14:textId="77777777" w:rsidR="00810421" w:rsidRPr="00F25F20" w:rsidRDefault="00810421" w:rsidP="00AE00CF">
            <w:pPr>
              <w:spacing w:before="120" w:after="120" w:line="276" w:lineRule="auto"/>
              <w:rPr>
                <w:sz w:val="24"/>
                <w:szCs w:val="24"/>
              </w:rPr>
            </w:pPr>
          </w:p>
        </w:tc>
        <w:tc>
          <w:tcPr>
            <w:tcW w:w="8500" w:type="dxa"/>
            <w:gridSpan w:val="2"/>
          </w:tcPr>
          <w:p w14:paraId="3B546D5A" w14:textId="77777777" w:rsidR="00810421" w:rsidRPr="00810421" w:rsidRDefault="00810421" w:rsidP="00AE00CF">
            <w:pPr>
              <w:spacing w:before="120" w:after="120" w:line="276" w:lineRule="auto"/>
              <w:rPr>
                <w:rFonts w:eastAsia="Calibri"/>
                <w:sz w:val="24"/>
                <w:szCs w:val="24"/>
              </w:rPr>
            </w:pPr>
            <w:r w:rsidRPr="00810421">
              <w:rPr>
                <w:rFonts w:eastAsia="Calibri"/>
                <w:sz w:val="24"/>
                <w:szCs w:val="24"/>
              </w:rPr>
              <w:t>We wskaźniku należy monitorować wydatki przeznaczone na wsparcie osób młodych wpisujące się w gwarancje dla młodzieży w następujący sposób:</w:t>
            </w:r>
          </w:p>
          <w:p w14:paraId="30F3EDD0" w14:textId="77777777" w:rsidR="00810421" w:rsidRPr="00810421" w:rsidRDefault="00810421" w:rsidP="00AE00CF">
            <w:pPr>
              <w:numPr>
                <w:ilvl w:val="0"/>
                <w:numId w:val="39"/>
              </w:numPr>
              <w:spacing w:before="120" w:after="120" w:line="276" w:lineRule="auto"/>
              <w:rPr>
                <w:rFonts w:eastAsia="Calibri"/>
                <w:sz w:val="24"/>
                <w:szCs w:val="24"/>
              </w:rPr>
            </w:pPr>
            <w:r w:rsidRPr="00810421">
              <w:rPr>
                <w:rFonts w:eastAsia="Calibri"/>
                <w:sz w:val="24"/>
                <w:szCs w:val="24"/>
              </w:rPr>
              <w:t>w projektach w całości poświęconych wsparciu osób młodych we wskaźniku należy ujmować całość kosztów tych projektów (wydatki bezpośrednie i pośrednie);</w:t>
            </w:r>
          </w:p>
          <w:p w14:paraId="18F70F6B" w14:textId="77777777" w:rsidR="00810421" w:rsidRPr="00810421" w:rsidRDefault="00810421" w:rsidP="00AE00CF">
            <w:pPr>
              <w:numPr>
                <w:ilvl w:val="0"/>
                <w:numId w:val="39"/>
              </w:numPr>
              <w:spacing w:before="120" w:after="120" w:line="276" w:lineRule="auto"/>
              <w:rPr>
                <w:rFonts w:eastAsia="Calibri"/>
                <w:sz w:val="24"/>
                <w:szCs w:val="24"/>
              </w:rPr>
            </w:pPr>
            <w:r w:rsidRPr="00810421">
              <w:rPr>
                <w:rFonts w:eastAsia="Calibri"/>
                <w:sz w:val="24"/>
                <w:szCs w:val="24"/>
              </w:rPr>
              <w:t>w projektach w części skierowanych do osób młodych we wskaźniku należy monitorować tylko koszty bezpośrednie przeznaczone na te działania;</w:t>
            </w:r>
          </w:p>
          <w:p w14:paraId="3E7D5457" w14:textId="591740F4" w:rsidR="00810421" w:rsidRPr="00F25F20" w:rsidRDefault="00810421" w:rsidP="00AE00CF">
            <w:pPr>
              <w:spacing w:before="120" w:after="120" w:line="276" w:lineRule="auto"/>
              <w:rPr>
                <w:rFonts w:eastAsia="Calibri"/>
                <w:sz w:val="24"/>
                <w:szCs w:val="24"/>
              </w:rPr>
            </w:pPr>
            <w:r w:rsidRPr="00810421">
              <w:rPr>
                <w:rFonts w:eastAsia="Calibri"/>
                <w:sz w:val="24"/>
                <w:szCs w:val="24"/>
              </w:rPr>
              <w:t>W obu przypadkach powinny być to całkowite koszty kwalifikowalne.</w:t>
            </w:r>
          </w:p>
        </w:tc>
      </w:tr>
      <w:tr w:rsidR="00350500" w:rsidRPr="0051554B" w14:paraId="0D4C2481" w14:textId="77777777" w:rsidTr="002A05C9">
        <w:tc>
          <w:tcPr>
            <w:tcW w:w="9062" w:type="dxa"/>
            <w:gridSpan w:val="3"/>
            <w:shd w:val="clear" w:color="auto" w:fill="E7E6E6" w:themeFill="background2"/>
          </w:tcPr>
          <w:p w14:paraId="60AAA36B" w14:textId="141FC562" w:rsidR="00350500" w:rsidRPr="00112F91" w:rsidRDefault="00350500" w:rsidP="00AE00CF">
            <w:pPr>
              <w:spacing w:before="120" w:after="120" w:line="276" w:lineRule="auto"/>
              <w:rPr>
                <w:rFonts w:eastAsia="Calibri"/>
                <w:b/>
                <w:bCs/>
                <w:sz w:val="24"/>
                <w:szCs w:val="24"/>
              </w:rPr>
            </w:pPr>
            <w:r w:rsidRPr="00112F91">
              <w:rPr>
                <w:b/>
                <w:bCs/>
                <w:sz w:val="24"/>
                <w:szCs w:val="24"/>
              </w:rPr>
              <w:t>Wskaźnik specyficzny dla programu</w:t>
            </w:r>
          </w:p>
        </w:tc>
      </w:tr>
      <w:tr w:rsidR="00350500" w:rsidRPr="0051554B" w14:paraId="77081233" w14:textId="77777777" w:rsidTr="002A05C9">
        <w:tc>
          <w:tcPr>
            <w:tcW w:w="562" w:type="dxa"/>
            <w:vMerge w:val="restart"/>
          </w:tcPr>
          <w:p w14:paraId="0BAF7681" w14:textId="1DF16A87" w:rsidR="00350500" w:rsidRPr="00F25F20" w:rsidRDefault="00350500" w:rsidP="00AE00CF">
            <w:pPr>
              <w:spacing w:before="120" w:after="120" w:line="276" w:lineRule="auto"/>
              <w:rPr>
                <w:sz w:val="24"/>
                <w:szCs w:val="24"/>
              </w:rPr>
            </w:pPr>
            <w:r>
              <w:rPr>
                <w:sz w:val="24"/>
                <w:szCs w:val="24"/>
              </w:rPr>
              <w:t>15.</w:t>
            </w:r>
          </w:p>
        </w:tc>
        <w:tc>
          <w:tcPr>
            <w:tcW w:w="4250" w:type="dxa"/>
          </w:tcPr>
          <w:p w14:paraId="78693AA0" w14:textId="77777777" w:rsidR="00350500" w:rsidRPr="00810421" w:rsidRDefault="00350500" w:rsidP="00AE00CF">
            <w:pPr>
              <w:spacing w:before="120" w:after="120" w:line="276" w:lineRule="auto"/>
              <w:rPr>
                <w:rFonts w:eastAsia="Calibri"/>
                <w:sz w:val="24"/>
                <w:szCs w:val="24"/>
              </w:rPr>
            </w:pPr>
            <w:r w:rsidRPr="00F25F20">
              <w:rPr>
                <w:rFonts w:eastAsia="Arial"/>
                <w:b/>
                <w:bCs/>
                <w:sz w:val="24"/>
                <w:szCs w:val="24"/>
              </w:rPr>
              <w:t>Nazwa wskaźnika</w:t>
            </w:r>
          </w:p>
        </w:tc>
        <w:tc>
          <w:tcPr>
            <w:tcW w:w="4250" w:type="dxa"/>
          </w:tcPr>
          <w:p w14:paraId="6561E12B" w14:textId="73C65F1F" w:rsidR="00350500" w:rsidRPr="00595537" w:rsidRDefault="00350500" w:rsidP="00AE00CF">
            <w:pPr>
              <w:spacing w:before="120" w:after="120" w:line="276" w:lineRule="auto"/>
              <w:rPr>
                <w:rFonts w:eastAsia="Calibri"/>
                <w:b/>
                <w:bCs/>
                <w:sz w:val="24"/>
                <w:szCs w:val="24"/>
              </w:rPr>
            </w:pPr>
            <w:r w:rsidRPr="00595537">
              <w:rPr>
                <w:rFonts w:eastAsia="Calibri"/>
                <w:b/>
                <w:bCs/>
                <w:sz w:val="24"/>
                <w:szCs w:val="24"/>
              </w:rPr>
              <w:t xml:space="preserve">Wartość docelowa wskaźnika </w:t>
            </w:r>
          </w:p>
        </w:tc>
      </w:tr>
      <w:tr w:rsidR="00350500" w:rsidRPr="0051554B" w14:paraId="70246C15" w14:textId="77777777" w:rsidTr="002A05C9">
        <w:tc>
          <w:tcPr>
            <w:tcW w:w="562" w:type="dxa"/>
            <w:vMerge/>
          </w:tcPr>
          <w:p w14:paraId="1DF45044" w14:textId="77777777" w:rsidR="00350500" w:rsidRPr="00F25F20" w:rsidRDefault="00350500" w:rsidP="00AE00CF">
            <w:pPr>
              <w:spacing w:before="120" w:after="120" w:line="276" w:lineRule="auto"/>
              <w:rPr>
                <w:sz w:val="24"/>
                <w:szCs w:val="24"/>
              </w:rPr>
            </w:pPr>
          </w:p>
        </w:tc>
        <w:tc>
          <w:tcPr>
            <w:tcW w:w="4250" w:type="dxa"/>
          </w:tcPr>
          <w:p w14:paraId="593C1369" w14:textId="68EB1BB4" w:rsidR="00350500" w:rsidRPr="00810421" w:rsidRDefault="00350500" w:rsidP="00AE00CF">
            <w:pPr>
              <w:spacing w:before="120" w:after="120" w:line="276" w:lineRule="auto"/>
              <w:rPr>
                <w:rFonts w:eastAsia="Calibri"/>
                <w:sz w:val="24"/>
                <w:szCs w:val="24"/>
              </w:rPr>
            </w:pPr>
            <w:r w:rsidRPr="00350500">
              <w:rPr>
                <w:rFonts w:eastAsia="Calibri"/>
                <w:sz w:val="24"/>
                <w:szCs w:val="24"/>
              </w:rPr>
              <w:t>Liczba osób młodych objętych wsparciem w programie</w:t>
            </w:r>
            <w:r w:rsidR="005D4189">
              <w:rPr>
                <w:rFonts w:eastAsia="Calibri"/>
                <w:sz w:val="24"/>
                <w:szCs w:val="24"/>
              </w:rPr>
              <w:t xml:space="preserve"> (osoby)</w:t>
            </w:r>
          </w:p>
        </w:tc>
        <w:tc>
          <w:tcPr>
            <w:tcW w:w="4250" w:type="dxa"/>
          </w:tcPr>
          <w:p w14:paraId="40B80F01" w14:textId="11D83CB4" w:rsidR="00350500" w:rsidRPr="00810421" w:rsidRDefault="00684097" w:rsidP="00AE00CF">
            <w:pPr>
              <w:spacing w:before="120" w:after="120" w:line="276" w:lineRule="auto"/>
              <w:rPr>
                <w:rFonts w:eastAsia="Calibri"/>
                <w:sz w:val="24"/>
                <w:szCs w:val="24"/>
              </w:rPr>
            </w:pPr>
            <w:r>
              <w:rPr>
                <w:rFonts w:eastAsia="Calibri"/>
                <w:sz w:val="24"/>
                <w:szCs w:val="24"/>
              </w:rPr>
              <w:t>435</w:t>
            </w:r>
          </w:p>
        </w:tc>
      </w:tr>
      <w:tr w:rsidR="00350500" w:rsidRPr="0051554B" w14:paraId="1A66483D" w14:textId="77777777" w:rsidTr="00825C05">
        <w:tc>
          <w:tcPr>
            <w:tcW w:w="562" w:type="dxa"/>
            <w:vMerge/>
          </w:tcPr>
          <w:p w14:paraId="2B71383A" w14:textId="77777777" w:rsidR="00350500" w:rsidRPr="00F25F20" w:rsidRDefault="00350500" w:rsidP="00AE00CF">
            <w:pPr>
              <w:spacing w:before="120" w:after="120" w:line="276" w:lineRule="auto"/>
              <w:rPr>
                <w:sz w:val="24"/>
                <w:szCs w:val="24"/>
              </w:rPr>
            </w:pPr>
          </w:p>
        </w:tc>
        <w:tc>
          <w:tcPr>
            <w:tcW w:w="8500" w:type="dxa"/>
            <w:gridSpan w:val="2"/>
          </w:tcPr>
          <w:p w14:paraId="3186C5FD" w14:textId="36C4E899" w:rsidR="00350500" w:rsidRPr="00810421" w:rsidRDefault="00350500" w:rsidP="00AE00CF">
            <w:pPr>
              <w:spacing w:before="120" w:after="120" w:line="276" w:lineRule="auto"/>
              <w:rPr>
                <w:rFonts w:eastAsia="Calibri"/>
                <w:sz w:val="24"/>
                <w:szCs w:val="24"/>
              </w:rPr>
            </w:pPr>
            <w:r w:rsidRPr="00F25F20">
              <w:rPr>
                <w:b/>
                <w:bCs/>
                <w:sz w:val="24"/>
                <w:szCs w:val="24"/>
              </w:rPr>
              <w:t>Definicja wskaźnika</w:t>
            </w:r>
          </w:p>
        </w:tc>
      </w:tr>
      <w:tr w:rsidR="00350500" w:rsidRPr="0051554B" w14:paraId="78EB0D05" w14:textId="77777777" w:rsidTr="00825C05">
        <w:tc>
          <w:tcPr>
            <w:tcW w:w="562" w:type="dxa"/>
            <w:vMerge/>
          </w:tcPr>
          <w:p w14:paraId="20AF095B" w14:textId="77777777" w:rsidR="00350500" w:rsidRPr="00F25F20" w:rsidRDefault="00350500" w:rsidP="00AE00CF">
            <w:pPr>
              <w:spacing w:before="120" w:after="120" w:line="276" w:lineRule="auto"/>
              <w:rPr>
                <w:sz w:val="24"/>
                <w:szCs w:val="24"/>
              </w:rPr>
            </w:pPr>
          </w:p>
        </w:tc>
        <w:tc>
          <w:tcPr>
            <w:tcW w:w="8500" w:type="dxa"/>
            <w:gridSpan w:val="2"/>
          </w:tcPr>
          <w:p w14:paraId="75388977" w14:textId="77777777" w:rsidR="00350500" w:rsidRPr="00350500" w:rsidRDefault="00350500" w:rsidP="00AE00CF">
            <w:pPr>
              <w:spacing w:before="120" w:after="120" w:line="276" w:lineRule="auto"/>
              <w:rPr>
                <w:rFonts w:eastAsia="Calibri"/>
                <w:sz w:val="24"/>
                <w:szCs w:val="24"/>
              </w:rPr>
            </w:pPr>
            <w:r w:rsidRPr="00350500">
              <w:rPr>
                <w:rFonts w:eastAsia="Calibri"/>
                <w:sz w:val="24"/>
                <w:szCs w:val="24"/>
              </w:rPr>
              <w:t>Za osobę młodą uznaje się osobę w wieku między 15 a 29 rokiem życia, tj. od dnia, w którym przypadają 15 urodziny do dnia poprzedzającego 30 urodziny, objęte wsparciem EFS+.</w:t>
            </w:r>
          </w:p>
          <w:p w14:paraId="14FE8275" w14:textId="77777777" w:rsidR="00350500" w:rsidRPr="00350500" w:rsidRDefault="00350500" w:rsidP="00AE00CF">
            <w:pPr>
              <w:spacing w:before="120" w:after="120" w:line="276" w:lineRule="auto"/>
              <w:rPr>
                <w:rFonts w:eastAsia="Calibri"/>
                <w:sz w:val="24"/>
                <w:szCs w:val="24"/>
              </w:rPr>
            </w:pPr>
            <w:r w:rsidRPr="00350500">
              <w:rPr>
                <w:rFonts w:eastAsia="Calibri"/>
                <w:sz w:val="24"/>
                <w:szCs w:val="24"/>
              </w:rPr>
              <w:t>Wiek uczestników określany jest na podstawie daty urodzenia (dzień, miesiąc, rok) i ustalany w dniu rozpoczęcia udziału w projekcie, tj. w momencie rozpoczęcia udziału w pierwszej formie wsparcia w projekcie.</w:t>
            </w:r>
          </w:p>
          <w:p w14:paraId="7606AB6B" w14:textId="02DF8F76" w:rsidR="00350500" w:rsidRPr="00810421" w:rsidRDefault="00350500" w:rsidP="00AE00CF">
            <w:pPr>
              <w:spacing w:before="120" w:after="120" w:line="276" w:lineRule="auto"/>
              <w:rPr>
                <w:rFonts w:eastAsia="Calibri"/>
                <w:sz w:val="24"/>
                <w:szCs w:val="24"/>
              </w:rPr>
            </w:pPr>
            <w:r w:rsidRPr="00350500">
              <w:rPr>
                <w:rFonts w:eastAsia="Calibri"/>
                <w:sz w:val="24"/>
                <w:szCs w:val="24"/>
              </w:rPr>
              <w:t>Wskaźnik obejmuje większą grupę docelową niż wskaźnik EECO07 – liczba osób w wieku 18-29 lat objętych wsparcie w programie. Wskaźnik EECO07 będzie monitorowany na poziomie e-SZOP.</w:t>
            </w:r>
          </w:p>
        </w:tc>
      </w:tr>
    </w:tbl>
    <w:p w14:paraId="4BA382B6" w14:textId="499FD050" w:rsidR="00003B22" w:rsidRPr="005B1316" w:rsidRDefault="00003B22" w:rsidP="00AE00CF">
      <w:pPr>
        <w:pStyle w:val="Akapitzlist"/>
        <w:numPr>
          <w:ilvl w:val="0"/>
          <w:numId w:val="15"/>
        </w:numPr>
        <w:shd w:val="clear" w:color="auto" w:fill="FFFFFF"/>
        <w:spacing w:before="240" w:after="240" w:line="276" w:lineRule="auto"/>
        <w:ind w:left="425" w:hanging="425"/>
        <w:contextualSpacing w:val="0"/>
        <w:rPr>
          <w:b/>
          <w:bCs/>
          <w:color w:val="4472C4" w:themeColor="accent1"/>
          <w:spacing w:val="-1"/>
          <w:sz w:val="24"/>
          <w:szCs w:val="24"/>
        </w:rPr>
      </w:pPr>
      <w:bookmarkStart w:id="53" w:name="_Hlk135810524"/>
      <w:bookmarkStart w:id="54" w:name="_Hlk135723440"/>
      <w:r w:rsidRPr="005B1316">
        <w:rPr>
          <w:b/>
          <w:bCs/>
          <w:color w:val="4472C4" w:themeColor="accent1"/>
          <w:spacing w:val="-1"/>
          <w:sz w:val="24"/>
          <w:szCs w:val="24"/>
        </w:rPr>
        <w:t>W</w:t>
      </w:r>
      <w:r w:rsidR="00255E04" w:rsidRPr="005B1316">
        <w:rPr>
          <w:b/>
          <w:bCs/>
          <w:color w:val="4472C4" w:themeColor="accent1"/>
          <w:spacing w:val="-1"/>
          <w:sz w:val="24"/>
          <w:szCs w:val="24"/>
        </w:rPr>
        <w:t>skaźniki</w:t>
      </w:r>
      <w:r w:rsidRPr="005B1316">
        <w:rPr>
          <w:b/>
          <w:bCs/>
          <w:color w:val="4472C4" w:themeColor="accent1"/>
          <w:spacing w:val="-1"/>
          <w:sz w:val="24"/>
          <w:szCs w:val="24"/>
        </w:rPr>
        <w:t xml:space="preserve"> </w:t>
      </w:r>
      <w:bookmarkEnd w:id="53"/>
      <w:r w:rsidR="00255E04" w:rsidRPr="005B1316">
        <w:rPr>
          <w:b/>
          <w:bCs/>
          <w:color w:val="4472C4" w:themeColor="accent1"/>
          <w:spacing w:val="-1"/>
          <w:sz w:val="24"/>
          <w:szCs w:val="24"/>
        </w:rPr>
        <w:t>rezultatu</w:t>
      </w:r>
    </w:p>
    <w:tbl>
      <w:tblPr>
        <w:tblStyle w:val="Tabela-Siatka"/>
        <w:tblW w:w="0" w:type="auto"/>
        <w:tblLook w:val="04A0" w:firstRow="1" w:lastRow="0" w:firstColumn="1" w:lastColumn="0" w:noHBand="0" w:noVBand="1"/>
      </w:tblPr>
      <w:tblGrid>
        <w:gridCol w:w="562"/>
        <w:gridCol w:w="4250"/>
        <w:gridCol w:w="4250"/>
      </w:tblGrid>
      <w:tr w:rsidR="00810421" w:rsidRPr="0051554B" w14:paraId="069CF376" w14:textId="77777777" w:rsidTr="002A05C9">
        <w:tc>
          <w:tcPr>
            <w:tcW w:w="9062" w:type="dxa"/>
            <w:gridSpan w:val="3"/>
            <w:shd w:val="clear" w:color="auto" w:fill="E7E6E6" w:themeFill="background2"/>
          </w:tcPr>
          <w:bookmarkEnd w:id="54"/>
          <w:p w14:paraId="5ADA5FE0" w14:textId="3A962263" w:rsidR="00810421" w:rsidRPr="008B6765" w:rsidRDefault="00810421" w:rsidP="00AE00CF">
            <w:pPr>
              <w:tabs>
                <w:tab w:val="left" w:pos="499"/>
              </w:tabs>
              <w:spacing w:before="120" w:after="120" w:line="276" w:lineRule="auto"/>
              <w:rPr>
                <w:b/>
                <w:bCs/>
                <w:sz w:val="24"/>
                <w:szCs w:val="24"/>
              </w:rPr>
            </w:pPr>
            <w:r w:rsidRPr="008B6765">
              <w:rPr>
                <w:b/>
                <w:bCs/>
                <w:sz w:val="24"/>
                <w:szCs w:val="24"/>
              </w:rPr>
              <w:t>Wskaźniki kluczowe monitorowane w</w:t>
            </w:r>
            <w:r w:rsidRPr="00626210">
              <w:rPr>
                <w:b/>
                <w:bCs/>
                <w:sz w:val="24"/>
                <w:szCs w:val="24"/>
              </w:rPr>
              <w:t xml:space="preserve"> </w:t>
            </w:r>
            <w:r w:rsidRPr="008B6765">
              <w:rPr>
                <w:b/>
                <w:bCs/>
                <w:sz w:val="24"/>
                <w:szCs w:val="24"/>
              </w:rPr>
              <w:t>celu szczegółowym (</w:t>
            </w:r>
            <w:r>
              <w:rPr>
                <w:b/>
                <w:bCs/>
                <w:sz w:val="24"/>
                <w:szCs w:val="24"/>
              </w:rPr>
              <w:t>a</w:t>
            </w:r>
            <w:r w:rsidRPr="008B6765">
              <w:rPr>
                <w:b/>
                <w:bCs/>
                <w:sz w:val="24"/>
                <w:szCs w:val="24"/>
              </w:rPr>
              <w:t>)</w:t>
            </w:r>
          </w:p>
        </w:tc>
      </w:tr>
      <w:tr w:rsidR="00874086" w:rsidRPr="0051554B" w14:paraId="1FE0026E" w14:textId="77777777" w:rsidTr="00810421">
        <w:tc>
          <w:tcPr>
            <w:tcW w:w="562" w:type="dxa"/>
            <w:vMerge w:val="restart"/>
          </w:tcPr>
          <w:p w14:paraId="39F6AF47" w14:textId="639B2131" w:rsidR="00874086" w:rsidRPr="00874086" w:rsidRDefault="00874086" w:rsidP="00AE00CF">
            <w:pPr>
              <w:tabs>
                <w:tab w:val="left" w:pos="499"/>
              </w:tabs>
              <w:spacing w:before="120" w:after="120" w:line="276" w:lineRule="auto"/>
              <w:rPr>
                <w:sz w:val="24"/>
                <w:szCs w:val="24"/>
              </w:rPr>
            </w:pPr>
            <w:r w:rsidRPr="00874086">
              <w:rPr>
                <w:sz w:val="24"/>
                <w:szCs w:val="24"/>
              </w:rPr>
              <w:t>1.</w:t>
            </w:r>
          </w:p>
        </w:tc>
        <w:tc>
          <w:tcPr>
            <w:tcW w:w="8500" w:type="dxa"/>
            <w:gridSpan w:val="2"/>
          </w:tcPr>
          <w:p w14:paraId="07A81086" w14:textId="4257B63A" w:rsidR="00874086" w:rsidRPr="008B6765" w:rsidRDefault="00874086" w:rsidP="00AE00CF">
            <w:pPr>
              <w:tabs>
                <w:tab w:val="left" w:pos="499"/>
              </w:tabs>
              <w:spacing w:before="120" w:after="120" w:line="276" w:lineRule="auto"/>
              <w:rPr>
                <w:b/>
                <w:bCs/>
                <w:sz w:val="24"/>
                <w:szCs w:val="24"/>
              </w:rPr>
            </w:pPr>
            <w:r w:rsidRPr="008B6765">
              <w:rPr>
                <w:b/>
                <w:bCs/>
                <w:sz w:val="24"/>
                <w:szCs w:val="24"/>
              </w:rPr>
              <w:t>Nazwa wskaźnika</w:t>
            </w:r>
          </w:p>
        </w:tc>
      </w:tr>
      <w:tr w:rsidR="00874086" w:rsidRPr="0051554B" w14:paraId="316ECF74" w14:textId="77777777" w:rsidTr="00810421">
        <w:tc>
          <w:tcPr>
            <w:tcW w:w="562" w:type="dxa"/>
            <w:vMerge/>
          </w:tcPr>
          <w:p w14:paraId="236B5986" w14:textId="77777777" w:rsidR="00874086" w:rsidRPr="008B6765" w:rsidRDefault="00874086" w:rsidP="00AE00CF">
            <w:pPr>
              <w:shd w:val="clear" w:color="auto" w:fill="FFFFFF"/>
              <w:tabs>
                <w:tab w:val="left" w:pos="442"/>
              </w:tabs>
              <w:spacing w:before="120" w:after="120" w:line="276" w:lineRule="auto"/>
              <w:rPr>
                <w:spacing w:val="-1"/>
                <w:sz w:val="24"/>
                <w:szCs w:val="24"/>
              </w:rPr>
            </w:pPr>
          </w:p>
        </w:tc>
        <w:tc>
          <w:tcPr>
            <w:tcW w:w="8500" w:type="dxa"/>
            <w:gridSpan w:val="2"/>
          </w:tcPr>
          <w:p w14:paraId="3BFAE8BC" w14:textId="542160D6" w:rsidR="00874086" w:rsidRPr="008B6765" w:rsidRDefault="00874086" w:rsidP="00AE00CF">
            <w:pPr>
              <w:shd w:val="clear" w:color="auto" w:fill="FFFFFF"/>
              <w:tabs>
                <w:tab w:val="left" w:pos="442"/>
              </w:tabs>
              <w:spacing w:before="120" w:after="120" w:line="276" w:lineRule="auto"/>
              <w:rPr>
                <w:sz w:val="24"/>
                <w:szCs w:val="24"/>
              </w:rPr>
            </w:pPr>
            <w:r w:rsidRPr="00F83525">
              <w:rPr>
                <w:spacing w:val="-1"/>
                <w:sz w:val="24"/>
                <w:szCs w:val="24"/>
              </w:rPr>
              <w:t>Liczba osób, które uzyskały kwalifikacje po opuszczeniu programu (osoby)</w:t>
            </w:r>
          </w:p>
        </w:tc>
      </w:tr>
      <w:tr w:rsidR="00874086" w:rsidRPr="0051554B" w14:paraId="007BB39A" w14:textId="77777777" w:rsidTr="00810421">
        <w:tc>
          <w:tcPr>
            <w:tcW w:w="562" w:type="dxa"/>
            <w:vMerge/>
          </w:tcPr>
          <w:p w14:paraId="4DB17649" w14:textId="77777777" w:rsidR="00874086" w:rsidRPr="008B6765" w:rsidRDefault="00874086" w:rsidP="00AE00CF">
            <w:pPr>
              <w:tabs>
                <w:tab w:val="left" w:pos="499"/>
              </w:tabs>
              <w:spacing w:before="120" w:after="120" w:line="276" w:lineRule="auto"/>
              <w:rPr>
                <w:b/>
                <w:bCs/>
                <w:sz w:val="24"/>
                <w:szCs w:val="24"/>
              </w:rPr>
            </w:pPr>
          </w:p>
        </w:tc>
        <w:tc>
          <w:tcPr>
            <w:tcW w:w="8500" w:type="dxa"/>
            <w:gridSpan w:val="2"/>
          </w:tcPr>
          <w:p w14:paraId="03196671" w14:textId="68563162" w:rsidR="00874086" w:rsidRPr="008B6765" w:rsidRDefault="00874086" w:rsidP="00AE00CF">
            <w:pPr>
              <w:tabs>
                <w:tab w:val="left" w:pos="499"/>
              </w:tabs>
              <w:spacing w:before="120" w:after="120" w:line="276" w:lineRule="auto"/>
              <w:rPr>
                <w:b/>
                <w:bCs/>
                <w:sz w:val="24"/>
                <w:szCs w:val="24"/>
              </w:rPr>
            </w:pPr>
            <w:r w:rsidRPr="008B6765">
              <w:rPr>
                <w:b/>
                <w:bCs/>
                <w:sz w:val="24"/>
                <w:szCs w:val="24"/>
              </w:rPr>
              <w:t>Definicja wskaźnika</w:t>
            </w:r>
          </w:p>
        </w:tc>
      </w:tr>
      <w:tr w:rsidR="00874086" w:rsidRPr="0051554B" w14:paraId="4355E9D0" w14:textId="77777777" w:rsidTr="00810421">
        <w:tc>
          <w:tcPr>
            <w:tcW w:w="562" w:type="dxa"/>
            <w:vMerge/>
          </w:tcPr>
          <w:p w14:paraId="0917A422" w14:textId="77777777" w:rsidR="00874086" w:rsidRPr="00626FBC" w:rsidRDefault="00874086" w:rsidP="00AE00CF">
            <w:pPr>
              <w:spacing w:before="120" w:after="120" w:line="276" w:lineRule="auto"/>
              <w:rPr>
                <w:sz w:val="24"/>
                <w:szCs w:val="24"/>
              </w:rPr>
            </w:pPr>
          </w:p>
        </w:tc>
        <w:tc>
          <w:tcPr>
            <w:tcW w:w="8500" w:type="dxa"/>
            <w:gridSpan w:val="2"/>
          </w:tcPr>
          <w:p w14:paraId="25C9D98F"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Do wskaźnika wlicza się osoby, które otrzymały wsparcie EFS+ i uzyskały kwalifikacje lub kompetencje po opuszczeniu projektu. </w:t>
            </w:r>
          </w:p>
          <w:p w14:paraId="4BAC0B1B"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Kwalifikacje to określony zestaw efektów uczenia się w zakresie wiedzy, umiejętności oraz kompetencji społecznych nabytych w drodze edukacji </w:t>
            </w:r>
            <w:r w:rsidRPr="00874086">
              <w:rPr>
                <w:sz w:val="24"/>
                <w:szCs w:val="24"/>
              </w:rPr>
              <w:lastRenderedPageBreak/>
              <w:t xml:space="preserve">formalnej, edukacji </w:t>
            </w:r>
            <w:proofErr w:type="spellStart"/>
            <w:r w:rsidRPr="00874086">
              <w:rPr>
                <w:sz w:val="24"/>
                <w:szCs w:val="24"/>
              </w:rPr>
              <w:t>pozaformalnej</w:t>
            </w:r>
            <w:proofErr w:type="spellEnd"/>
            <w:r w:rsidRPr="00874086">
              <w:rPr>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2232E194"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Kwalifikacje mogą być nadawane przez: </w:t>
            </w:r>
          </w:p>
          <w:p w14:paraId="1504AB48" w14:textId="20C45030" w:rsidR="00874086" w:rsidRPr="00874086" w:rsidRDefault="00874086" w:rsidP="00AE00CF">
            <w:pPr>
              <w:pStyle w:val="Akapitzlist"/>
              <w:numPr>
                <w:ilvl w:val="0"/>
                <w:numId w:val="40"/>
              </w:numPr>
              <w:tabs>
                <w:tab w:val="left" w:pos="499"/>
              </w:tabs>
              <w:spacing w:before="120" w:after="120" w:line="276" w:lineRule="auto"/>
              <w:ind w:left="460" w:hanging="283"/>
              <w:rPr>
                <w:sz w:val="24"/>
                <w:szCs w:val="24"/>
              </w:rPr>
            </w:pPr>
            <w:r w:rsidRPr="00874086">
              <w:rPr>
                <w:sz w:val="24"/>
                <w:szCs w:val="24"/>
              </w:rPr>
              <w:t>podmioty uprawnione do realizacji procesów walidacji i certyfikowania zgodnie z ustawą z dnia 22 grudnia 2015 r. o Zintegrowanym Systemie Kwalifikacji,</w:t>
            </w:r>
          </w:p>
          <w:p w14:paraId="6F2BABB1" w14:textId="40601091" w:rsidR="00874086" w:rsidRPr="00874086" w:rsidRDefault="00874086" w:rsidP="00AE00CF">
            <w:pPr>
              <w:pStyle w:val="Akapitzlist"/>
              <w:numPr>
                <w:ilvl w:val="0"/>
                <w:numId w:val="40"/>
              </w:numPr>
              <w:tabs>
                <w:tab w:val="left" w:pos="499"/>
              </w:tabs>
              <w:spacing w:before="120" w:after="120" w:line="276" w:lineRule="auto"/>
              <w:ind w:left="460" w:hanging="283"/>
              <w:rPr>
                <w:sz w:val="24"/>
                <w:szCs w:val="24"/>
              </w:rPr>
            </w:pPr>
            <w:r w:rsidRPr="00874086">
              <w:rPr>
                <w:sz w:val="24"/>
                <w:szCs w:val="24"/>
              </w:rPr>
              <w:t>podmioty uprawnione do realizacji procesów walidacji i certyfikowania na mocy innych przepisów prawa,</w:t>
            </w:r>
          </w:p>
          <w:p w14:paraId="79668A87" w14:textId="7DB466D7" w:rsidR="00874086" w:rsidRPr="00874086" w:rsidRDefault="00874086" w:rsidP="00AE00CF">
            <w:pPr>
              <w:pStyle w:val="Akapitzlist"/>
              <w:numPr>
                <w:ilvl w:val="0"/>
                <w:numId w:val="40"/>
              </w:numPr>
              <w:tabs>
                <w:tab w:val="left" w:pos="499"/>
              </w:tabs>
              <w:spacing w:before="120" w:after="120" w:line="276" w:lineRule="auto"/>
              <w:ind w:left="460" w:hanging="283"/>
              <w:rPr>
                <w:sz w:val="24"/>
                <w:szCs w:val="24"/>
              </w:rPr>
            </w:pPr>
            <w:r w:rsidRPr="00874086">
              <w:rPr>
                <w:sz w:val="24"/>
                <w:szCs w:val="24"/>
              </w:rPr>
              <w:t>podmioty uprawnione do wydawania dokumentów potwierdzających uzyskanie kwalifikacji, w tym w zawodzie,</w:t>
            </w:r>
          </w:p>
          <w:p w14:paraId="6DDD462A" w14:textId="2C693ACA" w:rsidR="00874086" w:rsidRPr="00874086" w:rsidRDefault="00874086" w:rsidP="00AE00CF">
            <w:pPr>
              <w:pStyle w:val="Akapitzlist"/>
              <w:numPr>
                <w:ilvl w:val="0"/>
                <w:numId w:val="40"/>
              </w:numPr>
              <w:tabs>
                <w:tab w:val="left" w:pos="499"/>
              </w:tabs>
              <w:spacing w:before="120" w:after="120" w:line="276" w:lineRule="auto"/>
              <w:ind w:left="460" w:hanging="283"/>
              <w:rPr>
                <w:sz w:val="24"/>
                <w:szCs w:val="24"/>
              </w:rPr>
            </w:pPr>
            <w:r w:rsidRPr="00874086">
              <w:rPr>
                <w:sz w:val="24"/>
                <w:szCs w:val="24"/>
              </w:rPr>
              <w:t>organy władz publicznych lub samorządów zawodowych, uprawnione do wydawania dokumentów potwierdzających kwalifikację na podstawie ustawy lub rozporządzenia.</w:t>
            </w:r>
          </w:p>
          <w:p w14:paraId="5CD9B377" w14:textId="77777777" w:rsidR="00874086" w:rsidRPr="00874086" w:rsidRDefault="00874086" w:rsidP="00AE00CF">
            <w:pPr>
              <w:tabs>
                <w:tab w:val="left" w:pos="499"/>
              </w:tabs>
              <w:spacing w:before="120" w:after="120" w:line="276" w:lineRule="auto"/>
              <w:rPr>
                <w:sz w:val="24"/>
                <w:szCs w:val="24"/>
              </w:rPr>
            </w:pPr>
            <w:r w:rsidRPr="00874086">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26C6BFF6"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31BF1124"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Fakt nabycia kompetencji jest weryfikowany w ramach następujących etapów: </w:t>
            </w:r>
          </w:p>
          <w:p w14:paraId="0A016494" w14:textId="77777777" w:rsidR="00874086" w:rsidRPr="00874086" w:rsidRDefault="00874086" w:rsidP="00AE00CF">
            <w:pPr>
              <w:tabs>
                <w:tab w:val="left" w:pos="499"/>
              </w:tabs>
              <w:spacing w:before="120" w:after="120" w:line="276" w:lineRule="auto"/>
              <w:rPr>
                <w:sz w:val="24"/>
                <w:szCs w:val="24"/>
              </w:rPr>
            </w:pPr>
            <w:r w:rsidRPr="00874086">
              <w:rPr>
                <w:sz w:val="24"/>
                <w:szCs w:val="24"/>
              </w:rPr>
              <w:t>a)</w:t>
            </w:r>
            <w:r w:rsidRPr="00874086">
              <w:rPr>
                <w:sz w:val="24"/>
                <w:szCs w:val="24"/>
              </w:rPr>
              <w:tab/>
              <w:t>ETAP I – Zakres – zdefiniowanie w ramach wniosku o dofinansowanie (w przypadku projektów) lub usługi (w przypadku Podmiotowego Systemu Finansowania) grupy docelowej do objęcia wsparciem oraz zakresu tematycznego wsparcia, który będzie poddany ocenie,</w:t>
            </w:r>
          </w:p>
          <w:p w14:paraId="727C34B7" w14:textId="77777777" w:rsidR="00874086" w:rsidRPr="00874086" w:rsidRDefault="00874086" w:rsidP="00AE00CF">
            <w:pPr>
              <w:tabs>
                <w:tab w:val="left" w:pos="499"/>
              </w:tabs>
              <w:spacing w:before="120" w:after="120" w:line="276" w:lineRule="auto"/>
              <w:rPr>
                <w:sz w:val="24"/>
                <w:szCs w:val="24"/>
              </w:rPr>
            </w:pPr>
            <w:r w:rsidRPr="00874086">
              <w:rPr>
                <w:sz w:val="24"/>
                <w:szCs w:val="24"/>
              </w:rPr>
              <w:t>b)</w:t>
            </w:r>
            <w:r w:rsidRPr="00874086">
              <w:rPr>
                <w:sz w:val="24"/>
                <w:szCs w:val="24"/>
              </w:rPr>
              <w:tab/>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21FF3E1A" w14:textId="77777777" w:rsidR="00874086" w:rsidRPr="00874086" w:rsidRDefault="00874086" w:rsidP="00AE00CF">
            <w:pPr>
              <w:tabs>
                <w:tab w:val="left" w:pos="499"/>
              </w:tabs>
              <w:spacing w:before="120" w:after="120" w:line="276" w:lineRule="auto"/>
              <w:rPr>
                <w:sz w:val="24"/>
                <w:szCs w:val="24"/>
              </w:rPr>
            </w:pPr>
            <w:r w:rsidRPr="00874086">
              <w:rPr>
                <w:sz w:val="24"/>
                <w:szCs w:val="24"/>
              </w:rPr>
              <w:t>c)</w:t>
            </w:r>
            <w:r w:rsidRPr="00874086">
              <w:rPr>
                <w:sz w:val="24"/>
                <w:szCs w:val="24"/>
              </w:rPr>
              <w:tab/>
              <w:t xml:space="preserve">ETAP III – Ocena – przeprowadzenie weryfikacji na podstawie kryteriów opisanych we wzorcu (etap II) po zakończeniu wsparcia udzielonego danej </w:t>
            </w:r>
            <w:r w:rsidRPr="00874086">
              <w:rPr>
                <w:sz w:val="24"/>
                <w:szCs w:val="24"/>
              </w:rPr>
              <w:lastRenderedPageBreak/>
              <w:t xml:space="preserve">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57FE3B65" w14:textId="77777777" w:rsidR="00874086" w:rsidRPr="00874086" w:rsidRDefault="00874086" w:rsidP="00AE00CF">
            <w:pPr>
              <w:tabs>
                <w:tab w:val="left" w:pos="499"/>
              </w:tabs>
              <w:spacing w:before="120" w:after="120" w:line="276" w:lineRule="auto"/>
              <w:rPr>
                <w:sz w:val="24"/>
                <w:szCs w:val="24"/>
              </w:rPr>
            </w:pPr>
            <w:r w:rsidRPr="00874086">
              <w:rPr>
                <w:sz w:val="24"/>
                <w:szCs w:val="24"/>
              </w:rPr>
              <w:t>d)</w:t>
            </w:r>
            <w:r w:rsidRPr="00874086">
              <w:rPr>
                <w:sz w:val="24"/>
                <w:szCs w:val="24"/>
              </w:rPr>
              <w:tab/>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F396443"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Przez efekty uczenia się należy rozumieć wiedzę, umiejętności oraz kompetencje społeczne nabyte w edukacji formalnej, edukacji </w:t>
            </w:r>
            <w:proofErr w:type="spellStart"/>
            <w:r w:rsidRPr="00874086">
              <w:rPr>
                <w:sz w:val="24"/>
                <w:szCs w:val="24"/>
              </w:rPr>
              <w:t>pozaformalnej</w:t>
            </w:r>
            <w:proofErr w:type="spellEnd"/>
            <w:r w:rsidRPr="00874086">
              <w:rPr>
                <w:sz w:val="24"/>
                <w:szCs w:val="24"/>
              </w:rPr>
              <w:t xml:space="preserve"> lub poprzez uczenie się nieformalne, zgodne z ustalonymi dla danej kwalifikacji lub kompetencji wymaganiami. </w:t>
            </w:r>
          </w:p>
          <w:p w14:paraId="67C83E9F" w14:textId="2A4CEAD5" w:rsidR="00874086" w:rsidRPr="00874086" w:rsidRDefault="00874086" w:rsidP="00AE00CF">
            <w:pPr>
              <w:tabs>
                <w:tab w:val="left" w:pos="499"/>
              </w:tabs>
              <w:spacing w:before="120" w:after="120" w:line="276" w:lineRule="auto"/>
              <w:rPr>
                <w:sz w:val="24"/>
                <w:szCs w:val="24"/>
              </w:rPr>
            </w:pPr>
            <w:r w:rsidRPr="00874086">
              <w:rPr>
                <w:sz w:val="24"/>
                <w:szCs w:val="24"/>
              </w:rPr>
              <w:t>Wykazywać należy wyłącznie kwalifikacje lub kompetencje osiągnięte w</w:t>
            </w:r>
            <w:r w:rsidR="005B1316">
              <w:rPr>
                <w:sz w:val="24"/>
                <w:szCs w:val="24"/>
              </w:rPr>
              <w:t> </w:t>
            </w:r>
            <w:r w:rsidRPr="00874086">
              <w:rPr>
                <w:sz w:val="24"/>
                <w:szCs w:val="24"/>
              </w:rPr>
              <w:t xml:space="preserve">wyniku udziału w projekcie EFS+. Powinny one być wykazywane tylko raz dla uczestnika/projektu. </w:t>
            </w:r>
          </w:p>
          <w:p w14:paraId="08174344" w14:textId="333B5259" w:rsidR="00874086" w:rsidRPr="00874086" w:rsidRDefault="00874086" w:rsidP="00AE00CF">
            <w:pPr>
              <w:tabs>
                <w:tab w:val="left" w:pos="499"/>
              </w:tabs>
              <w:spacing w:before="120" w:after="120" w:line="276" w:lineRule="auto"/>
              <w:rPr>
                <w:sz w:val="24"/>
                <w:szCs w:val="24"/>
              </w:rPr>
            </w:pPr>
            <w:r w:rsidRPr="00874086">
              <w:rPr>
                <w:sz w:val="24"/>
                <w:szCs w:val="24"/>
              </w:rPr>
              <w:t>Do wskaźnika należy wliczać jedynie osoby, które uzyskały kwalifikacje /kompetencje w trakcie lub bezpośrednio po zakończeniu udziału w projekcie, tj. w ciągu czterech tygodni, które minęły od momentu zakończenia udziału w</w:t>
            </w:r>
            <w:r w:rsidR="005B1316">
              <w:rPr>
                <w:sz w:val="24"/>
                <w:szCs w:val="24"/>
              </w:rPr>
              <w:t> </w:t>
            </w:r>
            <w:r w:rsidRPr="00874086">
              <w:rPr>
                <w:sz w:val="24"/>
                <w:szCs w:val="24"/>
              </w:rPr>
              <w:t>projekcie.</w:t>
            </w:r>
          </w:p>
          <w:p w14:paraId="7F7C3196" w14:textId="77777777" w:rsidR="00874086" w:rsidRPr="00874086" w:rsidRDefault="00874086" w:rsidP="00AE00CF">
            <w:pPr>
              <w:tabs>
                <w:tab w:val="left" w:pos="499"/>
              </w:tabs>
              <w:spacing w:before="120" w:after="120" w:line="276" w:lineRule="auto"/>
              <w:rPr>
                <w:sz w:val="24"/>
                <w:szCs w:val="24"/>
              </w:rPr>
            </w:pPr>
            <w:r w:rsidRPr="00874086">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7E8A6DB" w14:textId="76CF7E62" w:rsidR="00874086" w:rsidRPr="00626FBC" w:rsidRDefault="00874086" w:rsidP="00AE00CF">
            <w:pPr>
              <w:tabs>
                <w:tab w:val="left" w:pos="499"/>
              </w:tabs>
              <w:spacing w:before="120" w:after="120" w:line="276" w:lineRule="auto"/>
              <w:rPr>
                <w:sz w:val="24"/>
                <w:szCs w:val="24"/>
              </w:rPr>
            </w:pPr>
            <w:r w:rsidRPr="00874086">
              <w:rPr>
                <w:sz w:val="24"/>
                <w:szCs w:val="24"/>
              </w:rPr>
              <w:t>Dodatkowe informacje na temat monitorowania uzyskiwania kwalifikacji i</w:t>
            </w:r>
            <w:r w:rsidR="005B1316">
              <w:rPr>
                <w:sz w:val="24"/>
                <w:szCs w:val="24"/>
              </w:rPr>
              <w:t> </w:t>
            </w:r>
            <w:r w:rsidRPr="00874086">
              <w:rPr>
                <w:sz w:val="24"/>
                <w:szCs w:val="24"/>
              </w:rPr>
              <w:t>kompetencji w ramach projektów współfinansowanych z EFS+ zawarte są w</w:t>
            </w:r>
            <w:r w:rsidR="005B1316">
              <w:rPr>
                <w:sz w:val="24"/>
                <w:szCs w:val="24"/>
              </w:rPr>
              <w:t> </w:t>
            </w:r>
            <w:r w:rsidRPr="00874086">
              <w:rPr>
                <w:sz w:val="24"/>
                <w:szCs w:val="24"/>
              </w:rPr>
              <w:t>załączniku nr 2 do Wytycznych w zakresie monitorowania postępu rzeczowego realizacji programów operacyjnych na lata 2021-2027.</w:t>
            </w:r>
          </w:p>
        </w:tc>
      </w:tr>
      <w:tr w:rsidR="00595537" w:rsidRPr="0051554B" w14:paraId="1488389F" w14:textId="77777777" w:rsidTr="00246692">
        <w:tc>
          <w:tcPr>
            <w:tcW w:w="562" w:type="dxa"/>
            <w:vMerge w:val="restart"/>
          </w:tcPr>
          <w:p w14:paraId="475F63F1" w14:textId="7F756F0B" w:rsidR="00595537" w:rsidRPr="00626FBC" w:rsidRDefault="00595537" w:rsidP="00AE00CF">
            <w:pPr>
              <w:spacing w:before="120" w:after="120" w:line="276" w:lineRule="auto"/>
              <w:rPr>
                <w:sz w:val="24"/>
                <w:szCs w:val="24"/>
              </w:rPr>
            </w:pPr>
            <w:r>
              <w:rPr>
                <w:sz w:val="24"/>
                <w:szCs w:val="24"/>
              </w:rPr>
              <w:lastRenderedPageBreak/>
              <w:t>2.</w:t>
            </w:r>
          </w:p>
        </w:tc>
        <w:tc>
          <w:tcPr>
            <w:tcW w:w="4250" w:type="dxa"/>
          </w:tcPr>
          <w:p w14:paraId="3619789B" w14:textId="77777777" w:rsidR="00595537" w:rsidRPr="00626FBC" w:rsidRDefault="00595537" w:rsidP="00AE00CF">
            <w:pPr>
              <w:tabs>
                <w:tab w:val="left" w:pos="499"/>
              </w:tabs>
              <w:spacing w:before="120" w:after="120" w:line="276" w:lineRule="auto"/>
              <w:rPr>
                <w:sz w:val="24"/>
                <w:szCs w:val="24"/>
              </w:rPr>
            </w:pPr>
            <w:r w:rsidRPr="008B6765">
              <w:rPr>
                <w:b/>
                <w:bCs/>
                <w:sz w:val="24"/>
                <w:szCs w:val="24"/>
              </w:rPr>
              <w:t>Nazwa wskaźnika</w:t>
            </w:r>
          </w:p>
        </w:tc>
        <w:tc>
          <w:tcPr>
            <w:tcW w:w="4250" w:type="dxa"/>
          </w:tcPr>
          <w:p w14:paraId="3189F4FC" w14:textId="6DDF53F0" w:rsidR="00595537" w:rsidRPr="00626FBC" w:rsidRDefault="00595537" w:rsidP="00AE00CF">
            <w:pPr>
              <w:tabs>
                <w:tab w:val="left" w:pos="499"/>
              </w:tabs>
              <w:spacing w:before="120" w:after="120" w:line="276" w:lineRule="auto"/>
              <w:rPr>
                <w:sz w:val="24"/>
                <w:szCs w:val="24"/>
              </w:rPr>
            </w:pPr>
            <w:r>
              <w:rPr>
                <w:b/>
                <w:bCs/>
                <w:sz w:val="24"/>
                <w:szCs w:val="24"/>
              </w:rPr>
              <w:t>Wartość docelowa wskaźnika</w:t>
            </w:r>
          </w:p>
        </w:tc>
      </w:tr>
      <w:tr w:rsidR="00595537" w:rsidRPr="0051554B" w14:paraId="06AD9707" w14:textId="77777777" w:rsidTr="003661D5">
        <w:tc>
          <w:tcPr>
            <w:tcW w:w="562" w:type="dxa"/>
            <w:vMerge/>
          </w:tcPr>
          <w:p w14:paraId="0193AA75" w14:textId="77777777" w:rsidR="00595537" w:rsidRPr="00626FBC" w:rsidRDefault="00595537" w:rsidP="00AE00CF">
            <w:pPr>
              <w:spacing w:before="120" w:after="120" w:line="276" w:lineRule="auto"/>
              <w:rPr>
                <w:sz w:val="24"/>
                <w:szCs w:val="24"/>
              </w:rPr>
            </w:pPr>
          </w:p>
        </w:tc>
        <w:tc>
          <w:tcPr>
            <w:tcW w:w="4250" w:type="dxa"/>
          </w:tcPr>
          <w:p w14:paraId="12E0D266" w14:textId="77777777" w:rsidR="00595537" w:rsidRPr="00626FBC" w:rsidRDefault="00595537" w:rsidP="00AE00CF">
            <w:pPr>
              <w:tabs>
                <w:tab w:val="left" w:pos="499"/>
              </w:tabs>
              <w:spacing w:before="120" w:after="120" w:line="276" w:lineRule="auto"/>
              <w:rPr>
                <w:sz w:val="24"/>
                <w:szCs w:val="24"/>
              </w:rPr>
            </w:pPr>
            <w:r w:rsidRPr="00874086">
              <w:rPr>
                <w:sz w:val="24"/>
                <w:szCs w:val="24"/>
              </w:rPr>
              <w:t>Liczba osób pracujących, łącznie z prowadzącymi działalność na własny rachunek, po opuszczeniu programu (osoby)</w:t>
            </w:r>
          </w:p>
        </w:tc>
        <w:tc>
          <w:tcPr>
            <w:tcW w:w="4250" w:type="dxa"/>
          </w:tcPr>
          <w:p w14:paraId="18FEEBED" w14:textId="049D2383" w:rsidR="00595537" w:rsidRPr="00626FBC" w:rsidRDefault="00684097" w:rsidP="00AE00CF">
            <w:pPr>
              <w:tabs>
                <w:tab w:val="left" w:pos="499"/>
              </w:tabs>
              <w:spacing w:before="120" w:after="120" w:line="276" w:lineRule="auto"/>
              <w:rPr>
                <w:sz w:val="24"/>
                <w:szCs w:val="24"/>
              </w:rPr>
            </w:pPr>
            <w:r>
              <w:rPr>
                <w:sz w:val="24"/>
                <w:szCs w:val="24"/>
              </w:rPr>
              <w:t>2 062</w:t>
            </w:r>
          </w:p>
        </w:tc>
      </w:tr>
      <w:tr w:rsidR="00874086" w:rsidRPr="0051554B" w14:paraId="18F2DDB3" w14:textId="77777777" w:rsidTr="00810421">
        <w:tc>
          <w:tcPr>
            <w:tcW w:w="562" w:type="dxa"/>
            <w:vMerge/>
          </w:tcPr>
          <w:p w14:paraId="0436B1CA" w14:textId="77777777" w:rsidR="00874086" w:rsidRPr="00626FBC" w:rsidRDefault="00874086" w:rsidP="00AE00CF">
            <w:pPr>
              <w:spacing w:before="120" w:after="120" w:line="276" w:lineRule="auto"/>
              <w:rPr>
                <w:sz w:val="24"/>
                <w:szCs w:val="24"/>
              </w:rPr>
            </w:pPr>
          </w:p>
        </w:tc>
        <w:tc>
          <w:tcPr>
            <w:tcW w:w="8500" w:type="dxa"/>
            <w:gridSpan w:val="2"/>
          </w:tcPr>
          <w:p w14:paraId="414F440F" w14:textId="7E3508D7" w:rsidR="00874086" w:rsidRPr="00626FBC" w:rsidRDefault="00874086" w:rsidP="00AE00CF">
            <w:pPr>
              <w:tabs>
                <w:tab w:val="left" w:pos="499"/>
              </w:tabs>
              <w:spacing w:before="120" w:after="120" w:line="276" w:lineRule="auto"/>
              <w:rPr>
                <w:sz w:val="24"/>
                <w:szCs w:val="24"/>
              </w:rPr>
            </w:pPr>
            <w:r w:rsidRPr="008B6765">
              <w:rPr>
                <w:b/>
                <w:bCs/>
                <w:sz w:val="24"/>
                <w:szCs w:val="24"/>
              </w:rPr>
              <w:t>Definicja wskaźnika</w:t>
            </w:r>
          </w:p>
        </w:tc>
      </w:tr>
      <w:tr w:rsidR="00874086" w:rsidRPr="0051554B" w14:paraId="6C5B8D09" w14:textId="77777777" w:rsidTr="00810421">
        <w:tc>
          <w:tcPr>
            <w:tcW w:w="562" w:type="dxa"/>
            <w:vMerge/>
          </w:tcPr>
          <w:p w14:paraId="1372B0EE" w14:textId="77777777" w:rsidR="00874086" w:rsidRPr="00626FBC" w:rsidRDefault="00874086" w:rsidP="00AE00CF">
            <w:pPr>
              <w:spacing w:before="120" w:after="120" w:line="276" w:lineRule="auto"/>
              <w:rPr>
                <w:sz w:val="24"/>
                <w:szCs w:val="24"/>
              </w:rPr>
            </w:pPr>
          </w:p>
        </w:tc>
        <w:tc>
          <w:tcPr>
            <w:tcW w:w="8500" w:type="dxa"/>
            <w:gridSpan w:val="2"/>
          </w:tcPr>
          <w:p w14:paraId="48831693" w14:textId="09134962" w:rsidR="00874086" w:rsidRPr="00874086" w:rsidRDefault="00874086" w:rsidP="00AE00CF">
            <w:pPr>
              <w:tabs>
                <w:tab w:val="left" w:pos="499"/>
              </w:tabs>
              <w:spacing w:before="120" w:after="120" w:line="276" w:lineRule="auto"/>
              <w:rPr>
                <w:sz w:val="24"/>
                <w:szCs w:val="24"/>
              </w:rPr>
            </w:pPr>
            <w:r w:rsidRPr="00874086">
              <w:rPr>
                <w:sz w:val="24"/>
                <w:szCs w:val="24"/>
              </w:rPr>
              <w:t>Do wskaźnika wlicza się osoby bezrobotne lub bierne zawodowo w</w:t>
            </w:r>
            <w:r w:rsidR="005B1316">
              <w:rPr>
                <w:sz w:val="24"/>
                <w:szCs w:val="24"/>
              </w:rPr>
              <w:t> </w:t>
            </w:r>
            <w:r w:rsidRPr="00874086">
              <w:rPr>
                <w:sz w:val="24"/>
                <w:szCs w:val="24"/>
              </w:rPr>
              <w:t xml:space="preserve">momencie przystępowania do projektu, które po uzyskaniu wsparcia EFS+ podjęły zatrudnienie (łącznie z prowadzącymi działalność na własny </w:t>
            </w:r>
            <w:r w:rsidRPr="00874086">
              <w:rPr>
                <w:sz w:val="24"/>
                <w:szCs w:val="24"/>
              </w:rPr>
              <w:lastRenderedPageBreak/>
              <w:t>rachunek) i pozostają zatrudnione bezpośrednio po opuszczeniu projektu, tj. do czterech tygodni od zakończenia udziału w projekcie.</w:t>
            </w:r>
          </w:p>
          <w:p w14:paraId="6805E3BC" w14:textId="585F3D34" w:rsidR="00874086" w:rsidRPr="00874086" w:rsidRDefault="00874086" w:rsidP="00AE00CF">
            <w:pPr>
              <w:tabs>
                <w:tab w:val="left" w:pos="499"/>
              </w:tabs>
              <w:spacing w:before="120" w:after="120" w:line="276" w:lineRule="auto"/>
              <w:rPr>
                <w:sz w:val="24"/>
                <w:szCs w:val="24"/>
              </w:rPr>
            </w:pPr>
            <w:r w:rsidRPr="00874086">
              <w:rPr>
                <w:sz w:val="24"/>
                <w:szCs w:val="24"/>
              </w:rPr>
              <w:t xml:space="preserve">Osoby bezrobotne definiowane są jak we wskaźniku: </w:t>
            </w:r>
            <w:r w:rsidRPr="00874086">
              <w:rPr>
                <w:i/>
                <w:sz w:val="24"/>
                <w:szCs w:val="24"/>
              </w:rPr>
              <w:t>liczba osób bezrobotnych, w tym długotrwale bezrobotnych, objętych wsparciem w</w:t>
            </w:r>
            <w:r w:rsidR="005B1316">
              <w:rPr>
                <w:i/>
                <w:sz w:val="24"/>
                <w:szCs w:val="24"/>
              </w:rPr>
              <w:t> </w:t>
            </w:r>
            <w:r w:rsidRPr="00874086">
              <w:rPr>
                <w:i/>
                <w:sz w:val="24"/>
                <w:szCs w:val="24"/>
              </w:rPr>
              <w:t>programie (osoby)</w:t>
            </w:r>
            <w:r w:rsidRPr="00874086">
              <w:rPr>
                <w:sz w:val="24"/>
                <w:szCs w:val="24"/>
              </w:rPr>
              <w:t>.</w:t>
            </w:r>
          </w:p>
          <w:p w14:paraId="44FE9770"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Osoby bierne zawodowo definiowane są jak we wskaźniku: </w:t>
            </w:r>
            <w:r w:rsidRPr="00874086">
              <w:rPr>
                <w:i/>
                <w:sz w:val="24"/>
                <w:szCs w:val="24"/>
              </w:rPr>
              <w:t>liczba osób biernych zawodowo objętych wsparciem w programie</w:t>
            </w:r>
            <w:r w:rsidRPr="00874086">
              <w:rPr>
                <w:sz w:val="24"/>
                <w:szCs w:val="24"/>
              </w:rPr>
              <w:t xml:space="preserve"> </w:t>
            </w:r>
            <w:r w:rsidRPr="00874086">
              <w:rPr>
                <w:i/>
                <w:sz w:val="24"/>
                <w:szCs w:val="24"/>
              </w:rPr>
              <w:t>(osoby)</w:t>
            </w:r>
            <w:r w:rsidRPr="00874086">
              <w:rPr>
                <w:sz w:val="24"/>
                <w:szCs w:val="24"/>
              </w:rPr>
              <w:t>.</w:t>
            </w:r>
          </w:p>
          <w:p w14:paraId="76046BFE" w14:textId="73761895" w:rsidR="00874086" w:rsidRPr="00874086" w:rsidRDefault="00874086" w:rsidP="00AE00CF">
            <w:pPr>
              <w:tabs>
                <w:tab w:val="left" w:pos="499"/>
              </w:tabs>
              <w:spacing w:before="120" w:after="120" w:line="276" w:lineRule="auto"/>
              <w:rPr>
                <w:sz w:val="24"/>
                <w:szCs w:val="24"/>
              </w:rPr>
            </w:pPr>
            <w:r w:rsidRPr="00874086">
              <w:rPr>
                <w:sz w:val="24"/>
                <w:szCs w:val="24"/>
              </w:rPr>
              <w:t xml:space="preserve">Definicja pracujących, łącznie z prowadzącymi działalność na własny rachunek, jak we wskaźniku: </w:t>
            </w:r>
            <w:r w:rsidRPr="00874086">
              <w:rPr>
                <w:i/>
                <w:sz w:val="24"/>
                <w:szCs w:val="24"/>
              </w:rPr>
              <w:t>liczba osób pracujących, łącznie z</w:t>
            </w:r>
            <w:r w:rsidR="005B1316">
              <w:rPr>
                <w:i/>
                <w:sz w:val="24"/>
                <w:szCs w:val="24"/>
              </w:rPr>
              <w:t> </w:t>
            </w:r>
            <w:r w:rsidRPr="00874086">
              <w:rPr>
                <w:i/>
                <w:sz w:val="24"/>
                <w:szCs w:val="24"/>
              </w:rPr>
              <w:t>prowadzącymi działalność na własny rachunek, objętych wsparciem w</w:t>
            </w:r>
            <w:r w:rsidR="005B1316">
              <w:rPr>
                <w:i/>
                <w:sz w:val="24"/>
                <w:szCs w:val="24"/>
              </w:rPr>
              <w:t> </w:t>
            </w:r>
            <w:r w:rsidRPr="00874086">
              <w:rPr>
                <w:i/>
                <w:sz w:val="24"/>
                <w:szCs w:val="24"/>
              </w:rPr>
              <w:t>programie</w:t>
            </w:r>
            <w:r w:rsidRPr="00874086">
              <w:rPr>
                <w:sz w:val="24"/>
                <w:szCs w:val="24"/>
              </w:rPr>
              <w:t xml:space="preserve"> </w:t>
            </w:r>
            <w:r w:rsidRPr="00874086">
              <w:rPr>
                <w:i/>
                <w:sz w:val="24"/>
                <w:szCs w:val="24"/>
              </w:rPr>
              <w:t>(osoby)</w:t>
            </w:r>
            <w:r w:rsidRPr="00874086">
              <w:rPr>
                <w:sz w:val="24"/>
                <w:szCs w:val="24"/>
              </w:rPr>
              <w:t>.</w:t>
            </w:r>
          </w:p>
          <w:p w14:paraId="22AFD3FB"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31FA5A00" w14:textId="4E63FC74" w:rsidR="00874086" w:rsidRPr="00626FBC" w:rsidRDefault="00874086" w:rsidP="00AE00CF">
            <w:pPr>
              <w:tabs>
                <w:tab w:val="left" w:pos="499"/>
              </w:tabs>
              <w:spacing w:before="120" w:after="120" w:line="276" w:lineRule="auto"/>
              <w:rPr>
                <w:sz w:val="24"/>
                <w:szCs w:val="24"/>
              </w:rPr>
            </w:pPr>
            <w:r w:rsidRPr="00874086">
              <w:rPr>
                <w:sz w:val="24"/>
                <w:szCs w:val="24"/>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874086" w:rsidRPr="0051554B" w14:paraId="0A28541D" w14:textId="77777777" w:rsidTr="00810421">
        <w:tc>
          <w:tcPr>
            <w:tcW w:w="562" w:type="dxa"/>
            <w:vMerge w:val="restart"/>
          </w:tcPr>
          <w:p w14:paraId="23DB39BA" w14:textId="7096701F" w:rsidR="00874086" w:rsidRPr="00626FBC" w:rsidRDefault="00874086" w:rsidP="00AE00CF">
            <w:pPr>
              <w:spacing w:before="120" w:after="120" w:line="276" w:lineRule="auto"/>
              <w:rPr>
                <w:sz w:val="24"/>
                <w:szCs w:val="24"/>
              </w:rPr>
            </w:pPr>
            <w:r>
              <w:rPr>
                <w:sz w:val="24"/>
                <w:szCs w:val="24"/>
              </w:rPr>
              <w:lastRenderedPageBreak/>
              <w:t>3.</w:t>
            </w:r>
          </w:p>
        </w:tc>
        <w:tc>
          <w:tcPr>
            <w:tcW w:w="8500" w:type="dxa"/>
            <w:gridSpan w:val="2"/>
          </w:tcPr>
          <w:p w14:paraId="2C4264F8" w14:textId="79FB4F09" w:rsidR="00874086" w:rsidRPr="00626FBC" w:rsidRDefault="00874086" w:rsidP="00AE00CF">
            <w:pPr>
              <w:tabs>
                <w:tab w:val="left" w:pos="499"/>
              </w:tabs>
              <w:spacing w:before="120" w:after="120" w:line="276" w:lineRule="auto"/>
              <w:rPr>
                <w:sz w:val="24"/>
                <w:szCs w:val="24"/>
              </w:rPr>
            </w:pPr>
            <w:r w:rsidRPr="008B6765">
              <w:rPr>
                <w:b/>
                <w:bCs/>
                <w:sz w:val="24"/>
                <w:szCs w:val="24"/>
              </w:rPr>
              <w:t>Nazwa wskaźnika</w:t>
            </w:r>
          </w:p>
        </w:tc>
      </w:tr>
      <w:tr w:rsidR="00874086" w:rsidRPr="0051554B" w14:paraId="70B0F674" w14:textId="77777777" w:rsidTr="00810421">
        <w:tc>
          <w:tcPr>
            <w:tcW w:w="562" w:type="dxa"/>
            <w:vMerge/>
          </w:tcPr>
          <w:p w14:paraId="3E88F31A" w14:textId="77777777" w:rsidR="00874086" w:rsidRPr="00626FBC" w:rsidRDefault="00874086" w:rsidP="00AE00CF">
            <w:pPr>
              <w:spacing w:before="120" w:after="120" w:line="276" w:lineRule="auto"/>
              <w:rPr>
                <w:sz w:val="24"/>
                <w:szCs w:val="24"/>
              </w:rPr>
            </w:pPr>
          </w:p>
        </w:tc>
        <w:tc>
          <w:tcPr>
            <w:tcW w:w="8500" w:type="dxa"/>
            <w:gridSpan w:val="2"/>
          </w:tcPr>
          <w:p w14:paraId="26E31532" w14:textId="3D957756" w:rsidR="00874086" w:rsidRPr="00626FBC" w:rsidRDefault="00874086" w:rsidP="00AE00CF">
            <w:pPr>
              <w:tabs>
                <w:tab w:val="left" w:pos="499"/>
              </w:tabs>
              <w:spacing w:before="120" w:after="120" w:line="276" w:lineRule="auto"/>
              <w:rPr>
                <w:sz w:val="24"/>
                <w:szCs w:val="24"/>
              </w:rPr>
            </w:pPr>
            <w:r w:rsidRPr="00874086">
              <w:rPr>
                <w:sz w:val="24"/>
                <w:szCs w:val="24"/>
              </w:rPr>
              <w:t>Liczba osób, które podjęły kształcenie lub szkolenie po opuszczeniu programu (osoby)</w:t>
            </w:r>
          </w:p>
        </w:tc>
      </w:tr>
      <w:tr w:rsidR="00874086" w:rsidRPr="0051554B" w14:paraId="406BA7C1" w14:textId="77777777" w:rsidTr="00810421">
        <w:tc>
          <w:tcPr>
            <w:tcW w:w="562" w:type="dxa"/>
            <w:vMerge/>
          </w:tcPr>
          <w:p w14:paraId="5037BB0C" w14:textId="77777777" w:rsidR="00874086" w:rsidRPr="00626FBC" w:rsidRDefault="00874086" w:rsidP="00AE00CF">
            <w:pPr>
              <w:spacing w:before="120" w:after="120" w:line="276" w:lineRule="auto"/>
              <w:rPr>
                <w:sz w:val="24"/>
                <w:szCs w:val="24"/>
              </w:rPr>
            </w:pPr>
          </w:p>
        </w:tc>
        <w:tc>
          <w:tcPr>
            <w:tcW w:w="8500" w:type="dxa"/>
            <w:gridSpan w:val="2"/>
          </w:tcPr>
          <w:p w14:paraId="050F8B9D" w14:textId="39140A73" w:rsidR="00874086" w:rsidRPr="00626FBC" w:rsidRDefault="00874086" w:rsidP="00AE00CF">
            <w:pPr>
              <w:tabs>
                <w:tab w:val="left" w:pos="499"/>
              </w:tabs>
              <w:spacing w:before="120" w:after="120" w:line="276" w:lineRule="auto"/>
              <w:rPr>
                <w:sz w:val="24"/>
                <w:szCs w:val="24"/>
              </w:rPr>
            </w:pPr>
            <w:r w:rsidRPr="008B6765">
              <w:rPr>
                <w:b/>
                <w:bCs/>
                <w:sz w:val="24"/>
                <w:szCs w:val="24"/>
              </w:rPr>
              <w:t>Definicja wskaźnika</w:t>
            </w:r>
          </w:p>
        </w:tc>
      </w:tr>
      <w:tr w:rsidR="00874086" w:rsidRPr="0051554B" w14:paraId="62DDB5C8" w14:textId="77777777" w:rsidTr="00810421">
        <w:tc>
          <w:tcPr>
            <w:tcW w:w="562" w:type="dxa"/>
            <w:vMerge/>
          </w:tcPr>
          <w:p w14:paraId="3B607598" w14:textId="77777777" w:rsidR="00874086" w:rsidRPr="00626FBC" w:rsidRDefault="00874086" w:rsidP="00AE00CF">
            <w:pPr>
              <w:spacing w:before="120" w:after="120" w:line="276" w:lineRule="auto"/>
              <w:rPr>
                <w:sz w:val="24"/>
                <w:szCs w:val="24"/>
              </w:rPr>
            </w:pPr>
          </w:p>
        </w:tc>
        <w:tc>
          <w:tcPr>
            <w:tcW w:w="8500" w:type="dxa"/>
            <w:gridSpan w:val="2"/>
          </w:tcPr>
          <w:p w14:paraId="7B048420" w14:textId="77777777" w:rsidR="00874086" w:rsidRPr="00874086" w:rsidRDefault="00874086" w:rsidP="00AE00CF">
            <w:pPr>
              <w:tabs>
                <w:tab w:val="left" w:pos="499"/>
              </w:tabs>
              <w:spacing w:before="120" w:after="120" w:line="276" w:lineRule="auto"/>
              <w:rPr>
                <w:sz w:val="24"/>
                <w:szCs w:val="24"/>
              </w:rPr>
            </w:pPr>
            <w:r w:rsidRPr="00874086">
              <w:rPr>
                <w:sz w:val="24"/>
                <w:szCs w:val="24"/>
              </w:rPr>
              <w:t>Do wskaźnika wlicza się osoby, które otrzymały wsparcie EFS+, i które podjęły kształcenie (uczenie się przez całe życie, kształcenie formalne) lub szkolenie poza miejscem pracy/ w miejscu pracy, szkolenia zawodowe etc., bezpośrednio po opuszczeniu projektu. Wskaźnik mierzony do czterech tygodni od zakończenia przez uczestnika udziału w projekcie.</w:t>
            </w:r>
            <w:r w:rsidRPr="00874086">
              <w:rPr>
                <w:sz w:val="24"/>
                <w:szCs w:val="24"/>
              </w:rPr>
              <w:br w:type="page"/>
            </w:r>
          </w:p>
          <w:p w14:paraId="774DC824"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Wskaźnik ten należy rozumieć jako zmianę sytuacji po opuszczeniu programu w stosunku do stanu w momencie przystąpienia do interwencji EFS+ (osoba nieuczestnicząca w kształceniu/szkoleniu w chwili wejścia do programu EFS+, a w ciągu czterech tygodni po opuszczeniu projektu – osoba uczestnicząca w kształceniu lub szkoleniu). </w:t>
            </w:r>
            <w:r w:rsidRPr="00874086">
              <w:rPr>
                <w:sz w:val="24"/>
                <w:szCs w:val="24"/>
              </w:rPr>
              <w:br w:type="page"/>
              <w:t>Źródło finansowania szkolenia/kształcenia jest nieistotne.</w:t>
            </w:r>
          </w:p>
          <w:p w14:paraId="7E040B7B" w14:textId="77777777" w:rsidR="00874086" w:rsidRPr="00874086" w:rsidRDefault="00874086" w:rsidP="00AE00CF">
            <w:pPr>
              <w:tabs>
                <w:tab w:val="left" w:pos="499"/>
              </w:tabs>
              <w:spacing w:before="120" w:after="120" w:line="276" w:lineRule="auto"/>
              <w:rPr>
                <w:sz w:val="24"/>
                <w:szCs w:val="24"/>
              </w:rPr>
            </w:pPr>
            <w:r w:rsidRPr="00874086">
              <w:rPr>
                <w:sz w:val="24"/>
                <w:szCs w:val="24"/>
              </w:rPr>
              <w:t>Informacje dodatkowe:</w:t>
            </w:r>
          </w:p>
          <w:p w14:paraId="7C395801" w14:textId="77777777" w:rsidR="00874086" w:rsidRPr="00874086" w:rsidRDefault="00874086" w:rsidP="00AE00CF">
            <w:pPr>
              <w:tabs>
                <w:tab w:val="left" w:pos="499"/>
              </w:tabs>
              <w:spacing w:before="120" w:after="120" w:line="276" w:lineRule="auto"/>
              <w:rPr>
                <w:sz w:val="24"/>
                <w:szCs w:val="24"/>
              </w:rPr>
            </w:pPr>
            <w:r w:rsidRPr="00874086">
              <w:rPr>
                <w:sz w:val="24"/>
                <w:szCs w:val="24"/>
              </w:rPr>
              <w:t xml:space="preserve">Wskaźnik nie obejmuje uczniów, tj. dzieci i młodzieży uczącej się oraz osób dorosłych, jeśli w dniu przystąpienia do projektu osoby te kształciły się lub </w:t>
            </w:r>
            <w:r w:rsidRPr="00874086">
              <w:rPr>
                <w:sz w:val="24"/>
                <w:szCs w:val="24"/>
              </w:rPr>
              <w:lastRenderedPageBreak/>
              <w:t>szkoliły.</w:t>
            </w:r>
          </w:p>
          <w:p w14:paraId="7E8C2E6B" w14:textId="720C2AE6" w:rsidR="00874086" w:rsidRPr="008B6765" w:rsidRDefault="00874086" w:rsidP="00AE00CF">
            <w:pPr>
              <w:tabs>
                <w:tab w:val="left" w:pos="499"/>
              </w:tabs>
              <w:spacing w:before="120" w:after="120" w:line="276" w:lineRule="auto"/>
              <w:rPr>
                <w:b/>
                <w:bCs/>
                <w:sz w:val="24"/>
                <w:szCs w:val="24"/>
              </w:rPr>
            </w:pPr>
            <w:r w:rsidRPr="00874086">
              <w:rPr>
                <w:sz w:val="24"/>
                <w:szCs w:val="24"/>
              </w:rPr>
              <w:t>Wskaźnik pokazuje efekt wsparcia po zakończeniu udziału w projekcie i</w:t>
            </w:r>
            <w:r w:rsidR="005B1316">
              <w:rPr>
                <w:sz w:val="24"/>
                <w:szCs w:val="24"/>
              </w:rPr>
              <w:t> </w:t>
            </w:r>
            <w:r w:rsidRPr="00874086">
              <w:rPr>
                <w:sz w:val="24"/>
                <w:szCs w:val="24"/>
              </w:rPr>
              <w:t>mierzony jest do 4 tygodni od zakończenia udziału w projekcie.</w:t>
            </w:r>
          </w:p>
        </w:tc>
      </w:tr>
      <w:tr w:rsidR="00874086" w:rsidRPr="007C4661" w14:paraId="0BF39D24" w14:textId="77777777" w:rsidTr="002A05C9">
        <w:tc>
          <w:tcPr>
            <w:tcW w:w="9062" w:type="dxa"/>
            <w:gridSpan w:val="3"/>
            <w:shd w:val="clear" w:color="auto" w:fill="E7E6E6" w:themeFill="background2"/>
          </w:tcPr>
          <w:p w14:paraId="24D49F65" w14:textId="152F3F44" w:rsidR="00874086" w:rsidRPr="00626210" w:rsidRDefault="00874086" w:rsidP="00AE00CF">
            <w:pPr>
              <w:spacing w:before="120" w:after="120" w:line="276" w:lineRule="auto"/>
              <w:rPr>
                <w:b/>
                <w:bCs/>
                <w:sz w:val="24"/>
                <w:szCs w:val="24"/>
              </w:rPr>
            </w:pPr>
            <w:r>
              <w:rPr>
                <w:b/>
                <w:bCs/>
                <w:sz w:val="24"/>
                <w:szCs w:val="24"/>
              </w:rPr>
              <w:lastRenderedPageBreak/>
              <w:t>Wskaźniki specyficzne dla programu</w:t>
            </w:r>
          </w:p>
        </w:tc>
      </w:tr>
      <w:tr w:rsidR="00874086" w:rsidRPr="0051554B" w14:paraId="1CA4814C" w14:textId="77777777" w:rsidTr="00810421">
        <w:tc>
          <w:tcPr>
            <w:tcW w:w="562" w:type="dxa"/>
            <w:vMerge w:val="restart"/>
          </w:tcPr>
          <w:p w14:paraId="22884AED" w14:textId="4D58E532" w:rsidR="00874086" w:rsidRPr="00874086" w:rsidRDefault="00874086" w:rsidP="00AE00CF">
            <w:pPr>
              <w:spacing w:before="120" w:after="120" w:line="276" w:lineRule="auto"/>
              <w:rPr>
                <w:sz w:val="24"/>
                <w:szCs w:val="24"/>
              </w:rPr>
            </w:pPr>
            <w:r w:rsidRPr="00874086">
              <w:rPr>
                <w:sz w:val="24"/>
                <w:szCs w:val="24"/>
              </w:rPr>
              <w:t>4.</w:t>
            </w:r>
          </w:p>
        </w:tc>
        <w:tc>
          <w:tcPr>
            <w:tcW w:w="8500" w:type="dxa"/>
            <w:gridSpan w:val="2"/>
          </w:tcPr>
          <w:p w14:paraId="1040AFCA" w14:textId="29970ADB" w:rsidR="00874086" w:rsidRPr="00626210" w:rsidRDefault="00874086" w:rsidP="00AE00CF">
            <w:pPr>
              <w:spacing w:before="120" w:after="120" w:line="276" w:lineRule="auto"/>
              <w:rPr>
                <w:b/>
                <w:bCs/>
                <w:sz w:val="24"/>
                <w:szCs w:val="24"/>
              </w:rPr>
            </w:pPr>
            <w:r w:rsidRPr="00626210">
              <w:rPr>
                <w:b/>
                <w:bCs/>
                <w:sz w:val="24"/>
                <w:szCs w:val="24"/>
              </w:rPr>
              <w:t>Nazwa wskaźnika</w:t>
            </w:r>
          </w:p>
        </w:tc>
      </w:tr>
      <w:tr w:rsidR="00874086" w:rsidRPr="0051554B" w14:paraId="2E3EB392" w14:textId="77777777" w:rsidTr="00810421">
        <w:tc>
          <w:tcPr>
            <w:tcW w:w="562" w:type="dxa"/>
            <w:vMerge/>
          </w:tcPr>
          <w:p w14:paraId="1A03F992" w14:textId="77777777" w:rsidR="00874086" w:rsidRPr="00874086" w:rsidRDefault="00874086" w:rsidP="00AE00CF">
            <w:pPr>
              <w:spacing w:before="120" w:after="120" w:line="276" w:lineRule="auto"/>
              <w:rPr>
                <w:sz w:val="24"/>
                <w:szCs w:val="24"/>
              </w:rPr>
            </w:pPr>
          </w:p>
        </w:tc>
        <w:tc>
          <w:tcPr>
            <w:tcW w:w="8500" w:type="dxa"/>
            <w:gridSpan w:val="2"/>
          </w:tcPr>
          <w:p w14:paraId="0F118597" w14:textId="333B0837" w:rsidR="00874086" w:rsidRPr="00626210" w:rsidRDefault="00874086" w:rsidP="00AE00CF">
            <w:pPr>
              <w:spacing w:before="120" w:after="120" w:line="276" w:lineRule="auto"/>
              <w:rPr>
                <w:sz w:val="24"/>
                <w:szCs w:val="24"/>
              </w:rPr>
            </w:pPr>
            <w:r w:rsidRPr="003E2640">
              <w:rPr>
                <w:rFonts w:eastAsia="Calibri" w:cstheme="minorHAnsi"/>
                <w:bCs/>
                <w:sz w:val="24"/>
                <w:szCs w:val="24"/>
              </w:rPr>
              <w:t>Liczba osób, które uzyskały kwalifikacje cyfrowe po opuszczeniu programu</w:t>
            </w:r>
            <w:r>
              <w:rPr>
                <w:rFonts w:eastAsia="Calibri" w:cstheme="minorHAnsi"/>
                <w:bCs/>
                <w:sz w:val="24"/>
                <w:szCs w:val="24"/>
              </w:rPr>
              <w:t xml:space="preserve"> (osoby)</w:t>
            </w:r>
          </w:p>
        </w:tc>
      </w:tr>
      <w:tr w:rsidR="00874086" w:rsidRPr="0051554B" w14:paraId="3F320022" w14:textId="77777777" w:rsidTr="00810421">
        <w:tc>
          <w:tcPr>
            <w:tcW w:w="562" w:type="dxa"/>
            <w:vMerge/>
          </w:tcPr>
          <w:p w14:paraId="3DC3C5CB" w14:textId="77777777" w:rsidR="00874086" w:rsidRPr="00874086" w:rsidRDefault="00874086" w:rsidP="00AE00CF">
            <w:pPr>
              <w:spacing w:before="120" w:after="120" w:line="276" w:lineRule="auto"/>
              <w:rPr>
                <w:sz w:val="24"/>
                <w:szCs w:val="24"/>
              </w:rPr>
            </w:pPr>
          </w:p>
        </w:tc>
        <w:tc>
          <w:tcPr>
            <w:tcW w:w="8500" w:type="dxa"/>
            <w:gridSpan w:val="2"/>
          </w:tcPr>
          <w:p w14:paraId="54118541" w14:textId="258A17E7" w:rsidR="00874086" w:rsidRPr="00626210" w:rsidRDefault="00874086" w:rsidP="00AE00CF">
            <w:pPr>
              <w:spacing w:before="120" w:after="120" w:line="276" w:lineRule="auto"/>
              <w:rPr>
                <w:b/>
                <w:bCs/>
                <w:sz w:val="24"/>
                <w:szCs w:val="24"/>
              </w:rPr>
            </w:pPr>
            <w:r w:rsidRPr="00626210">
              <w:rPr>
                <w:b/>
                <w:bCs/>
                <w:sz w:val="24"/>
                <w:szCs w:val="24"/>
              </w:rPr>
              <w:t>Definicja wskaźnika</w:t>
            </w:r>
          </w:p>
        </w:tc>
      </w:tr>
      <w:tr w:rsidR="00874086" w:rsidRPr="0051554B" w14:paraId="717955AB" w14:textId="77777777" w:rsidTr="00810421">
        <w:tc>
          <w:tcPr>
            <w:tcW w:w="562" w:type="dxa"/>
            <w:vMerge/>
          </w:tcPr>
          <w:p w14:paraId="6A56B21B" w14:textId="77777777" w:rsidR="00874086" w:rsidRPr="00874086" w:rsidRDefault="00874086" w:rsidP="00AE00CF">
            <w:pPr>
              <w:pStyle w:val="Akapitzlist"/>
              <w:spacing w:before="120" w:after="120" w:line="276" w:lineRule="auto"/>
              <w:ind w:left="0"/>
              <w:contextualSpacing w:val="0"/>
              <w:rPr>
                <w:sz w:val="24"/>
                <w:szCs w:val="24"/>
              </w:rPr>
            </w:pPr>
          </w:p>
        </w:tc>
        <w:tc>
          <w:tcPr>
            <w:tcW w:w="8500" w:type="dxa"/>
            <w:gridSpan w:val="2"/>
          </w:tcPr>
          <w:p w14:paraId="0C2BDD96" w14:textId="77777777" w:rsidR="00874086" w:rsidRPr="00874086" w:rsidRDefault="00874086" w:rsidP="00AE00CF">
            <w:pPr>
              <w:spacing w:before="120" w:after="120" w:line="276" w:lineRule="auto"/>
              <w:rPr>
                <w:sz w:val="24"/>
                <w:szCs w:val="24"/>
              </w:rPr>
            </w:pPr>
            <w:r w:rsidRPr="00874086">
              <w:rPr>
                <w:sz w:val="24"/>
                <w:szCs w:val="24"/>
              </w:rPr>
              <w:t>Wskaźnik mierzy liczbę osób dorosłych, które w wyniku wsparcia EFS+ uzyskały kwalifikacje lub nabyły kompetencje w obszarze cyfrowym.</w:t>
            </w:r>
          </w:p>
          <w:p w14:paraId="09E07B2B" w14:textId="77777777" w:rsidR="00874086" w:rsidRPr="00874086" w:rsidRDefault="00874086" w:rsidP="00AE00CF">
            <w:pPr>
              <w:spacing w:before="120" w:after="120" w:line="276" w:lineRule="auto"/>
              <w:rPr>
                <w:sz w:val="24"/>
                <w:szCs w:val="24"/>
              </w:rPr>
            </w:pPr>
            <w:r w:rsidRPr="00874086">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03E1D287" w14:textId="77777777" w:rsidR="00874086" w:rsidRPr="00874086" w:rsidRDefault="00874086" w:rsidP="00AE00CF">
            <w:pPr>
              <w:spacing w:before="120" w:after="120" w:line="276" w:lineRule="auto"/>
              <w:rPr>
                <w:sz w:val="24"/>
                <w:szCs w:val="24"/>
              </w:rPr>
            </w:pPr>
            <w:r w:rsidRPr="00874086">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09563779" w14:textId="77777777" w:rsidR="00874086" w:rsidRPr="00874086" w:rsidRDefault="00874086" w:rsidP="00AE00CF">
            <w:pPr>
              <w:spacing w:before="120" w:after="120" w:line="276" w:lineRule="auto"/>
              <w:rPr>
                <w:sz w:val="24"/>
                <w:szCs w:val="24"/>
              </w:rPr>
            </w:pPr>
            <w:r w:rsidRPr="00874086">
              <w:rPr>
                <w:sz w:val="24"/>
                <w:szCs w:val="24"/>
              </w:rPr>
              <w:t>Wskaźnik jest podrzędny w stosunku do wskaźnika EECR03.</w:t>
            </w:r>
          </w:p>
          <w:p w14:paraId="4B9AD9CC" w14:textId="06253A84" w:rsidR="00874086" w:rsidRPr="00874086" w:rsidRDefault="00874086" w:rsidP="00AE00CF">
            <w:pPr>
              <w:spacing w:before="120" w:after="120" w:line="276" w:lineRule="auto"/>
              <w:rPr>
                <w:sz w:val="24"/>
                <w:szCs w:val="24"/>
              </w:rPr>
            </w:pPr>
            <w:r w:rsidRPr="00874086">
              <w:rPr>
                <w:sz w:val="24"/>
                <w:szCs w:val="24"/>
              </w:rPr>
              <w:t>Kompetencje/umiejętności cyfrowe to harmonijna kompozycja wiedzy, umiejętności i postaw umożliwiających życie, uczenie się i pracę w</w:t>
            </w:r>
            <w:r w:rsidR="005B1316">
              <w:rPr>
                <w:sz w:val="24"/>
                <w:szCs w:val="24"/>
              </w:rPr>
              <w:t> </w:t>
            </w:r>
            <w:r w:rsidRPr="00874086">
              <w:rPr>
                <w:sz w:val="24"/>
                <w:szCs w:val="24"/>
              </w:rPr>
              <w:t>społeczeństwie cyfrowym, tj. społeczeństwie wykorzystującym w życiu codziennym i pracy technologie cyfrowe. Kompetencje cyfrowe określono w</w:t>
            </w:r>
            <w:r w:rsidR="005B1316">
              <w:rPr>
                <w:sz w:val="24"/>
                <w:szCs w:val="24"/>
              </w:rPr>
              <w:t> </w:t>
            </w:r>
            <w:r w:rsidRPr="00874086">
              <w:rPr>
                <w:sz w:val="24"/>
                <w:szCs w:val="24"/>
              </w:rPr>
              <w:t>Europejskiej Ramie Kompetencji Cyfrowych dla Obywateli (</w:t>
            </w:r>
            <w:proofErr w:type="spellStart"/>
            <w:r w:rsidRPr="00874086">
              <w:rPr>
                <w:sz w:val="24"/>
                <w:szCs w:val="24"/>
              </w:rPr>
              <w:t>DigComp</w:t>
            </w:r>
            <w:proofErr w:type="spellEnd"/>
            <w:r w:rsidRPr="00874086">
              <w:rPr>
                <w:sz w:val="24"/>
                <w:szCs w:val="24"/>
              </w:rPr>
              <w:t xml:space="preserve">). </w:t>
            </w:r>
          </w:p>
          <w:p w14:paraId="0EA253D5" w14:textId="5D0D6892" w:rsidR="00874086" w:rsidRPr="00874086" w:rsidRDefault="00874086" w:rsidP="00AE00CF">
            <w:pPr>
              <w:spacing w:before="120" w:after="120" w:line="276" w:lineRule="auto"/>
              <w:rPr>
                <w:sz w:val="24"/>
                <w:szCs w:val="24"/>
              </w:rPr>
            </w:pPr>
            <w:r w:rsidRPr="00874086">
              <w:rPr>
                <w:sz w:val="24"/>
                <w:szCs w:val="24"/>
              </w:rPr>
              <w:t>We wskaźniku należy monitorować osoby, które w wyniku wsparcia EFS+ (np. udziału w szkoleniu) nabyły kwalifikacje lub podniosły kompetencje w</w:t>
            </w:r>
            <w:r w:rsidR="005B1316">
              <w:rPr>
                <w:sz w:val="24"/>
                <w:szCs w:val="24"/>
              </w:rPr>
              <w:t> </w:t>
            </w:r>
            <w:r w:rsidRPr="00874086">
              <w:rPr>
                <w:sz w:val="24"/>
                <w:szCs w:val="24"/>
              </w:rPr>
              <w:t>obszarze cyfrowym tj.:</w:t>
            </w:r>
          </w:p>
          <w:p w14:paraId="0476DB5D" w14:textId="77777777" w:rsidR="00874086" w:rsidRPr="00874086" w:rsidRDefault="00874086" w:rsidP="00AE00CF">
            <w:pPr>
              <w:spacing w:before="120" w:after="120" w:line="276" w:lineRule="auto"/>
              <w:ind w:left="460" w:hanging="141"/>
              <w:rPr>
                <w:sz w:val="24"/>
                <w:szCs w:val="24"/>
              </w:rPr>
            </w:pPr>
            <w:r w:rsidRPr="00874086">
              <w:rPr>
                <w:sz w:val="24"/>
                <w:szCs w:val="24"/>
              </w:rPr>
              <w:t>•</w:t>
            </w:r>
            <w:r w:rsidRPr="00874086">
              <w:rPr>
                <w:sz w:val="24"/>
                <w:szCs w:val="24"/>
              </w:rPr>
              <w:tab/>
              <w:t xml:space="preserve">nabyły jedną lub więcej kompetencji cyfrowych, określonych w Ramie </w:t>
            </w:r>
            <w:proofErr w:type="spellStart"/>
            <w:r w:rsidRPr="00874086">
              <w:rPr>
                <w:sz w:val="24"/>
                <w:szCs w:val="24"/>
              </w:rPr>
              <w:t>DigComp</w:t>
            </w:r>
            <w:proofErr w:type="spellEnd"/>
            <w:r w:rsidRPr="00874086">
              <w:rPr>
                <w:sz w:val="24"/>
                <w:szCs w:val="24"/>
              </w:rPr>
              <w:t xml:space="preserve"> (potwierdzone co najmniej w procesie walidacji) lub</w:t>
            </w:r>
          </w:p>
          <w:p w14:paraId="26003837" w14:textId="5ECA2F1D" w:rsidR="00874086" w:rsidRPr="00626210" w:rsidRDefault="00874086" w:rsidP="00AE00CF">
            <w:pPr>
              <w:spacing w:before="120" w:after="120" w:line="276" w:lineRule="auto"/>
              <w:ind w:left="460" w:hanging="141"/>
              <w:rPr>
                <w:sz w:val="24"/>
                <w:szCs w:val="24"/>
              </w:rPr>
            </w:pPr>
            <w:r w:rsidRPr="00874086">
              <w:rPr>
                <w:sz w:val="24"/>
                <w:szCs w:val="24"/>
              </w:rPr>
              <w:t>•</w:t>
            </w:r>
            <w:r w:rsidRPr="00874086">
              <w:rPr>
                <w:sz w:val="24"/>
                <w:szCs w:val="24"/>
              </w:rPr>
              <w:tab/>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874086" w:rsidRPr="0051554B" w14:paraId="0983DCE8" w14:textId="77777777" w:rsidTr="00810421">
        <w:tc>
          <w:tcPr>
            <w:tcW w:w="562" w:type="dxa"/>
            <w:vMerge w:val="restart"/>
          </w:tcPr>
          <w:p w14:paraId="458DE23F" w14:textId="2DFBD5EC" w:rsidR="00874086" w:rsidRPr="00874086" w:rsidRDefault="00874086" w:rsidP="00AE00CF">
            <w:pPr>
              <w:spacing w:before="120" w:after="120" w:line="276" w:lineRule="auto"/>
              <w:rPr>
                <w:sz w:val="24"/>
                <w:szCs w:val="24"/>
              </w:rPr>
            </w:pPr>
            <w:r w:rsidRPr="00874086">
              <w:rPr>
                <w:sz w:val="24"/>
                <w:szCs w:val="24"/>
              </w:rPr>
              <w:lastRenderedPageBreak/>
              <w:t>5.</w:t>
            </w:r>
          </w:p>
        </w:tc>
        <w:tc>
          <w:tcPr>
            <w:tcW w:w="8500" w:type="dxa"/>
            <w:gridSpan w:val="2"/>
          </w:tcPr>
          <w:p w14:paraId="305D61F6" w14:textId="1AFBB650" w:rsidR="00874086" w:rsidRPr="00626210" w:rsidRDefault="00874086" w:rsidP="00AE00CF">
            <w:pPr>
              <w:spacing w:before="120" w:after="120" w:line="276" w:lineRule="auto"/>
              <w:rPr>
                <w:b/>
                <w:bCs/>
                <w:sz w:val="24"/>
                <w:szCs w:val="24"/>
              </w:rPr>
            </w:pPr>
            <w:r w:rsidRPr="00626210">
              <w:rPr>
                <w:b/>
                <w:bCs/>
                <w:sz w:val="24"/>
                <w:szCs w:val="24"/>
              </w:rPr>
              <w:t>Nazwa wskaźnika</w:t>
            </w:r>
          </w:p>
        </w:tc>
      </w:tr>
      <w:tr w:rsidR="00874086" w:rsidRPr="0051554B" w14:paraId="79EDB29E" w14:textId="77777777" w:rsidTr="00810421">
        <w:tc>
          <w:tcPr>
            <w:tcW w:w="562" w:type="dxa"/>
            <w:vMerge/>
          </w:tcPr>
          <w:p w14:paraId="38F46278" w14:textId="77777777" w:rsidR="00874086" w:rsidRPr="00626210" w:rsidRDefault="00874086" w:rsidP="00AE00CF">
            <w:pPr>
              <w:spacing w:before="120" w:after="120" w:line="276" w:lineRule="auto"/>
              <w:rPr>
                <w:sz w:val="24"/>
                <w:szCs w:val="24"/>
              </w:rPr>
            </w:pPr>
          </w:p>
        </w:tc>
        <w:tc>
          <w:tcPr>
            <w:tcW w:w="8500" w:type="dxa"/>
            <w:gridSpan w:val="2"/>
          </w:tcPr>
          <w:p w14:paraId="6F570F2A" w14:textId="58C4D125" w:rsidR="00874086" w:rsidRPr="00626210" w:rsidRDefault="00874086" w:rsidP="00AE00CF">
            <w:pPr>
              <w:spacing w:before="120" w:after="120" w:line="276" w:lineRule="auto"/>
              <w:rPr>
                <w:sz w:val="24"/>
                <w:szCs w:val="24"/>
              </w:rPr>
            </w:pPr>
            <w:r w:rsidRPr="00874086">
              <w:rPr>
                <w:sz w:val="24"/>
                <w:szCs w:val="24"/>
              </w:rPr>
              <w:t>Liczba osób, które uzyskały zielone kwalifikacje po opuszczeniu programu (osoby)</w:t>
            </w:r>
          </w:p>
        </w:tc>
      </w:tr>
      <w:tr w:rsidR="00874086" w:rsidRPr="0051554B" w14:paraId="39C9F86E" w14:textId="77777777" w:rsidTr="00810421">
        <w:tc>
          <w:tcPr>
            <w:tcW w:w="562" w:type="dxa"/>
            <w:vMerge/>
          </w:tcPr>
          <w:p w14:paraId="4CB0B568" w14:textId="77777777" w:rsidR="00874086" w:rsidRPr="00626210" w:rsidRDefault="00874086" w:rsidP="00AE00CF">
            <w:pPr>
              <w:spacing w:before="120" w:after="120" w:line="276" w:lineRule="auto"/>
              <w:rPr>
                <w:b/>
                <w:bCs/>
                <w:sz w:val="24"/>
                <w:szCs w:val="24"/>
              </w:rPr>
            </w:pPr>
          </w:p>
        </w:tc>
        <w:tc>
          <w:tcPr>
            <w:tcW w:w="8500" w:type="dxa"/>
            <w:gridSpan w:val="2"/>
          </w:tcPr>
          <w:p w14:paraId="00B1A314" w14:textId="127279A0" w:rsidR="00874086" w:rsidRPr="00626210" w:rsidRDefault="00874086" w:rsidP="00AE00CF">
            <w:pPr>
              <w:spacing w:before="120" w:after="120" w:line="276" w:lineRule="auto"/>
              <w:rPr>
                <w:b/>
                <w:bCs/>
                <w:sz w:val="24"/>
                <w:szCs w:val="24"/>
              </w:rPr>
            </w:pPr>
            <w:r w:rsidRPr="00626210">
              <w:rPr>
                <w:b/>
                <w:bCs/>
                <w:sz w:val="24"/>
                <w:szCs w:val="24"/>
              </w:rPr>
              <w:t>Definicja wskaźnika</w:t>
            </w:r>
          </w:p>
        </w:tc>
      </w:tr>
      <w:tr w:rsidR="00874086" w:rsidRPr="0051554B" w14:paraId="5FA71389" w14:textId="77777777" w:rsidTr="00810421">
        <w:tc>
          <w:tcPr>
            <w:tcW w:w="562" w:type="dxa"/>
            <w:vMerge/>
          </w:tcPr>
          <w:p w14:paraId="667FBC58" w14:textId="77777777" w:rsidR="00874086" w:rsidRPr="00626210" w:rsidRDefault="00874086" w:rsidP="00AE00CF">
            <w:pPr>
              <w:pStyle w:val="Akapitzlist"/>
              <w:spacing w:before="120" w:after="120" w:line="276" w:lineRule="auto"/>
              <w:ind w:left="0"/>
              <w:contextualSpacing w:val="0"/>
              <w:rPr>
                <w:sz w:val="24"/>
                <w:szCs w:val="24"/>
              </w:rPr>
            </w:pPr>
          </w:p>
        </w:tc>
        <w:tc>
          <w:tcPr>
            <w:tcW w:w="8500" w:type="dxa"/>
            <w:gridSpan w:val="2"/>
          </w:tcPr>
          <w:p w14:paraId="7F13D38E" w14:textId="77777777" w:rsidR="00874086" w:rsidRPr="00874086" w:rsidRDefault="00874086" w:rsidP="00AE00CF">
            <w:pPr>
              <w:spacing w:before="120" w:after="120" w:line="276" w:lineRule="auto"/>
              <w:rPr>
                <w:sz w:val="24"/>
                <w:szCs w:val="24"/>
              </w:rPr>
            </w:pPr>
            <w:r w:rsidRPr="00874086">
              <w:rPr>
                <w:sz w:val="24"/>
                <w:szCs w:val="24"/>
              </w:rPr>
              <w:t>Wskaźnik mierzy liczbę osób, które w wyniku wsparcia EFS+ uzyskały zielone kwalifikacje lub nabyły zielone kompetencje.</w:t>
            </w:r>
          </w:p>
          <w:p w14:paraId="36A7F8E8" w14:textId="77777777" w:rsidR="00874086" w:rsidRPr="00874086" w:rsidRDefault="00874086" w:rsidP="00AE00CF">
            <w:pPr>
              <w:spacing w:before="120" w:after="120" w:line="276" w:lineRule="auto"/>
              <w:rPr>
                <w:sz w:val="24"/>
                <w:szCs w:val="24"/>
              </w:rPr>
            </w:pPr>
            <w:r w:rsidRPr="00874086">
              <w:rPr>
                <w:sz w:val="24"/>
                <w:szCs w:val="24"/>
              </w:rPr>
              <w:t xml:space="preserve">Definicja i sposób pomiaru jak we wskaźniku wspólnym: </w:t>
            </w:r>
            <w:r w:rsidRPr="00874086">
              <w:rPr>
                <w:i/>
                <w:iCs/>
                <w:sz w:val="24"/>
                <w:szCs w:val="24"/>
              </w:rPr>
              <w:t>liczba osób, które uzyskały kwalifikacje po opuszczeniu programu (osoby)</w:t>
            </w:r>
            <w:r w:rsidRPr="00874086">
              <w:rPr>
                <w:sz w:val="24"/>
                <w:szCs w:val="24"/>
              </w:rPr>
              <w:t xml:space="preserve"> – z zastrzeżeniem, że we wskaźniku należy uwzględniać wyłącznie zielone kwalifikacje lub kompetencje.</w:t>
            </w:r>
          </w:p>
          <w:p w14:paraId="65049BBE" w14:textId="77777777" w:rsidR="00874086" w:rsidRPr="00874086" w:rsidRDefault="00874086" w:rsidP="00AE00CF">
            <w:pPr>
              <w:spacing w:before="120" w:after="120" w:line="276" w:lineRule="auto"/>
              <w:rPr>
                <w:sz w:val="24"/>
                <w:szCs w:val="24"/>
              </w:rPr>
            </w:pPr>
            <w:r w:rsidRPr="00874086">
              <w:rPr>
                <w:sz w:val="24"/>
                <w:szCs w:val="24"/>
              </w:rPr>
              <w:t xml:space="preserve">Uwaga – zielone kwalifikacje/kompetencje, nabywane w wyniku uczestnictwa w projektach w celu szczegółowym g), powinny być uwzględniane również we wskaźniku </w:t>
            </w:r>
            <w:r w:rsidRPr="00874086">
              <w:rPr>
                <w:i/>
                <w:iCs/>
                <w:sz w:val="24"/>
                <w:szCs w:val="24"/>
              </w:rPr>
              <w:t xml:space="preserve">liczba osób, które uzyskały kwalifikacje po opuszczeniu programu </w:t>
            </w:r>
            <w:r w:rsidRPr="00874086">
              <w:rPr>
                <w:sz w:val="24"/>
                <w:szCs w:val="24"/>
              </w:rPr>
              <w:t>(osoby).</w:t>
            </w:r>
          </w:p>
          <w:p w14:paraId="27360D40" w14:textId="7CD7C274" w:rsidR="00874086" w:rsidRPr="00626210" w:rsidRDefault="00874086" w:rsidP="00AE00CF">
            <w:pPr>
              <w:spacing w:before="120" w:after="120" w:line="276" w:lineRule="auto"/>
              <w:rPr>
                <w:sz w:val="24"/>
                <w:szCs w:val="24"/>
              </w:rPr>
            </w:pPr>
            <w:r w:rsidRPr="00874086">
              <w:rPr>
                <w:sz w:val="24"/>
                <w:szCs w:val="24"/>
              </w:rPr>
              <w:t>Wskaźnik jest podrzędny w stosunku do wskaźnika EECR03.</w:t>
            </w:r>
          </w:p>
        </w:tc>
      </w:tr>
    </w:tbl>
    <w:p w14:paraId="5A625998" w14:textId="0A140486" w:rsidR="00EF31CA" w:rsidRDefault="00A40A49" w:rsidP="00AE00CF">
      <w:pPr>
        <w:widowControl/>
        <w:autoSpaceDE/>
        <w:autoSpaceDN/>
        <w:adjustRightInd/>
        <w:spacing w:before="240" w:after="120" w:line="276" w:lineRule="auto"/>
        <w:ind w:left="567"/>
        <w:rPr>
          <w:sz w:val="24"/>
          <w:szCs w:val="24"/>
        </w:rPr>
      </w:pPr>
      <w:r w:rsidRPr="00626210">
        <w:rPr>
          <w:b/>
          <w:bCs/>
          <w:sz w:val="24"/>
          <w:szCs w:val="24"/>
        </w:rPr>
        <w:t>Uwaga!</w:t>
      </w:r>
      <w:r w:rsidR="00847D00" w:rsidRPr="00626210">
        <w:rPr>
          <w:sz w:val="24"/>
          <w:szCs w:val="24"/>
        </w:rPr>
        <w:t xml:space="preserve"> </w:t>
      </w:r>
    </w:p>
    <w:p w14:paraId="12AF138E" w14:textId="1FB23908" w:rsidR="005964CF" w:rsidRPr="0087169C" w:rsidRDefault="0036592B" w:rsidP="00AE00CF">
      <w:pPr>
        <w:widowControl/>
        <w:autoSpaceDE/>
        <w:autoSpaceDN/>
        <w:adjustRightInd/>
        <w:spacing w:before="120" w:after="120" w:line="276" w:lineRule="auto"/>
        <w:ind w:left="567"/>
        <w:rPr>
          <w:bCs/>
          <w:sz w:val="24"/>
          <w:szCs w:val="24"/>
        </w:rPr>
      </w:pPr>
      <w:r w:rsidRPr="00626210">
        <w:rPr>
          <w:sz w:val="24"/>
          <w:szCs w:val="24"/>
        </w:rPr>
        <w:t>Wnioskodawca zobligowany jest do monitorowania na etapie wdrażania projektu</w:t>
      </w:r>
      <w:r w:rsidR="00847D00" w:rsidRPr="00626210">
        <w:rPr>
          <w:sz w:val="24"/>
          <w:szCs w:val="24"/>
        </w:rPr>
        <w:t>,</w:t>
      </w:r>
      <w:r w:rsidRPr="00626210">
        <w:rPr>
          <w:sz w:val="24"/>
          <w:szCs w:val="24"/>
        </w:rPr>
        <w:t xml:space="preserve"> na podstawie danych zawartych we wniosku o płatność wskaźników produktu z</w:t>
      </w:r>
      <w:r w:rsidR="00EF31CA">
        <w:rPr>
          <w:sz w:val="24"/>
          <w:szCs w:val="24"/>
        </w:rPr>
        <w:t> </w:t>
      </w:r>
      <w:r w:rsidRPr="00626210">
        <w:rPr>
          <w:sz w:val="24"/>
          <w:szCs w:val="24"/>
        </w:rPr>
        <w:t xml:space="preserve">grupy </w:t>
      </w:r>
      <w:r w:rsidRPr="00626210">
        <w:rPr>
          <w:b/>
          <w:bCs/>
          <w:sz w:val="24"/>
          <w:szCs w:val="24"/>
        </w:rPr>
        <w:t>„Wskaźniki mierzone we wszystkich celach szczegółowych</w:t>
      </w:r>
      <w:r w:rsidRPr="00626210">
        <w:rPr>
          <w:sz w:val="24"/>
          <w:szCs w:val="24"/>
        </w:rPr>
        <w:t xml:space="preserve"> </w:t>
      </w:r>
      <w:r w:rsidRPr="00626210">
        <w:rPr>
          <w:b/>
          <w:bCs/>
          <w:sz w:val="24"/>
          <w:szCs w:val="24"/>
        </w:rPr>
        <w:t>odnoszące się do dostępności</w:t>
      </w:r>
      <w:r w:rsidR="00BB2E16" w:rsidRPr="00626210">
        <w:rPr>
          <w:b/>
          <w:bCs/>
          <w:sz w:val="24"/>
          <w:szCs w:val="24"/>
        </w:rPr>
        <w:t>”</w:t>
      </w:r>
      <w:r w:rsidR="00BB2E16" w:rsidRPr="00626210">
        <w:rPr>
          <w:sz w:val="24"/>
          <w:szCs w:val="24"/>
        </w:rPr>
        <w:t xml:space="preserve">, </w:t>
      </w:r>
      <w:r w:rsidRPr="00626210">
        <w:rPr>
          <w:b/>
          <w:bCs/>
          <w:sz w:val="24"/>
          <w:szCs w:val="24"/>
        </w:rPr>
        <w:t>„</w:t>
      </w:r>
      <w:r w:rsidR="0087169C" w:rsidRPr="00626210">
        <w:rPr>
          <w:b/>
          <w:bCs/>
          <w:sz w:val="24"/>
          <w:szCs w:val="24"/>
        </w:rPr>
        <w:t>Inne wspólne wskaźniki produktu</w:t>
      </w:r>
      <w:r w:rsidR="00A97B83" w:rsidRPr="00626210">
        <w:rPr>
          <w:b/>
          <w:bCs/>
          <w:sz w:val="24"/>
          <w:szCs w:val="24"/>
        </w:rPr>
        <w:t>”</w:t>
      </w:r>
      <w:r w:rsidRPr="00626210">
        <w:rPr>
          <w:sz w:val="24"/>
          <w:szCs w:val="24"/>
        </w:rPr>
        <w:t>, natomiast nie jest obligatoryjne wskazywanie wartości docelowych dla tych wskaźników na etapie przygotowywania wniosku o dofinansowanie (można przypisać im wartość docelową „0”).</w:t>
      </w:r>
    </w:p>
    <w:p w14:paraId="52376DB3" w14:textId="42C89B60" w:rsidR="009E03F8" w:rsidRPr="00626210" w:rsidRDefault="00003B22" w:rsidP="00AE00CF">
      <w:pPr>
        <w:pStyle w:val="Akapitzlist"/>
        <w:numPr>
          <w:ilvl w:val="0"/>
          <w:numId w:val="13"/>
        </w:numPr>
        <w:shd w:val="clear" w:color="auto" w:fill="FFFFFF"/>
        <w:spacing w:before="120" w:after="120" w:line="276" w:lineRule="auto"/>
        <w:ind w:left="567" w:hanging="425"/>
        <w:contextualSpacing w:val="0"/>
        <w:rPr>
          <w:spacing w:val="-1"/>
          <w:sz w:val="24"/>
          <w:szCs w:val="24"/>
        </w:rPr>
      </w:pPr>
      <w:r w:rsidRPr="00626210">
        <w:rPr>
          <w:spacing w:val="-1"/>
          <w:sz w:val="24"/>
          <w:szCs w:val="24"/>
        </w:rPr>
        <w:t>Monitorowanie uczestnik</w:t>
      </w:r>
      <w:r w:rsidRPr="00626210">
        <w:rPr>
          <w:rFonts w:cs="Times New Roman"/>
          <w:spacing w:val="-1"/>
          <w:sz w:val="24"/>
          <w:szCs w:val="24"/>
        </w:rPr>
        <w:t>ó</w:t>
      </w:r>
      <w:r w:rsidRPr="00626210">
        <w:rPr>
          <w:spacing w:val="-1"/>
          <w:sz w:val="24"/>
          <w:szCs w:val="24"/>
        </w:rPr>
        <w:t>w projekt</w:t>
      </w:r>
      <w:r w:rsidRPr="00626210">
        <w:rPr>
          <w:rFonts w:cs="Times New Roman"/>
          <w:spacing w:val="-1"/>
          <w:sz w:val="24"/>
          <w:szCs w:val="24"/>
        </w:rPr>
        <w:t>u</w:t>
      </w:r>
      <w:r w:rsidR="009E03F8" w:rsidRPr="00626210">
        <w:rPr>
          <w:spacing w:val="-1"/>
          <w:sz w:val="24"/>
          <w:szCs w:val="24"/>
        </w:rPr>
        <w:t xml:space="preserve"> </w:t>
      </w:r>
      <w:r w:rsidR="00A7293B" w:rsidRPr="00626210">
        <w:rPr>
          <w:spacing w:val="-1"/>
          <w:sz w:val="24"/>
          <w:szCs w:val="24"/>
        </w:rPr>
        <w:t>i podmiotów objętych wsparciem</w:t>
      </w:r>
    </w:p>
    <w:p w14:paraId="7DBD8410" w14:textId="17768071" w:rsidR="009E03F8" w:rsidRPr="004C5384" w:rsidRDefault="009E03F8" w:rsidP="00AE00CF">
      <w:pPr>
        <w:pStyle w:val="Akapitzlist"/>
        <w:numPr>
          <w:ilvl w:val="1"/>
          <w:numId w:val="16"/>
        </w:numPr>
        <w:shd w:val="clear" w:color="auto" w:fill="FFFFFF"/>
        <w:spacing w:before="120" w:after="120" w:line="276" w:lineRule="auto"/>
        <w:ind w:left="993" w:hanging="425"/>
        <w:contextualSpacing w:val="0"/>
        <w:rPr>
          <w:sz w:val="24"/>
          <w:szCs w:val="24"/>
        </w:rPr>
      </w:pPr>
      <w:r w:rsidRPr="004C5384">
        <w:rPr>
          <w:sz w:val="24"/>
          <w:szCs w:val="24"/>
        </w:rPr>
        <w:t>Monitorowanie uczestnik</w:t>
      </w:r>
      <w:r w:rsidRPr="004C5384">
        <w:rPr>
          <w:rFonts w:cs="Times New Roman"/>
          <w:sz w:val="24"/>
          <w:szCs w:val="24"/>
        </w:rPr>
        <w:t>ó</w:t>
      </w:r>
      <w:r w:rsidRPr="004C5384">
        <w:rPr>
          <w:sz w:val="24"/>
          <w:szCs w:val="24"/>
        </w:rPr>
        <w:t xml:space="preserve">w </w:t>
      </w:r>
      <w:r w:rsidR="00A7293B" w:rsidRPr="004C5384">
        <w:rPr>
          <w:sz w:val="24"/>
          <w:szCs w:val="24"/>
        </w:rPr>
        <w:t xml:space="preserve">i podmiotów </w:t>
      </w:r>
      <w:r w:rsidRPr="004C5384">
        <w:rPr>
          <w:sz w:val="24"/>
          <w:szCs w:val="24"/>
        </w:rPr>
        <w:t>obejmowanych wsparciem w</w:t>
      </w:r>
      <w:r w:rsidR="00EF31CA">
        <w:rPr>
          <w:sz w:val="24"/>
          <w:szCs w:val="24"/>
        </w:rPr>
        <w:t> </w:t>
      </w:r>
      <w:r w:rsidRPr="004C5384">
        <w:rPr>
          <w:sz w:val="24"/>
          <w:szCs w:val="24"/>
        </w:rPr>
        <w:t>trakcie realizacji projektu odbywa si</w:t>
      </w:r>
      <w:r w:rsidRPr="004C5384">
        <w:rPr>
          <w:rFonts w:cs="Times New Roman"/>
          <w:sz w:val="24"/>
          <w:szCs w:val="24"/>
        </w:rPr>
        <w:t>ę</w:t>
      </w:r>
      <w:r w:rsidRPr="004C5384">
        <w:rPr>
          <w:sz w:val="24"/>
          <w:szCs w:val="24"/>
        </w:rPr>
        <w:t xml:space="preserve"> na podstawie danych zebranych w</w:t>
      </w:r>
      <w:r w:rsidR="00B92BAD">
        <w:rPr>
          <w:sz w:val="24"/>
          <w:szCs w:val="24"/>
        </w:rPr>
        <w:t> </w:t>
      </w:r>
      <w:r w:rsidRPr="004C5384">
        <w:rPr>
          <w:sz w:val="24"/>
          <w:szCs w:val="24"/>
        </w:rPr>
        <w:t>SM EFS.</w:t>
      </w:r>
    </w:p>
    <w:p w14:paraId="6A805FA2" w14:textId="079CCFD9" w:rsidR="009E03F8" w:rsidRPr="004C5384" w:rsidRDefault="009E03F8" w:rsidP="00AE00CF">
      <w:pPr>
        <w:pStyle w:val="Akapitzlist"/>
        <w:numPr>
          <w:ilvl w:val="1"/>
          <w:numId w:val="16"/>
        </w:numPr>
        <w:shd w:val="clear" w:color="auto" w:fill="FFFFFF"/>
        <w:spacing w:before="120" w:after="120" w:line="276" w:lineRule="auto"/>
        <w:ind w:left="993" w:hanging="425"/>
        <w:contextualSpacing w:val="0"/>
        <w:rPr>
          <w:spacing w:val="-1"/>
          <w:sz w:val="24"/>
          <w:szCs w:val="24"/>
        </w:rPr>
      </w:pPr>
      <w:r w:rsidRPr="004C5384">
        <w:rPr>
          <w:sz w:val="24"/>
          <w:szCs w:val="24"/>
        </w:rPr>
        <w:t>Podstaw</w:t>
      </w:r>
      <w:r w:rsidRPr="004C5384">
        <w:rPr>
          <w:rFonts w:cs="Times New Roman"/>
          <w:sz w:val="24"/>
          <w:szCs w:val="24"/>
        </w:rPr>
        <w:t>ą</w:t>
      </w:r>
      <w:r w:rsidRPr="004C5384">
        <w:rPr>
          <w:sz w:val="24"/>
          <w:szCs w:val="24"/>
        </w:rPr>
        <w:t xml:space="preserve"> do wprowadzenia informacji o udziale uczestnika b</w:t>
      </w:r>
      <w:r w:rsidRPr="004C5384">
        <w:rPr>
          <w:rFonts w:cs="Times New Roman"/>
          <w:sz w:val="24"/>
          <w:szCs w:val="24"/>
        </w:rPr>
        <w:t>ę</w:t>
      </w:r>
      <w:r w:rsidRPr="004C5384">
        <w:rPr>
          <w:sz w:val="24"/>
          <w:szCs w:val="24"/>
        </w:rPr>
        <w:t>d</w:t>
      </w:r>
      <w:r w:rsidRPr="004C5384">
        <w:rPr>
          <w:rFonts w:cs="Times New Roman"/>
          <w:sz w:val="24"/>
          <w:szCs w:val="24"/>
        </w:rPr>
        <w:t>ą</w:t>
      </w:r>
      <w:r w:rsidRPr="004C5384">
        <w:rPr>
          <w:sz w:val="24"/>
          <w:szCs w:val="24"/>
        </w:rPr>
        <w:t>cego osob</w:t>
      </w:r>
      <w:r w:rsidRPr="004C5384">
        <w:rPr>
          <w:rFonts w:cs="Times New Roman"/>
          <w:sz w:val="24"/>
          <w:szCs w:val="24"/>
        </w:rPr>
        <w:t>ą</w:t>
      </w:r>
      <w:r w:rsidRPr="004C5384">
        <w:rPr>
          <w:sz w:val="24"/>
          <w:szCs w:val="24"/>
        </w:rPr>
        <w:t xml:space="preserve"> fizyczn</w:t>
      </w:r>
      <w:r w:rsidRPr="004C5384">
        <w:rPr>
          <w:rFonts w:cs="Times New Roman"/>
          <w:sz w:val="24"/>
          <w:szCs w:val="24"/>
        </w:rPr>
        <w:t>ą</w:t>
      </w:r>
      <w:r w:rsidRPr="004C5384">
        <w:rPr>
          <w:sz w:val="24"/>
          <w:szCs w:val="24"/>
        </w:rPr>
        <w:t xml:space="preserve"> w</w:t>
      </w:r>
      <w:r w:rsidR="00255E0D">
        <w:rPr>
          <w:sz w:val="24"/>
          <w:szCs w:val="24"/>
        </w:rPr>
        <w:t xml:space="preserve"> </w:t>
      </w:r>
      <w:r w:rsidRPr="004C5384">
        <w:rPr>
          <w:sz w:val="24"/>
          <w:szCs w:val="24"/>
        </w:rPr>
        <w:t>projekcie jest zapewnienie danych obejmuj</w:t>
      </w:r>
      <w:r w:rsidRPr="004C5384">
        <w:rPr>
          <w:rFonts w:cs="Times New Roman"/>
          <w:sz w:val="24"/>
          <w:szCs w:val="24"/>
        </w:rPr>
        <w:t>ą</w:t>
      </w:r>
      <w:r w:rsidRPr="004C5384">
        <w:rPr>
          <w:sz w:val="24"/>
          <w:szCs w:val="24"/>
        </w:rPr>
        <w:t xml:space="preserve">cych: dane uczestnika (obywatelstwo, rodzaj uczestnika, nazwa instytucji, </w:t>
      </w:r>
      <w:r w:rsidRPr="004C5384">
        <w:rPr>
          <w:spacing w:val="-1"/>
          <w:sz w:val="24"/>
          <w:szCs w:val="24"/>
        </w:rPr>
        <w:t>imi</w:t>
      </w:r>
      <w:r w:rsidRPr="004C5384">
        <w:rPr>
          <w:rFonts w:cs="Times New Roman"/>
          <w:spacing w:val="-1"/>
          <w:sz w:val="24"/>
          <w:szCs w:val="24"/>
        </w:rPr>
        <w:t>ę</w:t>
      </w:r>
      <w:r w:rsidRPr="004C5384">
        <w:rPr>
          <w:spacing w:val="-1"/>
          <w:sz w:val="24"/>
          <w:szCs w:val="24"/>
        </w:rPr>
        <w:t xml:space="preserve"> i</w:t>
      </w:r>
      <w:r w:rsidR="00255E0D">
        <w:rPr>
          <w:spacing w:val="-1"/>
          <w:sz w:val="24"/>
          <w:szCs w:val="24"/>
        </w:rPr>
        <w:t xml:space="preserve"> </w:t>
      </w:r>
      <w:r w:rsidRPr="004C5384">
        <w:rPr>
          <w:spacing w:val="-1"/>
          <w:sz w:val="24"/>
          <w:szCs w:val="24"/>
        </w:rPr>
        <w:t>nazwisko, PESEL, wiek w</w:t>
      </w:r>
      <w:r w:rsidR="00255E0D">
        <w:rPr>
          <w:spacing w:val="-1"/>
          <w:sz w:val="24"/>
          <w:szCs w:val="24"/>
        </w:rPr>
        <w:t xml:space="preserve"> </w:t>
      </w:r>
      <w:r w:rsidRPr="004C5384">
        <w:rPr>
          <w:spacing w:val="-1"/>
          <w:sz w:val="24"/>
          <w:szCs w:val="24"/>
        </w:rPr>
        <w:t>chwili przyst</w:t>
      </w:r>
      <w:r w:rsidRPr="004C5384">
        <w:rPr>
          <w:rFonts w:cs="Times New Roman"/>
          <w:spacing w:val="-1"/>
          <w:sz w:val="24"/>
          <w:szCs w:val="24"/>
        </w:rPr>
        <w:t>ą</w:t>
      </w:r>
      <w:r w:rsidRPr="004C5384">
        <w:rPr>
          <w:spacing w:val="-1"/>
          <w:sz w:val="24"/>
          <w:szCs w:val="24"/>
        </w:rPr>
        <w:t>pienia do projektu, p</w:t>
      </w:r>
      <w:r w:rsidRPr="004C5384">
        <w:rPr>
          <w:rFonts w:cs="Times New Roman"/>
          <w:spacing w:val="-1"/>
          <w:sz w:val="24"/>
          <w:szCs w:val="24"/>
        </w:rPr>
        <w:t>ł</w:t>
      </w:r>
      <w:r w:rsidRPr="004C5384">
        <w:rPr>
          <w:spacing w:val="-1"/>
          <w:sz w:val="24"/>
          <w:szCs w:val="24"/>
        </w:rPr>
        <w:t>e</w:t>
      </w:r>
      <w:r w:rsidRPr="004C5384">
        <w:rPr>
          <w:rFonts w:cs="Times New Roman"/>
          <w:spacing w:val="-1"/>
          <w:sz w:val="24"/>
          <w:szCs w:val="24"/>
        </w:rPr>
        <w:t>ć</w:t>
      </w:r>
      <w:r w:rsidRPr="004C5384">
        <w:rPr>
          <w:spacing w:val="-1"/>
          <w:sz w:val="24"/>
          <w:szCs w:val="24"/>
        </w:rPr>
        <w:t>, wykszta</w:t>
      </w:r>
      <w:r w:rsidRPr="004C5384">
        <w:rPr>
          <w:rFonts w:cs="Times New Roman"/>
          <w:spacing w:val="-1"/>
          <w:sz w:val="24"/>
          <w:szCs w:val="24"/>
        </w:rPr>
        <w:t>ł</w:t>
      </w:r>
      <w:r w:rsidRPr="004C5384">
        <w:rPr>
          <w:spacing w:val="-1"/>
          <w:sz w:val="24"/>
          <w:szCs w:val="24"/>
        </w:rPr>
        <w:t>cenie), dane teleadresowe (kraj, wojew</w:t>
      </w:r>
      <w:r w:rsidRPr="004C5384">
        <w:rPr>
          <w:rFonts w:cs="Times New Roman"/>
          <w:spacing w:val="-1"/>
          <w:sz w:val="24"/>
          <w:szCs w:val="24"/>
        </w:rPr>
        <w:t>ó</w:t>
      </w:r>
      <w:r w:rsidRPr="004C5384">
        <w:rPr>
          <w:spacing w:val="-1"/>
          <w:sz w:val="24"/>
          <w:szCs w:val="24"/>
        </w:rPr>
        <w:t>dztwo, powiat, gmina, miejscowo</w:t>
      </w:r>
      <w:r w:rsidRPr="004C5384">
        <w:rPr>
          <w:rFonts w:cs="Times New Roman"/>
          <w:spacing w:val="-1"/>
          <w:sz w:val="24"/>
          <w:szCs w:val="24"/>
        </w:rPr>
        <w:t>ść</w:t>
      </w:r>
      <w:r w:rsidRPr="004C5384">
        <w:rPr>
          <w:spacing w:val="-1"/>
          <w:sz w:val="24"/>
          <w:szCs w:val="24"/>
        </w:rPr>
        <w:t xml:space="preserve">, kod pocztowy, obszar zamieszkania wg stopnia urbanizacji DEGURBA, tel. </w:t>
      </w:r>
      <w:r w:rsidRPr="004C5384">
        <w:rPr>
          <w:sz w:val="24"/>
          <w:szCs w:val="24"/>
        </w:rPr>
        <w:t>kontaktowy, adres e-mail), szczeg</w:t>
      </w:r>
      <w:r w:rsidRPr="004C5384">
        <w:rPr>
          <w:rFonts w:cs="Times New Roman"/>
          <w:sz w:val="24"/>
          <w:szCs w:val="24"/>
        </w:rPr>
        <w:t>ół</w:t>
      </w:r>
      <w:r w:rsidRPr="004C5384">
        <w:rPr>
          <w:sz w:val="24"/>
          <w:szCs w:val="24"/>
        </w:rPr>
        <w:t>y wsparcia (data rozpocz</w:t>
      </w:r>
      <w:r w:rsidRPr="004C5384">
        <w:rPr>
          <w:rFonts w:cs="Times New Roman"/>
          <w:sz w:val="24"/>
          <w:szCs w:val="24"/>
        </w:rPr>
        <w:t>ę</w:t>
      </w:r>
      <w:r w:rsidRPr="004C5384">
        <w:rPr>
          <w:sz w:val="24"/>
          <w:szCs w:val="24"/>
        </w:rPr>
        <w:t>cia i</w:t>
      </w:r>
      <w:r w:rsidR="00255E0D">
        <w:rPr>
          <w:sz w:val="24"/>
          <w:szCs w:val="24"/>
        </w:rPr>
        <w:t xml:space="preserve"> </w:t>
      </w:r>
      <w:r w:rsidRPr="004C5384">
        <w:rPr>
          <w:sz w:val="24"/>
          <w:szCs w:val="24"/>
        </w:rPr>
        <w:t>zako</w:t>
      </w:r>
      <w:r w:rsidRPr="004C5384">
        <w:rPr>
          <w:rFonts w:cs="Times New Roman"/>
          <w:sz w:val="24"/>
          <w:szCs w:val="24"/>
        </w:rPr>
        <w:t>ń</w:t>
      </w:r>
      <w:r w:rsidRPr="004C5384">
        <w:rPr>
          <w:sz w:val="24"/>
          <w:szCs w:val="24"/>
        </w:rPr>
        <w:t>czenia udzia</w:t>
      </w:r>
      <w:r w:rsidRPr="004C5384">
        <w:rPr>
          <w:rFonts w:cs="Times New Roman"/>
          <w:sz w:val="24"/>
          <w:szCs w:val="24"/>
        </w:rPr>
        <w:t>ł</w:t>
      </w:r>
      <w:r w:rsidRPr="004C5384">
        <w:rPr>
          <w:sz w:val="24"/>
          <w:szCs w:val="24"/>
        </w:rPr>
        <w:t>u w</w:t>
      </w:r>
      <w:r w:rsidR="00255E0D">
        <w:rPr>
          <w:sz w:val="24"/>
          <w:szCs w:val="24"/>
        </w:rPr>
        <w:t xml:space="preserve"> </w:t>
      </w:r>
      <w:r w:rsidRPr="004C5384">
        <w:rPr>
          <w:sz w:val="24"/>
          <w:szCs w:val="24"/>
        </w:rPr>
        <w:t>projekcie, data rozpocz</w:t>
      </w:r>
      <w:r w:rsidRPr="004C5384">
        <w:rPr>
          <w:rFonts w:cs="Times New Roman"/>
          <w:sz w:val="24"/>
          <w:szCs w:val="24"/>
        </w:rPr>
        <w:t>ę</w:t>
      </w:r>
      <w:r w:rsidRPr="004C5384">
        <w:rPr>
          <w:sz w:val="24"/>
          <w:szCs w:val="24"/>
        </w:rPr>
        <w:t>cia udzia</w:t>
      </w:r>
      <w:r w:rsidRPr="004C5384">
        <w:rPr>
          <w:rFonts w:cs="Times New Roman"/>
          <w:sz w:val="24"/>
          <w:szCs w:val="24"/>
        </w:rPr>
        <w:t>ł</w:t>
      </w:r>
      <w:r w:rsidRPr="004C5384">
        <w:rPr>
          <w:sz w:val="24"/>
          <w:szCs w:val="24"/>
        </w:rPr>
        <w:t>u we wsparciu, status na rynku pracy w</w:t>
      </w:r>
      <w:r w:rsidR="00255E0D">
        <w:rPr>
          <w:sz w:val="24"/>
          <w:szCs w:val="24"/>
        </w:rPr>
        <w:t xml:space="preserve"> </w:t>
      </w:r>
      <w:r w:rsidRPr="004C5384">
        <w:rPr>
          <w:sz w:val="24"/>
          <w:szCs w:val="24"/>
        </w:rPr>
        <w:t>chwili przyst</w:t>
      </w:r>
      <w:r w:rsidRPr="004C5384">
        <w:rPr>
          <w:rFonts w:cs="Times New Roman"/>
          <w:sz w:val="24"/>
          <w:szCs w:val="24"/>
        </w:rPr>
        <w:t>ą</w:t>
      </w:r>
      <w:r w:rsidRPr="004C5384">
        <w:rPr>
          <w:sz w:val="24"/>
          <w:szCs w:val="24"/>
        </w:rPr>
        <w:t>pienia do projektu, planowana data zako</w:t>
      </w:r>
      <w:r w:rsidRPr="004C5384">
        <w:rPr>
          <w:rFonts w:cs="Times New Roman"/>
          <w:sz w:val="24"/>
          <w:szCs w:val="24"/>
        </w:rPr>
        <w:t>ń</w:t>
      </w:r>
      <w:r w:rsidRPr="004C5384">
        <w:rPr>
          <w:sz w:val="24"/>
          <w:szCs w:val="24"/>
        </w:rPr>
        <w:t>czenia edukacji w</w:t>
      </w:r>
      <w:r w:rsidR="00255E0D">
        <w:rPr>
          <w:sz w:val="24"/>
          <w:szCs w:val="24"/>
        </w:rPr>
        <w:t xml:space="preserve"> </w:t>
      </w:r>
      <w:r w:rsidRPr="004C5384">
        <w:rPr>
          <w:sz w:val="24"/>
          <w:szCs w:val="24"/>
        </w:rPr>
        <w:t>plac</w:t>
      </w:r>
      <w:r w:rsidRPr="004C5384">
        <w:rPr>
          <w:rFonts w:cs="Times New Roman"/>
          <w:sz w:val="24"/>
          <w:szCs w:val="24"/>
        </w:rPr>
        <w:t>ó</w:t>
      </w:r>
      <w:r w:rsidRPr="004C5384">
        <w:rPr>
          <w:sz w:val="24"/>
          <w:szCs w:val="24"/>
        </w:rPr>
        <w:t>wce edukacyjnej, w</w:t>
      </w:r>
      <w:r w:rsidR="00255E0D">
        <w:rPr>
          <w:sz w:val="24"/>
          <w:szCs w:val="24"/>
        </w:rPr>
        <w:t xml:space="preserve"> </w:t>
      </w:r>
      <w:r w:rsidRPr="004C5384">
        <w:rPr>
          <w:sz w:val="24"/>
          <w:szCs w:val="24"/>
        </w:rPr>
        <w:t>kt</w:t>
      </w:r>
      <w:r w:rsidRPr="004C5384">
        <w:rPr>
          <w:rFonts w:cs="Times New Roman"/>
          <w:sz w:val="24"/>
          <w:szCs w:val="24"/>
        </w:rPr>
        <w:t>ó</w:t>
      </w:r>
      <w:r w:rsidRPr="004C5384">
        <w:rPr>
          <w:sz w:val="24"/>
          <w:szCs w:val="24"/>
        </w:rPr>
        <w:t>rej skorzystano ze wsparcia, sytuacja po zako</w:t>
      </w:r>
      <w:r w:rsidRPr="004C5384">
        <w:rPr>
          <w:rFonts w:cs="Times New Roman"/>
          <w:sz w:val="24"/>
          <w:szCs w:val="24"/>
        </w:rPr>
        <w:t>ń</w:t>
      </w:r>
      <w:r w:rsidRPr="004C5384">
        <w:rPr>
          <w:sz w:val="24"/>
          <w:szCs w:val="24"/>
        </w:rPr>
        <w:t>czeniu udzia</w:t>
      </w:r>
      <w:r w:rsidRPr="004C5384">
        <w:rPr>
          <w:rFonts w:cs="Times New Roman"/>
          <w:sz w:val="24"/>
          <w:szCs w:val="24"/>
        </w:rPr>
        <w:t>ł</w:t>
      </w:r>
      <w:r w:rsidRPr="004C5384">
        <w:rPr>
          <w:sz w:val="24"/>
          <w:szCs w:val="24"/>
        </w:rPr>
        <w:t>u w</w:t>
      </w:r>
      <w:r w:rsidR="00255E0D">
        <w:rPr>
          <w:sz w:val="24"/>
          <w:szCs w:val="24"/>
        </w:rPr>
        <w:t xml:space="preserve"> </w:t>
      </w:r>
      <w:r w:rsidRPr="004C5384">
        <w:rPr>
          <w:sz w:val="24"/>
          <w:szCs w:val="24"/>
        </w:rPr>
        <w:t xml:space="preserve">projekcie, </w:t>
      </w:r>
      <w:r w:rsidRPr="004C5384">
        <w:rPr>
          <w:sz w:val="24"/>
          <w:szCs w:val="24"/>
        </w:rPr>
        <w:lastRenderedPageBreak/>
        <w:t>zako</w:t>
      </w:r>
      <w:r w:rsidRPr="004C5384">
        <w:rPr>
          <w:rFonts w:cs="Times New Roman"/>
          <w:sz w:val="24"/>
          <w:szCs w:val="24"/>
        </w:rPr>
        <w:t>ń</w:t>
      </w:r>
      <w:r w:rsidRPr="004C5384">
        <w:rPr>
          <w:sz w:val="24"/>
          <w:szCs w:val="24"/>
        </w:rPr>
        <w:t>czenie udzia</w:t>
      </w:r>
      <w:r w:rsidRPr="004C5384">
        <w:rPr>
          <w:rFonts w:cs="Times New Roman"/>
          <w:sz w:val="24"/>
          <w:szCs w:val="24"/>
        </w:rPr>
        <w:t>ł</w:t>
      </w:r>
      <w:r w:rsidRPr="004C5384">
        <w:rPr>
          <w:sz w:val="24"/>
          <w:szCs w:val="24"/>
        </w:rPr>
        <w:t>u osoby w</w:t>
      </w:r>
      <w:r w:rsidR="00255E0D">
        <w:rPr>
          <w:sz w:val="24"/>
          <w:szCs w:val="24"/>
        </w:rPr>
        <w:t xml:space="preserve"> </w:t>
      </w:r>
      <w:r w:rsidRPr="004C5384">
        <w:rPr>
          <w:sz w:val="24"/>
          <w:szCs w:val="24"/>
        </w:rPr>
        <w:t>projekcie zgodnie z</w:t>
      </w:r>
      <w:r w:rsidR="00255E0D">
        <w:rPr>
          <w:sz w:val="24"/>
          <w:szCs w:val="24"/>
        </w:rPr>
        <w:t xml:space="preserve"> </w:t>
      </w:r>
      <w:r w:rsidRPr="004C5384">
        <w:rPr>
          <w:sz w:val="24"/>
          <w:szCs w:val="24"/>
        </w:rPr>
        <w:t>zaplanowan</w:t>
      </w:r>
      <w:r w:rsidRPr="004C5384">
        <w:rPr>
          <w:rFonts w:cs="Times New Roman"/>
          <w:sz w:val="24"/>
          <w:szCs w:val="24"/>
        </w:rPr>
        <w:t>ą</w:t>
      </w:r>
      <w:r w:rsidRPr="004C5384">
        <w:rPr>
          <w:sz w:val="24"/>
          <w:szCs w:val="24"/>
        </w:rPr>
        <w:t xml:space="preserve"> dla niej </w:t>
      </w:r>
      <w:r w:rsidRPr="004C5384">
        <w:rPr>
          <w:rFonts w:cs="Times New Roman"/>
          <w:sz w:val="24"/>
          <w:szCs w:val="24"/>
        </w:rPr>
        <w:t>ś</w:t>
      </w:r>
      <w:r w:rsidRPr="004C5384">
        <w:rPr>
          <w:sz w:val="24"/>
          <w:szCs w:val="24"/>
        </w:rPr>
        <w:t>cie</w:t>
      </w:r>
      <w:r w:rsidRPr="004C5384">
        <w:rPr>
          <w:rFonts w:cs="Times New Roman"/>
          <w:sz w:val="24"/>
          <w:szCs w:val="24"/>
        </w:rPr>
        <w:t>ż</w:t>
      </w:r>
      <w:r w:rsidRPr="004C5384">
        <w:rPr>
          <w:sz w:val="24"/>
          <w:szCs w:val="24"/>
        </w:rPr>
        <w:t>k</w:t>
      </w:r>
      <w:r w:rsidRPr="004C5384">
        <w:rPr>
          <w:rFonts w:cs="Times New Roman"/>
          <w:sz w:val="24"/>
          <w:szCs w:val="24"/>
        </w:rPr>
        <w:t>ą</w:t>
      </w:r>
      <w:r w:rsidRPr="004C5384">
        <w:rPr>
          <w:sz w:val="24"/>
          <w:szCs w:val="24"/>
        </w:rPr>
        <w:t xml:space="preserve"> uczestnictwa, rodzaj otrzymanego wsparcia, data za</w:t>
      </w:r>
      <w:r w:rsidRPr="004C5384">
        <w:rPr>
          <w:rFonts w:cs="Times New Roman"/>
          <w:sz w:val="24"/>
          <w:szCs w:val="24"/>
        </w:rPr>
        <w:t>ł</w:t>
      </w:r>
      <w:r w:rsidRPr="004C5384">
        <w:rPr>
          <w:sz w:val="24"/>
          <w:szCs w:val="24"/>
        </w:rPr>
        <w:t>o</w:t>
      </w:r>
      <w:r w:rsidRPr="004C5384">
        <w:rPr>
          <w:rFonts w:cs="Times New Roman"/>
          <w:sz w:val="24"/>
          <w:szCs w:val="24"/>
        </w:rPr>
        <w:t>ż</w:t>
      </w:r>
      <w:r w:rsidRPr="004C5384">
        <w:rPr>
          <w:sz w:val="24"/>
          <w:szCs w:val="24"/>
        </w:rPr>
        <w:t>enia dzia</w:t>
      </w:r>
      <w:r w:rsidRPr="004C5384">
        <w:rPr>
          <w:rFonts w:cs="Times New Roman"/>
          <w:sz w:val="24"/>
          <w:szCs w:val="24"/>
        </w:rPr>
        <w:t>ł</w:t>
      </w:r>
      <w:r w:rsidRPr="004C5384">
        <w:rPr>
          <w:sz w:val="24"/>
          <w:szCs w:val="24"/>
        </w:rPr>
        <w:t>alno</w:t>
      </w:r>
      <w:r w:rsidRPr="004C5384">
        <w:rPr>
          <w:rFonts w:cs="Times New Roman"/>
          <w:sz w:val="24"/>
          <w:szCs w:val="24"/>
        </w:rPr>
        <w:t>ś</w:t>
      </w:r>
      <w:r w:rsidRPr="004C5384">
        <w:rPr>
          <w:sz w:val="24"/>
          <w:szCs w:val="24"/>
        </w:rPr>
        <w:t xml:space="preserve">ci </w:t>
      </w:r>
      <w:r w:rsidRPr="004C5384">
        <w:rPr>
          <w:spacing w:val="-1"/>
          <w:sz w:val="24"/>
          <w:szCs w:val="24"/>
        </w:rPr>
        <w:t>gospodarczej), status uczestnika projektu (przynale</w:t>
      </w:r>
      <w:r w:rsidRPr="004C5384">
        <w:rPr>
          <w:rFonts w:cs="Times New Roman"/>
          <w:spacing w:val="-1"/>
          <w:sz w:val="24"/>
          <w:szCs w:val="24"/>
        </w:rPr>
        <w:t>ż</w:t>
      </w:r>
      <w:r w:rsidRPr="004C5384">
        <w:rPr>
          <w:spacing w:val="-1"/>
          <w:sz w:val="24"/>
          <w:szCs w:val="24"/>
        </w:rPr>
        <w:t>no</w:t>
      </w:r>
      <w:r w:rsidRPr="004C5384">
        <w:rPr>
          <w:rFonts w:cs="Times New Roman"/>
          <w:spacing w:val="-1"/>
          <w:sz w:val="24"/>
          <w:szCs w:val="24"/>
        </w:rPr>
        <w:t>ść</w:t>
      </w:r>
      <w:r w:rsidRPr="004C5384">
        <w:rPr>
          <w:spacing w:val="-1"/>
          <w:sz w:val="24"/>
          <w:szCs w:val="24"/>
        </w:rPr>
        <w:t xml:space="preserve"> do mniejszo</w:t>
      </w:r>
      <w:r w:rsidRPr="004C5384">
        <w:rPr>
          <w:rFonts w:cs="Times New Roman"/>
          <w:spacing w:val="-1"/>
          <w:sz w:val="24"/>
          <w:szCs w:val="24"/>
        </w:rPr>
        <w:t>ś</w:t>
      </w:r>
      <w:r w:rsidRPr="004C5384">
        <w:rPr>
          <w:spacing w:val="-1"/>
          <w:sz w:val="24"/>
          <w:szCs w:val="24"/>
        </w:rPr>
        <w:t xml:space="preserve">ci narodowej </w:t>
      </w:r>
      <w:r w:rsidRPr="004C5384">
        <w:rPr>
          <w:sz w:val="24"/>
          <w:szCs w:val="24"/>
        </w:rPr>
        <w:t>lub etnicznej, migrant</w:t>
      </w:r>
      <w:r w:rsidRPr="004C5384">
        <w:rPr>
          <w:rFonts w:cs="Times New Roman"/>
          <w:sz w:val="24"/>
          <w:szCs w:val="24"/>
        </w:rPr>
        <w:t>ó</w:t>
      </w:r>
      <w:r w:rsidRPr="004C5384">
        <w:rPr>
          <w:sz w:val="24"/>
          <w:szCs w:val="24"/>
        </w:rPr>
        <w:t>w, obce pochodzenie, bezdomno</w:t>
      </w:r>
      <w:r w:rsidRPr="004C5384">
        <w:rPr>
          <w:rFonts w:cs="Times New Roman"/>
          <w:sz w:val="24"/>
          <w:szCs w:val="24"/>
        </w:rPr>
        <w:t>ść</w:t>
      </w:r>
      <w:r w:rsidRPr="004C5384">
        <w:rPr>
          <w:sz w:val="24"/>
          <w:szCs w:val="24"/>
        </w:rPr>
        <w:t xml:space="preserve"> i</w:t>
      </w:r>
      <w:r w:rsidR="00255E0D">
        <w:rPr>
          <w:sz w:val="24"/>
          <w:szCs w:val="24"/>
        </w:rPr>
        <w:t xml:space="preserve"> </w:t>
      </w:r>
      <w:r w:rsidRPr="004C5384">
        <w:rPr>
          <w:sz w:val="24"/>
          <w:szCs w:val="24"/>
        </w:rPr>
        <w:t xml:space="preserve">wykluczenie </w:t>
      </w:r>
      <w:r w:rsidRPr="004C5384">
        <w:rPr>
          <w:spacing w:val="-1"/>
          <w:sz w:val="24"/>
          <w:szCs w:val="24"/>
        </w:rPr>
        <w:t>mieszkaniowe, niepe</w:t>
      </w:r>
      <w:r w:rsidRPr="004C5384">
        <w:rPr>
          <w:rFonts w:cs="Times New Roman"/>
          <w:spacing w:val="-1"/>
          <w:sz w:val="24"/>
          <w:szCs w:val="24"/>
        </w:rPr>
        <w:t>ł</w:t>
      </w:r>
      <w:r w:rsidRPr="004C5384">
        <w:rPr>
          <w:spacing w:val="-1"/>
          <w:sz w:val="24"/>
          <w:szCs w:val="24"/>
        </w:rPr>
        <w:t>nosprawno</w:t>
      </w:r>
      <w:r w:rsidRPr="004C5384">
        <w:rPr>
          <w:rFonts w:cs="Times New Roman"/>
          <w:spacing w:val="-1"/>
          <w:sz w:val="24"/>
          <w:szCs w:val="24"/>
        </w:rPr>
        <w:t>ść</w:t>
      </w:r>
      <w:r w:rsidRPr="004C5384">
        <w:rPr>
          <w:spacing w:val="-1"/>
          <w:sz w:val="24"/>
          <w:szCs w:val="24"/>
        </w:rPr>
        <w:t>).</w:t>
      </w:r>
    </w:p>
    <w:p w14:paraId="6FE8807B" w14:textId="70E9A9D7" w:rsidR="009E03F8" w:rsidRPr="004C5384" w:rsidRDefault="009E03F8" w:rsidP="00AE00CF">
      <w:pPr>
        <w:pStyle w:val="Akapitzlist"/>
        <w:numPr>
          <w:ilvl w:val="1"/>
          <w:numId w:val="16"/>
        </w:numPr>
        <w:shd w:val="clear" w:color="auto" w:fill="FFFFFF"/>
        <w:spacing w:before="120" w:after="120" w:line="276" w:lineRule="auto"/>
        <w:ind w:left="993" w:hanging="425"/>
        <w:contextualSpacing w:val="0"/>
        <w:rPr>
          <w:sz w:val="24"/>
          <w:szCs w:val="24"/>
        </w:rPr>
      </w:pPr>
      <w:r w:rsidRPr="004C5384">
        <w:rPr>
          <w:spacing w:val="-1"/>
          <w:sz w:val="24"/>
          <w:szCs w:val="24"/>
        </w:rPr>
        <w:t>Powy</w:t>
      </w:r>
      <w:r w:rsidRPr="004C5384">
        <w:rPr>
          <w:rFonts w:cs="Times New Roman"/>
          <w:spacing w:val="-1"/>
          <w:sz w:val="24"/>
          <w:szCs w:val="24"/>
        </w:rPr>
        <w:t>ż</w:t>
      </w:r>
      <w:r w:rsidRPr="004C5384">
        <w:rPr>
          <w:spacing w:val="-1"/>
          <w:sz w:val="24"/>
          <w:szCs w:val="24"/>
        </w:rPr>
        <w:t>sze dane s</w:t>
      </w:r>
      <w:r w:rsidRPr="004C5384">
        <w:rPr>
          <w:rFonts w:cs="Times New Roman"/>
          <w:spacing w:val="-1"/>
          <w:sz w:val="24"/>
          <w:szCs w:val="24"/>
        </w:rPr>
        <w:t>ł</w:t>
      </w:r>
      <w:r w:rsidRPr="004C5384">
        <w:rPr>
          <w:spacing w:val="-1"/>
          <w:sz w:val="24"/>
          <w:szCs w:val="24"/>
        </w:rPr>
        <w:t>u</w:t>
      </w:r>
      <w:r w:rsidRPr="004C5384">
        <w:rPr>
          <w:rFonts w:cs="Times New Roman"/>
          <w:spacing w:val="-1"/>
          <w:sz w:val="24"/>
          <w:szCs w:val="24"/>
        </w:rPr>
        <w:t>żą</w:t>
      </w:r>
      <w:r w:rsidRPr="004C5384">
        <w:rPr>
          <w:spacing w:val="-1"/>
          <w:sz w:val="24"/>
          <w:szCs w:val="24"/>
        </w:rPr>
        <w:t xml:space="preserve"> do wykazywania danej osoby jako uczestnika projektu, a</w:t>
      </w:r>
      <w:r w:rsidR="00255E0D">
        <w:rPr>
          <w:spacing w:val="-1"/>
          <w:sz w:val="24"/>
          <w:szCs w:val="24"/>
        </w:rPr>
        <w:t xml:space="preserve"> </w:t>
      </w:r>
      <w:r w:rsidRPr="004C5384">
        <w:rPr>
          <w:spacing w:val="-1"/>
          <w:sz w:val="24"/>
          <w:szCs w:val="24"/>
        </w:rPr>
        <w:t xml:space="preserve">tym </w:t>
      </w:r>
      <w:r w:rsidRPr="004C5384">
        <w:rPr>
          <w:sz w:val="24"/>
          <w:szCs w:val="24"/>
        </w:rPr>
        <w:t>samym powi</w:t>
      </w:r>
      <w:r w:rsidRPr="004C5384">
        <w:rPr>
          <w:rFonts w:cs="Times New Roman"/>
          <w:sz w:val="24"/>
          <w:szCs w:val="24"/>
        </w:rPr>
        <w:t>ą</w:t>
      </w:r>
      <w:r w:rsidRPr="004C5384">
        <w:rPr>
          <w:sz w:val="24"/>
          <w:szCs w:val="24"/>
        </w:rPr>
        <w:t>zanych z</w:t>
      </w:r>
      <w:r w:rsidR="00255E0D">
        <w:rPr>
          <w:sz w:val="24"/>
          <w:szCs w:val="24"/>
        </w:rPr>
        <w:t xml:space="preserve"> </w:t>
      </w:r>
      <w:r w:rsidRPr="004C5384">
        <w:rPr>
          <w:sz w:val="24"/>
          <w:szCs w:val="24"/>
        </w:rPr>
        <w:t>nim wska</w:t>
      </w:r>
      <w:r w:rsidRPr="004C5384">
        <w:rPr>
          <w:rFonts w:cs="Times New Roman"/>
          <w:sz w:val="24"/>
          <w:szCs w:val="24"/>
        </w:rPr>
        <w:t>ź</w:t>
      </w:r>
      <w:r w:rsidRPr="004C5384">
        <w:rPr>
          <w:sz w:val="24"/>
          <w:szCs w:val="24"/>
        </w:rPr>
        <w:t>nik</w:t>
      </w:r>
      <w:r w:rsidRPr="004C5384">
        <w:rPr>
          <w:rFonts w:cs="Times New Roman"/>
          <w:sz w:val="24"/>
          <w:szCs w:val="24"/>
        </w:rPr>
        <w:t>ó</w:t>
      </w:r>
      <w:r w:rsidRPr="004C5384">
        <w:rPr>
          <w:sz w:val="24"/>
          <w:szCs w:val="24"/>
        </w:rPr>
        <w:t>w produktu i</w:t>
      </w:r>
      <w:r w:rsidR="00255E0D">
        <w:rPr>
          <w:sz w:val="24"/>
          <w:szCs w:val="24"/>
        </w:rPr>
        <w:t xml:space="preserve"> </w:t>
      </w:r>
      <w:r w:rsidRPr="004C5384">
        <w:rPr>
          <w:sz w:val="24"/>
          <w:szCs w:val="24"/>
        </w:rPr>
        <w:t xml:space="preserve">rezultatu. Odmowa udzielenia </w:t>
      </w:r>
      <w:r w:rsidRPr="004C5384">
        <w:rPr>
          <w:spacing w:val="-1"/>
          <w:sz w:val="24"/>
          <w:szCs w:val="24"/>
        </w:rPr>
        <w:t>informacji wra</w:t>
      </w:r>
      <w:r w:rsidRPr="004C5384">
        <w:rPr>
          <w:rFonts w:cs="Times New Roman"/>
          <w:spacing w:val="-1"/>
          <w:sz w:val="24"/>
          <w:szCs w:val="24"/>
        </w:rPr>
        <w:t>ż</w:t>
      </w:r>
      <w:r w:rsidRPr="004C5384">
        <w:rPr>
          <w:spacing w:val="-1"/>
          <w:sz w:val="24"/>
          <w:szCs w:val="24"/>
        </w:rPr>
        <w:t>liwych przez uczestnika (tj. niepe</w:t>
      </w:r>
      <w:r w:rsidRPr="004C5384">
        <w:rPr>
          <w:rFonts w:cs="Times New Roman"/>
          <w:spacing w:val="-1"/>
          <w:sz w:val="24"/>
          <w:szCs w:val="24"/>
        </w:rPr>
        <w:t>ł</w:t>
      </w:r>
      <w:r w:rsidRPr="004C5384">
        <w:rPr>
          <w:spacing w:val="-1"/>
          <w:sz w:val="24"/>
          <w:szCs w:val="24"/>
        </w:rPr>
        <w:t>nosprawno</w:t>
      </w:r>
      <w:r w:rsidRPr="004C5384">
        <w:rPr>
          <w:rFonts w:cs="Times New Roman"/>
          <w:spacing w:val="-1"/>
          <w:sz w:val="24"/>
          <w:szCs w:val="24"/>
        </w:rPr>
        <w:t>ś</w:t>
      </w:r>
      <w:r w:rsidRPr="004C5384">
        <w:rPr>
          <w:spacing w:val="-1"/>
          <w:sz w:val="24"/>
          <w:szCs w:val="24"/>
        </w:rPr>
        <w:t xml:space="preserve">ci, bycia migrantem, </w:t>
      </w:r>
      <w:r w:rsidRPr="004C5384">
        <w:rPr>
          <w:sz w:val="24"/>
          <w:szCs w:val="24"/>
        </w:rPr>
        <w:t>obcego pochodzenia i</w:t>
      </w:r>
      <w:r w:rsidR="00255E0D">
        <w:rPr>
          <w:sz w:val="24"/>
          <w:szCs w:val="24"/>
        </w:rPr>
        <w:t xml:space="preserve"> </w:t>
      </w:r>
      <w:r w:rsidRPr="004C5384">
        <w:rPr>
          <w:sz w:val="24"/>
          <w:szCs w:val="24"/>
        </w:rPr>
        <w:t>mniejszo</w:t>
      </w:r>
      <w:r w:rsidRPr="004C5384">
        <w:rPr>
          <w:rFonts w:cs="Times New Roman"/>
          <w:sz w:val="24"/>
          <w:szCs w:val="24"/>
        </w:rPr>
        <w:t>ś</w:t>
      </w:r>
      <w:r w:rsidRPr="004C5384">
        <w:rPr>
          <w:sz w:val="24"/>
          <w:szCs w:val="24"/>
        </w:rPr>
        <w:t>ci, pochodzenia z</w:t>
      </w:r>
      <w:r w:rsidR="00255E0D">
        <w:rPr>
          <w:sz w:val="24"/>
          <w:szCs w:val="24"/>
        </w:rPr>
        <w:t xml:space="preserve"> </w:t>
      </w:r>
      <w:r w:rsidRPr="004C5384">
        <w:rPr>
          <w:sz w:val="24"/>
          <w:szCs w:val="24"/>
        </w:rPr>
        <w:t>grupy w</w:t>
      </w:r>
      <w:r w:rsidR="00255E0D">
        <w:rPr>
          <w:sz w:val="24"/>
          <w:szCs w:val="24"/>
        </w:rPr>
        <w:t xml:space="preserve"> </w:t>
      </w:r>
      <w:r w:rsidRPr="004C5384">
        <w:rPr>
          <w:sz w:val="24"/>
          <w:szCs w:val="24"/>
        </w:rPr>
        <w:t xml:space="preserve">niekorzystnej sytuacji </w:t>
      </w:r>
      <w:r w:rsidRPr="004C5384">
        <w:rPr>
          <w:spacing w:val="-1"/>
          <w:sz w:val="24"/>
          <w:szCs w:val="24"/>
        </w:rPr>
        <w:t>spo</w:t>
      </w:r>
      <w:r w:rsidRPr="004C5384">
        <w:rPr>
          <w:rFonts w:cs="Times New Roman"/>
          <w:spacing w:val="-1"/>
          <w:sz w:val="24"/>
          <w:szCs w:val="24"/>
        </w:rPr>
        <w:t>ł</w:t>
      </w:r>
      <w:r w:rsidRPr="004C5384">
        <w:rPr>
          <w:spacing w:val="-1"/>
          <w:sz w:val="24"/>
          <w:szCs w:val="24"/>
        </w:rPr>
        <w:t>ecznej) nie jest podstaw</w:t>
      </w:r>
      <w:r w:rsidRPr="004C5384">
        <w:rPr>
          <w:rFonts w:cs="Times New Roman"/>
          <w:spacing w:val="-1"/>
          <w:sz w:val="24"/>
          <w:szCs w:val="24"/>
        </w:rPr>
        <w:t>ą</w:t>
      </w:r>
      <w:r w:rsidRPr="004C5384">
        <w:rPr>
          <w:spacing w:val="-1"/>
          <w:sz w:val="24"/>
          <w:szCs w:val="24"/>
        </w:rPr>
        <w:t xml:space="preserve"> do </w:t>
      </w:r>
      <w:proofErr w:type="spellStart"/>
      <w:r w:rsidRPr="004C5384">
        <w:rPr>
          <w:spacing w:val="-1"/>
          <w:sz w:val="24"/>
          <w:szCs w:val="24"/>
        </w:rPr>
        <w:t>niekwalifikowalno</w:t>
      </w:r>
      <w:r w:rsidRPr="004C5384">
        <w:rPr>
          <w:rFonts w:cs="Times New Roman"/>
          <w:spacing w:val="-1"/>
          <w:sz w:val="24"/>
          <w:szCs w:val="24"/>
        </w:rPr>
        <w:t>ś</w:t>
      </w:r>
      <w:r w:rsidRPr="004C5384">
        <w:rPr>
          <w:spacing w:val="-1"/>
          <w:sz w:val="24"/>
          <w:szCs w:val="24"/>
        </w:rPr>
        <w:t>ci</w:t>
      </w:r>
      <w:proofErr w:type="spellEnd"/>
      <w:r w:rsidRPr="004C5384">
        <w:rPr>
          <w:spacing w:val="-1"/>
          <w:sz w:val="24"/>
          <w:szCs w:val="24"/>
        </w:rPr>
        <w:t>, o</w:t>
      </w:r>
      <w:r w:rsidR="00255E0D">
        <w:rPr>
          <w:spacing w:val="-1"/>
          <w:sz w:val="24"/>
          <w:szCs w:val="24"/>
        </w:rPr>
        <w:t xml:space="preserve"> </w:t>
      </w:r>
      <w:r w:rsidRPr="004C5384">
        <w:rPr>
          <w:spacing w:val="-1"/>
          <w:sz w:val="24"/>
          <w:szCs w:val="24"/>
        </w:rPr>
        <w:t xml:space="preserve">ile wnioskodawca nie kieruje </w:t>
      </w:r>
      <w:r w:rsidRPr="004C5384">
        <w:rPr>
          <w:sz w:val="24"/>
          <w:szCs w:val="24"/>
        </w:rPr>
        <w:t>wsparcia do grup charakteryzuj</w:t>
      </w:r>
      <w:r w:rsidRPr="004C5384">
        <w:rPr>
          <w:rFonts w:cs="Times New Roman"/>
          <w:sz w:val="24"/>
          <w:szCs w:val="24"/>
        </w:rPr>
        <w:t>ą</w:t>
      </w:r>
      <w:r w:rsidRPr="004C5384">
        <w:rPr>
          <w:sz w:val="24"/>
          <w:szCs w:val="24"/>
        </w:rPr>
        <w:t>cych si</w:t>
      </w:r>
      <w:r w:rsidRPr="004C5384">
        <w:rPr>
          <w:rFonts w:cs="Times New Roman"/>
          <w:sz w:val="24"/>
          <w:szCs w:val="24"/>
        </w:rPr>
        <w:t>ę</w:t>
      </w:r>
      <w:r w:rsidRPr="004C5384">
        <w:rPr>
          <w:sz w:val="24"/>
          <w:szCs w:val="24"/>
        </w:rPr>
        <w:t xml:space="preserve"> przedmiotowymi cechami. </w:t>
      </w:r>
    </w:p>
    <w:p w14:paraId="12595591" w14:textId="4F25943E" w:rsidR="004C5384" w:rsidRPr="00626210" w:rsidRDefault="009E03F8" w:rsidP="00AE00CF">
      <w:pPr>
        <w:pStyle w:val="Akapitzlist"/>
        <w:numPr>
          <w:ilvl w:val="1"/>
          <w:numId w:val="16"/>
        </w:numPr>
        <w:shd w:val="clear" w:color="auto" w:fill="FFFFFF"/>
        <w:spacing w:before="120" w:after="120" w:line="276" w:lineRule="auto"/>
        <w:ind w:left="993" w:hanging="425"/>
        <w:contextualSpacing w:val="0"/>
        <w:rPr>
          <w:sz w:val="24"/>
          <w:szCs w:val="24"/>
        </w:rPr>
      </w:pPr>
      <w:r w:rsidRPr="004C5384">
        <w:rPr>
          <w:sz w:val="24"/>
          <w:szCs w:val="24"/>
        </w:rPr>
        <w:t>Szczeg</w:t>
      </w:r>
      <w:r w:rsidRPr="004C5384">
        <w:rPr>
          <w:rFonts w:cs="Times New Roman"/>
          <w:sz w:val="24"/>
          <w:szCs w:val="24"/>
        </w:rPr>
        <w:t>ół</w:t>
      </w:r>
      <w:r w:rsidRPr="004C5384">
        <w:rPr>
          <w:sz w:val="24"/>
          <w:szCs w:val="24"/>
        </w:rPr>
        <w:t xml:space="preserve">owy </w:t>
      </w:r>
      <w:r w:rsidRPr="004C5384">
        <w:rPr>
          <w:spacing w:val="-1"/>
          <w:sz w:val="24"/>
          <w:szCs w:val="24"/>
        </w:rPr>
        <w:t xml:space="preserve">zakres danych dotyczących uczestników projektów </w:t>
      </w:r>
      <w:r w:rsidR="007F2D59" w:rsidRPr="004C5384">
        <w:rPr>
          <w:spacing w:val="-1"/>
          <w:sz w:val="24"/>
          <w:szCs w:val="24"/>
        </w:rPr>
        <w:t xml:space="preserve">oraz podmiotów objętych wsparciem </w:t>
      </w:r>
      <w:r w:rsidRPr="004C5384">
        <w:rPr>
          <w:spacing w:val="-1"/>
          <w:sz w:val="24"/>
          <w:szCs w:val="24"/>
        </w:rPr>
        <w:t xml:space="preserve">zawiera załącznik nr 1 </w:t>
      </w:r>
      <w:r w:rsidRPr="004C5384">
        <w:rPr>
          <w:sz w:val="24"/>
          <w:szCs w:val="24"/>
        </w:rPr>
        <w:t>do Wytycznych monitorowania.</w:t>
      </w:r>
    </w:p>
    <w:p w14:paraId="42B2F38E" w14:textId="6E66F189" w:rsidR="009E03F8" w:rsidRPr="004C5384" w:rsidRDefault="009E03F8" w:rsidP="00AE00CF">
      <w:pPr>
        <w:pStyle w:val="Akapitzlist"/>
        <w:numPr>
          <w:ilvl w:val="1"/>
          <w:numId w:val="16"/>
        </w:numPr>
        <w:shd w:val="clear" w:color="auto" w:fill="FFFFFF"/>
        <w:spacing w:before="120" w:after="120" w:line="276" w:lineRule="auto"/>
        <w:ind w:left="993" w:hanging="425"/>
        <w:contextualSpacing w:val="0"/>
        <w:rPr>
          <w:sz w:val="24"/>
          <w:szCs w:val="24"/>
        </w:rPr>
      </w:pPr>
      <w:r w:rsidRPr="004C5384">
        <w:rPr>
          <w:spacing w:val="-2"/>
          <w:sz w:val="24"/>
          <w:szCs w:val="24"/>
        </w:rPr>
        <w:t>Szczegółowe informacje dotyczące zasad monitorowania postępu rzeczowego w</w:t>
      </w:r>
      <w:r w:rsidR="00255E0D">
        <w:rPr>
          <w:spacing w:val="-2"/>
          <w:sz w:val="24"/>
          <w:szCs w:val="24"/>
        </w:rPr>
        <w:t xml:space="preserve"> </w:t>
      </w:r>
      <w:r w:rsidRPr="004C5384">
        <w:rPr>
          <w:spacing w:val="-2"/>
          <w:sz w:val="24"/>
          <w:szCs w:val="24"/>
        </w:rPr>
        <w:t>projektach współfinansowanych z EFS+ zostały uregulowane w</w:t>
      </w:r>
      <w:r w:rsidR="00255E0D">
        <w:rPr>
          <w:sz w:val="24"/>
          <w:szCs w:val="24"/>
        </w:rPr>
        <w:t xml:space="preserve"> </w:t>
      </w:r>
      <w:r w:rsidRPr="004C5384">
        <w:rPr>
          <w:sz w:val="24"/>
          <w:szCs w:val="24"/>
        </w:rPr>
        <w:t>r</w:t>
      </w:r>
      <w:r w:rsidRPr="004C5384">
        <w:rPr>
          <w:spacing w:val="-2"/>
          <w:sz w:val="24"/>
          <w:szCs w:val="24"/>
        </w:rPr>
        <w:t>ozdziale 3</w:t>
      </w:r>
      <w:r w:rsidR="00255E0D">
        <w:rPr>
          <w:spacing w:val="-2"/>
          <w:sz w:val="24"/>
          <w:szCs w:val="24"/>
        </w:rPr>
        <w:t xml:space="preserve"> </w:t>
      </w:r>
      <w:r w:rsidRPr="004C5384">
        <w:rPr>
          <w:spacing w:val="-2"/>
          <w:sz w:val="24"/>
          <w:szCs w:val="24"/>
        </w:rPr>
        <w:t>Wytycznych monitorowania.</w:t>
      </w:r>
    </w:p>
    <w:p w14:paraId="171912F3" w14:textId="3A260073" w:rsidR="00DB0EB4" w:rsidRPr="00191BB2" w:rsidRDefault="00DB0EB4" w:rsidP="00AE00CF">
      <w:pPr>
        <w:pStyle w:val="Nagwek1"/>
        <w:spacing w:before="360" w:after="240" w:line="276" w:lineRule="auto"/>
        <w:ind w:left="284" w:hanging="284"/>
        <w:rPr>
          <w:rFonts w:ascii="Arial" w:hAnsi="Arial" w:cs="Arial"/>
          <w:b/>
          <w:bCs/>
          <w:color w:val="4472C4" w:themeColor="accent1"/>
          <w:sz w:val="24"/>
          <w:szCs w:val="24"/>
        </w:rPr>
      </w:pPr>
      <w:bookmarkStart w:id="55" w:name="_Toc215736427"/>
      <w:r w:rsidRPr="00191BB2">
        <w:rPr>
          <w:rFonts w:ascii="Arial" w:hAnsi="Arial" w:cs="Arial"/>
          <w:b/>
          <w:bCs/>
          <w:color w:val="4472C4" w:themeColor="accent1"/>
          <w:sz w:val="24"/>
          <w:szCs w:val="24"/>
        </w:rPr>
        <w:t>ZASADY FINANSOWANIA PROJEKTU</w:t>
      </w:r>
      <w:bookmarkEnd w:id="55"/>
    </w:p>
    <w:p w14:paraId="37F8BB76" w14:textId="7CC80B07" w:rsidR="00DB0EB4" w:rsidRPr="005B1316" w:rsidRDefault="00DB0EB4" w:rsidP="00AE00CF">
      <w:pPr>
        <w:pStyle w:val="Nagwek2"/>
        <w:spacing w:before="240" w:after="240" w:line="276" w:lineRule="auto"/>
        <w:ind w:left="284" w:hanging="284"/>
        <w:rPr>
          <w:rFonts w:ascii="Arial" w:hAnsi="Arial" w:cs="Arial"/>
          <w:b/>
          <w:bCs/>
          <w:color w:val="4472C4" w:themeColor="accent1"/>
          <w:sz w:val="24"/>
          <w:szCs w:val="24"/>
        </w:rPr>
      </w:pPr>
      <w:bookmarkStart w:id="56" w:name="_Toc215736428"/>
      <w:r w:rsidRPr="005B1316">
        <w:rPr>
          <w:rFonts w:ascii="Arial" w:hAnsi="Arial" w:cs="Arial"/>
          <w:b/>
          <w:bCs/>
          <w:color w:val="4472C4" w:themeColor="accent1"/>
          <w:sz w:val="24"/>
          <w:szCs w:val="24"/>
        </w:rPr>
        <w:t xml:space="preserve">Pomoc </w:t>
      </w:r>
      <w:r w:rsidR="004C5B78" w:rsidRPr="005B1316">
        <w:rPr>
          <w:rFonts w:ascii="Arial" w:hAnsi="Arial" w:cs="Arial"/>
          <w:b/>
          <w:bCs/>
          <w:color w:val="4472C4" w:themeColor="accent1"/>
          <w:sz w:val="24"/>
          <w:szCs w:val="24"/>
        </w:rPr>
        <w:t>publiczna</w:t>
      </w:r>
      <w:bookmarkStart w:id="57" w:name="_Toc158726182"/>
      <w:bookmarkStart w:id="58" w:name="_Toc158796261"/>
      <w:bookmarkEnd w:id="57"/>
      <w:bookmarkEnd w:id="58"/>
      <w:bookmarkEnd w:id="56"/>
    </w:p>
    <w:p w14:paraId="778405C4" w14:textId="77777777" w:rsidR="00EF31CA" w:rsidRPr="00841FA7" w:rsidRDefault="00EF31CA" w:rsidP="00AE00CF">
      <w:pPr>
        <w:shd w:val="clear" w:color="auto" w:fill="FFFFFF"/>
        <w:spacing w:before="120" w:after="120" w:line="276" w:lineRule="auto"/>
        <w:ind w:left="567"/>
        <w:rPr>
          <w:color w:val="000000" w:themeColor="text1"/>
        </w:rPr>
      </w:pPr>
      <w:r w:rsidRPr="00841FA7">
        <w:rPr>
          <w:color w:val="000000" w:themeColor="text1"/>
          <w:sz w:val="24"/>
          <w:szCs w:val="24"/>
        </w:rPr>
        <w:t>W projektach powiatowych urz</w:t>
      </w:r>
      <w:r w:rsidRPr="00841FA7">
        <w:rPr>
          <w:rFonts w:cs="Times New Roman"/>
          <w:color w:val="000000" w:themeColor="text1"/>
          <w:sz w:val="24"/>
          <w:szCs w:val="24"/>
        </w:rPr>
        <w:t>ę</w:t>
      </w:r>
      <w:r w:rsidRPr="00841FA7">
        <w:rPr>
          <w:color w:val="000000" w:themeColor="text1"/>
          <w:sz w:val="24"/>
          <w:szCs w:val="24"/>
        </w:rPr>
        <w:t>d</w:t>
      </w:r>
      <w:r w:rsidRPr="00841FA7">
        <w:rPr>
          <w:rFonts w:cs="Times New Roman"/>
          <w:color w:val="000000" w:themeColor="text1"/>
          <w:sz w:val="24"/>
          <w:szCs w:val="24"/>
        </w:rPr>
        <w:t>ó</w:t>
      </w:r>
      <w:r w:rsidRPr="00841FA7">
        <w:rPr>
          <w:color w:val="000000" w:themeColor="text1"/>
          <w:sz w:val="24"/>
          <w:szCs w:val="24"/>
        </w:rPr>
        <w:t xml:space="preserve">w pracy realizacja </w:t>
      </w:r>
      <w:r w:rsidRPr="00841FA7">
        <w:rPr>
          <w:color w:val="000000" w:themeColor="text1"/>
          <w:spacing w:val="-1"/>
          <w:sz w:val="24"/>
          <w:szCs w:val="24"/>
        </w:rPr>
        <w:t>projekt</w:t>
      </w:r>
      <w:r w:rsidRPr="00841FA7">
        <w:rPr>
          <w:rFonts w:cs="Times New Roman"/>
          <w:color w:val="000000" w:themeColor="text1"/>
          <w:spacing w:val="-1"/>
          <w:sz w:val="24"/>
          <w:szCs w:val="24"/>
        </w:rPr>
        <w:t xml:space="preserve">u w zakresie pomocy publicznej/pomocy de </w:t>
      </w:r>
      <w:proofErr w:type="spellStart"/>
      <w:r w:rsidRPr="00841FA7">
        <w:rPr>
          <w:rFonts w:cs="Times New Roman"/>
          <w:color w:val="000000" w:themeColor="text1"/>
          <w:spacing w:val="-1"/>
          <w:sz w:val="24"/>
          <w:szCs w:val="24"/>
        </w:rPr>
        <w:t>minimis</w:t>
      </w:r>
      <w:proofErr w:type="spellEnd"/>
      <w:r w:rsidRPr="00841FA7">
        <w:rPr>
          <w:color w:val="000000" w:themeColor="text1"/>
          <w:spacing w:val="-1"/>
          <w:sz w:val="24"/>
          <w:szCs w:val="24"/>
        </w:rPr>
        <w:t xml:space="preserve"> odbywa si</w:t>
      </w:r>
      <w:r w:rsidRPr="00841FA7">
        <w:rPr>
          <w:rFonts w:cs="Times New Roman"/>
          <w:color w:val="000000" w:themeColor="text1"/>
          <w:spacing w:val="-1"/>
          <w:sz w:val="24"/>
          <w:szCs w:val="24"/>
        </w:rPr>
        <w:t>ę</w:t>
      </w:r>
      <w:r w:rsidRPr="00841FA7">
        <w:rPr>
          <w:color w:val="000000" w:themeColor="text1"/>
          <w:spacing w:val="-1"/>
          <w:sz w:val="24"/>
          <w:szCs w:val="24"/>
        </w:rPr>
        <w:t xml:space="preserve"> w oparciu o przepisy prawa krajowego i wsp</w:t>
      </w:r>
      <w:r w:rsidRPr="00841FA7">
        <w:rPr>
          <w:rFonts w:cs="Times New Roman"/>
          <w:color w:val="000000" w:themeColor="text1"/>
          <w:spacing w:val="-1"/>
          <w:sz w:val="24"/>
          <w:szCs w:val="24"/>
        </w:rPr>
        <w:t>ó</w:t>
      </w:r>
      <w:r w:rsidRPr="00841FA7">
        <w:rPr>
          <w:color w:val="000000" w:themeColor="text1"/>
          <w:spacing w:val="-1"/>
          <w:sz w:val="24"/>
          <w:szCs w:val="24"/>
        </w:rPr>
        <w:t>lnotowego:</w:t>
      </w:r>
    </w:p>
    <w:p w14:paraId="1EDE325B" w14:textId="77777777" w:rsidR="00EF31CA" w:rsidRPr="00841FA7" w:rsidRDefault="00EF31CA" w:rsidP="00AE00CF">
      <w:pPr>
        <w:pStyle w:val="Akapitzlist"/>
        <w:numPr>
          <w:ilvl w:val="0"/>
          <w:numId w:val="12"/>
        </w:numPr>
        <w:shd w:val="clear" w:color="auto" w:fill="FFFFFF"/>
        <w:tabs>
          <w:tab w:val="left" w:pos="288"/>
        </w:tabs>
        <w:spacing w:before="120" w:after="120" w:line="276" w:lineRule="auto"/>
        <w:ind w:left="567" w:hanging="425"/>
        <w:contextualSpacing w:val="0"/>
        <w:rPr>
          <w:color w:val="000000" w:themeColor="text1"/>
          <w:spacing w:val="-2"/>
          <w:sz w:val="24"/>
          <w:szCs w:val="24"/>
        </w:rPr>
      </w:pPr>
      <w:r w:rsidRPr="00841FA7">
        <w:rPr>
          <w:color w:val="000000" w:themeColor="text1"/>
          <w:spacing w:val="-2"/>
          <w:sz w:val="24"/>
          <w:szCs w:val="24"/>
        </w:rPr>
        <w:t>Pomoc publiczna – unijna podstawa prawna:</w:t>
      </w:r>
    </w:p>
    <w:p w14:paraId="4D3E942A" w14:textId="77777777" w:rsidR="00EF31CA" w:rsidRDefault="00EF31CA" w:rsidP="00AE00CF">
      <w:pPr>
        <w:pStyle w:val="Akapitzlist"/>
        <w:numPr>
          <w:ilvl w:val="0"/>
          <w:numId w:val="56"/>
        </w:numPr>
        <w:shd w:val="clear" w:color="auto" w:fill="FFFFFF"/>
        <w:tabs>
          <w:tab w:val="left" w:pos="288"/>
        </w:tabs>
        <w:spacing w:before="120" w:after="120" w:line="276" w:lineRule="auto"/>
        <w:ind w:left="993"/>
        <w:contextualSpacing w:val="0"/>
        <w:rPr>
          <w:color w:val="000000" w:themeColor="text1"/>
          <w:spacing w:val="-2"/>
          <w:sz w:val="24"/>
          <w:szCs w:val="24"/>
        </w:rPr>
      </w:pPr>
      <w:r w:rsidRPr="00841FA7">
        <w:rPr>
          <w:color w:val="000000" w:themeColor="text1"/>
          <w:spacing w:val="-2"/>
          <w:sz w:val="24"/>
          <w:szCs w:val="24"/>
        </w:rPr>
        <w:t>Rozporządzenie Komisji (UE) nr 651/2014 z dnia 17 czerwca 2014 r. uznające niektóre rodzaje pomocy za zgodne z rynkiem wewnętrznym w zastosowaniu art. 107 i 108 Traktatu</w:t>
      </w:r>
      <w:r>
        <w:rPr>
          <w:color w:val="000000" w:themeColor="text1"/>
          <w:spacing w:val="-2"/>
          <w:sz w:val="24"/>
          <w:szCs w:val="24"/>
        </w:rPr>
        <w:t>;</w:t>
      </w:r>
    </w:p>
    <w:p w14:paraId="1013FCCC" w14:textId="57E26695" w:rsidR="00EF31CA" w:rsidRPr="007F79A9" w:rsidRDefault="00EF31CA" w:rsidP="00AE00CF">
      <w:pPr>
        <w:pStyle w:val="Akapitzlist"/>
        <w:numPr>
          <w:ilvl w:val="0"/>
          <w:numId w:val="56"/>
        </w:numPr>
        <w:shd w:val="clear" w:color="auto" w:fill="FFFFFF"/>
        <w:tabs>
          <w:tab w:val="left" w:pos="288"/>
        </w:tabs>
        <w:spacing w:before="120" w:after="120" w:line="276" w:lineRule="auto"/>
        <w:ind w:left="993"/>
        <w:contextualSpacing w:val="0"/>
        <w:rPr>
          <w:color w:val="000000" w:themeColor="text1"/>
          <w:spacing w:val="-2"/>
          <w:sz w:val="24"/>
          <w:szCs w:val="24"/>
        </w:rPr>
      </w:pPr>
      <w:r w:rsidRPr="00ED1AA0">
        <w:rPr>
          <w:color w:val="000000" w:themeColor="text1"/>
          <w:spacing w:val="-2"/>
          <w:sz w:val="24"/>
          <w:szCs w:val="24"/>
        </w:rPr>
        <w:t>Rozporządzenie Komisji (UE) 2023/2831 z dnia 13 grudnia 2023 r.</w:t>
      </w:r>
      <w:r w:rsidR="007F79A9">
        <w:rPr>
          <w:color w:val="000000" w:themeColor="text1"/>
          <w:spacing w:val="-2"/>
          <w:sz w:val="24"/>
          <w:szCs w:val="24"/>
        </w:rPr>
        <w:t xml:space="preserve"> </w:t>
      </w:r>
      <w:r w:rsidRPr="007F79A9">
        <w:rPr>
          <w:color w:val="000000" w:themeColor="text1"/>
          <w:spacing w:val="-2"/>
          <w:sz w:val="24"/>
          <w:szCs w:val="24"/>
        </w:rPr>
        <w:t xml:space="preserve">w sprawie stosowania art. 107 i 108 Traktatu o funkcjonowaniu Unii Europejskiej do pomocy de </w:t>
      </w:r>
      <w:proofErr w:type="spellStart"/>
      <w:r w:rsidRPr="007F79A9">
        <w:rPr>
          <w:color w:val="000000" w:themeColor="text1"/>
          <w:spacing w:val="-2"/>
          <w:sz w:val="24"/>
          <w:szCs w:val="24"/>
        </w:rPr>
        <w:t>minimis</w:t>
      </w:r>
      <w:proofErr w:type="spellEnd"/>
      <w:r w:rsidRPr="007F79A9">
        <w:rPr>
          <w:color w:val="000000" w:themeColor="text1"/>
          <w:spacing w:val="-2"/>
          <w:sz w:val="24"/>
          <w:szCs w:val="24"/>
        </w:rPr>
        <w:t>,</w:t>
      </w:r>
    </w:p>
    <w:p w14:paraId="69D5DB79" w14:textId="77777777" w:rsidR="00EF31CA" w:rsidRPr="00841FA7" w:rsidRDefault="00EF31CA" w:rsidP="00AE00CF">
      <w:pPr>
        <w:pStyle w:val="Akapitzlist"/>
        <w:numPr>
          <w:ilvl w:val="0"/>
          <w:numId w:val="12"/>
        </w:numPr>
        <w:shd w:val="clear" w:color="auto" w:fill="FFFFFF"/>
        <w:tabs>
          <w:tab w:val="left" w:pos="288"/>
        </w:tabs>
        <w:spacing w:before="120" w:after="120" w:line="276" w:lineRule="auto"/>
        <w:ind w:left="567" w:hanging="425"/>
        <w:contextualSpacing w:val="0"/>
        <w:rPr>
          <w:color w:val="000000" w:themeColor="text1"/>
          <w:sz w:val="24"/>
          <w:szCs w:val="24"/>
        </w:rPr>
      </w:pPr>
      <w:r w:rsidRPr="00841FA7">
        <w:rPr>
          <w:color w:val="000000" w:themeColor="text1"/>
          <w:spacing w:val="-2"/>
          <w:sz w:val="24"/>
          <w:szCs w:val="24"/>
        </w:rPr>
        <w:t>Pomoc publiczna – krajowa podstawa prawna:</w:t>
      </w:r>
    </w:p>
    <w:p w14:paraId="4C51A818" w14:textId="4D15989D" w:rsidR="00EF31CA" w:rsidRDefault="00EF31CA" w:rsidP="00AE00CF">
      <w:pPr>
        <w:pStyle w:val="Akapitzlist"/>
        <w:numPr>
          <w:ilvl w:val="0"/>
          <w:numId w:val="57"/>
        </w:numPr>
        <w:shd w:val="clear" w:color="auto" w:fill="FFFFFF"/>
        <w:spacing w:before="120" w:after="120" w:line="276" w:lineRule="auto"/>
        <w:ind w:left="993"/>
        <w:contextualSpacing w:val="0"/>
        <w:rPr>
          <w:color w:val="000000" w:themeColor="text1"/>
          <w:sz w:val="24"/>
          <w:szCs w:val="24"/>
        </w:rPr>
      </w:pPr>
      <w:r w:rsidRPr="009E590B">
        <w:rPr>
          <w:color w:val="000000" w:themeColor="text1"/>
          <w:sz w:val="24"/>
          <w:szCs w:val="24"/>
        </w:rPr>
        <w:t>Ustawa z dnia</w:t>
      </w:r>
      <w:r w:rsidR="00543A97">
        <w:rPr>
          <w:color w:val="000000" w:themeColor="text1"/>
          <w:sz w:val="24"/>
          <w:szCs w:val="24"/>
        </w:rPr>
        <w:t xml:space="preserve"> </w:t>
      </w:r>
      <w:r w:rsidR="00543A97" w:rsidRPr="00543A97">
        <w:rPr>
          <w:color w:val="000000" w:themeColor="text1"/>
          <w:sz w:val="24"/>
          <w:szCs w:val="24"/>
        </w:rPr>
        <w:t>20 marca 2025 r. o rynku pracy i służbach zatrudnienia</w:t>
      </w:r>
      <w:r>
        <w:rPr>
          <w:color w:val="000000" w:themeColor="text1"/>
          <w:sz w:val="24"/>
          <w:szCs w:val="24"/>
        </w:rPr>
        <w:t>;</w:t>
      </w:r>
    </w:p>
    <w:p w14:paraId="24236D00" w14:textId="2F293BB5" w:rsidR="00224422" w:rsidRPr="004D7963" w:rsidRDefault="000B0EB3" w:rsidP="00AE00CF">
      <w:pPr>
        <w:pStyle w:val="Akapitzlist"/>
        <w:numPr>
          <w:ilvl w:val="0"/>
          <w:numId w:val="57"/>
        </w:numPr>
        <w:shd w:val="clear" w:color="auto" w:fill="FFFFFF"/>
        <w:spacing w:before="120" w:after="120" w:line="276" w:lineRule="auto"/>
        <w:ind w:left="993"/>
        <w:contextualSpacing w:val="0"/>
        <w:rPr>
          <w:sz w:val="24"/>
          <w:szCs w:val="24"/>
        </w:rPr>
      </w:pPr>
      <w:r>
        <w:rPr>
          <w:rFonts w:eastAsia="Calibri"/>
          <w:sz w:val="24"/>
          <w:szCs w:val="24"/>
        </w:rPr>
        <w:t>R</w:t>
      </w:r>
      <w:r w:rsidR="00224422" w:rsidRPr="004D7963">
        <w:rPr>
          <w:rFonts w:eastAsia="Calibri"/>
          <w:sz w:val="24"/>
          <w:szCs w:val="24"/>
        </w:rPr>
        <w:t>ozporządzenie Ministra Rodziny, Pracy i Polityki Społecznej z</w:t>
      </w:r>
      <w:r>
        <w:rPr>
          <w:rFonts w:eastAsia="Calibri"/>
          <w:sz w:val="24"/>
          <w:szCs w:val="24"/>
        </w:rPr>
        <w:t> </w:t>
      </w:r>
      <w:r w:rsidR="00224422" w:rsidRPr="004D7963">
        <w:rPr>
          <w:rFonts w:eastAsia="Calibri"/>
          <w:sz w:val="24"/>
          <w:szCs w:val="24"/>
        </w:rPr>
        <w:t>dnia</w:t>
      </w:r>
      <w:r w:rsidR="00F93352" w:rsidRPr="004D7963">
        <w:rPr>
          <w:rFonts w:eastAsia="Calibri"/>
          <w:sz w:val="24"/>
          <w:szCs w:val="24"/>
        </w:rPr>
        <w:t> </w:t>
      </w:r>
      <w:r w:rsidR="00224422" w:rsidRPr="004D7963">
        <w:rPr>
          <w:rFonts w:eastAsia="Calibri"/>
          <w:sz w:val="24"/>
          <w:szCs w:val="24"/>
        </w:rPr>
        <w:t>24</w:t>
      </w:r>
      <w:r>
        <w:rPr>
          <w:rFonts w:eastAsia="Calibri"/>
          <w:sz w:val="24"/>
          <w:szCs w:val="24"/>
        </w:rPr>
        <w:t> </w:t>
      </w:r>
      <w:r w:rsidR="00224422" w:rsidRPr="004D7963">
        <w:rPr>
          <w:rFonts w:eastAsiaTheme="minorHAnsi"/>
          <w:sz w:val="24"/>
          <w:szCs w:val="24"/>
          <w:lang w:eastAsia="en-US"/>
        </w:rPr>
        <w:t xml:space="preserve">października 2025 r. </w:t>
      </w:r>
      <w:r w:rsidR="00224422" w:rsidRPr="004D7963">
        <w:rPr>
          <w:rFonts w:eastAsia="Calibri"/>
          <w:sz w:val="24"/>
          <w:szCs w:val="24"/>
        </w:rPr>
        <w:t>w sprawie</w:t>
      </w:r>
      <w:r w:rsidR="00224422" w:rsidRPr="004D7963">
        <w:rPr>
          <w:rFonts w:eastAsiaTheme="minorHAnsi"/>
          <w:sz w:val="24"/>
          <w:szCs w:val="24"/>
          <w:lang w:eastAsia="en-US"/>
        </w:rPr>
        <w:t xml:space="preserve"> sposobu i trybu realizacji przez starostę pomocy bezrobotnym i poszukującym pracy w nabywaniu wiedzy, umiejętności lub kwalifikacji</w:t>
      </w:r>
      <w:r w:rsidR="00224422" w:rsidRPr="004D7963">
        <w:rPr>
          <w:rFonts w:eastAsia="Calibri" w:cs="Calibri"/>
          <w:sz w:val="24"/>
          <w:szCs w:val="24"/>
        </w:rPr>
        <w:t>;</w:t>
      </w:r>
    </w:p>
    <w:p w14:paraId="7E194E7F" w14:textId="462AF5AC" w:rsidR="00224422" w:rsidRPr="004D7963" w:rsidRDefault="005B1316" w:rsidP="00AE00CF">
      <w:pPr>
        <w:pStyle w:val="Akapitzlist"/>
        <w:numPr>
          <w:ilvl w:val="0"/>
          <w:numId w:val="57"/>
        </w:numPr>
        <w:shd w:val="clear" w:color="auto" w:fill="FFFFFF"/>
        <w:spacing w:before="120" w:after="120" w:line="276" w:lineRule="auto"/>
        <w:ind w:left="993"/>
        <w:contextualSpacing w:val="0"/>
        <w:rPr>
          <w:sz w:val="24"/>
          <w:szCs w:val="24"/>
        </w:rPr>
      </w:pPr>
      <w:r>
        <w:rPr>
          <w:rFonts w:eastAsia="Calibri"/>
          <w:sz w:val="24"/>
          <w:szCs w:val="24"/>
        </w:rPr>
        <w:t>R</w:t>
      </w:r>
      <w:r w:rsidR="00224422" w:rsidRPr="004D7963">
        <w:rPr>
          <w:rFonts w:eastAsia="Calibri"/>
          <w:sz w:val="24"/>
          <w:szCs w:val="24"/>
        </w:rPr>
        <w:t>ozporządzenie Ministra Rodziny, Pracy i Polityki Społecznej z dnia 30</w:t>
      </w:r>
      <w:r w:rsidR="00F93352" w:rsidRPr="004D7963">
        <w:rPr>
          <w:rFonts w:eastAsia="Calibri"/>
          <w:sz w:val="24"/>
          <w:szCs w:val="24"/>
        </w:rPr>
        <w:t> </w:t>
      </w:r>
      <w:r w:rsidR="00224422" w:rsidRPr="004D7963">
        <w:rPr>
          <w:rFonts w:eastAsiaTheme="minorHAnsi"/>
          <w:sz w:val="24"/>
          <w:szCs w:val="24"/>
          <w:lang w:eastAsia="en-US"/>
        </w:rPr>
        <w:t xml:space="preserve">października 2025 r. w sprawie szczegółowego sposobu i trybu </w:t>
      </w:r>
      <w:r w:rsidR="00224422" w:rsidRPr="004D7963">
        <w:rPr>
          <w:rFonts w:eastAsiaTheme="minorHAnsi"/>
          <w:sz w:val="24"/>
          <w:szCs w:val="24"/>
          <w:lang w:eastAsia="en-US"/>
        </w:rPr>
        <w:lastRenderedPageBreak/>
        <w:t>organizowania stażu dla bezrobotnych</w:t>
      </w:r>
      <w:r w:rsidR="00224422" w:rsidRPr="004D7963">
        <w:rPr>
          <w:rFonts w:eastAsia="Calibri" w:cs="Calibri"/>
          <w:sz w:val="24"/>
          <w:szCs w:val="24"/>
        </w:rPr>
        <w:t>;</w:t>
      </w:r>
    </w:p>
    <w:p w14:paraId="06AF3EE6" w14:textId="187C7FDD" w:rsidR="008E4210" w:rsidRPr="004D7963" w:rsidRDefault="005B1316" w:rsidP="00AE00CF">
      <w:pPr>
        <w:pStyle w:val="Akapitzlist"/>
        <w:numPr>
          <w:ilvl w:val="0"/>
          <w:numId w:val="57"/>
        </w:numPr>
        <w:shd w:val="clear" w:color="auto" w:fill="FFFFFF"/>
        <w:spacing w:before="120" w:after="120" w:line="276" w:lineRule="auto"/>
        <w:ind w:left="993"/>
        <w:contextualSpacing w:val="0"/>
        <w:rPr>
          <w:sz w:val="24"/>
          <w:szCs w:val="24"/>
        </w:rPr>
      </w:pPr>
      <w:r>
        <w:rPr>
          <w:sz w:val="24"/>
          <w:szCs w:val="24"/>
        </w:rPr>
        <w:t>R</w:t>
      </w:r>
      <w:r w:rsidR="008E4210" w:rsidRPr="004D7963">
        <w:rPr>
          <w:sz w:val="24"/>
          <w:szCs w:val="24"/>
        </w:rPr>
        <w:t>ozporządzenie Ministra Rodziny, Pracy i Polityki Społecznej z dnia 21</w:t>
      </w:r>
      <w:r w:rsidR="00F93352" w:rsidRPr="004D7963">
        <w:rPr>
          <w:sz w:val="24"/>
          <w:szCs w:val="24"/>
        </w:rPr>
        <w:t> </w:t>
      </w:r>
      <w:r w:rsidR="008E4210" w:rsidRPr="004D7963">
        <w:rPr>
          <w:sz w:val="24"/>
          <w:szCs w:val="24"/>
        </w:rPr>
        <w:t>listopada 2025 r. w sprawie wniosków i realizacji umów o</w:t>
      </w:r>
      <w:r w:rsidR="000B0EB3">
        <w:rPr>
          <w:sz w:val="24"/>
          <w:szCs w:val="24"/>
        </w:rPr>
        <w:t> </w:t>
      </w:r>
      <w:r w:rsidR="008E4210" w:rsidRPr="004D7963">
        <w:rPr>
          <w:sz w:val="24"/>
          <w:szCs w:val="24"/>
        </w:rPr>
        <w:t>dofinansowanie podjęcia działalności gospodarczej oraz o refundację kosztów wyposażenia lub doposażenia stanowiska pracy (Dz. U. z 2025 r. poz.1645);</w:t>
      </w:r>
    </w:p>
    <w:p w14:paraId="13E6A81E" w14:textId="7374C9D4" w:rsidR="0090633D" w:rsidRPr="005B1316" w:rsidRDefault="00DB0EB4" w:rsidP="00AE00CF">
      <w:pPr>
        <w:pStyle w:val="Nagwek2"/>
        <w:spacing w:before="240" w:after="240" w:line="276" w:lineRule="auto"/>
        <w:ind w:left="284" w:hanging="284"/>
        <w:rPr>
          <w:rFonts w:ascii="Arial" w:hAnsi="Arial" w:cs="Arial"/>
          <w:b/>
          <w:bCs/>
          <w:color w:val="4472C4" w:themeColor="accent1"/>
          <w:sz w:val="24"/>
          <w:szCs w:val="24"/>
        </w:rPr>
      </w:pPr>
      <w:bookmarkStart w:id="59" w:name="_Toc215736429"/>
      <w:r w:rsidRPr="005B1316">
        <w:rPr>
          <w:rFonts w:ascii="Arial" w:hAnsi="Arial" w:cs="Arial"/>
          <w:b/>
          <w:bCs/>
          <w:color w:val="4472C4" w:themeColor="accent1"/>
          <w:sz w:val="24"/>
          <w:szCs w:val="24"/>
        </w:rPr>
        <w:t>Budżet projektu</w:t>
      </w:r>
      <w:bookmarkEnd w:id="59"/>
    </w:p>
    <w:p w14:paraId="43288989" w14:textId="1410A60F" w:rsidR="00EF31CA" w:rsidRPr="00EF31CA" w:rsidRDefault="00EF31CA" w:rsidP="00AE00CF">
      <w:pPr>
        <w:pStyle w:val="Akapitzlist"/>
        <w:numPr>
          <w:ilvl w:val="0"/>
          <w:numId w:val="17"/>
        </w:numPr>
        <w:spacing w:before="120" w:after="120" w:line="276" w:lineRule="auto"/>
        <w:ind w:left="567" w:hanging="425"/>
        <w:contextualSpacing w:val="0"/>
        <w:rPr>
          <w:sz w:val="24"/>
          <w:szCs w:val="24"/>
        </w:rPr>
      </w:pPr>
      <w:r w:rsidRPr="00841FA7">
        <w:rPr>
          <w:sz w:val="24"/>
          <w:szCs w:val="24"/>
        </w:rPr>
        <w:t xml:space="preserve">Podczas konstruowania budżetu projektu, w odniesieniu do </w:t>
      </w:r>
      <w:r w:rsidR="00F93352">
        <w:rPr>
          <w:sz w:val="24"/>
          <w:szCs w:val="24"/>
        </w:rPr>
        <w:t xml:space="preserve">form pomocy </w:t>
      </w:r>
      <w:r w:rsidRPr="00841FA7">
        <w:rPr>
          <w:sz w:val="24"/>
          <w:szCs w:val="24"/>
        </w:rPr>
        <w:t xml:space="preserve">wynikających z ustawy o rynku pracy </w:t>
      </w:r>
      <w:r w:rsidR="00F93352">
        <w:rPr>
          <w:sz w:val="24"/>
          <w:szCs w:val="24"/>
        </w:rPr>
        <w:t xml:space="preserve">i służbach zatrudnienia </w:t>
      </w:r>
      <w:r w:rsidRPr="00841FA7">
        <w:rPr>
          <w:sz w:val="24"/>
          <w:szCs w:val="24"/>
        </w:rPr>
        <w:t>należy brać pod uwagę aktualne kwoty świadczeń, o których mowa w art.</w:t>
      </w:r>
      <w:r w:rsidR="005B1316">
        <w:rPr>
          <w:sz w:val="24"/>
          <w:szCs w:val="24"/>
        </w:rPr>
        <w:t xml:space="preserve"> </w:t>
      </w:r>
      <w:r w:rsidR="00F93352">
        <w:rPr>
          <w:sz w:val="24"/>
          <w:szCs w:val="24"/>
        </w:rPr>
        <w:t>224 tej ustawy</w:t>
      </w:r>
      <w:r w:rsidRPr="00841FA7">
        <w:rPr>
          <w:sz w:val="24"/>
          <w:szCs w:val="24"/>
        </w:rPr>
        <w:t>, z</w:t>
      </w:r>
      <w:r w:rsidR="005B1316">
        <w:rPr>
          <w:sz w:val="24"/>
          <w:szCs w:val="24"/>
        </w:rPr>
        <w:t> </w:t>
      </w:r>
      <w:r w:rsidRPr="00841FA7">
        <w:rPr>
          <w:sz w:val="24"/>
          <w:szCs w:val="24"/>
        </w:rPr>
        <w:t>uwzględnieniem rzeczywistego wskaźnika wzrostu cen towarów i usług konsumpcyjnych.</w:t>
      </w:r>
    </w:p>
    <w:p w14:paraId="249284AF" w14:textId="13B3DB05" w:rsidR="0090633D" w:rsidRPr="00A558CB" w:rsidRDefault="00436110" w:rsidP="00AE00CF">
      <w:pPr>
        <w:pStyle w:val="Akapitzlist"/>
        <w:numPr>
          <w:ilvl w:val="0"/>
          <w:numId w:val="17"/>
        </w:numPr>
        <w:spacing w:before="120" w:after="120" w:line="276" w:lineRule="auto"/>
        <w:ind w:left="567" w:hanging="425"/>
        <w:contextualSpacing w:val="0"/>
        <w:rPr>
          <w:sz w:val="24"/>
          <w:szCs w:val="24"/>
        </w:rPr>
      </w:pPr>
      <w:r w:rsidRPr="0051554B">
        <w:rPr>
          <w:sz w:val="24"/>
          <w:szCs w:val="24"/>
        </w:rPr>
        <w:t>Przy konstruowaniu budżetu projektu należy kierować się ogólnymi warunkami kwalifikowalności, określonymi</w:t>
      </w:r>
      <w:r w:rsidR="0017579E" w:rsidRPr="0051554B">
        <w:rPr>
          <w:sz w:val="24"/>
          <w:szCs w:val="24"/>
        </w:rPr>
        <w:t xml:space="preserve"> w</w:t>
      </w:r>
      <w:r w:rsidR="00255E0D">
        <w:rPr>
          <w:sz w:val="24"/>
          <w:szCs w:val="24"/>
        </w:rPr>
        <w:t xml:space="preserve"> </w:t>
      </w:r>
      <w:r w:rsidRPr="0051554B">
        <w:rPr>
          <w:sz w:val="24"/>
          <w:szCs w:val="24"/>
        </w:rPr>
        <w:t>Wytycznych kwalifikowalności,</w:t>
      </w:r>
      <w:r w:rsidR="0017579E" w:rsidRPr="0051554B">
        <w:rPr>
          <w:sz w:val="24"/>
          <w:szCs w:val="24"/>
        </w:rPr>
        <w:t xml:space="preserve"> w</w:t>
      </w:r>
      <w:r w:rsidR="00B92BAD">
        <w:rPr>
          <w:sz w:val="24"/>
          <w:szCs w:val="24"/>
        </w:rPr>
        <w:t> </w:t>
      </w:r>
      <w:r w:rsidRPr="0051554B">
        <w:rPr>
          <w:sz w:val="24"/>
          <w:szCs w:val="24"/>
        </w:rPr>
        <w:t>szczególności racjonalnością, efektywnością oraz zasadą należytego zarządzania finansami nie tylko na poziomie poszczególnych wydatków, ale również usług wykazywanych na poziomie całego projektu. Wykazanie danego wydatku</w:t>
      </w:r>
      <w:r w:rsidR="0017579E" w:rsidRPr="0051554B">
        <w:rPr>
          <w:sz w:val="24"/>
          <w:szCs w:val="24"/>
        </w:rPr>
        <w:t xml:space="preserve"> w</w:t>
      </w:r>
      <w:r w:rsidR="00255E0D">
        <w:rPr>
          <w:sz w:val="24"/>
          <w:szCs w:val="24"/>
        </w:rPr>
        <w:t xml:space="preserve"> </w:t>
      </w:r>
      <w:r w:rsidRPr="0051554B">
        <w:rPr>
          <w:sz w:val="24"/>
          <w:szCs w:val="24"/>
        </w:rPr>
        <w:t>budżecie projektu nie zwalnia</w:t>
      </w:r>
      <w:r w:rsidR="0017579E" w:rsidRPr="0051554B">
        <w:rPr>
          <w:sz w:val="24"/>
          <w:szCs w:val="24"/>
        </w:rPr>
        <w:t xml:space="preserve"> z</w:t>
      </w:r>
      <w:r w:rsidR="00255E0D">
        <w:rPr>
          <w:sz w:val="24"/>
          <w:szCs w:val="24"/>
        </w:rPr>
        <w:t xml:space="preserve"> </w:t>
      </w:r>
      <w:r w:rsidRPr="0051554B">
        <w:rPr>
          <w:sz w:val="24"/>
          <w:szCs w:val="24"/>
        </w:rPr>
        <w:t>konieczności ponoszenia wydatków zgodnie</w:t>
      </w:r>
      <w:r w:rsidR="0017579E" w:rsidRPr="0051554B">
        <w:rPr>
          <w:sz w:val="24"/>
          <w:szCs w:val="24"/>
        </w:rPr>
        <w:t xml:space="preserve"> z</w:t>
      </w:r>
      <w:r w:rsidR="00255E0D">
        <w:rPr>
          <w:sz w:val="24"/>
          <w:szCs w:val="24"/>
        </w:rPr>
        <w:t xml:space="preserve"> </w:t>
      </w:r>
      <w:r w:rsidRPr="0051554B">
        <w:rPr>
          <w:sz w:val="24"/>
          <w:szCs w:val="24"/>
        </w:rPr>
        <w:t>zasadą należytego zarządzania finansami.</w:t>
      </w:r>
    </w:p>
    <w:p w14:paraId="68DC548F" w14:textId="796CB326" w:rsidR="00DB0EB4" w:rsidRPr="005B1316" w:rsidRDefault="00DB0EB4" w:rsidP="00AE00CF">
      <w:pPr>
        <w:pStyle w:val="Nagwek2"/>
        <w:spacing w:before="240" w:after="240" w:line="276" w:lineRule="auto"/>
        <w:ind w:left="284" w:hanging="284"/>
        <w:rPr>
          <w:rFonts w:ascii="Arial" w:hAnsi="Arial" w:cs="Arial"/>
          <w:b/>
          <w:bCs/>
          <w:color w:val="4472C4" w:themeColor="accent1"/>
          <w:sz w:val="24"/>
          <w:szCs w:val="24"/>
        </w:rPr>
      </w:pPr>
      <w:bookmarkStart w:id="60" w:name="_Toc215736430"/>
      <w:r w:rsidRPr="005B1316">
        <w:rPr>
          <w:rFonts w:ascii="Arial" w:hAnsi="Arial" w:cs="Arial"/>
          <w:b/>
          <w:bCs/>
          <w:color w:val="4472C4" w:themeColor="accent1"/>
          <w:sz w:val="24"/>
          <w:szCs w:val="24"/>
        </w:rPr>
        <w:t>Kwalifikowalność wydatków</w:t>
      </w:r>
      <w:bookmarkEnd w:id="60"/>
    </w:p>
    <w:p w14:paraId="35157F32" w14:textId="5A219FFB" w:rsidR="00820E05" w:rsidRPr="0051554B" w:rsidRDefault="00820E05" w:rsidP="00AE00CF">
      <w:pPr>
        <w:pStyle w:val="Akapitzlist"/>
        <w:numPr>
          <w:ilvl w:val="0"/>
          <w:numId w:val="27"/>
        </w:numPr>
        <w:spacing w:before="120" w:after="120" w:line="276" w:lineRule="auto"/>
        <w:ind w:left="567" w:hanging="425"/>
        <w:contextualSpacing w:val="0"/>
        <w:rPr>
          <w:sz w:val="24"/>
          <w:szCs w:val="24"/>
        </w:rPr>
      </w:pPr>
      <w:r w:rsidRPr="0051554B">
        <w:rPr>
          <w:sz w:val="24"/>
          <w:szCs w:val="24"/>
        </w:rPr>
        <w:t>Wydatki ponoszone w</w:t>
      </w:r>
      <w:r w:rsidR="00255E0D">
        <w:rPr>
          <w:sz w:val="24"/>
          <w:szCs w:val="24"/>
        </w:rPr>
        <w:t xml:space="preserve"> </w:t>
      </w:r>
      <w:r w:rsidRPr="0051554B">
        <w:rPr>
          <w:sz w:val="24"/>
          <w:szCs w:val="24"/>
        </w:rPr>
        <w:t>ramach projektu muszą być zgodne z:</w:t>
      </w:r>
    </w:p>
    <w:p w14:paraId="2B701264" w14:textId="6734F935" w:rsidR="00A558CB" w:rsidRPr="00F93352" w:rsidRDefault="00A558CB" w:rsidP="00AE00CF">
      <w:pPr>
        <w:pStyle w:val="Akapitzlist"/>
        <w:numPr>
          <w:ilvl w:val="0"/>
          <w:numId w:val="58"/>
        </w:numPr>
        <w:spacing w:before="120" w:after="120" w:line="276" w:lineRule="auto"/>
        <w:ind w:left="993"/>
        <w:contextualSpacing w:val="0"/>
        <w:rPr>
          <w:sz w:val="24"/>
          <w:szCs w:val="24"/>
        </w:rPr>
      </w:pPr>
      <w:r w:rsidRPr="00F93352">
        <w:rPr>
          <w:sz w:val="24"/>
          <w:szCs w:val="24"/>
        </w:rPr>
        <w:t xml:space="preserve">ustawą z dnia </w:t>
      </w:r>
      <w:bookmarkStart w:id="61" w:name="_Hlk215221477"/>
      <w:r w:rsidR="002B2E00" w:rsidRPr="00F93352">
        <w:rPr>
          <w:spacing w:val="-1"/>
          <w:sz w:val="24"/>
          <w:szCs w:val="24"/>
        </w:rPr>
        <w:t>20 marca 2025 r. o rynku pracy i służbach zatrudnienia</w:t>
      </w:r>
      <w:bookmarkEnd w:id="61"/>
      <w:r w:rsidRPr="00F93352">
        <w:rPr>
          <w:sz w:val="24"/>
          <w:szCs w:val="24"/>
        </w:rPr>
        <w:t>;</w:t>
      </w:r>
    </w:p>
    <w:p w14:paraId="36C38502" w14:textId="5236CE2C" w:rsidR="002B2E00" w:rsidRPr="00F93352" w:rsidRDefault="002B2E00" w:rsidP="00AE00CF">
      <w:pPr>
        <w:pStyle w:val="Akapitzlist"/>
        <w:numPr>
          <w:ilvl w:val="0"/>
          <w:numId w:val="58"/>
        </w:numPr>
        <w:spacing w:before="120" w:after="120" w:line="276" w:lineRule="auto"/>
        <w:ind w:left="993"/>
        <w:contextualSpacing w:val="0"/>
        <w:rPr>
          <w:sz w:val="24"/>
          <w:szCs w:val="24"/>
        </w:rPr>
      </w:pPr>
      <w:bookmarkStart w:id="62" w:name="_Hlk215490297"/>
      <w:r w:rsidRPr="004D7963">
        <w:rPr>
          <w:rFonts w:eastAsia="Calibri"/>
          <w:sz w:val="24"/>
          <w:szCs w:val="24"/>
        </w:rPr>
        <w:t xml:space="preserve">rozporządzeniem Ministra Rodziny, Pracy i Polityki Społecznej z dnia 24 </w:t>
      </w:r>
      <w:r w:rsidR="00F93352" w:rsidRPr="004D7963">
        <w:rPr>
          <w:rFonts w:eastAsia="Calibri"/>
          <w:sz w:val="24"/>
          <w:szCs w:val="24"/>
        </w:rPr>
        <w:t> </w:t>
      </w:r>
      <w:r w:rsidRPr="004D7963">
        <w:rPr>
          <w:rFonts w:eastAsia="Calibri"/>
          <w:sz w:val="24"/>
          <w:szCs w:val="24"/>
        </w:rPr>
        <w:t xml:space="preserve"> </w:t>
      </w:r>
      <w:r w:rsidRPr="004D7963">
        <w:rPr>
          <w:rFonts w:eastAsiaTheme="minorHAnsi"/>
          <w:sz w:val="24"/>
          <w:szCs w:val="24"/>
          <w:lang w:eastAsia="en-US"/>
        </w:rPr>
        <w:t xml:space="preserve">października 2025 r. </w:t>
      </w:r>
      <w:r w:rsidRPr="004D7963">
        <w:rPr>
          <w:rFonts w:eastAsia="Calibri"/>
          <w:sz w:val="24"/>
          <w:szCs w:val="24"/>
        </w:rPr>
        <w:t>w sprawie</w:t>
      </w:r>
      <w:r w:rsidRPr="004D7963">
        <w:rPr>
          <w:rFonts w:eastAsiaTheme="minorHAnsi"/>
          <w:sz w:val="24"/>
          <w:szCs w:val="24"/>
          <w:lang w:eastAsia="en-US"/>
        </w:rPr>
        <w:t xml:space="preserve"> sposobu i trybu realizacji przez starostę pomocy bezrobotnym i poszukującym pracy w nabywaniu wiedzy, umiejętności lub kwalifikacji</w:t>
      </w:r>
      <w:r w:rsidRPr="004D7963">
        <w:rPr>
          <w:rFonts w:eastAsia="Calibri" w:cs="Calibri"/>
          <w:sz w:val="24"/>
          <w:szCs w:val="24"/>
        </w:rPr>
        <w:t>;</w:t>
      </w:r>
    </w:p>
    <w:p w14:paraId="05D27A58" w14:textId="0EABC471" w:rsidR="002B2E00" w:rsidRPr="00F93352" w:rsidRDefault="002B2E00" w:rsidP="00AE00CF">
      <w:pPr>
        <w:pStyle w:val="Akapitzlist"/>
        <w:numPr>
          <w:ilvl w:val="0"/>
          <w:numId w:val="58"/>
        </w:numPr>
        <w:spacing w:before="120" w:after="120" w:line="276" w:lineRule="auto"/>
        <w:ind w:left="993"/>
        <w:contextualSpacing w:val="0"/>
        <w:rPr>
          <w:sz w:val="24"/>
          <w:szCs w:val="24"/>
        </w:rPr>
      </w:pPr>
      <w:r w:rsidRPr="004D7963">
        <w:rPr>
          <w:rFonts w:eastAsia="Calibri"/>
          <w:sz w:val="24"/>
          <w:szCs w:val="24"/>
        </w:rPr>
        <w:t>rozporządzenie</w:t>
      </w:r>
      <w:r w:rsidR="005B1316">
        <w:rPr>
          <w:rFonts w:eastAsia="Calibri"/>
          <w:sz w:val="24"/>
          <w:szCs w:val="24"/>
        </w:rPr>
        <w:t>m</w:t>
      </w:r>
      <w:r w:rsidRPr="004D7963">
        <w:rPr>
          <w:rFonts w:eastAsia="Calibri"/>
          <w:sz w:val="24"/>
          <w:szCs w:val="24"/>
        </w:rPr>
        <w:t xml:space="preserve"> Ministra Rodziny, Pracy i Polityki Społecznej z dnia 30</w:t>
      </w:r>
      <w:r w:rsidR="00F93352" w:rsidRPr="004D7963">
        <w:rPr>
          <w:rFonts w:eastAsia="Calibri"/>
          <w:sz w:val="24"/>
          <w:szCs w:val="24"/>
        </w:rPr>
        <w:t> </w:t>
      </w:r>
      <w:r w:rsidRPr="004D7963">
        <w:rPr>
          <w:rFonts w:eastAsiaTheme="minorHAnsi"/>
          <w:sz w:val="24"/>
          <w:szCs w:val="24"/>
          <w:lang w:eastAsia="en-US"/>
        </w:rPr>
        <w:t>października 2025 r. w sprawie szczegółowego sposobu i trybu organizowania stażu dla bezrobotnych</w:t>
      </w:r>
      <w:r w:rsidRPr="004D7963">
        <w:rPr>
          <w:rFonts w:eastAsia="Calibri" w:cs="Calibri"/>
          <w:sz w:val="24"/>
          <w:szCs w:val="24"/>
        </w:rPr>
        <w:t>;</w:t>
      </w:r>
    </w:p>
    <w:p w14:paraId="286171AE" w14:textId="18CE37BE" w:rsidR="008E4210" w:rsidRPr="004D7963" w:rsidRDefault="008E4210" w:rsidP="00AE00CF">
      <w:pPr>
        <w:pStyle w:val="Akapitzlist"/>
        <w:numPr>
          <w:ilvl w:val="0"/>
          <w:numId w:val="58"/>
        </w:numPr>
        <w:spacing w:before="120" w:after="120" w:line="276" w:lineRule="auto"/>
        <w:ind w:left="993"/>
        <w:contextualSpacing w:val="0"/>
        <w:rPr>
          <w:sz w:val="24"/>
          <w:szCs w:val="24"/>
        </w:rPr>
      </w:pPr>
      <w:bookmarkStart w:id="63" w:name="_Hlk215136644"/>
      <w:bookmarkEnd w:id="62"/>
      <w:r w:rsidRPr="004D7963">
        <w:rPr>
          <w:sz w:val="24"/>
          <w:szCs w:val="24"/>
        </w:rPr>
        <w:t>rozporządzenie</w:t>
      </w:r>
      <w:r w:rsidR="005B1316">
        <w:rPr>
          <w:sz w:val="24"/>
          <w:szCs w:val="24"/>
        </w:rPr>
        <w:t>m</w:t>
      </w:r>
      <w:r w:rsidRPr="004D7963">
        <w:rPr>
          <w:sz w:val="24"/>
          <w:szCs w:val="24"/>
        </w:rPr>
        <w:t xml:space="preserve"> Ministra Rodziny, Pracy i Polityki Społecznej z dnia 21</w:t>
      </w:r>
      <w:r w:rsidR="00F93352" w:rsidRPr="004D7963">
        <w:rPr>
          <w:sz w:val="24"/>
          <w:szCs w:val="24"/>
        </w:rPr>
        <w:t> </w:t>
      </w:r>
      <w:r w:rsidRPr="004D7963">
        <w:rPr>
          <w:sz w:val="24"/>
          <w:szCs w:val="24"/>
        </w:rPr>
        <w:t>listopada 2025 r. w sprawie wniosków i realizacji umów o</w:t>
      </w:r>
      <w:r w:rsidR="00F93352">
        <w:rPr>
          <w:sz w:val="24"/>
          <w:szCs w:val="24"/>
        </w:rPr>
        <w:t> </w:t>
      </w:r>
      <w:r w:rsidRPr="004D7963">
        <w:rPr>
          <w:sz w:val="24"/>
          <w:szCs w:val="24"/>
        </w:rPr>
        <w:t>dofinansowanie podjęcia działalności gospodarczej oraz o refundację kosztów wyposażenia lub doposażenia stanowiska pracy;</w:t>
      </w:r>
    </w:p>
    <w:bookmarkEnd w:id="63"/>
    <w:p w14:paraId="3FF19767" w14:textId="477D1C51" w:rsidR="00820E05" w:rsidRPr="00A558CB" w:rsidRDefault="00820E05" w:rsidP="00AE00CF">
      <w:pPr>
        <w:pStyle w:val="Akapitzlist"/>
        <w:numPr>
          <w:ilvl w:val="0"/>
          <w:numId w:val="58"/>
        </w:numPr>
        <w:spacing w:before="120" w:after="120" w:line="276" w:lineRule="auto"/>
        <w:ind w:left="993"/>
        <w:contextualSpacing w:val="0"/>
        <w:rPr>
          <w:sz w:val="24"/>
          <w:szCs w:val="24"/>
        </w:rPr>
      </w:pPr>
      <w:r w:rsidRPr="00A558CB">
        <w:rPr>
          <w:sz w:val="24"/>
          <w:szCs w:val="24"/>
        </w:rPr>
        <w:t>wytycznymi kwalifikowalności;</w:t>
      </w:r>
    </w:p>
    <w:p w14:paraId="324A2A8D" w14:textId="77777777" w:rsidR="00820E05" w:rsidRPr="0051554B" w:rsidRDefault="00820E05" w:rsidP="00AE00CF">
      <w:pPr>
        <w:pStyle w:val="Akapitzlist"/>
        <w:numPr>
          <w:ilvl w:val="0"/>
          <w:numId w:val="58"/>
        </w:numPr>
        <w:spacing w:before="120" w:after="120" w:line="276" w:lineRule="auto"/>
        <w:ind w:left="993"/>
        <w:contextualSpacing w:val="0"/>
        <w:rPr>
          <w:sz w:val="24"/>
          <w:szCs w:val="24"/>
        </w:rPr>
      </w:pPr>
      <w:r w:rsidRPr="0051554B">
        <w:rPr>
          <w:sz w:val="24"/>
          <w:szCs w:val="24"/>
        </w:rPr>
        <w:t>wytycznymi programów regionalnych;</w:t>
      </w:r>
    </w:p>
    <w:p w14:paraId="624F3EC9" w14:textId="77777777" w:rsidR="00820E05" w:rsidRPr="0051554B" w:rsidRDefault="00820E05" w:rsidP="00AE00CF">
      <w:pPr>
        <w:pStyle w:val="Akapitzlist"/>
        <w:numPr>
          <w:ilvl w:val="0"/>
          <w:numId w:val="58"/>
        </w:numPr>
        <w:spacing w:before="120" w:after="120" w:line="276" w:lineRule="auto"/>
        <w:ind w:left="993"/>
        <w:contextualSpacing w:val="0"/>
        <w:rPr>
          <w:sz w:val="24"/>
          <w:szCs w:val="24"/>
        </w:rPr>
      </w:pPr>
      <w:r w:rsidRPr="0051554B">
        <w:rPr>
          <w:sz w:val="24"/>
          <w:szCs w:val="24"/>
        </w:rPr>
        <w:t>dokumentami programowymi;</w:t>
      </w:r>
    </w:p>
    <w:p w14:paraId="15287D83" w14:textId="3A3D31D7" w:rsidR="00820E05" w:rsidRDefault="00F93352" w:rsidP="00AE00CF">
      <w:pPr>
        <w:pStyle w:val="Akapitzlist"/>
        <w:numPr>
          <w:ilvl w:val="0"/>
          <w:numId w:val="58"/>
        </w:numPr>
        <w:spacing w:before="120" w:after="120" w:line="276" w:lineRule="auto"/>
        <w:ind w:left="993"/>
        <w:contextualSpacing w:val="0"/>
        <w:rPr>
          <w:sz w:val="24"/>
          <w:szCs w:val="24"/>
        </w:rPr>
      </w:pPr>
      <w:r>
        <w:rPr>
          <w:sz w:val="24"/>
          <w:szCs w:val="24"/>
        </w:rPr>
        <w:t>umową o dofinansowanie</w:t>
      </w:r>
      <w:r w:rsidR="00820E05" w:rsidRPr="0051554B">
        <w:rPr>
          <w:sz w:val="24"/>
          <w:szCs w:val="24"/>
        </w:rPr>
        <w:t>.</w:t>
      </w:r>
    </w:p>
    <w:p w14:paraId="48949ADF" w14:textId="03BE00C8" w:rsidR="00A558CB" w:rsidRDefault="00A558CB" w:rsidP="00AE00CF">
      <w:pPr>
        <w:pStyle w:val="Akapitzlist"/>
        <w:numPr>
          <w:ilvl w:val="0"/>
          <w:numId w:val="27"/>
        </w:numPr>
        <w:spacing w:before="120" w:after="120" w:line="276" w:lineRule="auto"/>
        <w:ind w:left="567" w:hanging="425"/>
        <w:contextualSpacing w:val="0"/>
        <w:rPr>
          <w:color w:val="000000" w:themeColor="text1"/>
          <w:sz w:val="24"/>
          <w:szCs w:val="24"/>
        </w:rPr>
      </w:pPr>
      <w:r w:rsidRPr="00A558CB">
        <w:rPr>
          <w:color w:val="000000" w:themeColor="text1"/>
          <w:sz w:val="24"/>
          <w:szCs w:val="24"/>
        </w:rPr>
        <w:lastRenderedPageBreak/>
        <w:t>W ramach naboru nie przewiduje się zastosowania metod uproszczonych rozliczania projektu, w tym możliwości finansowania kosztów pośrednich.</w:t>
      </w:r>
    </w:p>
    <w:p w14:paraId="73BA566A" w14:textId="5402A44E" w:rsidR="00B01A64" w:rsidRPr="00211FC2" w:rsidRDefault="00B01A64" w:rsidP="00AE00CF">
      <w:pPr>
        <w:pStyle w:val="Akapitzlist"/>
        <w:numPr>
          <w:ilvl w:val="0"/>
          <w:numId w:val="27"/>
        </w:numPr>
        <w:spacing w:before="120" w:after="120" w:line="276" w:lineRule="auto"/>
        <w:ind w:left="567" w:hanging="425"/>
        <w:contextualSpacing w:val="0"/>
        <w:rPr>
          <w:color w:val="000000" w:themeColor="text1"/>
          <w:sz w:val="24"/>
          <w:szCs w:val="24"/>
        </w:rPr>
      </w:pPr>
      <w:r w:rsidRPr="00211FC2">
        <w:rPr>
          <w:color w:val="000000" w:themeColor="text1"/>
          <w:sz w:val="24"/>
          <w:szCs w:val="24"/>
        </w:rPr>
        <w:t>Aby wydatek na etapie realizacji projektu mógł zostać uznany za</w:t>
      </w:r>
      <w:r>
        <w:rPr>
          <w:color w:val="000000" w:themeColor="text1"/>
          <w:sz w:val="24"/>
          <w:szCs w:val="24"/>
        </w:rPr>
        <w:t xml:space="preserve"> </w:t>
      </w:r>
      <w:r w:rsidRPr="00211FC2">
        <w:rPr>
          <w:color w:val="000000" w:themeColor="text1"/>
          <w:sz w:val="24"/>
          <w:szCs w:val="24"/>
        </w:rPr>
        <w:t xml:space="preserve">kwalifikowalny, musi spełniać łącznie warunki określone w </w:t>
      </w:r>
      <w:r w:rsidRPr="00211FC2">
        <w:rPr>
          <w:iCs/>
          <w:color w:val="000000" w:themeColor="text1"/>
          <w:sz w:val="24"/>
          <w:szCs w:val="24"/>
        </w:rPr>
        <w:t>Wytycznych kwalifikowalności</w:t>
      </w:r>
      <w:r w:rsidRPr="00211FC2">
        <w:rPr>
          <w:color w:val="000000" w:themeColor="text1"/>
          <w:sz w:val="24"/>
          <w:szCs w:val="24"/>
        </w:rPr>
        <w:t>:</w:t>
      </w:r>
    </w:p>
    <w:p w14:paraId="4E920549" w14:textId="77777777"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jest zgodny z przepisami prawa,</w:t>
      </w:r>
    </w:p>
    <w:p w14:paraId="52E1A732" w14:textId="7911CA3B"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w:t>
      </w:r>
      <w:r w:rsidR="00A558CB">
        <w:rPr>
          <w:color w:val="000000" w:themeColor="text1"/>
          <w:sz w:val="24"/>
          <w:szCs w:val="24"/>
        </w:rPr>
        <w:t> </w:t>
      </w:r>
      <w:r w:rsidRPr="00211FC2">
        <w:rPr>
          <w:color w:val="000000" w:themeColor="text1"/>
          <w:sz w:val="24"/>
          <w:szCs w:val="24"/>
        </w:rPr>
        <w:t>umowie</w:t>
      </w:r>
      <w:r>
        <w:rPr>
          <w:color w:val="000000" w:themeColor="text1"/>
          <w:sz w:val="24"/>
          <w:szCs w:val="24"/>
        </w:rPr>
        <w:t xml:space="preserve"> </w:t>
      </w:r>
      <w:r w:rsidRPr="00211FC2">
        <w:rPr>
          <w:color w:val="000000" w:themeColor="text1"/>
          <w:sz w:val="24"/>
          <w:szCs w:val="24"/>
        </w:rPr>
        <w:t>o</w:t>
      </w:r>
      <w:r w:rsidR="00B92BAD">
        <w:rPr>
          <w:color w:val="000000" w:themeColor="text1"/>
          <w:sz w:val="24"/>
          <w:szCs w:val="24"/>
        </w:rPr>
        <w:t> </w:t>
      </w:r>
      <w:r w:rsidRPr="00211FC2">
        <w:rPr>
          <w:color w:val="000000" w:themeColor="text1"/>
          <w:sz w:val="24"/>
          <w:szCs w:val="24"/>
        </w:rPr>
        <w:t>dofinansowanie projektu,</w:t>
      </w:r>
    </w:p>
    <w:p w14:paraId="35D815A9" w14:textId="7CA4252F"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 xml:space="preserve">został faktycznie poniesiony zgodnie z zasadą określoną w podrozdziale 3.1 </w:t>
      </w:r>
      <w:r w:rsidRPr="00211FC2">
        <w:rPr>
          <w:iCs/>
          <w:color w:val="000000" w:themeColor="text1"/>
          <w:sz w:val="24"/>
          <w:szCs w:val="24"/>
        </w:rPr>
        <w:t>Wytycznych kwalifikowalności,</w:t>
      </w:r>
      <w:r w:rsidRPr="00211FC2">
        <w:rPr>
          <w:color w:val="000000" w:themeColor="text1"/>
          <w:sz w:val="24"/>
          <w:szCs w:val="24"/>
        </w:rPr>
        <w:t xml:space="preserve"> w okresie wskazanym w umowie o</w:t>
      </w:r>
      <w:r w:rsidR="00A558CB">
        <w:rPr>
          <w:color w:val="000000" w:themeColor="text1"/>
          <w:sz w:val="24"/>
          <w:szCs w:val="24"/>
        </w:rPr>
        <w:t> </w:t>
      </w:r>
      <w:r w:rsidRPr="00211FC2">
        <w:rPr>
          <w:color w:val="000000" w:themeColor="text1"/>
          <w:sz w:val="24"/>
          <w:szCs w:val="24"/>
        </w:rPr>
        <w:t>dofinansowanie projektu,</w:t>
      </w:r>
    </w:p>
    <w:p w14:paraId="3DC3CED5" w14:textId="4D1E37B5"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w:t>
      </w:r>
      <w:r>
        <w:rPr>
          <w:color w:val="000000" w:themeColor="text1"/>
          <w:sz w:val="24"/>
          <w:szCs w:val="24"/>
        </w:rPr>
        <w:t xml:space="preserve"> – </w:t>
      </w:r>
      <w:r w:rsidRPr="00211FC2">
        <w:rPr>
          <w:color w:val="000000" w:themeColor="text1"/>
          <w:sz w:val="24"/>
          <w:szCs w:val="24"/>
        </w:rPr>
        <w:t xml:space="preserve">2027 i SZOP oraz Regulaminie wyboru </w:t>
      </w:r>
      <w:r w:rsidR="00890342" w:rsidRPr="00211FC2">
        <w:rPr>
          <w:color w:val="000000" w:themeColor="text1"/>
          <w:sz w:val="24"/>
          <w:szCs w:val="24"/>
        </w:rPr>
        <w:t>projekt</w:t>
      </w:r>
      <w:r w:rsidR="008C1CA7">
        <w:rPr>
          <w:color w:val="000000" w:themeColor="text1"/>
          <w:sz w:val="24"/>
          <w:szCs w:val="24"/>
        </w:rPr>
        <w:t>ów</w:t>
      </w:r>
      <w:r w:rsidRPr="00211FC2">
        <w:rPr>
          <w:color w:val="000000" w:themeColor="text1"/>
          <w:sz w:val="24"/>
          <w:szCs w:val="24"/>
        </w:rPr>
        <w:t>,</w:t>
      </w:r>
    </w:p>
    <w:p w14:paraId="1BE2A470" w14:textId="5AB09597"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jest niezbędny do realizacji celów projektu i został poniesiony w związku z</w:t>
      </w:r>
      <w:r w:rsidR="00B92BAD">
        <w:rPr>
          <w:color w:val="000000" w:themeColor="text1"/>
          <w:sz w:val="24"/>
          <w:szCs w:val="24"/>
        </w:rPr>
        <w:t> </w:t>
      </w:r>
      <w:r w:rsidRPr="00211FC2">
        <w:rPr>
          <w:color w:val="000000" w:themeColor="text1"/>
          <w:sz w:val="24"/>
          <w:szCs w:val="24"/>
        </w:rPr>
        <w:t>realizacją projektu,</w:t>
      </w:r>
    </w:p>
    <w:p w14:paraId="60CB151B" w14:textId="0EF4C6FE"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został dokonany w sposób przejrzysty, racjonalny i efektywny, z</w:t>
      </w:r>
      <w:r w:rsidR="00A558CB">
        <w:rPr>
          <w:color w:val="000000" w:themeColor="text1"/>
          <w:sz w:val="24"/>
          <w:szCs w:val="24"/>
        </w:rPr>
        <w:t> </w:t>
      </w:r>
      <w:r w:rsidRPr="00211FC2">
        <w:rPr>
          <w:color w:val="000000" w:themeColor="text1"/>
          <w:sz w:val="24"/>
          <w:szCs w:val="24"/>
        </w:rPr>
        <w:t>zachowaniem zasad uzyskiwania najlepszych efektów z danych nakładów,</w:t>
      </w:r>
    </w:p>
    <w:p w14:paraId="69F5A464" w14:textId="36316A2B"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bookmarkStart w:id="64" w:name="_Hlk138760571"/>
      <w:r w:rsidRPr="00211FC2">
        <w:rPr>
          <w:color w:val="000000" w:themeColor="text1"/>
          <w:sz w:val="24"/>
          <w:szCs w:val="24"/>
        </w:rPr>
        <w:t>został należycie udokumentowany zgodnie z wymogami określonymi w</w:t>
      </w:r>
      <w:r w:rsidR="00A558CB">
        <w:rPr>
          <w:color w:val="000000" w:themeColor="text1"/>
          <w:sz w:val="24"/>
          <w:szCs w:val="24"/>
        </w:rPr>
        <w:t> </w:t>
      </w:r>
      <w:r w:rsidRPr="00211FC2">
        <w:rPr>
          <w:color w:val="000000" w:themeColor="text1"/>
          <w:sz w:val="24"/>
          <w:szCs w:val="24"/>
        </w:rPr>
        <w:t>Wytycznych kwalifikowalności,</w:t>
      </w:r>
    </w:p>
    <w:bookmarkEnd w:id="64"/>
    <w:p w14:paraId="0FB08CA3" w14:textId="77777777"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został rozliczony we wniosku beneficjenta o płatność,</w:t>
      </w:r>
    </w:p>
    <w:p w14:paraId="031009CF" w14:textId="77777777" w:rsidR="00B01A64" w:rsidRPr="00211FC2" w:rsidRDefault="00B01A64" w:rsidP="00AE00CF">
      <w:pPr>
        <w:widowControl/>
        <w:numPr>
          <w:ilvl w:val="0"/>
          <w:numId w:val="59"/>
        </w:numPr>
        <w:autoSpaceDE/>
        <w:adjustRightInd/>
        <w:spacing w:before="120" w:after="120" w:line="276" w:lineRule="auto"/>
        <w:ind w:left="993" w:right="-1"/>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 4 podrozdziału 3.1 Wytycznych kwalifikowalności.</w:t>
      </w:r>
    </w:p>
    <w:p w14:paraId="1954ED58" w14:textId="1A02C45F" w:rsidR="00B01A64" w:rsidRPr="00211FC2" w:rsidRDefault="00B01A64" w:rsidP="00AE00CF">
      <w:pPr>
        <w:pStyle w:val="Akapitzlist"/>
        <w:numPr>
          <w:ilvl w:val="0"/>
          <w:numId w:val="27"/>
        </w:numPr>
        <w:spacing w:before="120" w:after="120" w:line="276" w:lineRule="auto"/>
        <w:ind w:left="567"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558CB">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w:t>
      </w:r>
      <w:r w:rsidR="00A558CB">
        <w:rPr>
          <w:color w:val="000000" w:themeColor="text1"/>
          <w:sz w:val="24"/>
          <w:szCs w:val="24"/>
        </w:rPr>
        <w:t> </w:t>
      </w:r>
      <w:r w:rsidRPr="00211FC2">
        <w:rPr>
          <w:color w:val="000000" w:themeColor="text1"/>
          <w:sz w:val="24"/>
          <w:szCs w:val="24"/>
        </w:rPr>
        <w:t>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w:t>
      </w:r>
      <w:r w:rsidR="00A558CB">
        <w:rPr>
          <w:color w:val="000000" w:themeColor="text1"/>
          <w:sz w:val="24"/>
          <w:szCs w:val="24"/>
        </w:rPr>
        <w:t> </w:t>
      </w:r>
      <w:r w:rsidRPr="00211FC2">
        <w:rPr>
          <w:color w:val="000000" w:themeColor="text1"/>
          <w:sz w:val="24"/>
          <w:szCs w:val="24"/>
        </w:rPr>
        <w:t>dofinansowanie projektu oraz wynikających z przepisów prawa.</w:t>
      </w:r>
    </w:p>
    <w:p w14:paraId="6A2203B6" w14:textId="77777777" w:rsidR="00B01A64" w:rsidRPr="00211FC2" w:rsidRDefault="00B01A64" w:rsidP="00AE00CF">
      <w:pPr>
        <w:pStyle w:val="Akapitzlist"/>
        <w:numPr>
          <w:ilvl w:val="0"/>
          <w:numId w:val="27"/>
        </w:numPr>
        <w:spacing w:before="120" w:after="120" w:line="276" w:lineRule="auto"/>
        <w:ind w:left="567"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Pr="00211FC2">
        <w:rPr>
          <w:iCs/>
          <w:color w:val="000000" w:themeColor="text1"/>
          <w:sz w:val="24"/>
          <w:szCs w:val="24"/>
        </w:rPr>
        <w:t>Wytycznych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7A3F2EEB" w14:textId="4777D4E5" w:rsidR="000B73DB" w:rsidRPr="005B1316" w:rsidRDefault="000B73DB" w:rsidP="00AE00CF">
      <w:pPr>
        <w:pStyle w:val="Nagwek2"/>
        <w:spacing w:before="240" w:after="240" w:line="276" w:lineRule="auto"/>
        <w:ind w:left="284" w:hanging="284"/>
        <w:rPr>
          <w:rFonts w:ascii="Arial" w:hAnsi="Arial" w:cs="Arial"/>
          <w:b/>
          <w:bCs/>
          <w:color w:val="4472C4" w:themeColor="accent1"/>
          <w:sz w:val="24"/>
          <w:szCs w:val="24"/>
        </w:rPr>
      </w:pPr>
      <w:bookmarkStart w:id="65" w:name="_Toc181605639"/>
      <w:bookmarkStart w:id="66" w:name="_Toc181690838"/>
      <w:bookmarkStart w:id="67" w:name="_Toc181690922"/>
      <w:bookmarkStart w:id="68" w:name="_Toc181605640"/>
      <w:bookmarkStart w:id="69" w:name="_Toc181690839"/>
      <w:bookmarkStart w:id="70" w:name="_Toc181690923"/>
      <w:bookmarkStart w:id="71" w:name="_Toc181605641"/>
      <w:bookmarkStart w:id="72" w:name="_Toc181690840"/>
      <w:bookmarkStart w:id="73" w:name="_Toc181690924"/>
      <w:bookmarkStart w:id="74" w:name="_Toc181605642"/>
      <w:bookmarkStart w:id="75" w:name="_Toc181690841"/>
      <w:bookmarkStart w:id="76" w:name="_Toc181690925"/>
      <w:bookmarkStart w:id="77" w:name="_Toc181605643"/>
      <w:bookmarkStart w:id="78" w:name="_Toc181690842"/>
      <w:bookmarkStart w:id="79" w:name="_Toc181690926"/>
      <w:bookmarkStart w:id="80" w:name="_Toc181605644"/>
      <w:bookmarkStart w:id="81" w:name="_Toc181690843"/>
      <w:bookmarkStart w:id="82" w:name="_Toc181690927"/>
      <w:bookmarkStart w:id="83" w:name="_Toc181605645"/>
      <w:bookmarkStart w:id="84" w:name="_Toc181690844"/>
      <w:bookmarkStart w:id="85" w:name="_Toc181690928"/>
      <w:bookmarkStart w:id="86" w:name="_Toc181605646"/>
      <w:bookmarkStart w:id="87" w:name="_Toc181690845"/>
      <w:bookmarkStart w:id="88" w:name="_Toc181690929"/>
      <w:bookmarkStart w:id="89" w:name="_Toc181605647"/>
      <w:bookmarkStart w:id="90" w:name="_Toc181690846"/>
      <w:bookmarkStart w:id="91" w:name="_Toc181690930"/>
      <w:bookmarkStart w:id="92" w:name="_Toc181605648"/>
      <w:bookmarkStart w:id="93" w:name="_Toc181690847"/>
      <w:bookmarkStart w:id="94" w:name="_Toc181690931"/>
      <w:bookmarkStart w:id="95" w:name="_Toc181605649"/>
      <w:bookmarkStart w:id="96" w:name="_Toc181690848"/>
      <w:bookmarkStart w:id="97" w:name="_Toc181690932"/>
      <w:bookmarkStart w:id="98" w:name="_Toc181605650"/>
      <w:bookmarkStart w:id="99" w:name="_Toc181690849"/>
      <w:bookmarkStart w:id="100" w:name="_Toc181690933"/>
      <w:bookmarkStart w:id="101" w:name="_Toc181605651"/>
      <w:bookmarkStart w:id="102" w:name="_Toc181690850"/>
      <w:bookmarkStart w:id="103" w:name="_Toc181690934"/>
      <w:bookmarkStart w:id="104" w:name="_Toc181605652"/>
      <w:bookmarkStart w:id="105" w:name="_Toc181690851"/>
      <w:bookmarkStart w:id="106" w:name="_Toc181690935"/>
      <w:bookmarkStart w:id="107" w:name="_Toc181605653"/>
      <w:bookmarkStart w:id="108" w:name="_Toc181690852"/>
      <w:bookmarkStart w:id="109" w:name="_Toc181690936"/>
      <w:bookmarkStart w:id="110" w:name="_Toc181605654"/>
      <w:bookmarkStart w:id="111" w:name="_Toc181690853"/>
      <w:bookmarkStart w:id="112" w:name="_Toc181690937"/>
      <w:bookmarkStart w:id="113" w:name="_Toc181605655"/>
      <w:bookmarkStart w:id="114" w:name="_Toc181690854"/>
      <w:bookmarkStart w:id="115" w:name="_Toc181690938"/>
      <w:bookmarkStart w:id="116" w:name="_Toc181605656"/>
      <w:bookmarkStart w:id="117" w:name="_Toc181690855"/>
      <w:bookmarkStart w:id="118" w:name="_Toc181690939"/>
      <w:bookmarkStart w:id="119" w:name="_Toc181605657"/>
      <w:bookmarkStart w:id="120" w:name="_Toc181690856"/>
      <w:bookmarkStart w:id="121" w:name="_Toc181690940"/>
      <w:bookmarkStart w:id="122" w:name="_Toc181605658"/>
      <w:bookmarkStart w:id="123" w:name="_Toc181690857"/>
      <w:bookmarkStart w:id="124" w:name="_Toc181690941"/>
      <w:bookmarkStart w:id="125" w:name="_Toc181605659"/>
      <w:bookmarkStart w:id="126" w:name="_Toc181690858"/>
      <w:bookmarkStart w:id="127" w:name="_Toc181690942"/>
      <w:bookmarkStart w:id="128" w:name="_Toc181605660"/>
      <w:bookmarkStart w:id="129" w:name="_Toc181690859"/>
      <w:bookmarkStart w:id="130" w:name="_Toc181690943"/>
      <w:bookmarkStart w:id="131" w:name="_Toc181605661"/>
      <w:bookmarkStart w:id="132" w:name="_Toc181690860"/>
      <w:bookmarkStart w:id="133" w:name="_Toc181690944"/>
      <w:bookmarkStart w:id="134" w:name="_Toc181605662"/>
      <w:bookmarkStart w:id="135" w:name="_Toc181690861"/>
      <w:bookmarkStart w:id="136" w:name="_Toc181690945"/>
      <w:bookmarkStart w:id="137" w:name="_Toc181605663"/>
      <w:bookmarkStart w:id="138" w:name="_Toc181690862"/>
      <w:bookmarkStart w:id="139" w:name="_Toc181690946"/>
      <w:bookmarkStart w:id="140" w:name="_Toc181605664"/>
      <w:bookmarkStart w:id="141" w:name="_Toc181690863"/>
      <w:bookmarkStart w:id="142" w:name="_Toc181690947"/>
      <w:bookmarkStart w:id="143" w:name="_Toc181605665"/>
      <w:bookmarkStart w:id="144" w:name="_Toc181690864"/>
      <w:bookmarkStart w:id="145" w:name="_Toc181690948"/>
      <w:bookmarkStart w:id="146" w:name="_Toc181605666"/>
      <w:bookmarkStart w:id="147" w:name="_Toc181690865"/>
      <w:bookmarkStart w:id="148" w:name="_Toc181690949"/>
      <w:bookmarkStart w:id="149" w:name="_Toc143244807"/>
      <w:bookmarkStart w:id="150" w:name="_Toc21573643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5B1316">
        <w:rPr>
          <w:rFonts w:ascii="Arial" w:hAnsi="Arial" w:cs="Arial"/>
          <w:b/>
          <w:bCs/>
          <w:color w:val="4472C4" w:themeColor="accent1"/>
          <w:sz w:val="24"/>
          <w:szCs w:val="24"/>
        </w:rPr>
        <w:t>Podatek VAT</w:t>
      </w:r>
      <w:bookmarkEnd w:id="149"/>
      <w:bookmarkEnd w:id="150"/>
    </w:p>
    <w:p w14:paraId="64F7E8A0" w14:textId="693FEE7A" w:rsidR="000B73DB" w:rsidRPr="00A75E8E" w:rsidRDefault="000B73DB" w:rsidP="00AE00CF">
      <w:pPr>
        <w:pStyle w:val="Akapitzlist"/>
        <w:numPr>
          <w:ilvl w:val="0"/>
          <w:numId w:val="43"/>
        </w:numPr>
        <w:spacing w:before="120" w:after="120" w:line="276" w:lineRule="auto"/>
        <w:ind w:left="567" w:hanging="425"/>
        <w:contextualSpacing w:val="0"/>
        <w:rPr>
          <w:sz w:val="24"/>
          <w:szCs w:val="24"/>
        </w:rPr>
      </w:pPr>
      <w:r w:rsidRPr="00A75E8E">
        <w:rPr>
          <w:sz w:val="24"/>
          <w:szCs w:val="24"/>
        </w:rPr>
        <w:t>Zasady kwalifikowalności podatku VAT w projekcie zostały uregulowane w</w:t>
      </w:r>
      <w:r w:rsidR="00D7567D" w:rsidRPr="00A75E8E">
        <w:rPr>
          <w:sz w:val="24"/>
          <w:szCs w:val="24"/>
        </w:rPr>
        <w:t> </w:t>
      </w:r>
      <w:r w:rsidRPr="00A75E8E">
        <w:rPr>
          <w:sz w:val="24"/>
          <w:szCs w:val="24"/>
        </w:rPr>
        <w:t>podrozdziale 3.5 Wytycznych kwalifikowalności.</w:t>
      </w:r>
    </w:p>
    <w:p w14:paraId="15A43AB0" w14:textId="77777777" w:rsidR="000B73DB" w:rsidRPr="00A75E8E" w:rsidRDefault="000B73DB" w:rsidP="00AE00CF">
      <w:pPr>
        <w:pStyle w:val="Akapitzlist"/>
        <w:numPr>
          <w:ilvl w:val="0"/>
          <w:numId w:val="43"/>
        </w:numPr>
        <w:spacing w:before="120" w:after="120" w:line="276" w:lineRule="auto"/>
        <w:ind w:left="567" w:hanging="425"/>
        <w:contextualSpacing w:val="0"/>
        <w:rPr>
          <w:sz w:val="24"/>
          <w:szCs w:val="24"/>
        </w:rPr>
      </w:pPr>
      <w:r w:rsidRPr="00A75E8E">
        <w:rPr>
          <w:sz w:val="24"/>
          <w:szCs w:val="24"/>
        </w:rPr>
        <w:lastRenderedPageBreak/>
        <w:t>Podatek VAT w projekcie, którego łączny koszt jest mniejszy niż 5 mln EUR (włączając VAT), jest kwalifikowany.</w:t>
      </w:r>
    </w:p>
    <w:p w14:paraId="586C2F61" w14:textId="479C7DC4" w:rsidR="000B73DB" w:rsidRDefault="000B73DB" w:rsidP="00AE00CF">
      <w:pPr>
        <w:pStyle w:val="Akapitzlist"/>
        <w:numPr>
          <w:ilvl w:val="0"/>
          <w:numId w:val="43"/>
        </w:numPr>
        <w:spacing w:before="120" w:after="120" w:line="276" w:lineRule="auto"/>
        <w:ind w:left="567" w:hanging="425"/>
        <w:contextualSpacing w:val="0"/>
        <w:rPr>
          <w:sz w:val="24"/>
          <w:szCs w:val="24"/>
        </w:rPr>
      </w:pPr>
      <w:r w:rsidRPr="00A75E8E">
        <w:rPr>
          <w:sz w:val="24"/>
          <w:szCs w:val="24"/>
        </w:rPr>
        <w:t>W projektach o wartości poniżej 5 mln EUR nie ma konieczności składania przez beneficjenta oświadczenia o braku możliwości odliczania podatku VAT.</w:t>
      </w:r>
    </w:p>
    <w:p w14:paraId="0C48B154" w14:textId="58ADD953" w:rsidR="000C7EDE" w:rsidRPr="000C7EDE" w:rsidRDefault="000C7EDE" w:rsidP="00AE00CF">
      <w:pPr>
        <w:pStyle w:val="Akapitzlist"/>
        <w:numPr>
          <w:ilvl w:val="0"/>
          <w:numId w:val="43"/>
        </w:numPr>
        <w:spacing w:before="120" w:after="120" w:line="276" w:lineRule="auto"/>
        <w:ind w:left="567" w:hanging="425"/>
        <w:contextualSpacing w:val="0"/>
        <w:rPr>
          <w:sz w:val="24"/>
          <w:szCs w:val="24"/>
        </w:rPr>
      </w:pPr>
      <w:r w:rsidRPr="000C7EDE">
        <w:rPr>
          <w:sz w:val="24"/>
          <w:szCs w:val="24"/>
        </w:rPr>
        <w:t>Kwalifikowalność podatku VAT należy badać również na poziomie wydatków po stronie uczestników projektu i podmiotów otrzymujących wsparcie. Wsparcie w</w:t>
      </w:r>
      <w:r>
        <w:rPr>
          <w:sz w:val="24"/>
          <w:szCs w:val="24"/>
        </w:rPr>
        <w:t> </w:t>
      </w:r>
      <w:r w:rsidRPr="000C7EDE">
        <w:rPr>
          <w:sz w:val="24"/>
          <w:szCs w:val="24"/>
        </w:rPr>
        <w:t>postaci refundacji kosztów wyposażenia lub doposażenia stanowiska pracy oraz przyznania środków na podjęcie działalności gospodarczej jest udzielane na podstawie rozporządzeń wykonawczych do ustawy o rynku pracy</w:t>
      </w:r>
      <w:r w:rsidR="00160873" w:rsidRPr="00160873">
        <w:rPr>
          <w:color w:val="000000" w:themeColor="text1"/>
          <w:sz w:val="24"/>
          <w:szCs w:val="24"/>
        </w:rPr>
        <w:t xml:space="preserve"> </w:t>
      </w:r>
      <w:r w:rsidR="00160873" w:rsidRPr="00543A97">
        <w:rPr>
          <w:color w:val="000000" w:themeColor="text1"/>
          <w:sz w:val="24"/>
          <w:szCs w:val="24"/>
        </w:rPr>
        <w:t>i służbach zatrudnienia</w:t>
      </w:r>
      <w:r w:rsidRPr="000C7EDE">
        <w:rPr>
          <w:sz w:val="24"/>
          <w:szCs w:val="24"/>
        </w:rPr>
        <w:t>, które zawierają szczególne obowiązki związane z</w:t>
      </w:r>
      <w:r>
        <w:rPr>
          <w:sz w:val="24"/>
          <w:szCs w:val="24"/>
        </w:rPr>
        <w:t> </w:t>
      </w:r>
      <w:r w:rsidRPr="000C7EDE">
        <w:rPr>
          <w:sz w:val="24"/>
          <w:szCs w:val="24"/>
        </w:rPr>
        <w:t>finansowaniem podatku VAT ze środków Funduszu Pracy.</w:t>
      </w:r>
    </w:p>
    <w:p w14:paraId="749C40A2" w14:textId="3AE75D32" w:rsidR="00DB0EB4" w:rsidRPr="00191BB2" w:rsidRDefault="00DB0EB4" w:rsidP="00AE00CF">
      <w:pPr>
        <w:pStyle w:val="Nagwek1"/>
        <w:spacing w:before="360" w:after="360" w:line="276" w:lineRule="auto"/>
        <w:ind w:left="284" w:hanging="284"/>
        <w:rPr>
          <w:rFonts w:ascii="Arial" w:hAnsi="Arial" w:cs="Arial"/>
          <w:b/>
          <w:color w:val="4472C4" w:themeColor="accent1"/>
          <w:sz w:val="24"/>
          <w:szCs w:val="24"/>
        </w:rPr>
      </w:pPr>
      <w:bookmarkStart w:id="151" w:name="_Toc215736432"/>
      <w:r w:rsidRPr="00191BB2">
        <w:rPr>
          <w:rFonts w:ascii="Arial" w:hAnsi="Arial" w:cs="Arial"/>
          <w:b/>
          <w:color w:val="4472C4" w:themeColor="accent1"/>
          <w:sz w:val="24"/>
          <w:szCs w:val="24"/>
        </w:rPr>
        <w:t>DZIAŁANIA INFORMACYJNE</w:t>
      </w:r>
      <w:r w:rsidR="0017579E" w:rsidRPr="00191BB2">
        <w:rPr>
          <w:rFonts w:ascii="Arial" w:hAnsi="Arial" w:cs="Arial"/>
          <w:b/>
          <w:color w:val="4472C4" w:themeColor="accent1"/>
          <w:sz w:val="24"/>
          <w:szCs w:val="24"/>
        </w:rPr>
        <w:t xml:space="preserve"> i</w:t>
      </w:r>
      <w:r w:rsidR="00255E0D" w:rsidRPr="00191BB2">
        <w:rPr>
          <w:rFonts w:ascii="Arial" w:hAnsi="Arial" w:cs="Arial"/>
          <w:b/>
          <w:color w:val="4472C4" w:themeColor="accent1"/>
          <w:sz w:val="24"/>
          <w:szCs w:val="24"/>
        </w:rPr>
        <w:t xml:space="preserve"> </w:t>
      </w:r>
      <w:r w:rsidRPr="00191BB2">
        <w:rPr>
          <w:rFonts w:ascii="Arial" w:hAnsi="Arial" w:cs="Arial"/>
          <w:b/>
          <w:color w:val="4472C4" w:themeColor="accent1"/>
          <w:sz w:val="24"/>
          <w:szCs w:val="24"/>
        </w:rPr>
        <w:t>PROMOCYJNE</w:t>
      </w:r>
      <w:bookmarkEnd w:id="151"/>
    </w:p>
    <w:p w14:paraId="53975238" w14:textId="52A9600C" w:rsidR="005005BF" w:rsidRPr="003C7EAD" w:rsidRDefault="00B53857" w:rsidP="00AE00CF">
      <w:pPr>
        <w:spacing w:before="120" w:after="120" w:line="276" w:lineRule="auto"/>
        <w:ind w:left="142"/>
        <w:rPr>
          <w:sz w:val="24"/>
          <w:szCs w:val="24"/>
        </w:rPr>
      </w:pPr>
      <w:r w:rsidRPr="003C7EAD">
        <w:rPr>
          <w:spacing w:val="-1"/>
          <w:sz w:val="24"/>
          <w:szCs w:val="24"/>
        </w:rPr>
        <w:t>Beneficjent jest zobowiązany do</w:t>
      </w:r>
      <w:r w:rsidR="0079317F" w:rsidRPr="003C7EAD">
        <w:rPr>
          <w:spacing w:val="-1"/>
          <w:sz w:val="24"/>
          <w:szCs w:val="24"/>
        </w:rPr>
        <w:t xml:space="preserve"> </w:t>
      </w:r>
      <w:r w:rsidRPr="003C7EAD">
        <w:rPr>
          <w:sz w:val="24"/>
          <w:szCs w:val="24"/>
        </w:rPr>
        <w:t>wypełniania obowiązków informacyjnych</w:t>
      </w:r>
      <w:r w:rsidR="0017579E" w:rsidRPr="003C7EAD">
        <w:rPr>
          <w:sz w:val="24"/>
          <w:szCs w:val="24"/>
        </w:rPr>
        <w:t xml:space="preserve"> i</w:t>
      </w:r>
      <w:r w:rsidR="00D7567D" w:rsidRPr="003C7EAD">
        <w:rPr>
          <w:sz w:val="24"/>
          <w:szCs w:val="24"/>
        </w:rPr>
        <w:t> </w:t>
      </w:r>
      <w:r w:rsidRPr="003C7EAD">
        <w:rPr>
          <w:sz w:val="24"/>
          <w:szCs w:val="24"/>
        </w:rPr>
        <w:t>promocyjnych,</w:t>
      </w:r>
      <w:r w:rsidR="0017579E" w:rsidRPr="003C7EAD">
        <w:rPr>
          <w:sz w:val="24"/>
          <w:szCs w:val="24"/>
        </w:rPr>
        <w:t xml:space="preserve"> w</w:t>
      </w:r>
      <w:r w:rsidR="00255E0D" w:rsidRPr="003C7EAD">
        <w:rPr>
          <w:sz w:val="24"/>
          <w:szCs w:val="24"/>
        </w:rPr>
        <w:t xml:space="preserve"> </w:t>
      </w:r>
      <w:r w:rsidRPr="003C7EAD">
        <w:rPr>
          <w:sz w:val="24"/>
          <w:szCs w:val="24"/>
        </w:rPr>
        <w:t>tym informowania</w:t>
      </w:r>
      <w:r w:rsidR="0079317F" w:rsidRPr="003C7EAD">
        <w:rPr>
          <w:sz w:val="24"/>
          <w:szCs w:val="24"/>
        </w:rPr>
        <w:t xml:space="preserve"> </w:t>
      </w:r>
      <w:r w:rsidRPr="003C7EAD">
        <w:rPr>
          <w:sz w:val="24"/>
          <w:szCs w:val="24"/>
        </w:rPr>
        <w:t>społeczeństwa o dofinansowaniu projektu przez Unię Europejską, zgodnie</w:t>
      </w:r>
      <w:r w:rsidR="0017579E" w:rsidRPr="003C7EAD">
        <w:rPr>
          <w:sz w:val="24"/>
          <w:szCs w:val="24"/>
        </w:rPr>
        <w:t xml:space="preserve"> z</w:t>
      </w:r>
      <w:r w:rsidR="00255E0D" w:rsidRPr="003C7EAD">
        <w:rPr>
          <w:sz w:val="24"/>
          <w:szCs w:val="24"/>
        </w:rPr>
        <w:t xml:space="preserve"> </w:t>
      </w:r>
      <w:r w:rsidRPr="003C7EAD">
        <w:rPr>
          <w:sz w:val="24"/>
          <w:szCs w:val="24"/>
        </w:rPr>
        <w:t>rozporządzeniem ogólnym (w szczególności</w:t>
      </w:r>
      <w:r w:rsidR="00954326" w:rsidRPr="003C7EAD">
        <w:rPr>
          <w:sz w:val="24"/>
          <w:szCs w:val="24"/>
        </w:rPr>
        <w:t xml:space="preserve"> </w:t>
      </w:r>
      <w:r w:rsidR="0017579E" w:rsidRPr="003C7EAD">
        <w:rPr>
          <w:sz w:val="24"/>
          <w:szCs w:val="24"/>
        </w:rPr>
        <w:t>z</w:t>
      </w:r>
      <w:r w:rsidR="00D7567D" w:rsidRPr="003C7EAD">
        <w:rPr>
          <w:sz w:val="24"/>
          <w:szCs w:val="24"/>
        </w:rPr>
        <w:t> </w:t>
      </w:r>
      <w:r w:rsidRPr="003C7EAD">
        <w:rPr>
          <w:sz w:val="24"/>
          <w:szCs w:val="24"/>
        </w:rPr>
        <w:t>załącznikiem IX – Komunikacja</w:t>
      </w:r>
      <w:r w:rsidR="0017579E" w:rsidRPr="003C7EAD">
        <w:rPr>
          <w:sz w:val="24"/>
          <w:szCs w:val="24"/>
        </w:rPr>
        <w:t xml:space="preserve"> i</w:t>
      </w:r>
      <w:r w:rsidR="00255E0D" w:rsidRPr="003C7EAD">
        <w:rPr>
          <w:sz w:val="24"/>
          <w:szCs w:val="24"/>
        </w:rPr>
        <w:t xml:space="preserve"> </w:t>
      </w:r>
      <w:r w:rsidRPr="003C7EAD">
        <w:rPr>
          <w:spacing w:val="-1"/>
          <w:sz w:val="24"/>
          <w:szCs w:val="24"/>
        </w:rPr>
        <w:t>Widoczność)</w:t>
      </w:r>
      <w:r w:rsidR="005005BF" w:rsidRPr="003C7EAD">
        <w:rPr>
          <w:spacing w:val="-1"/>
          <w:sz w:val="24"/>
          <w:szCs w:val="24"/>
        </w:rPr>
        <w:t xml:space="preserve">. </w:t>
      </w:r>
      <w:r w:rsidR="005B5EA7" w:rsidRPr="003C7EAD">
        <w:rPr>
          <w:rFonts w:eastAsia="Calibri"/>
          <w:sz w:val="24"/>
          <w:szCs w:val="24"/>
        </w:rPr>
        <w:t>Podstawowe obowiązki beneficjenta programu Fundusze Europejskie dla Podlaskiego 2021</w:t>
      </w:r>
      <w:r w:rsidR="003940EF" w:rsidRPr="003C7EAD">
        <w:rPr>
          <w:rFonts w:eastAsia="Calibri"/>
          <w:sz w:val="24"/>
          <w:szCs w:val="24"/>
        </w:rPr>
        <w:t xml:space="preserve"> – </w:t>
      </w:r>
      <w:r w:rsidR="005B5EA7" w:rsidRPr="003C7EAD">
        <w:rPr>
          <w:rFonts w:eastAsia="Calibri"/>
          <w:sz w:val="24"/>
          <w:szCs w:val="24"/>
        </w:rPr>
        <w:t>2027 w</w:t>
      </w:r>
      <w:r w:rsidR="003E68F8">
        <w:rPr>
          <w:rFonts w:eastAsia="Calibri"/>
          <w:sz w:val="24"/>
          <w:szCs w:val="24"/>
        </w:rPr>
        <w:t> </w:t>
      </w:r>
      <w:r w:rsidR="005B5EA7" w:rsidRPr="003C7EAD">
        <w:rPr>
          <w:rFonts w:eastAsia="Calibri"/>
          <w:sz w:val="24"/>
          <w:szCs w:val="24"/>
        </w:rPr>
        <w:t>zakresie informacji i promocji</w:t>
      </w:r>
      <w:r w:rsidR="005005BF" w:rsidRPr="003C7EAD">
        <w:rPr>
          <w:rFonts w:eastAsia="Calibri"/>
          <w:sz w:val="24"/>
          <w:szCs w:val="24"/>
        </w:rPr>
        <w:t xml:space="preserve"> określono w </w:t>
      </w:r>
      <w:r w:rsidR="003C7EAD" w:rsidRPr="00986B6E">
        <w:rPr>
          <w:spacing w:val="-1"/>
          <w:sz w:val="24"/>
          <w:szCs w:val="24"/>
        </w:rPr>
        <w:t>Z</w:t>
      </w:r>
      <w:r w:rsidR="005005BF" w:rsidRPr="00986B6E">
        <w:rPr>
          <w:spacing w:val="-1"/>
          <w:sz w:val="24"/>
          <w:szCs w:val="24"/>
        </w:rPr>
        <w:t xml:space="preserve">ałączniku nr </w:t>
      </w:r>
      <w:r w:rsidR="00AF3DC9">
        <w:rPr>
          <w:spacing w:val="-1"/>
          <w:sz w:val="24"/>
          <w:szCs w:val="24"/>
        </w:rPr>
        <w:t>2</w:t>
      </w:r>
      <w:r w:rsidR="005005BF" w:rsidRPr="00986B6E">
        <w:rPr>
          <w:spacing w:val="-1"/>
          <w:sz w:val="24"/>
          <w:szCs w:val="24"/>
        </w:rPr>
        <w:t xml:space="preserve"> </w:t>
      </w:r>
      <w:r w:rsidR="005005BF" w:rsidRPr="003C7EAD">
        <w:rPr>
          <w:spacing w:val="-1"/>
          <w:sz w:val="24"/>
          <w:szCs w:val="24"/>
        </w:rPr>
        <w:t>do Regulaminu wyboru projektu.</w:t>
      </w:r>
    </w:p>
    <w:p w14:paraId="61071896" w14:textId="6F57D4F9" w:rsidR="00DB0EB4" w:rsidRPr="00191BB2" w:rsidRDefault="003A0FE0" w:rsidP="00AE00CF">
      <w:pPr>
        <w:pStyle w:val="Nagwek1"/>
        <w:spacing w:before="360" w:after="360" w:line="276" w:lineRule="auto"/>
        <w:ind w:left="284" w:hanging="284"/>
        <w:rPr>
          <w:rFonts w:ascii="Arial" w:hAnsi="Arial" w:cs="Arial"/>
          <w:b/>
          <w:color w:val="4472C4" w:themeColor="accent1"/>
          <w:sz w:val="24"/>
          <w:szCs w:val="24"/>
        </w:rPr>
      </w:pPr>
      <w:bookmarkStart w:id="152" w:name="_Toc215736433"/>
      <w:r w:rsidRPr="00191BB2">
        <w:rPr>
          <w:rFonts w:ascii="Arial" w:hAnsi="Arial" w:cs="Arial"/>
          <w:b/>
          <w:color w:val="4472C4" w:themeColor="accent1"/>
          <w:sz w:val="24"/>
          <w:szCs w:val="24"/>
        </w:rPr>
        <w:t>WYBÓR PROJ</w:t>
      </w:r>
      <w:r w:rsidR="00B273B1" w:rsidRPr="00191BB2">
        <w:rPr>
          <w:rFonts w:ascii="Arial" w:hAnsi="Arial" w:cs="Arial"/>
          <w:b/>
          <w:color w:val="4472C4" w:themeColor="accent1"/>
          <w:sz w:val="24"/>
          <w:szCs w:val="24"/>
        </w:rPr>
        <w:t>E</w:t>
      </w:r>
      <w:r w:rsidRPr="00191BB2">
        <w:rPr>
          <w:rFonts w:ascii="Arial" w:hAnsi="Arial" w:cs="Arial"/>
          <w:b/>
          <w:color w:val="4472C4" w:themeColor="accent1"/>
          <w:sz w:val="24"/>
          <w:szCs w:val="24"/>
        </w:rPr>
        <w:t>KT</w:t>
      </w:r>
      <w:r w:rsidR="00D7567D" w:rsidRPr="00191BB2">
        <w:rPr>
          <w:rFonts w:ascii="Arial" w:hAnsi="Arial" w:cs="Arial"/>
          <w:b/>
          <w:color w:val="4472C4" w:themeColor="accent1"/>
          <w:sz w:val="24"/>
          <w:szCs w:val="24"/>
        </w:rPr>
        <w:t>ÓW</w:t>
      </w:r>
      <w:r w:rsidRPr="00191BB2">
        <w:rPr>
          <w:rFonts w:ascii="Arial" w:hAnsi="Arial" w:cs="Arial"/>
          <w:b/>
          <w:color w:val="4472C4" w:themeColor="accent1"/>
          <w:sz w:val="24"/>
          <w:szCs w:val="24"/>
        </w:rPr>
        <w:t xml:space="preserve"> DO DOFINASOWANIA</w:t>
      </w:r>
      <w:bookmarkEnd w:id="152"/>
    </w:p>
    <w:p w14:paraId="0B712ADF" w14:textId="7976DEE0" w:rsidR="006326F1" w:rsidRPr="005B1316" w:rsidRDefault="003A0FE0" w:rsidP="00AE00CF">
      <w:pPr>
        <w:pStyle w:val="Nagwek2"/>
        <w:spacing w:before="240" w:after="240" w:line="276" w:lineRule="auto"/>
        <w:ind w:left="284" w:hanging="284"/>
        <w:rPr>
          <w:rFonts w:ascii="Arial" w:hAnsi="Arial" w:cs="Arial"/>
          <w:b/>
          <w:color w:val="4472C4" w:themeColor="accent1"/>
          <w:sz w:val="24"/>
          <w:szCs w:val="24"/>
        </w:rPr>
      </w:pPr>
      <w:bookmarkStart w:id="153" w:name="_Toc215736434"/>
      <w:r w:rsidRPr="005B1316">
        <w:rPr>
          <w:rFonts w:ascii="Arial" w:hAnsi="Arial" w:cs="Arial"/>
          <w:b/>
          <w:color w:val="4472C4" w:themeColor="accent1"/>
          <w:sz w:val="24"/>
          <w:szCs w:val="24"/>
        </w:rPr>
        <w:t>Sposób wyboru projektu</w:t>
      </w:r>
      <w:bookmarkEnd w:id="153"/>
    </w:p>
    <w:p w14:paraId="698FA2BA" w14:textId="0234C516" w:rsidR="00D7567D" w:rsidRPr="00841FA7" w:rsidRDefault="00A75E8E" w:rsidP="00AE00CF">
      <w:pPr>
        <w:pStyle w:val="Akapitzlist"/>
        <w:spacing w:before="120" w:after="120" w:line="276" w:lineRule="auto"/>
        <w:ind w:left="142"/>
        <w:contextualSpacing w:val="0"/>
        <w:rPr>
          <w:color w:val="000000" w:themeColor="text1"/>
          <w:sz w:val="24"/>
          <w:szCs w:val="24"/>
        </w:rPr>
      </w:pPr>
      <w:r>
        <w:rPr>
          <w:color w:val="000000" w:themeColor="text1"/>
          <w:sz w:val="24"/>
          <w:szCs w:val="24"/>
        </w:rPr>
        <w:t xml:space="preserve">Projekty będą wybierane w sposób niekonkurencyjny. </w:t>
      </w:r>
      <w:r w:rsidR="00D7567D" w:rsidRPr="00841FA7">
        <w:rPr>
          <w:color w:val="000000" w:themeColor="text1"/>
          <w:sz w:val="24"/>
          <w:szCs w:val="24"/>
        </w:rPr>
        <w:t>Celem postępowania jest wybór do dofinansowania wszystkich projektów spełniających kryteria.</w:t>
      </w:r>
    </w:p>
    <w:p w14:paraId="2C183735" w14:textId="49A63CAA" w:rsidR="006326F1" w:rsidRPr="005B1316" w:rsidRDefault="003A0FE0" w:rsidP="00AE00CF">
      <w:pPr>
        <w:pStyle w:val="Nagwek2"/>
        <w:spacing w:before="240" w:after="240" w:line="276" w:lineRule="auto"/>
        <w:ind w:left="284" w:hanging="284"/>
        <w:rPr>
          <w:rFonts w:ascii="Arial" w:hAnsi="Arial" w:cs="Arial"/>
          <w:b/>
          <w:color w:val="4472C4" w:themeColor="accent1"/>
          <w:sz w:val="24"/>
          <w:szCs w:val="24"/>
        </w:rPr>
      </w:pPr>
      <w:bookmarkStart w:id="154" w:name="_Toc215736435"/>
      <w:r w:rsidRPr="005B1316">
        <w:rPr>
          <w:rFonts w:ascii="Arial" w:hAnsi="Arial" w:cs="Arial"/>
          <w:b/>
          <w:color w:val="4472C4" w:themeColor="accent1"/>
          <w:sz w:val="24"/>
          <w:szCs w:val="24"/>
        </w:rPr>
        <w:t>Opis procedury wyboru projekt</w:t>
      </w:r>
      <w:r w:rsidR="005005BF" w:rsidRPr="005B1316">
        <w:rPr>
          <w:rFonts w:ascii="Arial" w:hAnsi="Arial" w:cs="Arial"/>
          <w:b/>
          <w:color w:val="4472C4" w:themeColor="accent1"/>
          <w:sz w:val="24"/>
          <w:szCs w:val="24"/>
        </w:rPr>
        <w:t>u</w:t>
      </w:r>
      <w:bookmarkEnd w:id="154"/>
    </w:p>
    <w:p w14:paraId="787E515C" w14:textId="77777777"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spacing w:val="-1"/>
          <w:sz w:val="24"/>
          <w:szCs w:val="24"/>
          <w:lang w:eastAsia="en-US"/>
        </w:rPr>
      </w:pPr>
      <w:r w:rsidRPr="00841FA7">
        <w:rPr>
          <w:rFonts w:eastAsiaTheme="minorHAnsi"/>
          <w:spacing w:val="-1"/>
          <w:sz w:val="24"/>
          <w:szCs w:val="24"/>
          <w:lang w:eastAsia="en-US"/>
        </w:rPr>
        <w:t>W celu dokonania oceny projektów WUP powołuje KOP.</w:t>
      </w:r>
    </w:p>
    <w:p w14:paraId="21042458" w14:textId="77777777"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36F3096E" w14:textId="77777777" w:rsidR="00D7567D"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skład KOP wchodzą pracownicy WUP.  Ponadto w skład KOP mogą wchodzić eksperci, o których mowa w art. 80 ust. 1 pkt 1 ustawy wdrożeniowej.</w:t>
      </w:r>
    </w:p>
    <w:p w14:paraId="24BD830D" w14:textId="7F941DCD"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C4CD9">
        <w:rPr>
          <w:rFonts w:eastAsiaTheme="minorHAnsi"/>
          <w:color w:val="000000" w:themeColor="text1"/>
          <w:spacing w:val="-1"/>
          <w:sz w:val="24"/>
          <w:szCs w:val="24"/>
          <w:lang w:eastAsia="en-US"/>
        </w:rPr>
        <w:t>Ocena projektów odbywa się w ramach etapu oceny formalno-merytorycznej</w:t>
      </w:r>
      <w:r w:rsidRPr="00D7567D">
        <w:rPr>
          <w:rFonts w:eastAsiaTheme="minorHAnsi"/>
          <w:color w:val="000000" w:themeColor="text1"/>
          <w:spacing w:val="-1"/>
          <w:sz w:val="24"/>
          <w:szCs w:val="24"/>
          <w:lang w:eastAsia="en-US"/>
        </w:rPr>
        <w:t xml:space="preserve"> z</w:t>
      </w:r>
      <w:r>
        <w:rPr>
          <w:rFonts w:eastAsiaTheme="minorHAnsi"/>
          <w:color w:val="000000" w:themeColor="text1"/>
          <w:spacing w:val="-1"/>
          <w:sz w:val="24"/>
          <w:szCs w:val="24"/>
          <w:lang w:eastAsia="en-US"/>
        </w:rPr>
        <w:t> </w:t>
      </w:r>
      <w:r w:rsidRPr="00D7567D">
        <w:rPr>
          <w:rFonts w:eastAsiaTheme="minorHAnsi"/>
          <w:color w:val="000000" w:themeColor="text1"/>
          <w:spacing w:val="-1"/>
          <w:sz w:val="24"/>
          <w:szCs w:val="24"/>
          <w:lang w:eastAsia="en-US"/>
        </w:rPr>
        <w:t>wykorzystaniem Systemu Oceny Formalno-Merytorycznej (SOFM)</w:t>
      </w:r>
      <w:r w:rsidRPr="008C4CD9">
        <w:rPr>
          <w:rFonts w:eastAsiaTheme="minorHAnsi"/>
          <w:color w:val="000000" w:themeColor="text1"/>
          <w:spacing w:val="-1"/>
          <w:sz w:val="24"/>
          <w:szCs w:val="24"/>
          <w:lang w:eastAsia="en-US"/>
        </w:rPr>
        <w:t>.</w:t>
      </w:r>
    </w:p>
    <w:p w14:paraId="15594525" w14:textId="77777777" w:rsidR="00D7567D"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w:t>
      </w:r>
      <w:r>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przez przewodniczącego KOP. Losowanie oceniających odbywa się</w:t>
      </w:r>
      <w:r>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CBE517E" w14:textId="77777777" w:rsidR="00D7567D" w:rsidRPr="00211FC2"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 w zakresie spełnienia kryteriów wyboru projektów.</w:t>
      </w:r>
      <w:r w:rsidRPr="00211FC2">
        <w:rPr>
          <w:rFonts w:ascii="Open Sans" w:eastAsia="Calibri" w:hAnsi="Open Sans" w:cs="Open Sans"/>
          <w:kern w:val="3"/>
          <w:sz w:val="22"/>
          <w:szCs w:val="22"/>
          <w:lang w:eastAsia="en-US"/>
        </w:rPr>
        <w:t xml:space="preserve"> </w:t>
      </w:r>
      <w:r w:rsidRPr="00211FC2">
        <w:rPr>
          <w:rFonts w:eastAsiaTheme="minorHAnsi"/>
          <w:color w:val="000000" w:themeColor="text1"/>
          <w:spacing w:val="-1"/>
          <w:sz w:val="24"/>
          <w:szCs w:val="24"/>
        </w:rPr>
        <w:t xml:space="preserve">Ocena </w:t>
      </w:r>
      <w:r w:rsidRPr="00211FC2">
        <w:rPr>
          <w:rFonts w:eastAsiaTheme="minorHAnsi"/>
          <w:color w:val="000000" w:themeColor="text1"/>
          <w:spacing w:val="-1"/>
          <w:sz w:val="24"/>
          <w:szCs w:val="24"/>
        </w:rPr>
        <w:lastRenderedPageBreak/>
        <w:t>projektu odbywa się w oparciu o ogólne kryteria wyboru (kryteria formalne, horyzontalne, merytoryczne) i kryteria dedykowane (szczególne</w:t>
      </w:r>
      <w:r>
        <w:rPr>
          <w:rFonts w:eastAsiaTheme="minorHAnsi"/>
          <w:color w:val="000000" w:themeColor="text1"/>
          <w:spacing w:val="-1"/>
          <w:sz w:val="24"/>
          <w:szCs w:val="24"/>
        </w:rPr>
        <w:t>)</w:t>
      </w:r>
      <w:r w:rsidRPr="00211FC2">
        <w:rPr>
          <w:rFonts w:eastAsiaTheme="minorHAnsi"/>
          <w:color w:val="000000" w:themeColor="text1"/>
          <w:spacing w:val="-1"/>
          <w:sz w:val="24"/>
          <w:szCs w:val="24"/>
        </w:rPr>
        <w:t>.</w:t>
      </w:r>
    </w:p>
    <w:p w14:paraId="4C491954" w14:textId="6C944449" w:rsidR="00D7567D" w:rsidRPr="00841FA7" w:rsidRDefault="00D7567D" w:rsidP="00AE00CF">
      <w:pPr>
        <w:pStyle w:val="Akapitzlist"/>
        <w:spacing w:before="120" w:after="120" w:line="276" w:lineRule="auto"/>
        <w:ind w:left="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w:t>
      </w:r>
      <w:r>
        <w:rPr>
          <w:rFonts w:eastAsiaTheme="minorHAnsi"/>
          <w:color w:val="000000" w:themeColor="text1"/>
          <w:spacing w:val="-1"/>
          <w:sz w:val="24"/>
          <w:szCs w:val="24"/>
          <w:lang w:eastAsia="en-US"/>
        </w:rPr>
        <w:t xml:space="preserve">wyboru projektów powiatowych urzędów pracy wybieranych w trybie niekonkurencyjnym współfinansowanych z Europejskiego Funduszu Społecznego Plus </w:t>
      </w:r>
      <w:r w:rsidRPr="00211FC2">
        <w:rPr>
          <w:rFonts w:eastAsiaTheme="minorHAnsi"/>
          <w:color w:val="000000" w:themeColor="text1"/>
          <w:spacing w:val="-1"/>
          <w:sz w:val="24"/>
          <w:szCs w:val="24"/>
          <w:lang w:eastAsia="en-US"/>
        </w:rPr>
        <w:t xml:space="preserve">stanowi </w:t>
      </w:r>
      <w:r w:rsidR="00FE0885" w:rsidRPr="004D7963">
        <w:rPr>
          <w:rFonts w:eastAsiaTheme="minorHAnsi"/>
          <w:color w:val="4472C4" w:themeColor="accent1"/>
          <w:spacing w:val="-1"/>
          <w:sz w:val="24"/>
          <w:szCs w:val="24"/>
          <w:lang w:eastAsia="en-US"/>
        </w:rPr>
        <w:t>Z</w:t>
      </w:r>
      <w:r w:rsidRPr="004D7963">
        <w:rPr>
          <w:rFonts w:eastAsiaTheme="minorHAnsi"/>
          <w:color w:val="4472C4" w:themeColor="accent1"/>
          <w:spacing w:val="-1"/>
          <w:sz w:val="24"/>
          <w:szCs w:val="24"/>
          <w:lang w:eastAsia="en-US"/>
        </w:rPr>
        <w:t xml:space="preserve">ałącznik nr </w:t>
      </w:r>
      <w:r w:rsidR="00FE0885" w:rsidRPr="004D7963">
        <w:rPr>
          <w:rFonts w:eastAsiaTheme="minorHAnsi"/>
          <w:color w:val="4472C4" w:themeColor="accent1"/>
          <w:spacing w:val="-1"/>
          <w:sz w:val="24"/>
          <w:szCs w:val="24"/>
          <w:lang w:eastAsia="en-US"/>
        </w:rPr>
        <w:t>4</w:t>
      </w:r>
      <w:r w:rsidRPr="004D7963">
        <w:rPr>
          <w:rFonts w:eastAsiaTheme="minorHAnsi"/>
          <w:color w:val="4472C4" w:themeColor="accent1"/>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2B5D7B17" w14:textId="77777777"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rPr>
      </w:pPr>
      <w:r w:rsidRPr="00841FA7">
        <w:rPr>
          <w:rFonts w:eastAsiaTheme="minorHAnsi"/>
          <w:color w:val="000000" w:themeColor="text1"/>
          <w:spacing w:val="-1"/>
          <w:sz w:val="24"/>
          <w:szCs w:val="24"/>
          <w:lang w:eastAsia="en-US"/>
        </w:rPr>
        <w:t>KOP dokonuje oceny projektów na kartach oceny formalno-merytorycznej.</w:t>
      </w:r>
      <w:r w:rsidRPr="00FB5CC4">
        <w:rPr>
          <w:rFonts w:ascii="Open Sans" w:eastAsia="Calibri" w:hAnsi="Open Sans" w:cs="Open Sans"/>
          <w:kern w:val="3"/>
          <w:sz w:val="22"/>
          <w:szCs w:val="22"/>
          <w:lang w:eastAsia="en-US"/>
        </w:rPr>
        <w:t xml:space="preserve"> </w:t>
      </w:r>
      <w:r w:rsidRPr="00FB5CC4">
        <w:rPr>
          <w:rFonts w:eastAsiaTheme="minorHAnsi"/>
          <w:color w:val="000000" w:themeColor="text1"/>
          <w:spacing w:val="-1"/>
          <w:sz w:val="24"/>
          <w:szCs w:val="24"/>
        </w:rPr>
        <w:t>Oceniający uzasadnia ocenę każdego kryterium.</w:t>
      </w:r>
    </w:p>
    <w:p w14:paraId="3C47F773" w14:textId="596B94DB" w:rsidR="00D7567D" w:rsidRPr="00841FA7" w:rsidRDefault="00D7567D" w:rsidP="00AE00CF">
      <w:pPr>
        <w:pStyle w:val="Akapitzlist"/>
        <w:spacing w:before="120" w:after="120" w:line="276" w:lineRule="auto"/>
        <w:ind w:left="567"/>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Szczegółowa procedura przeprowadzania oceny formalno-merytorycznej została opisana w Regulaminie pracy KOP, który stanowi </w:t>
      </w:r>
      <w:r w:rsidR="003E68F8" w:rsidRPr="004D7963">
        <w:rPr>
          <w:rFonts w:eastAsiaTheme="minorHAnsi"/>
          <w:color w:val="4472C4" w:themeColor="accent1"/>
          <w:spacing w:val="-1"/>
          <w:sz w:val="24"/>
          <w:szCs w:val="24"/>
          <w:lang w:eastAsia="en-US"/>
        </w:rPr>
        <w:t>Z</w:t>
      </w:r>
      <w:r w:rsidRPr="004D7963">
        <w:rPr>
          <w:rFonts w:eastAsiaTheme="minorHAnsi"/>
          <w:color w:val="4472C4" w:themeColor="accent1"/>
          <w:spacing w:val="-1"/>
          <w:sz w:val="24"/>
          <w:szCs w:val="24"/>
          <w:lang w:eastAsia="en-US"/>
        </w:rPr>
        <w:t xml:space="preserve">ałącznik nr </w:t>
      </w:r>
      <w:r w:rsidR="00026E10">
        <w:rPr>
          <w:rFonts w:eastAsiaTheme="minorHAnsi"/>
          <w:color w:val="4472C4" w:themeColor="accent1"/>
          <w:spacing w:val="-1"/>
          <w:sz w:val="24"/>
          <w:szCs w:val="24"/>
          <w:lang w:eastAsia="en-US"/>
        </w:rPr>
        <w:t>8</w:t>
      </w:r>
      <w:r w:rsidRPr="004D7963">
        <w:rPr>
          <w:rFonts w:eastAsiaTheme="minorHAnsi"/>
          <w:color w:val="4472C4" w:themeColor="accent1"/>
          <w:spacing w:val="-1"/>
          <w:sz w:val="24"/>
          <w:szCs w:val="24"/>
          <w:lang w:eastAsia="en-US"/>
        </w:rPr>
        <w:t xml:space="preserve"> </w:t>
      </w:r>
      <w:r w:rsidRPr="004F5484">
        <w:rPr>
          <w:rFonts w:eastAsiaTheme="minorHAnsi"/>
          <w:color w:val="000000" w:themeColor="text1"/>
          <w:spacing w:val="-1"/>
          <w:sz w:val="24"/>
          <w:szCs w:val="24"/>
          <w:lang w:eastAsia="en-US"/>
        </w:rPr>
        <w:t>do</w:t>
      </w:r>
      <w:r>
        <w:rPr>
          <w:rFonts w:eastAsiaTheme="minorHAnsi"/>
          <w:color w:val="000000" w:themeColor="text1"/>
          <w:spacing w:val="-1"/>
          <w:sz w:val="24"/>
          <w:szCs w:val="24"/>
          <w:lang w:eastAsia="en-US"/>
        </w:rPr>
        <w:t xml:space="preserve"> Regulaminu wyboru projektów.</w:t>
      </w:r>
    </w:p>
    <w:p w14:paraId="2FECC54E" w14:textId="77777777" w:rsidR="00D7567D" w:rsidRPr="00211FC2"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ION przekazane drogą elektroniczną, wnioskodawca może uzupełnić lub poprawić wniosek w części dotyczącej spełnienia kryteriów wyboru projektów w zakresie określonym w kryteriach wyboru projektów, jeżeli zostało to przewidziane w danym kryterium. </w:t>
      </w:r>
    </w:p>
    <w:p w14:paraId="295A029A" w14:textId="77777777" w:rsidR="00D7567D" w:rsidRPr="00211FC2"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we wniosku oczywistej omyłki pisarskiej lub rachunkowej ION może ją poprawić, przy jednoczesnym poinformowaniu o tym wnioskodawcy lub wezwać wnioskodawcę do jej poprawy we wniosku. </w:t>
      </w:r>
    </w:p>
    <w:p w14:paraId="7D22896F" w14:textId="77777777" w:rsidR="00D7567D" w:rsidRPr="00841FA7" w:rsidRDefault="00D7567D" w:rsidP="00AE00CF">
      <w:pPr>
        <w:pStyle w:val="Akapitzlist"/>
        <w:spacing w:before="120" w:after="120" w:line="276" w:lineRule="auto"/>
        <w:ind w:left="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w trakcie uzupełniania lub poprawiania wniosku zapewni równe traktowanie wnioskodawców.</w:t>
      </w:r>
    </w:p>
    <w:p w14:paraId="30FF7012" w14:textId="7A391C81"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przypadku wystąpienia różnic w ocenie kryteriów przez dwóch oceniających przewodniczący może je rozstrzygnąć lub wskazać sposób rozstrzygnięcia. Przypadki rozbieżności w ocenie i sposób postępowania został opisany w</w:t>
      </w:r>
      <w:r w:rsidR="004824AC">
        <w:rPr>
          <w:rFonts w:eastAsiaTheme="minorHAnsi"/>
          <w:color w:val="000000" w:themeColor="text1"/>
          <w:spacing w:val="-1"/>
          <w:sz w:val="24"/>
          <w:szCs w:val="24"/>
          <w:lang w:eastAsia="en-US"/>
        </w:rPr>
        <w:t> </w:t>
      </w:r>
      <w:r w:rsidRPr="00841FA7">
        <w:rPr>
          <w:rFonts w:eastAsiaTheme="minorHAnsi"/>
          <w:color w:val="000000" w:themeColor="text1"/>
          <w:spacing w:val="-1"/>
          <w:sz w:val="24"/>
          <w:szCs w:val="24"/>
          <w:lang w:eastAsia="en-US"/>
        </w:rPr>
        <w:t>§7</w:t>
      </w:r>
      <w:r w:rsidR="004824AC">
        <w:rPr>
          <w:rFonts w:eastAsiaTheme="minorHAnsi"/>
          <w:color w:val="000000" w:themeColor="text1"/>
          <w:spacing w:val="-1"/>
          <w:sz w:val="24"/>
          <w:szCs w:val="24"/>
          <w:lang w:eastAsia="en-US"/>
        </w:rPr>
        <w:t> </w:t>
      </w:r>
      <w:r w:rsidRPr="00841FA7">
        <w:rPr>
          <w:rFonts w:eastAsiaTheme="minorHAnsi"/>
          <w:color w:val="000000" w:themeColor="text1"/>
          <w:spacing w:val="-1"/>
          <w:sz w:val="24"/>
          <w:szCs w:val="24"/>
          <w:lang w:eastAsia="en-US"/>
        </w:rPr>
        <w:t xml:space="preserve">Regulaminu </w:t>
      </w:r>
      <w:r>
        <w:rPr>
          <w:rFonts w:eastAsiaTheme="minorHAnsi"/>
          <w:color w:val="000000" w:themeColor="text1"/>
          <w:spacing w:val="-1"/>
          <w:sz w:val="24"/>
          <w:szCs w:val="24"/>
          <w:lang w:eastAsia="en-US"/>
        </w:rPr>
        <w:t xml:space="preserve">pracy </w:t>
      </w:r>
      <w:r w:rsidRPr="00841FA7">
        <w:rPr>
          <w:rFonts w:eastAsiaTheme="minorHAnsi"/>
          <w:color w:val="000000" w:themeColor="text1"/>
          <w:spacing w:val="-1"/>
          <w:sz w:val="24"/>
          <w:szCs w:val="24"/>
          <w:lang w:eastAsia="en-US"/>
        </w:rPr>
        <w:t>KOP.</w:t>
      </w:r>
    </w:p>
    <w:p w14:paraId="527B290C" w14:textId="77777777"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Ocenę negatywną uzyskuje projekt, który nie spełnił kryteriów wyboru projektów.</w:t>
      </w:r>
    </w:p>
    <w:p w14:paraId="59E28846" w14:textId="77777777" w:rsidR="00D7567D" w:rsidRPr="00841FA7"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Wyniki oceny projektów zatwierdza Dyrektor WUP.</w:t>
      </w:r>
    </w:p>
    <w:p w14:paraId="2778D2CE" w14:textId="7B351D1B" w:rsidR="00D7567D" w:rsidRPr="004824AC" w:rsidRDefault="00D7567D" w:rsidP="00AE00CF">
      <w:pPr>
        <w:pStyle w:val="Akapitzlist"/>
        <w:numPr>
          <w:ilvl w:val="0"/>
          <w:numId w:val="41"/>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Zatwierdzenie wyniku oceny projektu skutkuje wybraniem projektu do dofinansowania lub negatywną oceną projektu.</w:t>
      </w:r>
    </w:p>
    <w:p w14:paraId="48FF1035" w14:textId="612AD1BA" w:rsidR="00DB0EB4" w:rsidRPr="005B1316" w:rsidRDefault="00D93EC1" w:rsidP="00AE00CF">
      <w:pPr>
        <w:pStyle w:val="Nagwek2"/>
        <w:spacing w:before="240" w:after="240" w:line="276" w:lineRule="auto"/>
        <w:ind w:left="284" w:hanging="284"/>
        <w:rPr>
          <w:rFonts w:ascii="Arial" w:hAnsi="Arial" w:cs="Arial"/>
          <w:b/>
          <w:color w:val="4472C4" w:themeColor="accent1"/>
          <w:sz w:val="24"/>
          <w:szCs w:val="24"/>
        </w:rPr>
      </w:pPr>
      <w:bookmarkStart w:id="155" w:name="_Toc215736436"/>
      <w:r w:rsidRPr="005B1316">
        <w:rPr>
          <w:rFonts w:ascii="Arial" w:hAnsi="Arial" w:cs="Arial"/>
          <w:b/>
          <w:color w:val="4472C4" w:themeColor="accent1"/>
          <w:sz w:val="24"/>
          <w:szCs w:val="24"/>
        </w:rPr>
        <w:t>W</w:t>
      </w:r>
      <w:r w:rsidR="00DB0EB4" w:rsidRPr="005B1316">
        <w:rPr>
          <w:rFonts w:ascii="Arial" w:hAnsi="Arial" w:cs="Arial"/>
          <w:b/>
          <w:color w:val="4472C4" w:themeColor="accent1"/>
          <w:sz w:val="24"/>
          <w:szCs w:val="24"/>
        </w:rPr>
        <w:t>ynik</w:t>
      </w:r>
      <w:r w:rsidRPr="005B1316">
        <w:rPr>
          <w:rFonts w:ascii="Arial" w:hAnsi="Arial" w:cs="Arial"/>
          <w:b/>
          <w:color w:val="4472C4" w:themeColor="accent1"/>
          <w:sz w:val="24"/>
          <w:szCs w:val="24"/>
        </w:rPr>
        <w:t>i</w:t>
      </w:r>
      <w:r w:rsidR="00DB0EB4" w:rsidRPr="005B1316">
        <w:rPr>
          <w:rFonts w:ascii="Arial" w:hAnsi="Arial" w:cs="Arial"/>
          <w:b/>
          <w:color w:val="4472C4" w:themeColor="accent1"/>
          <w:sz w:val="24"/>
          <w:szCs w:val="24"/>
        </w:rPr>
        <w:t xml:space="preserve"> oceny</w:t>
      </w:r>
      <w:bookmarkEnd w:id="155"/>
    </w:p>
    <w:p w14:paraId="6D950810" w14:textId="0C68537C" w:rsidR="00491F97" w:rsidRPr="00A75E8E" w:rsidRDefault="00D93EC1" w:rsidP="00AE00CF">
      <w:pPr>
        <w:pStyle w:val="Akapitzlist"/>
        <w:numPr>
          <w:ilvl w:val="0"/>
          <w:numId w:val="62"/>
        </w:numPr>
        <w:shd w:val="clear" w:color="auto" w:fill="FFFFFF"/>
        <w:spacing w:before="120" w:after="120" w:line="276" w:lineRule="auto"/>
        <w:ind w:left="567" w:hanging="425"/>
        <w:contextualSpacing w:val="0"/>
        <w:rPr>
          <w:sz w:val="24"/>
          <w:szCs w:val="24"/>
        </w:rPr>
      </w:pPr>
      <w:r w:rsidRPr="00A75E8E">
        <w:rPr>
          <w:sz w:val="24"/>
          <w:szCs w:val="24"/>
        </w:rPr>
        <w:t>Po zatwierdzeniu wynik</w:t>
      </w:r>
      <w:r w:rsidR="0009056B" w:rsidRPr="00A75E8E">
        <w:rPr>
          <w:sz w:val="24"/>
          <w:szCs w:val="24"/>
        </w:rPr>
        <w:t>u</w:t>
      </w:r>
      <w:r w:rsidRPr="00A75E8E">
        <w:rPr>
          <w:sz w:val="24"/>
          <w:szCs w:val="24"/>
        </w:rPr>
        <w:t xml:space="preserve"> oceny projekt</w:t>
      </w:r>
      <w:r w:rsidR="004824AC" w:rsidRPr="00A75E8E">
        <w:rPr>
          <w:sz w:val="24"/>
          <w:szCs w:val="24"/>
        </w:rPr>
        <w:t>ów</w:t>
      </w:r>
      <w:r w:rsidRPr="00A75E8E">
        <w:rPr>
          <w:sz w:val="24"/>
          <w:szCs w:val="24"/>
        </w:rPr>
        <w:t xml:space="preserve"> </w:t>
      </w:r>
      <w:r w:rsidR="00135A7C" w:rsidRPr="00A75E8E">
        <w:rPr>
          <w:sz w:val="24"/>
          <w:szCs w:val="24"/>
        </w:rPr>
        <w:t>w</w:t>
      </w:r>
      <w:r w:rsidRPr="00A75E8E">
        <w:rPr>
          <w:sz w:val="24"/>
          <w:szCs w:val="24"/>
        </w:rPr>
        <w:t>nioskodawca informowany jest o jej wynik</w:t>
      </w:r>
      <w:r w:rsidR="0009056B" w:rsidRPr="00A75E8E">
        <w:rPr>
          <w:sz w:val="24"/>
          <w:szCs w:val="24"/>
        </w:rPr>
        <w:t>u</w:t>
      </w:r>
      <w:r w:rsidRPr="00A75E8E">
        <w:rPr>
          <w:sz w:val="24"/>
          <w:szCs w:val="24"/>
        </w:rPr>
        <w:t>. Informacj</w:t>
      </w:r>
      <w:r w:rsidR="0009056B" w:rsidRPr="00A75E8E">
        <w:rPr>
          <w:sz w:val="24"/>
          <w:szCs w:val="24"/>
        </w:rPr>
        <w:t>a</w:t>
      </w:r>
      <w:r w:rsidRPr="00A75E8E">
        <w:rPr>
          <w:sz w:val="24"/>
          <w:szCs w:val="24"/>
        </w:rPr>
        <w:t xml:space="preserve"> o projek</w:t>
      </w:r>
      <w:r w:rsidR="0009056B" w:rsidRPr="00A75E8E">
        <w:rPr>
          <w:sz w:val="24"/>
          <w:szCs w:val="24"/>
        </w:rPr>
        <w:t>cie</w:t>
      </w:r>
      <w:r w:rsidRPr="00A75E8E">
        <w:rPr>
          <w:sz w:val="24"/>
          <w:szCs w:val="24"/>
        </w:rPr>
        <w:t xml:space="preserve"> wybrany</w:t>
      </w:r>
      <w:r w:rsidR="0009056B" w:rsidRPr="00A75E8E">
        <w:rPr>
          <w:sz w:val="24"/>
          <w:szCs w:val="24"/>
        </w:rPr>
        <w:t>m</w:t>
      </w:r>
      <w:r w:rsidRPr="00A75E8E">
        <w:rPr>
          <w:sz w:val="24"/>
          <w:szCs w:val="24"/>
        </w:rPr>
        <w:t xml:space="preserve"> do dofinansowania publikowan</w:t>
      </w:r>
      <w:r w:rsidR="0009056B" w:rsidRPr="00A75E8E">
        <w:rPr>
          <w:sz w:val="24"/>
          <w:szCs w:val="24"/>
        </w:rPr>
        <w:t>a</w:t>
      </w:r>
      <w:r w:rsidRPr="00A75E8E">
        <w:rPr>
          <w:sz w:val="24"/>
          <w:szCs w:val="24"/>
        </w:rPr>
        <w:t xml:space="preserve"> będ</w:t>
      </w:r>
      <w:r w:rsidR="0009056B" w:rsidRPr="00A75E8E">
        <w:rPr>
          <w:sz w:val="24"/>
          <w:szCs w:val="24"/>
        </w:rPr>
        <w:t>zie</w:t>
      </w:r>
      <w:r w:rsidRPr="00A75E8E">
        <w:rPr>
          <w:sz w:val="24"/>
          <w:szCs w:val="24"/>
        </w:rPr>
        <w:t xml:space="preserve"> na stronie internetowej </w:t>
      </w:r>
      <w:hyperlink r:id="rId19" w:history="1">
        <w:r w:rsidR="00E96518" w:rsidRPr="00E96518">
          <w:rPr>
            <w:rStyle w:val="Hipercze"/>
            <w:sz w:val="24"/>
            <w:szCs w:val="24"/>
          </w:rPr>
          <w:t>https://wupbialystok.praca.gov.pl/</w:t>
        </w:r>
      </w:hyperlink>
      <w:r w:rsidR="00E96518">
        <w:rPr>
          <w:sz w:val="24"/>
          <w:szCs w:val="24"/>
        </w:rPr>
        <w:t xml:space="preserve"> </w:t>
      </w:r>
      <w:r w:rsidRPr="00A75E8E">
        <w:rPr>
          <w:sz w:val="24"/>
          <w:szCs w:val="24"/>
        </w:rPr>
        <w:t>oraz na portalu.</w:t>
      </w:r>
    </w:p>
    <w:p w14:paraId="1B3ABABE" w14:textId="5EBB289A" w:rsidR="00D93EC1" w:rsidRPr="00A75E8E" w:rsidRDefault="00D93EC1" w:rsidP="00AE00CF">
      <w:pPr>
        <w:pStyle w:val="Akapitzlist"/>
        <w:numPr>
          <w:ilvl w:val="0"/>
          <w:numId w:val="62"/>
        </w:numPr>
        <w:shd w:val="clear" w:color="auto" w:fill="FFFFFF"/>
        <w:spacing w:before="120" w:after="120" w:line="276" w:lineRule="auto"/>
        <w:ind w:left="567" w:hanging="425"/>
        <w:contextualSpacing w:val="0"/>
        <w:rPr>
          <w:sz w:val="24"/>
          <w:szCs w:val="24"/>
        </w:rPr>
      </w:pPr>
      <w:r w:rsidRPr="00A75E8E">
        <w:rPr>
          <w:sz w:val="24"/>
          <w:szCs w:val="24"/>
        </w:rPr>
        <w:t>Zatwierdzenie oceny wniosku może zakończyć się:</w:t>
      </w:r>
    </w:p>
    <w:p w14:paraId="091554ED" w14:textId="4D118704" w:rsidR="00D439E1" w:rsidRPr="0051554B" w:rsidRDefault="00D93EC1" w:rsidP="00AE00CF">
      <w:pPr>
        <w:pStyle w:val="Akapitzlist"/>
        <w:numPr>
          <w:ilvl w:val="0"/>
          <w:numId w:val="60"/>
        </w:numPr>
        <w:shd w:val="clear" w:color="auto" w:fill="FFFFFF"/>
        <w:spacing w:before="120" w:after="120" w:line="276" w:lineRule="auto"/>
        <w:ind w:left="993"/>
        <w:contextualSpacing w:val="0"/>
        <w:rPr>
          <w:sz w:val="24"/>
          <w:szCs w:val="24"/>
        </w:rPr>
      </w:pPr>
      <w:r w:rsidRPr="0051554B">
        <w:rPr>
          <w:sz w:val="24"/>
          <w:szCs w:val="24"/>
        </w:rPr>
        <w:t>pozytywną oceną projektu</w:t>
      </w:r>
      <w:r w:rsidR="0017579E" w:rsidRPr="0051554B">
        <w:rPr>
          <w:sz w:val="24"/>
          <w:szCs w:val="24"/>
        </w:rPr>
        <w:t xml:space="preserve"> i</w:t>
      </w:r>
      <w:r w:rsidR="003940EF">
        <w:rPr>
          <w:sz w:val="24"/>
          <w:szCs w:val="24"/>
        </w:rPr>
        <w:t xml:space="preserve"> </w:t>
      </w:r>
      <w:r w:rsidRPr="0051554B">
        <w:rPr>
          <w:sz w:val="24"/>
          <w:szCs w:val="24"/>
        </w:rPr>
        <w:t>wybraniem projektu do dofinansowania,</w:t>
      </w:r>
    </w:p>
    <w:p w14:paraId="66F28E98" w14:textId="3BD227C8" w:rsidR="00140AAA" w:rsidRPr="0051554B" w:rsidRDefault="00D93EC1" w:rsidP="00AE00CF">
      <w:pPr>
        <w:pStyle w:val="Akapitzlist"/>
        <w:numPr>
          <w:ilvl w:val="0"/>
          <w:numId w:val="60"/>
        </w:numPr>
        <w:shd w:val="clear" w:color="auto" w:fill="FFFFFF"/>
        <w:spacing w:before="120" w:after="120" w:line="276" w:lineRule="auto"/>
        <w:ind w:left="993"/>
        <w:contextualSpacing w:val="0"/>
        <w:rPr>
          <w:sz w:val="24"/>
          <w:szCs w:val="24"/>
        </w:rPr>
      </w:pPr>
      <w:r w:rsidRPr="0051554B">
        <w:rPr>
          <w:sz w:val="24"/>
          <w:szCs w:val="24"/>
        </w:rPr>
        <w:t>negatywną oceną projektu</w:t>
      </w:r>
      <w:r w:rsidR="0017579E" w:rsidRPr="0051554B">
        <w:rPr>
          <w:sz w:val="24"/>
          <w:szCs w:val="24"/>
        </w:rPr>
        <w:t xml:space="preserve"> w</w:t>
      </w:r>
      <w:r w:rsidR="003940EF">
        <w:rPr>
          <w:sz w:val="24"/>
          <w:szCs w:val="24"/>
        </w:rPr>
        <w:t xml:space="preserve"> </w:t>
      </w:r>
      <w:r w:rsidRPr="0051554B">
        <w:rPr>
          <w:sz w:val="24"/>
          <w:szCs w:val="24"/>
        </w:rPr>
        <w:t>rozumieniu art. 56 ust. 5</w:t>
      </w:r>
      <w:r w:rsidR="0017579E" w:rsidRPr="0051554B">
        <w:rPr>
          <w:sz w:val="24"/>
          <w:szCs w:val="24"/>
        </w:rPr>
        <w:t xml:space="preserve"> </w:t>
      </w:r>
      <w:r w:rsidRPr="0051554B">
        <w:rPr>
          <w:sz w:val="24"/>
          <w:szCs w:val="24"/>
        </w:rPr>
        <w:t xml:space="preserve">ustawy </w:t>
      </w:r>
      <w:r w:rsidRPr="0051554B">
        <w:rPr>
          <w:sz w:val="24"/>
          <w:szCs w:val="24"/>
        </w:rPr>
        <w:lastRenderedPageBreak/>
        <w:t>wdrożeniowej</w:t>
      </w:r>
      <w:r w:rsidR="0075344D">
        <w:rPr>
          <w:rStyle w:val="Odwoanieprzypisudolnego"/>
          <w:sz w:val="24"/>
          <w:szCs w:val="24"/>
        </w:rPr>
        <w:footnoteReference w:id="5"/>
      </w:r>
      <w:r w:rsidRPr="0051554B">
        <w:rPr>
          <w:sz w:val="24"/>
          <w:szCs w:val="24"/>
        </w:rPr>
        <w:t>.</w:t>
      </w:r>
    </w:p>
    <w:p w14:paraId="3DD7EDB0" w14:textId="1997FC92" w:rsidR="00DB0EB4" w:rsidRPr="005B1316" w:rsidRDefault="00A324EB" w:rsidP="00AE00CF">
      <w:pPr>
        <w:pStyle w:val="Nagwek2"/>
        <w:spacing w:before="240" w:after="240" w:line="276" w:lineRule="auto"/>
        <w:ind w:left="284" w:hanging="284"/>
        <w:rPr>
          <w:rFonts w:ascii="Arial" w:hAnsi="Arial" w:cs="Arial"/>
          <w:b/>
          <w:color w:val="4472C4" w:themeColor="accent1"/>
          <w:sz w:val="24"/>
          <w:szCs w:val="24"/>
        </w:rPr>
      </w:pPr>
      <w:bookmarkStart w:id="156" w:name="_Toc215736437"/>
      <w:r w:rsidRPr="005B1316">
        <w:rPr>
          <w:rFonts w:ascii="Arial" w:hAnsi="Arial" w:cs="Arial"/>
          <w:b/>
          <w:color w:val="4472C4" w:themeColor="accent1"/>
          <w:sz w:val="24"/>
          <w:szCs w:val="24"/>
        </w:rPr>
        <w:t>U</w:t>
      </w:r>
      <w:r w:rsidR="004824AC" w:rsidRPr="005B1316">
        <w:rPr>
          <w:rFonts w:ascii="Arial" w:hAnsi="Arial" w:cs="Arial"/>
          <w:b/>
          <w:color w:val="4472C4" w:themeColor="accent1"/>
          <w:sz w:val="24"/>
          <w:szCs w:val="24"/>
        </w:rPr>
        <w:t>mowa o dofinansowanie</w:t>
      </w:r>
      <w:bookmarkEnd w:id="156"/>
    </w:p>
    <w:p w14:paraId="19A0E535" w14:textId="77777777" w:rsidR="004824AC" w:rsidRPr="00841FA7" w:rsidRDefault="004824AC" w:rsidP="00AE00CF">
      <w:pPr>
        <w:pStyle w:val="Akapitzlist"/>
        <w:numPr>
          <w:ilvl w:val="0"/>
          <w:numId w:val="42"/>
        </w:numPr>
        <w:shd w:val="clear" w:color="auto" w:fill="FFFFFF"/>
        <w:spacing w:before="120" w:after="120" w:line="276" w:lineRule="auto"/>
        <w:ind w:left="567" w:hanging="425"/>
        <w:contextualSpacing w:val="0"/>
      </w:pPr>
      <w:bookmarkStart w:id="157" w:name="_Toc144797181"/>
      <w:r w:rsidRPr="00841FA7">
        <w:rPr>
          <w:spacing w:val="-2"/>
          <w:sz w:val="24"/>
          <w:szCs w:val="24"/>
        </w:rPr>
        <w:t xml:space="preserve">Wnioskodawca na wezwanie IP, zobowiązany jest do złożenia w formie papierowej wszystkich dokumentów </w:t>
      </w:r>
      <w:r w:rsidRPr="00841FA7">
        <w:rPr>
          <w:spacing w:val="-1"/>
          <w:sz w:val="24"/>
          <w:szCs w:val="24"/>
        </w:rPr>
        <w:t>(za</w:t>
      </w:r>
      <w:r w:rsidRPr="00841FA7">
        <w:rPr>
          <w:rFonts w:cs="Times New Roman"/>
          <w:spacing w:val="-1"/>
          <w:sz w:val="24"/>
          <w:szCs w:val="24"/>
        </w:rPr>
        <w:t>łą</w:t>
      </w:r>
      <w:r w:rsidRPr="00841FA7">
        <w:rPr>
          <w:spacing w:val="-1"/>
          <w:sz w:val="24"/>
          <w:szCs w:val="24"/>
        </w:rPr>
        <w:t>cznik</w:t>
      </w:r>
      <w:r w:rsidRPr="00841FA7">
        <w:rPr>
          <w:rFonts w:cs="Times New Roman"/>
          <w:spacing w:val="-1"/>
          <w:sz w:val="24"/>
          <w:szCs w:val="24"/>
        </w:rPr>
        <w:t>ó</w:t>
      </w:r>
      <w:r w:rsidRPr="00841FA7">
        <w:rPr>
          <w:spacing w:val="-1"/>
          <w:sz w:val="24"/>
          <w:szCs w:val="24"/>
        </w:rPr>
        <w:t>w) niezb</w:t>
      </w:r>
      <w:r w:rsidRPr="00841FA7">
        <w:rPr>
          <w:rFonts w:cs="Times New Roman"/>
          <w:spacing w:val="-1"/>
          <w:sz w:val="24"/>
          <w:szCs w:val="24"/>
        </w:rPr>
        <w:t>ę</w:t>
      </w:r>
      <w:r w:rsidRPr="00841FA7">
        <w:rPr>
          <w:spacing w:val="-1"/>
          <w:sz w:val="24"/>
          <w:szCs w:val="24"/>
        </w:rPr>
        <w:t>dnych do podpisania umowy o dofinansowanie, tj.:</w:t>
      </w:r>
    </w:p>
    <w:p w14:paraId="414379FF" w14:textId="5B5004E3" w:rsidR="00C0757F" w:rsidRPr="00C0757F" w:rsidRDefault="00C0757F" w:rsidP="00AE00CF">
      <w:pPr>
        <w:pStyle w:val="Akapitzlist"/>
        <w:numPr>
          <w:ilvl w:val="0"/>
          <w:numId w:val="61"/>
        </w:numPr>
        <w:shd w:val="clear" w:color="auto" w:fill="FFFFFF"/>
        <w:spacing w:before="120" w:after="120" w:line="276" w:lineRule="auto"/>
        <w:ind w:left="993"/>
        <w:contextualSpacing w:val="0"/>
        <w:rPr>
          <w:spacing w:val="-2"/>
          <w:sz w:val="24"/>
          <w:szCs w:val="24"/>
        </w:rPr>
      </w:pPr>
      <w:r>
        <w:rPr>
          <w:spacing w:val="-2"/>
          <w:sz w:val="24"/>
          <w:szCs w:val="24"/>
        </w:rPr>
        <w:t>w</w:t>
      </w:r>
      <w:r w:rsidRPr="00C0757F">
        <w:rPr>
          <w:spacing w:val="-2"/>
          <w:sz w:val="24"/>
          <w:szCs w:val="24"/>
        </w:rPr>
        <w:t xml:space="preserve">niosek o dofinansowanie projektu stanowiący wydruk z systemu SOWA </w:t>
      </w:r>
      <w:r>
        <w:rPr>
          <w:spacing w:val="-2"/>
          <w:sz w:val="24"/>
          <w:szCs w:val="24"/>
        </w:rPr>
        <w:t xml:space="preserve">EFS </w:t>
      </w:r>
      <w:r w:rsidRPr="00C0757F">
        <w:rPr>
          <w:spacing w:val="-2"/>
          <w:sz w:val="24"/>
          <w:szCs w:val="24"/>
        </w:rPr>
        <w:t>o</w:t>
      </w:r>
      <w:r>
        <w:rPr>
          <w:spacing w:val="-2"/>
          <w:sz w:val="24"/>
          <w:szCs w:val="24"/>
        </w:rPr>
        <w:t> </w:t>
      </w:r>
      <w:r w:rsidRPr="00C0757F">
        <w:rPr>
          <w:spacing w:val="-2"/>
          <w:sz w:val="24"/>
          <w:szCs w:val="24"/>
        </w:rPr>
        <w:t>statusie „Zaakceptowany” wraz z załącznikiem;</w:t>
      </w:r>
    </w:p>
    <w:p w14:paraId="4C85F041" w14:textId="27D84C89" w:rsidR="004824AC" w:rsidRPr="00841FA7" w:rsidRDefault="004824AC" w:rsidP="00AE00CF">
      <w:pPr>
        <w:pStyle w:val="Akapitzlist"/>
        <w:numPr>
          <w:ilvl w:val="0"/>
          <w:numId w:val="61"/>
        </w:numPr>
        <w:shd w:val="clear" w:color="auto" w:fill="FFFFFF"/>
        <w:spacing w:before="120" w:after="120" w:line="276" w:lineRule="auto"/>
        <w:ind w:left="993"/>
        <w:contextualSpacing w:val="0"/>
      </w:pPr>
      <w:r w:rsidRPr="00841FA7">
        <w:rPr>
          <w:spacing w:val="-2"/>
          <w:sz w:val="24"/>
          <w:szCs w:val="24"/>
        </w:rPr>
        <w:t>harmonogram p</w:t>
      </w:r>
      <w:r w:rsidRPr="00841FA7">
        <w:rPr>
          <w:rFonts w:cs="Times New Roman"/>
          <w:spacing w:val="-2"/>
          <w:sz w:val="24"/>
          <w:szCs w:val="24"/>
        </w:rPr>
        <w:t>ł</w:t>
      </w:r>
      <w:r w:rsidRPr="00841FA7">
        <w:rPr>
          <w:spacing w:val="-2"/>
          <w:sz w:val="24"/>
          <w:szCs w:val="24"/>
        </w:rPr>
        <w:t>atno</w:t>
      </w:r>
      <w:r w:rsidRPr="00841FA7">
        <w:rPr>
          <w:rFonts w:cs="Times New Roman"/>
          <w:spacing w:val="-2"/>
          <w:sz w:val="24"/>
          <w:szCs w:val="24"/>
        </w:rPr>
        <w:t>ś</w:t>
      </w:r>
      <w:r w:rsidRPr="00841FA7">
        <w:rPr>
          <w:spacing w:val="-2"/>
          <w:sz w:val="24"/>
          <w:szCs w:val="24"/>
        </w:rPr>
        <w:t>ci;</w:t>
      </w:r>
    </w:p>
    <w:p w14:paraId="5497D8FE" w14:textId="736C1AF6" w:rsidR="004824AC" w:rsidRPr="00841FA7" w:rsidRDefault="004824AC" w:rsidP="00AE00CF">
      <w:pPr>
        <w:pStyle w:val="Akapitzlist"/>
        <w:numPr>
          <w:ilvl w:val="0"/>
          <w:numId w:val="61"/>
        </w:numPr>
        <w:shd w:val="clear" w:color="auto" w:fill="FFFFFF"/>
        <w:spacing w:before="120" w:after="120" w:line="276" w:lineRule="auto"/>
        <w:ind w:left="993"/>
        <w:contextualSpacing w:val="0"/>
      </w:pPr>
      <w:r w:rsidRPr="00841FA7">
        <w:rPr>
          <w:spacing w:val="-4"/>
          <w:sz w:val="24"/>
          <w:szCs w:val="22"/>
        </w:rPr>
        <w:t>informacj</w:t>
      </w:r>
      <w:r w:rsidR="00C0757F">
        <w:rPr>
          <w:spacing w:val="-4"/>
          <w:sz w:val="24"/>
          <w:szCs w:val="22"/>
        </w:rPr>
        <w:t>ę</w:t>
      </w:r>
      <w:r w:rsidRPr="00841FA7">
        <w:rPr>
          <w:spacing w:val="-4"/>
          <w:sz w:val="24"/>
          <w:szCs w:val="22"/>
        </w:rPr>
        <w:t xml:space="preserve"> dotycząc</w:t>
      </w:r>
      <w:r w:rsidR="00C0757F">
        <w:rPr>
          <w:spacing w:val="-4"/>
          <w:sz w:val="24"/>
          <w:szCs w:val="22"/>
        </w:rPr>
        <w:t>ą</w:t>
      </w:r>
      <w:r w:rsidRPr="00841FA7">
        <w:rPr>
          <w:spacing w:val="-4"/>
          <w:sz w:val="24"/>
          <w:szCs w:val="22"/>
        </w:rPr>
        <w:t xml:space="preserve"> rachunków bankowych PUP tj. podstawowego do obsługi środków Funduszu Pracy i rachunku pomocniczego – jeżeli został wyodrębniony na potrzeby realizacji projektu (należy podać nazwę właściciela rachunku, nazwę i adres banku oraz numer rachunku bankowego)</w:t>
      </w:r>
      <w:r>
        <w:rPr>
          <w:spacing w:val="-4"/>
          <w:sz w:val="24"/>
          <w:szCs w:val="22"/>
        </w:rPr>
        <w:t>;</w:t>
      </w:r>
    </w:p>
    <w:p w14:paraId="606C6808" w14:textId="15514C25" w:rsidR="004824AC" w:rsidRPr="00841FA7" w:rsidRDefault="004824AC" w:rsidP="00AE00CF">
      <w:pPr>
        <w:pStyle w:val="Akapitzlist"/>
        <w:numPr>
          <w:ilvl w:val="0"/>
          <w:numId w:val="61"/>
        </w:numPr>
        <w:shd w:val="clear" w:color="auto" w:fill="FFFFFF"/>
        <w:spacing w:before="120" w:after="120" w:line="276" w:lineRule="auto"/>
        <w:ind w:left="993"/>
        <w:contextualSpacing w:val="0"/>
      </w:pPr>
      <w:r w:rsidRPr="00841FA7">
        <w:rPr>
          <w:color w:val="000000" w:themeColor="text1"/>
          <w:sz w:val="24"/>
          <w:szCs w:val="24"/>
        </w:rPr>
        <w:t>wnios</w:t>
      </w:r>
      <w:r w:rsidR="00C0757F">
        <w:rPr>
          <w:color w:val="000000" w:themeColor="text1"/>
          <w:sz w:val="24"/>
          <w:szCs w:val="24"/>
        </w:rPr>
        <w:t>ek</w:t>
      </w:r>
      <w:r w:rsidRPr="00841FA7">
        <w:rPr>
          <w:color w:val="000000" w:themeColor="text1"/>
          <w:sz w:val="24"/>
          <w:szCs w:val="24"/>
        </w:rPr>
        <w:t xml:space="preserve"> o dodanie osoby uprawnionej zarządzającej po stronie beneficjenta zgodnie z załącznikiem nr 5 do Wytycznych dotyczących warunków gromadzenia i przekazywania danych w postaci elektronicznej na lata 2021</w:t>
      </w:r>
      <w:r w:rsidR="005B1316">
        <w:rPr>
          <w:color w:val="000000" w:themeColor="text1"/>
          <w:sz w:val="24"/>
          <w:szCs w:val="24"/>
        </w:rPr>
        <w:t> - </w:t>
      </w:r>
      <w:r w:rsidRPr="00841FA7">
        <w:rPr>
          <w:color w:val="000000" w:themeColor="text1"/>
          <w:sz w:val="24"/>
          <w:szCs w:val="24"/>
        </w:rPr>
        <w:t>2027</w:t>
      </w:r>
      <w:r>
        <w:rPr>
          <w:color w:val="000000" w:themeColor="text1"/>
          <w:sz w:val="24"/>
          <w:szCs w:val="24"/>
        </w:rPr>
        <w:t>;</w:t>
      </w:r>
    </w:p>
    <w:p w14:paraId="39DFD9FE" w14:textId="012284E8" w:rsidR="004824AC" w:rsidRPr="00841FA7" w:rsidRDefault="004824AC" w:rsidP="00AE00CF">
      <w:pPr>
        <w:pStyle w:val="Akapitzlist"/>
        <w:numPr>
          <w:ilvl w:val="0"/>
          <w:numId w:val="61"/>
        </w:numPr>
        <w:shd w:val="clear" w:color="auto" w:fill="FFFFFF"/>
        <w:spacing w:before="120" w:after="120" w:line="276" w:lineRule="auto"/>
        <w:ind w:left="993"/>
        <w:contextualSpacing w:val="0"/>
        <w:rPr>
          <w:color w:val="000000" w:themeColor="text1"/>
          <w:sz w:val="24"/>
          <w:szCs w:val="24"/>
        </w:rPr>
      </w:pPr>
      <w:r>
        <w:rPr>
          <w:color w:val="000000" w:themeColor="text1"/>
          <w:sz w:val="24"/>
          <w:szCs w:val="24"/>
        </w:rPr>
        <w:t>informacj</w:t>
      </w:r>
      <w:r w:rsidR="00C0757F">
        <w:rPr>
          <w:color w:val="000000" w:themeColor="text1"/>
          <w:sz w:val="24"/>
          <w:szCs w:val="24"/>
        </w:rPr>
        <w:t>a</w:t>
      </w:r>
      <w:r>
        <w:rPr>
          <w:color w:val="000000" w:themeColor="text1"/>
          <w:sz w:val="24"/>
          <w:szCs w:val="24"/>
        </w:rPr>
        <w:t xml:space="preserve"> o </w:t>
      </w:r>
      <w:r w:rsidRPr="004F509D">
        <w:rPr>
          <w:color w:val="000000" w:themeColor="text1"/>
          <w:sz w:val="24"/>
          <w:szCs w:val="24"/>
        </w:rPr>
        <w:t>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w:t>
      </w:r>
      <w:r w:rsidR="00C0757F">
        <w:rPr>
          <w:color w:val="000000" w:themeColor="text1"/>
          <w:sz w:val="24"/>
          <w:szCs w:val="24"/>
        </w:rPr>
        <w:t xml:space="preserve"> wraz ze wskazaniem nazwy serwisu społecznościowego.</w:t>
      </w:r>
      <w:r w:rsidRPr="004F509D">
        <w:rPr>
          <w:color w:val="000000" w:themeColor="text1"/>
          <w:sz w:val="24"/>
          <w:szCs w:val="24"/>
        </w:rPr>
        <w:t xml:space="preserve"> </w:t>
      </w:r>
    </w:p>
    <w:p w14:paraId="5BBAAC01" w14:textId="09075EC0" w:rsidR="004824AC" w:rsidRDefault="004824AC" w:rsidP="00AE00CF">
      <w:pPr>
        <w:shd w:val="clear" w:color="auto" w:fill="FFFFFF"/>
        <w:spacing w:before="120" w:after="120" w:line="276" w:lineRule="auto"/>
        <w:ind w:left="567"/>
        <w:rPr>
          <w:color w:val="000000" w:themeColor="text1"/>
          <w:sz w:val="24"/>
          <w:szCs w:val="24"/>
        </w:rPr>
      </w:pPr>
      <w:r w:rsidRPr="00841FA7">
        <w:rPr>
          <w:color w:val="000000" w:themeColor="text1"/>
          <w:sz w:val="24"/>
          <w:szCs w:val="24"/>
        </w:rPr>
        <w:t>IP może wymagać od wnioskodawcy złożenia także innych niewymienionych wyżej dokumentów, jeżeli są niezbędne do ustalenia stanu faktycznego i prawnego związanego z aplikowaniem o środki</w:t>
      </w:r>
      <w:r w:rsidR="00160873">
        <w:rPr>
          <w:color w:val="000000" w:themeColor="text1"/>
          <w:sz w:val="24"/>
          <w:szCs w:val="24"/>
        </w:rPr>
        <w:t xml:space="preserve"> </w:t>
      </w:r>
      <w:r w:rsidRPr="00841FA7">
        <w:rPr>
          <w:color w:val="000000" w:themeColor="text1"/>
          <w:sz w:val="24"/>
          <w:szCs w:val="24"/>
        </w:rPr>
        <w:t xml:space="preserve">w ramach </w:t>
      </w:r>
      <w:proofErr w:type="spellStart"/>
      <w:r w:rsidRPr="00841FA7">
        <w:rPr>
          <w:color w:val="000000" w:themeColor="text1"/>
          <w:sz w:val="24"/>
          <w:szCs w:val="24"/>
        </w:rPr>
        <w:t>FEdP</w:t>
      </w:r>
      <w:proofErr w:type="spellEnd"/>
      <w:r w:rsidRPr="00841FA7">
        <w:rPr>
          <w:color w:val="000000" w:themeColor="text1"/>
          <w:sz w:val="24"/>
          <w:szCs w:val="24"/>
        </w:rPr>
        <w:t xml:space="preserve"> 2021-2027.</w:t>
      </w:r>
    </w:p>
    <w:p w14:paraId="32A11811" w14:textId="4038E061" w:rsidR="00183ABE" w:rsidRDefault="00183ABE" w:rsidP="00AE00CF">
      <w:pPr>
        <w:shd w:val="clear" w:color="auto" w:fill="FFFFFF"/>
        <w:spacing w:before="120" w:after="120" w:line="276" w:lineRule="auto"/>
        <w:ind w:left="567"/>
        <w:rPr>
          <w:color w:val="000000" w:themeColor="text1"/>
          <w:sz w:val="24"/>
          <w:szCs w:val="24"/>
        </w:rPr>
      </w:pPr>
      <w:r w:rsidRPr="00183ABE">
        <w:rPr>
          <w:color w:val="000000" w:themeColor="text1"/>
          <w:sz w:val="24"/>
          <w:szCs w:val="24"/>
        </w:rPr>
        <w:t xml:space="preserve">Weryfikacja przez ION złożonych przez wnioskodawcę załączników do umowy jest </w:t>
      </w:r>
      <w:r w:rsidRPr="00183ABE">
        <w:rPr>
          <w:b/>
          <w:bCs/>
          <w:color w:val="000000" w:themeColor="text1"/>
          <w:sz w:val="24"/>
          <w:szCs w:val="24"/>
        </w:rPr>
        <w:t>nie dłuższa niż 60 dni</w:t>
      </w:r>
      <w:r w:rsidRPr="00183ABE">
        <w:rPr>
          <w:color w:val="000000" w:themeColor="text1"/>
          <w:sz w:val="24"/>
          <w:szCs w:val="24"/>
        </w:rPr>
        <w:t xml:space="preserve"> od dnia otrzymania kompletu dokumentów. ION zastrzega przy tym, że nie jest związana powyższym terminem, jeśli w trakcie weryfikacji dokumenty wymagają poprawy.</w:t>
      </w:r>
    </w:p>
    <w:p w14:paraId="23658E30" w14:textId="6712D807" w:rsidR="004824AC" w:rsidRPr="00841FA7" w:rsidRDefault="004824AC" w:rsidP="00AE00CF">
      <w:pPr>
        <w:shd w:val="clear" w:color="auto" w:fill="FFFFFF"/>
        <w:spacing w:before="120" w:after="120" w:line="276" w:lineRule="auto"/>
        <w:ind w:left="567"/>
        <w:rPr>
          <w:color w:val="000000" w:themeColor="text1"/>
          <w:sz w:val="24"/>
          <w:szCs w:val="24"/>
        </w:rPr>
      </w:pPr>
      <w:r w:rsidRPr="006C1ADA">
        <w:rPr>
          <w:color w:val="000000" w:themeColor="text1"/>
          <w:sz w:val="24"/>
          <w:szCs w:val="24"/>
        </w:rPr>
        <w:t>Przed podpisaniem umowy o dofinansowanie weryfikowane jest</w:t>
      </w:r>
      <w:r w:rsidRPr="006C1ADA">
        <w:rPr>
          <w:rFonts w:eastAsia="Calibri"/>
          <w:color w:val="000000" w:themeColor="text1"/>
          <w:kern w:val="3"/>
          <w:sz w:val="24"/>
          <w:szCs w:val="24"/>
          <w:lang w:eastAsia="en-US"/>
        </w:rPr>
        <w:t xml:space="preserve"> </w:t>
      </w:r>
      <w:r w:rsidRPr="006C1ADA">
        <w:rPr>
          <w:rFonts w:eastAsia="Calibri"/>
          <w:kern w:val="3"/>
          <w:sz w:val="24"/>
          <w:szCs w:val="24"/>
          <w:lang w:eastAsia="en-US"/>
        </w:rPr>
        <w:t xml:space="preserve">czy </w:t>
      </w:r>
      <w:r w:rsidRPr="006C1ADA">
        <w:rPr>
          <w:color w:val="000000" w:themeColor="text1"/>
          <w:sz w:val="24"/>
          <w:szCs w:val="24"/>
        </w:rPr>
        <w:t>wnioskodawcy, których projekty zostały wybrane do dofinansowania, nie zalegają z opłatami za korzystanie ze środowiska. Nieuregulowanie opłat za korzystanie ze środowiska skutkuje wstrzymaniem procesu zawarcia umowy</w:t>
      </w:r>
      <w:r w:rsidR="005B1316">
        <w:rPr>
          <w:color w:val="000000" w:themeColor="text1"/>
          <w:sz w:val="24"/>
          <w:szCs w:val="24"/>
        </w:rPr>
        <w:t xml:space="preserve"> </w:t>
      </w:r>
      <w:r w:rsidRPr="006C1ADA">
        <w:rPr>
          <w:color w:val="000000" w:themeColor="text1"/>
          <w:sz w:val="24"/>
          <w:szCs w:val="24"/>
        </w:rPr>
        <w:t>o</w:t>
      </w:r>
      <w:r w:rsidR="005B1316">
        <w:rPr>
          <w:color w:val="000000" w:themeColor="text1"/>
          <w:sz w:val="24"/>
          <w:szCs w:val="24"/>
        </w:rPr>
        <w:t> </w:t>
      </w:r>
      <w:r w:rsidRPr="006C1ADA">
        <w:rPr>
          <w:color w:val="000000" w:themeColor="text1"/>
          <w:sz w:val="24"/>
          <w:szCs w:val="24"/>
        </w:rPr>
        <w:t>dofinansowanie do czasu wywiązania się przez wnioskodawcę z obowiązku wynikającego z ustawy z dnia 27 kwietnia 2001 r. Prawo ochrony środowiska.</w:t>
      </w:r>
    </w:p>
    <w:p w14:paraId="0A0C8987" w14:textId="54ED158E" w:rsidR="004824AC" w:rsidRPr="00841FA7" w:rsidRDefault="004824AC" w:rsidP="00AE00CF">
      <w:pPr>
        <w:pStyle w:val="Akapitzlist"/>
        <w:numPr>
          <w:ilvl w:val="0"/>
          <w:numId w:val="42"/>
        </w:numPr>
        <w:shd w:val="clear" w:color="auto" w:fill="FFFFFF"/>
        <w:tabs>
          <w:tab w:val="left" w:pos="567"/>
        </w:tabs>
        <w:spacing w:before="120" w:after="120" w:line="276" w:lineRule="auto"/>
        <w:ind w:left="567" w:hanging="425"/>
        <w:contextualSpacing w:val="0"/>
        <w:rPr>
          <w:spacing w:val="-18"/>
          <w:sz w:val="24"/>
          <w:szCs w:val="24"/>
        </w:rPr>
      </w:pPr>
      <w:r w:rsidRPr="00841FA7">
        <w:rPr>
          <w:sz w:val="24"/>
          <w:szCs w:val="24"/>
        </w:rPr>
        <w:t>Co do zasady, po zako</w:t>
      </w:r>
      <w:r w:rsidRPr="00841FA7">
        <w:rPr>
          <w:rFonts w:cs="Times New Roman"/>
          <w:sz w:val="24"/>
          <w:szCs w:val="24"/>
        </w:rPr>
        <w:t>ń</w:t>
      </w:r>
      <w:r w:rsidRPr="00841FA7">
        <w:rPr>
          <w:sz w:val="24"/>
          <w:szCs w:val="24"/>
        </w:rPr>
        <w:t>czeniu naboru, a przed zawarciem umowy o dofinansowanie nie jest dopuszczalne dokonywanie jakichkolwiek zmian we wniosku o dofinansowanie projektu. W szczeg</w:t>
      </w:r>
      <w:r w:rsidRPr="00841FA7">
        <w:rPr>
          <w:rFonts w:cs="Times New Roman"/>
          <w:sz w:val="24"/>
          <w:szCs w:val="24"/>
        </w:rPr>
        <w:t>ó</w:t>
      </w:r>
      <w:r w:rsidRPr="00841FA7">
        <w:rPr>
          <w:sz w:val="24"/>
          <w:szCs w:val="24"/>
        </w:rPr>
        <w:t>lnych przypadkach IP dopuszcza mo</w:t>
      </w:r>
      <w:r w:rsidRPr="00841FA7">
        <w:rPr>
          <w:rFonts w:cs="Times New Roman"/>
          <w:sz w:val="24"/>
          <w:szCs w:val="24"/>
        </w:rPr>
        <w:t>ż</w:t>
      </w:r>
      <w:r w:rsidRPr="00841FA7">
        <w:rPr>
          <w:sz w:val="24"/>
          <w:szCs w:val="24"/>
        </w:rPr>
        <w:t>liwo</w:t>
      </w:r>
      <w:r w:rsidRPr="00841FA7">
        <w:rPr>
          <w:rFonts w:cs="Times New Roman"/>
          <w:sz w:val="24"/>
          <w:szCs w:val="24"/>
        </w:rPr>
        <w:t>ść</w:t>
      </w:r>
      <w:r w:rsidRPr="00841FA7">
        <w:rPr>
          <w:sz w:val="24"/>
          <w:szCs w:val="24"/>
        </w:rPr>
        <w:t xml:space="preserve"> aktualizacji wniosku o dofinansowanie projektu wy</w:t>
      </w:r>
      <w:r w:rsidRPr="00841FA7">
        <w:rPr>
          <w:rFonts w:cs="Times New Roman"/>
          <w:sz w:val="24"/>
          <w:szCs w:val="24"/>
        </w:rPr>
        <w:t>łą</w:t>
      </w:r>
      <w:r w:rsidRPr="00841FA7">
        <w:rPr>
          <w:sz w:val="24"/>
          <w:szCs w:val="24"/>
        </w:rPr>
        <w:t>cznie w zakresie danych dotycz</w:t>
      </w:r>
      <w:r w:rsidRPr="00841FA7">
        <w:rPr>
          <w:rFonts w:cs="Times New Roman"/>
          <w:sz w:val="24"/>
          <w:szCs w:val="24"/>
        </w:rPr>
        <w:t>ą</w:t>
      </w:r>
      <w:r w:rsidRPr="00841FA7">
        <w:rPr>
          <w:sz w:val="24"/>
          <w:szCs w:val="24"/>
        </w:rPr>
        <w:t xml:space="preserve">cych wnioskodawcy (beneficjenta), zawartych </w:t>
      </w:r>
      <w:r w:rsidRPr="00841FA7">
        <w:rPr>
          <w:sz w:val="24"/>
          <w:szCs w:val="24"/>
        </w:rPr>
        <w:lastRenderedPageBreak/>
        <w:t>w</w:t>
      </w:r>
      <w:r w:rsidR="00B92BAD">
        <w:rPr>
          <w:sz w:val="24"/>
          <w:szCs w:val="24"/>
        </w:rPr>
        <w:t> </w:t>
      </w:r>
      <w:r w:rsidRPr="00841FA7">
        <w:rPr>
          <w:sz w:val="24"/>
          <w:szCs w:val="24"/>
        </w:rPr>
        <w:t>cz</w:t>
      </w:r>
      <w:r w:rsidRPr="00841FA7">
        <w:rPr>
          <w:rFonts w:cs="Times New Roman"/>
          <w:sz w:val="24"/>
          <w:szCs w:val="24"/>
        </w:rPr>
        <w:t>ęś</w:t>
      </w:r>
      <w:r w:rsidRPr="00841FA7">
        <w:rPr>
          <w:sz w:val="24"/>
          <w:szCs w:val="24"/>
        </w:rPr>
        <w:t>ci II: Wnioskodawca (Beneficjent) formularza wniosku</w:t>
      </w:r>
      <w:r w:rsidR="002D76B6">
        <w:rPr>
          <w:sz w:val="24"/>
          <w:szCs w:val="24"/>
        </w:rPr>
        <w:t xml:space="preserve"> </w:t>
      </w:r>
      <w:r w:rsidRPr="00841FA7">
        <w:rPr>
          <w:sz w:val="24"/>
          <w:szCs w:val="24"/>
        </w:rPr>
        <w:t>o dofinansowanie oraz oczywistych omy</w:t>
      </w:r>
      <w:r w:rsidRPr="00841FA7">
        <w:rPr>
          <w:rFonts w:cs="Times New Roman"/>
          <w:sz w:val="24"/>
          <w:szCs w:val="24"/>
        </w:rPr>
        <w:t>ł</w:t>
      </w:r>
      <w:r w:rsidRPr="00841FA7">
        <w:rPr>
          <w:sz w:val="24"/>
          <w:szCs w:val="24"/>
        </w:rPr>
        <w:t>ek, o ile zmiany te nie dotycz</w:t>
      </w:r>
      <w:r w:rsidRPr="00841FA7">
        <w:rPr>
          <w:rFonts w:cs="Times New Roman"/>
          <w:sz w:val="24"/>
          <w:szCs w:val="24"/>
        </w:rPr>
        <w:t>ą</w:t>
      </w:r>
      <w:r w:rsidRPr="00841FA7">
        <w:rPr>
          <w:sz w:val="24"/>
          <w:szCs w:val="24"/>
        </w:rPr>
        <w:t xml:space="preserve"> zapis</w:t>
      </w:r>
      <w:r w:rsidRPr="00841FA7">
        <w:rPr>
          <w:rFonts w:cs="Times New Roman"/>
          <w:sz w:val="24"/>
          <w:szCs w:val="24"/>
        </w:rPr>
        <w:t>ó</w:t>
      </w:r>
      <w:r w:rsidRPr="00841FA7">
        <w:rPr>
          <w:sz w:val="24"/>
          <w:szCs w:val="24"/>
        </w:rPr>
        <w:t>w/element</w:t>
      </w:r>
      <w:r w:rsidRPr="00841FA7">
        <w:rPr>
          <w:rFonts w:cs="Times New Roman"/>
          <w:sz w:val="24"/>
          <w:szCs w:val="24"/>
        </w:rPr>
        <w:t>ó</w:t>
      </w:r>
      <w:r w:rsidRPr="00841FA7">
        <w:rPr>
          <w:sz w:val="24"/>
          <w:szCs w:val="24"/>
        </w:rPr>
        <w:t>w we wniosku o dofinansowanie, kt</w:t>
      </w:r>
      <w:r w:rsidRPr="00841FA7">
        <w:rPr>
          <w:rFonts w:cs="Times New Roman"/>
          <w:sz w:val="24"/>
          <w:szCs w:val="24"/>
        </w:rPr>
        <w:t>ó</w:t>
      </w:r>
      <w:r w:rsidRPr="00841FA7">
        <w:rPr>
          <w:sz w:val="24"/>
          <w:szCs w:val="24"/>
        </w:rPr>
        <w:t>re podlega</w:t>
      </w:r>
      <w:r w:rsidRPr="00841FA7">
        <w:rPr>
          <w:rFonts w:cs="Times New Roman"/>
          <w:sz w:val="24"/>
          <w:szCs w:val="24"/>
        </w:rPr>
        <w:t>ł</w:t>
      </w:r>
      <w:r w:rsidRPr="00841FA7">
        <w:rPr>
          <w:sz w:val="24"/>
          <w:szCs w:val="24"/>
        </w:rPr>
        <w:t>y ocenie</w:t>
      </w:r>
      <w:r w:rsidR="00DB3AF3">
        <w:rPr>
          <w:sz w:val="24"/>
          <w:szCs w:val="24"/>
        </w:rPr>
        <w:t xml:space="preserve"> </w:t>
      </w:r>
      <w:r w:rsidRPr="00841FA7">
        <w:rPr>
          <w:sz w:val="24"/>
          <w:szCs w:val="24"/>
        </w:rPr>
        <w:t>w</w:t>
      </w:r>
      <w:r w:rsidR="00DB3AF3">
        <w:rPr>
          <w:sz w:val="24"/>
          <w:szCs w:val="24"/>
        </w:rPr>
        <w:t> </w:t>
      </w:r>
      <w:r w:rsidRPr="00841FA7">
        <w:rPr>
          <w:sz w:val="24"/>
          <w:szCs w:val="24"/>
        </w:rPr>
        <w:t xml:space="preserve">ramach kryteriów. W ramach </w:t>
      </w:r>
      <w:r w:rsidRPr="00841FA7">
        <w:rPr>
          <w:spacing w:val="-1"/>
          <w:sz w:val="24"/>
          <w:szCs w:val="24"/>
        </w:rPr>
        <w:t>aktualizacji wnioskodawca nie mo</w:t>
      </w:r>
      <w:r w:rsidRPr="00841FA7">
        <w:rPr>
          <w:rFonts w:cs="Times New Roman"/>
          <w:spacing w:val="-1"/>
          <w:sz w:val="24"/>
          <w:szCs w:val="24"/>
        </w:rPr>
        <w:t>ż</w:t>
      </w:r>
      <w:r w:rsidRPr="00841FA7">
        <w:rPr>
          <w:spacing w:val="-1"/>
          <w:sz w:val="24"/>
          <w:szCs w:val="24"/>
        </w:rPr>
        <w:t>e dokonywa</w:t>
      </w:r>
      <w:r w:rsidRPr="00841FA7">
        <w:rPr>
          <w:rFonts w:cs="Times New Roman"/>
          <w:spacing w:val="-1"/>
          <w:sz w:val="24"/>
          <w:szCs w:val="24"/>
        </w:rPr>
        <w:t>ć</w:t>
      </w:r>
      <w:r w:rsidRPr="00841FA7">
        <w:rPr>
          <w:spacing w:val="-1"/>
          <w:sz w:val="24"/>
          <w:szCs w:val="24"/>
        </w:rPr>
        <w:t xml:space="preserve"> modyfikacji zapis</w:t>
      </w:r>
      <w:r w:rsidRPr="00841FA7">
        <w:rPr>
          <w:rFonts w:cs="Times New Roman"/>
          <w:spacing w:val="-1"/>
          <w:sz w:val="24"/>
          <w:szCs w:val="24"/>
        </w:rPr>
        <w:t>ó</w:t>
      </w:r>
      <w:r w:rsidRPr="00841FA7">
        <w:rPr>
          <w:spacing w:val="-1"/>
          <w:sz w:val="24"/>
          <w:szCs w:val="24"/>
        </w:rPr>
        <w:t>w we wniosku w innym zakresie ni</w:t>
      </w:r>
      <w:r w:rsidRPr="00841FA7">
        <w:rPr>
          <w:rFonts w:cs="Times New Roman"/>
          <w:spacing w:val="-1"/>
          <w:sz w:val="24"/>
          <w:szCs w:val="24"/>
        </w:rPr>
        <w:t>ż</w:t>
      </w:r>
      <w:r w:rsidRPr="00841FA7">
        <w:rPr>
          <w:spacing w:val="-1"/>
          <w:sz w:val="24"/>
          <w:szCs w:val="24"/>
        </w:rPr>
        <w:t xml:space="preserve"> wskazanym przez IP.</w:t>
      </w:r>
    </w:p>
    <w:p w14:paraId="1E04BB77" w14:textId="77777777" w:rsidR="004824AC" w:rsidRPr="00841FA7" w:rsidRDefault="004824AC" w:rsidP="00AE00CF">
      <w:pPr>
        <w:shd w:val="clear" w:color="auto" w:fill="FFFFFF"/>
        <w:spacing w:before="120" w:after="120" w:line="276" w:lineRule="auto"/>
        <w:ind w:left="567"/>
      </w:pPr>
      <w:r w:rsidRPr="00841FA7">
        <w:rPr>
          <w:spacing w:val="-1"/>
          <w:sz w:val="24"/>
          <w:szCs w:val="24"/>
        </w:rPr>
        <w:t>W przypadku dokonania aktualizacji wniosku o dofinansowanie po dniu z</w:t>
      </w:r>
      <w:r w:rsidRPr="00841FA7">
        <w:rPr>
          <w:rFonts w:cs="Times New Roman"/>
          <w:spacing w:val="-1"/>
          <w:sz w:val="24"/>
          <w:szCs w:val="24"/>
        </w:rPr>
        <w:t>ł</w:t>
      </w:r>
      <w:r w:rsidRPr="00841FA7">
        <w:rPr>
          <w:spacing w:val="-1"/>
          <w:sz w:val="24"/>
          <w:szCs w:val="24"/>
        </w:rPr>
        <w:t>o</w:t>
      </w:r>
      <w:r w:rsidRPr="00841FA7">
        <w:rPr>
          <w:rFonts w:cs="Times New Roman"/>
          <w:spacing w:val="-1"/>
          <w:sz w:val="24"/>
          <w:szCs w:val="24"/>
        </w:rPr>
        <w:t>ż</w:t>
      </w:r>
      <w:r w:rsidRPr="00841FA7">
        <w:rPr>
          <w:spacing w:val="-1"/>
          <w:sz w:val="24"/>
          <w:szCs w:val="24"/>
        </w:rPr>
        <w:t xml:space="preserve">enia </w:t>
      </w:r>
      <w:r w:rsidRPr="00841FA7">
        <w:rPr>
          <w:sz w:val="24"/>
          <w:szCs w:val="24"/>
        </w:rPr>
        <w:t>poprawnych i kompletnych za</w:t>
      </w:r>
      <w:r w:rsidRPr="00841FA7">
        <w:rPr>
          <w:rFonts w:cs="Times New Roman"/>
          <w:sz w:val="24"/>
          <w:szCs w:val="24"/>
        </w:rPr>
        <w:t>łą</w:t>
      </w:r>
      <w:r w:rsidRPr="00841FA7">
        <w:rPr>
          <w:sz w:val="24"/>
          <w:szCs w:val="24"/>
        </w:rPr>
        <w:t>cznik</w:t>
      </w:r>
      <w:r w:rsidRPr="00841FA7">
        <w:rPr>
          <w:rFonts w:cs="Times New Roman"/>
          <w:sz w:val="24"/>
          <w:szCs w:val="24"/>
        </w:rPr>
        <w:t>ó</w:t>
      </w:r>
      <w:r w:rsidRPr="00841FA7">
        <w:rPr>
          <w:sz w:val="24"/>
          <w:szCs w:val="24"/>
        </w:rPr>
        <w:t>w do umowy, termin na zawarcie umowy o dofinansowanie liczony jest od dnia z</w:t>
      </w:r>
      <w:r w:rsidRPr="00841FA7">
        <w:rPr>
          <w:rFonts w:cs="Times New Roman"/>
          <w:sz w:val="24"/>
          <w:szCs w:val="24"/>
        </w:rPr>
        <w:t>ł</w:t>
      </w:r>
      <w:r w:rsidRPr="00841FA7">
        <w:rPr>
          <w:sz w:val="24"/>
          <w:szCs w:val="24"/>
        </w:rPr>
        <w:t>o</w:t>
      </w:r>
      <w:r w:rsidRPr="00841FA7">
        <w:rPr>
          <w:rFonts w:cs="Times New Roman"/>
          <w:sz w:val="24"/>
          <w:szCs w:val="24"/>
        </w:rPr>
        <w:t>ż</w:t>
      </w:r>
      <w:r w:rsidRPr="00841FA7">
        <w:rPr>
          <w:sz w:val="24"/>
          <w:szCs w:val="24"/>
        </w:rPr>
        <w:t>enia przez wnioskodawc</w:t>
      </w:r>
      <w:r w:rsidRPr="00841FA7">
        <w:rPr>
          <w:rFonts w:cs="Times New Roman"/>
          <w:sz w:val="24"/>
          <w:szCs w:val="24"/>
        </w:rPr>
        <w:t>ę</w:t>
      </w:r>
      <w:r w:rsidRPr="00841FA7">
        <w:rPr>
          <w:sz w:val="24"/>
          <w:szCs w:val="24"/>
        </w:rPr>
        <w:t xml:space="preserve"> poprawnie </w:t>
      </w:r>
      <w:r w:rsidRPr="00841FA7">
        <w:rPr>
          <w:spacing w:val="-1"/>
          <w:sz w:val="24"/>
          <w:szCs w:val="24"/>
        </w:rPr>
        <w:t>zaktualizowanego wniosku o dofinansowanie.</w:t>
      </w:r>
    </w:p>
    <w:p w14:paraId="36987948" w14:textId="013259C7" w:rsidR="004824AC" w:rsidRPr="00A75E8E" w:rsidRDefault="004824AC" w:rsidP="00AE00CF">
      <w:pPr>
        <w:pStyle w:val="Akapitzlist"/>
        <w:numPr>
          <w:ilvl w:val="0"/>
          <w:numId w:val="42"/>
        </w:numPr>
        <w:shd w:val="clear" w:color="auto" w:fill="FFFFFF"/>
        <w:tabs>
          <w:tab w:val="left" w:pos="567"/>
        </w:tabs>
        <w:spacing w:before="120" w:after="120" w:line="276" w:lineRule="auto"/>
        <w:ind w:left="567" w:hanging="425"/>
        <w:contextualSpacing w:val="0"/>
        <w:rPr>
          <w:spacing w:val="-18"/>
          <w:sz w:val="24"/>
          <w:szCs w:val="24"/>
        </w:rPr>
      </w:pPr>
      <w:r w:rsidRPr="00A75E8E">
        <w:rPr>
          <w:spacing w:val="-1"/>
          <w:sz w:val="24"/>
          <w:szCs w:val="24"/>
        </w:rPr>
        <w:t>W przypadku stwierdzenia nieprawid</w:t>
      </w:r>
      <w:r w:rsidRPr="00A75E8E">
        <w:rPr>
          <w:rFonts w:cs="Times New Roman"/>
          <w:spacing w:val="-1"/>
          <w:sz w:val="24"/>
          <w:szCs w:val="24"/>
        </w:rPr>
        <w:t>ł</w:t>
      </w:r>
      <w:r w:rsidRPr="00A75E8E">
        <w:rPr>
          <w:spacing w:val="-1"/>
          <w:sz w:val="24"/>
          <w:szCs w:val="24"/>
        </w:rPr>
        <w:t>owo</w:t>
      </w:r>
      <w:r w:rsidRPr="00A75E8E">
        <w:rPr>
          <w:rFonts w:cs="Times New Roman"/>
          <w:spacing w:val="-1"/>
          <w:sz w:val="24"/>
          <w:szCs w:val="24"/>
        </w:rPr>
        <w:t>ś</w:t>
      </w:r>
      <w:r w:rsidRPr="00A75E8E">
        <w:rPr>
          <w:spacing w:val="-1"/>
          <w:sz w:val="24"/>
          <w:szCs w:val="24"/>
        </w:rPr>
        <w:t>ci w weryfikowanych za</w:t>
      </w:r>
      <w:r w:rsidRPr="00A75E8E">
        <w:rPr>
          <w:rFonts w:cs="Times New Roman"/>
          <w:spacing w:val="-1"/>
          <w:sz w:val="24"/>
          <w:szCs w:val="24"/>
        </w:rPr>
        <w:t>łą</w:t>
      </w:r>
      <w:r w:rsidRPr="00A75E8E">
        <w:rPr>
          <w:spacing w:val="-1"/>
          <w:sz w:val="24"/>
          <w:szCs w:val="24"/>
        </w:rPr>
        <w:t xml:space="preserve">cznikach, </w:t>
      </w:r>
      <w:r w:rsidRPr="00A75E8E">
        <w:rPr>
          <w:sz w:val="24"/>
          <w:szCs w:val="24"/>
        </w:rPr>
        <w:t>IP pisemnie informuje wnioskodawc</w:t>
      </w:r>
      <w:r w:rsidRPr="00A75E8E">
        <w:rPr>
          <w:rFonts w:cs="Times New Roman"/>
          <w:sz w:val="24"/>
          <w:szCs w:val="24"/>
        </w:rPr>
        <w:t>ę</w:t>
      </w:r>
      <w:r w:rsidRPr="00A75E8E">
        <w:rPr>
          <w:sz w:val="24"/>
          <w:szCs w:val="24"/>
        </w:rPr>
        <w:t xml:space="preserve"> o zidentyfikowanych brakach i/lub b</w:t>
      </w:r>
      <w:r w:rsidRPr="00A75E8E">
        <w:rPr>
          <w:rFonts w:cs="Times New Roman"/>
          <w:sz w:val="24"/>
          <w:szCs w:val="24"/>
        </w:rPr>
        <w:t>łę</w:t>
      </w:r>
      <w:r w:rsidRPr="00A75E8E">
        <w:rPr>
          <w:sz w:val="24"/>
          <w:szCs w:val="24"/>
        </w:rPr>
        <w:t>dach w</w:t>
      </w:r>
      <w:r w:rsidR="001B464E">
        <w:rPr>
          <w:sz w:val="24"/>
          <w:szCs w:val="24"/>
        </w:rPr>
        <w:t> </w:t>
      </w:r>
      <w:r w:rsidRPr="00A75E8E">
        <w:rPr>
          <w:sz w:val="24"/>
          <w:szCs w:val="24"/>
        </w:rPr>
        <w:t>dokumentach z pro</w:t>
      </w:r>
      <w:r w:rsidRPr="00A75E8E">
        <w:rPr>
          <w:rFonts w:cs="Times New Roman"/>
          <w:sz w:val="24"/>
          <w:szCs w:val="24"/>
        </w:rPr>
        <w:t>ś</w:t>
      </w:r>
      <w:r w:rsidRPr="00A75E8E">
        <w:rPr>
          <w:sz w:val="24"/>
          <w:szCs w:val="24"/>
        </w:rPr>
        <w:t>b</w:t>
      </w:r>
      <w:r w:rsidRPr="00A75E8E">
        <w:rPr>
          <w:rFonts w:cs="Times New Roman"/>
          <w:sz w:val="24"/>
          <w:szCs w:val="24"/>
        </w:rPr>
        <w:t>ą</w:t>
      </w:r>
      <w:r w:rsidRPr="00A75E8E">
        <w:rPr>
          <w:sz w:val="24"/>
          <w:szCs w:val="24"/>
        </w:rPr>
        <w:t xml:space="preserve"> o uzupe</w:t>
      </w:r>
      <w:r w:rsidRPr="00A75E8E">
        <w:rPr>
          <w:rFonts w:cs="Times New Roman"/>
          <w:sz w:val="24"/>
          <w:szCs w:val="24"/>
        </w:rPr>
        <w:t>ł</w:t>
      </w:r>
      <w:r w:rsidRPr="00A75E8E">
        <w:rPr>
          <w:sz w:val="24"/>
          <w:szCs w:val="24"/>
        </w:rPr>
        <w:t>nienie i/lub korekt</w:t>
      </w:r>
      <w:r w:rsidRPr="00A75E8E">
        <w:rPr>
          <w:rFonts w:cs="Times New Roman"/>
          <w:sz w:val="24"/>
          <w:szCs w:val="24"/>
        </w:rPr>
        <w:t>ę</w:t>
      </w:r>
      <w:r w:rsidRPr="00A75E8E">
        <w:rPr>
          <w:sz w:val="24"/>
          <w:szCs w:val="24"/>
        </w:rPr>
        <w:t xml:space="preserve"> dokumentacji </w:t>
      </w:r>
      <w:r w:rsidRPr="00A75E8E">
        <w:rPr>
          <w:spacing w:val="-2"/>
          <w:sz w:val="24"/>
          <w:szCs w:val="24"/>
        </w:rPr>
        <w:t>wskazując nowy termin.</w:t>
      </w:r>
    </w:p>
    <w:p w14:paraId="127189B7" w14:textId="77777777" w:rsidR="004824AC" w:rsidRPr="00A75E8E" w:rsidRDefault="004824AC" w:rsidP="00AE00CF">
      <w:pPr>
        <w:pStyle w:val="Akapitzlist"/>
        <w:shd w:val="clear" w:color="auto" w:fill="FFFFFF"/>
        <w:tabs>
          <w:tab w:val="left" w:pos="567"/>
        </w:tabs>
        <w:spacing w:before="120" w:after="120" w:line="276" w:lineRule="auto"/>
        <w:ind w:left="567"/>
        <w:contextualSpacing w:val="0"/>
        <w:rPr>
          <w:spacing w:val="-18"/>
          <w:sz w:val="24"/>
          <w:szCs w:val="24"/>
        </w:rPr>
      </w:pPr>
      <w:r w:rsidRPr="00A75E8E">
        <w:rPr>
          <w:spacing w:val="-1"/>
          <w:sz w:val="24"/>
          <w:szCs w:val="24"/>
        </w:rPr>
        <w:t>Po z</w:t>
      </w:r>
      <w:r w:rsidRPr="00A75E8E">
        <w:rPr>
          <w:rFonts w:cs="Times New Roman"/>
          <w:spacing w:val="-1"/>
          <w:sz w:val="24"/>
          <w:szCs w:val="24"/>
        </w:rPr>
        <w:t>ł</w:t>
      </w:r>
      <w:r w:rsidRPr="00A75E8E">
        <w:rPr>
          <w:spacing w:val="-1"/>
          <w:sz w:val="24"/>
          <w:szCs w:val="24"/>
        </w:rPr>
        <w:t>o</w:t>
      </w:r>
      <w:r w:rsidRPr="00A75E8E">
        <w:rPr>
          <w:rFonts w:cs="Times New Roman"/>
          <w:spacing w:val="-1"/>
          <w:sz w:val="24"/>
          <w:szCs w:val="24"/>
        </w:rPr>
        <w:t>ż</w:t>
      </w:r>
      <w:r w:rsidRPr="00A75E8E">
        <w:rPr>
          <w:spacing w:val="-1"/>
          <w:sz w:val="24"/>
          <w:szCs w:val="24"/>
        </w:rPr>
        <w:t>eniu przez wnioskodawc</w:t>
      </w:r>
      <w:r w:rsidRPr="00A75E8E">
        <w:rPr>
          <w:rFonts w:cs="Times New Roman"/>
          <w:spacing w:val="-1"/>
          <w:sz w:val="24"/>
          <w:szCs w:val="24"/>
        </w:rPr>
        <w:t>ę</w:t>
      </w:r>
      <w:r w:rsidRPr="00A75E8E">
        <w:rPr>
          <w:spacing w:val="-1"/>
          <w:sz w:val="24"/>
          <w:szCs w:val="24"/>
        </w:rPr>
        <w:t xml:space="preserve"> uzupe</w:t>
      </w:r>
      <w:r w:rsidRPr="00A75E8E">
        <w:rPr>
          <w:rFonts w:cs="Times New Roman"/>
          <w:spacing w:val="-1"/>
          <w:sz w:val="24"/>
          <w:szCs w:val="24"/>
        </w:rPr>
        <w:t>ł</w:t>
      </w:r>
      <w:r w:rsidRPr="00A75E8E">
        <w:rPr>
          <w:spacing w:val="-1"/>
          <w:sz w:val="24"/>
          <w:szCs w:val="24"/>
        </w:rPr>
        <w:t>nionych i/lub skorygowanych za</w:t>
      </w:r>
      <w:r w:rsidRPr="00A75E8E">
        <w:rPr>
          <w:rFonts w:cs="Times New Roman"/>
          <w:spacing w:val="-1"/>
          <w:sz w:val="24"/>
          <w:szCs w:val="24"/>
        </w:rPr>
        <w:t>łą</w:t>
      </w:r>
      <w:r w:rsidRPr="00A75E8E">
        <w:rPr>
          <w:spacing w:val="-1"/>
          <w:sz w:val="24"/>
          <w:szCs w:val="24"/>
        </w:rPr>
        <w:t>cznik</w:t>
      </w:r>
      <w:r w:rsidRPr="00A75E8E">
        <w:rPr>
          <w:rFonts w:cs="Times New Roman"/>
          <w:spacing w:val="-1"/>
          <w:sz w:val="24"/>
          <w:szCs w:val="24"/>
        </w:rPr>
        <w:t>ó</w:t>
      </w:r>
      <w:r w:rsidRPr="00A75E8E">
        <w:rPr>
          <w:spacing w:val="-1"/>
          <w:sz w:val="24"/>
          <w:szCs w:val="24"/>
        </w:rPr>
        <w:t>w do umowy, IP dokonuje ponownej weryfikacji z</w:t>
      </w:r>
      <w:r w:rsidRPr="00A75E8E">
        <w:rPr>
          <w:rFonts w:cs="Times New Roman"/>
          <w:spacing w:val="-1"/>
          <w:sz w:val="24"/>
          <w:szCs w:val="24"/>
        </w:rPr>
        <w:t>ł</w:t>
      </w:r>
      <w:r w:rsidRPr="00A75E8E">
        <w:rPr>
          <w:spacing w:val="-1"/>
          <w:sz w:val="24"/>
          <w:szCs w:val="24"/>
        </w:rPr>
        <w:t>o</w:t>
      </w:r>
      <w:r w:rsidRPr="00A75E8E">
        <w:rPr>
          <w:rFonts w:cs="Times New Roman"/>
          <w:spacing w:val="-1"/>
          <w:sz w:val="24"/>
          <w:szCs w:val="24"/>
        </w:rPr>
        <w:t>ż</w:t>
      </w:r>
      <w:r w:rsidRPr="00A75E8E">
        <w:rPr>
          <w:spacing w:val="-1"/>
          <w:sz w:val="24"/>
          <w:szCs w:val="24"/>
        </w:rPr>
        <w:t xml:space="preserve">onych </w:t>
      </w:r>
      <w:r w:rsidRPr="00A75E8E">
        <w:rPr>
          <w:sz w:val="24"/>
          <w:szCs w:val="24"/>
        </w:rPr>
        <w:t>dokument</w:t>
      </w:r>
      <w:r w:rsidRPr="00A75E8E">
        <w:rPr>
          <w:rFonts w:cs="Times New Roman"/>
          <w:sz w:val="24"/>
          <w:szCs w:val="24"/>
        </w:rPr>
        <w:t>ó</w:t>
      </w:r>
      <w:r w:rsidRPr="00A75E8E">
        <w:rPr>
          <w:sz w:val="24"/>
          <w:szCs w:val="24"/>
        </w:rPr>
        <w:t>w</w:t>
      </w:r>
      <w:r w:rsidRPr="00A75E8E">
        <w:rPr>
          <w:spacing w:val="-1"/>
          <w:sz w:val="24"/>
          <w:szCs w:val="24"/>
        </w:rPr>
        <w:t>.</w:t>
      </w:r>
    </w:p>
    <w:p w14:paraId="28BCDAB1" w14:textId="77777777" w:rsidR="004824AC" w:rsidRPr="00A75E8E" w:rsidRDefault="004824AC" w:rsidP="00AE00CF">
      <w:pPr>
        <w:pStyle w:val="Akapitzlist"/>
        <w:numPr>
          <w:ilvl w:val="0"/>
          <w:numId w:val="42"/>
        </w:numPr>
        <w:shd w:val="clear" w:color="auto" w:fill="FFFFFF"/>
        <w:tabs>
          <w:tab w:val="left" w:pos="567"/>
        </w:tabs>
        <w:spacing w:before="120" w:after="120" w:line="276" w:lineRule="auto"/>
        <w:ind w:left="567" w:hanging="425"/>
        <w:contextualSpacing w:val="0"/>
        <w:rPr>
          <w:sz w:val="24"/>
          <w:szCs w:val="24"/>
        </w:rPr>
      </w:pPr>
      <w:r w:rsidRPr="00A75E8E">
        <w:rPr>
          <w:spacing w:val="-1"/>
          <w:sz w:val="24"/>
          <w:szCs w:val="24"/>
        </w:rPr>
        <w:t>Termin zawarcia umowy o dofinansowanie wynosi 30 dni roboczych od dnia wp</w:t>
      </w:r>
      <w:r w:rsidRPr="00A75E8E">
        <w:rPr>
          <w:rFonts w:cs="Times New Roman"/>
          <w:spacing w:val="-1"/>
          <w:sz w:val="24"/>
          <w:szCs w:val="24"/>
        </w:rPr>
        <w:t>ł</w:t>
      </w:r>
      <w:r w:rsidRPr="00A75E8E">
        <w:rPr>
          <w:spacing w:val="-1"/>
          <w:sz w:val="24"/>
          <w:szCs w:val="24"/>
        </w:rPr>
        <w:t>ywu poprawnych i kompletnych za</w:t>
      </w:r>
      <w:r w:rsidRPr="00A75E8E">
        <w:rPr>
          <w:rFonts w:cs="Times New Roman"/>
          <w:spacing w:val="-1"/>
          <w:sz w:val="24"/>
          <w:szCs w:val="24"/>
        </w:rPr>
        <w:t>łą</w:t>
      </w:r>
      <w:r w:rsidRPr="00A75E8E">
        <w:rPr>
          <w:spacing w:val="-1"/>
          <w:sz w:val="24"/>
          <w:szCs w:val="24"/>
        </w:rPr>
        <w:t>cznik</w:t>
      </w:r>
      <w:r w:rsidRPr="00A75E8E">
        <w:rPr>
          <w:rFonts w:cs="Times New Roman"/>
          <w:spacing w:val="-1"/>
          <w:sz w:val="24"/>
          <w:szCs w:val="24"/>
        </w:rPr>
        <w:t>ó</w:t>
      </w:r>
      <w:r w:rsidRPr="00A75E8E">
        <w:rPr>
          <w:spacing w:val="-1"/>
          <w:sz w:val="24"/>
          <w:szCs w:val="24"/>
        </w:rPr>
        <w:t>w do umowy.</w:t>
      </w:r>
    </w:p>
    <w:p w14:paraId="701E8E64" w14:textId="77777777" w:rsidR="004824AC" w:rsidRPr="00A75E8E" w:rsidRDefault="004824AC" w:rsidP="00AE00CF">
      <w:pPr>
        <w:pStyle w:val="Akapitzlist"/>
        <w:numPr>
          <w:ilvl w:val="0"/>
          <w:numId w:val="42"/>
        </w:numPr>
        <w:shd w:val="clear" w:color="auto" w:fill="FFFFFF"/>
        <w:tabs>
          <w:tab w:val="left" w:pos="567"/>
        </w:tabs>
        <w:spacing w:before="120" w:after="120" w:line="276" w:lineRule="auto"/>
        <w:ind w:left="567" w:hanging="425"/>
        <w:contextualSpacing w:val="0"/>
        <w:rPr>
          <w:sz w:val="24"/>
          <w:szCs w:val="24"/>
        </w:rPr>
      </w:pPr>
      <w:r w:rsidRPr="00A75E8E">
        <w:rPr>
          <w:spacing w:val="-1"/>
          <w:sz w:val="24"/>
          <w:szCs w:val="24"/>
        </w:rPr>
        <w:t>Za dzie</w:t>
      </w:r>
      <w:r w:rsidRPr="00A75E8E">
        <w:rPr>
          <w:rFonts w:cs="Times New Roman"/>
          <w:spacing w:val="-1"/>
          <w:sz w:val="24"/>
          <w:szCs w:val="24"/>
        </w:rPr>
        <w:t>ń</w:t>
      </w:r>
      <w:r w:rsidRPr="00A75E8E">
        <w:rPr>
          <w:spacing w:val="-1"/>
          <w:sz w:val="24"/>
          <w:szCs w:val="24"/>
        </w:rPr>
        <w:t xml:space="preserve"> zawarcia umowy o dofinansowanie przyjmuje si</w:t>
      </w:r>
      <w:r w:rsidRPr="00A75E8E">
        <w:rPr>
          <w:rFonts w:cs="Times New Roman"/>
          <w:spacing w:val="-1"/>
          <w:sz w:val="24"/>
          <w:szCs w:val="24"/>
        </w:rPr>
        <w:t>ę</w:t>
      </w:r>
      <w:r w:rsidRPr="00A75E8E">
        <w:rPr>
          <w:spacing w:val="-1"/>
          <w:sz w:val="24"/>
          <w:szCs w:val="24"/>
        </w:rPr>
        <w:t xml:space="preserve"> dzie</w:t>
      </w:r>
      <w:r w:rsidRPr="00A75E8E">
        <w:rPr>
          <w:rFonts w:cs="Times New Roman"/>
          <w:spacing w:val="-1"/>
          <w:sz w:val="24"/>
          <w:szCs w:val="24"/>
        </w:rPr>
        <w:t>ń</w:t>
      </w:r>
      <w:r w:rsidRPr="00A75E8E">
        <w:rPr>
          <w:spacing w:val="-1"/>
          <w:sz w:val="24"/>
          <w:szCs w:val="24"/>
        </w:rPr>
        <w:t xml:space="preserve"> podpisania </w:t>
      </w:r>
      <w:r w:rsidRPr="00A75E8E">
        <w:rPr>
          <w:spacing w:val="-2"/>
          <w:sz w:val="24"/>
          <w:szCs w:val="24"/>
        </w:rPr>
        <w:t>przez ostatni</w:t>
      </w:r>
      <w:r w:rsidRPr="00A75E8E">
        <w:rPr>
          <w:rFonts w:cs="Times New Roman"/>
          <w:spacing w:val="-2"/>
          <w:sz w:val="24"/>
          <w:szCs w:val="24"/>
        </w:rPr>
        <w:t>ą</w:t>
      </w:r>
      <w:r w:rsidRPr="00A75E8E">
        <w:rPr>
          <w:spacing w:val="-2"/>
          <w:sz w:val="24"/>
          <w:szCs w:val="24"/>
        </w:rPr>
        <w:t xml:space="preserve"> ze stron.</w:t>
      </w:r>
    </w:p>
    <w:p w14:paraId="49CC9107" w14:textId="1A232DE4" w:rsidR="004824AC" w:rsidRPr="00A75E8E" w:rsidRDefault="004824AC" w:rsidP="00AE00CF">
      <w:pPr>
        <w:pStyle w:val="Akapitzlist"/>
        <w:numPr>
          <w:ilvl w:val="0"/>
          <w:numId w:val="42"/>
        </w:numPr>
        <w:shd w:val="clear" w:color="auto" w:fill="FFFFFF"/>
        <w:tabs>
          <w:tab w:val="left" w:pos="567"/>
        </w:tabs>
        <w:spacing w:before="120" w:after="120" w:line="276" w:lineRule="auto"/>
        <w:ind w:left="567" w:hanging="425"/>
        <w:contextualSpacing w:val="0"/>
        <w:rPr>
          <w:sz w:val="24"/>
          <w:szCs w:val="24"/>
        </w:rPr>
      </w:pPr>
      <w:r w:rsidRPr="00A75E8E">
        <w:rPr>
          <w:spacing w:val="-1"/>
          <w:sz w:val="24"/>
          <w:szCs w:val="24"/>
        </w:rPr>
        <w:t>Wz</w:t>
      </w:r>
      <w:r w:rsidRPr="00A75E8E">
        <w:rPr>
          <w:rFonts w:cs="Times New Roman"/>
          <w:spacing w:val="-1"/>
          <w:sz w:val="24"/>
          <w:szCs w:val="24"/>
        </w:rPr>
        <w:t>ó</w:t>
      </w:r>
      <w:r w:rsidRPr="00A75E8E">
        <w:rPr>
          <w:spacing w:val="-1"/>
          <w:sz w:val="24"/>
          <w:szCs w:val="24"/>
        </w:rPr>
        <w:t xml:space="preserve">r umowy o dofinansowanie stanowi </w:t>
      </w:r>
      <w:r w:rsidR="001B464E" w:rsidRPr="004D7963">
        <w:rPr>
          <w:color w:val="4472C4" w:themeColor="accent1"/>
          <w:spacing w:val="-1"/>
          <w:sz w:val="24"/>
          <w:szCs w:val="24"/>
        </w:rPr>
        <w:t>Z</w:t>
      </w:r>
      <w:r w:rsidRPr="004D7963">
        <w:rPr>
          <w:color w:val="4472C4" w:themeColor="accent1"/>
          <w:spacing w:val="-1"/>
          <w:sz w:val="24"/>
          <w:szCs w:val="24"/>
        </w:rPr>
        <w:t>a</w:t>
      </w:r>
      <w:r w:rsidRPr="004D7963">
        <w:rPr>
          <w:rFonts w:cs="Times New Roman"/>
          <w:color w:val="4472C4" w:themeColor="accent1"/>
          <w:spacing w:val="-1"/>
          <w:sz w:val="24"/>
          <w:szCs w:val="24"/>
        </w:rPr>
        <w:t>łą</w:t>
      </w:r>
      <w:r w:rsidRPr="004D7963">
        <w:rPr>
          <w:color w:val="4472C4" w:themeColor="accent1"/>
          <w:spacing w:val="-1"/>
          <w:sz w:val="24"/>
          <w:szCs w:val="24"/>
        </w:rPr>
        <w:t xml:space="preserve">cznik nr </w:t>
      </w:r>
      <w:r w:rsidR="001B464E" w:rsidRPr="004D7963">
        <w:rPr>
          <w:color w:val="4472C4" w:themeColor="accent1"/>
          <w:spacing w:val="-1"/>
          <w:sz w:val="24"/>
          <w:szCs w:val="24"/>
        </w:rPr>
        <w:t>2</w:t>
      </w:r>
      <w:r w:rsidRPr="004D7963">
        <w:rPr>
          <w:color w:val="4472C4" w:themeColor="accent1"/>
          <w:spacing w:val="-1"/>
          <w:sz w:val="24"/>
          <w:szCs w:val="24"/>
        </w:rPr>
        <w:t xml:space="preserve"> </w:t>
      </w:r>
      <w:r w:rsidRPr="00A75E8E">
        <w:rPr>
          <w:spacing w:val="-1"/>
          <w:sz w:val="24"/>
          <w:szCs w:val="24"/>
        </w:rPr>
        <w:t xml:space="preserve">do Regulaminu wyboru </w:t>
      </w:r>
      <w:r w:rsidRPr="00A75E8E">
        <w:rPr>
          <w:spacing w:val="-4"/>
          <w:sz w:val="24"/>
          <w:szCs w:val="24"/>
        </w:rPr>
        <w:t>projekt</w:t>
      </w:r>
      <w:r w:rsidRPr="00A75E8E">
        <w:rPr>
          <w:rFonts w:cs="Times New Roman"/>
          <w:spacing w:val="-4"/>
          <w:sz w:val="24"/>
          <w:szCs w:val="24"/>
        </w:rPr>
        <w:t>ó</w:t>
      </w:r>
      <w:r w:rsidRPr="00A75E8E">
        <w:rPr>
          <w:spacing w:val="-4"/>
          <w:sz w:val="24"/>
          <w:szCs w:val="24"/>
        </w:rPr>
        <w:t>w.</w:t>
      </w:r>
    </w:p>
    <w:p w14:paraId="32D0F106" w14:textId="71958A90" w:rsidR="00DB0EB4" w:rsidRPr="00986B6E" w:rsidRDefault="00327DD2" w:rsidP="00AE00CF">
      <w:pPr>
        <w:pStyle w:val="Nagwek1"/>
        <w:spacing w:before="360" w:after="360" w:line="276" w:lineRule="auto"/>
        <w:ind w:left="284" w:hanging="284"/>
        <w:rPr>
          <w:rFonts w:ascii="Arial" w:hAnsi="Arial" w:cs="Arial"/>
          <w:b/>
          <w:bCs/>
          <w:color w:val="4472C4" w:themeColor="accent1"/>
          <w:sz w:val="24"/>
          <w:szCs w:val="24"/>
        </w:rPr>
      </w:pPr>
      <w:bookmarkStart w:id="158" w:name="_Toc215736438"/>
      <w:bookmarkEnd w:id="157"/>
      <w:r w:rsidRPr="00986B6E">
        <w:rPr>
          <w:rFonts w:ascii="Arial" w:hAnsi="Arial" w:cs="Arial"/>
          <w:b/>
          <w:bCs/>
          <w:color w:val="4472C4" w:themeColor="accent1"/>
          <w:sz w:val="24"/>
          <w:szCs w:val="24"/>
        </w:rPr>
        <w:t>ZAŁĄCZNIKI:</w:t>
      </w:r>
      <w:bookmarkEnd w:id="158"/>
    </w:p>
    <w:p w14:paraId="0F821236" w14:textId="7F924C54" w:rsidR="005C6B00" w:rsidRDefault="00CC24E6" w:rsidP="00AE00CF">
      <w:pPr>
        <w:pStyle w:val="Akapitzlist"/>
        <w:numPr>
          <w:ilvl w:val="0"/>
          <w:numId w:val="11"/>
        </w:numPr>
        <w:spacing w:before="120" w:after="120" w:line="276" w:lineRule="auto"/>
        <w:ind w:left="567" w:hanging="425"/>
        <w:contextualSpacing w:val="0"/>
        <w:rPr>
          <w:sz w:val="24"/>
          <w:szCs w:val="24"/>
        </w:rPr>
      </w:pPr>
      <w:r w:rsidRPr="0051554B">
        <w:rPr>
          <w:sz w:val="24"/>
          <w:szCs w:val="24"/>
        </w:rPr>
        <w:t>Wzór wniosku o dofinansowanie projektu</w:t>
      </w:r>
      <w:r w:rsidR="0017579E" w:rsidRPr="0051554B">
        <w:rPr>
          <w:sz w:val="24"/>
          <w:szCs w:val="24"/>
        </w:rPr>
        <w:t xml:space="preserve"> w</w:t>
      </w:r>
      <w:r w:rsidR="003940EF">
        <w:rPr>
          <w:sz w:val="24"/>
          <w:szCs w:val="24"/>
        </w:rPr>
        <w:t xml:space="preserve"> </w:t>
      </w:r>
      <w:r w:rsidRPr="0051554B">
        <w:rPr>
          <w:sz w:val="24"/>
          <w:szCs w:val="24"/>
        </w:rPr>
        <w:t>ramach Programu Fundusze</w:t>
      </w:r>
      <w:r w:rsidR="003940EF">
        <w:rPr>
          <w:sz w:val="24"/>
          <w:szCs w:val="24"/>
        </w:rPr>
        <w:t xml:space="preserve"> </w:t>
      </w:r>
      <w:r w:rsidRPr="0051554B">
        <w:rPr>
          <w:sz w:val="24"/>
          <w:szCs w:val="24"/>
        </w:rPr>
        <w:t>Europejskie dla Podlaskiego 2021</w:t>
      </w:r>
      <w:r w:rsidR="00135A7C">
        <w:rPr>
          <w:sz w:val="24"/>
          <w:szCs w:val="24"/>
        </w:rPr>
        <w:t xml:space="preserve"> – </w:t>
      </w:r>
      <w:r w:rsidRPr="0051554B">
        <w:rPr>
          <w:sz w:val="24"/>
          <w:szCs w:val="24"/>
        </w:rPr>
        <w:t>2027</w:t>
      </w:r>
      <w:r w:rsidR="00352712" w:rsidRPr="0051554B">
        <w:rPr>
          <w:sz w:val="24"/>
          <w:szCs w:val="24"/>
        </w:rPr>
        <w:t>.</w:t>
      </w:r>
    </w:p>
    <w:p w14:paraId="1E0441D9" w14:textId="562D6E44" w:rsidR="00C7113D" w:rsidRPr="001B464E" w:rsidRDefault="00C7113D" w:rsidP="00AE00CF">
      <w:pPr>
        <w:pStyle w:val="Akapitzlist"/>
        <w:numPr>
          <w:ilvl w:val="0"/>
          <w:numId w:val="11"/>
        </w:numPr>
        <w:spacing w:before="120" w:after="120" w:line="276" w:lineRule="auto"/>
        <w:ind w:left="567" w:hanging="425"/>
        <w:contextualSpacing w:val="0"/>
        <w:rPr>
          <w:sz w:val="24"/>
          <w:szCs w:val="24"/>
        </w:rPr>
      </w:pPr>
      <w:r w:rsidRPr="001B464E">
        <w:rPr>
          <w:sz w:val="24"/>
          <w:szCs w:val="24"/>
        </w:rPr>
        <w:t>Wzór umowy o dofinansowanie projektu ze środków EFS Plus</w:t>
      </w:r>
      <w:r w:rsidR="00C76203">
        <w:rPr>
          <w:sz w:val="24"/>
          <w:szCs w:val="24"/>
        </w:rPr>
        <w:t>.</w:t>
      </w:r>
    </w:p>
    <w:p w14:paraId="04CB43E6" w14:textId="1BDA3A92" w:rsidR="00533E63" w:rsidRPr="00533E63" w:rsidRDefault="00352A1A" w:rsidP="00AE00CF">
      <w:pPr>
        <w:pStyle w:val="Akapitzlist"/>
        <w:numPr>
          <w:ilvl w:val="0"/>
          <w:numId w:val="11"/>
        </w:numPr>
        <w:spacing w:before="120" w:after="120" w:line="276" w:lineRule="auto"/>
        <w:ind w:left="567" w:hanging="425"/>
        <w:contextualSpacing w:val="0"/>
        <w:rPr>
          <w:sz w:val="24"/>
          <w:szCs w:val="24"/>
        </w:rPr>
      </w:pPr>
      <w:r w:rsidRPr="0051554B">
        <w:rPr>
          <w:sz w:val="24"/>
          <w:szCs w:val="24"/>
        </w:rPr>
        <w:t>Instrukcja wypełniania wniosków o dofinansowanie</w:t>
      </w:r>
      <w:r w:rsidR="0017579E" w:rsidRPr="0051554B">
        <w:rPr>
          <w:sz w:val="24"/>
          <w:szCs w:val="24"/>
        </w:rPr>
        <w:t xml:space="preserve"> w</w:t>
      </w:r>
      <w:r w:rsidR="003940EF">
        <w:rPr>
          <w:sz w:val="24"/>
          <w:szCs w:val="24"/>
        </w:rPr>
        <w:t xml:space="preserve"> </w:t>
      </w:r>
      <w:r w:rsidRPr="0051554B">
        <w:rPr>
          <w:sz w:val="24"/>
          <w:szCs w:val="24"/>
        </w:rPr>
        <w:t xml:space="preserve">ramach programu Fundusze Europejskie dla </w:t>
      </w:r>
      <w:r w:rsidR="00A40A49" w:rsidRPr="0051554B">
        <w:rPr>
          <w:sz w:val="24"/>
          <w:szCs w:val="24"/>
        </w:rPr>
        <w:t>Podlaskiego 2021</w:t>
      </w:r>
      <w:r w:rsidR="00135A7C">
        <w:rPr>
          <w:sz w:val="24"/>
          <w:szCs w:val="24"/>
        </w:rPr>
        <w:t xml:space="preserve"> – </w:t>
      </w:r>
      <w:r w:rsidRPr="0051554B">
        <w:rPr>
          <w:sz w:val="24"/>
          <w:szCs w:val="24"/>
        </w:rPr>
        <w:t>2027</w:t>
      </w:r>
      <w:r w:rsidR="0017579E" w:rsidRPr="0051554B">
        <w:rPr>
          <w:sz w:val="24"/>
          <w:szCs w:val="24"/>
        </w:rPr>
        <w:t xml:space="preserve"> w</w:t>
      </w:r>
      <w:r w:rsidR="003940EF">
        <w:rPr>
          <w:sz w:val="24"/>
          <w:szCs w:val="24"/>
        </w:rPr>
        <w:t xml:space="preserve"> </w:t>
      </w:r>
      <w:r w:rsidRPr="0051554B">
        <w:rPr>
          <w:sz w:val="24"/>
          <w:szCs w:val="24"/>
        </w:rPr>
        <w:t>zakresie EFS+</w:t>
      </w:r>
      <w:r w:rsidR="00352712" w:rsidRPr="0051554B">
        <w:rPr>
          <w:bCs/>
          <w:sz w:val="24"/>
          <w:szCs w:val="24"/>
        </w:rPr>
        <w:t>.</w:t>
      </w:r>
      <w:bookmarkStart w:id="159" w:name="_Hlk129338613"/>
    </w:p>
    <w:p w14:paraId="7BD3EFC7" w14:textId="0CA298B0" w:rsidR="001B464E" w:rsidRPr="001B464E" w:rsidRDefault="001B464E" w:rsidP="00AE00CF">
      <w:pPr>
        <w:pStyle w:val="Akapitzlist"/>
        <w:numPr>
          <w:ilvl w:val="0"/>
          <w:numId w:val="11"/>
        </w:numPr>
        <w:spacing w:before="120" w:after="120" w:line="276" w:lineRule="auto"/>
        <w:ind w:left="567" w:hanging="425"/>
        <w:contextualSpacing w:val="0"/>
        <w:rPr>
          <w:sz w:val="24"/>
          <w:szCs w:val="24"/>
        </w:rPr>
      </w:pPr>
      <w:bookmarkStart w:id="160" w:name="_Hlk183156551"/>
      <w:bookmarkEnd w:id="159"/>
      <w:r w:rsidRPr="001B464E">
        <w:rPr>
          <w:rFonts w:eastAsiaTheme="minorHAnsi"/>
          <w:color w:val="000000" w:themeColor="text1"/>
          <w:spacing w:val="-1"/>
          <w:sz w:val="24"/>
          <w:szCs w:val="24"/>
          <w:lang w:eastAsia="en-US"/>
        </w:rPr>
        <w:t>Systematyka kryteriów wyboru projektów powiatowych urzędów pracy wybieranych w trybie niekonkurencyjnym współfinansowanych z Europejskiego Funduszu Społecznego Plus</w:t>
      </w:r>
      <w:r>
        <w:rPr>
          <w:rFonts w:eastAsiaTheme="minorHAnsi"/>
          <w:color w:val="000000" w:themeColor="text1"/>
          <w:spacing w:val="-1"/>
          <w:sz w:val="24"/>
          <w:szCs w:val="24"/>
          <w:lang w:eastAsia="en-US"/>
        </w:rPr>
        <w:t>.</w:t>
      </w:r>
    </w:p>
    <w:p w14:paraId="204EC04F" w14:textId="38D5C42E" w:rsidR="00533E63" w:rsidRDefault="00CC24E6" w:rsidP="00AE00CF">
      <w:pPr>
        <w:pStyle w:val="Akapitzlist"/>
        <w:numPr>
          <w:ilvl w:val="0"/>
          <w:numId w:val="11"/>
        </w:numPr>
        <w:spacing w:before="120" w:after="120" w:line="276" w:lineRule="auto"/>
        <w:ind w:left="567" w:hanging="425"/>
        <w:contextualSpacing w:val="0"/>
        <w:rPr>
          <w:sz w:val="24"/>
          <w:szCs w:val="24"/>
        </w:rPr>
      </w:pPr>
      <w:r w:rsidRPr="00533E63">
        <w:rPr>
          <w:sz w:val="24"/>
          <w:szCs w:val="24"/>
        </w:rPr>
        <w:t>Podstawowe informacje dotyczące uzyskiwania kwalifikacji</w:t>
      </w:r>
      <w:r w:rsidR="0017579E" w:rsidRPr="00533E63">
        <w:rPr>
          <w:sz w:val="24"/>
          <w:szCs w:val="24"/>
        </w:rPr>
        <w:t xml:space="preserve"> w</w:t>
      </w:r>
      <w:r w:rsidR="003940EF">
        <w:rPr>
          <w:sz w:val="24"/>
          <w:szCs w:val="24"/>
        </w:rPr>
        <w:t xml:space="preserve"> </w:t>
      </w:r>
      <w:r w:rsidRPr="00533E63">
        <w:rPr>
          <w:sz w:val="24"/>
          <w:szCs w:val="24"/>
        </w:rPr>
        <w:t>ramach projektów współfinasowanych</w:t>
      </w:r>
      <w:r w:rsidR="0017579E" w:rsidRPr="00533E63">
        <w:rPr>
          <w:sz w:val="24"/>
          <w:szCs w:val="24"/>
        </w:rPr>
        <w:t xml:space="preserve"> z</w:t>
      </w:r>
      <w:r w:rsidR="003940EF">
        <w:rPr>
          <w:sz w:val="24"/>
          <w:szCs w:val="24"/>
        </w:rPr>
        <w:t xml:space="preserve"> </w:t>
      </w:r>
      <w:r w:rsidRPr="00533E63">
        <w:rPr>
          <w:sz w:val="24"/>
          <w:szCs w:val="24"/>
        </w:rPr>
        <w:t>EFS+</w:t>
      </w:r>
      <w:r w:rsidR="00352712" w:rsidRPr="00533E63">
        <w:rPr>
          <w:sz w:val="24"/>
          <w:szCs w:val="24"/>
        </w:rPr>
        <w:t>.</w:t>
      </w:r>
      <w:bookmarkEnd w:id="160"/>
    </w:p>
    <w:p w14:paraId="31E9C457" w14:textId="351EB6D1" w:rsidR="0094450B" w:rsidRDefault="001F21F0" w:rsidP="00AE00CF">
      <w:pPr>
        <w:pStyle w:val="Akapitzlist"/>
        <w:numPr>
          <w:ilvl w:val="0"/>
          <w:numId w:val="11"/>
        </w:numPr>
        <w:spacing w:before="120" w:after="120" w:line="276" w:lineRule="auto"/>
        <w:ind w:left="567" w:hanging="425"/>
        <w:contextualSpacing w:val="0"/>
        <w:rPr>
          <w:sz w:val="24"/>
          <w:szCs w:val="24"/>
        </w:rPr>
      </w:pPr>
      <w:bookmarkStart w:id="161" w:name="_Hlk183156590"/>
      <w:r w:rsidRPr="00533E63">
        <w:rPr>
          <w:sz w:val="24"/>
          <w:szCs w:val="24"/>
        </w:rPr>
        <w:t>Klauzula informacyjna</w:t>
      </w:r>
      <w:r w:rsidR="00880F87" w:rsidRPr="00533E63">
        <w:rPr>
          <w:sz w:val="24"/>
          <w:szCs w:val="24"/>
        </w:rPr>
        <w:t xml:space="preserve"> IP</w:t>
      </w:r>
      <w:r w:rsidR="00352712" w:rsidRPr="00533E63">
        <w:rPr>
          <w:sz w:val="24"/>
          <w:szCs w:val="24"/>
        </w:rPr>
        <w:t>.</w:t>
      </w:r>
      <w:bookmarkEnd w:id="161"/>
    </w:p>
    <w:p w14:paraId="01EC46F6" w14:textId="39D46718" w:rsidR="00B81278" w:rsidRDefault="00012EB4" w:rsidP="00AE00CF">
      <w:pPr>
        <w:pStyle w:val="Akapitzlist"/>
        <w:numPr>
          <w:ilvl w:val="0"/>
          <w:numId w:val="11"/>
        </w:numPr>
        <w:spacing w:before="120" w:after="120" w:line="276" w:lineRule="auto"/>
        <w:ind w:left="567" w:hanging="425"/>
        <w:contextualSpacing w:val="0"/>
        <w:rPr>
          <w:sz w:val="24"/>
          <w:szCs w:val="24"/>
        </w:rPr>
      </w:pPr>
      <w:bookmarkStart w:id="162" w:name="_Hlk183156622"/>
      <w:r w:rsidRPr="00626210">
        <w:rPr>
          <w:sz w:val="24"/>
          <w:szCs w:val="24"/>
        </w:rPr>
        <w:t>Oświadczenie dotyczące spełnienia kryterium horyzontalnego nr</w:t>
      </w:r>
      <w:r w:rsidR="00E750FB">
        <w:rPr>
          <w:sz w:val="24"/>
          <w:szCs w:val="24"/>
        </w:rPr>
        <w:t> </w:t>
      </w:r>
      <w:r w:rsidR="001B464E">
        <w:rPr>
          <w:sz w:val="24"/>
          <w:szCs w:val="24"/>
        </w:rPr>
        <w:t>1</w:t>
      </w:r>
      <w:bookmarkEnd w:id="162"/>
      <w:r w:rsidR="003729BA">
        <w:rPr>
          <w:sz w:val="24"/>
          <w:szCs w:val="24"/>
        </w:rPr>
        <w:t>.</w:t>
      </w:r>
    </w:p>
    <w:p w14:paraId="585B65E5" w14:textId="0F47E6D7" w:rsidR="007D4E8C" w:rsidRPr="00026E10" w:rsidRDefault="007D4E8C" w:rsidP="00026E10">
      <w:pPr>
        <w:pStyle w:val="Akapitzlist"/>
        <w:numPr>
          <w:ilvl w:val="0"/>
          <w:numId w:val="11"/>
        </w:numPr>
        <w:spacing w:before="120" w:after="120" w:line="276" w:lineRule="auto"/>
        <w:ind w:left="567" w:hanging="425"/>
        <w:contextualSpacing w:val="0"/>
        <w:rPr>
          <w:sz w:val="24"/>
          <w:szCs w:val="24"/>
        </w:rPr>
      </w:pPr>
      <w:bookmarkStart w:id="163" w:name="_Hlk183156640"/>
      <w:r w:rsidRPr="00026E10">
        <w:rPr>
          <w:sz w:val="24"/>
          <w:szCs w:val="24"/>
        </w:rPr>
        <w:t>Regulamin pracy Komisji Oceny Projektów programu Fundusze Europejskie dla Podlaskiego 2021 – 2027 w ramach EFS+</w:t>
      </w:r>
      <w:r w:rsidR="00697507" w:rsidRPr="00026E10">
        <w:rPr>
          <w:sz w:val="24"/>
          <w:szCs w:val="24"/>
        </w:rPr>
        <w:t>.</w:t>
      </w:r>
      <w:bookmarkEnd w:id="163"/>
    </w:p>
    <w:sectPr w:rsidR="007D4E8C" w:rsidRPr="00026E10" w:rsidSect="00626210">
      <w:footerReference w:type="default" r:id="rId20"/>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F17A" w14:textId="77777777" w:rsidR="00004981" w:rsidRDefault="00004981" w:rsidP="004B6FA1">
      <w:r>
        <w:separator/>
      </w:r>
    </w:p>
  </w:endnote>
  <w:endnote w:type="continuationSeparator" w:id="0">
    <w:p w14:paraId="48FA4F84" w14:textId="77777777" w:rsidR="00004981" w:rsidRDefault="00004981"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282"/>
      <w:docPartObj>
        <w:docPartGallery w:val="Page Numbers (Bottom of Page)"/>
        <w:docPartUnique/>
      </w:docPartObj>
    </w:sdtPr>
    <w:sdtEnd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85A2" w14:textId="77777777" w:rsidR="00004981" w:rsidRDefault="00004981" w:rsidP="004B6FA1">
      <w:r>
        <w:separator/>
      </w:r>
    </w:p>
  </w:footnote>
  <w:footnote w:type="continuationSeparator" w:id="0">
    <w:p w14:paraId="4846C022" w14:textId="77777777" w:rsidR="00004981" w:rsidRDefault="00004981" w:rsidP="004B6FA1">
      <w:r>
        <w:continuationSeparator/>
      </w:r>
    </w:p>
  </w:footnote>
  <w:footnote w:id="1">
    <w:p w14:paraId="0889FFA0" w14:textId="745C0F7C" w:rsidR="00020401" w:rsidRPr="00577064" w:rsidRDefault="00020401" w:rsidP="00020401">
      <w:pPr>
        <w:pStyle w:val="Tekstprzypisudolnego"/>
      </w:pPr>
      <w:r w:rsidRPr="00577064">
        <w:rPr>
          <w:rStyle w:val="Odwoanieprzypisudolnego"/>
        </w:rPr>
        <w:footnoteRef/>
      </w:r>
      <w:r w:rsidRPr="00577064">
        <w:t xml:space="preserve"> Zgodnie z Wytycznymi dotyczącymi realizacji projektów z udziałem środków Europejskiego Funduszu Społecznego Plus w regionalnych programach na lata 2021–2027.</w:t>
      </w:r>
    </w:p>
  </w:footnote>
  <w:footnote w:id="2">
    <w:p w14:paraId="02A62F18" w14:textId="0F78A318" w:rsidR="008A50D2" w:rsidRDefault="008A50D2">
      <w:pPr>
        <w:pStyle w:val="Tekstprzypisudolnego"/>
      </w:pPr>
      <w:r>
        <w:rPr>
          <w:rStyle w:val="Odwoanieprzypisudolnego"/>
        </w:rPr>
        <w:footnoteRef/>
      </w:r>
      <w:r>
        <w:t xml:space="preserve"> </w:t>
      </w:r>
      <w:r w:rsidRPr="008A50D2">
        <w:t xml:space="preserve">Plan realizacji Gwarancji dla młodzieży dostępny jest na stronie Gwarancji dla młodzieży: </w:t>
      </w:r>
      <w:hyperlink r:id="rId1" w:history="1">
        <w:r w:rsidR="00577064" w:rsidRPr="00542A1B">
          <w:rPr>
            <w:rStyle w:val="Hipercze"/>
          </w:rPr>
          <w:t>https://dlamlodych.praca.gov.pl/-/18824829-aktualizacja-planu-realizacji-gwarancji-dla-mlodziezy-wpolsce</w:t>
        </w:r>
      </w:hyperlink>
      <w:r w:rsidR="00577064">
        <w:t xml:space="preserve"> </w:t>
      </w:r>
    </w:p>
  </w:footnote>
  <w:footnote w:id="3">
    <w:p w14:paraId="40384EF7" w14:textId="511D5EDB" w:rsidR="00167FB1" w:rsidRDefault="00167FB1">
      <w:pPr>
        <w:pStyle w:val="Tekstprzypisudolnego"/>
      </w:pPr>
      <w:r>
        <w:rPr>
          <w:rStyle w:val="Odwoanieprzypisudolnego"/>
        </w:rPr>
        <w:footnoteRef/>
      </w:r>
      <w:r>
        <w:t xml:space="preserve"> </w:t>
      </w:r>
      <w:r w:rsidRPr="00167FB1">
        <w:t>Z wykorzystaniem „Europejskiego narzędzia do oceny poziomu kompetencji cyfrowych” (</w:t>
      </w:r>
      <w:hyperlink r:id="rId2" w:history="1">
        <w:r w:rsidR="00577064" w:rsidRPr="00542A1B">
          <w:rPr>
            <w:rStyle w:val="Hipercze"/>
          </w:rPr>
          <w:t>https://europa.eu/europass/digitalskills/screen/questionnaire/generic</w:t>
        </w:r>
      </w:hyperlink>
      <w:r w:rsidRPr="00167FB1">
        <w:t>)</w:t>
      </w:r>
      <w:r w:rsidR="00577064">
        <w:t xml:space="preserve"> </w:t>
      </w:r>
      <w:r w:rsidRPr="00167FB1">
        <w:t>lub innego narzędzia rekomendowanego przez ministra właściwego do spraw pracy, który odpowiada za nadzór nad realizacją Planu realizacji Gwarancji dla młodzieży w Polsce.</w:t>
      </w:r>
    </w:p>
  </w:footnote>
  <w:footnote w:id="4">
    <w:p w14:paraId="2627073A" w14:textId="77777777" w:rsidR="00996FC2" w:rsidRPr="00126432" w:rsidRDefault="00996FC2" w:rsidP="00996FC2">
      <w:pPr>
        <w:pStyle w:val="Tekstprzypisudolnego"/>
      </w:pPr>
      <w:r w:rsidRPr="00126432">
        <w:rPr>
          <w:rStyle w:val="Odwoanieprzypisudolnego"/>
        </w:rPr>
        <w:footnoteRef/>
      </w:r>
      <w:r w:rsidRPr="00126432">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47003FAF" w14:textId="3581F178" w:rsidR="0075344D" w:rsidRPr="003729BA" w:rsidRDefault="0075344D">
      <w:pPr>
        <w:pStyle w:val="Tekstprzypisudolnego"/>
      </w:pPr>
      <w:r w:rsidRPr="003729BA">
        <w:rPr>
          <w:rStyle w:val="Odwoanieprzypisudolnego"/>
        </w:rPr>
        <w:footnoteRef/>
      </w:r>
      <w:r w:rsidRPr="003729BA">
        <w:t xml:space="preserve"> Art. 56 ust. 5. Negatywną oceną jest każda ocena w zakresie spełniania przez projekt kryteriów wyboru projektów, na skutek której projekt nie może być zakwalifikowany do kolejnego etapu oceny lub wybrany do dofinansowania.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B6E"/>
    <w:multiLevelType w:val="hybridMultilevel"/>
    <w:tmpl w:val="37D0749A"/>
    <w:lvl w:ilvl="0" w:tplc="827C50D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1D859AB"/>
    <w:multiLevelType w:val="hybridMultilevel"/>
    <w:tmpl w:val="06844174"/>
    <w:lvl w:ilvl="0" w:tplc="6C600E3E">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06527"/>
    <w:multiLevelType w:val="hybridMultilevel"/>
    <w:tmpl w:val="FC2CA610"/>
    <w:lvl w:ilvl="0" w:tplc="4E02F9F0">
      <w:start w:val="1"/>
      <w:numFmt w:val="bullet"/>
      <w:lvlText w:val=""/>
      <w:lvlJc w:val="left"/>
      <w:pPr>
        <w:ind w:left="720" w:hanging="360"/>
      </w:pPr>
      <w:rPr>
        <w:rFonts w:ascii="Wingdings" w:hAnsi="Wingdings" w:hint="default"/>
        <w:color w:val="4472C4" w:themeColor="accent1"/>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60473"/>
    <w:multiLevelType w:val="hybridMultilevel"/>
    <w:tmpl w:val="A148BB36"/>
    <w:lvl w:ilvl="0" w:tplc="46BAE31E">
      <w:start w:val="1"/>
      <w:numFmt w:val="bullet"/>
      <w:lvlText w:val=""/>
      <w:lvlJc w:val="left"/>
      <w:pPr>
        <w:ind w:left="1440" w:hanging="360"/>
      </w:pPr>
      <w:rPr>
        <w:rFonts w:ascii="Wingdings" w:hAnsi="Wingdings" w:hint="default"/>
        <w:color w:val="4472C4"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6255C1A"/>
    <w:multiLevelType w:val="hybridMultilevel"/>
    <w:tmpl w:val="856AC44A"/>
    <w:lvl w:ilvl="0" w:tplc="DD045EBE">
      <w:start w:val="1"/>
      <w:numFmt w:val="bullet"/>
      <w:lvlText w:val=""/>
      <w:lvlJc w:val="left"/>
      <w:pPr>
        <w:ind w:left="1429" w:hanging="360"/>
      </w:pPr>
      <w:rPr>
        <w:rFonts w:ascii="Wingdings" w:hAnsi="Wingdings" w:hint="default"/>
        <w:color w:val="4472C4" w:themeColor="accent1"/>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76447BA"/>
    <w:multiLevelType w:val="hybridMultilevel"/>
    <w:tmpl w:val="69926F42"/>
    <w:lvl w:ilvl="0" w:tplc="4BB26C4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7767D67"/>
    <w:multiLevelType w:val="multilevel"/>
    <w:tmpl w:val="A6045A20"/>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CB7098"/>
    <w:multiLevelType w:val="hybridMultilevel"/>
    <w:tmpl w:val="73DC61FE"/>
    <w:lvl w:ilvl="0" w:tplc="AEBCCE76">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4825FB"/>
    <w:multiLevelType w:val="hybridMultilevel"/>
    <w:tmpl w:val="057A8854"/>
    <w:lvl w:ilvl="0" w:tplc="83E6958C">
      <w:start w:val="1"/>
      <w:numFmt w:val="bullet"/>
      <w:lvlText w:val=""/>
      <w:lvlJc w:val="left"/>
      <w:pPr>
        <w:ind w:left="1800" w:hanging="360"/>
      </w:pPr>
      <w:rPr>
        <w:rFonts w:ascii="Wingdings" w:hAnsi="Wingdings" w:hint="default"/>
        <w:color w:val="4472C4" w:themeColor="accent1"/>
        <w:sz w:val="24"/>
        <w:szCs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0F862E98"/>
    <w:multiLevelType w:val="hybridMultilevel"/>
    <w:tmpl w:val="2D103660"/>
    <w:lvl w:ilvl="0" w:tplc="251CECC6">
      <w:start w:val="15"/>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1004201A"/>
    <w:multiLevelType w:val="hybridMultilevel"/>
    <w:tmpl w:val="BFE6644A"/>
    <w:lvl w:ilvl="0" w:tplc="EB6A0070">
      <w:start w:val="1"/>
      <w:numFmt w:val="bullet"/>
      <w:lvlText w:val=""/>
      <w:lvlJc w:val="left"/>
      <w:pPr>
        <w:ind w:left="1500" w:hanging="360"/>
      </w:pPr>
      <w:rPr>
        <w:rFonts w:ascii="Wingdings" w:hAnsi="Wingdings" w:hint="default"/>
        <w:color w:val="4472C4" w:themeColor="accent1"/>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1" w15:restartNumberingAfterBreak="0">
    <w:nsid w:val="130D12DC"/>
    <w:multiLevelType w:val="hybridMultilevel"/>
    <w:tmpl w:val="4F62C02E"/>
    <w:lvl w:ilvl="0" w:tplc="B7C80DD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FA7DF3"/>
    <w:multiLevelType w:val="singleLevel"/>
    <w:tmpl w:val="FFFFFFFF"/>
    <w:lvl w:ilvl="0">
      <w:start w:val="1"/>
      <w:numFmt w:val="lowerLetter"/>
      <w:lvlText w:val="%1)"/>
      <w:legacy w:legacy="1" w:legacySpace="0" w:legacyIndent="293"/>
      <w:lvlJc w:val="left"/>
      <w:rPr>
        <w:rFonts w:ascii="Arial" w:hAnsi="Arial" w:cs="Arial" w:hint="default"/>
      </w:rPr>
    </w:lvl>
  </w:abstractNum>
  <w:abstractNum w:abstractNumId="13"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F760D3"/>
    <w:multiLevelType w:val="hybridMultilevel"/>
    <w:tmpl w:val="9D8C703A"/>
    <w:lvl w:ilvl="0" w:tplc="04E89EC6">
      <w:start w:val="1"/>
      <w:numFmt w:val="decimal"/>
      <w:lvlText w:val="%1."/>
      <w:lvlJc w:val="left"/>
      <w:pPr>
        <w:ind w:left="502"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0C05C8"/>
    <w:multiLevelType w:val="hybridMultilevel"/>
    <w:tmpl w:val="2A82391E"/>
    <w:lvl w:ilvl="0" w:tplc="8390C8B6">
      <w:start w:val="1"/>
      <w:numFmt w:val="bullet"/>
      <w:lvlText w:val=""/>
      <w:lvlJc w:val="left"/>
      <w:pPr>
        <w:ind w:left="1996" w:hanging="360"/>
      </w:pPr>
      <w:rPr>
        <w:rFonts w:ascii="Wingdings" w:hAnsi="Wingdings" w:hint="default"/>
        <w:color w:val="4472C4" w:themeColor="accent1"/>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6" w15:restartNumberingAfterBreak="0">
    <w:nsid w:val="21B971CD"/>
    <w:multiLevelType w:val="hybridMultilevel"/>
    <w:tmpl w:val="2CDA35F0"/>
    <w:lvl w:ilvl="0" w:tplc="8E9A190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650C92"/>
    <w:multiLevelType w:val="hybridMultilevel"/>
    <w:tmpl w:val="A73C3942"/>
    <w:lvl w:ilvl="0" w:tplc="09F07FDC">
      <w:start w:val="1"/>
      <w:numFmt w:val="bullet"/>
      <w:lvlText w:val=""/>
      <w:lvlJc w:val="left"/>
      <w:pPr>
        <w:ind w:left="1146" w:hanging="360"/>
      </w:pPr>
      <w:rPr>
        <w:rFonts w:ascii="Wingdings" w:hAnsi="Wingdings" w:hint="default"/>
        <w:color w:val="4472C4" w:themeColor="accent1"/>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24AB6745"/>
    <w:multiLevelType w:val="hybridMultilevel"/>
    <w:tmpl w:val="10FCEF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62B7587"/>
    <w:multiLevelType w:val="hybridMultilevel"/>
    <w:tmpl w:val="98FC8736"/>
    <w:lvl w:ilvl="0" w:tplc="A52615BA">
      <w:start w:val="1"/>
      <w:numFmt w:val="bullet"/>
      <w:lvlText w:val=""/>
      <w:lvlJc w:val="left"/>
      <w:pPr>
        <w:ind w:left="1450" w:hanging="360"/>
      </w:pPr>
      <w:rPr>
        <w:rFonts w:ascii="Wingdings" w:hAnsi="Wingdings" w:hint="default"/>
        <w:color w:val="4472C4" w:themeColor="accent1"/>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20" w15:restartNumberingAfterBreak="0">
    <w:nsid w:val="26651ED0"/>
    <w:multiLevelType w:val="hybridMultilevel"/>
    <w:tmpl w:val="B12C7DD4"/>
    <w:lvl w:ilvl="0" w:tplc="CE82D340">
      <w:start w:val="1"/>
      <w:numFmt w:val="bullet"/>
      <w:lvlText w:val=""/>
      <w:lvlJc w:val="left"/>
      <w:pPr>
        <w:ind w:left="1145" w:hanging="360"/>
      </w:pPr>
      <w:rPr>
        <w:rFonts w:ascii="Wingdings" w:hAnsi="Wingdings" w:hint="default"/>
        <w:color w:val="4472C4" w:themeColor="accent1"/>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1" w15:restartNumberingAfterBreak="0">
    <w:nsid w:val="26F00D0C"/>
    <w:multiLevelType w:val="hybridMultilevel"/>
    <w:tmpl w:val="94782C74"/>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C536AD"/>
    <w:multiLevelType w:val="multilevel"/>
    <w:tmpl w:val="4046537E"/>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9A9043D"/>
    <w:multiLevelType w:val="hybridMultilevel"/>
    <w:tmpl w:val="5AEECBC0"/>
    <w:lvl w:ilvl="0" w:tplc="AAF273F8">
      <w:start w:val="1"/>
      <w:numFmt w:val="decimal"/>
      <w:lvlText w:val="%1."/>
      <w:lvlJc w:val="left"/>
      <w:pPr>
        <w:ind w:left="8299" w:hanging="360"/>
      </w:pPr>
    </w:lvl>
    <w:lvl w:ilvl="1" w:tplc="04150019" w:tentative="1">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25" w15:restartNumberingAfterBreak="0">
    <w:nsid w:val="2E023B02"/>
    <w:multiLevelType w:val="hybridMultilevel"/>
    <w:tmpl w:val="265AD690"/>
    <w:lvl w:ilvl="0" w:tplc="C9DEE29E">
      <w:start w:val="1"/>
      <w:numFmt w:val="bullet"/>
      <w:lvlText w:val=""/>
      <w:lvlJc w:val="left"/>
      <w:pPr>
        <w:ind w:left="1440" w:hanging="360"/>
      </w:pPr>
      <w:rPr>
        <w:rFonts w:ascii="Wingdings" w:hAnsi="Wingdings" w:hint="default"/>
        <w:color w:val="4472C4"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308469FB"/>
    <w:multiLevelType w:val="hybridMultilevel"/>
    <w:tmpl w:val="E2E0656A"/>
    <w:lvl w:ilvl="0" w:tplc="F9DE57A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844B51"/>
    <w:multiLevelType w:val="hybridMultilevel"/>
    <w:tmpl w:val="324E46C8"/>
    <w:lvl w:ilvl="0" w:tplc="040A3AC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94138E"/>
    <w:multiLevelType w:val="hybridMultilevel"/>
    <w:tmpl w:val="05642E82"/>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0"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31" w15:restartNumberingAfterBreak="0">
    <w:nsid w:val="372E1699"/>
    <w:multiLevelType w:val="hybridMultilevel"/>
    <w:tmpl w:val="50764DD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3867120B"/>
    <w:multiLevelType w:val="hybridMultilevel"/>
    <w:tmpl w:val="D9B0E88E"/>
    <w:lvl w:ilvl="0" w:tplc="46BAE31E">
      <w:start w:val="1"/>
      <w:numFmt w:val="bullet"/>
      <w:lvlText w:val=""/>
      <w:lvlJc w:val="left"/>
      <w:pPr>
        <w:ind w:left="1287" w:hanging="360"/>
      </w:pPr>
      <w:rPr>
        <w:rFonts w:ascii="Wingdings" w:hAnsi="Wingdings" w:hint="default"/>
        <w:color w:val="4472C4" w:themeColor="accent1"/>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3B20696C"/>
    <w:multiLevelType w:val="hybridMultilevel"/>
    <w:tmpl w:val="64940C12"/>
    <w:lvl w:ilvl="0" w:tplc="9FEC9A6A">
      <w:start w:val="1"/>
      <w:numFmt w:val="decimal"/>
      <w:lvlText w:val="%1."/>
      <w:lvlJc w:val="left"/>
      <w:pPr>
        <w:ind w:left="36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F3746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E5A384B"/>
    <w:multiLevelType w:val="hybridMultilevel"/>
    <w:tmpl w:val="022CB464"/>
    <w:lvl w:ilvl="0" w:tplc="7396E2F4">
      <w:start w:val="1"/>
      <w:numFmt w:val="decimal"/>
      <w:lvlText w:val="%1."/>
      <w:lvlJc w:val="left"/>
      <w:pPr>
        <w:ind w:left="720" w:hanging="360"/>
      </w:pPr>
      <w:rPr>
        <w:rFonts w:ascii="Arial" w:hAnsi="Arial" w:cs="Arial" w:hint="default"/>
        <w:color w:val="auto"/>
      </w:rPr>
    </w:lvl>
    <w:lvl w:ilvl="1" w:tplc="0A7C9DAE">
      <w:start w:val="1"/>
      <w:numFmt w:val="upp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8163B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01029B"/>
    <w:multiLevelType w:val="hybridMultilevel"/>
    <w:tmpl w:val="04127F28"/>
    <w:lvl w:ilvl="0" w:tplc="C2A48770">
      <w:start w:val="1"/>
      <w:numFmt w:val="bullet"/>
      <w:lvlText w:val=""/>
      <w:lvlJc w:val="left"/>
      <w:pPr>
        <w:ind w:left="360" w:hanging="360"/>
      </w:pPr>
      <w:rPr>
        <w:rFonts w:ascii="Wingdings" w:hAnsi="Wingdings" w:hint="default"/>
        <w:color w:val="4472C4"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496755C"/>
    <w:multiLevelType w:val="hybridMultilevel"/>
    <w:tmpl w:val="12468BB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458E1C87"/>
    <w:multiLevelType w:val="hybridMultilevel"/>
    <w:tmpl w:val="3E42F380"/>
    <w:lvl w:ilvl="0" w:tplc="FFFFFFFF">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41" w15:restartNumberingAfterBreak="0">
    <w:nsid w:val="483C6E36"/>
    <w:multiLevelType w:val="multilevel"/>
    <w:tmpl w:val="429010A0"/>
    <w:lvl w:ilvl="0">
      <w:start w:val="1"/>
      <w:numFmt w:val="bullet"/>
      <w:lvlText w:val=""/>
      <w:lvlJc w:val="left"/>
      <w:pPr>
        <w:ind w:left="1211" w:hanging="360"/>
      </w:pPr>
      <w:rPr>
        <w:rFonts w:ascii="Wingdings" w:hAnsi="Wingdings" w:hint="default"/>
        <w:color w:val="4472C4" w:themeColor="accent1"/>
      </w:rPr>
    </w:lvl>
    <w:lvl w:ilvl="1">
      <w:numFmt w:val="bullet"/>
      <w:lvlText w:val="o"/>
      <w:lvlJc w:val="left"/>
      <w:pPr>
        <w:ind w:left="1931" w:hanging="360"/>
      </w:pPr>
      <w:rPr>
        <w:rFonts w:ascii="Courier New" w:hAnsi="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rPr>
    </w:lvl>
    <w:lvl w:ilvl="8">
      <w:numFmt w:val="bullet"/>
      <w:lvlText w:val=""/>
      <w:lvlJc w:val="left"/>
      <w:pPr>
        <w:ind w:left="6971" w:hanging="360"/>
      </w:pPr>
      <w:rPr>
        <w:rFonts w:ascii="Wingdings" w:hAnsi="Wingdings"/>
      </w:rPr>
    </w:lvl>
  </w:abstractNum>
  <w:abstractNum w:abstractNumId="42" w15:restartNumberingAfterBreak="0">
    <w:nsid w:val="492B479E"/>
    <w:multiLevelType w:val="hybridMultilevel"/>
    <w:tmpl w:val="5C56CB90"/>
    <w:lvl w:ilvl="0" w:tplc="46BAE31E">
      <w:start w:val="1"/>
      <w:numFmt w:val="bullet"/>
      <w:lvlText w:val=""/>
      <w:lvlJc w:val="left"/>
      <w:pPr>
        <w:ind w:left="720" w:hanging="360"/>
      </w:pPr>
      <w:rPr>
        <w:rFonts w:ascii="Wingdings" w:hAnsi="Wingdings"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0A1BA3"/>
    <w:multiLevelType w:val="hybridMultilevel"/>
    <w:tmpl w:val="244E0B6C"/>
    <w:lvl w:ilvl="0" w:tplc="6EE0E894">
      <w:start w:val="1"/>
      <w:numFmt w:val="decimal"/>
      <w:lvlText w:val="%1."/>
      <w:lvlJc w:val="left"/>
      <w:pPr>
        <w:ind w:left="1080" w:hanging="360"/>
      </w:pPr>
      <w:rPr>
        <w:rFonts w:ascii="Arial" w:hAnsi="Arial" w:cs="Arial"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C28639E"/>
    <w:multiLevelType w:val="hybridMultilevel"/>
    <w:tmpl w:val="04F45EF6"/>
    <w:lvl w:ilvl="0" w:tplc="5A1EAD4C">
      <w:start w:val="1"/>
      <w:numFmt w:val="decimal"/>
      <w:lvlText w:val="%1."/>
      <w:lvlJc w:val="left"/>
      <w:pPr>
        <w:ind w:left="2629" w:hanging="360"/>
      </w:pPr>
      <w:rPr>
        <w:rFonts w:ascii="Arial" w:hAnsi="Arial" w:cs="Arial"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D1315B1"/>
    <w:multiLevelType w:val="hybridMultilevel"/>
    <w:tmpl w:val="89782050"/>
    <w:lvl w:ilvl="0" w:tplc="FB7A1CF6">
      <w:start w:val="1"/>
      <w:numFmt w:val="bullet"/>
      <w:lvlText w:val=""/>
      <w:lvlJc w:val="left"/>
      <w:pPr>
        <w:ind w:left="1996" w:hanging="360"/>
      </w:pPr>
      <w:rPr>
        <w:rFonts w:ascii="Wingdings" w:hAnsi="Wingdings" w:hint="default"/>
        <w:color w:val="4472C4" w:themeColor="accent1"/>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47"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DE5EC5"/>
    <w:multiLevelType w:val="hybridMultilevel"/>
    <w:tmpl w:val="AE4C21A8"/>
    <w:lvl w:ilvl="0" w:tplc="C7A6CBE6">
      <w:start w:val="1"/>
      <w:numFmt w:val="decimal"/>
      <w:lvlText w:val="%1."/>
      <w:lvlJc w:val="left"/>
      <w:pPr>
        <w:ind w:left="1080" w:hanging="360"/>
      </w:pPr>
      <w:rPr>
        <w:rFonts w:ascii="Arial" w:hAnsi="Arial" w:cs="Arial"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3437A2C"/>
    <w:multiLevelType w:val="hybridMultilevel"/>
    <w:tmpl w:val="AE86F680"/>
    <w:lvl w:ilvl="0" w:tplc="1CEA7F4A">
      <w:start w:val="1"/>
      <w:numFmt w:val="bullet"/>
      <w:lvlText w:val=""/>
      <w:lvlJc w:val="left"/>
      <w:pPr>
        <w:ind w:left="1353" w:hanging="360"/>
      </w:pPr>
      <w:rPr>
        <w:rFonts w:ascii="Wingdings" w:hAnsi="Wingdings" w:hint="default"/>
        <w:color w:val="4472C4" w:themeColor="accent1"/>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0" w15:restartNumberingAfterBreak="0">
    <w:nsid w:val="54684F6F"/>
    <w:multiLevelType w:val="hybridMultilevel"/>
    <w:tmpl w:val="9D8C703A"/>
    <w:lvl w:ilvl="0" w:tplc="FFFFFFFF">
      <w:start w:val="1"/>
      <w:numFmt w:val="decimal"/>
      <w:lvlText w:val="%1."/>
      <w:lvlJc w:val="left"/>
      <w:pPr>
        <w:ind w:left="502"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F2030F"/>
    <w:multiLevelType w:val="hybridMultilevel"/>
    <w:tmpl w:val="63867F64"/>
    <w:lvl w:ilvl="0" w:tplc="A7107CC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AA6839"/>
    <w:multiLevelType w:val="hybridMultilevel"/>
    <w:tmpl w:val="43F8E270"/>
    <w:lvl w:ilvl="0" w:tplc="4E02F9F0">
      <w:start w:val="1"/>
      <w:numFmt w:val="bullet"/>
      <w:lvlText w:val=""/>
      <w:lvlJc w:val="left"/>
      <w:pPr>
        <w:ind w:left="1287" w:hanging="360"/>
      </w:pPr>
      <w:rPr>
        <w:rFonts w:ascii="Wingdings" w:hAnsi="Wingdings" w:hint="default"/>
        <w:color w:val="4472C4" w:themeColor="accent1"/>
        <w:sz w:val="24"/>
        <w:szCs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580913F9"/>
    <w:multiLevelType w:val="hybridMultilevel"/>
    <w:tmpl w:val="F8046774"/>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54" w15:restartNumberingAfterBreak="0">
    <w:nsid w:val="5CAF6362"/>
    <w:multiLevelType w:val="hybridMultilevel"/>
    <w:tmpl w:val="90326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CD5144D"/>
    <w:multiLevelType w:val="hybridMultilevel"/>
    <w:tmpl w:val="9A9CC13C"/>
    <w:lvl w:ilvl="0" w:tplc="B596C46A">
      <w:start w:val="1"/>
      <w:numFmt w:val="decimal"/>
      <w:lvlText w:val="%1."/>
      <w:lvlJc w:val="left"/>
      <w:pPr>
        <w:ind w:left="720" w:hanging="360"/>
      </w:pPr>
      <w:rPr>
        <w:rFonts w:ascii="Arial" w:hAnsi="Arial"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7131CE"/>
    <w:multiLevelType w:val="hybridMultilevel"/>
    <w:tmpl w:val="DAF2FC8C"/>
    <w:lvl w:ilvl="0" w:tplc="46BAE31E">
      <w:start w:val="1"/>
      <w:numFmt w:val="bullet"/>
      <w:lvlText w:val=""/>
      <w:lvlJc w:val="left"/>
      <w:pPr>
        <w:ind w:left="1440" w:hanging="360"/>
      </w:pPr>
      <w:rPr>
        <w:rFonts w:ascii="Wingdings" w:hAnsi="Wingdings" w:hint="default"/>
        <w:color w:val="4472C4"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0264BC9"/>
    <w:multiLevelType w:val="hybridMultilevel"/>
    <w:tmpl w:val="2A86E60A"/>
    <w:lvl w:ilvl="0" w:tplc="B0D8D9A4">
      <w:start w:val="10"/>
      <w:numFmt w:val="decimal"/>
      <w:lvlText w:val="%1."/>
      <w:lvlJc w:val="left"/>
      <w:pPr>
        <w:ind w:left="0" w:firstLine="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9" w15:restartNumberingAfterBreak="0">
    <w:nsid w:val="6300554A"/>
    <w:multiLevelType w:val="hybridMultilevel"/>
    <w:tmpl w:val="7EDA0B50"/>
    <w:lvl w:ilvl="0" w:tplc="6E32E62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A217C2"/>
    <w:multiLevelType w:val="hybridMultilevel"/>
    <w:tmpl w:val="41F24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2B3F0B"/>
    <w:multiLevelType w:val="hybridMultilevel"/>
    <w:tmpl w:val="2EB8A028"/>
    <w:lvl w:ilvl="0" w:tplc="C63A167C">
      <w:start w:val="1"/>
      <w:numFmt w:val="bullet"/>
      <w:lvlText w:val=""/>
      <w:lvlJc w:val="left"/>
      <w:pPr>
        <w:ind w:left="1996" w:hanging="360"/>
      </w:pPr>
      <w:rPr>
        <w:rFonts w:ascii="Wingdings" w:hAnsi="Wingdings" w:hint="default"/>
        <w:color w:val="4472C4" w:themeColor="accent1"/>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2" w15:restartNumberingAfterBreak="0">
    <w:nsid w:val="6A5D4EC1"/>
    <w:multiLevelType w:val="hybridMultilevel"/>
    <w:tmpl w:val="2B9E9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F17EDD"/>
    <w:multiLevelType w:val="hybridMultilevel"/>
    <w:tmpl w:val="435ED4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DE53BFF"/>
    <w:multiLevelType w:val="multilevel"/>
    <w:tmpl w:val="1DB27CE6"/>
    <w:lvl w:ilvl="0">
      <w:start w:val="1"/>
      <w:numFmt w:val="decimal"/>
      <w:pStyle w:val="Nagwek1"/>
      <w:lvlText w:val="%1"/>
      <w:lvlJc w:val="left"/>
      <w:pPr>
        <w:ind w:left="3196" w:hanging="360"/>
      </w:pPr>
      <w:rPr>
        <w:rFonts w:hint="default"/>
        <w:color w:val="4472C4" w:themeColor="accent1"/>
      </w:rPr>
    </w:lvl>
    <w:lvl w:ilvl="1">
      <w:start w:val="1"/>
      <w:numFmt w:val="decimal"/>
      <w:pStyle w:val="Nagwek2"/>
      <w:lvlText w:val="%1.%2"/>
      <w:lvlJc w:val="left"/>
      <w:pPr>
        <w:ind w:left="5181" w:hanging="360"/>
      </w:pPr>
      <w:rPr>
        <w:rFonts w:ascii="Arial" w:hAnsi="Arial" w:cs="Arial" w:hint="default"/>
        <w:color w:val="4472C4" w:themeColor="accent1"/>
      </w:rPr>
    </w:lvl>
    <w:lvl w:ilvl="2">
      <w:start w:val="1"/>
      <w:numFmt w:val="lowerRoman"/>
      <w:lvlText w:val="%3)"/>
      <w:lvlJc w:val="left"/>
      <w:pPr>
        <w:ind w:left="3916" w:hanging="360"/>
      </w:pPr>
      <w:rPr>
        <w:rFonts w:hint="default"/>
      </w:rPr>
    </w:lvl>
    <w:lvl w:ilvl="3">
      <w:start w:val="1"/>
      <w:numFmt w:val="decimal"/>
      <w:lvlText w:val="(%4)"/>
      <w:lvlJc w:val="left"/>
      <w:pPr>
        <w:ind w:left="4276" w:hanging="360"/>
      </w:pPr>
      <w:rPr>
        <w:rFonts w:hint="default"/>
      </w:rPr>
    </w:lvl>
    <w:lvl w:ilvl="4">
      <w:start w:val="1"/>
      <w:numFmt w:val="lowerLetter"/>
      <w:lvlText w:val="(%5)"/>
      <w:lvlJc w:val="left"/>
      <w:pPr>
        <w:ind w:left="4636" w:hanging="360"/>
      </w:pPr>
      <w:rPr>
        <w:rFonts w:hint="default"/>
      </w:rPr>
    </w:lvl>
    <w:lvl w:ilvl="5">
      <w:start w:val="1"/>
      <w:numFmt w:val="lowerRoman"/>
      <w:lvlText w:val="(%6)"/>
      <w:lvlJc w:val="left"/>
      <w:pPr>
        <w:ind w:left="4996" w:hanging="360"/>
      </w:pPr>
      <w:rPr>
        <w:rFonts w:hint="default"/>
      </w:rPr>
    </w:lvl>
    <w:lvl w:ilvl="6">
      <w:start w:val="1"/>
      <w:numFmt w:val="decimal"/>
      <w:lvlText w:val="%7."/>
      <w:lvlJc w:val="left"/>
      <w:pPr>
        <w:ind w:left="5356" w:hanging="360"/>
      </w:pPr>
      <w:rPr>
        <w:rFonts w:hint="default"/>
      </w:rPr>
    </w:lvl>
    <w:lvl w:ilvl="7">
      <w:start w:val="1"/>
      <w:numFmt w:val="lowerLetter"/>
      <w:lvlText w:val="%8."/>
      <w:lvlJc w:val="left"/>
      <w:pPr>
        <w:ind w:left="5716" w:hanging="360"/>
      </w:pPr>
      <w:rPr>
        <w:rFonts w:hint="default"/>
      </w:rPr>
    </w:lvl>
    <w:lvl w:ilvl="8">
      <w:start w:val="1"/>
      <w:numFmt w:val="lowerRoman"/>
      <w:lvlText w:val="%9."/>
      <w:lvlJc w:val="left"/>
      <w:pPr>
        <w:ind w:left="6076" w:hanging="360"/>
      </w:pPr>
      <w:rPr>
        <w:rFonts w:hint="default"/>
      </w:rPr>
    </w:lvl>
  </w:abstractNum>
  <w:abstractNum w:abstractNumId="66" w15:restartNumberingAfterBreak="0">
    <w:nsid w:val="6DEF3F8E"/>
    <w:multiLevelType w:val="singleLevel"/>
    <w:tmpl w:val="AEC0A3B6"/>
    <w:lvl w:ilvl="0">
      <w:start w:val="2"/>
      <w:numFmt w:val="decimal"/>
      <w:lvlText w:val="%1."/>
      <w:legacy w:legacy="1" w:legacySpace="0" w:legacyIndent="422"/>
      <w:lvlJc w:val="left"/>
      <w:rPr>
        <w:rFonts w:ascii="Arial" w:hAnsi="Arial" w:cs="Arial" w:hint="default"/>
        <w:color w:val="auto"/>
      </w:rPr>
    </w:lvl>
  </w:abstractNum>
  <w:abstractNum w:abstractNumId="67" w15:restartNumberingAfterBreak="0">
    <w:nsid w:val="768A5836"/>
    <w:multiLevelType w:val="multilevel"/>
    <w:tmpl w:val="FAE23676"/>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8552678"/>
    <w:multiLevelType w:val="hybridMultilevel"/>
    <w:tmpl w:val="F50A1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3C474E"/>
    <w:multiLevelType w:val="hybridMultilevel"/>
    <w:tmpl w:val="53B0EC9E"/>
    <w:lvl w:ilvl="0" w:tplc="E9DC2004">
      <w:start w:val="1"/>
      <w:numFmt w:val="bullet"/>
      <w:lvlText w:val=""/>
      <w:lvlJc w:val="left"/>
      <w:pPr>
        <w:ind w:left="1996" w:hanging="360"/>
      </w:pPr>
      <w:rPr>
        <w:rFonts w:ascii="Wingdings" w:hAnsi="Wingdings" w:hint="default"/>
        <w:color w:val="4472C4" w:themeColor="accent1"/>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0" w15:restartNumberingAfterBreak="0">
    <w:nsid w:val="7BCB7D0A"/>
    <w:multiLevelType w:val="hybridMultilevel"/>
    <w:tmpl w:val="6AF24C3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FE70E35"/>
    <w:multiLevelType w:val="hybridMultilevel"/>
    <w:tmpl w:val="F4B8D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6280055">
    <w:abstractNumId w:val="71"/>
  </w:num>
  <w:num w:numId="2" w16cid:durableId="1531340068">
    <w:abstractNumId w:val="65"/>
  </w:num>
  <w:num w:numId="3" w16cid:durableId="96023670">
    <w:abstractNumId w:val="65"/>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65"/>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86" w:hanging="360"/>
        </w:pPr>
        <w:rPr>
          <w:rFonts w:hint="default"/>
          <w:color w:val="4472C4" w:themeColor="accent1"/>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44804255">
    <w:abstractNumId w:val="0"/>
  </w:num>
  <w:num w:numId="6" w16cid:durableId="1092245203">
    <w:abstractNumId w:val="40"/>
  </w:num>
  <w:num w:numId="7" w16cid:durableId="1308821132">
    <w:abstractNumId w:val="30"/>
  </w:num>
  <w:num w:numId="8" w16cid:durableId="904802626">
    <w:abstractNumId w:val="14"/>
  </w:num>
  <w:num w:numId="9" w16cid:durableId="2075736861">
    <w:abstractNumId w:val="45"/>
  </w:num>
  <w:num w:numId="10" w16cid:durableId="4023298">
    <w:abstractNumId w:val="47"/>
  </w:num>
  <w:num w:numId="11" w16cid:durableId="1076170289">
    <w:abstractNumId w:val="51"/>
  </w:num>
  <w:num w:numId="12" w16cid:durableId="447509956">
    <w:abstractNumId w:val="36"/>
  </w:num>
  <w:num w:numId="13" w16cid:durableId="2013026545">
    <w:abstractNumId w:val="55"/>
  </w:num>
  <w:num w:numId="14" w16cid:durableId="976837573">
    <w:abstractNumId w:val="44"/>
  </w:num>
  <w:num w:numId="15" w16cid:durableId="733160698">
    <w:abstractNumId w:val="13"/>
  </w:num>
  <w:num w:numId="16" w16cid:durableId="687828631">
    <w:abstractNumId w:val="34"/>
  </w:num>
  <w:num w:numId="17" w16cid:durableId="1728842118">
    <w:abstractNumId w:val="24"/>
  </w:num>
  <w:num w:numId="18" w16cid:durableId="1161769925">
    <w:abstractNumId w:val="23"/>
  </w:num>
  <w:num w:numId="19" w16cid:durableId="1466973523">
    <w:abstractNumId w:val="67"/>
  </w:num>
  <w:num w:numId="20" w16cid:durableId="1503664920">
    <w:abstractNumId w:val="33"/>
  </w:num>
  <w:num w:numId="21" w16cid:durableId="1704939097">
    <w:abstractNumId w:val="54"/>
  </w:num>
  <w:num w:numId="22" w16cid:durableId="171729342">
    <w:abstractNumId w:val="6"/>
  </w:num>
  <w:num w:numId="23" w16cid:durableId="317538844">
    <w:abstractNumId w:val="59"/>
  </w:num>
  <w:num w:numId="24" w16cid:durableId="1450078333">
    <w:abstractNumId w:val="26"/>
  </w:num>
  <w:num w:numId="25" w16cid:durableId="1625190031">
    <w:abstractNumId w:val="18"/>
  </w:num>
  <w:num w:numId="26" w16cid:durableId="266350940">
    <w:abstractNumId w:val="58"/>
  </w:num>
  <w:num w:numId="27" w16cid:durableId="1248152161">
    <w:abstractNumId w:val="27"/>
  </w:num>
  <w:num w:numId="28" w16cid:durableId="481123694">
    <w:abstractNumId w:val="11"/>
  </w:num>
  <w:num w:numId="29" w16cid:durableId="863715576">
    <w:abstractNumId w:val="29"/>
  </w:num>
  <w:num w:numId="30" w16cid:durableId="279646911">
    <w:abstractNumId w:val="48"/>
  </w:num>
  <w:num w:numId="31" w16cid:durableId="724450633">
    <w:abstractNumId w:val="16"/>
  </w:num>
  <w:num w:numId="32" w16cid:durableId="969215099">
    <w:abstractNumId w:val="68"/>
  </w:num>
  <w:num w:numId="33" w16cid:durableId="1341155977">
    <w:abstractNumId w:val="63"/>
  </w:num>
  <w:num w:numId="34" w16cid:durableId="2002419121">
    <w:abstractNumId w:val="12"/>
  </w:num>
  <w:num w:numId="35" w16cid:durableId="169301934">
    <w:abstractNumId w:val="66"/>
  </w:num>
  <w:num w:numId="36" w16cid:durableId="126553380">
    <w:abstractNumId w:val="39"/>
  </w:num>
  <w:num w:numId="37" w16cid:durableId="1024281822">
    <w:abstractNumId w:val="28"/>
  </w:num>
  <w:num w:numId="38" w16cid:durableId="1733193896">
    <w:abstractNumId w:val="35"/>
  </w:num>
  <w:num w:numId="39" w16cid:durableId="728312205">
    <w:abstractNumId w:val="22"/>
  </w:num>
  <w:num w:numId="40" w16cid:durableId="703334731">
    <w:abstractNumId w:val="21"/>
  </w:num>
  <w:num w:numId="41" w16cid:durableId="1391079136">
    <w:abstractNumId w:val="72"/>
  </w:num>
  <w:num w:numId="42" w16cid:durableId="1933857488">
    <w:abstractNumId w:val="43"/>
  </w:num>
  <w:num w:numId="43" w16cid:durableId="892235604">
    <w:abstractNumId w:val="38"/>
  </w:num>
  <w:num w:numId="44" w16cid:durableId="1213225658">
    <w:abstractNumId w:val="2"/>
  </w:num>
  <w:num w:numId="45" w16cid:durableId="436101174">
    <w:abstractNumId w:val="32"/>
  </w:num>
  <w:num w:numId="46" w16cid:durableId="1045179200">
    <w:abstractNumId w:val="7"/>
  </w:num>
  <w:num w:numId="47" w16cid:durableId="1838767989">
    <w:abstractNumId w:val="49"/>
  </w:num>
  <w:num w:numId="48" w16cid:durableId="2069644920">
    <w:abstractNumId w:val="17"/>
  </w:num>
  <w:num w:numId="49" w16cid:durableId="941182881">
    <w:abstractNumId w:val="10"/>
  </w:num>
  <w:num w:numId="50" w16cid:durableId="902326591">
    <w:abstractNumId w:val="69"/>
  </w:num>
  <w:num w:numId="51" w16cid:durableId="107746996">
    <w:abstractNumId w:val="15"/>
  </w:num>
  <w:num w:numId="52" w16cid:durableId="1555964932">
    <w:abstractNumId w:val="61"/>
  </w:num>
  <w:num w:numId="53" w16cid:durableId="1095592012">
    <w:abstractNumId w:val="20"/>
  </w:num>
  <w:num w:numId="54" w16cid:durableId="1791583710">
    <w:abstractNumId w:val="25"/>
  </w:num>
  <w:num w:numId="55" w16cid:durableId="1441990146">
    <w:abstractNumId w:val="46"/>
  </w:num>
  <w:num w:numId="56" w16cid:durableId="1306934731">
    <w:abstractNumId w:val="1"/>
  </w:num>
  <w:num w:numId="57" w16cid:durableId="208763157">
    <w:abstractNumId w:val="19"/>
  </w:num>
  <w:num w:numId="58" w16cid:durableId="766313731">
    <w:abstractNumId w:val="4"/>
  </w:num>
  <w:num w:numId="59" w16cid:durableId="1538809042">
    <w:abstractNumId w:val="41"/>
  </w:num>
  <w:num w:numId="60" w16cid:durableId="290936947">
    <w:abstractNumId w:val="37"/>
  </w:num>
  <w:num w:numId="61" w16cid:durableId="1293317988">
    <w:abstractNumId w:val="8"/>
  </w:num>
  <w:num w:numId="62" w16cid:durableId="1695883153">
    <w:abstractNumId w:val="31"/>
  </w:num>
  <w:num w:numId="63" w16cid:durableId="1516460516">
    <w:abstractNumId w:val="52"/>
  </w:num>
  <w:num w:numId="64" w16cid:durableId="152645771">
    <w:abstractNumId w:val="64"/>
  </w:num>
  <w:num w:numId="65" w16cid:durableId="63112241">
    <w:abstractNumId w:val="5"/>
  </w:num>
  <w:num w:numId="66" w16cid:durableId="278218355">
    <w:abstractNumId w:val="57"/>
  </w:num>
  <w:num w:numId="67" w16cid:durableId="210001395">
    <w:abstractNumId w:val="70"/>
  </w:num>
  <w:num w:numId="68" w16cid:durableId="2007325103">
    <w:abstractNumId w:val="62"/>
  </w:num>
  <w:num w:numId="69" w16cid:durableId="1570459611">
    <w:abstractNumId w:val="42"/>
  </w:num>
  <w:num w:numId="70" w16cid:durableId="1798647339">
    <w:abstractNumId w:val="56"/>
  </w:num>
  <w:num w:numId="71" w16cid:durableId="838618473">
    <w:abstractNumId w:val="3"/>
  </w:num>
  <w:num w:numId="72" w16cid:durableId="772700879">
    <w:abstractNumId w:val="50"/>
  </w:num>
  <w:num w:numId="73" w16cid:durableId="567695461">
    <w:abstractNumId w:val="60"/>
  </w:num>
  <w:num w:numId="74" w16cid:durableId="488595671">
    <w:abstractNumId w:val="53"/>
  </w:num>
  <w:num w:numId="75" w16cid:durableId="1647464893">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164A"/>
    <w:rsid w:val="00001F9F"/>
    <w:rsid w:val="00002015"/>
    <w:rsid w:val="0000271F"/>
    <w:rsid w:val="00003A86"/>
    <w:rsid w:val="00003B22"/>
    <w:rsid w:val="000042DA"/>
    <w:rsid w:val="00004981"/>
    <w:rsid w:val="00005FD1"/>
    <w:rsid w:val="00012BB4"/>
    <w:rsid w:val="00012EB4"/>
    <w:rsid w:val="00012F37"/>
    <w:rsid w:val="00013C5E"/>
    <w:rsid w:val="00016E20"/>
    <w:rsid w:val="00020401"/>
    <w:rsid w:val="00023F0C"/>
    <w:rsid w:val="00026E10"/>
    <w:rsid w:val="0002761D"/>
    <w:rsid w:val="000302A9"/>
    <w:rsid w:val="0003089E"/>
    <w:rsid w:val="00031313"/>
    <w:rsid w:val="00035C79"/>
    <w:rsid w:val="00036DB6"/>
    <w:rsid w:val="00040E3F"/>
    <w:rsid w:val="00044D93"/>
    <w:rsid w:val="0004595D"/>
    <w:rsid w:val="000472FE"/>
    <w:rsid w:val="000501D6"/>
    <w:rsid w:val="0005024F"/>
    <w:rsid w:val="000526B1"/>
    <w:rsid w:val="0005294D"/>
    <w:rsid w:val="00056AFB"/>
    <w:rsid w:val="00057F3A"/>
    <w:rsid w:val="00061C06"/>
    <w:rsid w:val="00061D49"/>
    <w:rsid w:val="00061F41"/>
    <w:rsid w:val="00063669"/>
    <w:rsid w:val="00067F48"/>
    <w:rsid w:val="00071873"/>
    <w:rsid w:val="0007274C"/>
    <w:rsid w:val="00072B5C"/>
    <w:rsid w:val="000730F0"/>
    <w:rsid w:val="00073E8D"/>
    <w:rsid w:val="00074E70"/>
    <w:rsid w:val="0007537B"/>
    <w:rsid w:val="0007573B"/>
    <w:rsid w:val="00080E2A"/>
    <w:rsid w:val="00081587"/>
    <w:rsid w:val="00084B9C"/>
    <w:rsid w:val="00087713"/>
    <w:rsid w:val="0009056B"/>
    <w:rsid w:val="00090846"/>
    <w:rsid w:val="00090F57"/>
    <w:rsid w:val="00090F65"/>
    <w:rsid w:val="00092626"/>
    <w:rsid w:val="0009315E"/>
    <w:rsid w:val="00096F59"/>
    <w:rsid w:val="000A302F"/>
    <w:rsid w:val="000A4CB6"/>
    <w:rsid w:val="000A5EC2"/>
    <w:rsid w:val="000A7651"/>
    <w:rsid w:val="000B07EB"/>
    <w:rsid w:val="000B0EB3"/>
    <w:rsid w:val="000B1B42"/>
    <w:rsid w:val="000B2CD1"/>
    <w:rsid w:val="000B73DB"/>
    <w:rsid w:val="000C44E5"/>
    <w:rsid w:val="000C4A9A"/>
    <w:rsid w:val="000C505E"/>
    <w:rsid w:val="000C6AD8"/>
    <w:rsid w:val="000C7D78"/>
    <w:rsid w:val="000C7EDE"/>
    <w:rsid w:val="000D63AA"/>
    <w:rsid w:val="000D6A78"/>
    <w:rsid w:val="000E0343"/>
    <w:rsid w:val="000E0450"/>
    <w:rsid w:val="000E0FA7"/>
    <w:rsid w:val="000E122B"/>
    <w:rsid w:val="000E361E"/>
    <w:rsid w:val="000E440B"/>
    <w:rsid w:val="000E5991"/>
    <w:rsid w:val="000F195F"/>
    <w:rsid w:val="000F1B61"/>
    <w:rsid w:val="000F291A"/>
    <w:rsid w:val="000F50D7"/>
    <w:rsid w:val="000F524C"/>
    <w:rsid w:val="000F55D0"/>
    <w:rsid w:val="000F60A4"/>
    <w:rsid w:val="001003E6"/>
    <w:rsid w:val="001016F6"/>
    <w:rsid w:val="001017E7"/>
    <w:rsid w:val="00101B19"/>
    <w:rsid w:val="00102D23"/>
    <w:rsid w:val="0010301D"/>
    <w:rsid w:val="00105930"/>
    <w:rsid w:val="001076F1"/>
    <w:rsid w:val="00110496"/>
    <w:rsid w:val="001106BF"/>
    <w:rsid w:val="00110D59"/>
    <w:rsid w:val="001110F3"/>
    <w:rsid w:val="00111A5B"/>
    <w:rsid w:val="00112092"/>
    <w:rsid w:val="00112680"/>
    <w:rsid w:val="00112860"/>
    <w:rsid w:val="00112AEE"/>
    <w:rsid w:val="00112F91"/>
    <w:rsid w:val="001132AD"/>
    <w:rsid w:val="00113502"/>
    <w:rsid w:val="00113BF8"/>
    <w:rsid w:val="00114139"/>
    <w:rsid w:val="00114B2E"/>
    <w:rsid w:val="0011506D"/>
    <w:rsid w:val="00120A62"/>
    <w:rsid w:val="001210CB"/>
    <w:rsid w:val="001220DC"/>
    <w:rsid w:val="001236B2"/>
    <w:rsid w:val="00123EA2"/>
    <w:rsid w:val="001246CF"/>
    <w:rsid w:val="00124950"/>
    <w:rsid w:val="0012639C"/>
    <w:rsid w:val="00126432"/>
    <w:rsid w:val="0012644A"/>
    <w:rsid w:val="00126D44"/>
    <w:rsid w:val="001278B7"/>
    <w:rsid w:val="00127A9B"/>
    <w:rsid w:val="00132304"/>
    <w:rsid w:val="00132D2A"/>
    <w:rsid w:val="00134E96"/>
    <w:rsid w:val="00135A7C"/>
    <w:rsid w:val="00135C23"/>
    <w:rsid w:val="00140AAA"/>
    <w:rsid w:val="001418DF"/>
    <w:rsid w:val="0014207C"/>
    <w:rsid w:val="001471A4"/>
    <w:rsid w:val="00147A6A"/>
    <w:rsid w:val="00147AC4"/>
    <w:rsid w:val="00151D22"/>
    <w:rsid w:val="001546C6"/>
    <w:rsid w:val="001546F4"/>
    <w:rsid w:val="00155B3F"/>
    <w:rsid w:val="00156071"/>
    <w:rsid w:val="001567EB"/>
    <w:rsid w:val="00157C22"/>
    <w:rsid w:val="00160873"/>
    <w:rsid w:val="001629E5"/>
    <w:rsid w:val="00163CFA"/>
    <w:rsid w:val="00165D76"/>
    <w:rsid w:val="00167FB1"/>
    <w:rsid w:val="00170DBB"/>
    <w:rsid w:val="00171C53"/>
    <w:rsid w:val="00171EB8"/>
    <w:rsid w:val="0017351D"/>
    <w:rsid w:val="00173C6B"/>
    <w:rsid w:val="0017579E"/>
    <w:rsid w:val="00176CFA"/>
    <w:rsid w:val="00182FCB"/>
    <w:rsid w:val="00183ABE"/>
    <w:rsid w:val="00183F68"/>
    <w:rsid w:val="001850EE"/>
    <w:rsid w:val="00185801"/>
    <w:rsid w:val="00185FA1"/>
    <w:rsid w:val="00187B26"/>
    <w:rsid w:val="00191BB2"/>
    <w:rsid w:val="001962FB"/>
    <w:rsid w:val="001965CE"/>
    <w:rsid w:val="0019668D"/>
    <w:rsid w:val="00197441"/>
    <w:rsid w:val="001978A0"/>
    <w:rsid w:val="00197CF5"/>
    <w:rsid w:val="001A070B"/>
    <w:rsid w:val="001A251F"/>
    <w:rsid w:val="001B0E1C"/>
    <w:rsid w:val="001B1700"/>
    <w:rsid w:val="001B1E21"/>
    <w:rsid w:val="001B1F35"/>
    <w:rsid w:val="001B464E"/>
    <w:rsid w:val="001B56BE"/>
    <w:rsid w:val="001B7DB5"/>
    <w:rsid w:val="001C3279"/>
    <w:rsid w:val="001C541D"/>
    <w:rsid w:val="001C5FAB"/>
    <w:rsid w:val="001C63A6"/>
    <w:rsid w:val="001C69E9"/>
    <w:rsid w:val="001C75C3"/>
    <w:rsid w:val="001D4D00"/>
    <w:rsid w:val="001E158D"/>
    <w:rsid w:val="001E1F26"/>
    <w:rsid w:val="001F1DFF"/>
    <w:rsid w:val="001F21F0"/>
    <w:rsid w:val="001F27F8"/>
    <w:rsid w:val="001F37D3"/>
    <w:rsid w:val="001F5D27"/>
    <w:rsid w:val="002015FC"/>
    <w:rsid w:val="00203D0C"/>
    <w:rsid w:val="002041A0"/>
    <w:rsid w:val="00205F63"/>
    <w:rsid w:val="00206AE8"/>
    <w:rsid w:val="00207748"/>
    <w:rsid w:val="002101E6"/>
    <w:rsid w:val="00212B01"/>
    <w:rsid w:val="00212C59"/>
    <w:rsid w:val="00213F86"/>
    <w:rsid w:val="0021520A"/>
    <w:rsid w:val="00215567"/>
    <w:rsid w:val="00217255"/>
    <w:rsid w:val="00217E20"/>
    <w:rsid w:val="0022007A"/>
    <w:rsid w:val="00221418"/>
    <w:rsid w:val="00222FE2"/>
    <w:rsid w:val="00223D53"/>
    <w:rsid w:val="00224422"/>
    <w:rsid w:val="00224628"/>
    <w:rsid w:val="00224A6E"/>
    <w:rsid w:val="0022584B"/>
    <w:rsid w:val="00227082"/>
    <w:rsid w:val="00230617"/>
    <w:rsid w:val="00230C20"/>
    <w:rsid w:val="0023108A"/>
    <w:rsid w:val="00231763"/>
    <w:rsid w:val="00231908"/>
    <w:rsid w:val="00232DCA"/>
    <w:rsid w:val="0023395D"/>
    <w:rsid w:val="00235FE7"/>
    <w:rsid w:val="002369A1"/>
    <w:rsid w:val="002369EA"/>
    <w:rsid w:val="00237BB6"/>
    <w:rsid w:val="00237F90"/>
    <w:rsid w:val="002414E6"/>
    <w:rsid w:val="002421BB"/>
    <w:rsid w:val="00243EDF"/>
    <w:rsid w:val="002501FB"/>
    <w:rsid w:val="0025575D"/>
    <w:rsid w:val="00255E04"/>
    <w:rsid w:val="00255E0D"/>
    <w:rsid w:val="00256CDB"/>
    <w:rsid w:val="00256F45"/>
    <w:rsid w:val="00257E37"/>
    <w:rsid w:val="002618F8"/>
    <w:rsid w:val="00261E03"/>
    <w:rsid w:val="002636A8"/>
    <w:rsid w:val="00273247"/>
    <w:rsid w:val="00273335"/>
    <w:rsid w:val="0027432C"/>
    <w:rsid w:val="00276A45"/>
    <w:rsid w:val="00276C31"/>
    <w:rsid w:val="00277D50"/>
    <w:rsid w:val="002834A2"/>
    <w:rsid w:val="00285FEF"/>
    <w:rsid w:val="002863DC"/>
    <w:rsid w:val="00286F42"/>
    <w:rsid w:val="00287695"/>
    <w:rsid w:val="00287B6D"/>
    <w:rsid w:val="002913EA"/>
    <w:rsid w:val="002915DC"/>
    <w:rsid w:val="00291D14"/>
    <w:rsid w:val="00293ABE"/>
    <w:rsid w:val="00295C62"/>
    <w:rsid w:val="00295CD7"/>
    <w:rsid w:val="00296334"/>
    <w:rsid w:val="002970DD"/>
    <w:rsid w:val="002A05C9"/>
    <w:rsid w:val="002A1861"/>
    <w:rsid w:val="002A4DCA"/>
    <w:rsid w:val="002A6A64"/>
    <w:rsid w:val="002A7423"/>
    <w:rsid w:val="002A75CD"/>
    <w:rsid w:val="002B0FE5"/>
    <w:rsid w:val="002B2E00"/>
    <w:rsid w:val="002B37AA"/>
    <w:rsid w:val="002B498D"/>
    <w:rsid w:val="002B50A1"/>
    <w:rsid w:val="002B63A3"/>
    <w:rsid w:val="002B70EA"/>
    <w:rsid w:val="002B7FB5"/>
    <w:rsid w:val="002C3ECA"/>
    <w:rsid w:val="002C4C9C"/>
    <w:rsid w:val="002C4F1C"/>
    <w:rsid w:val="002C6254"/>
    <w:rsid w:val="002C7C12"/>
    <w:rsid w:val="002D05B3"/>
    <w:rsid w:val="002D2334"/>
    <w:rsid w:val="002D23D5"/>
    <w:rsid w:val="002D307F"/>
    <w:rsid w:val="002D461A"/>
    <w:rsid w:val="002D74F3"/>
    <w:rsid w:val="002D76B6"/>
    <w:rsid w:val="002D7BC2"/>
    <w:rsid w:val="002E20AF"/>
    <w:rsid w:val="002E23D7"/>
    <w:rsid w:val="002E249F"/>
    <w:rsid w:val="002E28C1"/>
    <w:rsid w:val="002E2C5D"/>
    <w:rsid w:val="002E43E5"/>
    <w:rsid w:val="002E537C"/>
    <w:rsid w:val="002E5734"/>
    <w:rsid w:val="002E5A94"/>
    <w:rsid w:val="002E7BAE"/>
    <w:rsid w:val="002F1C99"/>
    <w:rsid w:val="002F2F75"/>
    <w:rsid w:val="002F5008"/>
    <w:rsid w:val="002F56EA"/>
    <w:rsid w:val="002F5B95"/>
    <w:rsid w:val="002F610F"/>
    <w:rsid w:val="002F729E"/>
    <w:rsid w:val="002F7FAD"/>
    <w:rsid w:val="003046AB"/>
    <w:rsid w:val="00305349"/>
    <w:rsid w:val="003055F4"/>
    <w:rsid w:val="003067EF"/>
    <w:rsid w:val="00307728"/>
    <w:rsid w:val="00310612"/>
    <w:rsid w:val="00312A35"/>
    <w:rsid w:val="00313331"/>
    <w:rsid w:val="00313E82"/>
    <w:rsid w:val="0032143E"/>
    <w:rsid w:val="003273C8"/>
    <w:rsid w:val="00327441"/>
    <w:rsid w:val="00327906"/>
    <w:rsid w:val="00327DD2"/>
    <w:rsid w:val="00330845"/>
    <w:rsid w:val="00330B69"/>
    <w:rsid w:val="00333866"/>
    <w:rsid w:val="0033492F"/>
    <w:rsid w:val="003376EB"/>
    <w:rsid w:val="003376F5"/>
    <w:rsid w:val="00337950"/>
    <w:rsid w:val="00343E85"/>
    <w:rsid w:val="00346C14"/>
    <w:rsid w:val="00350500"/>
    <w:rsid w:val="00352712"/>
    <w:rsid w:val="00352A1A"/>
    <w:rsid w:val="00353EC1"/>
    <w:rsid w:val="00354A25"/>
    <w:rsid w:val="00357875"/>
    <w:rsid w:val="00360626"/>
    <w:rsid w:val="00361346"/>
    <w:rsid w:val="00363522"/>
    <w:rsid w:val="003636A1"/>
    <w:rsid w:val="0036592B"/>
    <w:rsid w:val="00366707"/>
    <w:rsid w:val="0036793E"/>
    <w:rsid w:val="00370E81"/>
    <w:rsid w:val="003729BA"/>
    <w:rsid w:val="003736EE"/>
    <w:rsid w:val="00373D3E"/>
    <w:rsid w:val="00374235"/>
    <w:rsid w:val="00374E3C"/>
    <w:rsid w:val="00375E30"/>
    <w:rsid w:val="00377C87"/>
    <w:rsid w:val="00380BF2"/>
    <w:rsid w:val="00381E21"/>
    <w:rsid w:val="00382C34"/>
    <w:rsid w:val="00382E49"/>
    <w:rsid w:val="00383EB1"/>
    <w:rsid w:val="003842B5"/>
    <w:rsid w:val="003842BC"/>
    <w:rsid w:val="00384CFA"/>
    <w:rsid w:val="003850B8"/>
    <w:rsid w:val="00385302"/>
    <w:rsid w:val="00385DF4"/>
    <w:rsid w:val="00386E17"/>
    <w:rsid w:val="003900EA"/>
    <w:rsid w:val="00391236"/>
    <w:rsid w:val="00391670"/>
    <w:rsid w:val="00391CC3"/>
    <w:rsid w:val="00393093"/>
    <w:rsid w:val="003940EF"/>
    <w:rsid w:val="00396A96"/>
    <w:rsid w:val="003A0FE0"/>
    <w:rsid w:val="003A11E4"/>
    <w:rsid w:val="003A17CB"/>
    <w:rsid w:val="003A310B"/>
    <w:rsid w:val="003A3BB9"/>
    <w:rsid w:val="003A41F8"/>
    <w:rsid w:val="003B0DE4"/>
    <w:rsid w:val="003B4A95"/>
    <w:rsid w:val="003B5DCD"/>
    <w:rsid w:val="003C0D8F"/>
    <w:rsid w:val="003C15C1"/>
    <w:rsid w:val="003C308A"/>
    <w:rsid w:val="003C3E3D"/>
    <w:rsid w:val="003C45D2"/>
    <w:rsid w:val="003C5119"/>
    <w:rsid w:val="003C5433"/>
    <w:rsid w:val="003C60A1"/>
    <w:rsid w:val="003C6193"/>
    <w:rsid w:val="003C664A"/>
    <w:rsid w:val="003C6965"/>
    <w:rsid w:val="003C6C27"/>
    <w:rsid w:val="003C7EAD"/>
    <w:rsid w:val="003D2042"/>
    <w:rsid w:val="003D4208"/>
    <w:rsid w:val="003D5C67"/>
    <w:rsid w:val="003E032B"/>
    <w:rsid w:val="003E1548"/>
    <w:rsid w:val="003E2640"/>
    <w:rsid w:val="003E354D"/>
    <w:rsid w:val="003E53E5"/>
    <w:rsid w:val="003E68F8"/>
    <w:rsid w:val="003F0A79"/>
    <w:rsid w:val="003F0C34"/>
    <w:rsid w:val="003F21B2"/>
    <w:rsid w:val="003F3075"/>
    <w:rsid w:val="003F4D5C"/>
    <w:rsid w:val="00400F69"/>
    <w:rsid w:val="00403B91"/>
    <w:rsid w:val="00405E06"/>
    <w:rsid w:val="00407CF3"/>
    <w:rsid w:val="00407EC0"/>
    <w:rsid w:val="0042026C"/>
    <w:rsid w:val="00421322"/>
    <w:rsid w:val="0042184F"/>
    <w:rsid w:val="004222FE"/>
    <w:rsid w:val="004227C9"/>
    <w:rsid w:val="004228CA"/>
    <w:rsid w:val="0042774B"/>
    <w:rsid w:val="00430B2A"/>
    <w:rsid w:val="00432668"/>
    <w:rsid w:val="00436110"/>
    <w:rsid w:val="00436D92"/>
    <w:rsid w:val="004372A6"/>
    <w:rsid w:val="00442B30"/>
    <w:rsid w:val="004440A6"/>
    <w:rsid w:val="00445DA8"/>
    <w:rsid w:val="00445E78"/>
    <w:rsid w:val="00446CB0"/>
    <w:rsid w:val="00446F28"/>
    <w:rsid w:val="00447AA9"/>
    <w:rsid w:val="004505C3"/>
    <w:rsid w:val="0045457D"/>
    <w:rsid w:val="0045521B"/>
    <w:rsid w:val="00456FAE"/>
    <w:rsid w:val="0046228D"/>
    <w:rsid w:val="00463DA5"/>
    <w:rsid w:val="00465DB1"/>
    <w:rsid w:val="00466985"/>
    <w:rsid w:val="00475276"/>
    <w:rsid w:val="00475495"/>
    <w:rsid w:val="00476B79"/>
    <w:rsid w:val="00476CF2"/>
    <w:rsid w:val="004816B8"/>
    <w:rsid w:val="004817BB"/>
    <w:rsid w:val="004824AC"/>
    <w:rsid w:val="00483353"/>
    <w:rsid w:val="00483FB0"/>
    <w:rsid w:val="004843CC"/>
    <w:rsid w:val="00486222"/>
    <w:rsid w:val="00491838"/>
    <w:rsid w:val="00491F97"/>
    <w:rsid w:val="0049258C"/>
    <w:rsid w:val="004956CE"/>
    <w:rsid w:val="004956E6"/>
    <w:rsid w:val="004957A5"/>
    <w:rsid w:val="004A2922"/>
    <w:rsid w:val="004A2D3C"/>
    <w:rsid w:val="004A4FB2"/>
    <w:rsid w:val="004A50BA"/>
    <w:rsid w:val="004A644C"/>
    <w:rsid w:val="004A7429"/>
    <w:rsid w:val="004A76FF"/>
    <w:rsid w:val="004B046C"/>
    <w:rsid w:val="004B4D49"/>
    <w:rsid w:val="004B5873"/>
    <w:rsid w:val="004B6FA1"/>
    <w:rsid w:val="004B70D1"/>
    <w:rsid w:val="004B7339"/>
    <w:rsid w:val="004C0010"/>
    <w:rsid w:val="004C1E48"/>
    <w:rsid w:val="004C1FBF"/>
    <w:rsid w:val="004C4468"/>
    <w:rsid w:val="004C5384"/>
    <w:rsid w:val="004C5B78"/>
    <w:rsid w:val="004C7F47"/>
    <w:rsid w:val="004D07FE"/>
    <w:rsid w:val="004D0B5B"/>
    <w:rsid w:val="004D42A5"/>
    <w:rsid w:val="004D70B6"/>
    <w:rsid w:val="004D7963"/>
    <w:rsid w:val="004E157C"/>
    <w:rsid w:val="004E4A94"/>
    <w:rsid w:val="004E53B8"/>
    <w:rsid w:val="004E5D76"/>
    <w:rsid w:val="004E617D"/>
    <w:rsid w:val="004E6BF2"/>
    <w:rsid w:val="004F02A7"/>
    <w:rsid w:val="004F0A90"/>
    <w:rsid w:val="004F2F04"/>
    <w:rsid w:val="004F52FF"/>
    <w:rsid w:val="0050055C"/>
    <w:rsid w:val="005005BF"/>
    <w:rsid w:val="00500E29"/>
    <w:rsid w:val="005015B8"/>
    <w:rsid w:val="00501AA5"/>
    <w:rsid w:val="00501E3C"/>
    <w:rsid w:val="005054EE"/>
    <w:rsid w:val="00505C07"/>
    <w:rsid w:val="00506556"/>
    <w:rsid w:val="00507C3A"/>
    <w:rsid w:val="00512318"/>
    <w:rsid w:val="00513098"/>
    <w:rsid w:val="0051554B"/>
    <w:rsid w:val="0051577D"/>
    <w:rsid w:val="00515FD6"/>
    <w:rsid w:val="00516AA6"/>
    <w:rsid w:val="0052061B"/>
    <w:rsid w:val="00521209"/>
    <w:rsid w:val="00524C1B"/>
    <w:rsid w:val="00525C6D"/>
    <w:rsid w:val="00526181"/>
    <w:rsid w:val="00526B4E"/>
    <w:rsid w:val="00531BD3"/>
    <w:rsid w:val="00532839"/>
    <w:rsid w:val="00533E63"/>
    <w:rsid w:val="005372BF"/>
    <w:rsid w:val="0054092F"/>
    <w:rsid w:val="00540E8A"/>
    <w:rsid w:val="00542D9A"/>
    <w:rsid w:val="00543206"/>
    <w:rsid w:val="00543A97"/>
    <w:rsid w:val="00551527"/>
    <w:rsid w:val="0055184C"/>
    <w:rsid w:val="00553AA7"/>
    <w:rsid w:val="00553D20"/>
    <w:rsid w:val="00555C7B"/>
    <w:rsid w:val="00562D5D"/>
    <w:rsid w:val="0056415E"/>
    <w:rsid w:val="0056468A"/>
    <w:rsid w:val="00564DFB"/>
    <w:rsid w:val="00566FC4"/>
    <w:rsid w:val="00566FE1"/>
    <w:rsid w:val="00572F93"/>
    <w:rsid w:val="005730FC"/>
    <w:rsid w:val="00573519"/>
    <w:rsid w:val="005749E7"/>
    <w:rsid w:val="00574BBB"/>
    <w:rsid w:val="00574C57"/>
    <w:rsid w:val="00577064"/>
    <w:rsid w:val="00577966"/>
    <w:rsid w:val="00581470"/>
    <w:rsid w:val="00581AA6"/>
    <w:rsid w:val="00581C9E"/>
    <w:rsid w:val="0058567C"/>
    <w:rsid w:val="00585ABC"/>
    <w:rsid w:val="00587BEF"/>
    <w:rsid w:val="00591947"/>
    <w:rsid w:val="00591A45"/>
    <w:rsid w:val="00592432"/>
    <w:rsid w:val="00592757"/>
    <w:rsid w:val="00594095"/>
    <w:rsid w:val="00595537"/>
    <w:rsid w:val="00595E94"/>
    <w:rsid w:val="005964CF"/>
    <w:rsid w:val="00596833"/>
    <w:rsid w:val="0059770F"/>
    <w:rsid w:val="005A289D"/>
    <w:rsid w:val="005A4A50"/>
    <w:rsid w:val="005A76E0"/>
    <w:rsid w:val="005B1316"/>
    <w:rsid w:val="005B2D47"/>
    <w:rsid w:val="005B40C1"/>
    <w:rsid w:val="005B427D"/>
    <w:rsid w:val="005B4F1D"/>
    <w:rsid w:val="005B5075"/>
    <w:rsid w:val="005B5EA7"/>
    <w:rsid w:val="005B66CD"/>
    <w:rsid w:val="005B75FE"/>
    <w:rsid w:val="005B7982"/>
    <w:rsid w:val="005C1333"/>
    <w:rsid w:val="005C14FD"/>
    <w:rsid w:val="005C1527"/>
    <w:rsid w:val="005C256C"/>
    <w:rsid w:val="005C2877"/>
    <w:rsid w:val="005C2F11"/>
    <w:rsid w:val="005C318E"/>
    <w:rsid w:val="005C33BB"/>
    <w:rsid w:val="005C4A71"/>
    <w:rsid w:val="005C5D1E"/>
    <w:rsid w:val="005C6B00"/>
    <w:rsid w:val="005D212E"/>
    <w:rsid w:val="005D387E"/>
    <w:rsid w:val="005D4189"/>
    <w:rsid w:val="005D451F"/>
    <w:rsid w:val="005D502D"/>
    <w:rsid w:val="005D6E78"/>
    <w:rsid w:val="005E00C0"/>
    <w:rsid w:val="005E0B9E"/>
    <w:rsid w:val="005E0BDE"/>
    <w:rsid w:val="005E0D4A"/>
    <w:rsid w:val="005E104F"/>
    <w:rsid w:val="005E1BDB"/>
    <w:rsid w:val="005E1FE3"/>
    <w:rsid w:val="005E2EDA"/>
    <w:rsid w:val="005E41A4"/>
    <w:rsid w:val="005F22B4"/>
    <w:rsid w:val="005F327B"/>
    <w:rsid w:val="005F3E22"/>
    <w:rsid w:val="005F5408"/>
    <w:rsid w:val="005F6A9E"/>
    <w:rsid w:val="005F784E"/>
    <w:rsid w:val="006004DD"/>
    <w:rsid w:val="00600CD0"/>
    <w:rsid w:val="00600D54"/>
    <w:rsid w:val="006026F0"/>
    <w:rsid w:val="00604565"/>
    <w:rsid w:val="006047D3"/>
    <w:rsid w:val="0060667D"/>
    <w:rsid w:val="00610020"/>
    <w:rsid w:val="006103EF"/>
    <w:rsid w:val="00611ABC"/>
    <w:rsid w:val="00612865"/>
    <w:rsid w:val="00614F6A"/>
    <w:rsid w:val="00615654"/>
    <w:rsid w:val="00615A8E"/>
    <w:rsid w:val="006164FE"/>
    <w:rsid w:val="00616AC5"/>
    <w:rsid w:val="00617C69"/>
    <w:rsid w:val="00621E4A"/>
    <w:rsid w:val="00623535"/>
    <w:rsid w:val="00624115"/>
    <w:rsid w:val="006260DC"/>
    <w:rsid w:val="00626210"/>
    <w:rsid w:val="00626FBC"/>
    <w:rsid w:val="006272F8"/>
    <w:rsid w:val="00630DF0"/>
    <w:rsid w:val="006325F5"/>
    <w:rsid w:val="006326F1"/>
    <w:rsid w:val="00637686"/>
    <w:rsid w:val="00641F5B"/>
    <w:rsid w:val="00642248"/>
    <w:rsid w:val="00643736"/>
    <w:rsid w:val="00643EFD"/>
    <w:rsid w:val="00645B2B"/>
    <w:rsid w:val="00645DE2"/>
    <w:rsid w:val="00646103"/>
    <w:rsid w:val="00646F9F"/>
    <w:rsid w:val="00647E90"/>
    <w:rsid w:val="006502CA"/>
    <w:rsid w:val="006512B4"/>
    <w:rsid w:val="00652E47"/>
    <w:rsid w:val="0065317D"/>
    <w:rsid w:val="00654203"/>
    <w:rsid w:val="006559D6"/>
    <w:rsid w:val="00662DBC"/>
    <w:rsid w:val="006673EF"/>
    <w:rsid w:val="0067089D"/>
    <w:rsid w:val="006709A8"/>
    <w:rsid w:val="00671B32"/>
    <w:rsid w:val="00671BE1"/>
    <w:rsid w:val="00672F31"/>
    <w:rsid w:val="006745A6"/>
    <w:rsid w:val="00674A44"/>
    <w:rsid w:val="00674D54"/>
    <w:rsid w:val="0067509B"/>
    <w:rsid w:val="00676E13"/>
    <w:rsid w:val="00680763"/>
    <w:rsid w:val="00681C98"/>
    <w:rsid w:val="00684097"/>
    <w:rsid w:val="006851BE"/>
    <w:rsid w:val="00687071"/>
    <w:rsid w:val="00687520"/>
    <w:rsid w:val="006931C3"/>
    <w:rsid w:val="006937CE"/>
    <w:rsid w:val="006946E1"/>
    <w:rsid w:val="00694BE8"/>
    <w:rsid w:val="00695DD6"/>
    <w:rsid w:val="00696430"/>
    <w:rsid w:val="0069661C"/>
    <w:rsid w:val="006971ED"/>
    <w:rsid w:val="00697507"/>
    <w:rsid w:val="006A0486"/>
    <w:rsid w:val="006A4288"/>
    <w:rsid w:val="006A4525"/>
    <w:rsid w:val="006A5B76"/>
    <w:rsid w:val="006A757C"/>
    <w:rsid w:val="006B358F"/>
    <w:rsid w:val="006B4C03"/>
    <w:rsid w:val="006B4D37"/>
    <w:rsid w:val="006B5B69"/>
    <w:rsid w:val="006B6738"/>
    <w:rsid w:val="006C31CB"/>
    <w:rsid w:val="006C32CA"/>
    <w:rsid w:val="006C539E"/>
    <w:rsid w:val="006C5D1B"/>
    <w:rsid w:val="006C5D46"/>
    <w:rsid w:val="006C6F1A"/>
    <w:rsid w:val="006C7E78"/>
    <w:rsid w:val="006D0479"/>
    <w:rsid w:val="006D0A8D"/>
    <w:rsid w:val="006D0CA8"/>
    <w:rsid w:val="006D1008"/>
    <w:rsid w:val="006D191A"/>
    <w:rsid w:val="006D32A6"/>
    <w:rsid w:val="006D39F9"/>
    <w:rsid w:val="006D3DAA"/>
    <w:rsid w:val="006D4539"/>
    <w:rsid w:val="006D54B9"/>
    <w:rsid w:val="006D5D6D"/>
    <w:rsid w:val="006D65FE"/>
    <w:rsid w:val="006D6E8C"/>
    <w:rsid w:val="006E1726"/>
    <w:rsid w:val="006E28B0"/>
    <w:rsid w:val="006E610F"/>
    <w:rsid w:val="006E74BC"/>
    <w:rsid w:val="006F0961"/>
    <w:rsid w:val="006F3734"/>
    <w:rsid w:val="006F4A29"/>
    <w:rsid w:val="006F6574"/>
    <w:rsid w:val="006F6688"/>
    <w:rsid w:val="006F6C8D"/>
    <w:rsid w:val="00703D45"/>
    <w:rsid w:val="00704042"/>
    <w:rsid w:val="0070440F"/>
    <w:rsid w:val="00705150"/>
    <w:rsid w:val="007064D5"/>
    <w:rsid w:val="007073D7"/>
    <w:rsid w:val="00711E49"/>
    <w:rsid w:val="007127DB"/>
    <w:rsid w:val="00713EA2"/>
    <w:rsid w:val="007145D7"/>
    <w:rsid w:val="0071470C"/>
    <w:rsid w:val="00715B9D"/>
    <w:rsid w:val="00715FDB"/>
    <w:rsid w:val="00721F8D"/>
    <w:rsid w:val="0072302D"/>
    <w:rsid w:val="00723E84"/>
    <w:rsid w:val="00723FFE"/>
    <w:rsid w:val="00724515"/>
    <w:rsid w:val="00724C02"/>
    <w:rsid w:val="00724D27"/>
    <w:rsid w:val="007254F8"/>
    <w:rsid w:val="0072688E"/>
    <w:rsid w:val="00727183"/>
    <w:rsid w:val="00727B4A"/>
    <w:rsid w:val="00730259"/>
    <w:rsid w:val="00731291"/>
    <w:rsid w:val="00734206"/>
    <w:rsid w:val="00734660"/>
    <w:rsid w:val="00734D48"/>
    <w:rsid w:val="00735B72"/>
    <w:rsid w:val="00736290"/>
    <w:rsid w:val="00736BD4"/>
    <w:rsid w:val="00736F4A"/>
    <w:rsid w:val="007419E3"/>
    <w:rsid w:val="00741DA3"/>
    <w:rsid w:val="007439E8"/>
    <w:rsid w:val="007441BB"/>
    <w:rsid w:val="00746430"/>
    <w:rsid w:val="00750692"/>
    <w:rsid w:val="00750783"/>
    <w:rsid w:val="00751B2E"/>
    <w:rsid w:val="0075344D"/>
    <w:rsid w:val="00753BEB"/>
    <w:rsid w:val="00755CA0"/>
    <w:rsid w:val="00760EE5"/>
    <w:rsid w:val="00762172"/>
    <w:rsid w:val="00763BC0"/>
    <w:rsid w:val="007660F2"/>
    <w:rsid w:val="0077229F"/>
    <w:rsid w:val="0077375A"/>
    <w:rsid w:val="00773EE9"/>
    <w:rsid w:val="0077455B"/>
    <w:rsid w:val="007748E2"/>
    <w:rsid w:val="0077638D"/>
    <w:rsid w:val="00776519"/>
    <w:rsid w:val="00783664"/>
    <w:rsid w:val="0078366F"/>
    <w:rsid w:val="00784D88"/>
    <w:rsid w:val="00785066"/>
    <w:rsid w:val="007876F9"/>
    <w:rsid w:val="00790DAC"/>
    <w:rsid w:val="00791120"/>
    <w:rsid w:val="00791C49"/>
    <w:rsid w:val="00792180"/>
    <w:rsid w:val="00792D44"/>
    <w:rsid w:val="00792EA3"/>
    <w:rsid w:val="00792EAD"/>
    <w:rsid w:val="0079317F"/>
    <w:rsid w:val="007946E7"/>
    <w:rsid w:val="0079483F"/>
    <w:rsid w:val="0079528B"/>
    <w:rsid w:val="00796F1B"/>
    <w:rsid w:val="007A1423"/>
    <w:rsid w:val="007A2615"/>
    <w:rsid w:val="007A3B78"/>
    <w:rsid w:val="007B2C4E"/>
    <w:rsid w:val="007B4277"/>
    <w:rsid w:val="007B5975"/>
    <w:rsid w:val="007B6525"/>
    <w:rsid w:val="007B6550"/>
    <w:rsid w:val="007B7F52"/>
    <w:rsid w:val="007C4661"/>
    <w:rsid w:val="007C5B35"/>
    <w:rsid w:val="007C7DA3"/>
    <w:rsid w:val="007D0451"/>
    <w:rsid w:val="007D0B71"/>
    <w:rsid w:val="007D374D"/>
    <w:rsid w:val="007D49C8"/>
    <w:rsid w:val="007D4E8C"/>
    <w:rsid w:val="007D73F7"/>
    <w:rsid w:val="007D78C7"/>
    <w:rsid w:val="007E1711"/>
    <w:rsid w:val="007E23E0"/>
    <w:rsid w:val="007E275A"/>
    <w:rsid w:val="007E3E23"/>
    <w:rsid w:val="007E62C1"/>
    <w:rsid w:val="007F0EA5"/>
    <w:rsid w:val="007F2D59"/>
    <w:rsid w:val="007F4449"/>
    <w:rsid w:val="007F4513"/>
    <w:rsid w:val="007F5619"/>
    <w:rsid w:val="007F63A3"/>
    <w:rsid w:val="007F79A9"/>
    <w:rsid w:val="007F7E65"/>
    <w:rsid w:val="00800516"/>
    <w:rsid w:val="00804225"/>
    <w:rsid w:val="00805847"/>
    <w:rsid w:val="00805DFF"/>
    <w:rsid w:val="00806C07"/>
    <w:rsid w:val="00810421"/>
    <w:rsid w:val="00811B9C"/>
    <w:rsid w:val="00812415"/>
    <w:rsid w:val="00812EB9"/>
    <w:rsid w:val="00812F4A"/>
    <w:rsid w:val="00812FAF"/>
    <w:rsid w:val="00814CCF"/>
    <w:rsid w:val="00814E17"/>
    <w:rsid w:val="008159BB"/>
    <w:rsid w:val="00820E05"/>
    <w:rsid w:val="0082230B"/>
    <w:rsid w:val="008248F7"/>
    <w:rsid w:val="00824D43"/>
    <w:rsid w:val="00825078"/>
    <w:rsid w:val="00825A7B"/>
    <w:rsid w:val="00825C05"/>
    <w:rsid w:val="0083030E"/>
    <w:rsid w:val="00832BD5"/>
    <w:rsid w:val="008332DA"/>
    <w:rsid w:val="008344A3"/>
    <w:rsid w:val="00835B8B"/>
    <w:rsid w:val="00836172"/>
    <w:rsid w:val="008362C4"/>
    <w:rsid w:val="00837F28"/>
    <w:rsid w:val="00840105"/>
    <w:rsid w:val="00842E01"/>
    <w:rsid w:val="00844207"/>
    <w:rsid w:val="00845194"/>
    <w:rsid w:val="008470EF"/>
    <w:rsid w:val="00847838"/>
    <w:rsid w:val="00847D00"/>
    <w:rsid w:val="00850F33"/>
    <w:rsid w:val="0085199B"/>
    <w:rsid w:val="00851F97"/>
    <w:rsid w:val="0085315E"/>
    <w:rsid w:val="00854FFB"/>
    <w:rsid w:val="00855A5A"/>
    <w:rsid w:val="00855AA0"/>
    <w:rsid w:val="0085655E"/>
    <w:rsid w:val="00857877"/>
    <w:rsid w:val="00860D4A"/>
    <w:rsid w:val="00862967"/>
    <w:rsid w:val="00862CFF"/>
    <w:rsid w:val="008630BB"/>
    <w:rsid w:val="00865594"/>
    <w:rsid w:val="00867E62"/>
    <w:rsid w:val="008703C6"/>
    <w:rsid w:val="0087047F"/>
    <w:rsid w:val="0087169C"/>
    <w:rsid w:val="00872D42"/>
    <w:rsid w:val="008736CB"/>
    <w:rsid w:val="00874086"/>
    <w:rsid w:val="00876025"/>
    <w:rsid w:val="008768B3"/>
    <w:rsid w:val="00880F87"/>
    <w:rsid w:val="00881288"/>
    <w:rsid w:val="00881EEE"/>
    <w:rsid w:val="00883B8F"/>
    <w:rsid w:val="008841A0"/>
    <w:rsid w:val="00884E06"/>
    <w:rsid w:val="0088530A"/>
    <w:rsid w:val="00885C7F"/>
    <w:rsid w:val="0088655D"/>
    <w:rsid w:val="00890342"/>
    <w:rsid w:val="00891267"/>
    <w:rsid w:val="00893BB3"/>
    <w:rsid w:val="00894CC8"/>
    <w:rsid w:val="008972CD"/>
    <w:rsid w:val="0089737F"/>
    <w:rsid w:val="008A14FB"/>
    <w:rsid w:val="008A1A21"/>
    <w:rsid w:val="008A466E"/>
    <w:rsid w:val="008A48FF"/>
    <w:rsid w:val="008A50D2"/>
    <w:rsid w:val="008A73A7"/>
    <w:rsid w:val="008A7631"/>
    <w:rsid w:val="008B02D9"/>
    <w:rsid w:val="008B10A9"/>
    <w:rsid w:val="008B1A2A"/>
    <w:rsid w:val="008B355A"/>
    <w:rsid w:val="008B3AE3"/>
    <w:rsid w:val="008B483B"/>
    <w:rsid w:val="008B49A3"/>
    <w:rsid w:val="008B4CF3"/>
    <w:rsid w:val="008B560E"/>
    <w:rsid w:val="008B646C"/>
    <w:rsid w:val="008B6765"/>
    <w:rsid w:val="008B68BA"/>
    <w:rsid w:val="008C04DB"/>
    <w:rsid w:val="008C133F"/>
    <w:rsid w:val="008C1CA7"/>
    <w:rsid w:val="008C1F24"/>
    <w:rsid w:val="008C1F8E"/>
    <w:rsid w:val="008C22EE"/>
    <w:rsid w:val="008C2F03"/>
    <w:rsid w:val="008C3848"/>
    <w:rsid w:val="008C6C78"/>
    <w:rsid w:val="008D2BBA"/>
    <w:rsid w:val="008D41B6"/>
    <w:rsid w:val="008D4F5A"/>
    <w:rsid w:val="008D5068"/>
    <w:rsid w:val="008D7E7E"/>
    <w:rsid w:val="008D7EE8"/>
    <w:rsid w:val="008E2C4C"/>
    <w:rsid w:val="008E4210"/>
    <w:rsid w:val="008E61C9"/>
    <w:rsid w:val="008F3895"/>
    <w:rsid w:val="008F4097"/>
    <w:rsid w:val="008F54F7"/>
    <w:rsid w:val="008F5BD2"/>
    <w:rsid w:val="008F649E"/>
    <w:rsid w:val="008F6B02"/>
    <w:rsid w:val="00901B35"/>
    <w:rsid w:val="00903A38"/>
    <w:rsid w:val="00904237"/>
    <w:rsid w:val="009048CC"/>
    <w:rsid w:val="00904AB6"/>
    <w:rsid w:val="0090633D"/>
    <w:rsid w:val="00906584"/>
    <w:rsid w:val="009078E8"/>
    <w:rsid w:val="00910BD6"/>
    <w:rsid w:val="00912144"/>
    <w:rsid w:val="009150F9"/>
    <w:rsid w:val="009227AC"/>
    <w:rsid w:val="009232CB"/>
    <w:rsid w:val="00927E07"/>
    <w:rsid w:val="009316D0"/>
    <w:rsid w:val="00932DB3"/>
    <w:rsid w:val="009345CC"/>
    <w:rsid w:val="00936F44"/>
    <w:rsid w:val="00936F93"/>
    <w:rsid w:val="00940301"/>
    <w:rsid w:val="00943F6B"/>
    <w:rsid w:val="009442C7"/>
    <w:rsid w:val="0094450B"/>
    <w:rsid w:val="00944AA5"/>
    <w:rsid w:val="00946245"/>
    <w:rsid w:val="00946575"/>
    <w:rsid w:val="009523B4"/>
    <w:rsid w:val="00952D45"/>
    <w:rsid w:val="00954326"/>
    <w:rsid w:val="00954745"/>
    <w:rsid w:val="00954C07"/>
    <w:rsid w:val="00960C62"/>
    <w:rsid w:val="00960C69"/>
    <w:rsid w:val="00961B48"/>
    <w:rsid w:val="00974821"/>
    <w:rsid w:val="00976170"/>
    <w:rsid w:val="009773D3"/>
    <w:rsid w:val="00977855"/>
    <w:rsid w:val="00981477"/>
    <w:rsid w:val="00982843"/>
    <w:rsid w:val="009836D6"/>
    <w:rsid w:val="00984F9F"/>
    <w:rsid w:val="00985A66"/>
    <w:rsid w:val="00985AC7"/>
    <w:rsid w:val="0098691C"/>
    <w:rsid w:val="00986B6E"/>
    <w:rsid w:val="00987587"/>
    <w:rsid w:val="00990579"/>
    <w:rsid w:val="0099154D"/>
    <w:rsid w:val="00991B02"/>
    <w:rsid w:val="00992AB2"/>
    <w:rsid w:val="00992DEC"/>
    <w:rsid w:val="00992F27"/>
    <w:rsid w:val="009935E2"/>
    <w:rsid w:val="0099461F"/>
    <w:rsid w:val="00994A1F"/>
    <w:rsid w:val="009956DA"/>
    <w:rsid w:val="00996FC2"/>
    <w:rsid w:val="00997C6D"/>
    <w:rsid w:val="009A0022"/>
    <w:rsid w:val="009A04C2"/>
    <w:rsid w:val="009A0B6B"/>
    <w:rsid w:val="009A10B7"/>
    <w:rsid w:val="009A1BE9"/>
    <w:rsid w:val="009A2B14"/>
    <w:rsid w:val="009A457D"/>
    <w:rsid w:val="009A49AA"/>
    <w:rsid w:val="009A4DEF"/>
    <w:rsid w:val="009A550D"/>
    <w:rsid w:val="009A5B11"/>
    <w:rsid w:val="009A7C83"/>
    <w:rsid w:val="009B11CC"/>
    <w:rsid w:val="009B1655"/>
    <w:rsid w:val="009B1D87"/>
    <w:rsid w:val="009B274C"/>
    <w:rsid w:val="009B4377"/>
    <w:rsid w:val="009C36B4"/>
    <w:rsid w:val="009C3EED"/>
    <w:rsid w:val="009C5C47"/>
    <w:rsid w:val="009C65EB"/>
    <w:rsid w:val="009C6D8B"/>
    <w:rsid w:val="009C788D"/>
    <w:rsid w:val="009D071F"/>
    <w:rsid w:val="009D143C"/>
    <w:rsid w:val="009D2CBC"/>
    <w:rsid w:val="009D4431"/>
    <w:rsid w:val="009D5F11"/>
    <w:rsid w:val="009D6D83"/>
    <w:rsid w:val="009E03F8"/>
    <w:rsid w:val="009E09BB"/>
    <w:rsid w:val="009E0D25"/>
    <w:rsid w:val="009E15E0"/>
    <w:rsid w:val="009E1F86"/>
    <w:rsid w:val="009E298B"/>
    <w:rsid w:val="009E341D"/>
    <w:rsid w:val="009E4317"/>
    <w:rsid w:val="009E5748"/>
    <w:rsid w:val="009E5AD3"/>
    <w:rsid w:val="009F1289"/>
    <w:rsid w:val="009F13D1"/>
    <w:rsid w:val="009F14CD"/>
    <w:rsid w:val="009F45B2"/>
    <w:rsid w:val="009F5461"/>
    <w:rsid w:val="009F6E40"/>
    <w:rsid w:val="009F73E8"/>
    <w:rsid w:val="009F74D8"/>
    <w:rsid w:val="009F7F41"/>
    <w:rsid w:val="00A02C83"/>
    <w:rsid w:val="00A066FD"/>
    <w:rsid w:val="00A071AC"/>
    <w:rsid w:val="00A1006C"/>
    <w:rsid w:val="00A10A2F"/>
    <w:rsid w:val="00A10FDE"/>
    <w:rsid w:val="00A1131F"/>
    <w:rsid w:val="00A11ED6"/>
    <w:rsid w:val="00A123CE"/>
    <w:rsid w:val="00A12C4F"/>
    <w:rsid w:val="00A1364D"/>
    <w:rsid w:val="00A13F49"/>
    <w:rsid w:val="00A14D8E"/>
    <w:rsid w:val="00A1787C"/>
    <w:rsid w:val="00A20484"/>
    <w:rsid w:val="00A20518"/>
    <w:rsid w:val="00A20DE0"/>
    <w:rsid w:val="00A23022"/>
    <w:rsid w:val="00A23291"/>
    <w:rsid w:val="00A2433E"/>
    <w:rsid w:val="00A25B5F"/>
    <w:rsid w:val="00A25D8B"/>
    <w:rsid w:val="00A324EB"/>
    <w:rsid w:val="00A37F06"/>
    <w:rsid w:val="00A40A49"/>
    <w:rsid w:val="00A41DE3"/>
    <w:rsid w:val="00A41EFE"/>
    <w:rsid w:val="00A44BE6"/>
    <w:rsid w:val="00A46439"/>
    <w:rsid w:val="00A51B94"/>
    <w:rsid w:val="00A53350"/>
    <w:rsid w:val="00A558CB"/>
    <w:rsid w:val="00A61482"/>
    <w:rsid w:val="00A61B34"/>
    <w:rsid w:val="00A6229D"/>
    <w:rsid w:val="00A64A27"/>
    <w:rsid w:val="00A65BA2"/>
    <w:rsid w:val="00A67BA0"/>
    <w:rsid w:val="00A70732"/>
    <w:rsid w:val="00A7293B"/>
    <w:rsid w:val="00A72D82"/>
    <w:rsid w:val="00A734BD"/>
    <w:rsid w:val="00A738F5"/>
    <w:rsid w:val="00A74010"/>
    <w:rsid w:val="00A74244"/>
    <w:rsid w:val="00A74EF6"/>
    <w:rsid w:val="00A753B4"/>
    <w:rsid w:val="00A75E8E"/>
    <w:rsid w:val="00A775E4"/>
    <w:rsid w:val="00A806CB"/>
    <w:rsid w:val="00A836FC"/>
    <w:rsid w:val="00A86AB4"/>
    <w:rsid w:val="00A924A0"/>
    <w:rsid w:val="00A92B4A"/>
    <w:rsid w:val="00A940E5"/>
    <w:rsid w:val="00A948D0"/>
    <w:rsid w:val="00A94C1C"/>
    <w:rsid w:val="00A95013"/>
    <w:rsid w:val="00A9639C"/>
    <w:rsid w:val="00A97B83"/>
    <w:rsid w:val="00AA0316"/>
    <w:rsid w:val="00AB26C5"/>
    <w:rsid w:val="00AB41DE"/>
    <w:rsid w:val="00AB54A6"/>
    <w:rsid w:val="00AB6828"/>
    <w:rsid w:val="00AB740D"/>
    <w:rsid w:val="00AC2F0F"/>
    <w:rsid w:val="00AC3B3D"/>
    <w:rsid w:val="00AC3C2B"/>
    <w:rsid w:val="00AC3C53"/>
    <w:rsid w:val="00AC6A0A"/>
    <w:rsid w:val="00AC7898"/>
    <w:rsid w:val="00AD0A2F"/>
    <w:rsid w:val="00AD20AC"/>
    <w:rsid w:val="00AD4816"/>
    <w:rsid w:val="00AD60DE"/>
    <w:rsid w:val="00AD79BA"/>
    <w:rsid w:val="00AD79E3"/>
    <w:rsid w:val="00AE00CF"/>
    <w:rsid w:val="00AE0300"/>
    <w:rsid w:val="00AE258D"/>
    <w:rsid w:val="00AE25C3"/>
    <w:rsid w:val="00AE26CF"/>
    <w:rsid w:val="00AE5E2A"/>
    <w:rsid w:val="00AE61D3"/>
    <w:rsid w:val="00AE6FEF"/>
    <w:rsid w:val="00AE7D28"/>
    <w:rsid w:val="00AE7E52"/>
    <w:rsid w:val="00AF0501"/>
    <w:rsid w:val="00AF1776"/>
    <w:rsid w:val="00AF24BF"/>
    <w:rsid w:val="00AF2CD6"/>
    <w:rsid w:val="00AF3DC9"/>
    <w:rsid w:val="00AF5507"/>
    <w:rsid w:val="00AF6DD7"/>
    <w:rsid w:val="00B0055A"/>
    <w:rsid w:val="00B0179B"/>
    <w:rsid w:val="00B01A64"/>
    <w:rsid w:val="00B04205"/>
    <w:rsid w:val="00B04D9F"/>
    <w:rsid w:val="00B06914"/>
    <w:rsid w:val="00B07199"/>
    <w:rsid w:val="00B10701"/>
    <w:rsid w:val="00B11AD1"/>
    <w:rsid w:val="00B11DE9"/>
    <w:rsid w:val="00B16D7C"/>
    <w:rsid w:val="00B17D93"/>
    <w:rsid w:val="00B23673"/>
    <w:rsid w:val="00B238ED"/>
    <w:rsid w:val="00B23D49"/>
    <w:rsid w:val="00B24598"/>
    <w:rsid w:val="00B26552"/>
    <w:rsid w:val="00B26FDA"/>
    <w:rsid w:val="00B273B1"/>
    <w:rsid w:val="00B36682"/>
    <w:rsid w:val="00B3705A"/>
    <w:rsid w:val="00B40BB2"/>
    <w:rsid w:val="00B421F4"/>
    <w:rsid w:val="00B43255"/>
    <w:rsid w:val="00B441CF"/>
    <w:rsid w:val="00B44D32"/>
    <w:rsid w:val="00B46878"/>
    <w:rsid w:val="00B47065"/>
    <w:rsid w:val="00B4795F"/>
    <w:rsid w:val="00B534E2"/>
    <w:rsid w:val="00B5368A"/>
    <w:rsid w:val="00B53857"/>
    <w:rsid w:val="00B54731"/>
    <w:rsid w:val="00B5768C"/>
    <w:rsid w:val="00B57EA7"/>
    <w:rsid w:val="00B616C3"/>
    <w:rsid w:val="00B631FE"/>
    <w:rsid w:val="00B6326E"/>
    <w:rsid w:val="00B63D3D"/>
    <w:rsid w:val="00B665A4"/>
    <w:rsid w:val="00B674F9"/>
    <w:rsid w:val="00B71658"/>
    <w:rsid w:val="00B71956"/>
    <w:rsid w:val="00B7443E"/>
    <w:rsid w:val="00B76F61"/>
    <w:rsid w:val="00B800C5"/>
    <w:rsid w:val="00B81278"/>
    <w:rsid w:val="00B8794A"/>
    <w:rsid w:val="00B87CC8"/>
    <w:rsid w:val="00B90391"/>
    <w:rsid w:val="00B90907"/>
    <w:rsid w:val="00B91BBF"/>
    <w:rsid w:val="00B9206D"/>
    <w:rsid w:val="00B92BAD"/>
    <w:rsid w:val="00B93ECE"/>
    <w:rsid w:val="00B94695"/>
    <w:rsid w:val="00B947FA"/>
    <w:rsid w:val="00B9560D"/>
    <w:rsid w:val="00B960B9"/>
    <w:rsid w:val="00BA0CCF"/>
    <w:rsid w:val="00BA18B8"/>
    <w:rsid w:val="00BA18F5"/>
    <w:rsid w:val="00BA362D"/>
    <w:rsid w:val="00BA42BD"/>
    <w:rsid w:val="00BA548F"/>
    <w:rsid w:val="00BA6B26"/>
    <w:rsid w:val="00BA6DA0"/>
    <w:rsid w:val="00BA7039"/>
    <w:rsid w:val="00BA7A2E"/>
    <w:rsid w:val="00BB227A"/>
    <w:rsid w:val="00BB2A16"/>
    <w:rsid w:val="00BB2E16"/>
    <w:rsid w:val="00BB4BD1"/>
    <w:rsid w:val="00BB60FC"/>
    <w:rsid w:val="00BB7AEE"/>
    <w:rsid w:val="00BC0851"/>
    <w:rsid w:val="00BC0CAC"/>
    <w:rsid w:val="00BC2B84"/>
    <w:rsid w:val="00BC3B59"/>
    <w:rsid w:val="00BC5778"/>
    <w:rsid w:val="00BC69CA"/>
    <w:rsid w:val="00BC6A9B"/>
    <w:rsid w:val="00BD029A"/>
    <w:rsid w:val="00BD2887"/>
    <w:rsid w:val="00BD28E7"/>
    <w:rsid w:val="00BD2ACB"/>
    <w:rsid w:val="00BD410D"/>
    <w:rsid w:val="00BD45B3"/>
    <w:rsid w:val="00BD4A71"/>
    <w:rsid w:val="00BD591E"/>
    <w:rsid w:val="00BD5EF3"/>
    <w:rsid w:val="00BD63E9"/>
    <w:rsid w:val="00BD6D60"/>
    <w:rsid w:val="00BD75D0"/>
    <w:rsid w:val="00BD7BA0"/>
    <w:rsid w:val="00BE17CD"/>
    <w:rsid w:val="00BE2335"/>
    <w:rsid w:val="00BE34CF"/>
    <w:rsid w:val="00BE3C79"/>
    <w:rsid w:val="00BE4F80"/>
    <w:rsid w:val="00BE7E16"/>
    <w:rsid w:val="00BF2ECB"/>
    <w:rsid w:val="00BF3C8C"/>
    <w:rsid w:val="00BF427D"/>
    <w:rsid w:val="00BF51FB"/>
    <w:rsid w:val="00BF58B4"/>
    <w:rsid w:val="00C037FB"/>
    <w:rsid w:val="00C04A02"/>
    <w:rsid w:val="00C06071"/>
    <w:rsid w:val="00C060D7"/>
    <w:rsid w:val="00C06189"/>
    <w:rsid w:val="00C065EF"/>
    <w:rsid w:val="00C0757F"/>
    <w:rsid w:val="00C17E78"/>
    <w:rsid w:val="00C20E1D"/>
    <w:rsid w:val="00C22BF0"/>
    <w:rsid w:val="00C232F3"/>
    <w:rsid w:val="00C25907"/>
    <w:rsid w:val="00C31B0B"/>
    <w:rsid w:val="00C327DC"/>
    <w:rsid w:val="00C339B9"/>
    <w:rsid w:val="00C33CC4"/>
    <w:rsid w:val="00C35737"/>
    <w:rsid w:val="00C40597"/>
    <w:rsid w:val="00C41081"/>
    <w:rsid w:val="00C41894"/>
    <w:rsid w:val="00C41E28"/>
    <w:rsid w:val="00C4613A"/>
    <w:rsid w:val="00C511E8"/>
    <w:rsid w:val="00C527C1"/>
    <w:rsid w:val="00C53C92"/>
    <w:rsid w:val="00C547F1"/>
    <w:rsid w:val="00C57058"/>
    <w:rsid w:val="00C60694"/>
    <w:rsid w:val="00C61644"/>
    <w:rsid w:val="00C6212A"/>
    <w:rsid w:val="00C6275F"/>
    <w:rsid w:val="00C6449F"/>
    <w:rsid w:val="00C64CE5"/>
    <w:rsid w:val="00C6620F"/>
    <w:rsid w:val="00C7113D"/>
    <w:rsid w:val="00C71F74"/>
    <w:rsid w:val="00C732A7"/>
    <w:rsid w:val="00C7393E"/>
    <w:rsid w:val="00C7520F"/>
    <w:rsid w:val="00C76203"/>
    <w:rsid w:val="00C807AA"/>
    <w:rsid w:val="00C855A4"/>
    <w:rsid w:val="00C87ACA"/>
    <w:rsid w:val="00C87BED"/>
    <w:rsid w:val="00C87F95"/>
    <w:rsid w:val="00C90538"/>
    <w:rsid w:val="00C951F3"/>
    <w:rsid w:val="00C95226"/>
    <w:rsid w:val="00C955E9"/>
    <w:rsid w:val="00C960DC"/>
    <w:rsid w:val="00C9721B"/>
    <w:rsid w:val="00CA1B8D"/>
    <w:rsid w:val="00CA2C43"/>
    <w:rsid w:val="00CA3614"/>
    <w:rsid w:val="00CA3B61"/>
    <w:rsid w:val="00CA4318"/>
    <w:rsid w:val="00CB0E4C"/>
    <w:rsid w:val="00CB1975"/>
    <w:rsid w:val="00CB413A"/>
    <w:rsid w:val="00CB7091"/>
    <w:rsid w:val="00CC0185"/>
    <w:rsid w:val="00CC036D"/>
    <w:rsid w:val="00CC04D7"/>
    <w:rsid w:val="00CC0BAF"/>
    <w:rsid w:val="00CC24E6"/>
    <w:rsid w:val="00CC3DB7"/>
    <w:rsid w:val="00CC4EFC"/>
    <w:rsid w:val="00CC5DA5"/>
    <w:rsid w:val="00CC7223"/>
    <w:rsid w:val="00CD08ED"/>
    <w:rsid w:val="00CD3E02"/>
    <w:rsid w:val="00CD4BC4"/>
    <w:rsid w:val="00CD50DB"/>
    <w:rsid w:val="00CD692D"/>
    <w:rsid w:val="00CD791F"/>
    <w:rsid w:val="00CE3DB0"/>
    <w:rsid w:val="00CF05DC"/>
    <w:rsid w:val="00CF0676"/>
    <w:rsid w:val="00CF25B3"/>
    <w:rsid w:val="00CF3344"/>
    <w:rsid w:val="00CF36AC"/>
    <w:rsid w:val="00CF3718"/>
    <w:rsid w:val="00CF54D3"/>
    <w:rsid w:val="00CF6940"/>
    <w:rsid w:val="00CF6AA0"/>
    <w:rsid w:val="00D02330"/>
    <w:rsid w:val="00D028E9"/>
    <w:rsid w:val="00D03254"/>
    <w:rsid w:val="00D035BA"/>
    <w:rsid w:val="00D03908"/>
    <w:rsid w:val="00D03F3A"/>
    <w:rsid w:val="00D05F03"/>
    <w:rsid w:val="00D06080"/>
    <w:rsid w:val="00D067AC"/>
    <w:rsid w:val="00D07652"/>
    <w:rsid w:val="00D07C44"/>
    <w:rsid w:val="00D1005D"/>
    <w:rsid w:val="00D13C81"/>
    <w:rsid w:val="00D1711A"/>
    <w:rsid w:val="00D17580"/>
    <w:rsid w:val="00D1777A"/>
    <w:rsid w:val="00D17D0A"/>
    <w:rsid w:val="00D20016"/>
    <w:rsid w:val="00D2090C"/>
    <w:rsid w:val="00D248D4"/>
    <w:rsid w:val="00D252DE"/>
    <w:rsid w:val="00D254E5"/>
    <w:rsid w:val="00D27BA8"/>
    <w:rsid w:val="00D30517"/>
    <w:rsid w:val="00D325D1"/>
    <w:rsid w:val="00D33174"/>
    <w:rsid w:val="00D34086"/>
    <w:rsid w:val="00D352E9"/>
    <w:rsid w:val="00D409EB"/>
    <w:rsid w:val="00D439E1"/>
    <w:rsid w:val="00D4412E"/>
    <w:rsid w:val="00D4727E"/>
    <w:rsid w:val="00D47B76"/>
    <w:rsid w:val="00D50D60"/>
    <w:rsid w:val="00D53379"/>
    <w:rsid w:val="00D55EBF"/>
    <w:rsid w:val="00D56733"/>
    <w:rsid w:val="00D57062"/>
    <w:rsid w:val="00D6025A"/>
    <w:rsid w:val="00D6026F"/>
    <w:rsid w:val="00D61318"/>
    <w:rsid w:val="00D6231B"/>
    <w:rsid w:val="00D62920"/>
    <w:rsid w:val="00D62CB5"/>
    <w:rsid w:val="00D645D9"/>
    <w:rsid w:val="00D66C50"/>
    <w:rsid w:val="00D67ECD"/>
    <w:rsid w:val="00D70DA9"/>
    <w:rsid w:val="00D713E5"/>
    <w:rsid w:val="00D716CF"/>
    <w:rsid w:val="00D72481"/>
    <w:rsid w:val="00D73A6C"/>
    <w:rsid w:val="00D75323"/>
    <w:rsid w:val="00D7567D"/>
    <w:rsid w:val="00D75783"/>
    <w:rsid w:val="00D762E7"/>
    <w:rsid w:val="00D76DDC"/>
    <w:rsid w:val="00D77F04"/>
    <w:rsid w:val="00D80A72"/>
    <w:rsid w:val="00D81505"/>
    <w:rsid w:val="00D81516"/>
    <w:rsid w:val="00D8157A"/>
    <w:rsid w:val="00D81C65"/>
    <w:rsid w:val="00D81FA3"/>
    <w:rsid w:val="00D82466"/>
    <w:rsid w:val="00D82BFA"/>
    <w:rsid w:val="00D83725"/>
    <w:rsid w:val="00D85C47"/>
    <w:rsid w:val="00D86731"/>
    <w:rsid w:val="00D86B92"/>
    <w:rsid w:val="00D8774E"/>
    <w:rsid w:val="00D87B8F"/>
    <w:rsid w:val="00D93378"/>
    <w:rsid w:val="00D93EC1"/>
    <w:rsid w:val="00D9588F"/>
    <w:rsid w:val="00D96688"/>
    <w:rsid w:val="00D967B2"/>
    <w:rsid w:val="00D96E92"/>
    <w:rsid w:val="00DA15F9"/>
    <w:rsid w:val="00DA2904"/>
    <w:rsid w:val="00DA3580"/>
    <w:rsid w:val="00DA3E68"/>
    <w:rsid w:val="00DA47B7"/>
    <w:rsid w:val="00DA49FF"/>
    <w:rsid w:val="00DA6426"/>
    <w:rsid w:val="00DA7254"/>
    <w:rsid w:val="00DA7D83"/>
    <w:rsid w:val="00DB0130"/>
    <w:rsid w:val="00DB0EB4"/>
    <w:rsid w:val="00DB2994"/>
    <w:rsid w:val="00DB39AD"/>
    <w:rsid w:val="00DB3AF3"/>
    <w:rsid w:val="00DB3FF9"/>
    <w:rsid w:val="00DB616B"/>
    <w:rsid w:val="00DB6226"/>
    <w:rsid w:val="00DB7112"/>
    <w:rsid w:val="00DB7F40"/>
    <w:rsid w:val="00DC01C7"/>
    <w:rsid w:val="00DC14AE"/>
    <w:rsid w:val="00DC27A5"/>
    <w:rsid w:val="00DC3AA2"/>
    <w:rsid w:val="00DC3B3D"/>
    <w:rsid w:val="00DC52C5"/>
    <w:rsid w:val="00DC5399"/>
    <w:rsid w:val="00DC54B8"/>
    <w:rsid w:val="00DC5B4D"/>
    <w:rsid w:val="00DD0C28"/>
    <w:rsid w:val="00DD2B10"/>
    <w:rsid w:val="00DD3C75"/>
    <w:rsid w:val="00DD3EC5"/>
    <w:rsid w:val="00DD5A51"/>
    <w:rsid w:val="00DD6CEB"/>
    <w:rsid w:val="00DE19E5"/>
    <w:rsid w:val="00DE1FF5"/>
    <w:rsid w:val="00DE23D6"/>
    <w:rsid w:val="00DE33F4"/>
    <w:rsid w:val="00DE50AE"/>
    <w:rsid w:val="00DE5519"/>
    <w:rsid w:val="00DE72E8"/>
    <w:rsid w:val="00DF09BA"/>
    <w:rsid w:val="00DF1149"/>
    <w:rsid w:val="00DF18B4"/>
    <w:rsid w:val="00E006C6"/>
    <w:rsid w:val="00E0092E"/>
    <w:rsid w:val="00E011F9"/>
    <w:rsid w:val="00E02797"/>
    <w:rsid w:val="00E02BD8"/>
    <w:rsid w:val="00E030EB"/>
    <w:rsid w:val="00E04D59"/>
    <w:rsid w:val="00E108B5"/>
    <w:rsid w:val="00E10AEB"/>
    <w:rsid w:val="00E127DC"/>
    <w:rsid w:val="00E129FE"/>
    <w:rsid w:val="00E140A0"/>
    <w:rsid w:val="00E15115"/>
    <w:rsid w:val="00E163B1"/>
    <w:rsid w:val="00E21123"/>
    <w:rsid w:val="00E21286"/>
    <w:rsid w:val="00E24292"/>
    <w:rsid w:val="00E27331"/>
    <w:rsid w:val="00E27EB4"/>
    <w:rsid w:val="00E31B13"/>
    <w:rsid w:val="00E320CD"/>
    <w:rsid w:val="00E337D8"/>
    <w:rsid w:val="00E3484D"/>
    <w:rsid w:val="00E36852"/>
    <w:rsid w:val="00E41AD8"/>
    <w:rsid w:val="00E42AEC"/>
    <w:rsid w:val="00E4537B"/>
    <w:rsid w:val="00E45814"/>
    <w:rsid w:val="00E51A80"/>
    <w:rsid w:val="00E536F2"/>
    <w:rsid w:val="00E53F8F"/>
    <w:rsid w:val="00E54609"/>
    <w:rsid w:val="00E54DED"/>
    <w:rsid w:val="00E568B9"/>
    <w:rsid w:val="00E6111A"/>
    <w:rsid w:val="00E6377F"/>
    <w:rsid w:val="00E63D7E"/>
    <w:rsid w:val="00E7082A"/>
    <w:rsid w:val="00E70D9F"/>
    <w:rsid w:val="00E750FB"/>
    <w:rsid w:val="00E800E3"/>
    <w:rsid w:val="00E81D75"/>
    <w:rsid w:val="00E84EB7"/>
    <w:rsid w:val="00E85171"/>
    <w:rsid w:val="00E8553D"/>
    <w:rsid w:val="00E85C98"/>
    <w:rsid w:val="00E87891"/>
    <w:rsid w:val="00E90B99"/>
    <w:rsid w:val="00E91CEC"/>
    <w:rsid w:val="00E92215"/>
    <w:rsid w:val="00E92DEB"/>
    <w:rsid w:val="00E94A95"/>
    <w:rsid w:val="00E96518"/>
    <w:rsid w:val="00E96D5C"/>
    <w:rsid w:val="00EA1177"/>
    <w:rsid w:val="00EA16F8"/>
    <w:rsid w:val="00EA1FA7"/>
    <w:rsid w:val="00EA26CA"/>
    <w:rsid w:val="00EA4C1F"/>
    <w:rsid w:val="00EA5B6D"/>
    <w:rsid w:val="00EA65B4"/>
    <w:rsid w:val="00EA6CEB"/>
    <w:rsid w:val="00EB2508"/>
    <w:rsid w:val="00EB3F7D"/>
    <w:rsid w:val="00EB514D"/>
    <w:rsid w:val="00EB6110"/>
    <w:rsid w:val="00EB6668"/>
    <w:rsid w:val="00EC3275"/>
    <w:rsid w:val="00EC575D"/>
    <w:rsid w:val="00EC7006"/>
    <w:rsid w:val="00EC7DC5"/>
    <w:rsid w:val="00ED08B7"/>
    <w:rsid w:val="00ED0C9D"/>
    <w:rsid w:val="00ED1738"/>
    <w:rsid w:val="00ED214E"/>
    <w:rsid w:val="00ED3126"/>
    <w:rsid w:val="00ED4E39"/>
    <w:rsid w:val="00ED5865"/>
    <w:rsid w:val="00ED5D1D"/>
    <w:rsid w:val="00ED6A87"/>
    <w:rsid w:val="00EE2429"/>
    <w:rsid w:val="00EE2970"/>
    <w:rsid w:val="00EE5FCE"/>
    <w:rsid w:val="00EE64BB"/>
    <w:rsid w:val="00EE741D"/>
    <w:rsid w:val="00EF00BF"/>
    <w:rsid w:val="00EF040A"/>
    <w:rsid w:val="00EF2A34"/>
    <w:rsid w:val="00EF31CA"/>
    <w:rsid w:val="00EF3273"/>
    <w:rsid w:val="00EF420F"/>
    <w:rsid w:val="00EF5969"/>
    <w:rsid w:val="00EF7FC9"/>
    <w:rsid w:val="00F00F7F"/>
    <w:rsid w:val="00F04365"/>
    <w:rsid w:val="00F061D3"/>
    <w:rsid w:val="00F064DF"/>
    <w:rsid w:val="00F068FF"/>
    <w:rsid w:val="00F06DC8"/>
    <w:rsid w:val="00F07A12"/>
    <w:rsid w:val="00F134A5"/>
    <w:rsid w:val="00F13818"/>
    <w:rsid w:val="00F15CE3"/>
    <w:rsid w:val="00F16805"/>
    <w:rsid w:val="00F17F79"/>
    <w:rsid w:val="00F2412D"/>
    <w:rsid w:val="00F250B2"/>
    <w:rsid w:val="00F25F20"/>
    <w:rsid w:val="00F3021C"/>
    <w:rsid w:val="00F32226"/>
    <w:rsid w:val="00F32FD0"/>
    <w:rsid w:val="00F33349"/>
    <w:rsid w:val="00F33AE3"/>
    <w:rsid w:val="00F3554B"/>
    <w:rsid w:val="00F41199"/>
    <w:rsid w:val="00F4263D"/>
    <w:rsid w:val="00F46560"/>
    <w:rsid w:val="00F4661C"/>
    <w:rsid w:val="00F46C1B"/>
    <w:rsid w:val="00F50EF1"/>
    <w:rsid w:val="00F50FEB"/>
    <w:rsid w:val="00F51128"/>
    <w:rsid w:val="00F51E87"/>
    <w:rsid w:val="00F522E3"/>
    <w:rsid w:val="00F53AA5"/>
    <w:rsid w:val="00F54B58"/>
    <w:rsid w:val="00F60C18"/>
    <w:rsid w:val="00F61BEE"/>
    <w:rsid w:val="00F61D5A"/>
    <w:rsid w:val="00F63802"/>
    <w:rsid w:val="00F63A8E"/>
    <w:rsid w:val="00F64119"/>
    <w:rsid w:val="00F65D24"/>
    <w:rsid w:val="00F6751E"/>
    <w:rsid w:val="00F70568"/>
    <w:rsid w:val="00F71DBE"/>
    <w:rsid w:val="00F769F4"/>
    <w:rsid w:val="00F775BA"/>
    <w:rsid w:val="00F7795B"/>
    <w:rsid w:val="00F83525"/>
    <w:rsid w:val="00F83C21"/>
    <w:rsid w:val="00F84862"/>
    <w:rsid w:val="00F85523"/>
    <w:rsid w:val="00F87326"/>
    <w:rsid w:val="00F87879"/>
    <w:rsid w:val="00F92350"/>
    <w:rsid w:val="00F92580"/>
    <w:rsid w:val="00F92A1C"/>
    <w:rsid w:val="00F931EC"/>
    <w:rsid w:val="00F93352"/>
    <w:rsid w:val="00F93A71"/>
    <w:rsid w:val="00F949B5"/>
    <w:rsid w:val="00F968A2"/>
    <w:rsid w:val="00F97B96"/>
    <w:rsid w:val="00F97D17"/>
    <w:rsid w:val="00FA0A28"/>
    <w:rsid w:val="00FA0DEB"/>
    <w:rsid w:val="00FA10A1"/>
    <w:rsid w:val="00FA1BD3"/>
    <w:rsid w:val="00FA2360"/>
    <w:rsid w:val="00FA4207"/>
    <w:rsid w:val="00FA62CD"/>
    <w:rsid w:val="00FA7443"/>
    <w:rsid w:val="00FB1D2F"/>
    <w:rsid w:val="00FB2993"/>
    <w:rsid w:val="00FB376B"/>
    <w:rsid w:val="00FB37A1"/>
    <w:rsid w:val="00FB43AB"/>
    <w:rsid w:val="00FB4B45"/>
    <w:rsid w:val="00FB5BEA"/>
    <w:rsid w:val="00FB767F"/>
    <w:rsid w:val="00FB76D2"/>
    <w:rsid w:val="00FC0705"/>
    <w:rsid w:val="00FC1739"/>
    <w:rsid w:val="00FC3B79"/>
    <w:rsid w:val="00FC5382"/>
    <w:rsid w:val="00FD1A87"/>
    <w:rsid w:val="00FD24D1"/>
    <w:rsid w:val="00FD2764"/>
    <w:rsid w:val="00FD3175"/>
    <w:rsid w:val="00FD3AE1"/>
    <w:rsid w:val="00FD4080"/>
    <w:rsid w:val="00FD45C5"/>
    <w:rsid w:val="00FD4A60"/>
    <w:rsid w:val="00FD7FC3"/>
    <w:rsid w:val="00FE0885"/>
    <w:rsid w:val="00FE0A5D"/>
    <w:rsid w:val="00FE2D76"/>
    <w:rsid w:val="00FE69EC"/>
    <w:rsid w:val="00FE71E1"/>
    <w:rsid w:val="00FE7CC7"/>
    <w:rsid w:val="00FF0452"/>
    <w:rsid w:val="00FF5629"/>
    <w:rsid w:val="00FF5B14"/>
    <w:rsid w:val="00FF5C1B"/>
    <w:rsid w:val="00FF63CD"/>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4D4038F9-279E-48E6-BBE8-278C67E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7C1"/>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ind w:left="36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F27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90633D"/>
    <w:pPr>
      <w:tabs>
        <w:tab w:val="left" w:pos="400"/>
        <w:tab w:val="right" w:leader="dot" w:pos="9047"/>
      </w:tabs>
      <w:spacing w:before="120" w:after="120" w:line="276" w:lineRule="auto"/>
    </w:pPr>
  </w:style>
  <w:style w:type="paragraph" w:styleId="Spistreci2">
    <w:name w:val="toc 2"/>
    <w:basedOn w:val="Normalny"/>
    <w:next w:val="Normalny"/>
    <w:autoRedefine/>
    <w:uiPriority w:val="39"/>
    <w:unhideWhenUsed/>
    <w:rsid w:val="00985AC7"/>
    <w:pPr>
      <w:tabs>
        <w:tab w:val="left" w:pos="880"/>
        <w:tab w:val="right" w:leader="dot" w:pos="9047"/>
      </w:tabs>
      <w:spacing w:after="100"/>
      <w:ind w:left="198"/>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8F6B02"/>
    <w:pPr>
      <w:tabs>
        <w:tab w:val="right" w:leader="dot" w:pos="9047"/>
      </w:tabs>
      <w:spacing w:after="100"/>
      <w:ind w:left="1276" w:hanging="709"/>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paragraph" w:styleId="Lista-kontynuacja">
    <w:name w:val="List Continue"/>
    <w:basedOn w:val="Normalny"/>
    <w:uiPriority w:val="99"/>
    <w:unhideWhenUsed/>
    <w:rsid w:val="00D4412E"/>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numbering" w:customStyle="1" w:styleId="Biecalista1">
    <w:name w:val="Bieżąca lista1"/>
    <w:uiPriority w:val="99"/>
    <w:rsid w:val="00592757"/>
    <w:pPr>
      <w:numPr>
        <w:numId w:val="18"/>
      </w:numPr>
    </w:pPr>
  </w:style>
  <w:style w:type="numbering" w:customStyle="1" w:styleId="Biecalista2">
    <w:name w:val="Bieżąca lista2"/>
    <w:uiPriority w:val="99"/>
    <w:rsid w:val="003F0C34"/>
    <w:pPr>
      <w:numPr>
        <w:numId w:val="19"/>
      </w:numPr>
    </w:pPr>
  </w:style>
  <w:style w:type="character" w:styleId="UyteHipercze">
    <w:name w:val="FollowedHyperlink"/>
    <w:basedOn w:val="Domylnaczcionkaakapitu"/>
    <w:uiPriority w:val="99"/>
    <w:semiHidden/>
    <w:unhideWhenUsed/>
    <w:rsid w:val="00954326"/>
    <w:rPr>
      <w:color w:val="954F72" w:themeColor="followedHyperlink"/>
      <w:u w:val="single"/>
    </w:rPr>
  </w:style>
  <w:style w:type="character" w:customStyle="1" w:styleId="hgkelc">
    <w:name w:val="hgkelc"/>
    <w:basedOn w:val="Domylnaczcionkaakapitu"/>
    <w:rsid w:val="00F53AA5"/>
  </w:style>
  <w:style w:type="character" w:customStyle="1" w:styleId="Nagwek3Znak">
    <w:name w:val="Nagłówek 3 Znak"/>
    <w:basedOn w:val="Domylnaczcionkaakapitu"/>
    <w:link w:val="Nagwek3"/>
    <w:uiPriority w:val="9"/>
    <w:rsid w:val="001F27F8"/>
    <w:rPr>
      <w:rFonts w:asciiTheme="majorHAnsi" w:eastAsiaTheme="majorEastAsia" w:hAnsiTheme="majorHAnsi" w:cstheme="majorBidi"/>
      <w:color w:val="1F3763" w:themeColor="accent1" w:themeShade="7F"/>
      <w:kern w:val="0"/>
      <w:sz w:val="24"/>
      <w:szCs w:val="24"/>
      <w:lang w:eastAsia="pl-PL"/>
    </w:rPr>
  </w:style>
  <w:style w:type="paragraph" w:styleId="Lista2">
    <w:name w:val="List 2"/>
    <w:basedOn w:val="Normalny"/>
    <w:uiPriority w:val="99"/>
    <w:semiHidden/>
    <w:unhideWhenUsed/>
    <w:rsid w:val="00403B91"/>
    <w:pPr>
      <w:ind w:left="566" w:hanging="283"/>
      <w:contextualSpacing/>
    </w:pPr>
  </w:style>
  <w:style w:type="paragraph" w:styleId="Tekstpodstawowy">
    <w:name w:val="Body Text"/>
    <w:basedOn w:val="Normalny"/>
    <w:link w:val="TekstpodstawowyZnak"/>
    <w:uiPriority w:val="99"/>
    <w:unhideWhenUsed/>
    <w:rsid w:val="00403B91"/>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403B91"/>
    <w:rPr>
      <w:rFonts w:ascii="Calibri" w:eastAsia="Calibri" w:hAnsi="Calibri" w:cs="Times New Roman"/>
      <w:kern w:val="3"/>
    </w:rPr>
  </w:style>
  <w:style w:type="paragraph" w:styleId="Tekstprzypisukocowego">
    <w:name w:val="endnote text"/>
    <w:basedOn w:val="Normalny"/>
    <w:link w:val="TekstprzypisukocowegoZnak"/>
    <w:uiPriority w:val="99"/>
    <w:semiHidden/>
    <w:unhideWhenUsed/>
    <w:rsid w:val="00703D45"/>
  </w:style>
  <w:style w:type="character" w:customStyle="1" w:styleId="TekstprzypisukocowegoZnak">
    <w:name w:val="Tekst przypisu końcowego Znak"/>
    <w:basedOn w:val="Domylnaczcionkaakapitu"/>
    <w:link w:val="Tekstprzypisukocowego"/>
    <w:uiPriority w:val="99"/>
    <w:semiHidden/>
    <w:rsid w:val="00703D45"/>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703D45"/>
    <w:rPr>
      <w:vertAlign w:val="superscript"/>
    </w:rPr>
  </w:style>
  <w:style w:type="character" w:customStyle="1" w:styleId="font-bold">
    <w:name w:val="font-bold"/>
    <w:basedOn w:val="Domylnaczcionkaakapitu"/>
    <w:rsid w:val="008D7EE8"/>
  </w:style>
  <w:style w:type="character" w:styleId="Uwydatnienie">
    <w:name w:val="Emphasis"/>
    <w:basedOn w:val="Domylnaczcionkaakapitu"/>
    <w:uiPriority w:val="20"/>
    <w:qFormat/>
    <w:rsid w:val="00466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315769651">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431435737">
      <w:bodyDiv w:val="1"/>
      <w:marLeft w:val="0"/>
      <w:marRight w:val="0"/>
      <w:marTop w:val="0"/>
      <w:marBottom w:val="0"/>
      <w:divBdr>
        <w:top w:val="none" w:sz="0" w:space="0" w:color="auto"/>
        <w:left w:val="none" w:sz="0" w:space="0" w:color="auto"/>
        <w:bottom w:val="none" w:sz="0" w:space="0" w:color="auto"/>
        <w:right w:val="none" w:sz="0" w:space="0" w:color="auto"/>
      </w:divBdr>
    </w:div>
    <w:div w:id="551354695">
      <w:bodyDiv w:val="1"/>
      <w:marLeft w:val="0"/>
      <w:marRight w:val="0"/>
      <w:marTop w:val="0"/>
      <w:marBottom w:val="0"/>
      <w:divBdr>
        <w:top w:val="none" w:sz="0" w:space="0" w:color="auto"/>
        <w:left w:val="none" w:sz="0" w:space="0" w:color="auto"/>
        <w:bottom w:val="none" w:sz="0" w:space="0" w:color="auto"/>
        <w:right w:val="none" w:sz="0" w:space="0" w:color="auto"/>
      </w:divBdr>
    </w:div>
    <w:div w:id="617490648">
      <w:bodyDiv w:val="1"/>
      <w:marLeft w:val="0"/>
      <w:marRight w:val="0"/>
      <w:marTop w:val="0"/>
      <w:marBottom w:val="0"/>
      <w:divBdr>
        <w:top w:val="none" w:sz="0" w:space="0" w:color="auto"/>
        <w:left w:val="none" w:sz="0" w:space="0" w:color="auto"/>
        <w:bottom w:val="none" w:sz="0" w:space="0" w:color="auto"/>
        <w:right w:val="none" w:sz="0" w:space="0" w:color="auto"/>
      </w:divBdr>
    </w:div>
    <w:div w:id="665403729">
      <w:bodyDiv w:val="1"/>
      <w:marLeft w:val="0"/>
      <w:marRight w:val="0"/>
      <w:marTop w:val="0"/>
      <w:marBottom w:val="0"/>
      <w:divBdr>
        <w:top w:val="none" w:sz="0" w:space="0" w:color="auto"/>
        <w:left w:val="none" w:sz="0" w:space="0" w:color="auto"/>
        <w:bottom w:val="none" w:sz="0" w:space="0" w:color="auto"/>
        <w:right w:val="none" w:sz="0" w:space="0" w:color="auto"/>
      </w:divBdr>
    </w:div>
    <w:div w:id="700204389">
      <w:bodyDiv w:val="1"/>
      <w:marLeft w:val="0"/>
      <w:marRight w:val="0"/>
      <w:marTop w:val="0"/>
      <w:marBottom w:val="0"/>
      <w:divBdr>
        <w:top w:val="none" w:sz="0" w:space="0" w:color="auto"/>
        <w:left w:val="none" w:sz="0" w:space="0" w:color="auto"/>
        <w:bottom w:val="none" w:sz="0" w:space="0" w:color="auto"/>
        <w:right w:val="none" w:sz="0" w:space="0" w:color="auto"/>
      </w:divBdr>
    </w:div>
    <w:div w:id="722094647">
      <w:bodyDiv w:val="1"/>
      <w:marLeft w:val="0"/>
      <w:marRight w:val="0"/>
      <w:marTop w:val="0"/>
      <w:marBottom w:val="0"/>
      <w:divBdr>
        <w:top w:val="none" w:sz="0" w:space="0" w:color="auto"/>
        <w:left w:val="none" w:sz="0" w:space="0" w:color="auto"/>
        <w:bottom w:val="none" w:sz="0" w:space="0" w:color="auto"/>
        <w:right w:val="none" w:sz="0" w:space="0" w:color="auto"/>
      </w:divBdr>
    </w:div>
    <w:div w:id="730273242">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07813125">
      <w:bodyDiv w:val="1"/>
      <w:marLeft w:val="0"/>
      <w:marRight w:val="0"/>
      <w:marTop w:val="0"/>
      <w:marBottom w:val="0"/>
      <w:divBdr>
        <w:top w:val="none" w:sz="0" w:space="0" w:color="auto"/>
        <w:left w:val="none" w:sz="0" w:space="0" w:color="auto"/>
        <w:bottom w:val="none" w:sz="0" w:space="0" w:color="auto"/>
        <w:right w:val="none" w:sz="0" w:space="0" w:color="auto"/>
      </w:divBdr>
    </w:div>
    <w:div w:id="908612490">
      <w:bodyDiv w:val="1"/>
      <w:marLeft w:val="0"/>
      <w:marRight w:val="0"/>
      <w:marTop w:val="0"/>
      <w:marBottom w:val="0"/>
      <w:divBdr>
        <w:top w:val="none" w:sz="0" w:space="0" w:color="auto"/>
        <w:left w:val="none" w:sz="0" w:space="0" w:color="auto"/>
        <w:bottom w:val="none" w:sz="0" w:space="0" w:color="auto"/>
        <w:right w:val="none" w:sz="0" w:space="0" w:color="auto"/>
      </w:divBdr>
    </w:div>
    <w:div w:id="923730242">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099258657">
      <w:bodyDiv w:val="1"/>
      <w:marLeft w:val="0"/>
      <w:marRight w:val="0"/>
      <w:marTop w:val="0"/>
      <w:marBottom w:val="0"/>
      <w:divBdr>
        <w:top w:val="none" w:sz="0" w:space="0" w:color="auto"/>
        <w:left w:val="none" w:sz="0" w:space="0" w:color="auto"/>
        <w:bottom w:val="none" w:sz="0" w:space="0" w:color="auto"/>
        <w:right w:val="none" w:sz="0" w:space="0" w:color="auto"/>
      </w:divBdr>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524978977">
      <w:bodyDiv w:val="1"/>
      <w:marLeft w:val="0"/>
      <w:marRight w:val="0"/>
      <w:marTop w:val="0"/>
      <w:marBottom w:val="0"/>
      <w:divBdr>
        <w:top w:val="none" w:sz="0" w:space="0" w:color="auto"/>
        <w:left w:val="none" w:sz="0" w:space="0" w:color="auto"/>
        <w:bottom w:val="none" w:sz="0" w:space="0" w:color="auto"/>
        <w:right w:val="none" w:sz="0" w:space="0" w:color="auto"/>
      </w:divBdr>
    </w:div>
    <w:div w:id="1722048434">
      <w:bodyDiv w:val="1"/>
      <w:marLeft w:val="0"/>
      <w:marRight w:val="0"/>
      <w:marTop w:val="0"/>
      <w:marBottom w:val="0"/>
      <w:divBdr>
        <w:top w:val="none" w:sz="0" w:space="0" w:color="auto"/>
        <w:left w:val="none" w:sz="0" w:space="0" w:color="auto"/>
        <w:bottom w:val="none" w:sz="0" w:space="0" w:color="auto"/>
        <w:right w:val="none" w:sz="0" w:space="0" w:color="auto"/>
      </w:divBdr>
    </w:div>
    <w:div w:id="1794981170">
      <w:bodyDiv w:val="1"/>
      <w:marLeft w:val="0"/>
      <w:marRight w:val="0"/>
      <w:marTop w:val="0"/>
      <w:marBottom w:val="0"/>
      <w:divBdr>
        <w:top w:val="none" w:sz="0" w:space="0" w:color="auto"/>
        <w:left w:val="none" w:sz="0" w:space="0" w:color="auto"/>
        <w:bottom w:val="none" w:sz="0" w:space="0" w:color="auto"/>
        <w:right w:val="none" w:sz="0" w:space="0" w:color="auto"/>
      </w:divBdr>
    </w:div>
    <w:div w:id="1799106505">
      <w:bodyDiv w:val="1"/>
      <w:marLeft w:val="0"/>
      <w:marRight w:val="0"/>
      <w:marTop w:val="0"/>
      <w:marBottom w:val="0"/>
      <w:divBdr>
        <w:top w:val="none" w:sz="0" w:space="0" w:color="auto"/>
        <w:left w:val="none" w:sz="0" w:space="0" w:color="auto"/>
        <w:bottom w:val="none" w:sz="0" w:space="0" w:color="auto"/>
        <w:right w:val="none" w:sz="0" w:space="0" w:color="auto"/>
      </w:divBdr>
    </w:div>
    <w:div w:id="1847286843">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7081">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 w:id="21357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wa@wup.podlaskie.eu" TargetMode="External"/><Relationship Id="rId18" Type="http://schemas.openxmlformats.org/officeDocument/2006/relationships/hyperlink" Target="http://ec.europa.eu/eurostat/web/nuts/local-administrative-uni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unduszeuepodlaskie.pl/fundusze-europejskie-dla-podlaskiego/skorzystaj-z-systemu-informatycznego/" TargetMode="External"/><Relationship Id="rId17" Type="http://schemas.openxmlformats.org/officeDocument/2006/relationships/hyperlink" Target="https://www.ewaluacja.gov.pl/strony/monitorowanie/lista-wskaznikow-programowych/lista-wskaznikow-specyficznych-dla-programu-fundusze-europejskie-dla-podlaskiego-2021-2027/"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kluczowych/lista-wskaznikow-kluczowych-ef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sowa2021.efs.gov.pl/no-auth/help" TargetMode="External"/><Relationship Id="rId10" Type="http://schemas.openxmlformats.org/officeDocument/2006/relationships/hyperlink" Target="https://funduszeuepodlaskie.eu/pl/dowiedz_sie_wiecej_o_programie/rzecznik-funduszy-europejskich.html" TargetMode="External"/><Relationship Id="rId19" Type="http://schemas.openxmlformats.org/officeDocument/2006/relationships/hyperlink" Target="https://wupbialystok.praca.gov.p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sowa2021.efs.gov.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europass/digitalskills/screen/questionnaire/generic" TargetMode="External"/><Relationship Id="rId1" Type="http://schemas.openxmlformats.org/officeDocument/2006/relationships/hyperlink" Target="https://dlamlodych.praca.gov.pl/-/18824829-aktualizacja-planu-realizacji-gwarancji-dla-mlodziezy-wpols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49</Pages>
  <Words>15570</Words>
  <Characters>93421</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Izabela Dźwil</cp:lastModifiedBy>
  <cp:revision>196</cp:revision>
  <cp:lastPrinted>2026-01-08T13:20:00Z</cp:lastPrinted>
  <dcterms:created xsi:type="dcterms:W3CDTF">2024-09-30T08:01:00Z</dcterms:created>
  <dcterms:modified xsi:type="dcterms:W3CDTF">2026-01-29T09:10:00Z</dcterms:modified>
</cp:coreProperties>
</file>