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48B70" w14:textId="77777777" w:rsidR="00E83A8B" w:rsidRPr="00E83A8B" w:rsidRDefault="00E83A8B" w:rsidP="00E83A8B">
      <w:pPr>
        <w:pStyle w:val="Nagwek"/>
        <w:spacing w:before="120" w:after="120" w:line="240" w:lineRule="atLeast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page" w:horzAnchor="margin" w:tblpY="3802"/>
        <w:tblW w:w="5007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219"/>
        <w:gridCol w:w="2608"/>
        <w:gridCol w:w="4474"/>
      </w:tblGrid>
      <w:tr w:rsidR="00E83A8B" w:rsidRPr="00E83A8B" w14:paraId="734AC771" w14:textId="77777777" w:rsidTr="00056B2B">
        <w:trPr>
          <w:trHeight w:val="218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1563562" w14:textId="77777777"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PLAN DZIAŁANIA NA ROK 2020</w:t>
            </w:r>
          </w:p>
        </w:tc>
      </w:tr>
      <w:tr w:rsidR="00E83A8B" w:rsidRPr="00E83A8B" w14:paraId="2807AF71" w14:textId="77777777" w:rsidTr="00056B2B">
        <w:trPr>
          <w:trHeight w:val="218"/>
        </w:trPr>
        <w:tc>
          <w:tcPr>
            <w:tcW w:w="259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6D227E6" w14:textId="77777777"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WERSJA PLANU DZIAŁANIA</w:t>
            </w:r>
            <w:r w:rsidRPr="00E83A8B">
              <w:rPr>
                <w:rFonts w:ascii="Arial" w:hAnsi="Arial" w:cs="Arial"/>
                <w:b/>
                <w:color w:val="FFFFFF"/>
                <w:vertAlign w:val="superscript"/>
              </w:rPr>
              <w:footnoteReference w:id="1"/>
            </w:r>
          </w:p>
        </w:tc>
        <w:tc>
          <w:tcPr>
            <w:tcW w:w="24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51611F" w14:textId="77777777" w:rsidR="00E83A8B" w:rsidRPr="00E83A8B" w:rsidRDefault="005D48B5" w:rsidP="00E83A8B">
            <w:pPr>
              <w:spacing w:after="0"/>
              <w:rPr>
                <w:rFonts w:ascii="Arial" w:hAnsi="Arial" w:cs="Arial"/>
                <w:b/>
                <w:color w:val="FFFFFF"/>
              </w:rPr>
            </w:pPr>
            <w:r>
              <w:rPr>
                <w:rFonts w:ascii="Arial" w:hAnsi="Arial" w:cs="Arial"/>
              </w:rPr>
              <w:t>2021/2</w:t>
            </w:r>
          </w:p>
        </w:tc>
      </w:tr>
      <w:tr w:rsidR="00E83A8B" w:rsidRPr="00E83A8B" w14:paraId="06B087C5" w14:textId="77777777" w:rsidTr="00056B2B">
        <w:trPr>
          <w:trHeight w:val="218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49E238F9" w14:textId="77777777"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INFORMACJE O INSTYTUCJI OPRACOWUJĄCEJ PLAN DZIAŁANIA</w:t>
            </w:r>
          </w:p>
        </w:tc>
      </w:tr>
      <w:tr w:rsidR="00E83A8B" w:rsidRPr="00E83A8B" w14:paraId="42D205E3" w14:textId="77777777" w:rsidTr="00056B2B">
        <w:trPr>
          <w:trHeight w:val="567"/>
        </w:trPr>
        <w:tc>
          <w:tcPr>
            <w:tcW w:w="119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3D5545D7" w14:textId="77777777"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 xml:space="preserve">Numer i nazwa </w:t>
            </w:r>
            <w:r w:rsidRPr="00E83A8B">
              <w:rPr>
                <w:rFonts w:ascii="Arial" w:hAnsi="Arial" w:cs="Arial"/>
                <w:b/>
                <w:color w:val="FFFFFF"/>
              </w:rPr>
              <w:br/>
              <w:t xml:space="preserve">osi priorytetowej </w:t>
            </w:r>
          </w:p>
        </w:tc>
        <w:tc>
          <w:tcPr>
            <w:tcW w:w="3807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B652891" w14:textId="77777777"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Oś priorytetowa II Efektywne polityki publiczne dla rynku pracy, gospodarki i edukacji</w:t>
            </w:r>
          </w:p>
        </w:tc>
      </w:tr>
      <w:tr w:rsidR="00E83A8B" w:rsidRPr="00E83A8B" w14:paraId="17544CF2" w14:textId="77777777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E38ACAF" w14:textId="77777777"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 xml:space="preserve">Instytucja 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457989" w14:textId="77777777"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Ministerstwo Spraw Wewnętrznych i Administracji</w:t>
            </w:r>
          </w:p>
        </w:tc>
      </w:tr>
      <w:tr w:rsidR="00E83A8B" w:rsidRPr="00E83A8B" w14:paraId="379C627E" w14:textId="77777777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818A108" w14:textId="77777777"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 xml:space="preserve">Adres korespondencyjny 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65D77" w14:textId="77777777"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ul. Stefana Batorego 5; 02-591 Warszawa</w:t>
            </w:r>
          </w:p>
        </w:tc>
      </w:tr>
      <w:tr w:rsidR="00E83A8B" w:rsidRPr="00E83A8B" w14:paraId="4305698E" w14:textId="77777777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057B4176" w14:textId="77777777"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Telefon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48AFC7E" w14:textId="77777777" w:rsidR="00E83A8B" w:rsidRPr="00E83A8B" w:rsidRDefault="00E83A8B" w:rsidP="00EB6F13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22 60 14</w:t>
            </w:r>
            <w:r w:rsidR="00EB6F13">
              <w:rPr>
                <w:rFonts w:ascii="Arial" w:hAnsi="Arial" w:cs="Arial"/>
              </w:rPr>
              <w:t>2</w:t>
            </w:r>
            <w:r w:rsidRPr="00E83A8B">
              <w:rPr>
                <w:rFonts w:ascii="Arial" w:hAnsi="Arial" w:cs="Arial"/>
              </w:rPr>
              <w:t xml:space="preserve"> </w:t>
            </w:r>
            <w:r w:rsidR="00EB6F13">
              <w:rPr>
                <w:rFonts w:ascii="Arial" w:hAnsi="Arial" w:cs="Arial"/>
              </w:rPr>
              <w:t>4</w:t>
            </w:r>
            <w:r w:rsidRPr="00E83A8B">
              <w:rPr>
                <w:rFonts w:ascii="Arial" w:hAnsi="Arial" w:cs="Arial"/>
              </w:rPr>
              <w:t>8</w:t>
            </w:r>
          </w:p>
        </w:tc>
      </w:tr>
      <w:tr w:rsidR="00E83A8B" w:rsidRPr="00E83A8B" w14:paraId="7DAB3584" w14:textId="77777777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1AF491F" w14:textId="77777777"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Faks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C95109C" w14:textId="77777777"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n. d.</w:t>
            </w:r>
          </w:p>
        </w:tc>
      </w:tr>
      <w:tr w:rsidR="00E83A8B" w:rsidRPr="00E83A8B" w14:paraId="0C18E650" w14:textId="77777777" w:rsidTr="00056B2B">
        <w:trPr>
          <w:trHeight w:val="567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2C310B1B" w14:textId="77777777"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>E-mail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83D1EA" w14:textId="77777777" w:rsidR="00E83A8B" w:rsidRPr="00E83A8B" w:rsidRDefault="00E83A8B" w:rsidP="00BB52E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sekretariat.d</w:t>
            </w:r>
            <w:r w:rsidR="00BB52EB">
              <w:rPr>
                <w:rFonts w:ascii="Arial" w:hAnsi="Arial" w:cs="Arial"/>
              </w:rPr>
              <w:t>fe</w:t>
            </w:r>
            <w:r w:rsidRPr="00E83A8B">
              <w:rPr>
                <w:rFonts w:ascii="Arial" w:hAnsi="Arial" w:cs="Arial"/>
              </w:rPr>
              <w:t>@mswia.gov.pl</w:t>
            </w:r>
          </w:p>
        </w:tc>
      </w:tr>
      <w:tr w:rsidR="00E83A8B" w:rsidRPr="00E83A8B" w14:paraId="327595D8" w14:textId="77777777" w:rsidTr="00056B2B">
        <w:trPr>
          <w:trHeight w:val="978"/>
        </w:trPr>
        <w:tc>
          <w:tcPr>
            <w:tcW w:w="119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3248388C" w14:textId="77777777"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color w:val="FFFFFF"/>
              </w:rPr>
            </w:pPr>
            <w:r w:rsidRPr="00E83A8B">
              <w:rPr>
                <w:rFonts w:ascii="Arial" w:hAnsi="Arial" w:cs="Arial"/>
                <w:b/>
                <w:color w:val="FFFFFF"/>
              </w:rPr>
              <w:t xml:space="preserve">Dane kontaktowe osoby (osób) </w:t>
            </w:r>
            <w:r w:rsidRPr="00E83A8B">
              <w:rPr>
                <w:rFonts w:ascii="Arial" w:hAnsi="Arial" w:cs="Arial"/>
                <w:b/>
                <w:color w:val="FFFFFF"/>
              </w:rPr>
              <w:br/>
              <w:t xml:space="preserve">do kontaktów roboczych </w:t>
            </w:r>
          </w:p>
        </w:tc>
        <w:tc>
          <w:tcPr>
            <w:tcW w:w="3807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7AE1027" w14:textId="77777777"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Adam Misiuwianiec</w:t>
            </w:r>
          </w:p>
          <w:p w14:paraId="0BAE71FA" w14:textId="77777777"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adam.misiuwianiec@mswia.gov.pl</w:t>
            </w:r>
          </w:p>
          <w:p w14:paraId="3E573413" w14:textId="77777777" w:rsidR="00E83A8B" w:rsidRPr="00E83A8B" w:rsidRDefault="00E83A8B" w:rsidP="00E83A8B">
            <w:pPr>
              <w:spacing w:after="0" w:line="240" w:lineRule="auto"/>
              <w:rPr>
                <w:rFonts w:ascii="Arial" w:hAnsi="Arial" w:cs="Arial"/>
              </w:rPr>
            </w:pPr>
            <w:r w:rsidRPr="00E83A8B">
              <w:rPr>
                <w:rFonts w:ascii="Arial" w:hAnsi="Arial" w:cs="Arial"/>
              </w:rPr>
              <w:t>22 60 119 11</w:t>
            </w:r>
          </w:p>
        </w:tc>
      </w:tr>
    </w:tbl>
    <w:p w14:paraId="64024A3F" w14:textId="77777777" w:rsidR="00E83A8B" w:rsidRDefault="00E83A8B" w:rsidP="00E83A8B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r w:rsidRPr="00E83A8B">
        <w:rPr>
          <w:rFonts w:ascii="Arial" w:hAnsi="Arial" w:cs="Arial"/>
          <w:sz w:val="24"/>
          <w:szCs w:val="24"/>
        </w:rPr>
        <w:br w:type="page"/>
      </w:r>
    </w:p>
    <w:tbl>
      <w:tblPr>
        <w:tblW w:w="5011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723"/>
        <w:gridCol w:w="610"/>
        <w:gridCol w:w="622"/>
        <w:gridCol w:w="368"/>
        <w:gridCol w:w="195"/>
        <w:gridCol w:w="324"/>
        <w:gridCol w:w="181"/>
        <w:gridCol w:w="472"/>
        <w:gridCol w:w="195"/>
        <w:gridCol w:w="407"/>
        <w:gridCol w:w="579"/>
        <w:gridCol w:w="674"/>
        <w:gridCol w:w="489"/>
        <w:gridCol w:w="40"/>
        <w:gridCol w:w="836"/>
        <w:gridCol w:w="613"/>
        <w:gridCol w:w="607"/>
        <w:gridCol w:w="373"/>
      </w:tblGrid>
      <w:tr w:rsidR="005D48B5" w:rsidRPr="005D48B5" w14:paraId="5930B963" w14:textId="77777777" w:rsidTr="00F2688F">
        <w:trPr>
          <w:trHeight w:val="386"/>
          <w:jc w:val="center"/>
        </w:trPr>
        <w:tc>
          <w:tcPr>
            <w:tcW w:w="2165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6E7375E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lastRenderedPageBreak/>
              <w:t>DZIAŁANIE/PODDZIAŁANIE PO WER</w:t>
            </w:r>
          </w:p>
        </w:tc>
        <w:tc>
          <w:tcPr>
            <w:tcW w:w="2835" w:type="pct"/>
            <w:gridSpan w:val="11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43DAE1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Działanie 2.18  Wysokiej jakości usługi administracyjne</w:t>
            </w:r>
          </w:p>
        </w:tc>
      </w:tr>
      <w:tr w:rsidR="005D48B5" w:rsidRPr="005D48B5" w14:paraId="17861EF3" w14:textId="77777777" w:rsidTr="00F2688F">
        <w:trPr>
          <w:trHeight w:val="386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D44E807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FISZKA KONKURSU</w:t>
            </w:r>
          </w:p>
        </w:tc>
      </w:tr>
      <w:tr w:rsidR="005D48B5" w:rsidRPr="005D48B5" w14:paraId="26E21C58" w14:textId="77777777" w:rsidTr="00F2688F">
        <w:trPr>
          <w:trHeight w:val="386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F5E11EB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PODSTAWOWE INFORMACJE O KONKURSIE</w:t>
            </w:r>
          </w:p>
        </w:tc>
      </w:tr>
      <w:tr w:rsidR="005D48B5" w:rsidRPr="005D48B5" w14:paraId="54F70701" w14:textId="77777777" w:rsidTr="00F2688F">
        <w:trPr>
          <w:trHeight w:val="1334"/>
          <w:jc w:val="center"/>
        </w:trPr>
        <w:tc>
          <w:tcPr>
            <w:tcW w:w="943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4B6629BE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 xml:space="preserve">PO WER,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w ramach którego realizowane będą projekty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4057" w:type="pct"/>
            <w:gridSpan w:val="1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5C4CB2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Doskonalenie jakości oraz monitorowanie procesu świadczenia usług administracyjnych istotnych dla prowadzenia działalności gospodarczej.</w:t>
            </w:r>
          </w:p>
        </w:tc>
      </w:tr>
      <w:tr w:rsidR="005D48B5" w:rsidRPr="005D48B5" w14:paraId="53E1B5B4" w14:textId="77777777" w:rsidTr="00F2688F">
        <w:trPr>
          <w:trHeight w:val="386"/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23D49000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4057" w:type="pct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CA5134A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Priorytet Inwestycyjny: 11i - Inwestycje w zdolności instytucjonalne i w sprawność administracji publicznej oraz efektywność usług publicznych na szczeblu krajowym, regionalnym i lokalnym w celu przeprowadzenia reform, z uwzględnieniem lepszego stanowienia prawa i dobrego rządzenia.</w:t>
            </w:r>
          </w:p>
        </w:tc>
      </w:tr>
      <w:tr w:rsidR="005D48B5" w:rsidRPr="005D48B5" w14:paraId="11FF197A" w14:textId="77777777" w:rsidTr="00F2688F">
        <w:trPr>
          <w:trHeight w:val="545"/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</w:tcBorders>
            <w:shd w:val="clear" w:color="auto" w:fill="B6DDE8"/>
            <w:vAlign w:val="center"/>
          </w:tcPr>
          <w:p w14:paraId="1504A099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Lp. konkursu</w:t>
            </w:r>
          </w:p>
        </w:tc>
        <w:tc>
          <w:tcPr>
            <w:tcW w:w="345" w:type="pct"/>
            <w:tcBorders>
              <w:top w:val="single" w:sz="6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D91B7C4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877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A43BE29" w14:textId="77777777" w:rsidR="005D48B5" w:rsidRPr="005D48B5" w:rsidDel="004D2A86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Planowany  kwartał ogłoszenia konkursu </w:t>
            </w: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3E2EA5B" w14:textId="77777777" w:rsidR="005D48B5" w:rsidRPr="005D48B5" w:rsidDel="004D2A86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459F7F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10476F8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54EBE6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7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BEAAE4B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52D67FB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9FB0862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7D8FB6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8B5" w:rsidRPr="005D48B5" w14:paraId="07B06E3E" w14:textId="77777777" w:rsidTr="00F2688F">
        <w:trPr>
          <w:trHeight w:val="822"/>
          <w:jc w:val="center"/>
        </w:trPr>
        <w:tc>
          <w:tcPr>
            <w:tcW w:w="943" w:type="pct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281276E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Planowany miesiąc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rozpoczęcia naboru wniosków o dofinansowanie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3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FD24CBA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2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1D64408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9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3FCA3D4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6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E25A2FB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54EA3C0B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390E4910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415C732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287C7F2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27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E0E4F47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60431C1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9F5BD97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037702BB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</w:tr>
      <w:tr w:rsidR="005D48B5" w:rsidRPr="005D48B5" w14:paraId="39F4E1DD" w14:textId="77777777" w:rsidTr="00F2688F">
        <w:trPr>
          <w:trHeight w:val="682"/>
          <w:jc w:val="center"/>
        </w:trPr>
        <w:tc>
          <w:tcPr>
            <w:tcW w:w="943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681FDBE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3F024DD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3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EC2E6A8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17B9F6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745E0D2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6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ECE9295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5DA441C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173A1D0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C1398E0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272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6DCD45F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0CBF1E4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B0B8635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4285295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8B5" w:rsidRPr="005D48B5" w14:paraId="5D01F6AF" w14:textId="77777777" w:rsidTr="00F2688F">
        <w:trPr>
          <w:trHeight w:val="682"/>
          <w:jc w:val="center"/>
        </w:trPr>
        <w:tc>
          <w:tcPr>
            <w:tcW w:w="943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289BCEC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Tryb realizacji konkursu</w:t>
            </w:r>
          </w:p>
        </w:tc>
        <w:tc>
          <w:tcPr>
            <w:tcW w:w="96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92150D8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otwarty </w:t>
            </w:r>
          </w:p>
          <w:p w14:paraId="0E2767A2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(podzielony na rundy)</w:t>
            </w: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8BF7152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036B0480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zamknięty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B984E55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5D48B5" w:rsidRPr="005D48B5" w14:paraId="5EB87AD5" w14:textId="77777777" w:rsidTr="00F2688F">
        <w:trPr>
          <w:trHeight w:val="682"/>
          <w:jc w:val="center"/>
        </w:trPr>
        <w:tc>
          <w:tcPr>
            <w:tcW w:w="943" w:type="pct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2F616F51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Czy w ramach konkursu będą wybierane projekty grantowe?</w:t>
            </w:r>
          </w:p>
        </w:tc>
        <w:tc>
          <w:tcPr>
            <w:tcW w:w="960" w:type="pct"/>
            <w:gridSpan w:val="4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47F844CD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844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1A74462A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5" w:type="pct"/>
            <w:gridSpan w:val="3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79B47CFD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2BFDE8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5D48B5" w:rsidRPr="005D48B5" w14:paraId="4FAE1F7E" w14:textId="77777777" w:rsidTr="00F2688F">
        <w:trPr>
          <w:trHeight w:val="282"/>
          <w:jc w:val="center"/>
        </w:trPr>
        <w:tc>
          <w:tcPr>
            <w:tcW w:w="943" w:type="pct"/>
            <w:vMerge w:val="restart"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64D1724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Rodzaj sposobu rozliczenia projektu/ów</w:t>
            </w:r>
          </w:p>
        </w:tc>
        <w:tc>
          <w:tcPr>
            <w:tcW w:w="3560" w:type="pct"/>
            <w:gridSpan w:val="1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67DB125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Kwotami ryczałtowymi lub stawkami jednostkowymi określanymi przez IP/IZ</w:t>
            </w:r>
          </w:p>
        </w:tc>
        <w:tc>
          <w:tcPr>
            <w:tcW w:w="497" w:type="pct"/>
            <w:gridSpan w:val="2"/>
            <w:tcBorders>
              <w:top w:val="single" w:sz="6" w:space="0" w:color="auto"/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01B5F5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8B5" w:rsidRPr="005D48B5" w14:paraId="515DB013" w14:textId="77777777" w:rsidTr="00F2688F">
        <w:trPr>
          <w:trHeight w:val="280"/>
          <w:jc w:val="center"/>
        </w:trPr>
        <w:tc>
          <w:tcPr>
            <w:tcW w:w="943" w:type="pct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65FAF40C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0" w:type="pct"/>
            <w:gridSpan w:val="1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77150F1" w14:textId="77777777" w:rsidR="005D48B5" w:rsidRPr="005D48B5" w:rsidDel="00520C84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Kwotami ryczałtowymi określanymi przez beneficjenta (projekty do 100 tys. euro)</w:t>
            </w:r>
          </w:p>
        </w:tc>
        <w:tc>
          <w:tcPr>
            <w:tcW w:w="497" w:type="pct"/>
            <w:gridSpan w:val="2"/>
            <w:tcBorders>
              <w:left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3B0C90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8B5" w:rsidRPr="005D48B5" w14:paraId="300C8E66" w14:textId="77777777" w:rsidTr="00F2688F">
        <w:trPr>
          <w:trHeight w:val="280"/>
          <w:jc w:val="center"/>
        </w:trPr>
        <w:tc>
          <w:tcPr>
            <w:tcW w:w="943" w:type="pct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6DDE8"/>
            <w:vAlign w:val="center"/>
          </w:tcPr>
          <w:p w14:paraId="1238B8D9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0" w:type="pct"/>
            <w:gridSpan w:val="15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5182A03" w14:textId="77777777" w:rsidR="005D48B5" w:rsidRPr="005D48B5" w:rsidDel="00520C84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Inne (projekty powyżej 100 tys. euro)</w:t>
            </w:r>
          </w:p>
        </w:tc>
        <w:tc>
          <w:tcPr>
            <w:tcW w:w="497" w:type="pct"/>
            <w:gridSpan w:val="2"/>
            <w:tcBorders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B106C04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5D48B5" w:rsidRPr="005D48B5" w14:paraId="0652B734" w14:textId="77777777" w:rsidTr="00F2688F">
        <w:trPr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6CBFBAB1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Planowana alokacja (PLN)</w:t>
            </w:r>
          </w:p>
        </w:tc>
        <w:tc>
          <w:tcPr>
            <w:tcW w:w="4057" w:type="pct"/>
            <w:gridSpan w:val="1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69F7C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10 390 000</w:t>
            </w:r>
          </w:p>
        </w:tc>
      </w:tr>
      <w:tr w:rsidR="005D48B5" w:rsidRPr="005D48B5" w14:paraId="0EFF694C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2E4B04A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Wymagany wkład własny beneficjenta</w:t>
            </w:r>
          </w:p>
        </w:tc>
      </w:tr>
      <w:tr w:rsidR="005D48B5" w:rsidRPr="005D48B5" w14:paraId="46B34B62" w14:textId="77777777" w:rsidTr="00F2688F">
        <w:trPr>
          <w:trHeight w:val="386"/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7777332A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TAK </w:t>
            </w:r>
          </w:p>
        </w:tc>
        <w:tc>
          <w:tcPr>
            <w:tcW w:w="345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F2D90E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14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297DBF3C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269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1E2FC5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1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191B83A4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Minimalny udział wkładu własnego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 xml:space="preserve">w finansowaniu wydatków kwalifikowalnych projektu 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95F3B5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15,72%</w:t>
            </w:r>
          </w:p>
        </w:tc>
      </w:tr>
      <w:tr w:rsidR="005D48B5" w:rsidRPr="005D48B5" w14:paraId="028B6F2A" w14:textId="77777777" w:rsidTr="00F2688F">
        <w:trPr>
          <w:trHeight w:val="680"/>
          <w:jc w:val="center"/>
        </w:trPr>
        <w:tc>
          <w:tcPr>
            <w:tcW w:w="94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6DDE8"/>
            <w:vAlign w:val="center"/>
          </w:tcPr>
          <w:p w14:paraId="675FC644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Typ/typy projektów przewidziane do realizacji w ramach konkursu</w:t>
            </w:r>
          </w:p>
        </w:tc>
        <w:tc>
          <w:tcPr>
            <w:tcW w:w="4057" w:type="pct"/>
            <w:gridSpan w:val="17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460C79" w14:textId="77777777" w:rsidR="005D48B5" w:rsidRPr="005D48B5" w:rsidRDefault="005D48B5" w:rsidP="005D48B5">
            <w:pPr>
              <w:numPr>
                <w:ilvl w:val="0"/>
                <w:numId w:val="28"/>
              </w:numPr>
              <w:spacing w:before="120" w:after="120" w:line="360" w:lineRule="auto"/>
              <w:ind w:left="353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Wdrażanie w administracji publicznej rozwiązań poprawiających efektywność zarządzania usługami dziedzinowymi w obszarach istotnych dla prowadzenia działalności gospodarczej:</w:t>
            </w:r>
          </w:p>
          <w:p w14:paraId="7A595BC4" w14:textId="77777777" w:rsidR="005D48B5" w:rsidRPr="005D48B5" w:rsidRDefault="005D48B5" w:rsidP="005D48B5">
            <w:pPr>
              <w:numPr>
                <w:ilvl w:val="1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podatki i opłaty lokalne:</w:t>
            </w:r>
          </w:p>
          <w:p w14:paraId="512257ED" w14:textId="77777777"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elektronizacja procesu obsługi podatkowej w urzędach jednostek samorządu terytorialnego, automatyzacji rozliczeń oraz poprawy dostępności do informacji o sposobie załatwienia i przebiegu sprawy;</w:t>
            </w:r>
          </w:p>
          <w:p w14:paraId="2D940454" w14:textId="77777777"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doskonalenie kompetencji kadr JST w zakresie m.in. obsługi podatkowej, stosowania narzędzi elektronicznych, obsługi klienta, zarządzania satysfakcją, orzecznictwa </w:t>
            </w:r>
          </w:p>
          <w:p w14:paraId="2276CD34" w14:textId="77777777"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wdrażanie rozwiązań zarządczych w urzędach JST poprawiających jakość obsługi przedsiębiorców w szczególności w zakresie: zarządzania satysfakcją klienta, zarządzania jakością, zarządzania procesowego, dostępem do informacji publicznej;</w:t>
            </w:r>
          </w:p>
          <w:p w14:paraId="42AB10B1" w14:textId="77777777" w:rsidR="005D48B5" w:rsidRPr="005D48B5" w:rsidRDefault="005D48B5" w:rsidP="005D48B5">
            <w:pPr>
              <w:numPr>
                <w:ilvl w:val="1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zarządzanie nieruchomościami, w szczególności w zakresie </w:t>
            </w: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gospodarowania lokalami użytkowymi:</w:t>
            </w:r>
          </w:p>
          <w:p w14:paraId="37AC371C" w14:textId="77777777"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wdrażanie rozwiązań w JST poprawiających dostęp do usług administracyjnych oraz informacji o lokalach użytkowych i nieruchomościach gruntowych przeznaczonych pod inwestycje, poprawa obsługi klienta z wykorzystaniem m.in. narzędzi zarządzania satysfakcją;</w:t>
            </w:r>
          </w:p>
          <w:p w14:paraId="64CAFAB9" w14:textId="77777777"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doskonalenie kompetencji kadr samorządowych m.in. w zakresie zarządzania samorządowym zasobem nieruchomości, zasobem nieruchomości Skarbu Państwa, obsługi klienta, zarządzania satysfakcją, orzecznictwa;</w:t>
            </w:r>
          </w:p>
          <w:p w14:paraId="5A0164F8" w14:textId="77777777" w:rsidR="005D48B5" w:rsidRPr="005D48B5" w:rsidRDefault="005D48B5" w:rsidP="005D48B5">
            <w:pPr>
              <w:numPr>
                <w:ilvl w:val="2"/>
                <w:numId w:val="27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  <w:lang w:eastAsia="pl-PL"/>
              </w:rPr>
              <w:t>wsparcie administracji samorządowej w zakresie opracowania planów wykorzystania zasobu nieruchomości, zagospodarowania pustostanów, skutecznej realizacji umów najmu i dzierżawy, elektronizacji procesu świadczenia usług i ewidencji nieruchomości oraz usprawnienia procesu współpracy i kontroli zarządców zasobów nieruchomości.</w:t>
            </w:r>
          </w:p>
        </w:tc>
      </w:tr>
      <w:tr w:rsidR="005D48B5" w:rsidRPr="005D48B5" w14:paraId="04BD44A3" w14:textId="77777777" w:rsidTr="00F2688F">
        <w:trPr>
          <w:trHeight w:val="567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A34556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lastRenderedPageBreak/>
              <w:t>ZAKŁADANE EFEKTY KONKURSU WYRAŻONE WSKAŹNIKAMI (W PODZIALE NA PŁEĆ I OGÓŁEM)</w:t>
            </w:r>
          </w:p>
        </w:tc>
      </w:tr>
      <w:tr w:rsidR="005D48B5" w:rsidRPr="005D48B5" w14:paraId="2C0F8682" w14:textId="77777777" w:rsidTr="00F2688F">
        <w:trPr>
          <w:trHeight w:val="567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6BFEE12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5D48B5" w:rsidRPr="005D48B5" w14:paraId="25DED175" w14:textId="77777777" w:rsidTr="00F2688F">
        <w:trPr>
          <w:trHeight w:val="567"/>
          <w:jc w:val="center"/>
        </w:trPr>
        <w:tc>
          <w:tcPr>
            <w:tcW w:w="2410" w:type="pct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AA7E2B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590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5B0ACB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5D48B5" w:rsidRPr="005D48B5" w14:paraId="098CC20E" w14:textId="77777777" w:rsidTr="00F2688F">
        <w:trPr>
          <w:trHeight w:val="567"/>
          <w:jc w:val="center"/>
        </w:trPr>
        <w:tc>
          <w:tcPr>
            <w:tcW w:w="2410" w:type="pct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0163B56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2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1FEF372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podziale na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4"/>
            </w:r>
            <w:r w:rsidRPr="005D48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34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724603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5D48B5" w:rsidRPr="005D48B5" w14:paraId="0ECDFEE8" w14:textId="77777777" w:rsidTr="00F2688F">
        <w:trPr>
          <w:trHeight w:val="567"/>
          <w:jc w:val="center"/>
        </w:trPr>
        <w:tc>
          <w:tcPr>
            <w:tcW w:w="2410" w:type="pct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77FD47E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4ABC91A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3F2CB5F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48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314DC01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8B5" w:rsidRPr="005D48B5" w14:paraId="3053A99F" w14:textId="77777777" w:rsidTr="00F2688F">
        <w:trPr>
          <w:trHeight w:val="567"/>
          <w:jc w:val="center"/>
        </w:trPr>
        <w:tc>
          <w:tcPr>
            <w:tcW w:w="2410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B8BCA3" w14:textId="77777777" w:rsidR="005D48B5" w:rsidRPr="005D48B5" w:rsidRDefault="005D48B5" w:rsidP="005D48B5">
            <w:pPr>
              <w:numPr>
                <w:ilvl w:val="0"/>
                <w:numId w:val="29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pracowników samorządowych, którzy podnieśli poziom wiedzy w zakresie podatków i opłat lokalnych oraz zarządzania nieruchomościami.</w:t>
            </w:r>
          </w:p>
        </w:tc>
        <w:tc>
          <w:tcPr>
            <w:tcW w:w="6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296F1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n. d. 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78FD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75CD59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2 720</w:t>
            </w:r>
          </w:p>
        </w:tc>
      </w:tr>
      <w:tr w:rsidR="005D48B5" w:rsidRPr="005D48B5" w14:paraId="34E457C4" w14:textId="77777777" w:rsidTr="00F2688F">
        <w:trPr>
          <w:trHeight w:val="567"/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49F0DE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  <w:vertAlign w:val="superscript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5D48B5" w:rsidRPr="005D48B5" w14:paraId="6559742D" w14:textId="77777777" w:rsidTr="00F2688F">
        <w:trPr>
          <w:trHeight w:val="567"/>
          <w:jc w:val="center"/>
        </w:trPr>
        <w:tc>
          <w:tcPr>
            <w:tcW w:w="2410" w:type="pct"/>
            <w:gridSpan w:val="8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3707CAA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2590" w:type="pct"/>
            <w:gridSpan w:val="10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40F72BD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Wartość docelowa wskaźnika</w:t>
            </w:r>
          </w:p>
        </w:tc>
      </w:tr>
      <w:tr w:rsidR="005D48B5" w:rsidRPr="005D48B5" w14:paraId="3C74DA03" w14:textId="77777777" w:rsidTr="00F2688F">
        <w:trPr>
          <w:trHeight w:val="567"/>
          <w:jc w:val="center"/>
        </w:trPr>
        <w:tc>
          <w:tcPr>
            <w:tcW w:w="2410" w:type="pct"/>
            <w:gridSpan w:val="8"/>
            <w:vMerge/>
            <w:tcBorders>
              <w:left w:val="single" w:sz="12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33CACE7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2" w:type="pct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065FAF8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podziale na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5"/>
            </w:r>
            <w:r w:rsidRPr="005D48B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34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1FDEABE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 w konkursie</w:t>
            </w:r>
          </w:p>
        </w:tc>
      </w:tr>
      <w:tr w:rsidR="005D48B5" w:rsidRPr="005D48B5" w14:paraId="048EA549" w14:textId="77777777" w:rsidTr="00F2688F">
        <w:trPr>
          <w:trHeight w:val="567"/>
          <w:jc w:val="center"/>
        </w:trPr>
        <w:tc>
          <w:tcPr>
            <w:tcW w:w="2410" w:type="pct"/>
            <w:gridSpan w:val="8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6DDE8"/>
            <w:vAlign w:val="center"/>
          </w:tcPr>
          <w:p w14:paraId="69DC87E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5" w:type="pct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4C57329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B6DDE8"/>
            <w:vAlign w:val="center"/>
          </w:tcPr>
          <w:p w14:paraId="483D8E9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348" w:type="pct"/>
            <w:gridSpan w:val="5"/>
            <w:vMerge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B6DDE8"/>
            <w:vAlign w:val="center"/>
          </w:tcPr>
          <w:p w14:paraId="7C953E9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48B5" w:rsidRPr="005D48B5" w14:paraId="211802F6" w14:textId="77777777" w:rsidTr="00F2688F">
        <w:trPr>
          <w:trHeight w:val="567"/>
          <w:jc w:val="center"/>
        </w:trPr>
        <w:tc>
          <w:tcPr>
            <w:tcW w:w="2410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679C30" w14:textId="77777777" w:rsidR="005D48B5" w:rsidRPr="005D48B5" w:rsidRDefault="005D48B5" w:rsidP="005D48B5">
            <w:pPr>
              <w:numPr>
                <w:ilvl w:val="0"/>
                <w:numId w:val="30"/>
              </w:numPr>
              <w:spacing w:before="120" w:after="120" w:line="360" w:lineRule="auto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jednostek samorządu terytorialnego, objętych wsparciem w zakresie obsługi podatkowej przedsiębiorców.</w:t>
            </w:r>
          </w:p>
        </w:tc>
        <w:tc>
          <w:tcPr>
            <w:tcW w:w="6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FBFE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D181B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E6B2FD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811</w:t>
            </w:r>
          </w:p>
        </w:tc>
      </w:tr>
      <w:tr w:rsidR="005D48B5" w:rsidRPr="005D48B5" w14:paraId="1240F392" w14:textId="77777777" w:rsidTr="00F2688F">
        <w:trPr>
          <w:trHeight w:val="567"/>
          <w:jc w:val="center"/>
        </w:trPr>
        <w:tc>
          <w:tcPr>
            <w:tcW w:w="2410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364A8B" w14:textId="77777777" w:rsidR="005D48B5" w:rsidRPr="005D48B5" w:rsidRDefault="005D48B5" w:rsidP="005D48B5">
            <w:pPr>
              <w:numPr>
                <w:ilvl w:val="0"/>
                <w:numId w:val="30"/>
              </w:numPr>
              <w:spacing w:before="120" w:after="120" w:line="360" w:lineRule="auto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jednostek samorządu terytorialnego, objętych wsparciem w zakresie modernizacji zarządzania nieruchomościami.</w:t>
            </w:r>
          </w:p>
        </w:tc>
        <w:tc>
          <w:tcPr>
            <w:tcW w:w="6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692A9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520E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98C3101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228</w:t>
            </w:r>
          </w:p>
        </w:tc>
      </w:tr>
      <w:tr w:rsidR="005D48B5" w:rsidRPr="005D48B5" w14:paraId="5A8AC59C" w14:textId="77777777" w:rsidTr="00F2688F">
        <w:trPr>
          <w:trHeight w:val="567"/>
          <w:jc w:val="center"/>
        </w:trPr>
        <w:tc>
          <w:tcPr>
            <w:tcW w:w="2410" w:type="pct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CCD36C" w14:textId="77777777" w:rsidR="005D48B5" w:rsidRPr="005D48B5" w:rsidRDefault="005D48B5" w:rsidP="005D48B5">
            <w:pPr>
              <w:numPr>
                <w:ilvl w:val="0"/>
                <w:numId w:val="30"/>
              </w:numPr>
              <w:spacing w:before="120" w:after="120" w:line="360" w:lineRule="auto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pracowników samorządowych objętych wsparciem szkoleniowym w zakresie podatków i opłat lokalnych oraz zarządzania nieruchomościami.</w:t>
            </w:r>
          </w:p>
        </w:tc>
        <w:tc>
          <w:tcPr>
            <w:tcW w:w="665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7B69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577" w:type="pct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4AF5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  <w:tc>
          <w:tcPr>
            <w:tcW w:w="1348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46CF47" w14:textId="77777777" w:rsidR="005D48B5" w:rsidRPr="005D48B5" w:rsidDel="00A22C71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3 400</w:t>
            </w:r>
          </w:p>
        </w:tc>
      </w:tr>
      <w:tr w:rsidR="005D48B5" w:rsidRPr="005D48B5" w14:paraId="61058753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18CBE46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SZCZEGÓŁOWE KRYTERIA WYBORU PROJEKTÓW</w:t>
            </w:r>
          </w:p>
        </w:tc>
      </w:tr>
      <w:tr w:rsidR="005D48B5" w:rsidRPr="005D48B5" w14:paraId="3117907A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2C25616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KRYTERIA WARUNKUJĄCE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(dotyczy konkursów z etapem preselekcji)</w:t>
            </w:r>
          </w:p>
        </w:tc>
      </w:tr>
      <w:tr w:rsidR="005D48B5" w:rsidRPr="005D48B5" w14:paraId="76245638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00E782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</w:tr>
      <w:tr w:rsidR="005D48B5" w:rsidRPr="005D48B5" w14:paraId="0C81026C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B0C8B7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3712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B4F4E7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n. d.</w:t>
            </w:r>
          </w:p>
        </w:tc>
      </w:tr>
      <w:tr w:rsidR="005D48B5" w:rsidRPr="005D48B5" w14:paraId="4A9AF370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4C4693A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5D48B5" w:rsidRPr="005D48B5" w14:paraId="6CAE76A3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579E901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ind w:left="294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Podmiotem uprawnionym do złożenia wniosku jest:</w:t>
            </w:r>
          </w:p>
          <w:p w14:paraId="20EC929F" w14:textId="77777777" w:rsidR="005D48B5" w:rsidRPr="005D48B5" w:rsidRDefault="005D48B5" w:rsidP="005D48B5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samorząd województwa;</w:t>
            </w:r>
          </w:p>
          <w:p w14:paraId="2EC1ADA3" w14:textId="77777777" w:rsidR="005D48B5" w:rsidRPr="005D48B5" w:rsidRDefault="005D48B5" w:rsidP="005D48B5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stowarzyszenie jednostek samorządu terytorialnego;</w:t>
            </w:r>
          </w:p>
          <w:p w14:paraId="572F11D1" w14:textId="77777777" w:rsidR="005D48B5" w:rsidRPr="005D48B5" w:rsidRDefault="005D48B5" w:rsidP="005D48B5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organizacja pozarządowa;</w:t>
            </w:r>
          </w:p>
          <w:p w14:paraId="43CB6354" w14:textId="77777777" w:rsidR="005D48B5" w:rsidRPr="005D48B5" w:rsidRDefault="005D48B5" w:rsidP="005D48B5">
            <w:pPr>
              <w:numPr>
                <w:ilvl w:val="0"/>
                <w:numId w:val="31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instytucja szkoleniowa.</w:t>
            </w:r>
          </w:p>
        </w:tc>
      </w:tr>
      <w:tr w:rsidR="005D48B5" w:rsidRPr="005D48B5" w14:paraId="58332E95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C0A455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13442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Możliwość złożenia wniosku przez samorząd województwa albo stowarzyszenia samorządowe powinna pozytywnie wpływać na jakość realizowanych projektów modernizacyjnych oraz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podnoszenie kompetencji kadr samorządowych związanych z umiejętnością zarządzania usługami publicznymi w jednostkach samorządu terytorialnego (dalej JST). </w:t>
            </w:r>
          </w:p>
          <w:p w14:paraId="4B2B018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BE79FE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FEED37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2E677E9B" w14:textId="77777777" w:rsidTr="00F2688F">
        <w:trPr>
          <w:trHeight w:val="894"/>
          <w:jc w:val="center"/>
        </w:trPr>
        <w:tc>
          <w:tcPr>
            <w:tcW w:w="3681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E8EE65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2020r. poz. 818)?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B286EA1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928DF1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00375E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FD01FF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29F8064A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70D068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Wnioskodawca lub partner występuje najwyżej w jednym projekcie.</w:t>
            </w:r>
          </w:p>
        </w:tc>
      </w:tr>
      <w:tr w:rsidR="005D48B5" w:rsidRPr="005D48B5" w14:paraId="108DFC86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B161CE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6073F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Kryterium ma na celu podniesienie jakości planowanych projektów poprzez zwiększenie konkurencji pomiędzy wnioskodawcami. Jednocześnie kryterium umożliwi wsparcie większej liczby projektów oraz wyeliminuje sytuację wielokrotnego składania identycznych projektów.</w:t>
            </w:r>
          </w:p>
          <w:p w14:paraId="314E53C1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4EFD859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04BA1E1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59EB8F37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21D549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A43936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D7BA39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B41019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E727B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48471AA2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CE214DC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Wnioskodawca posiada co najmniej 2-letnie doświadczenie w realizacji szkoleń lub doradztwa przy modernizacji systemów zarządczych dla pracowników samorządowych, o łącznej wartości powyżej 2,5 mln zł, osiągnięte po 2015 r.</w:t>
            </w:r>
          </w:p>
        </w:tc>
      </w:tr>
      <w:tr w:rsidR="005D48B5" w:rsidRPr="005D48B5" w14:paraId="6B5C080B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AD5831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137CE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Kryterium ma na celu podniesienie jakości planowanych projektów poprzez wybór beneficjenta dysponującego doświadczeniem w organizacji szkoleń dla grupy docelowej w konkursie.</w:t>
            </w:r>
          </w:p>
          <w:p w14:paraId="32AA5DB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Pod pojęciem ”pracowników samorządowych” należy rozumieć pracowników:</w:t>
            </w:r>
          </w:p>
          <w:p w14:paraId="4CDAF69F" w14:textId="77777777" w:rsidR="005D48B5" w:rsidRPr="005D48B5" w:rsidRDefault="005D48B5" w:rsidP="005D48B5">
            <w:pPr>
              <w:numPr>
                <w:ilvl w:val="0"/>
                <w:numId w:val="36"/>
              </w:numPr>
              <w:spacing w:before="120" w:after="120" w:line="360" w:lineRule="auto"/>
              <w:ind w:left="421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jednostek samorządu terytorialnego w rozumieniu ustawy z dnia 21 listopada 2008 r. o pracownikach samorządowych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(Dz. U. z 2019 r. poz. 1282);</w:t>
            </w:r>
          </w:p>
          <w:p w14:paraId="07341F3C" w14:textId="77777777" w:rsidR="005D48B5" w:rsidRPr="005D48B5" w:rsidRDefault="005D48B5" w:rsidP="005D48B5">
            <w:pPr>
              <w:numPr>
                <w:ilvl w:val="0"/>
                <w:numId w:val="36"/>
              </w:numPr>
              <w:spacing w:before="120" w:after="120" w:line="360" w:lineRule="auto"/>
              <w:ind w:left="421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komunalnych osób prawnych wykonujących zadania z zakresu zarządzania nieruchomościami komunalnymi.</w:t>
            </w:r>
          </w:p>
          <w:p w14:paraId="759F02B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038BA2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B49DAC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23626E6D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4AD8DD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126ACF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3C7883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28C11D5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9056E6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4E69B448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332045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Wnioskodawca lub partner posiada co najmniej 2-letnie doświadczenie we wspieraniu JST w obszarach podatków i opłat lokalnych lub zarządzania nieruchomościami, osiągnięte po 2015 r.</w:t>
            </w:r>
          </w:p>
        </w:tc>
      </w:tr>
      <w:tr w:rsidR="005D48B5" w:rsidRPr="005D48B5" w14:paraId="0AB1DFD1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836175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2AD8C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Kryterium ma na celu podniesienie jakości planowanych projektów poprzez wybór beneficjenta dysponującego doświadczeniem merytorycznym w  obszarach objętych wsparciem w konkursie.</w:t>
            </w:r>
          </w:p>
          <w:p w14:paraId="2CCBE2A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Uznawane będzie doświadczenie w realizacji szkoleń lub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doradztwa dla pracowników jednostek organizacyjnych JST lub wsparcie udzielane jednostkom organizacyjnym JST w zakresie modernizacji systemów zarządczych w obszarach wskazanych w kryterium (z wyłączeniem wsparcia polegającego wyłącznie na zakupie sprzętu informatycznego lub oprogramowania domenowego).  </w:t>
            </w:r>
          </w:p>
          <w:p w14:paraId="24C3D526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7D4E58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7633E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38828967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4E3FF8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19CFF85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5A7761A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0E9E5B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1D564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1882F1EE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2DDF815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Okres realizacji projektu -  nie dłuższy niż do 30 czerwca 2023, chyba że Instytucja Pośrednicząca w trakcie realizacji projektu wyrazi zgodę na wydłużenie okresu realizacji.</w:t>
            </w:r>
          </w:p>
        </w:tc>
      </w:tr>
      <w:tr w:rsidR="005D48B5" w:rsidRPr="005D48B5" w14:paraId="7B9C5C10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288090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D06DD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Data krańcowa – 30 czerwca 2023 r. – jest podyktowana limitem czasowym na rozliczenie środków otrzymanych z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Europejskiego Funduszu Społecznego.</w:t>
            </w:r>
          </w:p>
          <w:p w14:paraId="4213F3B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27A201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22E771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20BF2A50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884CB6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97CC09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1F4DF8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4A2F4DB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3C5A7B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12F77EE4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C6FFF3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Grupę docelową w projekcie stanowią:</w:t>
            </w:r>
          </w:p>
          <w:p w14:paraId="4D55F2A8" w14:textId="77777777" w:rsidR="005D48B5" w:rsidRPr="005D48B5" w:rsidRDefault="005D48B5" w:rsidP="005D48B5">
            <w:pPr>
              <w:numPr>
                <w:ilvl w:val="1"/>
                <w:numId w:val="33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gminy i powiaty, które nie zostały objęte wsparciem jako beneficjent albo partner w projekcie, który uzyskał dofinansowanie w ramach konkursów nr: POWR.02.18.00-IP.01-00-005/15; POWR.02.18.00-IP.01-00-002/17; POWR.02.18.00-IP.01-00-001/18,</w:t>
            </w:r>
          </w:p>
          <w:p w14:paraId="754AE7A7" w14:textId="77777777" w:rsidR="005D48B5" w:rsidRPr="005D48B5" w:rsidRDefault="005D48B5" w:rsidP="005D48B5">
            <w:pPr>
              <w:numPr>
                <w:ilvl w:val="1"/>
                <w:numId w:val="33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pracownicy:</w:t>
            </w:r>
          </w:p>
          <w:p w14:paraId="55A5DC97" w14:textId="77777777" w:rsidR="005D48B5" w:rsidRPr="005D48B5" w:rsidRDefault="005D48B5" w:rsidP="005D48B5">
            <w:pPr>
              <w:numPr>
                <w:ilvl w:val="0"/>
                <w:numId w:val="34"/>
              </w:numPr>
              <w:spacing w:before="120" w:after="120" w:line="360" w:lineRule="auto"/>
              <w:ind w:left="1428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JST objętych wsparciem w ramach projektu - w rozumieniu ustawy z dnia 21 listopada 2008 r. o pracownikach samorządowych;</w:t>
            </w:r>
          </w:p>
          <w:p w14:paraId="570C6E7C" w14:textId="77777777" w:rsidR="005D48B5" w:rsidRPr="005D48B5" w:rsidRDefault="005D48B5" w:rsidP="005D48B5">
            <w:pPr>
              <w:numPr>
                <w:ilvl w:val="0"/>
                <w:numId w:val="34"/>
              </w:numPr>
              <w:spacing w:before="120" w:after="120" w:line="360" w:lineRule="auto"/>
              <w:ind w:left="1428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komunalnych osób prawnych wykonujących zadania z zakresu zarządzania nieruchomościami komunalnymi.</w:t>
            </w:r>
          </w:p>
        </w:tc>
      </w:tr>
      <w:tr w:rsidR="005D48B5" w:rsidRPr="005D48B5" w14:paraId="6C534293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BCB9D4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5CE22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Grupa docelowa w konkursie jest zgodna z dokumentami programowymi PO WER.</w:t>
            </w:r>
          </w:p>
          <w:p w14:paraId="3F5D426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Zgodnie z ustawą o dochodach jednostek samorządu terytorialnego - podatki i opłaty lokalne stanowią dochody gmin i powiatów. </w:t>
            </w:r>
          </w:p>
          <w:p w14:paraId="77C8EE0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Zasobami nieruchomości uzasadniającymi swoim wolumenem wsparcie JST w obszarze zarządzania nieruchomościami dysponują gminy (jako właściciele) oraz starostowie (zarządzający nieruchomościami będącymi własnością Skarbu Państwa).</w:t>
            </w:r>
          </w:p>
          <w:p w14:paraId="7261BFB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Lista JST objętych wsparciem w projektach realizowanych w ramach konkursów wskazanych w kryterium będzie stanowić załącznik do regulaminu konkursu.</w:t>
            </w:r>
          </w:p>
          <w:p w14:paraId="2B03C816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 oraz Systemu Informatycznego SL2014 i baz danych Instytucji Pośredniczącej.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B1FC54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E084C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10A7602C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12DF1A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A9C24A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337E39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12237439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52E6A0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164A7FFD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213DBF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JST uzyskuje wsparcie w jednym projekcie.</w:t>
            </w:r>
          </w:p>
        </w:tc>
      </w:tr>
      <w:tr w:rsidR="005D48B5" w:rsidRPr="005D48B5" w14:paraId="5A6A4333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31CB7D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C5C4B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Wnioskodawca we wniosku o dofinansowanie zobowiąże się, że na etapie rekrutacji uczestników do projektu będzie wymagał złożenia przez JST oświadczenia o niekorzystaniu przez nią z form wsparcia w ramach innego projektu dofinansowanego w ramach konkursu.</w:t>
            </w:r>
          </w:p>
          <w:p w14:paraId="2119B94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Kryterium ma na celu wyeliminowanie ryzyka podwójnego finansowania ze środków EFS. </w:t>
            </w:r>
          </w:p>
          <w:p w14:paraId="72E626E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26FF9D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CCF5E8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0CA2C986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9A0EA6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6D4E047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50EB4F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040DF91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3CD78D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3B896C68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19D89E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Maksymalną wartość kosztów ogółem projektu stanowi suma iloczynów:</w:t>
            </w:r>
          </w:p>
          <w:p w14:paraId="6698156A" w14:textId="77777777" w:rsidR="005D48B5" w:rsidRPr="005D48B5" w:rsidRDefault="005D48B5" w:rsidP="005D48B5">
            <w:pPr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liczby JST objętych wsparciem w obszarze podatków i opłat lokalnych i kwoty 10 tys. zł;</w:t>
            </w:r>
          </w:p>
          <w:p w14:paraId="737A728C" w14:textId="77777777" w:rsidR="005D48B5" w:rsidRPr="005D48B5" w:rsidRDefault="005D48B5" w:rsidP="005D48B5">
            <w:pPr>
              <w:numPr>
                <w:ilvl w:val="0"/>
                <w:numId w:val="35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liczby JST objętych wsparciem w obszarze zarządzania nieruchomościami i kwoty 10 tys.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zł.</w:t>
            </w:r>
          </w:p>
        </w:tc>
      </w:tr>
      <w:tr w:rsidR="005D48B5" w:rsidRPr="005D48B5" w14:paraId="344922BE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2109BE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391F97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Określenie maksymalnej wartości projektu ma na celu przyjęcie do dofinansowania projektów o podobnym poziomie wsparcia alokowanego na każdy samorząd uczestniczący w projekcie. Koszty ogółem projektu tworzy wartość dofinansowania z Europejskiego Funduszu Społecznego, wkładów własnych oraz z budżetu państwa (wkład krajowych środków publicznych). </w:t>
            </w:r>
          </w:p>
          <w:p w14:paraId="147DD2A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A08033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06F98E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3A5C7FB5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4C6AA89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04894FF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22CD9CD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45076D8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900AF9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4294E0D3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9C0C69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Projekt złożony w odpowiedzi na konkurs obejmuje wsparciem od 200 do 500 JST. </w:t>
            </w:r>
          </w:p>
        </w:tc>
      </w:tr>
      <w:tr w:rsidR="005D48B5" w:rsidRPr="005D48B5" w14:paraId="1F57867D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481DFD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74DEC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Określenie minimalnej liczby JST objętych wparciem w ramach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każdego projektu ma na celu przyjęcie do dofinansowania ograniczonej liczby efektywnych kosztowo projektów. </w:t>
            </w:r>
          </w:p>
          <w:p w14:paraId="4F931716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8E999E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4C331BB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5ACED90F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BCF1BA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5366043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BBC340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4E23E08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16996E6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66C9C9C1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69F6AE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Dla każdej JST objętej wsparciem projekt zakłada realizację co najmniej jednego zadania w zakresie wspieranych obszarów przewidzianych do realizacji w ramach konkursu tj.: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a) podatków i opłat lokalnych lub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b) zarządzania nieruchomościami,</w:t>
            </w:r>
          </w:p>
          <w:p w14:paraId="18295013" w14:textId="77777777" w:rsidR="005D48B5" w:rsidRPr="005D48B5" w:rsidRDefault="005D48B5" w:rsidP="005D48B5">
            <w:pPr>
              <w:spacing w:before="120" w:after="120" w:line="360" w:lineRule="auto"/>
              <w:ind w:left="436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przy czym co najmniej 25% JST uczestniczących w projekcie uzyska wsparcie w obszarze zarządzania nieruchomościami.</w:t>
            </w:r>
          </w:p>
          <w:p w14:paraId="03F19ABC" w14:textId="77777777" w:rsidR="005D48B5" w:rsidRPr="005D48B5" w:rsidRDefault="005D48B5" w:rsidP="005D48B5">
            <w:pPr>
              <w:spacing w:before="120" w:after="120" w:line="360" w:lineRule="auto"/>
              <w:ind w:left="436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Na etapie zamykania projektu Instytucja Pośrednicząca w uzasadnionych sytuacjach może uznać kryterium za spełnione w przypadku nieznacznego odstępstwa od  limitu udziału w projekcie 25% JST wspartych w obszarze zarzadzania nieruchomościami.</w:t>
            </w:r>
          </w:p>
        </w:tc>
      </w:tr>
      <w:tr w:rsidR="005D48B5" w:rsidRPr="005D48B5" w14:paraId="373EB983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64DD87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52D0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Pod pojęciem zadania dla obszaru przewidzianego do realizacji: Wdrażanie w administracji publicznej rozwiązań poprawiających efektywność zarządzania usługami dziedzinowymi w obszarze podatków i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opłat lokalnych rozumie się:  </w:t>
            </w:r>
          </w:p>
          <w:p w14:paraId="514D7EC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a) elektronizację procesu obsługi podatkowej w urzędach jednostek samorządu terytorialnego, automatyzacji rozliczeń oraz poprawy dostępności do informacji o sposobie załatwienia i przebiegu sprawy; </w:t>
            </w:r>
          </w:p>
          <w:p w14:paraId="250536D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b) doskonalenie kompetencji kadr JST w zakresie m.in.: obsługi podatkowej, stosowania narzędzi elektronicznych, obsługi klienta, zarządzania satysfakcją, orzecznictwa; </w:t>
            </w:r>
          </w:p>
          <w:p w14:paraId="54169A5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c) wdrażanie rozwiązań zarządczych w urzędach JST poprawiających jakość obsługi przedsiębiorców w szczególności w zakresie: zarządzania satysfakcją klienta, zarządzania jakością, zarządzania procesowego, dostępem do informacji publicznej.</w:t>
            </w:r>
          </w:p>
          <w:p w14:paraId="022B140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Pod pojęciem zadania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dla obszaru przewidzianego do realizacji: Wdrażanie w administracji publicznej rozwiązań poprawiających efektywność zarządzania usługami dziedzinowymi w obszarze zarządzania nieruchomościami rozumie się: </w:t>
            </w:r>
          </w:p>
          <w:p w14:paraId="49AD35E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a) wdrażanie rozwiązań w JST poprawiających dostęp do usług administracyjnych oraz informacji o lokalach użytkowych i nieruchomościach gruntowych przeznaczonych pod inwestycje, poprawa obsługi klienta z wykorzystaniem m.in.: narzędzi zarządzania satysfakcją; </w:t>
            </w:r>
          </w:p>
          <w:p w14:paraId="14F8B596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b) doskonalenie kompetencji kadr samorządowych m.in.: w zakresie zarządzania samorządowym zasobem nieruchomości, zasobem nieruchomości Skarbu Państwa, obsługi klienta, zarządzania satysfakcją,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orzecznictwa; </w:t>
            </w:r>
          </w:p>
          <w:p w14:paraId="245AF27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c) wsparcie administracji samorządowej w zakresie m.in.: opracowania planów wykorzystania zasobu nieruchomości, zagospodarowania pustostanów, skutecznej realizacji umów najmu i dzierżawy, elektronizacji procesu świadczenia usług i ewidencji nieruchomości oraz usprawnienia procesu współpracy i kontroli zarządców zasobów nieruchomości.</w:t>
            </w:r>
          </w:p>
          <w:p w14:paraId="50158BB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59CB67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8105FF9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62B877BC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7C5F993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7A8525B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61050F2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1A227EF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6DADF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0BE109A4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D6434F" w14:textId="77777777" w:rsidR="005D48B5" w:rsidRPr="005D48B5" w:rsidRDefault="005D48B5" w:rsidP="005D48B5">
            <w:pPr>
              <w:numPr>
                <w:ilvl w:val="0"/>
                <w:numId w:val="32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obszarze zarządzania nieruchomościami wsparcie może uzyskać JST dysponująca zasobem lokali użytkowych w minimalnej liczbie 10.</w:t>
            </w:r>
          </w:p>
        </w:tc>
      </w:tr>
      <w:tr w:rsidR="005D48B5" w:rsidRPr="005D48B5" w14:paraId="59704B92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33B872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BDEF2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Na podstawie zleconej przez MSWiA w 2019 r. ekspertyzy pn.: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„Kierunki optymalizacji wsparcia JST w doskonaleniu świadczenia usług publicznych w ramach Działania 2.18 PO WER w zakresie zarządzania nieruchomościami” wynika, że ok. 30% JST w Polsce dysponuje zasobem nieruchomości nie przekraczającym 10 lokali użytkowych. W celu uzyskania realnej poprawy w sposobach gospodarowania nieruchomościami przez JST wsparcie ze środków EFS powinno zostać ukierunkowane na JST dysponujące zasobem nieruchomości mogącym przekładać się na poprawę prowadzenia działalności gospodarczej. </w:t>
            </w:r>
          </w:p>
          <w:p w14:paraId="6A8CF6F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Wnioskodawca we wniosku o dofinansowanie zobowiąże się, że na etapie rekrutacji do udziału w projekcie będzie wymagał od JST oświadczenia o dysponowaniu minimalnym zasobem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lokali użytkowych.</w:t>
            </w:r>
          </w:p>
          <w:p w14:paraId="3CEB8AB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334992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3E3E90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41CA9100" w14:textId="77777777" w:rsidTr="00F2688F">
        <w:trPr>
          <w:jc w:val="center"/>
        </w:trPr>
        <w:tc>
          <w:tcPr>
            <w:tcW w:w="3681" w:type="pct"/>
            <w:gridSpan w:val="14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4410148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Czy treść wniosku o dofinansowanie w części dotyczącej spełniania kryterium może być uzupełniana lub poprawiana w zakresie określonym w regulaminie konkursu (na podstawie art. 45 ust. 3 ustawy z dnia 11 lipca 2014 r.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o zasadach realizacji programów w zakresie polityki spójności finansowanych w perspektywie finansowej 2014–2020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(Dz. U. z 2020 r. poz. 818)?</w:t>
            </w:r>
          </w:p>
        </w:tc>
        <w:tc>
          <w:tcPr>
            <w:tcW w:w="476" w:type="pct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7F1505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346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3FA51C9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FFCC"/>
            <w:vAlign w:val="center"/>
          </w:tcPr>
          <w:p w14:paraId="3C476D2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5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B3455C1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D48B5" w:rsidRPr="005D48B5" w14:paraId="38A8947D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1329763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KRYTERIA PREMIUJĄCE</w:t>
            </w:r>
          </w:p>
        </w:tc>
      </w:tr>
      <w:tr w:rsidR="005D48B5" w:rsidRPr="005D48B5" w14:paraId="0E47A8D3" w14:textId="77777777" w:rsidTr="00F2688F">
        <w:trPr>
          <w:jc w:val="center"/>
        </w:trPr>
        <w:tc>
          <w:tcPr>
            <w:tcW w:w="2511" w:type="pct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552F5" w14:textId="77777777" w:rsidR="005D48B5" w:rsidRPr="005D48B5" w:rsidRDefault="005D48B5" w:rsidP="005D48B5">
            <w:pPr>
              <w:numPr>
                <w:ilvl w:val="0"/>
                <w:numId w:val="25"/>
              </w:num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Wnioskodawca lub partner zatrudni lub zaangażuje do realizacji projektu osobę z niepełnosprawnością w wymiarze co najmniej ½ etatu.</w:t>
            </w:r>
          </w:p>
        </w:tc>
        <w:tc>
          <w:tcPr>
            <w:tcW w:w="1170" w:type="pct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025C48C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319" w:type="pct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961214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D48B5" w:rsidRPr="005D48B5" w14:paraId="7DCA79C1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E2457F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4F196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Osoba z niepełnosprawnością - w rozumieniu Wytycznych w zakresie realizacji zasady równości szans i niedyskryminacji, w tym dostępności dla osób z niepełnosprawnościami oraz zasady równości szans kobiet i mężczyzn w ramach funduszy unijnych na lata 2014-2020. Kryterium ma na celu promowanie zaangażowania osób z niepełnosprawnością w projektach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lastRenderedPageBreak/>
              <w:t>współfinansowanych ze środków UE.</w:t>
            </w:r>
          </w:p>
          <w:p w14:paraId="0C8EAF08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Kryterium weryfikowane na podstawie treści złożonego wniosku o dofinansowanie projektu PO WER.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58DD903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F345D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1ECF9514" w14:textId="77777777" w:rsidTr="00F2688F">
        <w:trPr>
          <w:jc w:val="center"/>
        </w:trPr>
        <w:tc>
          <w:tcPr>
            <w:tcW w:w="2511" w:type="pct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DD39A" w14:textId="77777777" w:rsidR="005D48B5" w:rsidRPr="005D48B5" w:rsidRDefault="005D48B5" w:rsidP="005D48B5">
            <w:pPr>
              <w:numPr>
                <w:ilvl w:val="0"/>
                <w:numId w:val="25"/>
              </w:num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Wnioskodawca zaproponował zakres szkoleń, który uwzględnia tematykę tworzenia i zarządzania mieszkaniami chronionymi, o których mowa w art. 53 ustawy o pomocy społecznej.</w:t>
            </w:r>
          </w:p>
        </w:tc>
        <w:tc>
          <w:tcPr>
            <w:tcW w:w="1170" w:type="pct"/>
            <w:gridSpan w:val="5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69BA9C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319" w:type="pct"/>
            <w:gridSpan w:val="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CC907C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D48B5" w:rsidRPr="005D48B5" w14:paraId="41E9463A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C96E44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C1351D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Mieszkania chronione są ważnym instrumentem wdrażania procesu przejścia od opieki instytucjonalnej do opieki świadczonej na poziomie lokalnej społeczności, który jest wspierany ze środków EFS i EFRR. Ponadto tworzenie mieszkań chronionych jest jednym z priorytetów rządu ujętych m.in. w Programie Kompleksowego Wsparcia Dla Rodzin „Za życiem”.</w:t>
            </w:r>
          </w:p>
          <w:p w14:paraId="061F7CE5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1070B2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6428B5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0604F810" w14:textId="77777777" w:rsidTr="00F2688F">
        <w:trPr>
          <w:jc w:val="center"/>
        </w:trPr>
        <w:tc>
          <w:tcPr>
            <w:tcW w:w="2511" w:type="pct"/>
            <w:gridSpan w:val="9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8036F" w14:textId="77777777" w:rsidR="005D48B5" w:rsidRPr="005D48B5" w:rsidRDefault="005D48B5" w:rsidP="005D48B5">
            <w:pPr>
              <w:numPr>
                <w:ilvl w:val="0"/>
                <w:numId w:val="25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Wnioskodawca lub partner mają status stowarzyszenia jednostek samorządu terytorialnego. 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58E8842D" w14:textId="77777777" w:rsidR="005D48B5" w:rsidRPr="005D48B5" w:rsidRDefault="005D48B5" w:rsidP="005D48B5">
            <w:pPr>
              <w:spacing w:before="120" w:after="120" w:line="360" w:lineRule="auto"/>
              <w:ind w:left="26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239DCB" w14:textId="77777777" w:rsidR="005D48B5" w:rsidRPr="005D48B5" w:rsidRDefault="005D48B5" w:rsidP="005D48B5">
            <w:pPr>
              <w:tabs>
                <w:tab w:val="left" w:pos="564"/>
                <w:tab w:val="left" w:pos="1662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ab/>
              <w:t>≤ 100 JST</w:t>
            </w:r>
            <w:r w:rsidRPr="005D48B5">
              <w:rPr>
                <w:rFonts w:ascii="Arial" w:hAnsi="Arial" w:cs="Arial"/>
                <w:sz w:val="20"/>
                <w:szCs w:val="20"/>
              </w:rPr>
              <w:tab/>
              <w:t>- 5;</w:t>
            </w:r>
          </w:p>
          <w:p w14:paraId="506960B8" w14:textId="77777777" w:rsidR="005D48B5" w:rsidRPr="005D48B5" w:rsidRDefault="005D48B5" w:rsidP="005D48B5">
            <w:pPr>
              <w:tabs>
                <w:tab w:val="left" w:pos="1599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&gt; 100 ≥ 200 JST </w:t>
            </w:r>
            <w:r w:rsidRPr="005D48B5">
              <w:rPr>
                <w:rFonts w:ascii="Arial" w:hAnsi="Arial" w:cs="Arial"/>
                <w:sz w:val="20"/>
                <w:szCs w:val="20"/>
              </w:rPr>
              <w:tab/>
              <w:t>- 10;</w:t>
            </w:r>
          </w:p>
          <w:p w14:paraId="75B042F0" w14:textId="77777777" w:rsidR="005D48B5" w:rsidRPr="005D48B5" w:rsidRDefault="005D48B5" w:rsidP="005D48B5">
            <w:pPr>
              <w:tabs>
                <w:tab w:val="left" w:pos="579"/>
                <w:tab w:val="left" w:pos="1599"/>
              </w:tabs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ab/>
              <w:t>&gt;200 JST</w:t>
            </w:r>
            <w:r w:rsidRPr="005D48B5">
              <w:rPr>
                <w:rFonts w:ascii="Arial" w:hAnsi="Arial" w:cs="Arial"/>
                <w:sz w:val="20"/>
                <w:szCs w:val="20"/>
              </w:rPr>
              <w:tab/>
              <w:t>- 20.</w:t>
            </w:r>
          </w:p>
        </w:tc>
      </w:tr>
      <w:tr w:rsidR="005D48B5" w:rsidRPr="005D48B5" w14:paraId="299AA8C2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07AD2F7E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1223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03B8A9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Kryterium ma na celu zwiększenie prawdopodobieństwa wyłonienia do dofinansowania projektu, w którym beneficjentem będzie organizacja skupiająca JST. Powyższe rozwiązanie ma zapewnić skuteczną rekrutację uczestników do projektu.</w:t>
            </w:r>
          </w:p>
          <w:p w14:paraId="1BCFF49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Weryfikacja spełnienia kryterium na podstawie treści wniosku o dofinansowanie projektu.</w:t>
            </w:r>
          </w:p>
        </w:tc>
        <w:tc>
          <w:tcPr>
            <w:tcW w:w="1170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3E77D2F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Stosuje się do typu/typów (nr)</w:t>
            </w:r>
          </w:p>
        </w:tc>
        <w:tc>
          <w:tcPr>
            <w:tcW w:w="131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2BA214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D48B5" w:rsidRPr="005D48B5" w14:paraId="62E2D852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14:paraId="2D48F4C4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 xml:space="preserve">KRYTERIA STRATEGICZNE </w:t>
            </w:r>
            <w:r w:rsidRPr="005D48B5">
              <w:rPr>
                <w:rFonts w:ascii="Arial" w:hAnsi="Arial" w:cs="Arial"/>
                <w:i/>
                <w:sz w:val="20"/>
                <w:szCs w:val="20"/>
              </w:rPr>
              <w:t>(dotyczy konkursów z etapem oceny strategicznej)</w:t>
            </w:r>
          </w:p>
        </w:tc>
      </w:tr>
      <w:tr w:rsidR="005D48B5" w:rsidRPr="005D48B5" w14:paraId="76062A65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91A8D1" w14:textId="77777777" w:rsidR="005D48B5" w:rsidRPr="005D48B5" w:rsidRDefault="005D48B5" w:rsidP="005D48B5">
            <w:pPr>
              <w:numPr>
                <w:ilvl w:val="0"/>
                <w:numId w:val="26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8B5" w:rsidRPr="005D48B5" w14:paraId="3B0914F4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595680A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3712" w:type="pct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FC53182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48B5" w:rsidRPr="005D48B5" w14:paraId="4BB3765B" w14:textId="77777777" w:rsidTr="00F2688F">
        <w:trPr>
          <w:jc w:val="center"/>
        </w:trPr>
        <w:tc>
          <w:tcPr>
            <w:tcW w:w="5000" w:type="pct"/>
            <w:gridSpan w:val="1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675AE7A" w14:textId="77777777" w:rsidR="005D48B5" w:rsidRPr="005D48B5" w:rsidRDefault="005D48B5" w:rsidP="005D48B5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</w:tr>
      <w:tr w:rsidR="005D48B5" w:rsidRPr="005D48B5" w14:paraId="347B3E1E" w14:textId="77777777" w:rsidTr="00F2688F">
        <w:trPr>
          <w:jc w:val="center"/>
        </w:trPr>
        <w:tc>
          <w:tcPr>
            <w:tcW w:w="1288" w:type="pct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3ED05A73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Uzasadnienie:</w:t>
            </w:r>
          </w:p>
        </w:tc>
        <w:tc>
          <w:tcPr>
            <w:tcW w:w="3712" w:type="pct"/>
            <w:gridSpan w:val="1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A2ABC00" w14:textId="77777777" w:rsidR="005D48B5" w:rsidRPr="005D48B5" w:rsidRDefault="005D48B5" w:rsidP="005D48B5">
            <w:pPr>
              <w:spacing w:before="120" w:after="120" w:line="360" w:lineRule="auto"/>
              <w:ind w:left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0AD0DF" w14:textId="77777777" w:rsidR="005D48B5" w:rsidRDefault="005D48B5" w:rsidP="00E83A8B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74FC0241" w14:textId="77777777" w:rsidR="005D48B5" w:rsidRDefault="005D48B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9356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3"/>
        <w:gridCol w:w="566"/>
        <w:gridCol w:w="283"/>
        <w:gridCol w:w="357"/>
        <w:gridCol w:w="71"/>
        <w:gridCol w:w="1404"/>
        <w:gridCol w:w="10"/>
        <w:gridCol w:w="425"/>
        <w:gridCol w:w="429"/>
        <w:gridCol w:w="982"/>
        <w:gridCol w:w="7"/>
        <w:gridCol w:w="141"/>
        <w:gridCol w:w="425"/>
        <w:gridCol w:w="784"/>
        <w:gridCol w:w="351"/>
        <w:gridCol w:w="142"/>
        <w:gridCol w:w="1846"/>
      </w:tblGrid>
      <w:tr w:rsidR="00E83A8B" w:rsidRPr="00E83A8B" w14:paraId="0F216D63" w14:textId="77777777" w:rsidTr="00056B2B">
        <w:trPr>
          <w:trHeight w:val="351"/>
        </w:trPr>
        <w:tc>
          <w:tcPr>
            <w:tcW w:w="241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02EF7293" w14:textId="77777777" w:rsidR="00E83A8B" w:rsidRPr="005D48B5" w:rsidRDefault="00E83A8B" w:rsidP="00E83A8B">
            <w:pPr>
              <w:spacing w:before="240"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DZIAŁANIE </w:t>
            </w:r>
          </w:p>
          <w:p w14:paraId="370B27BA" w14:textId="77777777" w:rsidR="00E83A8B" w:rsidRPr="005D48B5" w:rsidRDefault="00E83A8B" w:rsidP="00E83A8B">
            <w:pPr>
              <w:spacing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PO WER</w:t>
            </w:r>
          </w:p>
        </w:tc>
        <w:tc>
          <w:tcPr>
            <w:tcW w:w="6946" w:type="dxa"/>
            <w:gridSpan w:val="1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1FFD880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Działanie 2.18  Wysokiej jakości usługi administracyjne  </w:t>
            </w:r>
          </w:p>
        </w:tc>
      </w:tr>
      <w:tr w:rsidR="00E83A8B" w:rsidRPr="00E83A8B" w14:paraId="6B34E5D8" w14:textId="77777777" w:rsidTr="00056B2B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106E1C00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FISZKA PROJEKTU POZAKONKURSOWEGO KONCEPCYJNEGO</w:t>
            </w:r>
          </w:p>
        </w:tc>
      </w:tr>
      <w:tr w:rsidR="00E83A8B" w:rsidRPr="00E83A8B" w14:paraId="46BC3E72" w14:textId="77777777" w:rsidTr="00056B2B">
        <w:trPr>
          <w:trHeight w:val="351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676271FF" w14:textId="77777777" w:rsidR="00E83A8B" w:rsidRPr="005D48B5" w:rsidRDefault="00E83A8B" w:rsidP="00E83A8B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PODSTAWOWE INFORMACJE O PROJEKCIE</w:t>
            </w:r>
          </w:p>
        </w:tc>
      </w:tr>
      <w:tr w:rsidR="00E83A8B" w:rsidRPr="00E83A8B" w14:paraId="5D98F833" w14:textId="77777777" w:rsidTr="00056B2B">
        <w:trPr>
          <w:trHeight w:val="963"/>
        </w:trPr>
        <w:tc>
          <w:tcPr>
            <w:tcW w:w="1982" w:type="dxa"/>
            <w:gridSpan w:val="3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3EB46A17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Tytuł lub zakres projektu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7374" w:type="dxa"/>
            <w:gridSpan w:val="14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A56C38E" w14:textId="77777777" w:rsidR="00E83A8B" w:rsidRPr="005D48B5" w:rsidRDefault="00E83A8B" w:rsidP="00E83A8B">
            <w:pPr>
              <w:spacing w:before="120" w:after="12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Dostępny samorząd – granty</w:t>
            </w:r>
          </w:p>
        </w:tc>
      </w:tr>
      <w:tr w:rsidR="00E83A8B" w:rsidRPr="00E83A8B" w14:paraId="00314D20" w14:textId="77777777" w:rsidTr="00056B2B">
        <w:trPr>
          <w:trHeight w:val="703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50769FA8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Cel szczegółowy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PO WER, w ramach którego projekt będzie realizowany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71D7D5C8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Cel szczegółowy 6: Włączenie idei dostępności do głównego nurtu dobrego  rządzenia </w:t>
            </w:r>
          </w:p>
        </w:tc>
      </w:tr>
      <w:tr w:rsidR="00E83A8B" w:rsidRPr="00E83A8B" w14:paraId="034512B5" w14:textId="77777777" w:rsidTr="00056B2B">
        <w:trPr>
          <w:trHeight w:val="703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7E6874A7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8501512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Priorytet Inwestycyjny: 11i - Inwestycje w zdolności instytucjonalne i w sprawność administracji publicznej oraz efektywność usług publicznych na szczeblu krajowym, regionalnym i lokalnym w celu przeprowadzenia reform, z uwzględnieniem lepszego stanowienia prawa i dobrego rządzenia.</w:t>
            </w:r>
          </w:p>
        </w:tc>
      </w:tr>
      <w:tr w:rsidR="00E83A8B" w:rsidRPr="00E83A8B" w14:paraId="4ECE754E" w14:textId="77777777" w:rsidTr="00056B2B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0BEB61F4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01989F5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Wdrażanie w jednostkach samorządu terytorialnego rozwiązań poprawiających dostępność do usług publicznych dla osób z niepełnosprawnościami</w:t>
            </w:r>
          </w:p>
        </w:tc>
      </w:tr>
      <w:tr w:rsidR="00E83A8B" w:rsidRPr="00E83A8B" w14:paraId="63BD4C3F" w14:textId="77777777" w:rsidTr="00056B2B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6176FECF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Cel główny projektu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D1A445C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Poprawa dostępności do usług publicznych świadczonych przez jst dla osób z niepełnosprawnościami</w:t>
            </w:r>
          </w:p>
        </w:tc>
      </w:tr>
      <w:tr w:rsidR="00E83A8B" w:rsidRPr="00E83A8B" w14:paraId="53B4477D" w14:textId="77777777" w:rsidTr="00056B2B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7022EA05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Kamienie milowe projektu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678B98E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D48B5">
              <w:rPr>
                <w:rFonts w:ascii="Arial" w:hAnsi="Arial" w:cs="Arial"/>
                <w:bCs/>
                <w:sz w:val="20"/>
                <w:szCs w:val="20"/>
              </w:rPr>
              <w:t>W ramach projektu zrealizowane zostaną następujące kamienie milowe:</w:t>
            </w:r>
          </w:p>
          <w:p w14:paraId="60733A40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D48B5">
              <w:rPr>
                <w:rFonts w:ascii="Arial" w:hAnsi="Arial" w:cs="Arial"/>
                <w:bCs/>
                <w:sz w:val="20"/>
                <w:szCs w:val="20"/>
              </w:rPr>
              <w:t>I kamień milowy: Przygotowanie i ogłoszenie otwartego naboru  grantobiorców – 3 miesiące od rozpoczęcia projektu;</w:t>
            </w:r>
          </w:p>
          <w:p w14:paraId="3F8E95E5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5D48B5">
              <w:rPr>
                <w:rFonts w:ascii="Arial" w:hAnsi="Arial" w:cs="Arial"/>
                <w:bCs/>
                <w:sz w:val="20"/>
                <w:szCs w:val="20"/>
              </w:rPr>
              <w:lastRenderedPageBreak/>
              <w:t>II kamień milowy: Przeprowadzenie i rozstrzygnięcie otwartego naboru grantobiorców oraz podpisanie umów o powierzenie grantów – 11 miesięcy od rozpoczęcia projektu;</w:t>
            </w:r>
          </w:p>
          <w:p w14:paraId="5C195A9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D48B5">
              <w:rPr>
                <w:rFonts w:ascii="Arial" w:hAnsi="Arial" w:cs="Arial"/>
                <w:bCs/>
                <w:sz w:val="20"/>
                <w:szCs w:val="20"/>
              </w:rPr>
              <w:t>III kamień milowy: Realizacja i rozliczenie powierzonych grantobiorcom grantów – 27 miesięcy od rozpoczęcia projektu.</w:t>
            </w:r>
          </w:p>
        </w:tc>
      </w:tr>
      <w:tr w:rsidR="00E83A8B" w:rsidRPr="00E83A8B" w14:paraId="4975CED0" w14:textId="77777777" w:rsidTr="00056B2B">
        <w:trPr>
          <w:trHeight w:val="636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462765F2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Podmiot zgłaszający projekt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707EBF17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</w:tr>
      <w:tr w:rsidR="00E83A8B" w:rsidRPr="00E83A8B" w14:paraId="52A15709" w14:textId="77777777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478BEC56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Podmiot, który będzie wnioskodawcą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5DF672DC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Państwowy Fundusz Rehabilitacji Osób Niepełnosprawnych</w:t>
            </w:r>
          </w:p>
        </w:tc>
      </w:tr>
      <w:tr w:rsidR="00E83A8B" w:rsidRPr="00E83A8B" w14:paraId="02F6FF9C" w14:textId="77777777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1294CA7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 wyboru podmiotu, który będzie wnioskodawcą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7127002E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Państwowy Fundusz Rehabilitacji Osób Niepełnosprawnych (zwany dalej PFRON) jest państwowym funduszem celowym, posiadającym osobowość prawną. PFRON działa na podstawie ustawy z dnia 27 sierpnia 1997 r. o rehabilitacji zawodowej i społecznej oraz zatrudnianiu osób niepełnosprawnych (Dz. U. z 2020 r., poz. 426), zwanej dalej ustawą.</w:t>
            </w:r>
          </w:p>
          <w:p w14:paraId="003EC838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Celem PFRON jest wyrównywanie szans i poszanowanie praw osób z niepełnosprawnościami. PFRON jest instytucją publiczną, efektywnie realizującą swoje podstawowe działania oraz inicjującą innowacyjne na skalę polską i europejską projekty nakierowane na rozwiązywanie problemów osób z niepełnosprawnościami. </w:t>
            </w:r>
          </w:p>
          <w:p w14:paraId="0393C837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Zgodnie z Ustawą zadania PFRON obejmują m.in.:</w:t>
            </w:r>
          </w:p>
          <w:p w14:paraId="57749E7A" w14:textId="77777777"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wsparcie pracodawców otwartego i chronionego rynku pracy zatrudniających niepełnosprawnych pracowników oraz osoby niepełnosprawne prowadzące działalność gospodarczą lub rolniczą,</w:t>
            </w:r>
          </w:p>
          <w:p w14:paraId="2FF094E2" w14:textId="77777777"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dofinansowanie działalności warsztatów terapii zajęciowej i zakładów aktywności zawodowej,</w:t>
            </w:r>
          </w:p>
          <w:p w14:paraId="3B8C7EA3" w14:textId="77777777"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dofinansowania potrzeb indywidualnych osób niepełnosprawnych w zakresie rehabilitacji społecznej (turnusy, sprzęt rehabilitacyjny, przedmioty ortopedyczne i środki pomocnicze, usługi tłumacza języka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lastRenderedPageBreak/>
              <w:t>migowego i tłumacza przewodnika, likwidacja barier architektonicznych, w komunikowaniu się i technicznych w miejscu zamieszkania wnioskodawcy),</w:t>
            </w:r>
          </w:p>
          <w:p w14:paraId="17E31992" w14:textId="77777777"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dofinansowanie robót budowlanych w rozumieniu przepisów ustawy z dnia 7 lipca 1994 r. - Prawo budowlane ustawy z dnia 7 lipca 1994 r. – Prawo budowlane, dotyczących obiektów służących rehabilitacji, w związku z potrzebami osób niepełnosprawnych z wyjątkiem rozbiórki tych obiektów, </w:t>
            </w:r>
          </w:p>
          <w:p w14:paraId="7E58AE28" w14:textId="77777777"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dofinansowanie zadań z zakresu rehabilitacji zawodowej i społecznej osób niepełnosprawnych, realizowanych przez fundacje i organizacje pozarządowe,</w:t>
            </w:r>
          </w:p>
          <w:p w14:paraId="2B1E369C" w14:textId="77777777"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realizację programów na rzecz osób niepełnosprawnych, wspieranych ze środków pomocowych Unii Europejskiej, </w:t>
            </w:r>
          </w:p>
          <w:p w14:paraId="4121BEBC" w14:textId="77777777"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dofinansowanie zadań wynikających z programów rządowych, w tym ukierunkowanych na rozwój zasobów ludzkich oraz przeciwdziałanie wykluczeniu społecznemu osób niepełnosprawnych, </w:t>
            </w:r>
          </w:p>
          <w:p w14:paraId="469F17C0" w14:textId="77777777" w:rsidR="00E83A8B" w:rsidRPr="005D48B5" w:rsidRDefault="00E83A8B" w:rsidP="00E83A8B">
            <w:pPr>
              <w:numPr>
                <w:ilvl w:val="0"/>
                <w:numId w:val="23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realizację programów zatwierdzonych przez Radę Nadzorczą, służących rehabilitacji społecznej i zawodowej, wyrównywaniu różnic między regionami – w szczególności poprawiających dostępność architektoniczną oraz w zakresie komunikowania się w  urzędach, placówkach edukacyjnych i środowiskowych domach samopomocy, w szczególności adresowane do osób niepełnosprawnych oraz do ich rodzin.</w:t>
            </w:r>
          </w:p>
          <w:p w14:paraId="605EF857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W roku 2019 przychody PFRON stanowiły 5,8 mld zł, natomiast wydatki 5,4 mld zł. Środki Funduszu pozwoliły w 2019 r. m.in. na:</w:t>
            </w:r>
          </w:p>
          <w:p w14:paraId="366A0868" w14:textId="77777777" w:rsidR="00E83A8B" w:rsidRPr="005D48B5" w:rsidRDefault="00E83A8B" w:rsidP="00E83A8B">
            <w:pPr>
              <w:numPr>
                <w:ilvl w:val="0"/>
                <w:numId w:val="24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dofinansowanie wynagrodzeń 247 tys. osób niepełnosprawnych (według stanu na listopad 2019 r.),</w:t>
            </w:r>
          </w:p>
          <w:p w14:paraId="1CD15FB7" w14:textId="77777777" w:rsidR="00E83A8B" w:rsidRPr="005D48B5" w:rsidRDefault="00E83A8B" w:rsidP="00E83A8B">
            <w:pPr>
              <w:numPr>
                <w:ilvl w:val="0"/>
                <w:numId w:val="24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objęcie rehabilitacją 1,09 mln osób niepełnosprawnych, w tym 370,5 tys. rehabilitacją zawodową,</w:t>
            </w:r>
          </w:p>
          <w:p w14:paraId="2751B278" w14:textId="77777777" w:rsidR="00E83A8B" w:rsidRPr="005D48B5" w:rsidRDefault="00E83A8B" w:rsidP="00E83A8B">
            <w:pPr>
              <w:numPr>
                <w:ilvl w:val="0"/>
                <w:numId w:val="24"/>
              </w:numPr>
              <w:spacing w:before="120" w:after="120" w:line="360" w:lineRule="auto"/>
              <w:ind w:left="714" w:hanging="357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realizację 10 programów, zatwierdzonych przez Radę Nadzorczą PFRON, służących rehabilitacji społecznej i zawodowej osób niepełnosprawnych.</w:t>
            </w:r>
          </w:p>
          <w:p w14:paraId="043867E9" w14:textId="77777777" w:rsidR="00E83A8B" w:rsidRPr="005D48B5" w:rsidRDefault="00E83A8B" w:rsidP="00E83A8B">
            <w:pPr>
              <w:spacing w:before="240" w:after="240" w:line="360" w:lineRule="auto"/>
              <w:rPr>
                <w:sz w:val="20"/>
                <w:szCs w:val="20"/>
              </w:rPr>
            </w:pPr>
            <w:bookmarkStart w:id="0" w:name="_Hlk61615328"/>
            <w:r w:rsidRPr="005D48B5">
              <w:rPr>
                <w:rFonts w:ascii="Arial" w:hAnsi="Arial" w:cs="Arial"/>
                <w:sz w:val="20"/>
                <w:szCs w:val="20"/>
              </w:rPr>
              <w:t xml:space="preserve">Mając na uwadze strategiczne znaczenie przedsięwzięć zaplanowanych w projekcie dla samorządu terytorialnego, wynikające z zapisów rządowego programu Dostępność Plus oraz ustawy z dnia 19 lipca 2019 r. o zapewnianiu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dostępności osobom ze szczególnymi potrzebami (Dz. U. z 2020 r., poz. 1062), należy podkreślić systemowy charakter projektu oraz wieloletnie doświadczenie PFRON we wspieraniu osób z niepełnosprawnościami oraz we współpracy z samorządami terytorialnymi, </w:t>
            </w:r>
            <w:bookmarkEnd w:id="0"/>
            <w:r w:rsidRPr="005D48B5">
              <w:rPr>
                <w:rFonts w:ascii="Arial" w:hAnsi="Arial" w:cs="Arial"/>
                <w:sz w:val="20"/>
                <w:szCs w:val="20"/>
              </w:rPr>
              <w:t xml:space="preserve">a także jego istotną rolę w realizacji programu Dostępność Plus </w:t>
            </w:r>
          </w:p>
        </w:tc>
      </w:tr>
      <w:tr w:rsidR="00E83A8B" w:rsidRPr="00E83A8B" w14:paraId="03AFF6E9" w14:textId="77777777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58B8AC5B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Czy projekt będzie realizowany w partnerstwie?</w:t>
            </w:r>
          </w:p>
        </w:tc>
        <w:tc>
          <w:tcPr>
            <w:tcW w:w="183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3FB9111A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1EE75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5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45B5DA7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6C89F604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E83A8B" w:rsidRPr="00E83A8B" w14:paraId="2EDB99BF" w14:textId="77777777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109FFB13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Podmioty, które będą partnerami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 xml:space="preserve">w projekcie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i uzasadnienie ich wyboru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0"/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46FC4BE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83A8B" w:rsidRPr="00E83A8B" w14:paraId="7214EAC0" w14:textId="77777777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39A5FD5E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Czy projekt będzie projektem grantowym?</w:t>
            </w:r>
          </w:p>
        </w:tc>
        <w:tc>
          <w:tcPr>
            <w:tcW w:w="1842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2FF5D5D7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05197905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1843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3D44551C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181F808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14:paraId="5BB95A79" w14:textId="77777777" w:rsidTr="00056B2B">
        <w:trPr>
          <w:trHeight w:val="434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277EA929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Przewidywany termin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 xml:space="preserve">złożenia wniosku 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o dofinansowanie</w:t>
            </w:r>
            <w:r w:rsidRPr="005D48B5">
              <w:rPr>
                <w:rFonts w:ascii="Arial" w:hAnsi="Arial" w:cs="Arial"/>
                <w:sz w:val="20"/>
                <w:szCs w:val="20"/>
              </w:rPr>
              <w:br/>
              <w:t>(kwartał albo miesiąc oraz rok)</w:t>
            </w:r>
          </w:p>
        </w:tc>
        <w:tc>
          <w:tcPr>
            <w:tcW w:w="7374" w:type="dxa"/>
            <w:gridSpan w:val="1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412C4E0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II kwartał 2021 r.</w:t>
            </w:r>
          </w:p>
        </w:tc>
      </w:tr>
      <w:tr w:rsidR="00E83A8B" w:rsidRPr="00E83A8B" w14:paraId="5E321C88" w14:textId="77777777" w:rsidTr="00056B2B">
        <w:trPr>
          <w:trHeight w:val="469"/>
        </w:trPr>
        <w:tc>
          <w:tcPr>
            <w:tcW w:w="1982" w:type="dxa"/>
            <w:gridSpan w:val="3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70D0B330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Przewidywany okres realizacji projektu </w:t>
            </w:r>
          </w:p>
        </w:tc>
        <w:tc>
          <w:tcPr>
            <w:tcW w:w="1832" w:type="dxa"/>
            <w:gridSpan w:val="3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11773379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Data rozpoczęcia (miesiąc oraz rok)</w:t>
            </w:r>
          </w:p>
        </w:tc>
        <w:tc>
          <w:tcPr>
            <w:tcW w:w="1846" w:type="dxa"/>
            <w:gridSpan w:val="4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  <w:hideMark/>
          </w:tcPr>
          <w:p w14:paraId="24FE6653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VII 2021 r.</w:t>
            </w:r>
          </w:p>
        </w:tc>
        <w:tc>
          <w:tcPr>
            <w:tcW w:w="1850" w:type="dxa"/>
            <w:gridSpan w:val="6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4EA84EED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Data zakończenia (miesiąc oraz rok)</w:t>
            </w:r>
          </w:p>
        </w:tc>
        <w:tc>
          <w:tcPr>
            <w:tcW w:w="184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E8AC98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IX 2023 r.</w:t>
            </w:r>
          </w:p>
        </w:tc>
      </w:tr>
      <w:tr w:rsidR="00E83A8B" w:rsidRPr="00E83A8B" w14:paraId="3FE58B6B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437D7B07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SZACOWANY BUDŻET PROJEKTU</w:t>
            </w:r>
          </w:p>
        </w:tc>
      </w:tr>
      <w:tr w:rsidR="00E83A8B" w:rsidRPr="00E83A8B" w14:paraId="13E92D5D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64225379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Szacowana kwota wydatków w projekcie w podziale na lata i ogółem (PLN)</w:t>
            </w:r>
          </w:p>
        </w:tc>
      </w:tr>
      <w:tr w:rsidR="00E83A8B" w:rsidRPr="00E83A8B" w14:paraId="3146A99B" w14:textId="77777777" w:rsidTr="00056B2B">
        <w:trPr>
          <w:trHeight w:val="567"/>
        </w:trPr>
        <w:tc>
          <w:tcPr>
            <w:tcW w:w="2339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737E0B8B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w roku 2021</w:t>
            </w:r>
          </w:p>
        </w:tc>
        <w:tc>
          <w:tcPr>
            <w:tcW w:w="23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458DCDA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roku 2022</w:t>
            </w:r>
          </w:p>
        </w:tc>
        <w:tc>
          <w:tcPr>
            <w:tcW w:w="23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6C167652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roku 2023</w:t>
            </w:r>
          </w:p>
        </w:tc>
        <w:tc>
          <w:tcPr>
            <w:tcW w:w="23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34C62A04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</w:t>
            </w:r>
          </w:p>
        </w:tc>
      </w:tr>
      <w:tr w:rsidR="00E83A8B" w:rsidRPr="00E83A8B" w14:paraId="7CE483EC" w14:textId="77777777" w:rsidTr="00056B2B">
        <w:trPr>
          <w:trHeight w:val="567"/>
        </w:trPr>
        <w:tc>
          <w:tcPr>
            <w:tcW w:w="2339" w:type="dxa"/>
            <w:gridSpan w:val="4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EE56417" w14:textId="77777777" w:rsidR="00E83A8B" w:rsidRPr="005D48B5" w:rsidRDefault="00E83A8B" w:rsidP="00E83A8B">
            <w:pPr>
              <w:tabs>
                <w:tab w:val="left" w:pos="455"/>
              </w:tabs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1 550 000</w:t>
            </w:r>
          </w:p>
        </w:tc>
        <w:tc>
          <w:tcPr>
            <w:tcW w:w="23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413DBCD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80 600 000</w:t>
            </w:r>
          </w:p>
        </w:tc>
        <w:tc>
          <w:tcPr>
            <w:tcW w:w="2339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</w:tcPr>
          <w:p w14:paraId="78817E8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2 550 000</w:t>
            </w:r>
          </w:p>
        </w:tc>
        <w:tc>
          <w:tcPr>
            <w:tcW w:w="23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ADF203D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84 700 000</w:t>
            </w:r>
          </w:p>
        </w:tc>
      </w:tr>
      <w:tr w:rsidR="00E83A8B" w:rsidRPr="00E83A8B" w14:paraId="2842A913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65A5E4AD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Szacowany wkład własny beneficjenta (PLN)</w:t>
            </w:r>
          </w:p>
        </w:tc>
      </w:tr>
      <w:tr w:rsidR="00E83A8B" w:rsidRPr="00E83A8B" w14:paraId="2CF097FB" w14:textId="77777777" w:rsidTr="00056B2B">
        <w:trPr>
          <w:trHeight w:val="567"/>
        </w:trPr>
        <w:tc>
          <w:tcPr>
            <w:tcW w:w="11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205D0AC8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TAK </w:t>
            </w:r>
          </w:p>
        </w:tc>
        <w:tc>
          <w:tcPr>
            <w:tcW w:w="5100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2C735C12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CCC0D9"/>
            <w:vAlign w:val="center"/>
            <w:hideMark/>
          </w:tcPr>
          <w:p w14:paraId="609FE7F8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NIE</w:t>
            </w:r>
          </w:p>
        </w:tc>
        <w:tc>
          <w:tcPr>
            <w:tcW w:w="198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7192EF3B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</w:tr>
      <w:tr w:rsidR="00E83A8B" w:rsidRPr="00E83A8B" w14:paraId="08EA9ED3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2503413E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Szacowany wkład UE (PLN)</w:t>
            </w:r>
          </w:p>
        </w:tc>
      </w:tr>
      <w:tr w:rsidR="00E83A8B" w:rsidRPr="00E83A8B" w14:paraId="277E584D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BDBBA14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71 385 160</w:t>
            </w:r>
          </w:p>
        </w:tc>
      </w:tr>
      <w:tr w:rsidR="00E83A8B" w:rsidRPr="00E83A8B" w14:paraId="7E44C183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350E3CF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OPIS PROJEKTU</w:t>
            </w:r>
          </w:p>
        </w:tc>
      </w:tr>
      <w:tr w:rsidR="00E83A8B" w:rsidRPr="00E83A8B" w14:paraId="34CE7333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2EC0C83C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Uzasadnienie realizacji projektu w trybie pozakonkursowym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1"/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83A8B" w:rsidRPr="00E83A8B" w14:paraId="0604DA55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F26375A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Projekt służy bezpośrednio realizacji polityki państwa, określonej w ustawie z dnia 19 lipca 2019 r. o zapewnianiu dostępności osobom ze szczególnymi potrzebami (dalej: ustawa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t>o dostępności) oraz w dokumencie strategicznym - Programie Dostępność Plus.</w:t>
            </w:r>
          </w:p>
          <w:p w14:paraId="28267102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Zgodnie z art. 3 ustawy o dostępności, wszystkie podmioty administracji publicznej, w tym jednostki samorządu terytorialnego, są zobowiązane do zapewnienia dostępności osobom ze szczególnymi potrzebami. Zgodnie z art. 6 ustawy o dostępności, obowiązek ten obejmuje spełnienie minimalnych wymagań w zakresie dostępności architektonicznej, cyfrowej i informacyjno-komunikacyjnej.</w:t>
            </w:r>
          </w:p>
          <w:p w14:paraId="65CA1033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Ze względu na bardzo zróżnicowaną sytuację finansową oraz lokalową urzędów jst, istnieje potrzeba udzielania im wsparcia w realizacji obowiązków określonych w ustawie o dostępności, które często pociągają za sobą poważne wydatki, trudne do sfinansowania wyłącznie z budżetu danej jst, zwłaszcza w kontekście obniżenia dochodów samorządów terytorialnych w wyniku epidemii COVID. Wsparcie to jest więc niezbędne, aby zapewnić skuteczne wdrożenie ustawy o dostępności, a tym samym osiągnięcie celów Programu Dostępność Plus.</w:t>
            </w:r>
          </w:p>
          <w:p w14:paraId="13DC5064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Projekt stanowi ważne narzędzie wsparcia polityki w zakresie dostępności. Ze względu na jego istotną rolę we wdrażaniu Programu Dostępność Plus i potrzebę zapewnienia jego komplementarności i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lastRenderedPageBreak/>
              <w:t>synergii z innymi działaniami w tym zakresie podejmowanymi przez Instytucję Pośredniczącą (MSWiA) oraz PFRON, projekt będzie realizowany jako pozakonkursowy.</w:t>
            </w:r>
          </w:p>
        </w:tc>
      </w:tr>
      <w:tr w:rsidR="00E83A8B" w:rsidRPr="00E83A8B" w14:paraId="2F3AA8EA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0338A5BB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Zasadnicze założenia interwencji publicznej, której wsparcie zaplanowano w ramach projektu</w:t>
            </w:r>
          </w:p>
        </w:tc>
      </w:tr>
      <w:tr w:rsidR="00E83A8B" w:rsidRPr="00E83A8B" w14:paraId="3741B4BF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86ED267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 xml:space="preserve">Celem projektu jest poprawa dostępności do usług publicznych świadczonych przez jst dla osób ze szczególnymi potrzebami, w tym osób z niepełnosprawnościami, poprzez wsparcie jst w spełnieniu wymogów dostępności określonych w ustawie o dostępności. </w:t>
            </w:r>
          </w:p>
          <w:p w14:paraId="4E8AAF8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Cel projektu zostanie zrealizowany poprzez przyznanie finansowania w postaci grantów dla 620 jednostek samorządu terytorialnego, wybranych w ogólnopolskim otwartym naborze grantobiorców, zgodnie z zasadami określonymi w art. 35 i 36 ustawy z dnia 11 lipca 2014 r. o zasadach realizacji programów w zakresie polityki spójności finansowanych w perspektywie finansowej 2014–2020 (Dz. U. z 2020, poz. 818).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Granty będą służyły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zwiększeniu dostępności do usług publicznych świadczonych przez grantobiorcę.</w:t>
            </w:r>
          </w:p>
          <w:p w14:paraId="397BCBE5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Przewiduje się przyznanie 520 grantów w wysokości maksymalnej 100 000 zł oraz 100 grantów, przeznaczonych na dostosowania architektoniczne o większej skali, w wysokości maksymalnej 250 000 zł. W przypadku grantów w wysokości przekraczającej 100 000 zł grantobiorca będzie zobowiązany do sfinansowania z innych środków części zaplanowanych dostosowań w kwocie stanowiącej równowartość co najmniej 20% kwoty grantu.</w:t>
            </w:r>
          </w:p>
          <w:p w14:paraId="5D49D679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Wydatki na cross-financing wyniosą nie więcej niż 60% wydatków kwalifikowalnych projektu, zaś łącznie wydatki na cross-financing i środki trwałe wyniosą nie więcej niż 70% wydatków kwalifikowalnych projektu.</w:t>
            </w:r>
          </w:p>
          <w:p w14:paraId="74B5C854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Katalog kosztów, które będą mogły zostać objęte grantem, będzie obejmował wydatki przeznaczone na:</w:t>
            </w:r>
          </w:p>
          <w:p w14:paraId="7CD33FB0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wolnych od barier poziomych i pionowych przestrzeni komunikacyjnych budynków,</w:t>
            </w:r>
          </w:p>
          <w:p w14:paraId="4F3F48D5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instalację urządzeń lub zastosowanie środków technicznych i rozwiązań architektonicznych w budynku, które umożliwiają dostęp do wszystkich pomieszczeń, z wyłączeniem pomieszczeń technicznych,</w:t>
            </w:r>
          </w:p>
          <w:p w14:paraId="49DA03FF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informacji na temat rozkładu pomieszczeń w budynku, co najmniej w sposób wizualny i dotykowy lub głosowy,</w:t>
            </w:r>
          </w:p>
          <w:p w14:paraId="4BD827B3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osobom ze szczególnymi potrzebami możliwości ewakuacji lub ich uratowania w inny sposób,</w:t>
            </w:r>
          </w:p>
          <w:p w14:paraId="3E77E49B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dostępności cyfrowej, poprzez spełnienie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wymagań określonych w ustawie</w:t>
            </w:r>
            <w:r w:rsidRPr="005D48B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 xml:space="preserve">z dnia 4 kwietnia 2019 r. o dostępności cyfrowej stron internetowych i aplikacji mobilnych podmiotów </w:t>
            </w: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lastRenderedPageBreak/>
              <w:t>publicznych (Dz. U. z 2019 r., poz. 848),</w:t>
            </w:r>
          </w:p>
          <w:p w14:paraId="1889DB56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ind w:left="357" w:hanging="357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obsługę osób korzystających z usług jst z wykorzystaniem środków wspierających komunikowanie się, o których mowa w art. 3 pkt 5 ustawy z dnia 19 sierpnia 2011 r. o języku migowym i innych środkach komunikowania się (Dz. U. z 2017 r. poz. 1824), lub przez wykorzystanie zdalnego dostępu online do usługi tłumacza przez strony internetowe i aplikacje,</w:t>
            </w:r>
          </w:p>
          <w:p w14:paraId="7BB04197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instalację urządzeń lub innych środków technicznych do obsługi osób słabosłyszących, w szczególności pętli indukcyjnych, systemów FM lub urządzeń opartych o inne technologie, których celem jest wspomaganie słyszenia,</w:t>
            </w:r>
          </w:p>
          <w:p w14:paraId="33D12568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 na stronie internetowej jst informacji o zakresie jej działalności – w postaci elektronicznego pliku zawierającego tekst odczytywalny maszynowo, nagrania treści w polskim języku migowym oraz informacji w tekście łatwym do czytania,</w:t>
            </w:r>
          </w:p>
          <w:p w14:paraId="7994E1D1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zapewnienie, na wniosek osoby ze szczególnymi potrzebami, komunikacji z jst w formie określonej w tym wniosku,</w:t>
            </w:r>
          </w:p>
          <w:p w14:paraId="5FA8035D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240" w:after="240" w:line="360" w:lineRule="auto"/>
              <w:contextualSpacing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koszty przygotowania projektu oraz koszty doradztwa w zakresie dostępności w trakcie realizacji projektu.</w:t>
            </w:r>
          </w:p>
          <w:p w14:paraId="4B95EB1D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Uprawnione do uzyskania grantu będą jst, które nie później niż w dniu złożenia wniosku o grant wyznaczą osobę pełniącą funkcję koordynatora do spraw dostępności oraz opublikują na swojej stronie podmiotowej Biuletynu Informacji Publicznej raport o stanie zapewniania dostępności osobom ze szczególnymi potrzebami.</w:t>
            </w:r>
          </w:p>
          <w:p w14:paraId="516999B1" w14:textId="77777777" w:rsidR="00E83A8B" w:rsidRPr="005D48B5" w:rsidRDefault="00E83A8B" w:rsidP="00E83A8B">
            <w:p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Wsparcie w ramach projektu będzie skierowane w sposób priorytetowy do:</w:t>
            </w:r>
          </w:p>
          <w:p w14:paraId="5B39F331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jst znajdujących się w trudnej sytuacji finansowej, poprzez przyznanie punktów premiujących dla jst o niższym niż średni wskaźniku dochodów podatkowych na mieszkańca (liczba punktów zależna od wysokości wskaźnika);</w:t>
            </w:r>
          </w:p>
          <w:p w14:paraId="59337B1C" w14:textId="77777777" w:rsidR="00E83A8B" w:rsidRPr="005D48B5" w:rsidRDefault="00E83A8B" w:rsidP="00E83A8B">
            <w:pPr>
              <w:numPr>
                <w:ilvl w:val="0"/>
                <w:numId w:val="19"/>
              </w:numPr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jst o wysokim poziomie zaangażowania w zakresie zapewniania dostępności, poprzez przyznanie punktów premiujących dla:</w:t>
            </w:r>
          </w:p>
          <w:p w14:paraId="2706D8FC" w14:textId="77777777" w:rsidR="00E83A8B" w:rsidRPr="005D48B5" w:rsidRDefault="00E83A8B" w:rsidP="00E83A8B">
            <w:pPr>
              <w:numPr>
                <w:ilvl w:val="1"/>
                <w:numId w:val="19"/>
              </w:numPr>
              <w:spacing w:before="120" w:after="120"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 xml:space="preserve">jst, które biorą lub wzięły udział w realizacji projektu pozakonkursowego MSWiA „Samorząd bez barier” nr POWR.02.18.00-00-0001/20 lub projektów wyłonionych w konkursie POWR.02.18.00-IP.01-00-001/20; </w:t>
            </w:r>
          </w:p>
          <w:p w14:paraId="4CBF0008" w14:textId="77777777" w:rsidR="00E83A8B" w:rsidRPr="005D48B5" w:rsidRDefault="00E83A8B" w:rsidP="00E83A8B">
            <w:pPr>
              <w:numPr>
                <w:ilvl w:val="1"/>
                <w:numId w:val="19"/>
              </w:numPr>
              <w:spacing w:before="120" w:after="120"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jst, które opublikowały Plan działania na rzecz poprawy zapewnienia dostępności osobom ze szczególnymi potrzebami;</w:t>
            </w:r>
          </w:p>
          <w:p w14:paraId="56710D7E" w14:textId="77777777" w:rsidR="00E83A8B" w:rsidRPr="005D48B5" w:rsidRDefault="00E83A8B" w:rsidP="00E83A8B">
            <w:pPr>
              <w:numPr>
                <w:ilvl w:val="1"/>
                <w:numId w:val="19"/>
              </w:numPr>
              <w:spacing w:before="120" w:after="120" w:line="360" w:lineRule="auto"/>
              <w:ind w:left="1077" w:hanging="357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  <w:lang w:eastAsia="pl-PL"/>
              </w:rPr>
              <w:t>jst, które zgłoszą do finansowania projekty o wysokim stopniu przygotowania do realizacji.</w:t>
            </w:r>
          </w:p>
          <w:p w14:paraId="4A1F8BC4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 xml:space="preserve">Jednostki samorządu terytorialnego wnioskujące o udzielenie grantu zobowiązane będą do skorzystania z doradztwa świadczonego przez Ośrodek wsparcia dla podmiotów publicznych z zakresu dostępności architektonicznej budynków i przestrzeni publicznych lub skorzystać z doradztwa innego podmiotu albo eksperta, posiadającego doświadczenie w prowadzeniu działań na rzecz zapewniania </w:t>
            </w: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dostępności. JST wnioskująca o grant będzie zobowiązana do wskazania we wniosku o udzielenie grantu, z jakiego wsparcia doradczego zamierza skorzystać na etapie realizacji projektu.</w:t>
            </w:r>
          </w:p>
        </w:tc>
      </w:tr>
      <w:tr w:rsidR="00E83A8B" w:rsidRPr="00E83A8B" w14:paraId="5068F952" w14:textId="77777777" w:rsidTr="00056B2B">
        <w:trPr>
          <w:trHeight w:val="636"/>
        </w:trPr>
        <w:tc>
          <w:tcPr>
            <w:tcW w:w="9356" w:type="dxa"/>
            <w:gridSpan w:val="1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6EBFD55B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bookmarkStart w:id="1" w:name="_Hlk61952061"/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Główne zadania przewidziane do realizacji w projekcie ze wskazaniem grup docelowych</w:t>
            </w:r>
          </w:p>
        </w:tc>
      </w:tr>
      <w:tr w:rsidR="00E83A8B" w:rsidRPr="00E83A8B" w14:paraId="4A43F70B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31A2F7" w14:textId="77777777"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Grupą docelową projektu są jednostki samorządu terytorialnego wszystkich szczebli: 16 województw, 314 powiatów i 2 477 gmin (302 miejskich, w tym 66 miast na prawach powiatu, 652 miejsko-wiejskich oraz 1 523 wiejskich). Wsparcie będzie przeznaczone na podniesienie dostępności dla osób ze szczególnymi potrzebami usług świadczonych przez urzędy marszałkowskie, starostwa powiatowe oraz urzędy miejskie i gminne oraz jednostki organizacyjne jst, które nie były objęte wsparciem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br/>
              <w:t>z zakresu poprawy dostępności w ramach innych programów/projektów współfinansowanych ze środków Europejskiego Funduszu Społecznego.</w:t>
            </w:r>
          </w:p>
          <w:p w14:paraId="1945D851" w14:textId="77777777"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W ramach projektu zrealizowane zostaną następujące zadania:</w:t>
            </w:r>
          </w:p>
          <w:p w14:paraId="27885533" w14:textId="77777777"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 ramach kamienia milowego I: Przygotowanie i ogłoszenie otwartego naboru grantobiorców (przewidywany okres realizacji: 3 miesiące):</w:t>
            </w:r>
          </w:p>
          <w:p w14:paraId="34393ABA" w14:textId="77777777"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Przygotowanie regulaminu otwartego naboru grantobiorców, wzoru wniosku o powierzenie grantu oraz umowy o powierzenie grantu; dokumentacja konkursowa zostanie przygotowana we współpracy pracowników PFRON oraz ekspertów zewnętrznych;</w:t>
            </w:r>
          </w:p>
          <w:p w14:paraId="128ECA10" w14:textId="77777777"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Zatwierdzenie dokumentacji otwartego naboru grantobiorców;</w:t>
            </w:r>
          </w:p>
          <w:p w14:paraId="0AEA8F26" w14:textId="77777777"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Akcja informacyjna skierowania do wszystkich jst;</w:t>
            </w:r>
          </w:p>
          <w:p w14:paraId="63825548" w14:textId="77777777"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Uruchomienie punktu informacyjnego dla wnioskodawców;</w:t>
            </w:r>
          </w:p>
          <w:p w14:paraId="1A0E9901" w14:textId="77777777"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Uruchomienie generatora wniosków na wynajętej do tego celu platformie internetowej;</w:t>
            </w:r>
          </w:p>
          <w:p w14:paraId="3D1079C7" w14:textId="77777777" w:rsidR="00E83A8B" w:rsidRPr="005D48B5" w:rsidRDefault="00E83A8B" w:rsidP="00E83A8B">
            <w:pPr>
              <w:numPr>
                <w:ilvl w:val="0"/>
                <w:numId w:val="20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Ogłoszenie otwartego naboru grantobiorców.</w:t>
            </w:r>
          </w:p>
          <w:p w14:paraId="3C1CACE5" w14:textId="77777777"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 ramach kamienia milowego II: Przeprowadzenie i rozstrzygnięcie otwartego naboru grantobiorców oraz podpisanie umów o powierzenie grantów (przewidywany okres realizacji – 8 miesięcy:</w:t>
            </w:r>
          </w:p>
          <w:p w14:paraId="3321B2B8" w14:textId="77777777"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Udzielanie odpowiedzi na pytania wnioskodawców;</w:t>
            </w:r>
          </w:p>
          <w:p w14:paraId="2ED21B68" w14:textId="77777777"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Ocena formalna wniosków;</w:t>
            </w:r>
          </w:p>
          <w:p w14:paraId="4D722119" w14:textId="77777777"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Ocena merytoryczna wniosków i sporządzenie listy rankingowej; komisja oceny projektów będzie składać się z pracowników Biura i Oddziałów PFRON oraz z ekspertów zewnętrznych wszyscy eksperci zostaną przeszkoleni w zakresie oceny wniosków w ramach projektu;</w:t>
            </w:r>
          </w:p>
          <w:p w14:paraId="2E6C9E64" w14:textId="77777777"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lastRenderedPageBreak/>
              <w:t>Podjęcie decyzji o powierzeniu grantów;</w:t>
            </w:r>
          </w:p>
          <w:p w14:paraId="180521CC" w14:textId="77777777"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Rozpatrzenie protestów i ponowna ocena wniosków w wyniku protestów;</w:t>
            </w:r>
          </w:p>
          <w:p w14:paraId="17EE3CD2" w14:textId="77777777"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Podjęcie dodatkowej decyzji o powierzeniu grantów po zakończeniu procesu odwoławczego;</w:t>
            </w:r>
          </w:p>
          <w:p w14:paraId="299FF020" w14:textId="77777777" w:rsidR="00E83A8B" w:rsidRPr="005D48B5" w:rsidRDefault="00E83A8B" w:rsidP="00E83A8B">
            <w:pPr>
              <w:numPr>
                <w:ilvl w:val="0"/>
                <w:numId w:val="21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Podpisanie umów o powierzenie grantu.</w:t>
            </w:r>
          </w:p>
          <w:p w14:paraId="77CBB910" w14:textId="77777777"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 przypadku wycofania się grantobiorców z realizacji projektu po podjęciu decyzji o powierzeniu grantów, możliwe będzie przyznanie grantu jst znajdującym się na kolejnych miejscach listy rankingowej, jeśli złożone przez nie projekty będą mogły zostać zrealizowane w ramach dostępnej kwoty przeznaczonej na granty oraz w czasie pozostającym do realizacji kamienia milowego III.</w:t>
            </w:r>
          </w:p>
          <w:p w14:paraId="5D8798EA" w14:textId="77777777" w:rsidR="00E83A8B" w:rsidRPr="005D48B5" w:rsidRDefault="00E83A8B" w:rsidP="00E83A8B">
            <w:p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 ramach kamienia milowego III: Realizacja i rozliczenie projektów grantowych (przewidywany okres realizacji: 16 miesięcy):</w:t>
            </w:r>
          </w:p>
          <w:p w14:paraId="36023DD2" w14:textId="77777777" w:rsidR="00E83A8B" w:rsidRPr="005D48B5" w:rsidRDefault="00E83A8B" w:rsidP="00E83A8B">
            <w:pPr>
              <w:numPr>
                <w:ilvl w:val="0"/>
                <w:numId w:val="22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Przekazanie środków zaliczkowych;</w:t>
            </w:r>
          </w:p>
          <w:p w14:paraId="0F0A81F3" w14:textId="77777777" w:rsidR="00E83A8B" w:rsidRPr="005D48B5" w:rsidRDefault="00E83A8B" w:rsidP="00E83A8B">
            <w:pPr>
              <w:numPr>
                <w:ilvl w:val="0"/>
                <w:numId w:val="22"/>
              </w:numPr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Wsparcie grantobiorców w prawidłowej realizacji projektów;</w:t>
            </w:r>
          </w:p>
          <w:p w14:paraId="212806E5" w14:textId="77777777" w:rsidR="00E83A8B" w:rsidRPr="005D48B5" w:rsidRDefault="00E83A8B" w:rsidP="00E83A8B">
            <w:pPr>
              <w:numPr>
                <w:ilvl w:val="0"/>
                <w:numId w:val="22"/>
              </w:numPr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Wizyty monitoringowe i kontrolne;</w:t>
            </w:r>
          </w:p>
          <w:p w14:paraId="179D3AD6" w14:textId="77777777" w:rsidR="00E83A8B" w:rsidRPr="005D48B5" w:rsidRDefault="00E83A8B" w:rsidP="00E83A8B">
            <w:pPr>
              <w:numPr>
                <w:ilvl w:val="0"/>
                <w:numId w:val="22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Weryfikacja i akceptacja sprawozdań okresowych z realizacji projektów;</w:t>
            </w:r>
          </w:p>
          <w:p w14:paraId="05E6EDB3" w14:textId="77777777" w:rsidR="00E83A8B" w:rsidRPr="005D48B5" w:rsidRDefault="00E83A8B" w:rsidP="00E83A8B">
            <w:pPr>
              <w:numPr>
                <w:ilvl w:val="0"/>
                <w:numId w:val="22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Końcowe rozliczenie środków przekazanych grantobiorcom w oparciu o rzeczywiście poniesione wydatki;</w:t>
            </w:r>
          </w:p>
          <w:p w14:paraId="0739AA39" w14:textId="77777777" w:rsidR="00E83A8B" w:rsidRPr="005D48B5" w:rsidRDefault="00E83A8B" w:rsidP="00E83A8B">
            <w:pPr>
              <w:numPr>
                <w:ilvl w:val="0"/>
                <w:numId w:val="22"/>
              </w:numPr>
              <w:autoSpaceDE w:val="0"/>
              <w:autoSpaceDN w:val="0"/>
              <w:spacing w:before="240" w:after="240" w:line="36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Przygotowanie sprawozdania końcowego z realizacji projektu z wnioskami i rekomendacjami dot. przyszłych interwencji.</w:t>
            </w:r>
          </w:p>
        </w:tc>
      </w:tr>
      <w:bookmarkEnd w:id="1"/>
      <w:tr w:rsidR="00E83A8B" w:rsidRPr="00E83A8B" w14:paraId="59DDEE1D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2C692C86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Zasadnicze działania ukierunkowane na wsparcie podejmowanej interwencji publicznej, zrealizowane dotychczas przez wnioskodawcę lub inne instytucje</w:t>
            </w:r>
          </w:p>
        </w:tc>
      </w:tr>
      <w:tr w:rsidR="00E83A8B" w:rsidRPr="00E83A8B" w14:paraId="1124A9FF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204BBC8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PFRON od 2016 r. realizuje trzecią edycję Programu wyrównywania różnic między regionami, w ramach którego (Obszar B programu) dofinansowywana jest likwidacja barier w urzędach, placówkach edukacyjnych i środowiskowych domach samopomocy w zakresie umożliwienia osobom niepełnosprawnym poruszania się i komunikowania. W roku 2019 w tym obszarze dofinansowano realizację 150 projektów na łączną kwotę 6.714.334,97 zł. Od tego roku rozszerzono zakres wsparcia o jednostki samorządu gminnego.</w:t>
            </w:r>
          </w:p>
          <w:p w14:paraId="7AA4BB0C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 xml:space="preserve">PFRON realizuje 6 projektów pozakonkursowych finansowanych z PO WER jako lider i uczestniczy w jednym projekcie jako partner, zaś w I połowie roku 2021 planowane jest rozpoczęcie realizacji kolejnych trzech projektów PO WER. Wśród tych projektów pięć obejmuje realizację konkursów </w:t>
            </w:r>
            <w:r w:rsidRPr="005D48B5">
              <w:rPr>
                <w:rFonts w:ascii="Arial" w:hAnsi="Arial" w:cs="Arial"/>
                <w:iCs/>
                <w:sz w:val="20"/>
                <w:szCs w:val="20"/>
              </w:rPr>
              <w:lastRenderedPageBreak/>
              <w:t xml:space="preserve">grantowych, w tym konkurs dla jst „Usługi indywidualnego transportu door-to-door oraz poprawa dostępności architektonicznej wielorodzinnych budynków mieszkalnych”, w ramach którego Zarząd PFRON przyznał dotychczas 77 grantów na łączną kwotę 40 240 648 zł. Trzy z już realizowanych projektów i dwa, które zostaną uruchomione w I połowie 2021 r. służą realizacji celów Programu Dostępność Plus.  </w:t>
            </w:r>
          </w:p>
          <w:p w14:paraId="1CA8C1EF" w14:textId="77777777" w:rsidR="00E83A8B" w:rsidRPr="005D48B5" w:rsidRDefault="00E83A8B" w:rsidP="005D48B5">
            <w:pPr>
              <w:spacing w:before="240" w:after="240" w:line="360" w:lineRule="auto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Jednostki samorządu terytorialnego lub ich jednostki stanowią jedną z kluczowych grup podmiotów, z którymi współpracuje PFRON w ramach swoich zadań ustawowych.</w:t>
            </w:r>
          </w:p>
        </w:tc>
      </w:tr>
      <w:tr w:rsidR="00E83A8B" w:rsidRPr="00E83A8B" w14:paraId="280806A6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469A49A5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 xml:space="preserve">Uwarunkowania skutecznej realizacji założeń interwencji publicznej (interesariusze, stan prawny, itd.) </w:t>
            </w:r>
          </w:p>
        </w:tc>
      </w:tr>
      <w:tr w:rsidR="00E83A8B" w:rsidRPr="00E83A8B" w14:paraId="5199E348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3E1A0" w14:textId="77777777"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Podstawowymi aktami prawnymi definiującymi ramy realizacji Projektu jest ustawa z dnia 19 lipca 2019 r. o zapewnianiu dostępności osobom ze szczególnymi potrzebami oraz przywołane w ww. ustawie akty prawne definiujące minimalne wymagania w odniesieniu do poszczególnych zakresów dostępności. </w:t>
            </w:r>
          </w:p>
          <w:p w14:paraId="6523905D" w14:textId="77777777"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Głównymi interesariuszami projektu są jednostki samorządu terytorialnego zobowiązane do zapewnienia dostępności i wymagające wsparcia finansowego w realizacji tego zadania.</w:t>
            </w:r>
          </w:p>
          <w:p w14:paraId="20662670" w14:textId="77777777"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Interesariuszami, zainteresowanymi rezultatami projektu są środowiska osób ze szczególnymi potrzebami, w tym w szczególności osób z niepełnosprawnościami.  </w:t>
            </w:r>
          </w:p>
          <w:p w14:paraId="09DD6AB0" w14:textId="77777777"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Kluczowe zagrożenia w skutecznej realizacji projektu wiążą się z bardzo ograniczonym czasem przeznaczonym na jego wdrożenie, co oznacza konieczność przygotowania wniosków przez jst w krótkim terminie, konieczność ich szybkiej oceny oraz krótki czas przeznaczony na realizację projektów.</w:t>
            </w:r>
          </w:p>
          <w:p w14:paraId="0E5286CE" w14:textId="77777777"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Krótki czas na złożenie wniosków powoduje, że jst muszą wcześniej mieć zidentyfikowane swoje potrzeby w zakresie dostępności, dlatego granty będą mogły otrzymać wyłącznie jst, które przygotowały i opublikowały raport o stanie dostępności, a więc dokonały identyfikacji luk w tym zakresie, zaś premiowane będzie posiadanie planu działania na rzecz poprawy zapewnienia dostępności osobom ze szczególnymi potrzebami. </w:t>
            </w:r>
          </w:p>
          <w:p w14:paraId="0F0A4E67" w14:textId="77777777"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Wniosek o przyznanie grantu będzie maksymalnie uproszczony, tak aby ułatwić jego wypełnianie. Wnioski będą składane przy pomocy platformy internetowej, położony zostanie nacisk na zastosowanie w niej rozwiązań przyjaznych dla użytkowników. </w:t>
            </w:r>
          </w:p>
          <w:p w14:paraId="196E766C" w14:textId="77777777"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celu zapewnienia możliwie szybkiego procesu oceny, biorąc jednocześnie pod uwagę ograniczoną kwotę grantu i krótki czas przewidziany na realizację projektów grantowych, ustalony został zamknięty katalog kosztów, jakie będą mogły zostać pokryte w ramach grantu. Przewiduje się również ograniczenie liczby kryteriów podlegających ocenie oraz rezygnację z kryteriów wymagających </w:t>
            </w: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złożonej oceny eksperckiej. Do procesu oceny zostanie zaangażowana duża liczba pracowników PFRON oraz ekspertów zewnętrznych, dysponujących odpowiednim doświadczeniem. </w:t>
            </w:r>
          </w:p>
          <w:p w14:paraId="3DC1DF22" w14:textId="77777777" w:rsidR="00E83A8B" w:rsidRPr="005D48B5" w:rsidRDefault="00E83A8B" w:rsidP="00E83A8B">
            <w:pPr>
              <w:autoSpaceDE w:val="0"/>
              <w:autoSpaceDN w:val="0"/>
              <w:adjustRightInd w:val="0"/>
              <w:spacing w:before="240" w:after="24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D48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 względu na krótki okres realizacji i rozliczenia projektów, maksymalna kwota grantu jest ograniczona; w dokumentacji konkursowej zostaną określone wymogi dotyczące gotowości dokumentacji niezbędnej do realizacji projektu grantowego, w szczególności w odniesieniu do robót budowlanych.</w:t>
            </w:r>
          </w:p>
        </w:tc>
      </w:tr>
      <w:tr w:rsidR="00E83A8B" w:rsidRPr="00E83A8B" w14:paraId="028D617B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17B12962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Dalsze etapy planowane do wdrożenia poza projektem, o ile zostaną spełnione warunki umożliwiające ich skuteczne wykonanie</w:t>
            </w:r>
          </w:p>
        </w:tc>
      </w:tr>
      <w:tr w:rsidR="00E83A8B" w:rsidRPr="00E83A8B" w14:paraId="57232183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4E16D1A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5D48B5">
              <w:rPr>
                <w:rFonts w:ascii="Arial" w:hAnsi="Arial" w:cs="Arial"/>
                <w:iCs/>
                <w:sz w:val="20"/>
                <w:szCs w:val="20"/>
              </w:rPr>
              <w:t>Po zakończeniu projektu, na podstawie analizy sprawozdań końcowych grantobiorców oraz badania ankietowego grantobiorców beneficjent (PFRON) przygotuje i przedstawi Instytucji Pośredniczącej (MSWiA) oraz Instytucji Zarządzającej (MFiPR) raport końcowy podsumowujący osiągnięte rezultaty oraz wnioski i rekomendacje dotyczące dalszych działań wspierających jst w zapewnianiu dostępności ich usług dla osób ze szczególnymi potrzebami.</w:t>
            </w:r>
          </w:p>
        </w:tc>
      </w:tr>
      <w:tr w:rsidR="00E83A8B" w:rsidRPr="00E83A8B" w14:paraId="449B8167" w14:textId="77777777" w:rsidTr="00056B2B">
        <w:trPr>
          <w:trHeight w:val="396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79C98FB8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ZAKŁADANE EFEKTY PROJEKTU WYRAŻONE WSKAŹNIKAMI (W PODZIALE NA PŁEĆ I OGÓŁEM)</w:t>
            </w:r>
          </w:p>
        </w:tc>
      </w:tr>
      <w:tr w:rsidR="00E83A8B" w:rsidRPr="00E83A8B" w14:paraId="0FD0E2F3" w14:textId="77777777" w:rsidTr="00056B2B">
        <w:trPr>
          <w:trHeight w:val="455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1CC01420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83A8B" w:rsidRPr="00E83A8B" w14:paraId="3DCC8149" w14:textId="77777777" w:rsidTr="00056B2B">
        <w:trPr>
          <w:trHeight w:val="567"/>
        </w:trPr>
        <w:tc>
          <w:tcPr>
            <w:tcW w:w="4249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14:paraId="5B9F3727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5107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0613B9D3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Wartość docelowa</w:t>
            </w:r>
          </w:p>
        </w:tc>
      </w:tr>
      <w:tr w:rsidR="00E83A8B" w:rsidRPr="00E83A8B" w14:paraId="7136E7DA" w14:textId="77777777" w:rsidTr="00056B2B">
        <w:trPr>
          <w:trHeight w:val="567"/>
        </w:trPr>
        <w:tc>
          <w:tcPr>
            <w:tcW w:w="424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98898BF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14:paraId="3858BF50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podziale na: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2"/>
            </w:r>
          </w:p>
        </w:tc>
        <w:tc>
          <w:tcPr>
            <w:tcW w:w="19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14:paraId="3FB0376E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14:paraId="664B48DB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14:paraId="3E0A3C2C" w14:textId="77777777" w:rsidTr="00056B2B">
        <w:trPr>
          <w:trHeight w:val="567"/>
        </w:trPr>
        <w:tc>
          <w:tcPr>
            <w:tcW w:w="424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697E6B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14:paraId="0423C23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14:paraId="6ADD73D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9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CB10499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14:paraId="73DEE50D" w14:textId="77777777" w:rsidTr="00056B2B">
        <w:trPr>
          <w:trHeight w:val="433"/>
        </w:trPr>
        <w:tc>
          <w:tcPr>
            <w:tcW w:w="424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9B32E9D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jst, które poprawiły  dostępność swoich usług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101393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CBE6BD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A5FAF8F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E83A8B" w:rsidRPr="00E83A8B" w14:paraId="09BA2293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49061756" w14:textId="77777777"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83A8B" w:rsidRPr="00E83A8B" w14:paraId="0CAAF867" w14:textId="77777777" w:rsidTr="00056B2B">
        <w:trPr>
          <w:trHeight w:val="567"/>
        </w:trPr>
        <w:tc>
          <w:tcPr>
            <w:tcW w:w="4249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14:paraId="44CD1D32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lastRenderedPageBreak/>
              <w:t>Nazwa wskaźnika</w:t>
            </w:r>
          </w:p>
        </w:tc>
        <w:tc>
          <w:tcPr>
            <w:tcW w:w="5107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0BE5DF0F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Wartość docelowa</w:t>
            </w:r>
          </w:p>
        </w:tc>
      </w:tr>
      <w:tr w:rsidR="00E83A8B" w:rsidRPr="00E83A8B" w14:paraId="4D804D54" w14:textId="77777777" w:rsidTr="00056B2B">
        <w:trPr>
          <w:trHeight w:val="567"/>
        </w:trPr>
        <w:tc>
          <w:tcPr>
            <w:tcW w:w="424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08328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14:paraId="53864359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W podziale na:</w:t>
            </w:r>
            <w:r w:rsidRPr="005D48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3"/>
            </w:r>
          </w:p>
        </w:tc>
        <w:tc>
          <w:tcPr>
            <w:tcW w:w="198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CC0D9"/>
            <w:vAlign w:val="center"/>
          </w:tcPr>
          <w:p w14:paraId="60D287EB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14:paraId="07B5335E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14:paraId="53889952" w14:textId="77777777" w:rsidTr="00056B2B">
        <w:trPr>
          <w:trHeight w:val="567"/>
        </w:trPr>
        <w:tc>
          <w:tcPr>
            <w:tcW w:w="424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23617D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14:paraId="3E5FC74F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Kobiety</w:t>
            </w: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C0D9"/>
            <w:vAlign w:val="center"/>
            <w:hideMark/>
          </w:tcPr>
          <w:p w14:paraId="7B6E05CD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Mężczyzn</w:t>
            </w:r>
          </w:p>
        </w:tc>
        <w:tc>
          <w:tcPr>
            <w:tcW w:w="1988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14:paraId="46E17D16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83A8B" w:rsidRPr="00E83A8B" w14:paraId="3D5F3319" w14:textId="77777777" w:rsidTr="00056B2B">
        <w:trPr>
          <w:trHeight w:val="495"/>
        </w:trPr>
        <w:tc>
          <w:tcPr>
            <w:tcW w:w="424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A6EC0F2" w14:textId="77777777" w:rsidR="00E83A8B" w:rsidRPr="005D48B5" w:rsidRDefault="00E83A8B" w:rsidP="00E83A8B">
            <w:pPr>
              <w:tabs>
                <w:tab w:val="left" w:pos="0"/>
                <w:tab w:val="left" w:pos="34"/>
              </w:tabs>
              <w:spacing w:before="240" w:after="240" w:line="360" w:lineRule="auto"/>
              <w:ind w:right="28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Liczba jst objętych wsparciem z zakresu poprawy dostępności świadczonych usług</w:t>
            </w:r>
          </w:p>
        </w:tc>
        <w:tc>
          <w:tcPr>
            <w:tcW w:w="15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CDBCE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B94A26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15E654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sz w:val="20"/>
                <w:szCs w:val="20"/>
              </w:rPr>
            </w:pPr>
            <w:r w:rsidRPr="005D48B5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</w:tr>
      <w:tr w:rsidR="00E83A8B" w:rsidRPr="00E83A8B" w14:paraId="6C4A311C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083820AD" w14:textId="77777777"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SZCZEGÓŁOWE KRYTERIA WYBORU PROJEKTU</w:t>
            </w:r>
          </w:p>
        </w:tc>
      </w:tr>
      <w:tr w:rsidR="00E83A8B" w:rsidRPr="00E83A8B" w14:paraId="58B55D50" w14:textId="77777777" w:rsidTr="00056B2B">
        <w:trPr>
          <w:trHeight w:val="567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0D9"/>
            <w:vAlign w:val="center"/>
            <w:hideMark/>
          </w:tcPr>
          <w:p w14:paraId="754AFC13" w14:textId="77777777"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  <w:r w:rsidRPr="005D48B5">
              <w:rPr>
                <w:rFonts w:ascii="Arial" w:hAnsi="Arial" w:cs="Arial"/>
                <w:b/>
                <w:sz w:val="20"/>
                <w:szCs w:val="20"/>
              </w:rPr>
              <w:t>KRYTERIA DOSTĘPU</w:t>
            </w:r>
          </w:p>
        </w:tc>
      </w:tr>
      <w:tr w:rsidR="00E83A8B" w:rsidRPr="00E83A8B" w14:paraId="1172B951" w14:textId="77777777" w:rsidTr="00056B2B">
        <w:trPr>
          <w:trHeight w:val="20"/>
        </w:trPr>
        <w:tc>
          <w:tcPr>
            <w:tcW w:w="9356" w:type="dxa"/>
            <w:gridSpan w:val="17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0C99C01" w14:textId="77777777" w:rsidR="00E83A8B" w:rsidRPr="005D48B5" w:rsidRDefault="00E83A8B" w:rsidP="00E83A8B">
            <w:pPr>
              <w:spacing w:before="240" w:after="24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83A8B" w:rsidRPr="00E83A8B" w14:paraId="63FA0C19" w14:textId="77777777" w:rsidTr="00056B2B">
        <w:trPr>
          <w:trHeight w:val="567"/>
        </w:trPr>
        <w:tc>
          <w:tcPr>
            <w:tcW w:w="169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CCC0D9"/>
            <w:vAlign w:val="center"/>
          </w:tcPr>
          <w:p w14:paraId="793C21ED" w14:textId="77777777"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57" w:type="dxa"/>
            <w:gridSpan w:val="15"/>
            <w:tcBorders>
              <w:top w:val="single" w:sz="6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2EE8892" w14:textId="77777777" w:rsidR="00E83A8B" w:rsidRPr="005D48B5" w:rsidRDefault="00E83A8B" w:rsidP="00E83A8B">
            <w:pPr>
              <w:spacing w:before="240" w:after="240" w:line="360" w:lineRule="auto"/>
              <w:ind w:left="57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AAF0ABB" w14:textId="77777777" w:rsidR="00E83A8B" w:rsidRPr="00E83A8B" w:rsidRDefault="00E83A8B" w:rsidP="00E83A8B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W w:w="9375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2"/>
        <w:gridCol w:w="1979"/>
        <w:gridCol w:w="1407"/>
        <w:gridCol w:w="3827"/>
      </w:tblGrid>
      <w:tr w:rsidR="00E83A8B" w:rsidRPr="00E83A8B" w14:paraId="1623745B" w14:textId="77777777" w:rsidTr="00056B2B">
        <w:trPr>
          <w:trHeight w:val="362"/>
        </w:trPr>
        <w:tc>
          <w:tcPr>
            <w:tcW w:w="9375" w:type="dxa"/>
            <w:gridSpan w:val="4"/>
            <w:shd w:val="clear" w:color="auto" w:fill="D9D9D9"/>
            <w:vAlign w:val="center"/>
          </w:tcPr>
          <w:p w14:paraId="783B4DC5" w14:textId="77777777"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3A8B">
              <w:rPr>
                <w:rFonts w:ascii="Arial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E83A8B" w:rsidRPr="00E83A8B" w14:paraId="4A9E470F" w14:textId="77777777" w:rsidTr="00056B2B">
        <w:trPr>
          <w:trHeight w:val="1116"/>
        </w:trPr>
        <w:tc>
          <w:tcPr>
            <w:tcW w:w="2162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69338F36" w14:textId="77777777" w:rsidR="00E83A8B" w:rsidRPr="00E83A8B" w:rsidRDefault="00E83A8B" w:rsidP="00E83A8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E83A8B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979" w:type="dxa"/>
            <w:tcBorders>
              <w:bottom w:val="single" w:sz="12" w:space="0" w:color="auto"/>
            </w:tcBorders>
            <w:vAlign w:val="center"/>
          </w:tcPr>
          <w:p w14:paraId="7A0A07BF" w14:textId="77777777" w:rsidR="00E83A8B" w:rsidRPr="00E83A8B" w:rsidRDefault="003432FE" w:rsidP="005D48B5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Warszawa, </w:t>
            </w:r>
            <w:r w:rsidR="005D48B5"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5D48B5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.2021 r.</w:t>
            </w:r>
          </w:p>
        </w:tc>
        <w:tc>
          <w:tcPr>
            <w:tcW w:w="140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6DD81143" w14:textId="77777777" w:rsidR="00E83A8B" w:rsidRPr="00E83A8B" w:rsidRDefault="00E83A8B" w:rsidP="00E83A8B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E83A8B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827" w:type="dxa"/>
            <w:tcBorders>
              <w:bottom w:val="single" w:sz="12" w:space="0" w:color="auto"/>
            </w:tcBorders>
            <w:vAlign w:val="center"/>
          </w:tcPr>
          <w:p w14:paraId="151B2051" w14:textId="77777777" w:rsidR="00BB52EB" w:rsidRDefault="00BB52EB" w:rsidP="00BB52E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Minister</w:t>
            </w:r>
          </w:p>
          <w:p w14:paraId="4CB38955" w14:textId="77777777" w:rsidR="003432FE" w:rsidRDefault="00BB52EB" w:rsidP="00BB52E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>Spraw Wewnętrznych i Administracji</w:t>
            </w:r>
          </w:p>
          <w:p w14:paraId="1EA86DC7" w14:textId="77777777" w:rsidR="003432FE" w:rsidRDefault="003432FE" w:rsidP="00BB52EB">
            <w:pPr>
              <w:pStyle w:val="Bezodstpw"/>
              <w:jc w:val="center"/>
              <w:rPr>
                <w:b/>
              </w:rPr>
            </w:pPr>
          </w:p>
          <w:p w14:paraId="3E883459" w14:textId="77777777" w:rsidR="003432FE" w:rsidRDefault="00BB52EB" w:rsidP="00BB52EB">
            <w:pPr>
              <w:pStyle w:val="Bezodstpw"/>
              <w:jc w:val="center"/>
              <w:rPr>
                <w:b/>
              </w:rPr>
            </w:pPr>
            <w:r>
              <w:rPr>
                <w:b/>
              </w:rPr>
              <w:t xml:space="preserve">z up. </w:t>
            </w:r>
            <w:r w:rsidR="003432FE">
              <w:rPr>
                <w:b/>
              </w:rPr>
              <w:t>Andrzej Trzęsiara</w:t>
            </w:r>
          </w:p>
          <w:p w14:paraId="0A4D17FF" w14:textId="77777777" w:rsidR="00E83A8B" w:rsidRPr="00E83A8B" w:rsidRDefault="003432FE" w:rsidP="00BB52EB">
            <w:pPr>
              <w:spacing w:after="0" w:line="240" w:lineRule="auto"/>
              <w:jc w:val="center"/>
            </w:pPr>
            <w:r>
              <w:rPr>
                <w:b/>
              </w:rPr>
              <w:t>zastępca dyrektora D</w:t>
            </w:r>
            <w:r w:rsidR="00BB52EB">
              <w:rPr>
                <w:b/>
              </w:rPr>
              <w:t xml:space="preserve">epartamentu </w:t>
            </w:r>
            <w:r>
              <w:rPr>
                <w:b/>
              </w:rPr>
              <w:t>F</w:t>
            </w:r>
            <w:r w:rsidR="00BB52EB">
              <w:rPr>
                <w:b/>
              </w:rPr>
              <w:t xml:space="preserve">unduszy </w:t>
            </w:r>
            <w:r>
              <w:rPr>
                <w:b/>
              </w:rPr>
              <w:t>E</w:t>
            </w:r>
            <w:r w:rsidR="00BB52EB">
              <w:rPr>
                <w:b/>
              </w:rPr>
              <w:t>uropejskich</w:t>
            </w:r>
            <w:r>
              <w:rPr>
                <w:b/>
              </w:rPr>
              <w:t xml:space="preserve"> MSWiA</w:t>
            </w:r>
            <w:r>
              <w:t xml:space="preserve"> </w:t>
            </w:r>
            <w:r>
              <w:rPr>
                <w:color w:val="FF0000"/>
              </w:rPr>
              <w:t>[podpisano certyfikatem kwalifikowanym]</w:t>
            </w:r>
          </w:p>
        </w:tc>
      </w:tr>
      <w:tr w:rsidR="00E83A8B" w:rsidRPr="00E83A8B" w14:paraId="19EA6271" w14:textId="77777777" w:rsidTr="00056B2B">
        <w:trPr>
          <w:trHeight w:val="362"/>
        </w:trPr>
        <w:tc>
          <w:tcPr>
            <w:tcW w:w="937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3518F7D8" w14:textId="77777777" w:rsidR="00E83A8B" w:rsidRPr="00E83A8B" w:rsidRDefault="00E83A8B" w:rsidP="00E83A8B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E83A8B">
              <w:rPr>
                <w:rFonts w:ascii="Arial" w:hAnsi="Arial" w:cs="Arial"/>
                <w:b/>
                <w:sz w:val="18"/>
                <w:szCs w:val="18"/>
              </w:rPr>
              <w:t xml:space="preserve">DATA ZATWIERDZENIA PLANU DZIAŁANIA I IDENTYFIKACJI PROJEKTÓW POZAKONKURSOWYCH, KTÓRYCH FISZKI PO RAZ PIERWSZY ZAWARTO W PLANIE DZIAŁANIA, W ROZUMIENIU ART. 48 UST. 3 USTAWY Z DNIA 11 LIPCA 2014 R. </w:t>
            </w:r>
            <w:r w:rsidRPr="00E83A8B">
              <w:rPr>
                <w:rFonts w:ascii="Arial" w:hAnsi="Arial" w:cs="Arial"/>
                <w:b/>
                <w:i/>
                <w:sz w:val="18"/>
                <w:szCs w:val="18"/>
              </w:rPr>
              <w:t>O ZASADACH REALIZACJI PROGRAMÓW W ZAKRESIE POLITYKI SPÓJNOŚCI W PERSPEKTYWIE FINANSOWEJ 2014-2020</w:t>
            </w:r>
            <w:r w:rsidRPr="00E83A8B">
              <w:rPr>
                <w:rFonts w:ascii="Arial" w:hAnsi="Arial" w:cs="Arial"/>
                <w:b/>
                <w:sz w:val="18"/>
                <w:szCs w:val="18"/>
              </w:rPr>
              <w:t xml:space="preserve"> (DZ.U. Z 2018 R. POZ. 1431, z późn. zm.)</w:t>
            </w:r>
            <w:r w:rsidRPr="00E83A8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19E8FACE" w14:textId="77777777" w:rsidR="00E83A8B" w:rsidRPr="00E83A8B" w:rsidRDefault="00E83A8B" w:rsidP="00E83A8B">
            <w:pPr>
              <w:spacing w:before="60" w:after="60"/>
              <w:rPr>
                <w:rFonts w:ascii="Arial" w:hAnsi="Arial" w:cs="Arial"/>
                <w:i/>
                <w:sz w:val="13"/>
                <w:szCs w:val="13"/>
              </w:rPr>
            </w:pPr>
            <w:r w:rsidRPr="00E83A8B">
              <w:rPr>
                <w:rFonts w:ascii="Arial" w:hAnsi="Arial" w:cs="Arial"/>
                <w:i/>
                <w:sz w:val="13"/>
                <w:szCs w:val="13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E83A8B" w:rsidRPr="00E83A8B" w14:paraId="5DBC086B" w14:textId="77777777" w:rsidTr="00056B2B">
        <w:trPr>
          <w:trHeight w:val="1116"/>
        </w:trPr>
        <w:tc>
          <w:tcPr>
            <w:tcW w:w="9375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4FCF45F8" w14:textId="4314ED9F" w:rsidR="00E83A8B" w:rsidRPr="00E83A8B" w:rsidRDefault="0055078C" w:rsidP="00E83A8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24.06.2021</w:t>
            </w:r>
          </w:p>
        </w:tc>
      </w:tr>
    </w:tbl>
    <w:p w14:paraId="119BDC19" w14:textId="77777777" w:rsidR="00E83A8B" w:rsidRPr="00E83A8B" w:rsidRDefault="00E83A8B" w:rsidP="00E83A8B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23575BCA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69690A67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7DC11031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729734E3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2DD4E9DE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C1CB7CC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4C3F842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7D17CC12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14FCD56A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4293F52F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4131F653" w14:textId="77777777" w:rsidR="00ED18B9" w:rsidRPr="00F75263" w:rsidRDefault="00ED18B9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34C3975C" w14:textId="77777777"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4E9269A8" w14:textId="77777777"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2" w:name="ezdPracownikAtrybut1"/>
      <w:bookmarkEnd w:id="2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3" w:name="ezdPracownikNazwa"/>
      <w:bookmarkEnd w:id="3"/>
    </w:p>
    <w:p w14:paraId="61EC2593" w14:textId="77777777" w:rsidR="000E189A" w:rsidRPr="00F75263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4" w:name="ezdPracownikAtrybut2"/>
      <w:bookmarkEnd w:id="4"/>
      <w:r w:rsidRPr="00F75263">
        <w:rPr>
          <w:rFonts w:ascii="Arial" w:hAnsi="Arial" w:cs="Arial"/>
          <w:sz w:val="24"/>
          <w:szCs w:val="24"/>
        </w:rPr>
        <w:t xml:space="preserve"> </w:t>
      </w:r>
      <w:bookmarkStart w:id="5" w:name="ezdDataPodpisu_2"/>
      <w:bookmarkEnd w:id="5"/>
    </w:p>
    <w:sectPr w:rsidR="000E189A" w:rsidRPr="00F75263" w:rsidSect="00FF48D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C6251" w14:textId="77777777" w:rsidR="007F68E9" w:rsidRDefault="007F68E9" w:rsidP="003D5936">
      <w:pPr>
        <w:spacing w:after="0" w:line="240" w:lineRule="auto"/>
      </w:pPr>
      <w:r>
        <w:separator/>
      </w:r>
    </w:p>
  </w:endnote>
  <w:endnote w:type="continuationSeparator" w:id="0">
    <w:p w14:paraId="4934DA28" w14:textId="77777777" w:rsidR="007F68E9" w:rsidRDefault="007F68E9" w:rsidP="003D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B18EE" w14:textId="77777777" w:rsidR="000012CE" w:rsidRPr="0058301A" w:rsidRDefault="0058301A" w:rsidP="0058301A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BA4FE5">
      <w:rPr>
        <w:rFonts w:ascii="Arial" w:hAnsi="Arial" w:cs="Arial"/>
        <w:b/>
        <w:bCs/>
        <w:noProof/>
      </w:rPr>
      <w:t>2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BA4FE5">
      <w:rPr>
        <w:rFonts w:ascii="Arial" w:hAnsi="Arial" w:cs="Arial"/>
        <w:b/>
        <w:bCs/>
        <w:noProof/>
      </w:rPr>
      <w:t>34</w:t>
    </w:r>
    <w:r w:rsidRPr="00D6723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F2970" w14:textId="77777777" w:rsidR="00257888" w:rsidRPr="00D67239" w:rsidRDefault="00257888" w:rsidP="00D67239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BA4FE5">
      <w:rPr>
        <w:rFonts w:ascii="Arial" w:hAnsi="Arial" w:cs="Arial"/>
        <w:b/>
        <w:bCs/>
        <w:noProof/>
      </w:rPr>
      <w:t>1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BA4FE5">
      <w:rPr>
        <w:rFonts w:ascii="Arial" w:hAnsi="Arial" w:cs="Arial"/>
        <w:b/>
        <w:bCs/>
        <w:noProof/>
      </w:rPr>
      <w:t>34</w:t>
    </w:r>
    <w:r w:rsidRPr="00D6723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A668C" w14:textId="77777777" w:rsidR="007F68E9" w:rsidRDefault="007F68E9" w:rsidP="003D5936">
      <w:pPr>
        <w:spacing w:after="0" w:line="240" w:lineRule="auto"/>
      </w:pPr>
      <w:r>
        <w:separator/>
      </w:r>
    </w:p>
  </w:footnote>
  <w:footnote w:type="continuationSeparator" w:id="0">
    <w:p w14:paraId="49D2FDEC" w14:textId="77777777" w:rsidR="007F68E9" w:rsidRDefault="007F68E9" w:rsidP="003D5936">
      <w:pPr>
        <w:spacing w:after="0" w:line="240" w:lineRule="auto"/>
      </w:pPr>
      <w:r>
        <w:continuationSeparator/>
      </w:r>
    </w:p>
  </w:footnote>
  <w:footnote w:id="1">
    <w:p w14:paraId="27DA6097" w14:textId="77777777" w:rsidR="00E83A8B" w:rsidRDefault="00E83A8B" w:rsidP="00E83A8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970C2">
        <w:rPr>
          <w:rFonts w:ascii="Arial" w:hAnsi="Arial" w:cs="Arial"/>
          <w:sz w:val="16"/>
          <w:szCs w:val="16"/>
        </w:rPr>
        <w:t xml:space="preserve">Należy wpisać odpowiedni nr wersji Planu Działania w </w:t>
      </w:r>
      <w:r>
        <w:rPr>
          <w:rFonts w:ascii="Arial" w:hAnsi="Arial" w:cs="Arial"/>
          <w:sz w:val="16"/>
          <w:szCs w:val="16"/>
        </w:rPr>
        <w:t>następującym formacie: „2020/1”, „2020</w:t>
      </w:r>
      <w:r w:rsidRPr="001970C2">
        <w:rPr>
          <w:rFonts w:ascii="Arial" w:hAnsi="Arial" w:cs="Arial"/>
          <w:sz w:val="16"/>
          <w:szCs w:val="16"/>
        </w:rPr>
        <w:t>/2”</w:t>
      </w:r>
      <w:r>
        <w:rPr>
          <w:rFonts w:ascii="Arial" w:hAnsi="Arial" w:cs="Arial"/>
          <w:sz w:val="16"/>
          <w:szCs w:val="16"/>
        </w:rPr>
        <w:t>, „2020</w:t>
      </w:r>
      <w:r w:rsidRPr="001970C2">
        <w:rPr>
          <w:rFonts w:ascii="Arial" w:hAnsi="Arial" w:cs="Arial"/>
          <w:sz w:val="16"/>
          <w:szCs w:val="16"/>
        </w:rPr>
        <w:t>/…”.</w:t>
      </w:r>
      <w:r>
        <w:t xml:space="preserve">   </w:t>
      </w:r>
    </w:p>
  </w:footnote>
  <w:footnote w:id="2">
    <w:p w14:paraId="7FB85752" w14:textId="77777777" w:rsidR="005D48B5" w:rsidRPr="004C7755" w:rsidRDefault="005D48B5" w:rsidP="005D48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W przypadku konkursów na projekty koncepcyjne </w:t>
      </w:r>
      <w:r w:rsidRPr="007D5822">
        <w:rPr>
          <w:rFonts w:ascii="Arial" w:hAnsi="Arial" w:cs="Arial"/>
          <w:sz w:val="16"/>
          <w:szCs w:val="16"/>
        </w:rPr>
        <w:t xml:space="preserve">w wierszu </w:t>
      </w:r>
      <w:r w:rsidRPr="007D5822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7D5822">
        <w:rPr>
          <w:rFonts w:ascii="Arial" w:hAnsi="Arial" w:cs="Arial"/>
          <w:sz w:val="16"/>
          <w:szCs w:val="16"/>
        </w:rPr>
        <w:t xml:space="preserve"> należy opisać również zasadnicze założenia interwencji publicznej, której wsparcie zaplanowano </w:t>
      </w:r>
      <w:r>
        <w:rPr>
          <w:rFonts w:ascii="Arial" w:hAnsi="Arial" w:cs="Arial"/>
          <w:sz w:val="16"/>
          <w:szCs w:val="16"/>
        </w:rPr>
        <w:t>poprzez realizację</w:t>
      </w:r>
      <w:r w:rsidRPr="007D5822">
        <w:rPr>
          <w:rFonts w:ascii="Arial" w:hAnsi="Arial" w:cs="Arial"/>
          <w:sz w:val="16"/>
          <w:szCs w:val="16"/>
        </w:rPr>
        <w:t xml:space="preserve"> projektów, które mają zostać wybrane w ramach konkursu.</w:t>
      </w:r>
      <w:r>
        <w:rPr>
          <w:rFonts w:ascii="Arial" w:hAnsi="Arial" w:cs="Arial"/>
          <w:sz w:val="16"/>
          <w:szCs w:val="16"/>
        </w:rPr>
        <w:t xml:space="preserve"> </w:t>
      </w:r>
      <w:r w:rsidRPr="004C7755">
        <w:rPr>
          <w:rFonts w:ascii="Arial" w:hAnsi="Arial" w:cs="Arial"/>
          <w:sz w:val="16"/>
          <w:szCs w:val="16"/>
        </w:rPr>
        <w:t xml:space="preserve">W przypadku konkursów na projekty innowacyjne i współpracy ponadnarodowej w wierszu </w:t>
      </w:r>
      <w:r w:rsidRPr="004C7755">
        <w:rPr>
          <w:rFonts w:ascii="Arial" w:hAnsi="Arial" w:cs="Arial"/>
          <w:i/>
          <w:sz w:val="16"/>
          <w:szCs w:val="16"/>
        </w:rPr>
        <w:t>Cel szczegółowy, w ramach którego realizowane będą projekty</w:t>
      </w:r>
      <w:r w:rsidRPr="004C7755">
        <w:rPr>
          <w:rFonts w:ascii="Arial" w:hAnsi="Arial" w:cs="Arial"/>
          <w:sz w:val="16"/>
          <w:szCs w:val="16"/>
        </w:rPr>
        <w:t xml:space="preserve"> należy uwzględnić również temat/tematy, w r</w:t>
      </w:r>
      <w:r w:rsidRPr="007D5822">
        <w:rPr>
          <w:rFonts w:ascii="Arial" w:hAnsi="Arial" w:cs="Arial"/>
          <w:sz w:val="16"/>
          <w:szCs w:val="16"/>
        </w:rPr>
        <w:t>a</w:t>
      </w:r>
      <w:r w:rsidRPr="004C7755">
        <w:rPr>
          <w:rFonts w:ascii="Arial" w:hAnsi="Arial" w:cs="Arial"/>
          <w:sz w:val="16"/>
          <w:szCs w:val="16"/>
        </w:rPr>
        <w:t>mach których projekty</w:t>
      </w:r>
      <w:r w:rsidRPr="007D5822">
        <w:rPr>
          <w:rFonts w:ascii="Arial" w:hAnsi="Arial" w:cs="Arial"/>
          <w:sz w:val="16"/>
          <w:szCs w:val="16"/>
        </w:rPr>
        <w:t xml:space="preserve"> będą wybierane</w:t>
      </w:r>
      <w:r w:rsidRPr="004C7755">
        <w:rPr>
          <w:rFonts w:ascii="Arial" w:hAnsi="Arial" w:cs="Arial"/>
          <w:sz w:val="16"/>
          <w:szCs w:val="16"/>
        </w:rPr>
        <w:t>.</w:t>
      </w:r>
    </w:p>
  </w:footnote>
  <w:footnote w:id="3">
    <w:p w14:paraId="5DFAD627" w14:textId="77777777" w:rsidR="005D48B5" w:rsidRPr="00EE4DC5" w:rsidRDefault="005D48B5" w:rsidP="005D48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E4DC5">
        <w:rPr>
          <w:rFonts w:ascii="Arial" w:hAnsi="Arial" w:cs="Arial"/>
          <w:sz w:val="16"/>
          <w:szCs w:val="16"/>
        </w:rPr>
        <w:t>Zaznaczyć właściwe pole z nr. miesiąca znakiem „X”</w:t>
      </w:r>
      <w:r>
        <w:rPr>
          <w:rFonts w:ascii="Arial" w:hAnsi="Arial" w:cs="Arial"/>
          <w:sz w:val="16"/>
          <w:szCs w:val="16"/>
        </w:rPr>
        <w:t xml:space="preserve">, uwzględniając fakt, że </w:t>
      </w:r>
      <w:r w:rsidRPr="00217EE6">
        <w:rPr>
          <w:rFonts w:ascii="Arial" w:hAnsi="Arial" w:cs="Arial"/>
          <w:sz w:val="16"/>
          <w:szCs w:val="16"/>
        </w:rPr>
        <w:t xml:space="preserve">zgodnie z art. 47 ust. 3 </w:t>
      </w:r>
      <w:r w:rsidRPr="008A53F6">
        <w:rPr>
          <w:rFonts w:ascii="Arial" w:hAnsi="Arial" w:cs="Arial"/>
          <w:sz w:val="16"/>
          <w:szCs w:val="16"/>
        </w:rPr>
        <w:t xml:space="preserve">ustawy z dnia 11 lipca 2014 r. </w:t>
      </w:r>
      <w:r w:rsidRPr="008A53F6"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</w:t>
      </w:r>
      <w:r w:rsidRPr="00C2188C">
        <w:rPr>
          <w:rFonts w:ascii="Arial" w:hAnsi="Arial" w:cs="Arial"/>
          <w:sz w:val="16"/>
          <w:szCs w:val="16"/>
        </w:rPr>
        <w:t>(Dz.U. z 20</w:t>
      </w:r>
      <w:r>
        <w:rPr>
          <w:rFonts w:ascii="Arial" w:hAnsi="Arial" w:cs="Arial"/>
          <w:sz w:val="16"/>
          <w:szCs w:val="16"/>
        </w:rPr>
        <w:t>20</w:t>
      </w:r>
      <w:r w:rsidRPr="00C2188C">
        <w:rPr>
          <w:rFonts w:ascii="Arial" w:hAnsi="Arial" w:cs="Arial"/>
          <w:sz w:val="16"/>
          <w:szCs w:val="16"/>
        </w:rPr>
        <w:t xml:space="preserve"> r. poz. </w:t>
      </w:r>
      <w:r>
        <w:rPr>
          <w:rFonts w:ascii="Arial" w:hAnsi="Arial" w:cs="Arial"/>
          <w:sz w:val="16"/>
          <w:szCs w:val="16"/>
        </w:rPr>
        <w:t>818</w:t>
      </w:r>
      <w:r w:rsidRPr="00C2188C">
        <w:rPr>
          <w:rFonts w:ascii="Arial" w:hAnsi="Arial" w:cs="Arial"/>
          <w:sz w:val="16"/>
          <w:szCs w:val="16"/>
        </w:rPr>
        <w:t xml:space="preserve">) </w:t>
      </w:r>
      <w:r w:rsidRPr="00217EE6">
        <w:rPr>
          <w:rFonts w:ascii="Arial" w:hAnsi="Arial" w:cs="Arial"/>
          <w:sz w:val="16"/>
          <w:szCs w:val="16"/>
        </w:rPr>
        <w:t xml:space="preserve">aktualizacja harmonogramu </w:t>
      </w:r>
      <w:r>
        <w:rPr>
          <w:rFonts w:ascii="Arial" w:hAnsi="Arial" w:cs="Arial"/>
          <w:sz w:val="16"/>
          <w:szCs w:val="16"/>
        </w:rPr>
        <w:t>naborów</w:t>
      </w:r>
      <w:r w:rsidRPr="00217EE6">
        <w:rPr>
          <w:rFonts w:ascii="Arial" w:hAnsi="Arial" w:cs="Arial"/>
          <w:sz w:val="16"/>
          <w:szCs w:val="16"/>
        </w:rPr>
        <w:t xml:space="preserve"> wniosków o dofinansowanie nie może dotyczyć</w:t>
      </w:r>
      <w:r>
        <w:rPr>
          <w:rFonts w:ascii="Arial" w:hAnsi="Arial" w:cs="Arial"/>
          <w:sz w:val="16"/>
          <w:szCs w:val="16"/>
        </w:rPr>
        <w:t xml:space="preserve"> naboru</w:t>
      </w:r>
      <w:r w:rsidRPr="00217EE6">
        <w:rPr>
          <w:rFonts w:ascii="Arial" w:hAnsi="Arial" w:cs="Arial"/>
          <w:sz w:val="16"/>
          <w:szCs w:val="16"/>
        </w:rPr>
        <w:t>, którego przeprowadzenie zaplanowano w terminie nie dłu</w:t>
      </w:r>
      <w:r w:rsidRPr="007613A0">
        <w:rPr>
          <w:rFonts w:ascii="Arial" w:hAnsi="Arial" w:cs="Arial"/>
          <w:sz w:val="16"/>
          <w:szCs w:val="16"/>
        </w:rPr>
        <w:t xml:space="preserve">ższym niż 3 miesiące, licząc od dnia aktualizacji. </w:t>
      </w:r>
      <w:r>
        <w:rPr>
          <w:rFonts w:ascii="Arial" w:hAnsi="Arial" w:cs="Arial"/>
          <w:sz w:val="16"/>
          <w:szCs w:val="16"/>
        </w:rPr>
        <w:t xml:space="preserve">Natomiast </w:t>
      </w:r>
      <w:r w:rsidRPr="00217EE6">
        <w:rPr>
          <w:rFonts w:ascii="Arial" w:hAnsi="Arial" w:cs="Arial"/>
          <w:sz w:val="16"/>
          <w:szCs w:val="16"/>
        </w:rPr>
        <w:t xml:space="preserve">zgodnie </w:t>
      </w:r>
      <w:r w:rsidRPr="00E6562E">
        <w:rPr>
          <w:rFonts w:ascii="Arial" w:hAnsi="Arial" w:cs="Arial"/>
          <w:sz w:val="16"/>
          <w:szCs w:val="16"/>
        </w:rPr>
        <w:t xml:space="preserve">z podrozdziałem 6.7 pkt 6 </w:t>
      </w:r>
      <w:r w:rsidRPr="00E6562E">
        <w:rPr>
          <w:rFonts w:ascii="Arial" w:hAnsi="Arial" w:cs="Arial"/>
          <w:i/>
          <w:sz w:val="16"/>
          <w:szCs w:val="16"/>
        </w:rPr>
        <w:t>Wytycznych w zakresie tryb</w:t>
      </w:r>
      <w:r>
        <w:rPr>
          <w:rFonts w:ascii="Arial" w:hAnsi="Arial" w:cs="Arial"/>
          <w:i/>
          <w:sz w:val="16"/>
          <w:szCs w:val="16"/>
        </w:rPr>
        <w:t>ów</w:t>
      </w:r>
      <w:r w:rsidRPr="00E6562E">
        <w:rPr>
          <w:rFonts w:ascii="Arial" w:hAnsi="Arial" w:cs="Arial"/>
          <w:i/>
          <w:sz w:val="16"/>
          <w:szCs w:val="16"/>
        </w:rPr>
        <w:t xml:space="preserve"> wyboru projektów na lata 2014-2020</w:t>
      </w:r>
      <w:r w:rsidRPr="00E6562E">
        <w:rPr>
          <w:rFonts w:ascii="Arial" w:hAnsi="Arial" w:cs="Arial"/>
          <w:sz w:val="16"/>
          <w:szCs w:val="16"/>
        </w:rPr>
        <w:t xml:space="preserve"> dniem aktualizacji harmonogramu jest dzień jego publikacji na stronie internetowej IZ PO WER oraz na portalu internetowym, o którym mowa w art. 115 ust. 1 lit. b rozporządzenia ogólnego.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7AF68FA0" w14:textId="77777777" w:rsidR="005D48B5" w:rsidRDefault="005D48B5" w:rsidP="005D48B5">
      <w:pPr>
        <w:pStyle w:val="Tekstprzypisudolnego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 projektów przewidzianych</w:t>
      </w:r>
      <w:r w:rsidRPr="00082C7C">
        <w:rPr>
          <w:rFonts w:ascii="Arial" w:hAnsi="Arial" w:cs="Arial"/>
          <w:sz w:val="16"/>
          <w:szCs w:val="16"/>
        </w:rPr>
        <w:t xml:space="preserve">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5">
    <w:p w14:paraId="5FF0D7D2" w14:textId="77777777" w:rsidR="005D48B5" w:rsidRDefault="005D48B5" w:rsidP="005D48B5">
      <w:pPr>
        <w:pStyle w:val="Tekstprzypisudolnego"/>
        <w:jc w:val="both"/>
      </w:pPr>
      <w:r w:rsidRPr="004C775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C7755">
        <w:rPr>
          <w:rFonts w:ascii="Arial" w:hAnsi="Arial" w:cs="Arial"/>
          <w:sz w:val="16"/>
          <w:szCs w:val="16"/>
        </w:rPr>
        <w:t xml:space="preserve"> </w:t>
      </w:r>
      <w:r w:rsidRPr="007D5822">
        <w:rPr>
          <w:rFonts w:ascii="Arial" w:hAnsi="Arial" w:cs="Arial"/>
          <w:sz w:val="16"/>
          <w:szCs w:val="16"/>
        </w:rPr>
        <w:t>Rozbicie wartości docelowych na płeć jest nieobowiązkowe – wypełniane w zależności od specyfiki wsparcia, typu</w:t>
      </w:r>
      <w:r w:rsidRPr="00082C7C">
        <w:rPr>
          <w:rFonts w:ascii="Arial" w:hAnsi="Arial" w:cs="Arial"/>
          <w:sz w:val="16"/>
          <w:szCs w:val="16"/>
        </w:rPr>
        <w:t xml:space="preserve"> projektów </w:t>
      </w:r>
      <w:r w:rsidRPr="00BD4B33">
        <w:rPr>
          <w:rFonts w:ascii="Arial" w:hAnsi="Arial" w:cs="Arial"/>
          <w:sz w:val="16"/>
          <w:szCs w:val="16"/>
        </w:rPr>
        <w:t>przewidzianych do realizacji w ramach konkursu oraz zidentyfikowanego problemu, który projekty mają rozwiązać lub złagodzić</w:t>
      </w:r>
      <w:r w:rsidRPr="008A2668">
        <w:rPr>
          <w:rFonts w:ascii="Arial" w:hAnsi="Arial" w:cs="Arial"/>
          <w:sz w:val="16"/>
          <w:szCs w:val="16"/>
        </w:rPr>
        <w:t>.</w:t>
      </w:r>
    </w:p>
  </w:footnote>
  <w:footnote w:id="6">
    <w:p w14:paraId="3594864E" w14:textId="77777777"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Należy wskazać roboczą nazwę projektu albo skrótowo opisać istotę, zakres przedmiotowy projektu.</w:t>
      </w:r>
    </w:p>
  </w:footnote>
  <w:footnote w:id="7">
    <w:p w14:paraId="1DF13136" w14:textId="77777777"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podrozdziałem 5.2.1 </w:t>
      </w:r>
      <w:r>
        <w:rPr>
          <w:rFonts w:ascii="Arial" w:hAnsi="Arial" w:cs="Arial"/>
          <w:i/>
          <w:sz w:val="16"/>
          <w:szCs w:val="16"/>
        </w:rPr>
        <w:t>Polityka spójności</w:t>
      </w:r>
      <w:r>
        <w:rPr>
          <w:rFonts w:ascii="Arial" w:hAnsi="Arial" w:cs="Arial"/>
          <w:sz w:val="16"/>
          <w:szCs w:val="16"/>
        </w:rPr>
        <w:t xml:space="preserve"> rozdziału 5.2 </w:t>
      </w:r>
      <w:r>
        <w:rPr>
          <w:rFonts w:ascii="Arial" w:hAnsi="Arial" w:cs="Arial"/>
          <w:i/>
          <w:sz w:val="16"/>
          <w:szCs w:val="16"/>
        </w:rPr>
        <w:t>Zasady wyboru projektów</w:t>
      </w:r>
      <w:r>
        <w:rPr>
          <w:rFonts w:ascii="Arial" w:hAnsi="Arial" w:cs="Arial"/>
          <w:sz w:val="16"/>
          <w:szCs w:val="16"/>
        </w:rPr>
        <w:t xml:space="preserve"> Umowy Partnerstwa z dnia 21 maja 2014 r. przedsięwzięcia o długim horyzoncie czasowym realizacji muszą być dzielone na krótkie etapy, których realizacja będzie uzależniona od osiągnięcia rezultatów założonych na wcześniejszym etapie (kamieni milowych).</w:t>
      </w:r>
    </w:p>
  </w:footnote>
  <w:footnote w:id="8">
    <w:p w14:paraId="48F9940C" w14:textId="77777777"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 opracowywania Rocznego Planu Działania przez IP, podmiotem zgłaszającym projekt jest IP. W przypadku opracowywania Rocznego Planu Działania przez IZ należy wpisać nazwę podmiotu, który zgłosił projekt do IZ. </w:t>
      </w:r>
    </w:p>
  </w:footnote>
  <w:footnote w:id="9">
    <w:p w14:paraId="29B16960" w14:textId="77777777"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szczególności w świetle art. 38 ust. 2 i 3 ustawy z dnia 11 lipca 2014 r. </w:t>
      </w:r>
      <w:r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(Dz.U. z 2016 r. poz. 217, z późn. zm.) oraz podrozdziału 5.2.1 </w:t>
      </w:r>
      <w:r>
        <w:rPr>
          <w:rFonts w:ascii="Arial" w:hAnsi="Arial" w:cs="Arial"/>
          <w:i/>
          <w:sz w:val="16"/>
          <w:szCs w:val="16"/>
        </w:rPr>
        <w:t>Polityka spójności</w:t>
      </w:r>
      <w:r>
        <w:rPr>
          <w:rFonts w:ascii="Arial" w:hAnsi="Arial" w:cs="Arial"/>
          <w:sz w:val="16"/>
          <w:szCs w:val="16"/>
        </w:rPr>
        <w:t xml:space="preserve">, rozdziału 5.2 </w:t>
      </w:r>
      <w:r>
        <w:rPr>
          <w:rFonts w:ascii="Arial" w:hAnsi="Arial" w:cs="Arial"/>
          <w:i/>
          <w:sz w:val="16"/>
          <w:szCs w:val="16"/>
        </w:rPr>
        <w:t>Zasady wyboru projektów</w:t>
      </w:r>
      <w:r>
        <w:rPr>
          <w:rFonts w:ascii="Arial" w:hAnsi="Arial" w:cs="Arial"/>
          <w:sz w:val="16"/>
          <w:szCs w:val="16"/>
        </w:rPr>
        <w:t xml:space="preserve"> Umowy Partnerstwa z dnia 21 maja 2014 r.</w:t>
      </w:r>
    </w:p>
  </w:footnote>
  <w:footnote w:id="10">
    <w:p w14:paraId="162459A0" w14:textId="77777777" w:rsidR="00E83A8B" w:rsidRDefault="00E83A8B" w:rsidP="00E83A8B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w przypadku projektu realizowanego w partnerstwie. W przypadku, gdy nie są znane konkretne podmioty, które będą partnerami w projekcie, należy wpisać pożądane cechy partnerów oraz uzasadnić wskazanie określonych cech.</w:t>
      </w:r>
    </w:p>
  </w:footnote>
  <w:footnote w:id="11">
    <w:p w14:paraId="0B8F091F" w14:textId="77777777"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szczególności w świetle art. 38 ust. 2 i 3 ustawy z dnia 11 lipca 2014 r. </w:t>
      </w:r>
      <w:r>
        <w:rPr>
          <w:rFonts w:ascii="Arial" w:hAnsi="Arial" w:cs="Arial"/>
          <w:i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hAnsi="Arial" w:cs="Arial"/>
          <w:sz w:val="16"/>
          <w:szCs w:val="16"/>
        </w:rPr>
        <w:t xml:space="preserve"> (Dz.U. z 2016 r. poz. 217, z późn. zm.) oraz podrozdziału 5.2.1 </w:t>
      </w:r>
      <w:r>
        <w:rPr>
          <w:rFonts w:ascii="Arial" w:hAnsi="Arial" w:cs="Arial"/>
          <w:i/>
          <w:sz w:val="16"/>
          <w:szCs w:val="16"/>
        </w:rPr>
        <w:t>Polityka spójności</w:t>
      </w:r>
      <w:r>
        <w:rPr>
          <w:rFonts w:ascii="Arial" w:hAnsi="Arial" w:cs="Arial"/>
          <w:sz w:val="16"/>
          <w:szCs w:val="16"/>
        </w:rPr>
        <w:t xml:space="preserve">, rozdziału 5.2 </w:t>
      </w:r>
      <w:r>
        <w:rPr>
          <w:rFonts w:ascii="Arial" w:hAnsi="Arial" w:cs="Arial"/>
          <w:i/>
          <w:sz w:val="16"/>
          <w:szCs w:val="16"/>
        </w:rPr>
        <w:t>Zasady wyboru projektów</w:t>
      </w:r>
      <w:r>
        <w:rPr>
          <w:rFonts w:ascii="Arial" w:hAnsi="Arial" w:cs="Arial"/>
          <w:sz w:val="16"/>
          <w:szCs w:val="16"/>
        </w:rPr>
        <w:t xml:space="preserve"> Umowy Partnerstwa z dnia 21 maja 2014 r. </w:t>
      </w:r>
    </w:p>
  </w:footnote>
  <w:footnote w:id="12">
    <w:p w14:paraId="095DB45F" w14:textId="77777777" w:rsidR="00E83A8B" w:rsidRDefault="00E83A8B" w:rsidP="00E83A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Rozbicie wartości docelowych na płeć jest nieobowiązkowe – wypełniane w zależności od specyfiki wsparcia i samego projektu oraz zidentyfikowanego problemu, który projekt ma rozwiązać lub złagodzić.</w:t>
      </w:r>
    </w:p>
  </w:footnote>
  <w:footnote w:id="13">
    <w:p w14:paraId="6ADD4646" w14:textId="77777777" w:rsidR="00E83A8B" w:rsidRDefault="00E83A8B" w:rsidP="00E83A8B">
      <w:pPr>
        <w:pStyle w:val="Tekstprzypisudolnego"/>
        <w:jc w:val="both"/>
        <w:rPr>
          <w:rFonts w:ascii="Calibri" w:hAnsi="Calibri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Rozbicie wartości docelowych na płeć jest nieobowiązkowe – wypełniane w zależności od specyfiki wsparcia i samego projektu oraz zidentyfikowanego problemu, który projekt ma rozwiązać lub złagodzić.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210A0" w14:textId="77777777" w:rsidR="0058301A" w:rsidRPr="0058301A" w:rsidRDefault="0058301A" w:rsidP="0058301A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1820" w14:textId="77777777" w:rsidR="00FF48DE" w:rsidRPr="00D67239" w:rsidRDefault="001401A5" w:rsidP="00D67239">
    <w:pPr>
      <w:pStyle w:val="Nagwek"/>
      <w:spacing w:before="120" w:after="120" w:line="240" w:lineRule="atLeast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604A8E4C" wp14:editId="2741F17F">
          <wp:extent cx="5753100" cy="571500"/>
          <wp:effectExtent l="0" t="0" r="0" b="0"/>
          <wp:docPr id="12" name="Obraz 12" descr="Zestawienie logotypów: Fundusze Europejskiekie Wiedza Edukacja Rozwój, Rzeczpospolita Polska, Ministerstwo Funduszy i Polityki Regionalnej, Unia Europejska Europejski Fundusz Społeczny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Y:\PO WER\Promocja\Logotypy\FE_RP_MFiPR_UE_poziom_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C611302"/>
    <w:multiLevelType w:val="hybridMultilevel"/>
    <w:tmpl w:val="158E3CDA"/>
    <w:lvl w:ilvl="0" w:tplc="090C62C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23E88"/>
    <w:multiLevelType w:val="hybridMultilevel"/>
    <w:tmpl w:val="BFC8E1B8"/>
    <w:lvl w:ilvl="0" w:tplc="DAD6F63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21502"/>
    <w:multiLevelType w:val="hybridMultilevel"/>
    <w:tmpl w:val="4E8A9A54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" w15:restartNumberingAfterBreak="0">
    <w:nsid w:val="15CF4E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1AE16438"/>
    <w:multiLevelType w:val="hybridMultilevel"/>
    <w:tmpl w:val="7E6803B6"/>
    <w:lvl w:ilvl="0" w:tplc="D8CC86DA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20E64E2A"/>
    <w:multiLevelType w:val="hybridMultilevel"/>
    <w:tmpl w:val="8472862C"/>
    <w:lvl w:ilvl="0" w:tplc="BE66C95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864642"/>
    <w:multiLevelType w:val="hybridMultilevel"/>
    <w:tmpl w:val="2446F232"/>
    <w:lvl w:ilvl="0" w:tplc="CC1C03D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137" w:hanging="360"/>
      </w:pPr>
    </w:lvl>
    <w:lvl w:ilvl="2" w:tplc="0415001B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13031"/>
    <w:multiLevelType w:val="hybridMultilevel"/>
    <w:tmpl w:val="98406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32579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A20BF9"/>
    <w:multiLevelType w:val="hybridMultilevel"/>
    <w:tmpl w:val="A47A7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8774D"/>
    <w:multiLevelType w:val="hybridMultilevel"/>
    <w:tmpl w:val="C876EC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D25E35"/>
    <w:multiLevelType w:val="hybridMultilevel"/>
    <w:tmpl w:val="B95A5E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7823A31"/>
    <w:multiLevelType w:val="hybridMultilevel"/>
    <w:tmpl w:val="835CFE8A"/>
    <w:lvl w:ilvl="0" w:tplc="87C64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890C53"/>
    <w:multiLevelType w:val="hybridMultilevel"/>
    <w:tmpl w:val="17DE1AD0"/>
    <w:lvl w:ilvl="0" w:tplc="04150017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2E3AB46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3E0173C9"/>
    <w:multiLevelType w:val="hybridMultilevel"/>
    <w:tmpl w:val="8670D76E"/>
    <w:lvl w:ilvl="0" w:tplc="04150019">
      <w:start w:val="1"/>
      <w:numFmt w:val="lowerLetter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9" w15:restartNumberingAfterBreak="0">
    <w:nsid w:val="3F9E5EE2"/>
    <w:multiLevelType w:val="multilevel"/>
    <w:tmpl w:val="EEAE51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22428DA"/>
    <w:multiLevelType w:val="hybridMultilevel"/>
    <w:tmpl w:val="DAD24D5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94D60C7"/>
    <w:multiLevelType w:val="hybridMultilevel"/>
    <w:tmpl w:val="610A417E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2" w15:restartNumberingAfterBreak="0">
    <w:nsid w:val="4B61042A"/>
    <w:multiLevelType w:val="hybridMultilevel"/>
    <w:tmpl w:val="69FC56B4"/>
    <w:lvl w:ilvl="0" w:tplc="04150017">
      <w:start w:val="1"/>
      <w:numFmt w:val="lowerLetter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3" w15:restartNumberingAfterBreak="0">
    <w:nsid w:val="4C19282B"/>
    <w:multiLevelType w:val="hybridMultilevel"/>
    <w:tmpl w:val="6A4C8564"/>
    <w:lvl w:ilvl="0" w:tplc="C32015FE">
      <w:numFmt w:val="bullet"/>
      <w:lvlText w:val="-"/>
      <w:lvlJc w:val="left"/>
      <w:pPr>
        <w:ind w:left="1570" w:hanging="360"/>
      </w:pPr>
      <w:rPr>
        <w:rFonts w:ascii="Calibri" w:eastAsia="Times New Roman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4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EE9564B"/>
    <w:multiLevelType w:val="hybridMultilevel"/>
    <w:tmpl w:val="4754E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4101AF"/>
    <w:multiLevelType w:val="multilevel"/>
    <w:tmpl w:val="B3903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4AD0252"/>
    <w:multiLevelType w:val="hybridMultilevel"/>
    <w:tmpl w:val="7178A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321292"/>
    <w:multiLevelType w:val="hybridMultilevel"/>
    <w:tmpl w:val="4618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62EA5"/>
    <w:multiLevelType w:val="hybridMultilevel"/>
    <w:tmpl w:val="37C00A2E"/>
    <w:lvl w:ilvl="0" w:tplc="DD26B04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88765E"/>
    <w:multiLevelType w:val="hybridMultilevel"/>
    <w:tmpl w:val="6C86ED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540E8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DF086F"/>
    <w:multiLevelType w:val="hybridMultilevel"/>
    <w:tmpl w:val="6D9C6F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51110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F04B3"/>
    <w:multiLevelType w:val="hybridMultilevel"/>
    <w:tmpl w:val="D778C6A4"/>
    <w:lvl w:ilvl="0" w:tplc="C74E7D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9"/>
  </w:num>
  <w:num w:numId="3">
    <w:abstractNumId w:val="24"/>
  </w:num>
  <w:num w:numId="4">
    <w:abstractNumId w:val="16"/>
  </w:num>
  <w:num w:numId="5">
    <w:abstractNumId w:val="17"/>
  </w:num>
  <w:num w:numId="6">
    <w:abstractNumId w:val="10"/>
  </w:num>
  <w:num w:numId="7">
    <w:abstractNumId w:val="7"/>
  </w:num>
  <w:num w:numId="8">
    <w:abstractNumId w:val="30"/>
  </w:num>
  <w:num w:numId="9">
    <w:abstractNumId w:val="8"/>
  </w:num>
  <w:num w:numId="10">
    <w:abstractNumId w:val="13"/>
  </w:num>
  <w:num w:numId="11">
    <w:abstractNumId w:val="27"/>
  </w:num>
  <w:num w:numId="12">
    <w:abstractNumId w:val="25"/>
  </w:num>
  <w:num w:numId="13">
    <w:abstractNumId w:val="0"/>
  </w:num>
  <w:num w:numId="14">
    <w:abstractNumId w:val="34"/>
  </w:num>
  <w:num w:numId="15">
    <w:abstractNumId w:val="32"/>
  </w:num>
  <w:num w:numId="16">
    <w:abstractNumId w:val="12"/>
  </w:num>
  <w:num w:numId="17">
    <w:abstractNumId w:val="26"/>
  </w:num>
  <w:num w:numId="18">
    <w:abstractNumId w:val="11"/>
  </w:num>
  <w:num w:numId="19">
    <w:abstractNumId w:val="14"/>
  </w:num>
  <w:num w:numId="20">
    <w:abstractNumId w:val="20"/>
  </w:num>
  <w:num w:numId="21">
    <w:abstractNumId w:val="15"/>
  </w:num>
  <w:num w:numId="22">
    <w:abstractNumId w:val="33"/>
  </w:num>
  <w:num w:numId="23">
    <w:abstractNumId w:val="28"/>
  </w:num>
  <w:num w:numId="24">
    <w:abstractNumId w:val="31"/>
  </w:num>
  <w:num w:numId="25">
    <w:abstractNumId w:val="5"/>
  </w:num>
  <w:num w:numId="26">
    <w:abstractNumId w:val="6"/>
  </w:num>
  <w:num w:numId="27">
    <w:abstractNumId w:val="4"/>
  </w:num>
  <w:num w:numId="28">
    <w:abstractNumId w:val="2"/>
  </w:num>
  <w:num w:numId="29">
    <w:abstractNumId w:val="19"/>
  </w:num>
  <w:num w:numId="30">
    <w:abstractNumId w:val="21"/>
  </w:num>
  <w:num w:numId="31">
    <w:abstractNumId w:val="22"/>
  </w:num>
  <w:num w:numId="32">
    <w:abstractNumId w:val="35"/>
  </w:num>
  <w:num w:numId="33">
    <w:abstractNumId w:val="9"/>
  </w:num>
  <w:num w:numId="34">
    <w:abstractNumId w:val="23"/>
  </w:num>
  <w:num w:numId="35">
    <w:abstractNumId w:val="3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58A"/>
    <w:rsid w:val="0000117E"/>
    <w:rsid w:val="000012CE"/>
    <w:rsid w:val="00003ACA"/>
    <w:rsid w:val="00007C80"/>
    <w:rsid w:val="00013990"/>
    <w:rsid w:val="00015DB0"/>
    <w:rsid w:val="00030B5B"/>
    <w:rsid w:val="00037B81"/>
    <w:rsid w:val="000412E4"/>
    <w:rsid w:val="0004478C"/>
    <w:rsid w:val="000448C2"/>
    <w:rsid w:val="00050A79"/>
    <w:rsid w:val="00055B68"/>
    <w:rsid w:val="000631D1"/>
    <w:rsid w:val="0006320D"/>
    <w:rsid w:val="000640EA"/>
    <w:rsid w:val="00072776"/>
    <w:rsid w:val="00080A68"/>
    <w:rsid w:val="00081A04"/>
    <w:rsid w:val="00086B53"/>
    <w:rsid w:val="00093F6A"/>
    <w:rsid w:val="000A29A9"/>
    <w:rsid w:val="000A2FA8"/>
    <w:rsid w:val="000A3D94"/>
    <w:rsid w:val="000A4A6D"/>
    <w:rsid w:val="000C560E"/>
    <w:rsid w:val="000D0F64"/>
    <w:rsid w:val="000E189A"/>
    <w:rsid w:val="000E288B"/>
    <w:rsid w:val="000E58A5"/>
    <w:rsid w:val="000F1E91"/>
    <w:rsid w:val="000F2CAC"/>
    <w:rsid w:val="000F7ED2"/>
    <w:rsid w:val="001003E6"/>
    <w:rsid w:val="00100AEB"/>
    <w:rsid w:val="0010656E"/>
    <w:rsid w:val="00110984"/>
    <w:rsid w:val="001112AB"/>
    <w:rsid w:val="00112B98"/>
    <w:rsid w:val="001179F1"/>
    <w:rsid w:val="001207BE"/>
    <w:rsid w:val="001208EA"/>
    <w:rsid w:val="00123D1E"/>
    <w:rsid w:val="001401A5"/>
    <w:rsid w:val="00142F9C"/>
    <w:rsid w:val="00161207"/>
    <w:rsid w:val="0016199A"/>
    <w:rsid w:val="0016495F"/>
    <w:rsid w:val="00170999"/>
    <w:rsid w:val="00177B42"/>
    <w:rsid w:val="001821BC"/>
    <w:rsid w:val="00184282"/>
    <w:rsid w:val="00186A00"/>
    <w:rsid w:val="00187651"/>
    <w:rsid w:val="00192141"/>
    <w:rsid w:val="0019293B"/>
    <w:rsid w:val="00193E3D"/>
    <w:rsid w:val="001975AB"/>
    <w:rsid w:val="001A671B"/>
    <w:rsid w:val="001B2286"/>
    <w:rsid w:val="001B3A78"/>
    <w:rsid w:val="001B415A"/>
    <w:rsid w:val="001C3FF6"/>
    <w:rsid w:val="001D2A36"/>
    <w:rsid w:val="001D4A4D"/>
    <w:rsid w:val="001D57BE"/>
    <w:rsid w:val="001F10B7"/>
    <w:rsid w:val="001F331F"/>
    <w:rsid w:val="001F5F00"/>
    <w:rsid w:val="001F63AD"/>
    <w:rsid w:val="00201488"/>
    <w:rsid w:val="00217DDF"/>
    <w:rsid w:val="002218D7"/>
    <w:rsid w:val="00222207"/>
    <w:rsid w:val="0022312F"/>
    <w:rsid w:val="00227643"/>
    <w:rsid w:val="002278FA"/>
    <w:rsid w:val="00227E1F"/>
    <w:rsid w:val="002407CF"/>
    <w:rsid w:val="00242778"/>
    <w:rsid w:val="002456EE"/>
    <w:rsid w:val="002474D4"/>
    <w:rsid w:val="00251DF9"/>
    <w:rsid w:val="00257050"/>
    <w:rsid w:val="00257888"/>
    <w:rsid w:val="002625E1"/>
    <w:rsid w:val="002752D2"/>
    <w:rsid w:val="0028171D"/>
    <w:rsid w:val="00290347"/>
    <w:rsid w:val="002961EA"/>
    <w:rsid w:val="0029647F"/>
    <w:rsid w:val="002A33DD"/>
    <w:rsid w:val="002A4B8F"/>
    <w:rsid w:val="002A4D9A"/>
    <w:rsid w:val="002B32FA"/>
    <w:rsid w:val="002B3A81"/>
    <w:rsid w:val="002E13A4"/>
    <w:rsid w:val="002E56F7"/>
    <w:rsid w:val="002E7381"/>
    <w:rsid w:val="002E7A2D"/>
    <w:rsid w:val="002F09CE"/>
    <w:rsid w:val="002F4A76"/>
    <w:rsid w:val="002F50C5"/>
    <w:rsid w:val="00315A9A"/>
    <w:rsid w:val="00320B2D"/>
    <w:rsid w:val="003312F7"/>
    <w:rsid w:val="0033332E"/>
    <w:rsid w:val="003346F7"/>
    <w:rsid w:val="003432FE"/>
    <w:rsid w:val="003436FC"/>
    <w:rsid w:val="00347B70"/>
    <w:rsid w:val="003530E2"/>
    <w:rsid w:val="003561E4"/>
    <w:rsid w:val="00364992"/>
    <w:rsid w:val="003937F3"/>
    <w:rsid w:val="00393AB7"/>
    <w:rsid w:val="00395D40"/>
    <w:rsid w:val="00397601"/>
    <w:rsid w:val="003A0F4D"/>
    <w:rsid w:val="003A79DF"/>
    <w:rsid w:val="003B1413"/>
    <w:rsid w:val="003B4D91"/>
    <w:rsid w:val="003C3EAA"/>
    <w:rsid w:val="003D15EC"/>
    <w:rsid w:val="003D5375"/>
    <w:rsid w:val="003D5936"/>
    <w:rsid w:val="003D5F7A"/>
    <w:rsid w:val="003D7726"/>
    <w:rsid w:val="003E105B"/>
    <w:rsid w:val="003E7D9C"/>
    <w:rsid w:val="003F05D9"/>
    <w:rsid w:val="00402A95"/>
    <w:rsid w:val="004039AD"/>
    <w:rsid w:val="00404712"/>
    <w:rsid w:val="00404FBC"/>
    <w:rsid w:val="004076A1"/>
    <w:rsid w:val="00413F87"/>
    <w:rsid w:val="00431392"/>
    <w:rsid w:val="004317C0"/>
    <w:rsid w:val="00432F13"/>
    <w:rsid w:val="00440EB0"/>
    <w:rsid w:val="00442F50"/>
    <w:rsid w:val="00450110"/>
    <w:rsid w:val="00455218"/>
    <w:rsid w:val="00460AAF"/>
    <w:rsid w:val="004643B7"/>
    <w:rsid w:val="00470544"/>
    <w:rsid w:val="00474538"/>
    <w:rsid w:val="00475B95"/>
    <w:rsid w:val="004814E8"/>
    <w:rsid w:val="004A3BA4"/>
    <w:rsid w:val="004A3CC7"/>
    <w:rsid w:val="004A4466"/>
    <w:rsid w:val="004A605F"/>
    <w:rsid w:val="004C1A56"/>
    <w:rsid w:val="004C2A1C"/>
    <w:rsid w:val="004C49C9"/>
    <w:rsid w:val="004C5CFA"/>
    <w:rsid w:val="004D3EAE"/>
    <w:rsid w:val="004D7ADD"/>
    <w:rsid w:val="004E31B2"/>
    <w:rsid w:val="004F24C1"/>
    <w:rsid w:val="004F361A"/>
    <w:rsid w:val="004F3787"/>
    <w:rsid w:val="004F78AA"/>
    <w:rsid w:val="00506DA0"/>
    <w:rsid w:val="00510D4D"/>
    <w:rsid w:val="0051421C"/>
    <w:rsid w:val="00515084"/>
    <w:rsid w:val="00522637"/>
    <w:rsid w:val="0052582C"/>
    <w:rsid w:val="005260FA"/>
    <w:rsid w:val="005334D9"/>
    <w:rsid w:val="005434BC"/>
    <w:rsid w:val="00547A7F"/>
    <w:rsid w:val="00547B09"/>
    <w:rsid w:val="0055078C"/>
    <w:rsid w:val="00561319"/>
    <w:rsid w:val="00561DA3"/>
    <w:rsid w:val="00562453"/>
    <w:rsid w:val="0056414A"/>
    <w:rsid w:val="00566225"/>
    <w:rsid w:val="00570AD8"/>
    <w:rsid w:val="00574EEB"/>
    <w:rsid w:val="0058301A"/>
    <w:rsid w:val="005867B6"/>
    <w:rsid w:val="00593FCF"/>
    <w:rsid w:val="00594384"/>
    <w:rsid w:val="0059477F"/>
    <w:rsid w:val="00596732"/>
    <w:rsid w:val="005A76C5"/>
    <w:rsid w:val="005B02C3"/>
    <w:rsid w:val="005B086C"/>
    <w:rsid w:val="005B3CC4"/>
    <w:rsid w:val="005C4A57"/>
    <w:rsid w:val="005D2FFC"/>
    <w:rsid w:val="005D48B5"/>
    <w:rsid w:val="005E5B1F"/>
    <w:rsid w:val="005F054A"/>
    <w:rsid w:val="005F285E"/>
    <w:rsid w:val="005F3244"/>
    <w:rsid w:val="005F62F5"/>
    <w:rsid w:val="00605D0C"/>
    <w:rsid w:val="00607B95"/>
    <w:rsid w:val="006206FF"/>
    <w:rsid w:val="00623F65"/>
    <w:rsid w:val="00624403"/>
    <w:rsid w:val="00630392"/>
    <w:rsid w:val="006510EF"/>
    <w:rsid w:val="00661ACC"/>
    <w:rsid w:val="00662A32"/>
    <w:rsid w:val="00664C7A"/>
    <w:rsid w:val="00666C6B"/>
    <w:rsid w:val="00670E5B"/>
    <w:rsid w:val="006735FE"/>
    <w:rsid w:val="006960EF"/>
    <w:rsid w:val="00697BA2"/>
    <w:rsid w:val="006A057D"/>
    <w:rsid w:val="006A33B5"/>
    <w:rsid w:val="006A3C7B"/>
    <w:rsid w:val="006A6F96"/>
    <w:rsid w:val="006C2329"/>
    <w:rsid w:val="006C4F84"/>
    <w:rsid w:val="006D4570"/>
    <w:rsid w:val="006E53E8"/>
    <w:rsid w:val="006F5109"/>
    <w:rsid w:val="006F7CB9"/>
    <w:rsid w:val="007023D0"/>
    <w:rsid w:val="007220E8"/>
    <w:rsid w:val="00727027"/>
    <w:rsid w:val="0072710B"/>
    <w:rsid w:val="00730371"/>
    <w:rsid w:val="007308D4"/>
    <w:rsid w:val="00733B9D"/>
    <w:rsid w:val="00735EFE"/>
    <w:rsid w:val="00741959"/>
    <w:rsid w:val="00742EF5"/>
    <w:rsid w:val="007450D2"/>
    <w:rsid w:val="007529F8"/>
    <w:rsid w:val="0075471A"/>
    <w:rsid w:val="00761577"/>
    <w:rsid w:val="00764E23"/>
    <w:rsid w:val="0077091A"/>
    <w:rsid w:val="00770DB7"/>
    <w:rsid w:val="00773A80"/>
    <w:rsid w:val="00773EE9"/>
    <w:rsid w:val="0077421C"/>
    <w:rsid w:val="00780D7D"/>
    <w:rsid w:val="007820D8"/>
    <w:rsid w:val="00787BEF"/>
    <w:rsid w:val="007A57B5"/>
    <w:rsid w:val="007B1ADC"/>
    <w:rsid w:val="007B1CE4"/>
    <w:rsid w:val="007B4B03"/>
    <w:rsid w:val="007D0FE5"/>
    <w:rsid w:val="007D50C2"/>
    <w:rsid w:val="007E0B2F"/>
    <w:rsid w:val="007E17E5"/>
    <w:rsid w:val="007E62D8"/>
    <w:rsid w:val="007E6FE2"/>
    <w:rsid w:val="007F2405"/>
    <w:rsid w:val="007F68E9"/>
    <w:rsid w:val="007F6B31"/>
    <w:rsid w:val="0080385A"/>
    <w:rsid w:val="008135E6"/>
    <w:rsid w:val="008233E2"/>
    <w:rsid w:val="00824D65"/>
    <w:rsid w:val="00830F13"/>
    <w:rsid w:val="008321BB"/>
    <w:rsid w:val="00835267"/>
    <w:rsid w:val="0083636D"/>
    <w:rsid w:val="008373BB"/>
    <w:rsid w:val="008436BE"/>
    <w:rsid w:val="00852924"/>
    <w:rsid w:val="00870F95"/>
    <w:rsid w:val="00872E8B"/>
    <w:rsid w:val="00873219"/>
    <w:rsid w:val="00874C28"/>
    <w:rsid w:val="008772FF"/>
    <w:rsid w:val="00894F39"/>
    <w:rsid w:val="008A5E1B"/>
    <w:rsid w:val="008B3487"/>
    <w:rsid w:val="008B760D"/>
    <w:rsid w:val="008C1C06"/>
    <w:rsid w:val="008D37E7"/>
    <w:rsid w:val="008D7AF5"/>
    <w:rsid w:val="008E3F14"/>
    <w:rsid w:val="008E5C15"/>
    <w:rsid w:val="008E6900"/>
    <w:rsid w:val="00906F7E"/>
    <w:rsid w:val="00910C78"/>
    <w:rsid w:val="0091150A"/>
    <w:rsid w:val="00916DF6"/>
    <w:rsid w:val="00930ED1"/>
    <w:rsid w:val="0093259B"/>
    <w:rsid w:val="00934595"/>
    <w:rsid w:val="00941C0C"/>
    <w:rsid w:val="00944FA7"/>
    <w:rsid w:val="009472A5"/>
    <w:rsid w:val="0095152A"/>
    <w:rsid w:val="00956667"/>
    <w:rsid w:val="00956B94"/>
    <w:rsid w:val="00957067"/>
    <w:rsid w:val="00957DBF"/>
    <w:rsid w:val="00966CC9"/>
    <w:rsid w:val="00976CE2"/>
    <w:rsid w:val="009837F6"/>
    <w:rsid w:val="009A31C6"/>
    <w:rsid w:val="009A352C"/>
    <w:rsid w:val="009C44A3"/>
    <w:rsid w:val="009E69DB"/>
    <w:rsid w:val="00A07047"/>
    <w:rsid w:val="00A24AF0"/>
    <w:rsid w:val="00A367AE"/>
    <w:rsid w:val="00A540EA"/>
    <w:rsid w:val="00A55A09"/>
    <w:rsid w:val="00A560AB"/>
    <w:rsid w:val="00A63D57"/>
    <w:rsid w:val="00A65EA1"/>
    <w:rsid w:val="00A708B7"/>
    <w:rsid w:val="00A744E4"/>
    <w:rsid w:val="00A76FDE"/>
    <w:rsid w:val="00A9201E"/>
    <w:rsid w:val="00A93641"/>
    <w:rsid w:val="00AA08AC"/>
    <w:rsid w:val="00AC257C"/>
    <w:rsid w:val="00AC53D2"/>
    <w:rsid w:val="00AE6A4E"/>
    <w:rsid w:val="00B00DDD"/>
    <w:rsid w:val="00B05BA4"/>
    <w:rsid w:val="00B10BFC"/>
    <w:rsid w:val="00B145EB"/>
    <w:rsid w:val="00B154AE"/>
    <w:rsid w:val="00B20493"/>
    <w:rsid w:val="00B217A6"/>
    <w:rsid w:val="00B23EFA"/>
    <w:rsid w:val="00B3144A"/>
    <w:rsid w:val="00B31DDB"/>
    <w:rsid w:val="00B36E5B"/>
    <w:rsid w:val="00B40FD3"/>
    <w:rsid w:val="00B42200"/>
    <w:rsid w:val="00B473F6"/>
    <w:rsid w:val="00B633C2"/>
    <w:rsid w:val="00B63A1C"/>
    <w:rsid w:val="00B75AF8"/>
    <w:rsid w:val="00B84741"/>
    <w:rsid w:val="00B94116"/>
    <w:rsid w:val="00BA26B8"/>
    <w:rsid w:val="00BA4ED2"/>
    <w:rsid w:val="00BA4FE5"/>
    <w:rsid w:val="00BB25FA"/>
    <w:rsid w:val="00BB52EB"/>
    <w:rsid w:val="00BC02D4"/>
    <w:rsid w:val="00BC237E"/>
    <w:rsid w:val="00BC489F"/>
    <w:rsid w:val="00BD3383"/>
    <w:rsid w:val="00BD3EFE"/>
    <w:rsid w:val="00BD7E3E"/>
    <w:rsid w:val="00BE0FA6"/>
    <w:rsid w:val="00BF074E"/>
    <w:rsid w:val="00BF6C4E"/>
    <w:rsid w:val="00BF7392"/>
    <w:rsid w:val="00C10410"/>
    <w:rsid w:val="00C15FDA"/>
    <w:rsid w:val="00C17587"/>
    <w:rsid w:val="00C2216A"/>
    <w:rsid w:val="00C34CE3"/>
    <w:rsid w:val="00C3567A"/>
    <w:rsid w:val="00C36ADA"/>
    <w:rsid w:val="00C5021B"/>
    <w:rsid w:val="00C519FB"/>
    <w:rsid w:val="00C563D9"/>
    <w:rsid w:val="00C600BE"/>
    <w:rsid w:val="00C6508D"/>
    <w:rsid w:val="00C6665B"/>
    <w:rsid w:val="00C70EE0"/>
    <w:rsid w:val="00C728A1"/>
    <w:rsid w:val="00C749DD"/>
    <w:rsid w:val="00C8695C"/>
    <w:rsid w:val="00CA22A2"/>
    <w:rsid w:val="00CA4B43"/>
    <w:rsid w:val="00CA6619"/>
    <w:rsid w:val="00CB2F6E"/>
    <w:rsid w:val="00CB3CB7"/>
    <w:rsid w:val="00CD2A69"/>
    <w:rsid w:val="00CD631F"/>
    <w:rsid w:val="00CE693A"/>
    <w:rsid w:val="00CE7623"/>
    <w:rsid w:val="00CF0825"/>
    <w:rsid w:val="00CF3056"/>
    <w:rsid w:val="00D03F78"/>
    <w:rsid w:val="00D05C74"/>
    <w:rsid w:val="00D15A4C"/>
    <w:rsid w:val="00D22AB2"/>
    <w:rsid w:val="00D27252"/>
    <w:rsid w:val="00D36409"/>
    <w:rsid w:val="00D43C01"/>
    <w:rsid w:val="00D46CB6"/>
    <w:rsid w:val="00D50FDD"/>
    <w:rsid w:val="00D56150"/>
    <w:rsid w:val="00D604F4"/>
    <w:rsid w:val="00D60774"/>
    <w:rsid w:val="00D63C89"/>
    <w:rsid w:val="00D67239"/>
    <w:rsid w:val="00D70610"/>
    <w:rsid w:val="00D87596"/>
    <w:rsid w:val="00D909B5"/>
    <w:rsid w:val="00D91C18"/>
    <w:rsid w:val="00D948F1"/>
    <w:rsid w:val="00D96155"/>
    <w:rsid w:val="00D97E08"/>
    <w:rsid w:val="00DA0A76"/>
    <w:rsid w:val="00DA1426"/>
    <w:rsid w:val="00DA2457"/>
    <w:rsid w:val="00DA43B3"/>
    <w:rsid w:val="00DB491F"/>
    <w:rsid w:val="00DC627B"/>
    <w:rsid w:val="00DD03AA"/>
    <w:rsid w:val="00DD4FB0"/>
    <w:rsid w:val="00DE0234"/>
    <w:rsid w:val="00DE031D"/>
    <w:rsid w:val="00DE2FFF"/>
    <w:rsid w:val="00DE419A"/>
    <w:rsid w:val="00DF06C6"/>
    <w:rsid w:val="00DF7E58"/>
    <w:rsid w:val="00E0011C"/>
    <w:rsid w:val="00E0101E"/>
    <w:rsid w:val="00E05ACB"/>
    <w:rsid w:val="00E07552"/>
    <w:rsid w:val="00E14CDD"/>
    <w:rsid w:val="00E34748"/>
    <w:rsid w:val="00E35650"/>
    <w:rsid w:val="00E35F92"/>
    <w:rsid w:val="00E378F9"/>
    <w:rsid w:val="00E4077F"/>
    <w:rsid w:val="00E45529"/>
    <w:rsid w:val="00E47737"/>
    <w:rsid w:val="00E5227F"/>
    <w:rsid w:val="00E60E76"/>
    <w:rsid w:val="00E64182"/>
    <w:rsid w:val="00E64F12"/>
    <w:rsid w:val="00E70B63"/>
    <w:rsid w:val="00E72530"/>
    <w:rsid w:val="00E8044E"/>
    <w:rsid w:val="00E83A8B"/>
    <w:rsid w:val="00E92463"/>
    <w:rsid w:val="00E94EB4"/>
    <w:rsid w:val="00E95C22"/>
    <w:rsid w:val="00E9669D"/>
    <w:rsid w:val="00EA5115"/>
    <w:rsid w:val="00EA61F6"/>
    <w:rsid w:val="00EB10B2"/>
    <w:rsid w:val="00EB6F13"/>
    <w:rsid w:val="00EB7249"/>
    <w:rsid w:val="00EC30C1"/>
    <w:rsid w:val="00EC5CFA"/>
    <w:rsid w:val="00EC665F"/>
    <w:rsid w:val="00ED18B9"/>
    <w:rsid w:val="00ED618B"/>
    <w:rsid w:val="00EE14E4"/>
    <w:rsid w:val="00EE75FF"/>
    <w:rsid w:val="00EE7862"/>
    <w:rsid w:val="00EF12B4"/>
    <w:rsid w:val="00F16A63"/>
    <w:rsid w:val="00F20081"/>
    <w:rsid w:val="00F2680A"/>
    <w:rsid w:val="00F33DAA"/>
    <w:rsid w:val="00F34AFA"/>
    <w:rsid w:val="00F424AC"/>
    <w:rsid w:val="00F44558"/>
    <w:rsid w:val="00F467E1"/>
    <w:rsid w:val="00F52C9A"/>
    <w:rsid w:val="00F61F77"/>
    <w:rsid w:val="00F720A0"/>
    <w:rsid w:val="00F75263"/>
    <w:rsid w:val="00F7558A"/>
    <w:rsid w:val="00F8164D"/>
    <w:rsid w:val="00F81C42"/>
    <w:rsid w:val="00F85319"/>
    <w:rsid w:val="00F86943"/>
    <w:rsid w:val="00F938A3"/>
    <w:rsid w:val="00F943F0"/>
    <w:rsid w:val="00F96C77"/>
    <w:rsid w:val="00FB0DE2"/>
    <w:rsid w:val="00FC52D6"/>
    <w:rsid w:val="00FC53E2"/>
    <w:rsid w:val="00FD2474"/>
    <w:rsid w:val="00FD29E0"/>
    <w:rsid w:val="00FD421D"/>
    <w:rsid w:val="00FD5F00"/>
    <w:rsid w:val="00FD7CA7"/>
    <w:rsid w:val="00FE001C"/>
    <w:rsid w:val="00FE7ADB"/>
    <w:rsid w:val="00FF48DE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1A124F"/>
  <w15:docId w15:val="{46CCC64B-EA56-4A91-82D9-5500D5D6D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semiHidden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3432F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DDB96-60D1-474F-BD54-20EEC9042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34</Pages>
  <Words>5986</Words>
  <Characters>35922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Galant</dc:creator>
  <cp:lastModifiedBy>Jagiełło Ryszard</cp:lastModifiedBy>
  <cp:revision>3</cp:revision>
  <cp:lastPrinted>2021-03-17T11:28:00Z</cp:lastPrinted>
  <dcterms:created xsi:type="dcterms:W3CDTF">2021-07-01T13:01:00Z</dcterms:created>
  <dcterms:modified xsi:type="dcterms:W3CDTF">2022-08-29T12:24:00Z</dcterms:modified>
</cp:coreProperties>
</file>