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FE" w:rsidRPr="00217D23" w:rsidRDefault="00A47DFE" w:rsidP="00217D23">
      <w:pPr>
        <w:spacing w:line="240" w:lineRule="auto"/>
        <w:rPr>
          <w:rFonts w:ascii="Arial" w:hAnsi="Arial" w:cs="Arial"/>
          <w:sz w:val="20"/>
          <w:szCs w:val="20"/>
        </w:rPr>
      </w:pPr>
      <w:r>
        <w:rPr>
          <w:noProof/>
          <w:lang w:eastAsia="pl-PL"/>
        </w:rPr>
        <w:drawing>
          <wp:inline distT="0" distB="0" distL="0" distR="0" wp14:anchorId="26F01C58" wp14:editId="647C1DAE">
            <wp:extent cx="5760720" cy="885437"/>
            <wp:effectExtent l="0" t="0" r="0" b="0"/>
            <wp:docPr id="1" name="Obraz 1"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85437"/>
                    </a:xfrm>
                    <a:prstGeom prst="rect">
                      <a:avLst/>
                    </a:prstGeom>
                    <a:noFill/>
                    <a:ln>
                      <a:noFill/>
                    </a:ln>
                  </pic:spPr>
                </pic:pic>
              </a:graphicData>
            </a:graphic>
          </wp:inline>
        </w:drawing>
      </w:r>
    </w:p>
    <w:p w:rsidR="00A47DFE" w:rsidRDefault="00A47DFE" w:rsidP="007A7784">
      <w:pPr>
        <w:spacing w:line="360" w:lineRule="auto"/>
      </w:pPr>
    </w:p>
    <w:p w:rsidR="002C43B1" w:rsidRDefault="00A47DFE" w:rsidP="002C43B1">
      <w:pPr>
        <w:spacing w:after="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 xml:space="preserve">Instytucja Pośrednicząca </w:t>
      </w:r>
    </w:p>
    <w:p w:rsidR="002C43B1" w:rsidRDefault="00A47DFE" w:rsidP="002C43B1">
      <w:pPr>
        <w:spacing w:after="0" w:line="360" w:lineRule="auto"/>
        <w:rPr>
          <w:rFonts w:ascii="Arial" w:eastAsia="Calibri" w:hAnsi="Arial" w:cs="Arial"/>
          <w:sz w:val="24"/>
          <w:szCs w:val="24"/>
          <w:lang w:eastAsia="en-US"/>
        </w:rPr>
      </w:pPr>
      <w:r>
        <w:rPr>
          <w:rFonts w:ascii="Arial" w:eastAsia="Calibri" w:hAnsi="Arial" w:cs="Arial"/>
          <w:noProof/>
          <w:sz w:val="24"/>
          <w:szCs w:val="24"/>
          <w:lang w:eastAsia="en-US"/>
        </w:rPr>
        <w:t>Programu Operacyjnego Wiedza Edukacja Rozwój</w:t>
      </w:r>
      <w:r>
        <w:rPr>
          <w:rFonts w:ascii="Arial" w:eastAsia="Calibri" w:hAnsi="Arial" w:cs="Arial"/>
          <w:sz w:val="24"/>
          <w:szCs w:val="24"/>
          <w:lang w:eastAsia="en-US"/>
        </w:rPr>
        <w:t xml:space="preserve"> </w:t>
      </w:r>
      <w:r w:rsidRPr="00A47DFE">
        <w:rPr>
          <w:rFonts w:ascii="Arial" w:eastAsia="Calibri" w:hAnsi="Arial" w:cs="Arial"/>
          <w:sz w:val="24"/>
          <w:szCs w:val="24"/>
          <w:lang w:eastAsia="en-US"/>
        </w:rPr>
        <w:t xml:space="preserve">2014-2020 </w:t>
      </w:r>
    </w:p>
    <w:p w:rsidR="002C43B1" w:rsidRPr="00A47DFE" w:rsidRDefault="00A47DFE" w:rsidP="002C43B1">
      <w:pPr>
        <w:spacing w:after="168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Wojewódzki Urząd Pracy w Białymstoku</w:t>
      </w:r>
    </w:p>
    <w:p w:rsidR="00A47DFE" w:rsidRPr="001A3511" w:rsidRDefault="00A47DFE" w:rsidP="002C43B1">
      <w:pPr>
        <w:spacing w:after="720" w:line="360" w:lineRule="auto"/>
        <w:contextualSpacing/>
        <w:rPr>
          <w:rFonts w:ascii="Arial" w:eastAsia="Times New Roman" w:hAnsi="Arial" w:cs="Arial"/>
          <w:b/>
          <w:sz w:val="32"/>
          <w:szCs w:val="24"/>
          <w:lang w:eastAsia="pl-PL"/>
        </w:rPr>
      </w:pPr>
      <w:r w:rsidRPr="001A3511">
        <w:rPr>
          <w:rFonts w:ascii="Arial" w:eastAsia="Times New Roman" w:hAnsi="Arial" w:cs="Arial"/>
          <w:b/>
          <w:sz w:val="32"/>
          <w:szCs w:val="24"/>
          <w:lang w:val="x-none" w:eastAsia="pl-PL"/>
        </w:rPr>
        <w:t>R</w:t>
      </w:r>
      <w:r w:rsidRPr="001A3511">
        <w:rPr>
          <w:rFonts w:ascii="Arial" w:eastAsia="Times New Roman" w:hAnsi="Arial" w:cs="Arial"/>
          <w:b/>
          <w:sz w:val="32"/>
          <w:szCs w:val="24"/>
          <w:lang w:eastAsia="pl-PL"/>
        </w:rPr>
        <w:t>egulamin</w:t>
      </w:r>
      <w:r w:rsidRPr="001A3511">
        <w:rPr>
          <w:rFonts w:ascii="Arial" w:eastAsia="Times New Roman" w:hAnsi="Arial" w:cs="Arial"/>
          <w:b/>
          <w:sz w:val="32"/>
          <w:szCs w:val="24"/>
          <w:lang w:val="x-none" w:eastAsia="pl-PL"/>
        </w:rPr>
        <w:t xml:space="preserve"> </w:t>
      </w:r>
      <w:r w:rsidRPr="001A3511">
        <w:rPr>
          <w:rFonts w:ascii="Arial" w:eastAsia="Times New Roman" w:hAnsi="Arial" w:cs="Arial"/>
          <w:b/>
          <w:sz w:val="32"/>
          <w:szCs w:val="24"/>
          <w:lang w:eastAsia="pl-PL"/>
        </w:rPr>
        <w:t>konkursu</w:t>
      </w:r>
      <w:r w:rsidRPr="001A3511">
        <w:rPr>
          <w:rFonts w:ascii="Arial" w:eastAsia="Times New Roman" w:hAnsi="Arial" w:cs="Arial"/>
          <w:b/>
          <w:sz w:val="32"/>
          <w:szCs w:val="24"/>
          <w:lang w:val="x-none" w:eastAsia="pl-PL"/>
        </w:rPr>
        <w:t xml:space="preserve"> nr </w:t>
      </w:r>
      <w:r w:rsidRPr="001A3511">
        <w:rPr>
          <w:rFonts w:ascii="Arial" w:eastAsia="Times New Roman" w:hAnsi="Arial" w:cs="Arial"/>
          <w:b/>
          <w:sz w:val="32"/>
          <w:szCs w:val="24"/>
          <w:lang w:eastAsia="pl-PL"/>
        </w:rPr>
        <w:t>P</w:t>
      </w:r>
      <w:r w:rsidR="00191FCE">
        <w:rPr>
          <w:rFonts w:ascii="Arial" w:eastAsia="Times New Roman" w:hAnsi="Arial" w:cs="Arial"/>
          <w:b/>
          <w:sz w:val="32"/>
          <w:szCs w:val="24"/>
          <w:lang w:eastAsia="pl-PL"/>
        </w:rPr>
        <w:t>OWR.01.02.01</w:t>
      </w:r>
      <w:r w:rsidR="002C43B1" w:rsidRPr="001A3511">
        <w:rPr>
          <w:rFonts w:ascii="Arial" w:eastAsia="Times New Roman" w:hAnsi="Arial" w:cs="Arial"/>
          <w:b/>
          <w:sz w:val="32"/>
          <w:szCs w:val="24"/>
          <w:lang w:eastAsia="pl-PL"/>
        </w:rPr>
        <w:t>-IP.11-20-001/20</w:t>
      </w:r>
    </w:p>
    <w:p w:rsidR="002C43B1" w:rsidRPr="001A3511" w:rsidRDefault="002C43B1" w:rsidP="002C43B1">
      <w:pPr>
        <w:spacing w:after="720" w:line="360" w:lineRule="auto"/>
        <w:contextualSpacing/>
        <w:rPr>
          <w:rFonts w:ascii="Arial" w:eastAsia="Times New Roman" w:hAnsi="Arial" w:cs="Arial"/>
          <w:sz w:val="32"/>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A47DFE" w:rsidRPr="002C43B1" w:rsidRDefault="00A47DFE" w:rsidP="002C43B1">
      <w:pPr>
        <w:spacing w:after="720" w:line="360" w:lineRule="auto"/>
        <w:contextualSpacing/>
        <w:rPr>
          <w:rFonts w:ascii="Arial" w:eastAsia="Times New Roman" w:hAnsi="Arial" w:cs="Arial"/>
          <w:sz w:val="24"/>
          <w:szCs w:val="24"/>
          <w:lang w:eastAsia="pl-PL"/>
        </w:rPr>
      </w:pPr>
      <w:r w:rsidRPr="00A47DFE">
        <w:rPr>
          <w:rFonts w:ascii="Arial" w:eastAsia="Times New Roman" w:hAnsi="Arial" w:cs="Arial"/>
          <w:sz w:val="24"/>
          <w:szCs w:val="24"/>
          <w:lang w:eastAsia="pl-PL"/>
        </w:rPr>
        <w:t xml:space="preserve">Oś Priorytetowa </w:t>
      </w:r>
      <w:r>
        <w:rPr>
          <w:rFonts w:ascii="Arial" w:eastAsia="Times New Roman" w:hAnsi="Arial" w:cs="Arial"/>
          <w:sz w:val="24"/>
          <w:szCs w:val="24"/>
          <w:lang w:eastAsia="pl-PL"/>
        </w:rPr>
        <w:t>I</w:t>
      </w:r>
      <w:r w:rsidRPr="00A47DFE">
        <w:rPr>
          <w:rFonts w:ascii="Arial" w:eastAsia="Times New Roman" w:hAnsi="Arial" w:cs="Arial"/>
          <w:sz w:val="24"/>
          <w:szCs w:val="24"/>
          <w:lang w:eastAsia="pl-PL"/>
        </w:rPr>
        <w:t xml:space="preserve"> </w:t>
      </w:r>
      <w:r w:rsidR="00120645">
        <w:rPr>
          <w:rFonts w:ascii="Arial" w:eastAsia="Calibri" w:hAnsi="Arial" w:cs="Arial"/>
          <w:sz w:val="24"/>
          <w:szCs w:val="24"/>
          <w:lang w:eastAsia="pl-PL"/>
        </w:rPr>
        <w:t>Rynek p</w:t>
      </w:r>
      <w:r>
        <w:rPr>
          <w:rFonts w:ascii="Arial" w:eastAsia="Calibri" w:hAnsi="Arial" w:cs="Arial"/>
          <w:sz w:val="24"/>
          <w:szCs w:val="24"/>
          <w:lang w:eastAsia="pl-PL"/>
        </w:rPr>
        <w:t xml:space="preserve">racy otwarty dla wszystkich </w:t>
      </w:r>
    </w:p>
    <w:p w:rsidR="00A47DFE" w:rsidRPr="00A47DFE" w:rsidRDefault="00A47DFE" w:rsidP="002C43B1">
      <w:pPr>
        <w:spacing w:after="0" w:line="360" w:lineRule="auto"/>
        <w:rPr>
          <w:rFonts w:ascii="Arial" w:eastAsia="Calibri" w:hAnsi="Arial" w:cs="Arial"/>
          <w:sz w:val="24"/>
          <w:szCs w:val="24"/>
          <w:lang w:eastAsia="pl-PL"/>
        </w:rPr>
      </w:pPr>
      <w:r w:rsidRPr="00A47DFE">
        <w:rPr>
          <w:rFonts w:ascii="Arial" w:eastAsia="Calibri" w:hAnsi="Arial" w:cs="Arial"/>
          <w:sz w:val="24"/>
          <w:szCs w:val="24"/>
          <w:lang w:eastAsia="pl-PL"/>
        </w:rPr>
        <w:t xml:space="preserve">Działanie </w:t>
      </w:r>
      <w:r>
        <w:rPr>
          <w:rFonts w:ascii="Arial" w:eastAsia="Calibri" w:hAnsi="Arial" w:cs="Arial"/>
          <w:sz w:val="24"/>
          <w:szCs w:val="24"/>
          <w:lang w:eastAsia="pl-PL"/>
        </w:rPr>
        <w:t>1.2 Wsparcie osób młodych na regionalnym rynku pracy</w:t>
      </w:r>
    </w:p>
    <w:p w:rsidR="00A47DFE" w:rsidRPr="002C43B1" w:rsidRDefault="00A47DFE" w:rsidP="002C43B1">
      <w:pPr>
        <w:spacing w:after="0" w:line="360" w:lineRule="auto"/>
        <w:rPr>
          <w:rFonts w:ascii="Arial" w:eastAsia="Calibri" w:hAnsi="Arial" w:cs="Arial"/>
          <w:sz w:val="24"/>
          <w:szCs w:val="24"/>
          <w:lang w:eastAsia="en-US"/>
        </w:rPr>
      </w:pPr>
      <w:r w:rsidRPr="00A47DFE">
        <w:rPr>
          <w:rFonts w:ascii="Arial" w:eastAsia="Calibri" w:hAnsi="Arial" w:cs="Arial"/>
          <w:sz w:val="24"/>
          <w:szCs w:val="24"/>
          <w:lang w:eastAsia="en-US"/>
        </w:rPr>
        <w:t xml:space="preserve">Poddziałanie </w:t>
      </w:r>
      <w:r>
        <w:rPr>
          <w:rFonts w:ascii="Arial" w:eastAsia="Calibri" w:hAnsi="Arial" w:cs="Arial"/>
          <w:sz w:val="24"/>
          <w:szCs w:val="24"/>
          <w:lang w:eastAsia="en-US"/>
        </w:rPr>
        <w:t>1.2.1</w:t>
      </w:r>
      <w:r w:rsidR="002C43B1">
        <w:rPr>
          <w:rFonts w:ascii="Arial" w:eastAsia="Calibri" w:hAnsi="Arial" w:cs="Arial"/>
          <w:sz w:val="24"/>
          <w:szCs w:val="24"/>
          <w:lang w:eastAsia="en-US"/>
        </w:rPr>
        <w:t xml:space="preserve"> </w:t>
      </w:r>
      <w:r>
        <w:rPr>
          <w:rFonts w:ascii="Arial" w:eastAsia="Calibri" w:hAnsi="Arial" w:cs="Arial"/>
          <w:sz w:val="24"/>
          <w:szCs w:val="24"/>
          <w:lang w:eastAsia="en-US"/>
        </w:rPr>
        <w:t>Wsparcie udzielane z Europejskiego Funduszu Społecznego</w:t>
      </w:r>
    </w:p>
    <w:p w:rsidR="00A47DFE" w:rsidRPr="00A47DFE" w:rsidRDefault="00A47DFE" w:rsidP="007A7784">
      <w:pPr>
        <w:spacing w:after="0" w:line="360" w:lineRule="auto"/>
        <w:rPr>
          <w:rFonts w:ascii="Arial" w:eastAsia="Calibri" w:hAnsi="Arial" w:cs="Arial"/>
          <w:b/>
          <w:sz w:val="24"/>
          <w:szCs w:val="24"/>
          <w:lang w:eastAsia="en-US"/>
        </w:rPr>
      </w:pPr>
    </w:p>
    <w:p w:rsidR="00A47DFE" w:rsidRDefault="00A47DFE" w:rsidP="007A7784">
      <w:pPr>
        <w:spacing w:line="360" w:lineRule="auto"/>
      </w:pPr>
    </w:p>
    <w:p w:rsidR="00527318" w:rsidRDefault="00527318" w:rsidP="007A7784">
      <w:pPr>
        <w:spacing w:line="360" w:lineRule="auto"/>
      </w:pPr>
    </w:p>
    <w:p w:rsidR="00527318" w:rsidRDefault="00527318" w:rsidP="007A7784">
      <w:pPr>
        <w:spacing w:line="360" w:lineRule="auto"/>
      </w:pPr>
    </w:p>
    <w:p w:rsidR="00527318" w:rsidRDefault="00527318" w:rsidP="007A7784">
      <w:pPr>
        <w:spacing w:line="360" w:lineRule="auto"/>
      </w:pPr>
    </w:p>
    <w:p w:rsidR="008F120C" w:rsidRDefault="00C1206C">
      <w:pPr>
        <w:pStyle w:val="Nagwekspisutreci"/>
        <w:rPr>
          <w:rFonts w:ascii="Arial" w:hAnsi="Arial" w:cs="Arial"/>
          <w:color w:val="auto"/>
          <w:sz w:val="24"/>
          <w:szCs w:val="24"/>
        </w:rPr>
      </w:pPr>
      <w:r w:rsidRPr="00D604CD">
        <w:rPr>
          <w:rFonts w:ascii="Arial" w:hAnsi="Arial" w:cs="Arial"/>
          <w:color w:val="auto"/>
          <w:sz w:val="24"/>
          <w:szCs w:val="24"/>
        </w:rPr>
        <w:t xml:space="preserve">Białystok, </w:t>
      </w:r>
      <w:r w:rsidR="006B0BD1">
        <w:rPr>
          <w:rFonts w:ascii="Arial" w:hAnsi="Arial" w:cs="Arial"/>
          <w:color w:val="auto"/>
          <w:sz w:val="24"/>
          <w:szCs w:val="24"/>
        </w:rPr>
        <w:t>19</w:t>
      </w:r>
      <w:r w:rsidR="00527318" w:rsidRPr="00D604CD">
        <w:rPr>
          <w:rFonts w:ascii="Arial" w:hAnsi="Arial" w:cs="Arial"/>
          <w:color w:val="auto"/>
          <w:sz w:val="24"/>
          <w:szCs w:val="24"/>
        </w:rPr>
        <w:t xml:space="preserve"> </w:t>
      </w:r>
      <w:r w:rsidR="006B0BD1">
        <w:rPr>
          <w:rFonts w:ascii="Arial" w:hAnsi="Arial" w:cs="Arial"/>
          <w:color w:val="auto"/>
          <w:sz w:val="24"/>
          <w:szCs w:val="24"/>
        </w:rPr>
        <w:t>listopada</w:t>
      </w:r>
      <w:bookmarkStart w:id="0" w:name="_GoBack"/>
      <w:bookmarkEnd w:id="0"/>
      <w:r w:rsidR="00A75DC2">
        <w:rPr>
          <w:rFonts w:ascii="Arial" w:hAnsi="Arial" w:cs="Arial"/>
          <w:color w:val="auto"/>
          <w:sz w:val="24"/>
          <w:szCs w:val="24"/>
        </w:rPr>
        <w:t xml:space="preserve"> 2</w:t>
      </w:r>
      <w:r w:rsidR="00527318" w:rsidRPr="00D604CD">
        <w:rPr>
          <w:rFonts w:ascii="Arial" w:hAnsi="Arial" w:cs="Arial"/>
          <w:color w:val="auto"/>
          <w:sz w:val="24"/>
          <w:szCs w:val="24"/>
        </w:rPr>
        <w:t>020</w:t>
      </w:r>
      <w:r w:rsidR="00A75DC2">
        <w:rPr>
          <w:rFonts w:ascii="Arial" w:hAnsi="Arial" w:cs="Arial"/>
          <w:color w:val="auto"/>
          <w:sz w:val="24"/>
          <w:szCs w:val="24"/>
        </w:rPr>
        <w:t xml:space="preserve"> </w:t>
      </w:r>
      <w:r w:rsidR="00527318" w:rsidRPr="00D604CD">
        <w:rPr>
          <w:rFonts w:ascii="Arial" w:hAnsi="Arial" w:cs="Arial"/>
          <w:color w:val="auto"/>
          <w:sz w:val="24"/>
          <w:szCs w:val="24"/>
        </w:rPr>
        <w:t>r.</w:t>
      </w:r>
    </w:p>
    <w:p w:rsidR="0027148F" w:rsidRPr="0027148F" w:rsidRDefault="0027148F" w:rsidP="0027148F"/>
    <w:p w:rsidR="008F120C" w:rsidRDefault="008F120C" w:rsidP="008F120C">
      <w:pPr>
        <w:spacing w:line="360" w:lineRule="auto"/>
        <w:rPr>
          <w:b/>
          <w:bCs/>
        </w:rPr>
      </w:pPr>
    </w:p>
    <w:sdt>
      <w:sdtPr>
        <w:rPr>
          <w:b/>
          <w:bCs/>
        </w:rPr>
        <w:id w:val="-910222005"/>
        <w:docPartObj>
          <w:docPartGallery w:val="Table of Contents"/>
          <w:docPartUnique/>
        </w:docPartObj>
      </w:sdtPr>
      <w:sdtEndPr>
        <w:rPr>
          <w:b w:val="0"/>
          <w:bCs w:val="0"/>
        </w:rPr>
      </w:sdtEndPr>
      <w:sdtContent>
        <w:p w:rsidR="00E57BAF" w:rsidRDefault="00E57BAF" w:rsidP="008F120C">
          <w:pPr>
            <w:spacing w:line="360" w:lineRule="auto"/>
          </w:pPr>
          <w:r>
            <w:t>Spis treści</w:t>
          </w:r>
        </w:p>
        <w:p w:rsidR="00A83521" w:rsidRDefault="00E57BAF">
          <w:pPr>
            <w:pStyle w:val="Spistreci1"/>
            <w:tabs>
              <w:tab w:val="right" w:leader="dot" w:pos="9062"/>
            </w:tabs>
            <w:rPr>
              <w:noProof/>
            </w:rPr>
          </w:pPr>
          <w:r>
            <w:fldChar w:fldCharType="begin"/>
          </w:r>
          <w:r>
            <w:instrText xml:space="preserve"> TOC \o "1-3" \h \z \u </w:instrText>
          </w:r>
          <w:r>
            <w:fldChar w:fldCharType="separate"/>
          </w:r>
          <w:hyperlink w:anchor="_Toc52275657" w:history="1">
            <w:r w:rsidR="00A83521" w:rsidRPr="007F6B55">
              <w:rPr>
                <w:rStyle w:val="Hipercze"/>
                <w:noProof/>
              </w:rPr>
              <w:t>Wykaz skrótów</w:t>
            </w:r>
            <w:r w:rsidR="00A83521">
              <w:rPr>
                <w:noProof/>
                <w:webHidden/>
              </w:rPr>
              <w:tab/>
            </w:r>
            <w:r w:rsidR="00A83521">
              <w:rPr>
                <w:noProof/>
                <w:webHidden/>
              </w:rPr>
              <w:fldChar w:fldCharType="begin"/>
            </w:r>
            <w:r w:rsidR="00A83521">
              <w:rPr>
                <w:noProof/>
                <w:webHidden/>
              </w:rPr>
              <w:instrText xml:space="preserve"> PAGEREF _Toc52275657 \h </w:instrText>
            </w:r>
            <w:r w:rsidR="00A83521">
              <w:rPr>
                <w:noProof/>
                <w:webHidden/>
              </w:rPr>
            </w:r>
            <w:r w:rsidR="00A83521">
              <w:rPr>
                <w:noProof/>
                <w:webHidden/>
              </w:rPr>
              <w:fldChar w:fldCharType="separate"/>
            </w:r>
            <w:r w:rsidR="006B0BD1">
              <w:rPr>
                <w:noProof/>
                <w:webHidden/>
              </w:rPr>
              <w:t>4</w:t>
            </w:r>
            <w:r w:rsidR="00A83521">
              <w:rPr>
                <w:noProof/>
                <w:webHidden/>
              </w:rPr>
              <w:fldChar w:fldCharType="end"/>
            </w:r>
          </w:hyperlink>
        </w:p>
        <w:p w:rsidR="00A83521" w:rsidRDefault="00F41E6F">
          <w:pPr>
            <w:pStyle w:val="Spistreci1"/>
            <w:tabs>
              <w:tab w:val="right" w:leader="dot" w:pos="9062"/>
            </w:tabs>
            <w:rPr>
              <w:noProof/>
            </w:rPr>
          </w:pPr>
          <w:hyperlink w:anchor="_Toc52275658" w:history="1">
            <w:r w:rsidR="00A83521" w:rsidRPr="007F6B55">
              <w:rPr>
                <w:rStyle w:val="Hipercze"/>
                <w:noProof/>
              </w:rPr>
              <w:t>Słownik pojęć</w:t>
            </w:r>
            <w:r w:rsidR="00A83521">
              <w:rPr>
                <w:noProof/>
                <w:webHidden/>
              </w:rPr>
              <w:tab/>
            </w:r>
            <w:r w:rsidR="00A83521">
              <w:rPr>
                <w:noProof/>
                <w:webHidden/>
              </w:rPr>
              <w:fldChar w:fldCharType="begin"/>
            </w:r>
            <w:r w:rsidR="00A83521">
              <w:rPr>
                <w:noProof/>
                <w:webHidden/>
              </w:rPr>
              <w:instrText xml:space="preserve"> PAGEREF _Toc52275658 \h </w:instrText>
            </w:r>
            <w:r w:rsidR="00A83521">
              <w:rPr>
                <w:noProof/>
                <w:webHidden/>
              </w:rPr>
            </w:r>
            <w:r w:rsidR="00A83521">
              <w:rPr>
                <w:noProof/>
                <w:webHidden/>
              </w:rPr>
              <w:fldChar w:fldCharType="separate"/>
            </w:r>
            <w:r w:rsidR="006B0BD1">
              <w:rPr>
                <w:noProof/>
                <w:webHidden/>
              </w:rPr>
              <w:t>4</w:t>
            </w:r>
            <w:r w:rsidR="00A83521">
              <w:rPr>
                <w:noProof/>
                <w:webHidden/>
              </w:rPr>
              <w:fldChar w:fldCharType="end"/>
            </w:r>
          </w:hyperlink>
        </w:p>
        <w:p w:rsidR="00A83521" w:rsidRDefault="00F41E6F">
          <w:pPr>
            <w:pStyle w:val="Spistreci1"/>
            <w:tabs>
              <w:tab w:val="left" w:pos="440"/>
              <w:tab w:val="right" w:leader="dot" w:pos="9062"/>
            </w:tabs>
            <w:rPr>
              <w:noProof/>
            </w:rPr>
          </w:pPr>
          <w:hyperlink w:anchor="_Toc52275659" w:history="1">
            <w:r w:rsidR="00A83521" w:rsidRPr="007F6B55">
              <w:rPr>
                <w:rStyle w:val="Hipercze"/>
                <w:noProof/>
              </w:rPr>
              <w:t>I.</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_Toc52275659 \h </w:instrText>
            </w:r>
            <w:r w:rsidR="00A83521">
              <w:rPr>
                <w:noProof/>
                <w:webHidden/>
              </w:rPr>
            </w:r>
            <w:r w:rsidR="00A83521">
              <w:rPr>
                <w:noProof/>
                <w:webHidden/>
              </w:rPr>
              <w:fldChar w:fldCharType="separate"/>
            </w:r>
            <w:r w:rsidR="006B0BD1">
              <w:rPr>
                <w:noProof/>
                <w:webHidden/>
              </w:rPr>
              <w:t>7</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0" w:history="1">
            <w:r w:rsidR="00A83521" w:rsidRPr="007F6B55">
              <w:rPr>
                <w:rStyle w:val="Hipercze"/>
                <w:noProof/>
              </w:rPr>
              <w:t>1.</w:t>
            </w:r>
            <w:r w:rsidR="00A83521">
              <w:rPr>
                <w:noProof/>
              </w:rPr>
              <w:tab/>
            </w:r>
            <w:r w:rsidR="00A83521" w:rsidRPr="007F6B55">
              <w:rPr>
                <w:rStyle w:val="Hipercze"/>
                <w:noProof/>
              </w:rPr>
              <w:t>Regulamin konkursu</w:t>
            </w:r>
            <w:r w:rsidR="00A83521">
              <w:rPr>
                <w:noProof/>
                <w:webHidden/>
              </w:rPr>
              <w:tab/>
            </w:r>
            <w:r w:rsidR="00A83521">
              <w:rPr>
                <w:noProof/>
                <w:webHidden/>
              </w:rPr>
              <w:fldChar w:fldCharType="begin"/>
            </w:r>
            <w:r w:rsidR="00A83521">
              <w:rPr>
                <w:noProof/>
                <w:webHidden/>
              </w:rPr>
              <w:instrText xml:space="preserve"> PAGEREF _Toc52275660 \h </w:instrText>
            </w:r>
            <w:r w:rsidR="00A83521">
              <w:rPr>
                <w:noProof/>
                <w:webHidden/>
              </w:rPr>
            </w:r>
            <w:r w:rsidR="00A83521">
              <w:rPr>
                <w:noProof/>
                <w:webHidden/>
              </w:rPr>
              <w:fldChar w:fldCharType="separate"/>
            </w:r>
            <w:r w:rsidR="006B0BD1">
              <w:rPr>
                <w:noProof/>
                <w:webHidden/>
              </w:rPr>
              <w:t>7</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1" w:history="1">
            <w:r w:rsidR="00A83521" w:rsidRPr="007F6B55">
              <w:rPr>
                <w:rStyle w:val="Hipercze"/>
                <w:noProof/>
              </w:rPr>
              <w:t>2.</w:t>
            </w:r>
            <w:r w:rsidR="00A83521">
              <w:rPr>
                <w:noProof/>
              </w:rPr>
              <w:tab/>
            </w:r>
            <w:r w:rsidR="00A83521" w:rsidRPr="007F6B55">
              <w:rPr>
                <w:rStyle w:val="Hipercze"/>
                <w:noProof/>
              </w:rPr>
              <w:t>Podstawy prawne</w:t>
            </w:r>
            <w:r w:rsidR="00A83521">
              <w:rPr>
                <w:noProof/>
                <w:webHidden/>
              </w:rPr>
              <w:tab/>
            </w:r>
            <w:r w:rsidR="00A83521">
              <w:rPr>
                <w:noProof/>
                <w:webHidden/>
              </w:rPr>
              <w:fldChar w:fldCharType="begin"/>
            </w:r>
            <w:r w:rsidR="00A83521">
              <w:rPr>
                <w:noProof/>
                <w:webHidden/>
              </w:rPr>
              <w:instrText xml:space="preserve"> PAGEREF _Toc52275661 \h </w:instrText>
            </w:r>
            <w:r w:rsidR="00A83521">
              <w:rPr>
                <w:noProof/>
                <w:webHidden/>
              </w:rPr>
            </w:r>
            <w:r w:rsidR="00A83521">
              <w:rPr>
                <w:noProof/>
                <w:webHidden/>
              </w:rPr>
              <w:fldChar w:fldCharType="separate"/>
            </w:r>
            <w:r w:rsidR="006B0BD1">
              <w:rPr>
                <w:noProof/>
                <w:webHidden/>
              </w:rPr>
              <w:t>8</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2" w:history="1">
            <w:r w:rsidR="00A83521" w:rsidRPr="007F6B55">
              <w:rPr>
                <w:rStyle w:val="Hipercze"/>
                <w:noProof/>
              </w:rPr>
              <w:t>3.</w:t>
            </w:r>
            <w:r w:rsidR="00A83521">
              <w:rPr>
                <w:noProof/>
              </w:rPr>
              <w:tab/>
            </w:r>
            <w:r w:rsidR="00A83521" w:rsidRPr="007F6B55">
              <w:rPr>
                <w:rStyle w:val="Hipercze"/>
                <w:noProof/>
              </w:rPr>
              <w:t>Podstawowe informacje na temat konkursu</w:t>
            </w:r>
            <w:r w:rsidR="00A83521">
              <w:rPr>
                <w:noProof/>
                <w:webHidden/>
              </w:rPr>
              <w:tab/>
            </w:r>
            <w:r w:rsidR="00A83521">
              <w:rPr>
                <w:noProof/>
                <w:webHidden/>
              </w:rPr>
              <w:fldChar w:fldCharType="begin"/>
            </w:r>
            <w:r w:rsidR="00A83521">
              <w:rPr>
                <w:noProof/>
                <w:webHidden/>
              </w:rPr>
              <w:instrText xml:space="preserve"> PAGEREF _Toc52275662 \h </w:instrText>
            </w:r>
            <w:r w:rsidR="00A83521">
              <w:rPr>
                <w:noProof/>
                <w:webHidden/>
              </w:rPr>
            </w:r>
            <w:r w:rsidR="00A83521">
              <w:rPr>
                <w:noProof/>
                <w:webHidden/>
              </w:rPr>
              <w:fldChar w:fldCharType="separate"/>
            </w:r>
            <w:r w:rsidR="006B0BD1">
              <w:rPr>
                <w:noProof/>
                <w:webHidden/>
              </w:rPr>
              <w:t>11</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3" w:history="1">
            <w:r w:rsidR="00A83521" w:rsidRPr="007F6B55">
              <w:rPr>
                <w:rStyle w:val="Hipercze"/>
                <w:noProof/>
              </w:rPr>
              <w:t>4.</w:t>
            </w:r>
            <w:r w:rsidR="00A83521">
              <w:rPr>
                <w:noProof/>
              </w:rPr>
              <w:tab/>
            </w:r>
            <w:r w:rsidR="00A83521" w:rsidRPr="007F6B55">
              <w:rPr>
                <w:rStyle w:val="Hipercze"/>
                <w:noProof/>
              </w:rPr>
              <w:t>Sposób komunikacji pomiędzy wnioskodawcą a IOK</w:t>
            </w:r>
            <w:r w:rsidR="00A83521">
              <w:rPr>
                <w:noProof/>
                <w:webHidden/>
              </w:rPr>
              <w:tab/>
            </w:r>
            <w:r w:rsidR="00A83521">
              <w:rPr>
                <w:noProof/>
                <w:webHidden/>
              </w:rPr>
              <w:fldChar w:fldCharType="begin"/>
            </w:r>
            <w:r w:rsidR="00A83521">
              <w:rPr>
                <w:noProof/>
                <w:webHidden/>
              </w:rPr>
              <w:instrText xml:space="preserve"> PAGEREF _Toc52275663 \h </w:instrText>
            </w:r>
            <w:r w:rsidR="00A83521">
              <w:rPr>
                <w:noProof/>
                <w:webHidden/>
              </w:rPr>
            </w:r>
            <w:r w:rsidR="00A83521">
              <w:rPr>
                <w:noProof/>
                <w:webHidden/>
              </w:rPr>
              <w:fldChar w:fldCharType="separate"/>
            </w:r>
            <w:r w:rsidR="006B0BD1">
              <w:rPr>
                <w:noProof/>
                <w:webHidden/>
              </w:rPr>
              <w:t>12</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4" w:history="1">
            <w:r w:rsidR="00A83521" w:rsidRPr="007F6B55">
              <w:rPr>
                <w:rStyle w:val="Hipercze"/>
                <w:noProof/>
              </w:rPr>
              <w:t>5.</w:t>
            </w:r>
            <w:r w:rsidR="00A83521">
              <w:rPr>
                <w:noProof/>
              </w:rPr>
              <w:tab/>
            </w:r>
            <w:r w:rsidR="00A83521" w:rsidRPr="007F6B55">
              <w:rPr>
                <w:rStyle w:val="Hipercze"/>
                <w:noProof/>
              </w:rPr>
              <w:t>Przedmiot konkursu</w:t>
            </w:r>
            <w:r w:rsidR="00A83521">
              <w:rPr>
                <w:noProof/>
                <w:webHidden/>
              </w:rPr>
              <w:tab/>
            </w:r>
            <w:r w:rsidR="00A83521">
              <w:rPr>
                <w:noProof/>
                <w:webHidden/>
              </w:rPr>
              <w:fldChar w:fldCharType="begin"/>
            </w:r>
            <w:r w:rsidR="00A83521">
              <w:rPr>
                <w:noProof/>
                <w:webHidden/>
              </w:rPr>
              <w:instrText xml:space="preserve"> PAGEREF _Toc52275664 \h </w:instrText>
            </w:r>
            <w:r w:rsidR="00A83521">
              <w:rPr>
                <w:noProof/>
                <w:webHidden/>
              </w:rPr>
            </w:r>
            <w:r w:rsidR="00A83521">
              <w:rPr>
                <w:noProof/>
                <w:webHidden/>
              </w:rPr>
              <w:fldChar w:fldCharType="separate"/>
            </w:r>
            <w:r w:rsidR="006B0BD1">
              <w:rPr>
                <w:noProof/>
                <w:webHidden/>
              </w:rPr>
              <w:t>13</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5" w:history="1">
            <w:r w:rsidR="00A83521" w:rsidRPr="007F6B55">
              <w:rPr>
                <w:rStyle w:val="Hipercze"/>
                <w:noProof/>
              </w:rPr>
              <w:t>6.</w:t>
            </w:r>
            <w:r w:rsidR="00A83521">
              <w:rPr>
                <w:noProof/>
              </w:rPr>
              <w:tab/>
            </w:r>
            <w:r w:rsidR="00A83521" w:rsidRPr="007F6B55">
              <w:rPr>
                <w:rStyle w:val="Hipercze"/>
                <w:noProof/>
              </w:rPr>
              <w:t>Kwota przeznaczona na konkurs</w:t>
            </w:r>
            <w:r w:rsidR="00A83521">
              <w:rPr>
                <w:noProof/>
                <w:webHidden/>
              </w:rPr>
              <w:tab/>
            </w:r>
            <w:r w:rsidR="00A83521">
              <w:rPr>
                <w:noProof/>
                <w:webHidden/>
              </w:rPr>
              <w:fldChar w:fldCharType="begin"/>
            </w:r>
            <w:r w:rsidR="00A83521">
              <w:rPr>
                <w:noProof/>
                <w:webHidden/>
              </w:rPr>
              <w:instrText xml:space="preserve"> PAGEREF _Toc52275665 \h </w:instrText>
            </w:r>
            <w:r w:rsidR="00A83521">
              <w:rPr>
                <w:noProof/>
                <w:webHidden/>
              </w:rPr>
            </w:r>
            <w:r w:rsidR="00A83521">
              <w:rPr>
                <w:noProof/>
                <w:webHidden/>
              </w:rPr>
              <w:fldChar w:fldCharType="separate"/>
            </w:r>
            <w:r w:rsidR="006B0BD1">
              <w:rPr>
                <w:noProof/>
                <w:webHidden/>
              </w:rPr>
              <w:t>14</w:t>
            </w:r>
            <w:r w:rsidR="00A83521">
              <w:rPr>
                <w:noProof/>
                <w:webHidden/>
              </w:rPr>
              <w:fldChar w:fldCharType="end"/>
            </w:r>
          </w:hyperlink>
        </w:p>
        <w:p w:rsidR="00A83521" w:rsidRDefault="00F41E6F">
          <w:pPr>
            <w:pStyle w:val="Spistreci1"/>
            <w:tabs>
              <w:tab w:val="left" w:pos="440"/>
              <w:tab w:val="right" w:leader="dot" w:pos="9062"/>
            </w:tabs>
            <w:rPr>
              <w:noProof/>
            </w:rPr>
          </w:pPr>
          <w:hyperlink w:anchor="_Toc52275666" w:history="1">
            <w:r w:rsidR="00A83521" w:rsidRPr="007F6B55">
              <w:rPr>
                <w:rStyle w:val="Hipercze"/>
                <w:noProof/>
              </w:rPr>
              <w:t>II.</w:t>
            </w:r>
            <w:r w:rsidR="00A83521">
              <w:rPr>
                <w:noProof/>
              </w:rPr>
              <w:tab/>
            </w:r>
            <w:r w:rsidR="00A83521" w:rsidRPr="007F6B55">
              <w:rPr>
                <w:rStyle w:val="Hipercze"/>
                <w:noProof/>
              </w:rPr>
              <w:t>Wymagania konkursowe</w:t>
            </w:r>
            <w:r w:rsidR="00A83521">
              <w:rPr>
                <w:noProof/>
                <w:webHidden/>
              </w:rPr>
              <w:tab/>
            </w:r>
            <w:r w:rsidR="00A83521">
              <w:rPr>
                <w:noProof/>
                <w:webHidden/>
              </w:rPr>
              <w:fldChar w:fldCharType="begin"/>
            </w:r>
            <w:r w:rsidR="00A83521">
              <w:rPr>
                <w:noProof/>
                <w:webHidden/>
              </w:rPr>
              <w:instrText xml:space="preserve"> PAGEREF _Toc52275666 \h </w:instrText>
            </w:r>
            <w:r w:rsidR="00A83521">
              <w:rPr>
                <w:noProof/>
                <w:webHidden/>
              </w:rPr>
            </w:r>
            <w:r w:rsidR="00A83521">
              <w:rPr>
                <w:noProof/>
                <w:webHidden/>
              </w:rPr>
              <w:fldChar w:fldCharType="separate"/>
            </w:r>
            <w:r w:rsidR="006B0BD1">
              <w:rPr>
                <w:noProof/>
                <w:webHidden/>
              </w:rPr>
              <w:t>16</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7" w:history="1">
            <w:r w:rsidR="00A83521" w:rsidRPr="007F6B55">
              <w:rPr>
                <w:rStyle w:val="Hipercze"/>
                <w:noProof/>
              </w:rPr>
              <w:t>1.</w:t>
            </w:r>
            <w:r w:rsidR="00A83521">
              <w:rPr>
                <w:noProof/>
              </w:rPr>
              <w:tab/>
            </w:r>
            <w:r w:rsidR="00A83521" w:rsidRPr="007F6B55">
              <w:rPr>
                <w:rStyle w:val="Hipercze"/>
                <w:noProof/>
              </w:rPr>
              <w:t>Podmioty uprawnione do ubiegania się o dofinansowanie projektu</w:t>
            </w:r>
            <w:r w:rsidR="00A83521">
              <w:rPr>
                <w:noProof/>
                <w:webHidden/>
              </w:rPr>
              <w:tab/>
            </w:r>
            <w:r w:rsidR="00A83521">
              <w:rPr>
                <w:noProof/>
                <w:webHidden/>
              </w:rPr>
              <w:fldChar w:fldCharType="begin"/>
            </w:r>
            <w:r w:rsidR="00A83521">
              <w:rPr>
                <w:noProof/>
                <w:webHidden/>
              </w:rPr>
              <w:instrText xml:space="preserve"> PAGEREF _Toc52275667 \h </w:instrText>
            </w:r>
            <w:r w:rsidR="00A83521">
              <w:rPr>
                <w:noProof/>
                <w:webHidden/>
              </w:rPr>
            </w:r>
            <w:r w:rsidR="00A83521">
              <w:rPr>
                <w:noProof/>
                <w:webHidden/>
              </w:rPr>
              <w:fldChar w:fldCharType="separate"/>
            </w:r>
            <w:r w:rsidR="006B0BD1">
              <w:rPr>
                <w:noProof/>
                <w:webHidden/>
              </w:rPr>
              <w:t>16</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8" w:history="1">
            <w:r w:rsidR="00A83521" w:rsidRPr="007F6B55">
              <w:rPr>
                <w:rStyle w:val="Hipercze"/>
                <w:noProof/>
              </w:rPr>
              <w:t>2.</w:t>
            </w:r>
            <w:r w:rsidR="00A83521">
              <w:rPr>
                <w:noProof/>
              </w:rPr>
              <w:tab/>
            </w:r>
            <w:r w:rsidR="00A83521" w:rsidRPr="007F6B55">
              <w:rPr>
                <w:rStyle w:val="Hipercze"/>
                <w:noProof/>
              </w:rPr>
              <w:t>Uczestnicy projektu</w:t>
            </w:r>
            <w:r w:rsidR="00A83521">
              <w:rPr>
                <w:noProof/>
                <w:webHidden/>
              </w:rPr>
              <w:tab/>
            </w:r>
            <w:r w:rsidR="00A83521">
              <w:rPr>
                <w:noProof/>
                <w:webHidden/>
              </w:rPr>
              <w:fldChar w:fldCharType="begin"/>
            </w:r>
            <w:r w:rsidR="00A83521">
              <w:rPr>
                <w:noProof/>
                <w:webHidden/>
              </w:rPr>
              <w:instrText xml:space="preserve"> PAGEREF _Toc52275668 \h </w:instrText>
            </w:r>
            <w:r w:rsidR="00A83521">
              <w:rPr>
                <w:noProof/>
                <w:webHidden/>
              </w:rPr>
            </w:r>
            <w:r w:rsidR="00A83521">
              <w:rPr>
                <w:noProof/>
                <w:webHidden/>
              </w:rPr>
              <w:fldChar w:fldCharType="separate"/>
            </w:r>
            <w:r w:rsidR="006B0BD1">
              <w:rPr>
                <w:noProof/>
                <w:webHidden/>
              </w:rPr>
              <w:t>19</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69" w:history="1">
            <w:r w:rsidR="00A83521" w:rsidRPr="007F6B55">
              <w:rPr>
                <w:rStyle w:val="Hipercze"/>
                <w:noProof/>
              </w:rPr>
              <w:t>3.</w:t>
            </w:r>
            <w:r w:rsidR="00A83521">
              <w:rPr>
                <w:noProof/>
              </w:rPr>
              <w:tab/>
            </w:r>
            <w:r w:rsidR="00A83521" w:rsidRPr="007F6B55">
              <w:rPr>
                <w:rStyle w:val="Hipercze"/>
                <w:noProof/>
              </w:rPr>
              <w:t>Okres realizacji projektu</w:t>
            </w:r>
            <w:r w:rsidR="00A83521">
              <w:rPr>
                <w:noProof/>
                <w:webHidden/>
              </w:rPr>
              <w:tab/>
            </w:r>
            <w:r w:rsidR="00A83521">
              <w:rPr>
                <w:noProof/>
                <w:webHidden/>
              </w:rPr>
              <w:fldChar w:fldCharType="begin"/>
            </w:r>
            <w:r w:rsidR="00A83521">
              <w:rPr>
                <w:noProof/>
                <w:webHidden/>
              </w:rPr>
              <w:instrText xml:space="preserve"> PAGEREF _Toc52275669 \h </w:instrText>
            </w:r>
            <w:r w:rsidR="00A83521">
              <w:rPr>
                <w:noProof/>
                <w:webHidden/>
              </w:rPr>
            </w:r>
            <w:r w:rsidR="00A83521">
              <w:rPr>
                <w:noProof/>
                <w:webHidden/>
              </w:rPr>
              <w:fldChar w:fldCharType="separate"/>
            </w:r>
            <w:r w:rsidR="006B0BD1">
              <w:rPr>
                <w:noProof/>
                <w:webHidden/>
              </w:rPr>
              <w:t>24</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0" w:history="1">
            <w:r w:rsidR="00A83521" w:rsidRPr="007F6B55">
              <w:rPr>
                <w:rStyle w:val="Hipercze"/>
                <w:noProof/>
              </w:rPr>
              <w:t>4.</w:t>
            </w:r>
            <w:r w:rsidR="00A83521">
              <w:rPr>
                <w:noProof/>
              </w:rPr>
              <w:tab/>
            </w:r>
            <w:r w:rsidR="00A83521" w:rsidRPr="007F6B55">
              <w:rPr>
                <w:rStyle w:val="Hipercze"/>
                <w:noProof/>
              </w:rPr>
              <w:t>Wymagania w zakresie wskaźników w projekcie</w:t>
            </w:r>
            <w:r w:rsidR="00A83521">
              <w:rPr>
                <w:noProof/>
                <w:webHidden/>
              </w:rPr>
              <w:tab/>
            </w:r>
            <w:r w:rsidR="00A83521">
              <w:rPr>
                <w:noProof/>
                <w:webHidden/>
              </w:rPr>
              <w:fldChar w:fldCharType="begin"/>
            </w:r>
            <w:r w:rsidR="00A83521">
              <w:rPr>
                <w:noProof/>
                <w:webHidden/>
              </w:rPr>
              <w:instrText xml:space="preserve"> PAGEREF _Toc52275670 \h </w:instrText>
            </w:r>
            <w:r w:rsidR="00A83521">
              <w:rPr>
                <w:noProof/>
                <w:webHidden/>
              </w:rPr>
            </w:r>
            <w:r w:rsidR="00A83521">
              <w:rPr>
                <w:noProof/>
                <w:webHidden/>
              </w:rPr>
              <w:fldChar w:fldCharType="separate"/>
            </w:r>
            <w:r w:rsidR="006B0BD1">
              <w:rPr>
                <w:noProof/>
                <w:webHidden/>
              </w:rPr>
              <w:t>24</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1" w:history="1">
            <w:r w:rsidR="00A83521" w:rsidRPr="007F6B55">
              <w:rPr>
                <w:rStyle w:val="Hipercze"/>
                <w:noProof/>
              </w:rPr>
              <w:t>5.</w:t>
            </w:r>
            <w:r w:rsidR="00A83521">
              <w:rPr>
                <w:noProof/>
              </w:rPr>
              <w:tab/>
            </w:r>
            <w:r w:rsidR="00A83521" w:rsidRPr="007F6B55">
              <w:rPr>
                <w:rStyle w:val="Hipercze"/>
                <w:noProof/>
              </w:rPr>
              <w:t>Podmioty występujące wspólnie (partnerstwo)</w:t>
            </w:r>
            <w:r w:rsidR="00A83521">
              <w:rPr>
                <w:noProof/>
                <w:webHidden/>
              </w:rPr>
              <w:tab/>
            </w:r>
            <w:r w:rsidR="00A83521">
              <w:rPr>
                <w:noProof/>
                <w:webHidden/>
              </w:rPr>
              <w:fldChar w:fldCharType="begin"/>
            </w:r>
            <w:r w:rsidR="00A83521">
              <w:rPr>
                <w:noProof/>
                <w:webHidden/>
              </w:rPr>
              <w:instrText xml:space="preserve"> PAGEREF _Toc52275671 \h </w:instrText>
            </w:r>
            <w:r w:rsidR="00A83521">
              <w:rPr>
                <w:noProof/>
                <w:webHidden/>
              </w:rPr>
            </w:r>
            <w:r w:rsidR="00A83521">
              <w:rPr>
                <w:noProof/>
                <w:webHidden/>
              </w:rPr>
              <w:fldChar w:fldCharType="separate"/>
            </w:r>
            <w:r w:rsidR="006B0BD1">
              <w:rPr>
                <w:noProof/>
                <w:webHidden/>
              </w:rPr>
              <w:t>27</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2" w:history="1">
            <w:r w:rsidR="00A83521" w:rsidRPr="007F6B55">
              <w:rPr>
                <w:rStyle w:val="Hipercze"/>
                <w:noProof/>
              </w:rPr>
              <w:t>6.</w:t>
            </w:r>
            <w:r w:rsidR="00A83521">
              <w:rPr>
                <w:noProof/>
              </w:rPr>
              <w:tab/>
            </w:r>
            <w:r w:rsidR="00A83521" w:rsidRPr="007F6B55">
              <w:rPr>
                <w:rStyle w:val="Hipercze"/>
                <w:noProof/>
              </w:rPr>
              <w:t>Umowa o dofinansowanie projektu</w:t>
            </w:r>
            <w:r w:rsidR="00A83521">
              <w:rPr>
                <w:noProof/>
                <w:webHidden/>
              </w:rPr>
              <w:tab/>
            </w:r>
            <w:r w:rsidR="00A83521">
              <w:rPr>
                <w:noProof/>
                <w:webHidden/>
              </w:rPr>
              <w:fldChar w:fldCharType="begin"/>
            </w:r>
            <w:r w:rsidR="00A83521">
              <w:rPr>
                <w:noProof/>
                <w:webHidden/>
              </w:rPr>
              <w:instrText xml:space="preserve"> PAGEREF _Toc52275672 \h </w:instrText>
            </w:r>
            <w:r w:rsidR="00A83521">
              <w:rPr>
                <w:noProof/>
                <w:webHidden/>
              </w:rPr>
            </w:r>
            <w:r w:rsidR="00A83521">
              <w:rPr>
                <w:noProof/>
                <w:webHidden/>
              </w:rPr>
              <w:fldChar w:fldCharType="separate"/>
            </w:r>
            <w:r w:rsidR="006B0BD1">
              <w:rPr>
                <w:noProof/>
                <w:webHidden/>
              </w:rPr>
              <w:t>31</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73" w:history="1">
            <w:r w:rsidR="00A83521" w:rsidRPr="007F6B55">
              <w:rPr>
                <w:rStyle w:val="Hipercze"/>
                <w:noProof/>
              </w:rPr>
              <w:t>6.1</w:t>
            </w:r>
            <w:r w:rsidR="00A83521">
              <w:rPr>
                <w:noProof/>
              </w:rPr>
              <w:tab/>
            </w:r>
            <w:r w:rsidR="00A83521" w:rsidRPr="007F6B55">
              <w:rPr>
                <w:rStyle w:val="Hipercze"/>
                <w:noProof/>
              </w:rPr>
              <w:t>Podpisanie umowy</w:t>
            </w:r>
            <w:r w:rsidR="00A83521">
              <w:rPr>
                <w:noProof/>
                <w:webHidden/>
              </w:rPr>
              <w:tab/>
            </w:r>
            <w:r w:rsidR="00A83521">
              <w:rPr>
                <w:noProof/>
                <w:webHidden/>
              </w:rPr>
              <w:fldChar w:fldCharType="begin"/>
            </w:r>
            <w:r w:rsidR="00A83521">
              <w:rPr>
                <w:noProof/>
                <w:webHidden/>
              </w:rPr>
              <w:instrText xml:space="preserve"> PAGEREF _Toc52275673 \h </w:instrText>
            </w:r>
            <w:r w:rsidR="00A83521">
              <w:rPr>
                <w:noProof/>
                <w:webHidden/>
              </w:rPr>
            </w:r>
            <w:r w:rsidR="00A83521">
              <w:rPr>
                <w:noProof/>
                <w:webHidden/>
              </w:rPr>
              <w:fldChar w:fldCharType="separate"/>
            </w:r>
            <w:r w:rsidR="006B0BD1">
              <w:rPr>
                <w:noProof/>
                <w:webHidden/>
              </w:rPr>
              <w:t>31</w:t>
            </w:r>
            <w:r w:rsidR="00A83521">
              <w:rPr>
                <w:noProof/>
                <w:webHidden/>
              </w:rPr>
              <w:fldChar w:fldCharType="end"/>
            </w:r>
          </w:hyperlink>
        </w:p>
        <w:p w:rsidR="00A83521" w:rsidRDefault="00F41E6F">
          <w:pPr>
            <w:pStyle w:val="Spistreci3"/>
            <w:tabs>
              <w:tab w:val="right" w:leader="dot" w:pos="9062"/>
            </w:tabs>
            <w:rPr>
              <w:noProof/>
            </w:rPr>
          </w:pPr>
          <w:hyperlink w:anchor="_Toc52275674" w:history="1">
            <w:r w:rsidR="00A83521" w:rsidRPr="007F6B55">
              <w:rPr>
                <w:rStyle w:val="Hipercze"/>
                <w:noProof/>
              </w:rPr>
              <w:t>6.2 Czynności, które powinny zostać dokonane przed zawarciem umowy o  dofinansowanie projektu oraz wymagane dokumenty i terminy ich przedłożenia</w:t>
            </w:r>
            <w:r w:rsidR="00A83521">
              <w:rPr>
                <w:noProof/>
                <w:webHidden/>
              </w:rPr>
              <w:tab/>
            </w:r>
            <w:r w:rsidR="00A83521">
              <w:rPr>
                <w:noProof/>
                <w:webHidden/>
              </w:rPr>
              <w:fldChar w:fldCharType="begin"/>
            </w:r>
            <w:r w:rsidR="00A83521">
              <w:rPr>
                <w:noProof/>
                <w:webHidden/>
              </w:rPr>
              <w:instrText xml:space="preserve"> PAGEREF _Toc52275674 \h </w:instrText>
            </w:r>
            <w:r w:rsidR="00A83521">
              <w:rPr>
                <w:noProof/>
                <w:webHidden/>
              </w:rPr>
            </w:r>
            <w:r w:rsidR="00A83521">
              <w:rPr>
                <w:noProof/>
                <w:webHidden/>
              </w:rPr>
              <w:fldChar w:fldCharType="separate"/>
            </w:r>
            <w:r w:rsidR="006B0BD1">
              <w:rPr>
                <w:noProof/>
                <w:webHidden/>
              </w:rPr>
              <w:t>32</w:t>
            </w:r>
            <w:r w:rsidR="00A83521">
              <w:rPr>
                <w:noProof/>
                <w:webHidden/>
              </w:rPr>
              <w:fldChar w:fldCharType="end"/>
            </w:r>
          </w:hyperlink>
        </w:p>
        <w:p w:rsidR="00A83521" w:rsidRDefault="00F41E6F">
          <w:pPr>
            <w:pStyle w:val="Spistreci3"/>
            <w:tabs>
              <w:tab w:val="right" w:leader="dot" w:pos="9062"/>
            </w:tabs>
            <w:rPr>
              <w:noProof/>
            </w:rPr>
          </w:pPr>
          <w:hyperlink w:anchor="_Toc52275675" w:history="1">
            <w:r w:rsidR="00A83521" w:rsidRPr="007F6B55">
              <w:rPr>
                <w:rStyle w:val="Hipercze"/>
                <w:noProof/>
              </w:rPr>
              <w:t>6.3 Zabezpieczenie realizacji projektu</w:t>
            </w:r>
            <w:r w:rsidR="00A83521">
              <w:rPr>
                <w:noProof/>
                <w:webHidden/>
              </w:rPr>
              <w:tab/>
            </w:r>
            <w:r w:rsidR="00A83521">
              <w:rPr>
                <w:noProof/>
                <w:webHidden/>
              </w:rPr>
              <w:fldChar w:fldCharType="begin"/>
            </w:r>
            <w:r w:rsidR="00A83521">
              <w:rPr>
                <w:noProof/>
                <w:webHidden/>
              </w:rPr>
              <w:instrText xml:space="preserve"> PAGEREF _Toc52275675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F41E6F">
          <w:pPr>
            <w:pStyle w:val="Spistreci1"/>
            <w:tabs>
              <w:tab w:val="left" w:pos="660"/>
              <w:tab w:val="right" w:leader="dot" w:pos="9062"/>
            </w:tabs>
            <w:rPr>
              <w:noProof/>
            </w:rPr>
          </w:pPr>
          <w:hyperlink w:anchor="_Toc52275676" w:history="1">
            <w:r w:rsidR="00A83521" w:rsidRPr="007F6B55">
              <w:rPr>
                <w:rStyle w:val="Hipercze"/>
                <w:noProof/>
              </w:rPr>
              <w:t>III.</w:t>
            </w:r>
            <w:r w:rsidR="00A83521">
              <w:rPr>
                <w:noProof/>
              </w:rPr>
              <w:tab/>
            </w:r>
            <w:r w:rsidR="00A83521" w:rsidRPr="007F6B55">
              <w:rPr>
                <w:rStyle w:val="Hipercze"/>
                <w:noProof/>
              </w:rPr>
              <w:t>Podstawowe zasady udzielania dofinansowania</w:t>
            </w:r>
            <w:r w:rsidR="00A83521">
              <w:rPr>
                <w:noProof/>
                <w:webHidden/>
              </w:rPr>
              <w:tab/>
            </w:r>
            <w:r w:rsidR="00A83521">
              <w:rPr>
                <w:noProof/>
                <w:webHidden/>
              </w:rPr>
              <w:fldChar w:fldCharType="begin"/>
            </w:r>
            <w:r w:rsidR="00A83521">
              <w:rPr>
                <w:noProof/>
                <w:webHidden/>
              </w:rPr>
              <w:instrText xml:space="preserve"> PAGEREF _Toc52275676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7" w:history="1">
            <w:r w:rsidR="00A83521" w:rsidRPr="007F6B55">
              <w:rPr>
                <w:rStyle w:val="Hipercze"/>
                <w:noProof/>
              </w:rPr>
              <w:t>1.</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_Toc52275677 \h </w:instrText>
            </w:r>
            <w:r w:rsidR="00A83521">
              <w:rPr>
                <w:noProof/>
                <w:webHidden/>
              </w:rPr>
            </w:r>
            <w:r w:rsidR="00A83521">
              <w:rPr>
                <w:noProof/>
                <w:webHidden/>
              </w:rPr>
              <w:fldChar w:fldCharType="separate"/>
            </w:r>
            <w:r w:rsidR="006B0BD1">
              <w:rPr>
                <w:noProof/>
                <w:webHidden/>
              </w:rPr>
              <w:t>33</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8" w:history="1">
            <w:r w:rsidR="00A83521" w:rsidRPr="007F6B55">
              <w:rPr>
                <w:rStyle w:val="Hipercze"/>
                <w:noProof/>
              </w:rPr>
              <w:t>2.</w:t>
            </w:r>
            <w:r w:rsidR="00A83521">
              <w:rPr>
                <w:noProof/>
              </w:rPr>
              <w:tab/>
            </w:r>
            <w:r w:rsidR="00A83521" w:rsidRPr="007F6B55">
              <w:rPr>
                <w:rStyle w:val="Hipercze"/>
                <w:noProof/>
              </w:rPr>
              <w:t>Wkład własny</w:t>
            </w:r>
            <w:r w:rsidR="00A83521">
              <w:rPr>
                <w:noProof/>
                <w:webHidden/>
              </w:rPr>
              <w:tab/>
            </w:r>
            <w:r w:rsidR="00A83521">
              <w:rPr>
                <w:noProof/>
                <w:webHidden/>
              </w:rPr>
              <w:fldChar w:fldCharType="begin"/>
            </w:r>
            <w:r w:rsidR="00A83521">
              <w:rPr>
                <w:noProof/>
                <w:webHidden/>
              </w:rPr>
              <w:instrText xml:space="preserve"> PAGEREF _Toc52275678 \h </w:instrText>
            </w:r>
            <w:r w:rsidR="00A83521">
              <w:rPr>
                <w:noProof/>
                <w:webHidden/>
              </w:rPr>
            </w:r>
            <w:r w:rsidR="00A83521">
              <w:rPr>
                <w:noProof/>
                <w:webHidden/>
              </w:rPr>
              <w:fldChar w:fldCharType="separate"/>
            </w:r>
            <w:r w:rsidR="006B0BD1">
              <w:rPr>
                <w:noProof/>
                <w:webHidden/>
              </w:rPr>
              <w:t>34</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79" w:history="1">
            <w:r w:rsidR="00A83521" w:rsidRPr="007F6B55">
              <w:rPr>
                <w:rStyle w:val="Hipercze"/>
                <w:noProof/>
              </w:rPr>
              <w:t>3.</w:t>
            </w:r>
            <w:r w:rsidR="00A83521">
              <w:rPr>
                <w:noProof/>
              </w:rPr>
              <w:tab/>
            </w:r>
            <w:r w:rsidR="00A83521" w:rsidRPr="007F6B55">
              <w:rPr>
                <w:rStyle w:val="Hipercze"/>
                <w:noProof/>
              </w:rPr>
              <w:t>Szczegółowy budżet projektu</w:t>
            </w:r>
            <w:r w:rsidR="00A83521">
              <w:rPr>
                <w:noProof/>
                <w:webHidden/>
              </w:rPr>
              <w:tab/>
            </w:r>
            <w:r w:rsidR="00A83521">
              <w:rPr>
                <w:noProof/>
                <w:webHidden/>
              </w:rPr>
              <w:fldChar w:fldCharType="begin"/>
            </w:r>
            <w:r w:rsidR="00A83521">
              <w:rPr>
                <w:noProof/>
                <w:webHidden/>
              </w:rPr>
              <w:instrText xml:space="preserve"> PAGEREF _Toc52275679 \h </w:instrText>
            </w:r>
            <w:r w:rsidR="00A83521">
              <w:rPr>
                <w:noProof/>
                <w:webHidden/>
              </w:rPr>
            </w:r>
            <w:r w:rsidR="00A83521">
              <w:rPr>
                <w:noProof/>
                <w:webHidden/>
              </w:rPr>
              <w:fldChar w:fldCharType="separate"/>
            </w:r>
            <w:r w:rsidR="006B0BD1">
              <w:rPr>
                <w:noProof/>
                <w:webHidden/>
              </w:rPr>
              <w:t>38</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0" w:history="1">
            <w:r w:rsidR="00A83521" w:rsidRPr="007F6B55">
              <w:rPr>
                <w:rStyle w:val="Hipercze"/>
                <w:noProof/>
              </w:rPr>
              <w:t>3.1</w:t>
            </w:r>
            <w:r w:rsidR="00A83521">
              <w:rPr>
                <w:noProof/>
              </w:rPr>
              <w:tab/>
            </w:r>
            <w:r w:rsidR="00A83521" w:rsidRPr="007F6B55">
              <w:rPr>
                <w:rStyle w:val="Hipercze"/>
                <w:noProof/>
              </w:rPr>
              <w:t>Koszty pośrednie i bezpośrednie</w:t>
            </w:r>
            <w:r w:rsidR="00A83521">
              <w:rPr>
                <w:noProof/>
                <w:webHidden/>
              </w:rPr>
              <w:tab/>
            </w:r>
            <w:r w:rsidR="00A83521">
              <w:rPr>
                <w:noProof/>
                <w:webHidden/>
              </w:rPr>
              <w:fldChar w:fldCharType="begin"/>
            </w:r>
            <w:r w:rsidR="00A83521">
              <w:rPr>
                <w:noProof/>
                <w:webHidden/>
              </w:rPr>
              <w:instrText xml:space="preserve"> PAGEREF _Toc52275680 \h </w:instrText>
            </w:r>
            <w:r w:rsidR="00A83521">
              <w:rPr>
                <w:noProof/>
                <w:webHidden/>
              </w:rPr>
            </w:r>
            <w:r w:rsidR="00A83521">
              <w:rPr>
                <w:noProof/>
                <w:webHidden/>
              </w:rPr>
              <w:fldChar w:fldCharType="separate"/>
            </w:r>
            <w:r w:rsidR="006B0BD1">
              <w:rPr>
                <w:noProof/>
                <w:webHidden/>
              </w:rPr>
              <w:t>39</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1" w:history="1">
            <w:r w:rsidR="00A83521" w:rsidRPr="007F6B55">
              <w:rPr>
                <w:rStyle w:val="Hipercze"/>
                <w:noProof/>
              </w:rPr>
              <w:t>3.2</w:t>
            </w:r>
            <w:r w:rsidR="00A83521">
              <w:rPr>
                <w:noProof/>
              </w:rPr>
              <w:tab/>
            </w:r>
            <w:r w:rsidR="00A83521" w:rsidRPr="007F6B55">
              <w:rPr>
                <w:rStyle w:val="Hipercze"/>
                <w:noProof/>
              </w:rPr>
              <w:t>Podatek od towarów i usług VAT</w:t>
            </w:r>
            <w:r w:rsidR="00A83521">
              <w:rPr>
                <w:noProof/>
                <w:webHidden/>
              </w:rPr>
              <w:tab/>
            </w:r>
            <w:r w:rsidR="00A83521">
              <w:rPr>
                <w:noProof/>
                <w:webHidden/>
              </w:rPr>
              <w:fldChar w:fldCharType="begin"/>
            </w:r>
            <w:r w:rsidR="00A83521">
              <w:rPr>
                <w:noProof/>
                <w:webHidden/>
              </w:rPr>
              <w:instrText xml:space="preserve"> PAGEREF _Toc52275681 \h </w:instrText>
            </w:r>
            <w:r w:rsidR="00A83521">
              <w:rPr>
                <w:noProof/>
                <w:webHidden/>
              </w:rPr>
            </w:r>
            <w:r w:rsidR="00A83521">
              <w:rPr>
                <w:noProof/>
                <w:webHidden/>
              </w:rPr>
              <w:fldChar w:fldCharType="separate"/>
            </w:r>
            <w:r w:rsidR="006B0BD1">
              <w:rPr>
                <w:noProof/>
                <w:webHidden/>
              </w:rPr>
              <w:t>42</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2" w:history="1">
            <w:r w:rsidR="00A83521" w:rsidRPr="007F6B55">
              <w:rPr>
                <w:rStyle w:val="Hipercze"/>
                <w:noProof/>
              </w:rPr>
              <w:t>3.3</w:t>
            </w:r>
            <w:r w:rsidR="00A83521">
              <w:rPr>
                <w:noProof/>
              </w:rPr>
              <w:tab/>
            </w:r>
            <w:r w:rsidR="00A83521" w:rsidRPr="007F6B55">
              <w:rPr>
                <w:rStyle w:val="Hipercze"/>
                <w:noProof/>
              </w:rPr>
              <w:t>Cross-financing</w:t>
            </w:r>
            <w:r w:rsidR="00A83521">
              <w:rPr>
                <w:noProof/>
                <w:webHidden/>
              </w:rPr>
              <w:tab/>
            </w:r>
            <w:r w:rsidR="00A83521">
              <w:rPr>
                <w:noProof/>
                <w:webHidden/>
              </w:rPr>
              <w:fldChar w:fldCharType="begin"/>
            </w:r>
            <w:r w:rsidR="00A83521">
              <w:rPr>
                <w:noProof/>
                <w:webHidden/>
              </w:rPr>
              <w:instrText xml:space="preserve"> PAGEREF _Toc52275682 \h </w:instrText>
            </w:r>
            <w:r w:rsidR="00A83521">
              <w:rPr>
                <w:noProof/>
                <w:webHidden/>
              </w:rPr>
            </w:r>
            <w:r w:rsidR="00A83521">
              <w:rPr>
                <w:noProof/>
                <w:webHidden/>
              </w:rPr>
              <w:fldChar w:fldCharType="separate"/>
            </w:r>
            <w:r w:rsidR="006B0BD1">
              <w:rPr>
                <w:noProof/>
                <w:webHidden/>
              </w:rPr>
              <w:t>44</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3" w:history="1">
            <w:r w:rsidR="00A83521" w:rsidRPr="007F6B55">
              <w:rPr>
                <w:rStyle w:val="Hipercze"/>
                <w:noProof/>
              </w:rPr>
              <w:t>3.4</w:t>
            </w:r>
            <w:r w:rsidR="00A83521">
              <w:rPr>
                <w:noProof/>
              </w:rPr>
              <w:tab/>
            </w:r>
            <w:r w:rsidR="00A83521" w:rsidRPr="007F6B55">
              <w:rPr>
                <w:rStyle w:val="Hipercze"/>
                <w:noProof/>
              </w:rPr>
              <w:t>Pomoc de minimis</w:t>
            </w:r>
            <w:r w:rsidR="00A83521">
              <w:rPr>
                <w:noProof/>
                <w:webHidden/>
              </w:rPr>
              <w:tab/>
            </w:r>
            <w:r w:rsidR="00A83521">
              <w:rPr>
                <w:noProof/>
                <w:webHidden/>
              </w:rPr>
              <w:fldChar w:fldCharType="begin"/>
            </w:r>
            <w:r w:rsidR="00A83521">
              <w:rPr>
                <w:noProof/>
                <w:webHidden/>
              </w:rPr>
              <w:instrText xml:space="preserve"> PAGEREF _Toc52275683 \h </w:instrText>
            </w:r>
            <w:r w:rsidR="00A83521">
              <w:rPr>
                <w:noProof/>
                <w:webHidden/>
              </w:rPr>
            </w:r>
            <w:r w:rsidR="00A83521">
              <w:rPr>
                <w:noProof/>
                <w:webHidden/>
              </w:rPr>
              <w:fldChar w:fldCharType="separate"/>
            </w:r>
            <w:r w:rsidR="006B0BD1">
              <w:rPr>
                <w:noProof/>
                <w:webHidden/>
              </w:rPr>
              <w:t>44</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84" w:history="1">
            <w:r w:rsidR="00A83521" w:rsidRPr="007F6B55">
              <w:rPr>
                <w:rStyle w:val="Hipercze"/>
                <w:noProof/>
              </w:rPr>
              <w:t>4.</w:t>
            </w:r>
            <w:r w:rsidR="00A83521">
              <w:rPr>
                <w:noProof/>
              </w:rPr>
              <w:tab/>
            </w:r>
            <w:r w:rsidR="00A83521" w:rsidRPr="007F6B55">
              <w:rPr>
                <w:rStyle w:val="Hipercze"/>
                <w:noProof/>
              </w:rPr>
              <w:t>Rozliczanie wydatków w projekcie</w:t>
            </w:r>
            <w:r w:rsidR="00A83521">
              <w:rPr>
                <w:noProof/>
                <w:webHidden/>
              </w:rPr>
              <w:tab/>
            </w:r>
            <w:r w:rsidR="00A83521">
              <w:rPr>
                <w:noProof/>
                <w:webHidden/>
              </w:rPr>
              <w:fldChar w:fldCharType="begin"/>
            </w:r>
            <w:r w:rsidR="00A83521">
              <w:rPr>
                <w:noProof/>
                <w:webHidden/>
              </w:rPr>
              <w:instrText xml:space="preserve"> PAGEREF _Toc52275684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5" w:history="1">
            <w:r w:rsidR="00A83521" w:rsidRPr="007F6B55">
              <w:rPr>
                <w:rStyle w:val="Hipercze"/>
                <w:noProof/>
              </w:rPr>
              <w:t>4.1</w:t>
            </w:r>
            <w:r w:rsidR="00A83521">
              <w:rPr>
                <w:noProof/>
              </w:rPr>
              <w:tab/>
            </w:r>
            <w:r w:rsidR="00A83521" w:rsidRPr="007F6B55">
              <w:rPr>
                <w:rStyle w:val="Hipercze"/>
                <w:noProof/>
              </w:rPr>
              <w:t>Wyodrębniona ewidencja wydatków</w:t>
            </w:r>
            <w:r w:rsidR="00A83521">
              <w:rPr>
                <w:noProof/>
                <w:webHidden/>
              </w:rPr>
              <w:tab/>
            </w:r>
            <w:r w:rsidR="00A83521">
              <w:rPr>
                <w:noProof/>
                <w:webHidden/>
              </w:rPr>
              <w:fldChar w:fldCharType="begin"/>
            </w:r>
            <w:r w:rsidR="00A83521">
              <w:rPr>
                <w:noProof/>
                <w:webHidden/>
              </w:rPr>
              <w:instrText xml:space="preserve"> PAGEREF _Toc52275685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6" w:history="1">
            <w:r w:rsidR="00A83521" w:rsidRPr="007F6B55">
              <w:rPr>
                <w:rStyle w:val="Hipercze"/>
                <w:noProof/>
              </w:rPr>
              <w:t>4.2</w:t>
            </w:r>
            <w:r w:rsidR="00A83521">
              <w:rPr>
                <w:noProof/>
              </w:rPr>
              <w:tab/>
            </w:r>
            <w:r w:rsidR="00A83521" w:rsidRPr="007F6B55">
              <w:rPr>
                <w:rStyle w:val="Hipercze"/>
                <w:noProof/>
              </w:rPr>
              <w:t>Harmonogram płatności</w:t>
            </w:r>
            <w:r w:rsidR="00A83521">
              <w:rPr>
                <w:noProof/>
                <w:webHidden/>
              </w:rPr>
              <w:tab/>
            </w:r>
            <w:r w:rsidR="00A83521">
              <w:rPr>
                <w:noProof/>
                <w:webHidden/>
              </w:rPr>
              <w:fldChar w:fldCharType="begin"/>
            </w:r>
            <w:r w:rsidR="00A83521">
              <w:rPr>
                <w:noProof/>
                <w:webHidden/>
              </w:rPr>
              <w:instrText xml:space="preserve"> PAGEREF _Toc52275686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7" w:history="1">
            <w:r w:rsidR="00A83521" w:rsidRPr="007F6B55">
              <w:rPr>
                <w:rStyle w:val="Hipercze"/>
                <w:noProof/>
              </w:rPr>
              <w:t>4.3</w:t>
            </w:r>
            <w:r w:rsidR="00A83521">
              <w:rPr>
                <w:noProof/>
              </w:rPr>
              <w:tab/>
            </w:r>
            <w:r w:rsidR="00A83521" w:rsidRPr="007F6B55">
              <w:rPr>
                <w:rStyle w:val="Hipercze"/>
                <w:noProof/>
              </w:rPr>
              <w:t>Przekazywanie dofinansowania</w:t>
            </w:r>
            <w:r w:rsidR="00A83521">
              <w:rPr>
                <w:noProof/>
                <w:webHidden/>
              </w:rPr>
              <w:tab/>
            </w:r>
            <w:r w:rsidR="00A83521">
              <w:rPr>
                <w:noProof/>
                <w:webHidden/>
              </w:rPr>
              <w:fldChar w:fldCharType="begin"/>
            </w:r>
            <w:r w:rsidR="00A83521">
              <w:rPr>
                <w:noProof/>
                <w:webHidden/>
              </w:rPr>
              <w:instrText xml:space="preserve"> PAGEREF _Toc52275687 \h </w:instrText>
            </w:r>
            <w:r w:rsidR="00A83521">
              <w:rPr>
                <w:noProof/>
                <w:webHidden/>
              </w:rPr>
            </w:r>
            <w:r w:rsidR="00A83521">
              <w:rPr>
                <w:noProof/>
                <w:webHidden/>
              </w:rPr>
              <w:fldChar w:fldCharType="separate"/>
            </w:r>
            <w:r w:rsidR="006B0BD1">
              <w:rPr>
                <w:noProof/>
                <w:webHidden/>
              </w:rPr>
              <w:t>45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88" w:history="1">
            <w:r w:rsidR="00A83521" w:rsidRPr="007F6B55">
              <w:rPr>
                <w:rStyle w:val="Hipercze"/>
                <w:noProof/>
              </w:rPr>
              <w:t>4.4</w:t>
            </w:r>
            <w:r w:rsidR="00A83521">
              <w:rPr>
                <w:noProof/>
              </w:rPr>
              <w:tab/>
            </w:r>
            <w:r w:rsidR="00A83521" w:rsidRPr="007F6B55">
              <w:rPr>
                <w:rStyle w:val="Hipercze"/>
                <w:noProof/>
              </w:rPr>
              <w:t>Dochód wygenerowany podczas realizacji projektu (do czasu jego ukończenia)</w:t>
            </w:r>
            <w:r w:rsidR="00A83521">
              <w:rPr>
                <w:noProof/>
                <w:webHidden/>
              </w:rPr>
              <w:tab/>
            </w:r>
            <w:r w:rsidR="00A83521">
              <w:rPr>
                <w:noProof/>
                <w:webHidden/>
              </w:rPr>
              <w:fldChar w:fldCharType="begin"/>
            </w:r>
            <w:r w:rsidR="00A83521">
              <w:rPr>
                <w:noProof/>
                <w:webHidden/>
              </w:rPr>
              <w:instrText xml:space="preserve"> PAGEREF _Toc52275688 \h </w:instrText>
            </w:r>
            <w:r w:rsidR="00A83521">
              <w:rPr>
                <w:noProof/>
                <w:webHidden/>
              </w:rPr>
            </w:r>
            <w:r w:rsidR="00A83521">
              <w:rPr>
                <w:noProof/>
                <w:webHidden/>
              </w:rPr>
              <w:fldChar w:fldCharType="separate"/>
            </w:r>
            <w:r w:rsidR="006B0BD1">
              <w:rPr>
                <w:noProof/>
                <w:webHidden/>
              </w:rPr>
              <w:t>47</w:t>
            </w:r>
            <w:r w:rsidR="00A83521">
              <w:rPr>
                <w:noProof/>
                <w:webHidden/>
              </w:rPr>
              <w:fldChar w:fldCharType="end"/>
            </w:r>
          </w:hyperlink>
        </w:p>
        <w:p w:rsidR="00A83521" w:rsidRDefault="00F41E6F">
          <w:pPr>
            <w:pStyle w:val="Spistreci1"/>
            <w:tabs>
              <w:tab w:val="left" w:pos="660"/>
              <w:tab w:val="right" w:leader="dot" w:pos="9062"/>
            </w:tabs>
            <w:rPr>
              <w:noProof/>
            </w:rPr>
          </w:pPr>
          <w:hyperlink w:anchor="_Toc52275689" w:history="1">
            <w:r w:rsidR="00A83521" w:rsidRPr="007F6B55">
              <w:rPr>
                <w:rStyle w:val="Hipercze"/>
                <w:noProof/>
              </w:rPr>
              <w:t>IV.</w:t>
            </w:r>
            <w:r w:rsidR="00A83521">
              <w:rPr>
                <w:noProof/>
              </w:rPr>
              <w:tab/>
            </w:r>
            <w:r w:rsidR="00A83521" w:rsidRPr="007F6B55">
              <w:rPr>
                <w:rStyle w:val="Hipercze"/>
                <w:noProof/>
              </w:rPr>
              <w:t>Składanie wniosków o dofinansowanie</w:t>
            </w:r>
            <w:r w:rsidR="00A83521">
              <w:rPr>
                <w:noProof/>
                <w:webHidden/>
              </w:rPr>
              <w:tab/>
            </w:r>
            <w:r w:rsidR="00A83521">
              <w:rPr>
                <w:noProof/>
                <w:webHidden/>
              </w:rPr>
              <w:fldChar w:fldCharType="begin"/>
            </w:r>
            <w:r w:rsidR="00A83521">
              <w:rPr>
                <w:noProof/>
                <w:webHidden/>
              </w:rPr>
              <w:instrText xml:space="preserve"> PAGEREF _Toc52275689 \h </w:instrText>
            </w:r>
            <w:r w:rsidR="00A83521">
              <w:rPr>
                <w:noProof/>
                <w:webHidden/>
              </w:rPr>
            </w:r>
            <w:r w:rsidR="00A83521">
              <w:rPr>
                <w:noProof/>
                <w:webHidden/>
              </w:rPr>
              <w:fldChar w:fldCharType="separate"/>
            </w:r>
            <w:r w:rsidR="006B0BD1">
              <w:rPr>
                <w:noProof/>
                <w:webHidden/>
              </w:rPr>
              <w:t>48</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90" w:history="1">
            <w:r w:rsidR="00A83521" w:rsidRPr="007F6B55">
              <w:rPr>
                <w:rStyle w:val="Hipercze"/>
                <w:noProof/>
              </w:rPr>
              <w:t>1.</w:t>
            </w:r>
            <w:r w:rsidR="00A83521">
              <w:rPr>
                <w:noProof/>
              </w:rPr>
              <w:tab/>
            </w:r>
            <w:r w:rsidR="00A83521" w:rsidRPr="007F6B55">
              <w:rPr>
                <w:rStyle w:val="Hipercze"/>
                <w:noProof/>
              </w:rPr>
              <w:t>Termin składania wniosków</w:t>
            </w:r>
            <w:r w:rsidR="00A83521">
              <w:rPr>
                <w:noProof/>
                <w:webHidden/>
              </w:rPr>
              <w:tab/>
            </w:r>
            <w:r w:rsidR="00A83521">
              <w:rPr>
                <w:noProof/>
                <w:webHidden/>
              </w:rPr>
              <w:fldChar w:fldCharType="begin"/>
            </w:r>
            <w:r w:rsidR="00A83521">
              <w:rPr>
                <w:noProof/>
                <w:webHidden/>
              </w:rPr>
              <w:instrText xml:space="preserve"> PAGEREF _Toc52275690 \h </w:instrText>
            </w:r>
            <w:r w:rsidR="00A83521">
              <w:rPr>
                <w:noProof/>
                <w:webHidden/>
              </w:rPr>
            </w:r>
            <w:r w:rsidR="00A83521">
              <w:rPr>
                <w:noProof/>
                <w:webHidden/>
              </w:rPr>
              <w:fldChar w:fldCharType="separate"/>
            </w:r>
            <w:r w:rsidR="006B0BD1">
              <w:rPr>
                <w:noProof/>
                <w:webHidden/>
              </w:rPr>
              <w:t>48</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91" w:history="1">
            <w:r w:rsidR="00A83521" w:rsidRPr="007F6B55">
              <w:rPr>
                <w:rStyle w:val="Hipercze"/>
                <w:noProof/>
              </w:rPr>
              <w:t>2.</w:t>
            </w:r>
            <w:r w:rsidR="00A83521">
              <w:rPr>
                <w:noProof/>
              </w:rPr>
              <w:tab/>
            </w:r>
            <w:r w:rsidR="00A83521" w:rsidRPr="007F6B55">
              <w:rPr>
                <w:rStyle w:val="Hipercze"/>
                <w:noProof/>
              </w:rPr>
              <w:t>Warunki techniczne- tryb i miejsce składania</w:t>
            </w:r>
            <w:r w:rsidR="00A83521">
              <w:rPr>
                <w:noProof/>
                <w:webHidden/>
              </w:rPr>
              <w:tab/>
            </w:r>
            <w:r w:rsidR="00A83521">
              <w:rPr>
                <w:noProof/>
                <w:webHidden/>
              </w:rPr>
              <w:fldChar w:fldCharType="begin"/>
            </w:r>
            <w:r w:rsidR="00A83521">
              <w:rPr>
                <w:noProof/>
                <w:webHidden/>
              </w:rPr>
              <w:instrText xml:space="preserve"> PAGEREF _Toc52275691 \h </w:instrText>
            </w:r>
            <w:r w:rsidR="00A83521">
              <w:rPr>
                <w:noProof/>
                <w:webHidden/>
              </w:rPr>
            </w:r>
            <w:r w:rsidR="00A83521">
              <w:rPr>
                <w:noProof/>
                <w:webHidden/>
              </w:rPr>
              <w:fldChar w:fldCharType="separate"/>
            </w:r>
            <w:r w:rsidR="006B0BD1">
              <w:rPr>
                <w:noProof/>
                <w:webHidden/>
              </w:rPr>
              <w:t>50</w:t>
            </w:r>
            <w:r w:rsidR="00A83521">
              <w:rPr>
                <w:noProof/>
                <w:webHidden/>
              </w:rPr>
              <w:fldChar w:fldCharType="end"/>
            </w:r>
          </w:hyperlink>
        </w:p>
        <w:p w:rsidR="00A83521" w:rsidRDefault="00F41E6F">
          <w:pPr>
            <w:pStyle w:val="Spistreci1"/>
            <w:tabs>
              <w:tab w:val="left" w:pos="440"/>
              <w:tab w:val="right" w:leader="dot" w:pos="9062"/>
            </w:tabs>
            <w:rPr>
              <w:noProof/>
            </w:rPr>
          </w:pPr>
          <w:hyperlink w:anchor="_Toc52275692" w:history="1">
            <w:r w:rsidR="00A83521" w:rsidRPr="007F6B55">
              <w:rPr>
                <w:rStyle w:val="Hipercze"/>
                <w:noProof/>
              </w:rPr>
              <w:t>V.</w:t>
            </w:r>
            <w:r w:rsidR="00A83521">
              <w:rPr>
                <w:noProof/>
              </w:rPr>
              <w:tab/>
            </w:r>
            <w:r w:rsidR="00A83521" w:rsidRPr="007F6B55">
              <w:rPr>
                <w:rStyle w:val="Hipercze"/>
                <w:noProof/>
              </w:rPr>
              <w:t>Wybór projektów</w:t>
            </w:r>
            <w:r w:rsidR="00A83521">
              <w:rPr>
                <w:noProof/>
                <w:webHidden/>
              </w:rPr>
              <w:tab/>
            </w:r>
            <w:r w:rsidR="00A83521">
              <w:rPr>
                <w:noProof/>
                <w:webHidden/>
              </w:rPr>
              <w:fldChar w:fldCharType="begin"/>
            </w:r>
            <w:r w:rsidR="00A83521">
              <w:rPr>
                <w:noProof/>
                <w:webHidden/>
              </w:rPr>
              <w:instrText xml:space="preserve"> PAGEREF _Toc52275692 \h </w:instrText>
            </w:r>
            <w:r w:rsidR="00A83521">
              <w:rPr>
                <w:noProof/>
                <w:webHidden/>
              </w:rPr>
            </w:r>
            <w:r w:rsidR="00A83521">
              <w:rPr>
                <w:noProof/>
                <w:webHidden/>
              </w:rPr>
              <w:fldChar w:fldCharType="separate"/>
            </w:r>
            <w:r w:rsidR="006B0BD1">
              <w:rPr>
                <w:noProof/>
                <w:webHidden/>
              </w:rPr>
              <w:t>51</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93" w:history="1">
            <w:r w:rsidR="00A83521" w:rsidRPr="007F6B55">
              <w:rPr>
                <w:rStyle w:val="Hipercze"/>
                <w:noProof/>
              </w:rPr>
              <w:t>1.</w:t>
            </w:r>
            <w:r w:rsidR="00A83521">
              <w:rPr>
                <w:noProof/>
              </w:rPr>
              <w:tab/>
            </w:r>
            <w:r w:rsidR="00A83521" w:rsidRPr="007F6B55">
              <w:rPr>
                <w:rStyle w:val="Hipercze"/>
                <w:noProof/>
              </w:rPr>
              <w:t>Komisja oceny projektów</w:t>
            </w:r>
            <w:r w:rsidR="00A83521">
              <w:rPr>
                <w:noProof/>
                <w:webHidden/>
              </w:rPr>
              <w:tab/>
            </w:r>
            <w:r w:rsidR="00A83521">
              <w:rPr>
                <w:noProof/>
                <w:webHidden/>
              </w:rPr>
              <w:fldChar w:fldCharType="begin"/>
            </w:r>
            <w:r w:rsidR="00A83521">
              <w:rPr>
                <w:noProof/>
                <w:webHidden/>
              </w:rPr>
              <w:instrText xml:space="preserve"> PAGEREF _Toc52275693 \h </w:instrText>
            </w:r>
            <w:r w:rsidR="00A83521">
              <w:rPr>
                <w:noProof/>
                <w:webHidden/>
              </w:rPr>
            </w:r>
            <w:r w:rsidR="00A83521">
              <w:rPr>
                <w:noProof/>
                <w:webHidden/>
              </w:rPr>
              <w:fldChar w:fldCharType="separate"/>
            </w:r>
            <w:r w:rsidR="006B0BD1">
              <w:rPr>
                <w:noProof/>
                <w:webHidden/>
              </w:rPr>
              <w:t>51</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94" w:history="1">
            <w:r w:rsidR="00A83521" w:rsidRPr="007F6B55">
              <w:rPr>
                <w:rStyle w:val="Hipercze"/>
                <w:noProof/>
              </w:rPr>
              <w:t>2.</w:t>
            </w:r>
            <w:r w:rsidR="00A83521">
              <w:rPr>
                <w:noProof/>
              </w:rPr>
              <w:tab/>
            </w:r>
            <w:r w:rsidR="00A83521" w:rsidRPr="007F6B55">
              <w:rPr>
                <w:rStyle w:val="Hipercze"/>
                <w:noProof/>
              </w:rPr>
              <w:t>Uzupełnienie lub poprawienie wniosku o dofinansowanie</w:t>
            </w:r>
            <w:r w:rsidR="00A83521">
              <w:rPr>
                <w:noProof/>
                <w:webHidden/>
              </w:rPr>
              <w:tab/>
            </w:r>
            <w:r w:rsidR="00A83521">
              <w:rPr>
                <w:noProof/>
                <w:webHidden/>
              </w:rPr>
              <w:fldChar w:fldCharType="begin"/>
            </w:r>
            <w:r w:rsidR="00A83521">
              <w:rPr>
                <w:noProof/>
                <w:webHidden/>
              </w:rPr>
              <w:instrText xml:space="preserve"> PAGEREF _Toc52275694 \h </w:instrText>
            </w:r>
            <w:r w:rsidR="00A83521">
              <w:rPr>
                <w:noProof/>
                <w:webHidden/>
              </w:rPr>
            </w:r>
            <w:r w:rsidR="00A83521">
              <w:rPr>
                <w:noProof/>
                <w:webHidden/>
              </w:rPr>
              <w:fldChar w:fldCharType="separate"/>
            </w:r>
            <w:r w:rsidR="006B0BD1">
              <w:rPr>
                <w:noProof/>
                <w:webHidden/>
              </w:rPr>
              <w:t>53</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695" w:history="1">
            <w:r w:rsidR="00A83521" w:rsidRPr="007F6B55">
              <w:rPr>
                <w:rStyle w:val="Hipercze"/>
                <w:noProof/>
              </w:rPr>
              <w:t>3.</w:t>
            </w:r>
            <w:r w:rsidR="00A83521">
              <w:rPr>
                <w:noProof/>
              </w:rPr>
              <w:tab/>
            </w:r>
            <w:r w:rsidR="00A83521" w:rsidRPr="007F6B55">
              <w:rPr>
                <w:rStyle w:val="Hipercze"/>
                <w:noProof/>
              </w:rPr>
              <w:t>Ocena merytoryczna</w:t>
            </w:r>
            <w:r w:rsidR="00A83521">
              <w:rPr>
                <w:noProof/>
                <w:webHidden/>
              </w:rPr>
              <w:tab/>
            </w:r>
            <w:r w:rsidR="00A83521">
              <w:rPr>
                <w:noProof/>
                <w:webHidden/>
              </w:rPr>
              <w:fldChar w:fldCharType="begin"/>
            </w:r>
            <w:r w:rsidR="00A83521">
              <w:rPr>
                <w:noProof/>
                <w:webHidden/>
              </w:rPr>
              <w:instrText xml:space="preserve"> PAGEREF _Toc52275695 \h </w:instrText>
            </w:r>
            <w:r w:rsidR="00A83521">
              <w:rPr>
                <w:noProof/>
                <w:webHidden/>
              </w:rPr>
            </w:r>
            <w:r w:rsidR="00A83521">
              <w:rPr>
                <w:noProof/>
                <w:webHidden/>
              </w:rPr>
              <w:fldChar w:fldCharType="separate"/>
            </w:r>
            <w:r w:rsidR="006B0BD1">
              <w:rPr>
                <w:noProof/>
                <w:webHidden/>
              </w:rPr>
              <w:t>54</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96" w:history="1">
            <w:r w:rsidR="00A83521" w:rsidRPr="007F6B55">
              <w:rPr>
                <w:rStyle w:val="Hipercze"/>
                <w:noProof/>
              </w:rPr>
              <w:t>3.1</w:t>
            </w:r>
            <w:r w:rsidR="00A83521">
              <w:rPr>
                <w:noProof/>
              </w:rPr>
              <w:tab/>
            </w:r>
            <w:r w:rsidR="00A83521" w:rsidRPr="007F6B55">
              <w:rPr>
                <w:rStyle w:val="Hipercze"/>
                <w:noProof/>
              </w:rPr>
              <w:t>Ogólne zasady oceny merytorycznej</w:t>
            </w:r>
            <w:r w:rsidR="00A83521">
              <w:rPr>
                <w:noProof/>
                <w:webHidden/>
              </w:rPr>
              <w:tab/>
            </w:r>
            <w:r w:rsidR="00A83521">
              <w:rPr>
                <w:noProof/>
                <w:webHidden/>
              </w:rPr>
              <w:fldChar w:fldCharType="begin"/>
            </w:r>
            <w:r w:rsidR="00A83521">
              <w:rPr>
                <w:noProof/>
                <w:webHidden/>
              </w:rPr>
              <w:instrText xml:space="preserve"> PAGEREF _Toc52275696 \h </w:instrText>
            </w:r>
            <w:r w:rsidR="00A83521">
              <w:rPr>
                <w:noProof/>
                <w:webHidden/>
              </w:rPr>
            </w:r>
            <w:r w:rsidR="00A83521">
              <w:rPr>
                <w:noProof/>
                <w:webHidden/>
              </w:rPr>
              <w:fldChar w:fldCharType="separate"/>
            </w:r>
            <w:r w:rsidR="006B0BD1">
              <w:rPr>
                <w:noProof/>
                <w:webHidden/>
              </w:rPr>
              <w:t>54</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97" w:history="1">
            <w:r w:rsidR="00A83521" w:rsidRPr="007F6B55">
              <w:rPr>
                <w:rStyle w:val="Hipercze"/>
                <w:noProof/>
              </w:rPr>
              <w:t>3.2</w:t>
            </w:r>
            <w:r w:rsidR="00A83521">
              <w:rPr>
                <w:noProof/>
              </w:rPr>
              <w:tab/>
            </w:r>
            <w:r w:rsidR="00A83521" w:rsidRPr="007F6B55">
              <w:rPr>
                <w:rStyle w:val="Hipercze"/>
                <w:noProof/>
              </w:rPr>
              <w:t>Procedura dokonywania oceny merytorycznej</w:t>
            </w:r>
            <w:r w:rsidR="00A83521">
              <w:rPr>
                <w:noProof/>
                <w:webHidden/>
              </w:rPr>
              <w:tab/>
            </w:r>
            <w:r w:rsidR="00A83521">
              <w:rPr>
                <w:noProof/>
                <w:webHidden/>
              </w:rPr>
              <w:fldChar w:fldCharType="begin"/>
            </w:r>
            <w:r w:rsidR="00A83521">
              <w:rPr>
                <w:noProof/>
                <w:webHidden/>
              </w:rPr>
              <w:instrText xml:space="preserve"> PAGEREF _Toc52275697 \h </w:instrText>
            </w:r>
            <w:r w:rsidR="00A83521">
              <w:rPr>
                <w:noProof/>
                <w:webHidden/>
              </w:rPr>
            </w:r>
            <w:r w:rsidR="00A83521">
              <w:rPr>
                <w:noProof/>
                <w:webHidden/>
              </w:rPr>
              <w:fldChar w:fldCharType="separate"/>
            </w:r>
            <w:r w:rsidR="006B0BD1">
              <w:rPr>
                <w:noProof/>
                <w:webHidden/>
              </w:rPr>
              <w:t>55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98" w:history="1">
            <w:r w:rsidR="00A83521" w:rsidRPr="007F6B55">
              <w:rPr>
                <w:rStyle w:val="Hipercze"/>
                <w:noProof/>
              </w:rPr>
              <w:t>3.3</w:t>
            </w:r>
            <w:r w:rsidR="00A83521">
              <w:rPr>
                <w:noProof/>
              </w:rPr>
              <w:tab/>
            </w:r>
            <w:r w:rsidR="00A83521" w:rsidRPr="007F6B55">
              <w:rPr>
                <w:rStyle w:val="Hipercze"/>
                <w:noProof/>
              </w:rPr>
              <w:t>Analiza kart oceny i obliczanie liczby przyznanych punktów</w:t>
            </w:r>
            <w:r w:rsidR="00A83521">
              <w:rPr>
                <w:noProof/>
                <w:webHidden/>
              </w:rPr>
              <w:tab/>
            </w:r>
            <w:r w:rsidR="00A83521">
              <w:rPr>
                <w:noProof/>
                <w:webHidden/>
              </w:rPr>
              <w:fldChar w:fldCharType="begin"/>
            </w:r>
            <w:r w:rsidR="00A83521">
              <w:rPr>
                <w:noProof/>
                <w:webHidden/>
              </w:rPr>
              <w:instrText xml:space="preserve"> PAGEREF _Toc52275698 \h </w:instrText>
            </w:r>
            <w:r w:rsidR="00A83521">
              <w:rPr>
                <w:noProof/>
                <w:webHidden/>
              </w:rPr>
            </w:r>
            <w:r w:rsidR="00A83521">
              <w:rPr>
                <w:noProof/>
                <w:webHidden/>
              </w:rPr>
              <w:fldChar w:fldCharType="separate"/>
            </w:r>
            <w:r w:rsidR="006B0BD1">
              <w:rPr>
                <w:noProof/>
                <w:webHidden/>
              </w:rPr>
              <w:t>59</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699" w:history="1">
            <w:r w:rsidR="00A83521" w:rsidRPr="007F6B55">
              <w:rPr>
                <w:rStyle w:val="Hipercze"/>
                <w:noProof/>
              </w:rPr>
              <w:t>3.4</w:t>
            </w:r>
            <w:r w:rsidR="00A83521">
              <w:rPr>
                <w:noProof/>
              </w:rPr>
              <w:tab/>
            </w:r>
            <w:r w:rsidR="00A83521" w:rsidRPr="007F6B55">
              <w:rPr>
                <w:rStyle w:val="Hipercze"/>
                <w:noProof/>
              </w:rPr>
              <w:t>Negocjacje</w:t>
            </w:r>
            <w:r w:rsidR="00A83521">
              <w:rPr>
                <w:noProof/>
                <w:webHidden/>
              </w:rPr>
              <w:tab/>
            </w:r>
            <w:r w:rsidR="00A83521">
              <w:rPr>
                <w:noProof/>
                <w:webHidden/>
              </w:rPr>
              <w:fldChar w:fldCharType="begin"/>
            </w:r>
            <w:r w:rsidR="00A83521">
              <w:rPr>
                <w:noProof/>
                <w:webHidden/>
              </w:rPr>
              <w:instrText xml:space="preserve"> PAGEREF _Toc52275699 \h </w:instrText>
            </w:r>
            <w:r w:rsidR="00A83521">
              <w:rPr>
                <w:noProof/>
                <w:webHidden/>
              </w:rPr>
            </w:r>
            <w:r w:rsidR="00A83521">
              <w:rPr>
                <w:noProof/>
                <w:webHidden/>
              </w:rPr>
              <w:fldChar w:fldCharType="separate"/>
            </w:r>
            <w:r w:rsidR="006B0BD1">
              <w:rPr>
                <w:noProof/>
                <w:webHidden/>
              </w:rPr>
              <w:t>63</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0" w:history="1">
            <w:r w:rsidR="00A83521" w:rsidRPr="007F6B55">
              <w:rPr>
                <w:rStyle w:val="Hipercze"/>
                <w:noProof/>
              </w:rPr>
              <w:t>3.5</w:t>
            </w:r>
            <w:r w:rsidR="00A83521">
              <w:rPr>
                <w:noProof/>
              </w:rPr>
              <w:tab/>
            </w:r>
            <w:r w:rsidR="00A83521" w:rsidRPr="007F6B55">
              <w:rPr>
                <w:rStyle w:val="Hipercze"/>
                <w:noProof/>
              </w:rPr>
              <w:t>Zakończenie oceny i rozstrzygnięcie konkursu</w:t>
            </w:r>
            <w:r w:rsidR="00A83521">
              <w:rPr>
                <w:noProof/>
                <w:webHidden/>
              </w:rPr>
              <w:tab/>
            </w:r>
            <w:r w:rsidR="00A83521">
              <w:rPr>
                <w:noProof/>
                <w:webHidden/>
              </w:rPr>
              <w:fldChar w:fldCharType="begin"/>
            </w:r>
            <w:r w:rsidR="00A83521">
              <w:rPr>
                <w:noProof/>
                <w:webHidden/>
              </w:rPr>
              <w:instrText xml:space="preserve"> PAGEREF _Toc52275700 \h </w:instrText>
            </w:r>
            <w:r w:rsidR="00A83521">
              <w:rPr>
                <w:noProof/>
                <w:webHidden/>
              </w:rPr>
            </w:r>
            <w:r w:rsidR="00A83521">
              <w:rPr>
                <w:noProof/>
                <w:webHidden/>
              </w:rPr>
              <w:fldChar w:fldCharType="separate"/>
            </w:r>
            <w:r w:rsidR="006B0BD1">
              <w:rPr>
                <w:noProof/>
                <w:webHidden/>
              </w:rPr>
              <w:t>64</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1" w:history="1">
            <w:r w:rsidR="00A83521" w:rsidRPr="007F6B55">
              <w:rPr>
                <w:rStyle w:val="Hipercze"/>
                <w:noProof/>
              </w:rPr>
              <w:t>3.6</w:t>
            </w:r>
            <w:r w:rsidR="00A83521">
              <w:rPr>
                <w:noProof/>
              </w:rPr>
              <w:tab/>
            </w:r>
            <w:r w:rsidR="00A83521" w:rsidRPr="007F6B55">
              <w:rPr>
                <w:rStyle w:val="Hipercze"/>
                <w:noProof/>
              </w:rPr>
              <w:t>Ogólne kryteria merytoryczne oceniane w systemie 0-1</w:t>
            </w:r>
            <w:r w:rsidR="00A83521">
              <w:rPr>
                <w:noProof/>
                <w:webHidden/>
              </w:rPr>
              <w:tab/>
            </w:r>
            <w:r w:rsidR="00A83521">
              <w:rPr>
                <w:noProof/>
                <w:webHidden/>
              </w:rPr>
              <w:fldChar w:fldCharType="begin"/>
            </w:r>
            <w:r w:rsidR="00A83521">
              <w:rPr>
                <w:noProof/>
                <w:webHidden/>
              </w:rPr>
              <w:instrText xml:space="preserve"> PAGEREF _Toc52275701 \h </w:instrText>
            </w:r>
            <w:r w:rsidR="00A83521">
              <w:rPr>
                <w:noProof/>
                <w:webHidden/>
              </w:rPr>
            </w:r>
            <w:r w:rsidR="00A83521">
              <w:rPr>
                <w:noProof/>
                <w:webHidden/>
              </w:rPr>
              <w:fldChar w:fldCharType="separate"/>
            </w:r>
            <w:r w:rsidR="006B0BD1">
              <w:rPr>
                <w:noProof/>
                <w:webHidden/>
              </w:rPr>
              <w:t>65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2" w:history="1">
            <w:r w:rsidR="00A83521" w:rsidRPr="007F6B55">
              <w:rPr>
                <w:rStyle w:val="Hipercze"/>
                <w:noProof/>
              </w:rPr>
              <w:t>3.7</w:t>
            </w:r>
            <w:r w:rsidR="00A83521">
              <w:rPr>
                <w:noProof/>
              </w:rPr>
              <w:tab/>
            </w:r>
            <w:r w:rsidR="00A83521" w:rsidRPr="007F6B55">
              <w:rPr>
                <w:rStyle w:val="Hipercze"/>
                <w:noProof/>
              </w:rPr>
              <w:t>Kryteria dostępu</w:t>
            </w:r>
            <w:r w:rsidR="00A83521">
              <w:rPr>
                <w:noProof/>
                <w:webHidden/>
              </w:rPr>
              <w:tab/>
            </w:r>
            <w:r w:rsidR="00A83521">
              <w:rPr>
                <w:noProof/>
                <w:webHidden/>
              </w:rPr>
              <w:fldChar w:fldCharType="begin"/>
            </w:r>
            <w:r w:rsidR="00A83521">
              <w:rPr>
                <w:noProof/>
                <w:webHidden/>
              </w:rPr>
              <w:instrText xml:space="preserve"> PAGEREF _Toc52275702 \h </w:instrText>
            </w:r>
            <w:r w:rsidR="00A83521">
              <w:rPr>
                <w:noProof/>
                <w:webHidden/>
              </w:rPr>
            </w:r>
            <w:r w:rsidR="00A83521">
              <w:rPr>
                <w:noProof/>
                <w:webHidden/>
              </w:rPr>
              <w:fldChar w:fldCharType="separate"/>
            </w:r>
            <w:r w:rsidR="006B0BD1">
              <w:rPr>
                <w:noProof/>
                <w:webHidden/>
              </w:rPr>
              <w:t>67</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3" w:history="1">
            <w:r w:rsidR="00A83521" w:rsidRPr="007F6B55">
              <w:rPr>
                <w:rStyle w:val="Hipercze"/>
                <w:noProof/>
              </w:rPr>
              <w:t>3.8</w:t>
            </w:r>
            <w:r w:rsidR="00A83521">
              <w:rPr>
                <w:noProof/>
              </w:rPr>
              <w:tab/>
            </w:r>
            <w:r w:rsidR="00A83521" w:rsidRPr="007F6B55">
              <w:rPr>
                <w:rStyle w:val="Hipercze"/>
                <w:noProof/>
              </w:rPr>
              <w:t>Kryteria horyzontalne</w:t>
            </w:r>
            <w:r w:rsidR="00A83521">
              <w:rPr>
                <w:noProof/>
                <w:webHidden/>
              </w:rPr>
              <w:tab/>
            </w:r>
            <w:r w:rsidR="00A83521">
              <w:rPr>
                <w:noProof/>
                <w:webHidden/>
              </w:rPr>
              <w:fldChar w:fldCharType="begin"/>
            </w:r>
            <w:r w:rsidR="00A83521">
              <w:rPr>
                <w:noProof/>
                <w:webHidden/>
              </w:rPr>
              <w:instrText xml:space="preserve"> PAGEREF _Toc52275703 \h </w:instrText>
            </w:r>
            <w:r w:rsidR="00A83521">
              <w:rPr>
                <w:noProof/>
                <w:webHidden/>
              </w:rPr>
            </w:r>
            <w:r w:rsidR="00A83521">
              <w:rPr>
                <w:noProof/>
                <w:webHidden/>
              </w:rPr>
              <w:fldChar w:fldCharType="separate"/>
            </w:r>
            <w:r w:rsidR="006B0BD1">
              <w:rPr>
                <w:noProof/>
                <w:webHidden/>
              </w:rPr>
              <w:t>74</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4" w:history="1">
            <w:r w:rsidR="00A83521" w:rsidRPr="007F6B55">
              <w:rPr>
                <w:rStyle w:val="Hipercze"/>
                <w:noProof/>
              </w:rPr>
              <w:t>3.9</w:t>
            </w:r>
            <w:r w:rsidR="00A83521">
              <w:rPr>
                <w:noProof/>
              </w:rPr>
              <w:tab/>
            </w:r>
            <w:r w:rsidR="00A83521" w:rsidRPr="007F6B55">
              <w:rPr>
                <w:rStyle w:val="Hipercze"/>
                <w:noProof/>
              </w:rPr>
              <w:t>Kryteria merytoryczne oceniane punktowo</w:t>
            </w:r>
            <w:r w:rsidR="00A83521">
              <w:rPr>
                <w:noProof/>
                <w:webHidden/>
              </w:rPr>
              <w:tab/>
            </w:r>
            <w:r w:rsidR="00A83521">
              <w:rPr>
                <w:noProof/>
                <w:webHidden/>
              </w:rPr>
              <w:fldChar w:fldCharType="begin"/>
            </w:r>
            <w:r w:rsidR="00A83521">
              <w:rPr>
                <w:noProof/>
                <w:webHidden/>
              </w:rPr>
              <w:instrText xml:space="preserve"> PAGEREF _Toc52275704 \h </w:instrText>
            </w:r>
            <w:r w:rsidR="00A83521">
              <w:rPr>
                <w:noProof/>
                <w:webHidden/>
              </w:rPr>
            </w:r>
            <w:r w:rsidR="00A83521">
              <w:rPr>
                <w:noProof/>
                <w:webHidden/>
              </w:rPr>
              <w:fldChar w:fldCharType="separate"/>
            </w:r>
            <w:r w:rsidR="006B0BD1">
              <w:rPr>
                <w:noProof/>
                <w:webHidden/>
              </w:rPr>
              <w:t>75</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5" w:history="1">
            <w:r w:rsidR="00A83521" w:rsidRPr="007F6B55">
              <w:rPr>
                <w:rStyle w:val="Hipercze"/>
                <w:noProof/>
              </w:rPr>
              <w:t>3.10</w:t>
            </w:r>
            <w:r w:rsidR="00A83521">
              <w:rPr>
                <w:noProof/>
              </w:rPr>
              <w:tab/>
            </w:r>
            <w:r w:rsidR="00A83521" w:rsidRPr="007F6B55">
              <w:rPr>
                <w:rStyle w:val="Hipercze"/>
                <w:noProof/>
              </w:rPr>
              <w:t>Kryteria premiujące</w:t>
            </w:r>
            <w:r w:rsidR="00A83521">
              <w:rPr>
                <w:noProof/>
                <w:webHidden/>
              </w:rPr>
              <w:tab/>
            </w:r>
            <w:r w:rsidR="00A83521">
              <w:rPr>
                <w:noProof/>
                <w:webHidden/>
              </w:rPr>
              <w:fldChar w:fldCharType="begin"/>
            </w:r>
            <w:r w:rsidR="00A83521">
              <w:rPr>
                <w:noProof/>
                <w:webHidden/>
              </w:rPr>
              <w:instrText xml:space="preserve"> PAGEREF _Toc52275705 \h </w:instrText>
            </w:r>
            <w:r w:rsidR="00A83521">
              <w:rPr>
                <w:noProof/>
                <w:webHidden/>
              </w:rPr>
            </w:r>
            <w:r w:rsidR="00A83521">
              <w:rPr>
                <w:noProof/>
                <w:webHidden/>
              </w:rPr>
              <w:fldChar w:fldCharType="separate"/>
            </w:r>
            <w:r w:rsidR="006B0BD1">
              <w:rPr>
                <w:noProof/>
                <w:webHidden/>
              </w:rPr>
              <w:t>78</w:t>
            </w:r>
            <w:r w:rsidR="00A83521">
              <w:rPr>
                <w:noProof/>
                <w:webHidden/>
              </w:rPr>
              <w:fldChar w:fldCharType="end"/>
            </w:r>
          </w:hyperlink>
        </w:p>
        <w:p w:rsidR="00A83521" w:rsidRDefault="00F41E6F">
          <w:pPr>
            <w:pStyle w:val="Spistreci3"/>
            <w:tabs>
              <w:tab w:val="left" w:pos="1100"/>
              <w:tab w:val="right" w:leader="dot" w:pos="9062"/>
            </w:tabs>
            <w:rPr>
              <w:noProof/>
            </w:rPr>
          </w:pPr>
          <w:hyperlink w:anchor="_Toc52275706" w:history="1">
            <w:r w:rsidR="00A83521" w:rsidRPr="007F6B55">
              <w:rPr>
                <w:rStyle w:val="Hipercze"/>
                <w:noProof/>
              </w:rPr>
              <w:t>3.11</w:t>
            </w:r>
            <w:r w:rsidR="00A83521">
              <w:rPr>
                <w:noProof/>
              </w:rPr>
              <w:tab/>
            </w:r>
            <w:r w:rsidR="00A83521" w:rsidRPr="007F6B55">
              <w:rPr>
                <w:rStyle w:val="Hipercze"/>
                <w:noProof/>
              </w:rPr>
              <w:t>Kryterium kończące negocjacje</w:t>
            </w:r>
            <w:r w:rsidR="00A83521">
              <w:rPr>
                <w:noProof/>
                <w:webHidden/>
              </w:rPr>
              <w:tab/>
            </w:r>
            <w:r w:rsidR="00A83521">
              <w:rPr>
                <w:noProof/>
                <w:webHidden/>
              </w:rPr>
              <w:fldChar w:fldCharType="begin"/>
            </w:r>
            <w:r w:rsidR="00A83521">
              <w:rPr>
                <w:noProof/>
                <w:webHidden/>
              </w:rPr>
              <w:instrText xml:space="preserve"> PAGEREF _Toc52275706 \h </w:instrText>
            </w:r>
            <w:r w:rsidR="00A83521">
              <w:rPr>
                <w:noProof/>
                <w:webHidden/>
              </w:rPr>
            </w:r>
            <w:r w:rsidR="00A83521">
              <w:rPr>
                <w:noProof/>
                <w:webHidden/>
              </w:rPr>
              <w:fldChar w:fldCharType="separate"/>
            </w:r>
            <w:r w:rsidR="006B0BD1">
              <w:rPr>
                <w:noProof/>
                <w:webHidden/>
              </w:rPr>
              <w:t>78</w:t>
            </w:r>
            <w:r w:rsidR="00A83521">
              <w:rPr>
                <w:noProof/>
                <w:webHidden/>
              </w:rPr>
              <w:fldChar w:fldCharType="end"/>
            </w:r>
          </w:hyperlink>
        </w:p>
        <w:p w:rsidR="00A83521" w:rsidRDefault="00F41E6F">
          <w:pPr>
            <w:pStyle w:val="Spistreci1"/>
            <w:tabs>
              <w:tab w:val="left" w:pos="660"/>
              <w:tab w:val="right" w:leader="dot" w:pos="9062"/>
            </w:tabs>
            <w:rPr>
              <w:noProof/>
            </w:rPr>
          </w:pPr>
          <w:hyperlink w:anchor="_Toc52275707" w:history="1">
            <w:r w:rsidR="00A83521" w:rsidRPr="007F6B55">
              <w:rPr>
                <w:rStyle w:val="Hipercze"/>
                <w:noProof/>
              </w:rPr>
              <w:t>VI.</w:t>
            </w:r>
            <w:r w:rsidR="00A83521">
              <w:rPr>
                <w:noProof/>
              </w:rPr>
              <w:tab/>
            </w:r>
            <w:r w:rsidR="00A83521" w:rsidRPr="007F6B55">
              <w:rPr>
                <w:rStyle w:val="Hipercze"/>
                <w:noProof/>
              </w:rPr>
              <w:t>Procedura odwoławcza</w:t>
            </w:r>
            <w:r w:rsidR="00A83521">
              <w:rPr>
                <w:noProof/>
                <w:webHidden/>
              </w:rPr>
              <w:tab/>
            </w:r>
            <w:r w:rsidR="00A83521">
              <w:rPr>
                <w:noProof/>
                <w:webHidden/>
              </w:rPr>
              <w:fldChar w:fldCharType="begin"/>
            </w:r>
            <w:r w:rsidR="00A83521">
              <w:rPr>
                <w:noProof/>
                <w:webHidden/>
              </w:rPr>
              <w:instrText xml:space="preserve"> PAGEREF _Toc52275707 \h </w:instrText>
            </w:r>
            <w:r w:rsidR="00A83521">
              <w:rPr>
                <w:noProof/>
                <w:webHidden/>
              </w:rPr>
            </w:r>
            <w:r w:rsidR="00A83521">
              <w:rPr>
                <w:noProof/>
                <w:webHidden/>
              </w:rPr>
              <w:fldChar w:fldCharType="separate"/>
            </w:r>
            <w:r w:rsidR="006B0BD1">
              <w:rPr>
                <w:noProof/>
                <w:webHidden/>
              </w:rPr>
              <w:t>79</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708" w:history="1">
            <w:r w:rsidR="00A83521" w:rsidRPr="007F6B55">
              <w:rPr>
                <w:rStyle w:val="Hipercze"/>
                <w:noProof/>
              </w:rPr>
              <w:t>1.</w:t>
            </w:r>
            <w:r w:rsidR="00A83521">
              <w:rPr>
                <w:noProof/>
              </w:rPr>
              <w:tab/>
            </w:r>
            <w:r w:rsidR="00A83521" w:rsidRPr="007F6B55">
              <w:rPr>
                <w:rStyle w:val="Hipercze"/>
                <w:noProof/>
              </w:rPr>
              <w:t>Zakres podmiotowy i przedmiotowy procedury odwoławczej</w:t>
            </w:r>
            <w:r w:rsidR="00A83521">
              <w:rPr>
                <w:noProof/>
                <w:webHidden/>
              </w:rPr>
              <w:tab/>
            </w:r>
            <w:r w:rsidR="00A83521">
              <w:rPr>
                <w:noProof/>
                <w:webHidden/>
              </w:rPr>
              <w:fldChar w:fldCharType="begin"/>
            </w:r>
            <w:r w:rsidR="00A83521">
              <w:rPr>
                <w:noProof/>
                <w:webHidden/>
              </w:rPr>
              <w:instrText xml:space="preserve"> PAGEREF _Toc52275708 \h </w:instrText>
            </w:r>
            <w:r w:rsidR="00A83521">
              <w:rPr>
                <w:noProof/>
                <w:webHidden/>
              </w:rPr>
            </w:r>
            <w:r w:rsidR="00A83521">
              <w:rPr>
                <w:noProof/>
                <w:webHidden/>
              </w:rPr>
              <w:fldChar w:fldCharType="separate"/>
            </w:r>
            <w:r w:rsidR="006B0BD1">
              <w:rPr>
                <w:noProof/>
                <w:webHidden/>
              </w:rPr>
              <w:t>79</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709" w:history="1">
            <w:r w:rsidR="00A83521" w:rsidRPr="007F6B55">
              <w:rPr>
                <w:rStyle w:val="Hipercze"/>
                <w:noProof/>
              </w:rPr>
              <w:t>2.</w:t>
            </w:r>
            <w:r w:rsidR="00A83521">
              <w:rPr>
                <w:noProof/>
              </w:rPr>
              <w:tab/>
            </w:r>
            <w:r w:rsidR="00A83521" w:rsidRPr="007F6B55">
              <w:rPr>
                <w:rStyle w:val="Hipercze"/>
                <w:noProof/>
              </w:rPr>
              <w:t>Sposób złożenia protestu</w:t>
            </w:r>
            <w:r w:rsidR="00A83521">
              <w:rPr>
                <w:noProof/>
                <w:webHidden/>
              </w:rPr>
              <w:tab/>
            </w:r>
            <w:r w:rsidR="00A83521">
              <w:rPr>
                <w:noProof/>
                <w:webHidden/>
              </w:rPr>
              <w:fldChar w:fldCharType="begin"/>
            </w:r>
            <w:r w:rsidR="00A83521">
              <w:rPr>
                <w:noProof/>
                <w:webHidden/>
              </w:rPr>
              <w:instrText xml:space="preserve"> PAGEREF _Toc52275709 \h </w:instrText>
            </w:r>
            <w:r w:rsidR="00A83521">
              <w:rPr>
                <w:noProof/>
                <w:webHidden/>
              </w:rPr>
            </w:r>
            <w:r w:rsidR="00A83521">
              <w:rPr>
                <w:noProof/>
                <w:webHidden/>
              </w:rPr>
              <w:fldChar w:fldCharType="separate"/>
            </w:r>
            <w:r w:rsidR="006B0BD1">
              <w:rPr>
                <w:noProof/>
                <w:webHidden/>
              </w:rPr>
              <w:t>80</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710" w:history="1">
            <w:r w:rsidR="00A83521" w:rsidRPr="007F6B55">
              <w:rPr>
                <w:rStyle w:val="Hipercze"/>
                <w:noProof/>
              </w:rPr>
              <w:t>3.</w:t>
            </w:r>
            <w:r w:rsidR="00A83521">
              <w:rPr>
                <w:noProof/>
              </w:rPr>
              <w:tab/>
            </w:r>
            <w:r w:rsidR="00A83521" w:rsidRPr="007F6B55">
              <w:rPr>
                <w:rStyle w:val="Hipercze"/>
                <w:noProof/>
              </w:rPr>
              <w:t>Zakres protestu</w:t>
            </w:r>
            <w:r w:rsidR="00A83521">
              <w:rPr>
                <w:noProof/>
                <w:webHidden/>
              </w:rPr>
              <w:tab/>
            </w:r>
            <w:r w:rsidR="00A83521">
              <w:rPr>
                <w:noProof/>
                <w:webHidden/>
              </w:rPr>
              <w:fldChar w:fldCharType="begin"/>
            </w:r>
            <w:r w:rsidR="00A83521">
              <w:rPr>
                <w:noProof/>
                <w:webHidden/>
              </w:rPr>
              <w:instrText xml:space="preserve"> PAGEREF _Toc52275710 \h </w:instrText>
            </w:r>
            <w:r w:rsidR="00A83521">
              <w:rPr>
                <w:noProof/>
                <w:webHidden/>
              </w:rPr>
            </w:r>
            <w:r w:rsidR="00A83521">
              <w:rPr>
                <w:noProof/>
                <w:webHidden/>
              </w:rPr>
              <w:fldChar w:fldCharType="separate"/>
            </w:r>
            <w:r w:rsidR="006B0BD1">
              <w:rPr>
                <w:noProof/>
                <w:webHidden/>
              </w:rPr>
              <w:t>81</w:t>
            </w:r>
            <w:r w:rsidR="00A83521">
              <w:rPr>
                <w:noProof/>
                <w:webHidden/>
              </w:rPr>
              <w:fldChar w:fldCharType="end"/>
            </w:r>
          </w:hyperlink>
        </w:p>
        <w:p w:rsidR="00A83521" w:rsidRDefault="00F41E6F">
          <w:pPr>
            <w:pStyle w:val="Spistreci2"/>
            <w:tabs>
              <w:tab w:val="left" w:pos="660"/>
              <w:tab w:val="right" w:leader="dot" w:pos="9062"/>
            </w:tabs>
            <w:rPr>
              <w:noProof/>
            </w:rPr>
          </w:pPr>
          <w:hyperlink w:anchor="_Toc52275711" w:history="1">
            <w:r w:rsidR="00A83521" w:rsidRPr="007F6B55">
              <w:rPr>
                <w:rStyle w:val="Hipercze"/>
                <w:noProof/>
              </w:rPr>
              <w:t>4.</w:t>
            </w:r>
            <w:r w:rsidR="00A83521">
              <w:rPr>
                <w:noProof/>
              </w:rPr>
              <w:tab/>
            </w:r>
            <w:r w:rsidR="00A83521" w:rsidRPr="007F6B55">
              <w:rPr>
                <w:rStyle w:val="Hipercze"/>
                <w:noProof/>
              </w:rPr>
              <w:t>Rozpatrzenie protestu</w:t>
            </w:r>
            <w:r w:rsidR="00A83521">
              <w:rPr>
                <w:noProof/>
                <w:webHidden/>
              </w:rPr>
              <w:tab/>
            </w:r>
            <w:r w:rsidR="00A83521">
              <w:rPr>
                <w:noProof/>
                <w:webHidden/>
              </w:rPr>
              <w:fldChar w:fldCharType="begin"/>
            </w:r>
            <w:r w:rsidR="00A83521">
              <w:rPr>
                <w:noProof/>
                <w:webHidden/>
              </w:rPr>
              <w:instrText xml:space="preserve"> PAGEREF _Toc52275711 \h </w:instrText>
            </w:r>
            <w:r w:rsidR="00A83521">
              <w:rPr>
                <w:noProof/>
                <w:webHidden/>
              </w:rPr>
            </w:r>
            <w:r w:rsidR="00A83521">
              <w:rPr>
                <w:noProof/>
                <w:webHidden/>
              </w:rPr>
              <w:fldChar w:fldCharType="separate"/>
            </w:r>
            <w:r w:rsidR="006B0BD1">
              <w:rPr>
                <w:noProof/>
                <w:webHidden/>
              </w:rPr>
              <w:t>82</w:t>
            </w:r>
            <w:r w:rsidR="00A83521">
              <w:rPr>
                <w:noProof/>
                <w:webHidden/>
              </w:rPr>
              <w:fldChar w:fldCharType="end"/>
            </w:r>
          </w:hyperlink>
        </w:p>
        <w:p w:rsidR="00A83521" w:rsidRDefault="00F41E6F">
          <w:pPr>
            <w:pStyle w:val="Spistreci2"/>
            <w:tabs>
              <w:tab w:val="right" w:leader="dot" w:pos="9062"/>
            </w:tabs>
            <w:rPr>
              <w:noProof/>
            </w:rPr>
          </w:pPr>
          <w:hyperlink w:anchor="_Toc52275712" w:history="1">
            <w:r w:rsidR="00A83521" w:rsidRPr="007F6B55">
              <w:rPr>
                <w:rStyle w:val="Hipercze"/>
                <w:noProof/>
              </w:rPr>
              <w:t>5. Pozostawienie protestu bez rozpatrzenia</w:t>
            </w:r>
            <w:r w:rsidR="00A83521">
              <w:rPr>
                <w:noProof/>
                <w:webHidden/>
              </w:rPr>
              <w:tab/>
            </w:r>
            <w:r w:rsidR="00A83521">
              <w:rPr>
                <w:noProof/>
                <w:webHidden/>
              </w:rPr>
              <w:fldChar w:fldCharType="begin"/>
            </w:r>
            <w:r w:rsidR="00A83521">
              <w:rPr>
                <w:noProof/>
                <w:webHidden/>
              </w:rPr>
              <w:instrText xml:space="preserve"> PAGEREF _Toc52275712 \h </w:instrText>
            </w:r>
            <w:r w:rsidR="00A83521">
              <w:rPr>
                <w:noProof/>
                <w:webHidden/>
              </w:rPr>
            </w:r>
            <w:r w:rsidR="00A83521">
              <w:rPr>
                <w:noProof/>
                <w:webHidden/>
              </w:rPr>
              <w:fldChar w:fldCharType="separate"/>
            </w:r>
            <w:r w:rsidR="006B0BD1">
              <w:rPr>
                <w:noProof/>
                <w:webHidden/>
              </w:rPr>
              <w:t>82</w:t>
            </w:r>
            <w:r w:rsidR="00A83521">
              <w:rPr>
                <w:noProof/>
                <w:webHidden/>
              </w:rPr>
              <w:fldChar w:fldCharType="end"/>
            </w:r>
          </w:hyperlink>
        </w:p>
        <w:p w:rsidR="00A83521" w:rsidRDefault="00F41E6F">
          <w:pPr>
            <w:pStyle w:val="Spistreci2"/>
            <w:tabs>
              <w:tab w:val="right" w:leader="dot" w:pos="9062"/>
            </w:tabs>
            <w:rPr>
              <w:noProof/>
            </w:rPr>
          </w:pPr>
          <w:hyperlink w:anchor="_Toc52275713" w:history="1">
            <w:r w:rsidR="00A83521" w:rsidRPr="007F6B55">
              <w:rPr>
                <w:rStyle w:val="Hipercze"/>
                <w:noProof/>
              </w:rPr>
              <w:t>6. Skarga do sądu administracyjnego</w:t>
            </w:r>
            <w:r w:rsidR="00A83521">
              <w:rPr>
                <w:noProof/>
                <w:webHidden/>
              </w:rPr>
              <w:tab/>
            </w:r>
            <w:r w:rsidR="00A83521">
              <w:rPr>
                <w:noProof/>
                <w:webHidden/>
              </w:rPr>
              <w:fldChar w:fldCharType="begin"/>
            </w:r>
            <w:r w:rsidR="00A83521">
              <w:rPr>
                <w:noProof/>
                <w:webHidden/>
              </w:rPr>
              <w:instrText xml:space="preserve"> PAGEREF _Toc52275713 \h </w:instrText>
            </w:r>
            <w:r w:rsidR="00A83521">
              <w:rPr>
                <w:noProof/>
                <w:webHidden/>
              </w:rPr>
            </w:r>
            <w:r w:rsidR="00A83521">
              <w:rPr>
                <w:noProof/>
                <w:webHidden/>
              </w:rPr>
              <w:fldChar w:fldCharType="separate"/>
            </w:r>
            <w:r w:rsidR="006B0BD1">
              <w:rPr>
                <w:noProof/>
                <w:webHidden/>
              </w:rPr>
              <w:t>83</w:t>
            </w:r>
            <w:r w:rsidR="00A83521">
              <w:rPr>
                <w:noProof/>
                <w:webHidden/>
              </w:rPr>
              <w:fldChar w:fldCharType="end"/>
            </w:r>
          </w:hyperlink>
        </w:p>
        <w:p w:rsidR="00A83521" w:rsidRDefault="00F41E6F">
          <w:pPr>
            <w:pStyle w:val="Spistreci2"/>
            <w:tabs>
              <w:tab w:val="right" w:leader="dot" w:pos="9062"/>
            </w:tabs>
            <w:rPr>
              <w:noProof/>
            </w:rPr>
          </w:pPr>
          <w:hyperlink w:anchor="_Toc52275714" w:history="1">
            <w:r w:rsidR="00A83521" w:rsidRPr="007F6B55">
              <w:rPr>
                <w:rStyle w:val="Hipercze"/>
                <w:noProof/>
              </w:rPr>
              <w:t>7. Skarga kasacyjna do Naczelnego Sądu Administracyjnego</w:t>
            </w:r>
            <w:r w:rsidR="00A83521">
              <w:rPr>
                <w:noProof/>
                <w:webHidden/>
              </w:rPr>
              <w:tab/>
            </w:r>
            <w:r w:rsidR="00A83521">
              <w:rPr>
                <w:noProof/>
                <w:webHidden/>
              </w:rPr>
              <w:fldChar w:fldCharType="begin"/>
            </w:r>
            <w:r w:rsidR="00A83521">
              <w:rPr>
                <w:noProof/>
                <w:webHidden/>
              </w:rPr>
              <w:instrText xml:space="preserve"> PAGEREF _Toc52275714 \h </w:instrText>
            </w:r>
            <w:r w:rsidR="00A83521">
              <w:rPr>
                <w:noProof/>
                <w:webHidden/>
              </w:rPr>
            </w:r>
            <w:r w:rsidR="00A83521">
              <w:rPr>
                <w:noProof/>
                <w:webHidden/>
              </w:rPr>
              <w:fldChar w:fldCharType="separate"/>
            </w:r>
            <w:r w:rsidR="006B0BD1">
              <w:rPr>
                <w:noProof/>
                <w:webHidden/>
              </w:rPr>
              <w:t>84</w:t>
            </w:r>
            <w:r w:rsidR="00A83521">
              <w:rPr>
                <w:noProof/>
                <w:webHidden/>
              </w:rPr>
              <w:fldChar w:fldCharType="end"/>
            </w:r>
          </w:hyperlink>
        </w:p>
        <w:p w:rsidR="00A83521" w:rsidRDefault="00F41E6F">
          <w:pPr>
            <w:pStyle w:val="Spistreci2"/>
            <w:tabs>
              <w:tab w:val="right" w:leader="dot" w:pos="9062"/>
            </w:tabs>
            <w:rPr>
              <w:noProof/>
            </w:rPr>
          </w:pPr>
          <w:hyperlink w:anchor="_Toc52275715" w:history="1">
            <w:r w:rsidR="00A83521" w:rsidRPr="007F6B55">
              <w:rPr>
                <w:rStyle w:val="Hipercze"/>
                <w:noProof/>
              </w:rPr>
              <w:t>8. Wycofanie protestu przez wnioskodawcę</w:t>
            </w:r>
            <w:r w:rsidR="00A83521">
              <w:rPr>
                <w:noProof/>
                <w:webHidden/>
              </w:rPr>
              <w:tab/>
            </w:r>
            <w:r w:rsidR="00A83521">
              <w:rPr>
                <w:noProof/>
                <w:webHidden/>
              </w:rPr>
              <w:fldChar w:fldCharType="begin"/>
            </w:r>
            <w:r w:rsidR="00A83521">
              <w:rPr>
                <w:noProof/>
                <w:webHidden/>
              </w:rPr>
              <w:instrText xml:space="preserve"> PAGEREF _Toc52275715 \h </w:instrText>
            </w:r>
            <w:r w:rsidR="00A83521">
              <w:rPr>
                <w:noProof/>
                <w:webHidden/>
              </w:rPr>
            </w:r>
            <w:r w:rsidR="00A83521">
              <w:rPr>
                <w:noProof/>
                <w:webHidden/>
              </w:rPr>
              <w:fldChar w:fldCharType="separate"/>
            </w:r>
            <w:r w:rsidR="006B0BD1">
              <w:rPr>
                <w:noProof/>
                <w:webHidden/>
              </w:rPr>
              <w:t>85</w:t>
            </w:r>
            <w:r w:rsidR="00A83521">
              <w:rPr>
                <w:noProof/>
                <w:webHidden/>
              </w:rPr>
              <w:fldChar w:fldCharType="end"/>
            </w:r>
          </w:hyperlink>
        </w:p>
        <w:p w:rsidR="00A83521" w:rsidRDefault="00F41E6F">
          <w:pPr>
            <w:pStyle w:val="Spistreci2"/>
            <w:tabs>
              <w:tab w:val="right" w:leader="dot" w:pos="9062"/>
            </w:tabs>
            <w:rPr>
              <w:noProof/>
            </w:rPr>
          </w:pPr>
          <w:hyperlink w:anchor="_Toc52275716" w:history="1">
            <w:r w:rsidR="00A83521" w:rsidRPr="007F6B55">
              <w:rPr>
                <w:rStyle w:val="Hipercze"/>
                <w:noProof/>
              </w:rPr>
              <w:t>9. Pozostałe informacje w zakresie procedury odwoławczej</w:t>
            </w:r>
            <w:r w:rsidR="00A83521">
              <w:rPr>
                <w:noProof/>
                <w:webHidden/>
              </w:rPr>
              <w:tab/>
            </w:r>
            <w:r w:rsidR="00A83521">
              <w:rPr>
                <w:noProof/>
                <w:webHidden/>
              </w:rPr>
              <w:fldChar w:fldCharType="begin"/>
            </w:r>
            <w:r w:rsidR="00A83521">
              <w:rPr>
                <w:noProof/>
                <w:webHidden/>
              </w:rPr>
              <w:instrText xml:space="preserve"> PAGEREF _Toc52275716 \h </w:instrText>
            </w:r>
            <w:r w:rsidR="00A83521">
              <w:rPr>
                <w:noProof/>
                <w:webHidden/>
              </w:rPr>
            </w:r>
            <w:r w:rsidR="00A83521">
              <w:rPr>
                <w:noProof/>
                <w:webHidden/>
              </w:rPr>
              <w:fldChar w:fldCharType="separate"/>
            </w:r>
            <w:r w:rsidR="006B0BD1">
              <w:rPr>
                <w:noProof/>
                <w:webHidden/>
              </w:rPr>
              <w:t>85</w:t>
            </w:r>
            <w:r w:rsidR="00A83521">
              <w:rPr>
                <w:noProof/>
                <w:webHidden/>
              </w:rPr>
              <w:fldChar w:fldCharType="end"/>
            </w:r>
          </w:hyperlink>
        </w:p>
        <w:p w:rsidR="00A83521" w:rsidRDefault="00F41E6F">
          <w:pPr>
            <w:pStyle w:val="Spistreci1"/>
            <w:tabs>
              <w:tab w:val="right" w:leader="dot" w:pos="9062"/>
            </w:tabs>
            <w:rPr>
              <w:noProof/>
            </w:rPr>
          </w:pPr>
          <w:hyperlink w:anchor="_Toc52275717" w:history="1">
            <w:r w:rsidR="00A83521" w:rsidRPr="007F6B55">
              <w:rPr>
                <w:rStyle w:val="Hipercze"/>
                <w:noProof/>
              </w:rPr>
              <w:t>Załączniki</w:t>
            </w:r>
            <w:r w:rsidR="00A83521">
              <w:rPr>
                <w:noProof/>
                <w:webHidden/>
              </w:rPr>
              <w:tab/>
            </w:r>
            <w:r w:rsidR="00A83521">
              <w:rPr>
                <w:noProof/>
                <w:webHidden/>
              </w:rPr>
              <w:fldChar w:fldCharType="begin"/>
            </w:r>
            <w:r w:rsidR="00A83521">
              <w:rPr>
                <w:noProof/>
                <w:webHidden/>
              </w:rPr>
              <w:instrText xml:space="preserve"> PAGEREF _Toc52275717 \h </w:instrText>
            </w:r>
            <w:r w:rsidR="00A83521">
              <w:rPr>
                <w:noProof/>
                <w:webHidden/>
              </w:rPr>
            </w:r>
            <w:r w:rsidR="00A83521">
              <w:rPr>
                <w:noProof/>
                <w:webHidden/>
              </w:rPr>
              <w:fldChar w:fldCharType="separate"/>
            </w:r>
            <w:r w:rsidR="006B0BD1">
              <w:rPr>
                <w:noProof/>
                <w:webHidden/>
              </w:rPr>
              <w:t>86</w:t>
            </w:r>
            <w:r w:rsidR="00A83521">
              <w:rPr>
                <w:noProof/>
                <w:webHidden/>
              </w:rPr>
              <w:fldChar w:fldCharType="end"/>
            </w:r>
          </w:hyperlink>
        </w:p>
        <w:p w:rsidR="00E57BAF" w:rsidRDefault="00E57BAF">
          <w:r>
            <w:rPr>
              <w:b/>
              <w:bCs/>
            </w:rPr>
            <w:fldChar w:fldCharType="end"/>
          </w:r>
        </w:p>
      </w:sdtContent>
    </w:sdt>
    <w:p w:rsidR="00527318" w:rsidRDefault="00527318"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71D5E" w:rsidRPr="00CF5C0E" w:rsidRDefault="00271D5E" w:rsidP="007A7784">
      <w:pPr>
        <w:pStyle w:val="Nagwek1"/>
        <w:spacing w:line="360" w:lineRule="auto"/>
      </w:pPr>
      <w:bookmarkStart w:id="1" w:name="_Toc52275657"/>
      <w:r w:rsidRPr="00CF5C0E">
        <w:lastRenderedPageBreak/>
        <w:t>Wykaz skrótów</w:t>
      </w:r>
      <w:bookmarkEnd w:id="1"/>
    </w:p>
    <w:p w:rsidR="00271D5E" w:rsidRPr="00271D5E" w:rsidRDefault="00271D5E" w:rsidP="007A7784">
      <w:pPr>
        <w:spacing w:after="0" w:line="360" w:lineRule="auto"/>
      </w:pP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EFRR </w:t>
      </w:r>
      <w:r w:rsidRPr="00271D5E">
        <w:rPr>
          <w:rFonts w:ascii="Arial" w:hAnsi="Arial" w:cs="Arial"/>
          <w:sz w:val="24"/>
          <w:szCs w:val="24"/>
        </w:rPr>
        <w:t>– Europejski Fundusz Rozwoju Regionalnego;</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EFS</w:t>
      </w:r>
      <w:r w:rsidRPr="00271D5E">
        <w:rPr>
          <w:rFonts w:ascii="Arial" w:hAnsi="Arial" w:cs="Arial"/>
          <w:sz w:val="24"/>
          <w:szCs w:val="24"/>
        </w:rPr>
        <w:t xml:space="preserve"> – Europejski Fundusz Społeczny;</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GD</w:t>
      </w:r>
      <w:r w:rsidRPr="00271D5E">
        <w:rPr>
          <w:rFonts w:ascii="Arial" w:hAnsi="Arial" w:cs="Arial"/>
          <w:sz w:val="24"/>
          <w:szCs w:val="24"/>
        </w:rPr>
        <w:t xml:space="preserve"> – grupa docelowa;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IOK </w:t>
      </w:r>
      <w:r w:rsidRPr="00271D5E">
        <w:rPr>
          <w:rFonts w:ascii="Arial" w:hAnsi="Arial" w:cs="Arial"/>
          <w:sz w:val="24"/>
          <w:szCs w:val="24"/>
        </w:rPr>
        <w:t>– Instytucja Organizująca Konkurs;</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IP</w:t>
      </w:r>
      <w:r w:rsidRPr="00271D5E">
        <w:rPr>
          <w:rFonts w:ascii="Arial" w:hAnsi="Arial" w:cs="Arial"/>
          <w:sz w:val="24"/>
          <w:szCs w:val="24"/>
        </w:rPr>
        <w:t xml:space="preserve"> – Instytucja Pośrednicząca Programu Operacyjnego Wiedza Edukacja Rozwój 2014</w:t>
      </w:r>
      <w:r w:rsidRPr="00271D5E">
        <w:rPr>
          <w:rFonts w:ascii="SimSun" w:eastAsia="SimSun" w:hAnsi="SimSun" w:cs="SimSun" w:hint="eastAsia"/>
          <w:sz w:val="24"/>
          <w:szCs w:val="24"/>
        </w:rPr>
        <w:t>‐</w:t>
      </w:r>
      <w:r w:rsidRPr="00271D5E">
        <w:rPr>
          <w:rFonts w:ascii="Arial" w:hAnsi="Arial" w:cs="Arial"/>
          <w:sz w:val="24"/>
          <w:szCs w:val="24"/>
        </w:rPr>
        <w:t>2020 – Wojewódzki Urząd Pracy w Białymstoku;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IS</w:t>
      </w:r>
      <w:r w:rsidRPr="00271D5E">
        <w:rPr>
          <w:rFonts w:ascii="Arial" w:hAnsi="Arial" w:cs="Arial"/>
          <w:sz w:val="24"/>
          <w:szCs w:val="24"/>
        </w:rPr>
        <w:t xml:space="preserve"> – Instytucje szkoleniowe;</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IZ</w:t>
      </w:r>
      <w:r w:rsidRPr="00271D5E">
        <w:rPr>
          <w:rFonts w:ascii="Arial" w:hAnsi="Arial" w:cs="Arial"/>
          <w:sz w:val="24"/>
          <w:szCs w:val="24"/>
        </w:rPr>
        <w:t xml:space="preserve"> – Instytucja Zarządzająca Programem Operacyjnym Wiedza Edukacja Rozwój 2014-2020 – Departament Europejskiego Funduszu Społecznego w Ministerstwie Funduszy i Polityki Regionalnej;</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KM</w:t>
      </w:r>
      <w:r w:rsidRPr="00271D5E">
        <w:rPr>
          <w:rFonts w:ascii="Arial" w:hAnsi="Arial" w:cs="Arial"/>
          <w:sz w:val="24"/>
          <w:szCs w:val="24"/>
        </w:rPr>
        <w:t xml:space="preserve"> – Komitet Monitorujący Program Operacyjny Wiedza Edukacja Rozwój 2014</w:t>
      </w:r>
      <w:r w:rsidRPr="00271D5E">
        <w:rPr>
          <w:rFonts w:ascii="SimSun" w:eastAsia="SimSun" w:hAnsi="SimSun" w:cs="SimSun" w:hint="eastAsia"/>
          <w:sz w:val="24"/>
          <w:szCs w:val="24"/>
        </w:rPr>
        <w:t>‐</w:t>
      </w:r>
      <w:r w:rsidRPr="00271D5E">
        <w:rPr>
          <w:rFonts w:ascii="Arial" w:hAnsi="Arial" w:cs="Arial"/>
          <w:sz w:val="24"/>
          <w:szCs w:val="24"/>
        </w:rPr>
        <w:t>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KOP</w:t>
      </w:r>
      <w:r w:rsidRPr="00271D5E">
        <w:rPr>
          <w:rFonts w:ascii="Arial" w:hAnsi="Arial" w:cs="Arial"/>
          <w:sz w:val="24"/>
          <w:szCs w:val="24"/>
        </w:rPr>
        <w:t xml:space="preserve"> – Komisja Oceny Projektów;</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MFiPR</w:t>
      </w:r>
      <w:proofErr w:type="spellEnd"/>
      <w:r w:rsidRPr="00271D5E">
        <w:rPr>
          <w:rFonts w:ascii="Arial" w:hAnsi="Arial" w:cs="Arial"/>
          <w:sz w:val="24"/>
          <w:szCs w:val="24"/>
        </w:rPr>
        <w:t xml:space="preserve"> – Ministerstwo Funduszy i Polityki Regionalnej (wcześniej: </w:t>
      </w:r>
      <w:proofErr w:type="spellStart"/>
      <w:r w:rsidRPr="00271D5E">
        <w:rPr>
          <w:rFonts w:ascii="Arial" w:hAnsi="Arial" w:cs="Arial"/>
          <w:b/>
          <w:sz w:val="24"/>
          <w:szCs w:val="24"/>
        </w:rPr>
        <w:t>MIiR</w:t>
      </w:r>
      <w:proofErr w:type="spellEnd"/>
      <w:r w:rsidRPr="00271D5E">
        <w:rPr>
          <w:rFonts w:ascii="Arial" w:hAnsi="Arial" w:cs="Arial"/>
          <w:sz w:val="24"/>
          <w:szCs w:val="24"/>
        </w:rPr>
        <w:t xml:space="preserve"> – Ministerstwo Inwestycji i Rozwoju; wcześniej MR – Ministerstwo Rozwoju);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PO WER</w:t>
      </w:r>
      <w:r w:rsidRPr="00271D5E">
        <w:rPr>
          <w:rFonts w:ascii="Arial" w:hAnsi="Arial" w:cs="Arial"/>
          <w:sz w:val="24"/>
          <w:szCs w:val="24"/>
        </w:rPr>
        <w:t xml:space="preserve"> – Program Operacyjny Wiedza Edukacja Rozwój 2014-2020;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SOWA</w:t>
      </w:r>
      <w:r w:rsidRPr="00271D5E">
        <w:rPr>
          <w:rFonts w:ascii="Arial" w:hAnsi="Arial" w:cs="Arial"/>
          <w:sz w:val="24"/>
          <w:szCs w:val="24"/>
        </w:rPr>
        <w:t xml:space="preserve"> – System Obsługi Wniosków Aplikacyjnych;</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SzOOP</w:t>
      </w:r>
      <w:proofErr w:type="spellEnd"/>
      <w:r w:rsidRPr="00271D5E">
        <w:rPr>
          <w:rFonts w:ascii="Arial" w:hAnsi="Arial" w:cs="Arial"/>
          <w:sz w:val="24"/>
          <w:szCs w:val="24"/>
        </w:rPr>
        <w:t xml:space="preserve"> – Szczegółowy Opis Osi Priorytetowych PO WER;</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UE</w:t>
      </w:r>
      <w:r w:rsidRPr="00271D5E">
        <w:rPr>
          <w:rFonts w:ascii="Arial" w:hAnsi="Arial" w:cs="Arial"/>
          <w:sz w:val="24"/>
          <w:szCs w:val="24"/>
        </w:rPr>
        <w:t xml:space="preserve"> – Unia Europejska;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WOD</w:t>
      </w:r>
      <w:r w:rsidRPr="00271D5E">
        <w:rPr>
          <w:rFonts w:ascii="Arial" w:hAnsi="Arial" w:cs="Arial"/>
          <w:sz w:val="24"/>
          <w:szCs w:val="24"/>
        </w:rPr>
        <w:t xml:space="preserve"> – wniosek o dofinansowanie;</w:t>
      </w:r>
    </w:p>
    <w:p w:rsidR="00271D5E" w:rsidRDefault="00271D5E" w:rsidP="007A7784">
      <w:pPr>
        <w:spacing w:after="0" w:line="360" w:lineRule="auto"/>
        <w:rPr>
          <w:rFonts w:ascii="Arial" w:hAnsi="Arial" w:cs="Arial"/>
          <w:sz w:val="24"/>
          <w:szCs w:val="24"/>
        </w:rPr>
      </w:pPr>
      <w:r w:rsidRPr="00271D5E">
        <w:rPr>
          <w:rFonts w:ascii="Arial" w:hAnsi="Arial" w:cs="Arial"/>
          <w:b/>
          <w:sz w:val="24"/>
          <w:szCs w:val="24"/>
        </w:rPr>
        <w:t>WUP</w:t>
      </w:r>
      <w:r w:rsidRPr="00271D5E">
        <w:rPr>
          <w:rFonts w:ascii="Arial" w:hAnsi="Arial" w:cs="Arial"/>
          <w:sz w:val="24"/>
          <w:szCs w:val="24"/>
        </w:rPr>
        <w:t xml:space="preserve"> – Wojewódzki Urząd Pracy w Białymstoku.</w:t>
      </w:r>
    </w:p>
    <w:p w:rsidR="00552919" w:rsidRPr="00552919" w:rsidRDefault="00CF26B3" w:rsidP="00577D58">
      <w:pPr>
        <w:pStyle w:val="Nagwek1"/>
        <w:tabs>
          <w:tab w:val="left" w:pos="6430"/>
        </w:tabs>
        <w:spacing w:after="240" w:line="360" w:lineRule="auto"/>
      </w:pPr>
      <w:bookmarkStart w:id="2" w:name="_Toc52275658"/>
      <w:r w:rsidRPr="00CF5C0E">
        <w:t>Słownik pojęć</w:t>
      </w:r>
      <w:bookmarkEnd w:id="2"/>
      <w:r w:rsidR="00577D58">
        <w:tab/>
      </w:r>
    </w:p>
    <w:p w:rsidR="00CF26B3" w:rsidRDefault="00CF26B3" w:rsidP="00EB3EA9">
      <w:pPr>
        <w:spacing w:after="240" w:line="360" w:lineRule="auto"/>
        <w:rPr>
          <w:rFonts w:ascii="Arial" w:hAnsi="Arial" w:cs="Arial"/>
          <w:sz w:val="24"/>
          <w:szCs w:val="24"/>
        </w:rPr>
      </w:pPr>
      <w:r w:rsidRPr="00552919">
        <w:rPr>
          <w:rFonts w:ascii="Arial" w:hAnsi="Arial" w:cs="Arial"/>
          <w:b/>
          <w:sz w:val="24"/>
          <w:szCs w:val="24"/>
        </w:rPr>
        <w:t>Beneficjent</w:t>
      </w:r>
      <w:r w:rsidR="00552919">
        <w:rPr>
          <w:rFonts w:ascii="Arial" w:hAnsi="Arial" w:cs="Arial"/>
          <w:sz w:val="24"/>
          <w:szCs w:val="24"/>
        </w:rPr>
        <w:t xml:space="preserve"> - p</w:t>
      </w:r>
      <w:r w:rsidRPr="00552919">
        <w:rPr>
          <w:rFonts w:ascii="Arial" w:hAnsi="Arial" w:cs="Arial"/>
          <w:sz w:val="24"/>
          <w:szCs w:val="24"/>
        </w:rPr>
        <w:t xml:space="preserve">odmiot, o którym mowa w art. 2 pkt </w:t>
      </w:r>
      <w:r w:rsidR="00552919">
        <w:rPr>
          <w:rFonts w:ascii="Arial" w:hAnsi="Arial" w:cs="Arial"/>
          <w:sz w:val="24"/>
          <w:szCs w:val="24"/>
        </w:rPr>
        <w:t xml:space="preserve">10 rozporządzenia ogólnego oraz </w:t>
      </w:r>
      <w:r w:rsidRPr="00552919">
        <w:rPr>
          <w:rFonts w:ascii="Arial" w:hAnsi="Arial" w:cs="Arial"/>
          <w:sz w:val="24"/>
          <w:szCs w:val="24"/>
        </w:rPr>
        <w:t>podmiot, o którym mowa w art. 63 rozporządzenia ogólnego.</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Miasta średnie</w:t>
      </w:r>
      <w:r>
        <w:rPr>
          <w:rFonts w:ascii="Arial" w:hAnsi="Arial" w:cs="Arial"/>
          <w:b/>
          <w:sz w:val="24"/>
          <w:szCs w:val="24"/>
        </w:rPr>
        <w:t xml:space="preserve"> </w:t>
      </w:r>
      <w:r>
        <w:rPr>
          <w:rFonts w:ascii="Arial" w:hAnsi="Arial" w:cs="Arial"/>
          <w:sz w:val="24"/>
          <w:szCs w:val="24"/>
        </w:rPr>
        <w:t>- m</w:t>
      </w:r>
      <w:r w:rsidRPr="00552919">
        <w:rPr>
          <w:rFonts w:ascii="Arial" w:hAnsi="Arial" w:cs="Arial"/>
          <w:sz w:val="24"/>
          <w:szCs w:val="24"/>
        </w:rPr>
        <w:t>iasta powyżej 20 tys. m</w:t>
      </w:r>
      <w:r>
        <w:rPr>
          <w:rFonts w:ascii="Arial" w:hAnsi="Arial" w:cs="Arial"/>
          <w:sz w:val="24"/>
          <w:szCs w:val="24"/>
        </w:rPr>
        <w:t xml:space="preserve">ieszkańców, z wyłączeniem miast </w:t>
      </w:r>
      <w:r w:rsidRPr="00552919">
        <w:rPr>
          <w:rFonts w:ascii="Arial" w:hAnsi="Arial" w:cs="Arial"/>
          <w:sz w:val="24"/>
          <w:szCs w:val="24"/>
        </w:rPr>
        <w:t>wojewódzkich lub mniejsze, z liczbą ludnośc</w:t>
      </w:r>
      <w:r>
        <w:rPr>
          <w:rFonts w:ascii="Arial" w:hAnsi="Arial" w:cs="Arial"/>
          <w:sz w:val="24"/>
          <w:szCs w:val="24"/>
        </w:rPr>
        <w:t xml:space="preserve">i 15-20 tys. mieszkańców będące </w:t>
      </w:r>
      <w:r w:rsidRPr="00552919">
        <w:rPr>
          <w:rFonts w:ascii="Arial" w:hAnsi="Arial" w:cs="Arial"/>
          <w:sz w:val="24"/>
          <w:szCs w:val="24"/>
        </w:rPr>
        <w:t>stolicami powiatów. Lis</w:t>
      </w:r>
      <w:r>
        <w:rPr>
          <w:rFonts w:ascii="Arial" w:hAnsi="Arial" w:cs="Arial"/>
          <w:sz w:val="24"/>
          <w:szCs w:val="24"/>
        </w:rPr>
        <w:t xml:space="preserve">ta miast średnich wskazana jest </w:t>
      </w:r>
      <w:r w:rsidRPr="00552919">
        <w:rPr>
          <w:rFonts w:ascii="Arial" w:hAnsi="Arial" w:cs="Arial"/>
          <w:sz w:val="24"/>
          <w:szCs w:val="24"/>
        </w:rPr>
        <w:t>w załącznikach nr 1 i 2 do dokumentu „Delimitacja miast średnich tracących funkcje społeczno-gospodarcze” opracowanego na potrzeby Strategii na rzecz Odpowiedzialnego Rozwoju.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Partner</w:t>
      </w:r>
      <w:r>
        <w:rPr>
          <w:rFonts w:ascii="Arial" w:hAnsi="Arial" w:cs="Arial"/>
          <w:b/>
          <w:sz w:val="24"/>
          <w:szCs w:val="24"/>
        </w:rPr>
        <w:t xml:space="preserve"> </w:t>
      </w:r>
      <w:r>
        <w:rPr>
          <w:rFonts w:ascii="Arial" w:hAnsi="Arial" w:cs="Arial"/>
          <w:sz w:val="24"/>
          <w:szCs w:val="24"/>
        </w:rPr>
        <w:t>- p</w:t>
      </w:r>
      <w:r w:rsidRPr="00552919">
        <w:rPr>
          <w:rFonts w:ascii="Arial" w:hAnsi="Arial" w:cs="Arial"/>
          <w:sz w:val="24"/>
          <w:szCs w:val="24"/>
        </w:rPr>
        <w:t xml:space="preserve">odmiot w rozumieniu art. 33 ust. </w:t>
      </w:r>
      <w:r>
        <w:rPr>
          <w:rFonts w:ascii="Arial" w:hAnsi="Arial" w:cs="Arial"/>
          <w:sz w:val="24"/>
          <w:szCs w:val="24"/>
        </w:rPr>
        <w:t xml:space="preserve">1 ustawy, który jest wymieniony w  </w:t>
      </w:r>
      <w:r w:rsidRPr="00552919">
        <w:rPr>
          <w:rFonts w:ascii="Arial" w:hAnsi="Arial" w:cs="Arial"/>
          <w:sz w:val="24"/>
          <w:szCs w:val="24"/>
        </w:rPr>
        <w:t>zatwierdzonym wniosku o dofinansowanie p</w:t>
      </w:r>
      <w:r>
        <w:rPr>
          <w:rFonts w:ascii="Arial" w:hAnsi="Arial" w:cs="Arial"/>
          <w:sz w:val="24"/>
          <w:szCs w:val="24"/>
        </w:rPr>
        <w:t xml:space="preserve">rojektu, realizujący wspólnie z  </w:t>
      </w:r>
      <w:r w:rsidRPr="00552919">
        <w:rPr>
          <w:rFonts w:ascii="Arial" w:hAnsi="Arial" w:cs="Arial"/>
          <w:sz w:val="24"/>
          <w:szCs w:val="24"/>
        </w:rPr>
        <w:t>beneficjentem (i ewentua</w:t>
      </w:r>
      <w:r>
        <w:rPr>
          <w:rFonts w:ascii="Arial" w:hAnsi="Arial" w:cs="Arial"/>
          <w:sz w:val="24"/>
          <w:szCs w:val="24"/>
        </w:rPr>
        <w:t xml:space="preserve">lnie innymi partnerami) projekt </w:t>
      </w:r>
      <w:r w:rsidRPr="00552919">
        <w:rPr>
          <w:rFonts w:ascii="Arial" w:hAnsi="Arial" w:cs="Arial"/>
          <w:sz w:val="24"/>
          <w:szCs w:val="24"/>
        </w:rPr>
        <w:t>na warunkach określonych w umowie o dofinansowanie i porozumieniu albo umowie o partnerstwie i wnoszący do projektu zasoby ludzkie, organizacyjne, techniczne lub finansowe.</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Personel projektu</w:t>
      </w:r>
      <w:r>
        <w:rPr>
          <w:rFonts w:ascii="Arial" w:hAnsi="Arial" w:cs="Arial"/>
          <w:sz w:val="24"/>
          <w:szCs w:val="24"/>
        </w:rPr>
        <w:t xml:space="preserve"> - o</w:t>
      </w:r>
      <w:r w:rsidRPr="00552919">
        <w:rPr>
          <w:rFonts w:ascii="Arial" w:hAnsi="Arial" w:cs="Arial"/>
          <w:sz w:val="24"/>
          <w:szCs w:val="24"/>
        </w:rPr>
        <w:t>soby zaangażowane do realizacji zadań lub czynności w</w:t>
      </w:r>
      <w:r>
        <w:rPr>
          <w:rFonts w:ascii="Arial" w:hAnsi="Arial" w:cs="Arial"/>
          <w:sz w:val="24"/>
          <w:szCs w:val="24"/>
        </w:rPr>
        <w:t> </w:t>
      </w:r>
      <w:r w:rsidRPr="00552919">
        <w:rPr>
          <w:rFonts w:ascii="Arial" w:hAnsi="Arial" w:cs="Arial"/>
          <w:sz w:val="24"/>
          <w:szCs w:val="24"/>
        </w:rPr>
        <w:t xml:space="preserve"> ramach projektu na podstawie stosunku p</w:t>
      </w:r>
      <w:r>
        <w:rPr>
          <w:rFonts w:ascii="Arial" w:hAnsi="Arial" w:cs="Arial"/>
          <w:sz w:val="24"/>
          <w:szCs w:val="24"/>
        </w:rPr>
        <w:t xml:space="preserve">racy i wolontariusze wykonujący </w:t>
      </w:r>
      <w:r w:rsidRPr="00552919">
        <w:rPr>
          <w:rFonts w:ascii="Arial" w:hAnsi="Arial" w:cs="Arial"/>
          <w:sz w:val="24"/>
          <w:szCs w:val="24"/>
        </w:rPr>
        <w:t>świadczenia na zasadach określonych w ustawie z dnia 24 kwietnia 2003 r. o</w:t>
      </w:r>
      <w:r>
        <w:rPr>
          <w:rFonts w:ascii="Arial" w:hAnsi="Arial" w:cs="Arial"/>
          <w:sz w:val="24"/>
          <w:szCs w:val="24"/>
        </w:rPr>
        <w:t> </w:t>
      </w:r>
      <w:r w:rsidRPr="00552919">
        <w:rPr>
          <w:rFonts w:ascii="Arial" w:hAnsi="Arial" w:cs="Arial"/>
          <w:sz w:val="24"/>
          <w:szCs w:val="24"/>
        </w:rPr>
        <w:t xml:space="preserve"> działalności pożytku publicznego i o wolontariacie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2020 r. poz. 266); personelem projektu jest również osoba fizyczna prowadząca działalność</w:t>
      </w:r>
      <w:r>
        <w:rPr>
          <w:rFonts w:ascii="Arial" w:hAnsi="Arial" w:cs="Arial"/>
          <w:sz w:val="24"/>
          <w:szCs w:val="24"/>
        </w:rPr>
        <w:t xml:space="preserve"> </w:t>
      </w:r>
      <w:r w:rsidRPr="00552919">
        <w:rPr>
          <w:rFonts w:ascii="Arial" w:hAnsi="Arial" w:cs="Arial"/>
          <w:sz w:val="24"/>
          <w:szCs w:val="24"/>
        </w:rPr>
        <w:t xml:space="preserve">gospodarczą będąca beneficjentem oraz osoby z nią współpracujące w rozumieniu art. 8 ust. 11 ustawy z dnia 13 października 1998 r. o systemie ubezpieczeń społecznych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2019 r. poz. 688).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 xml:space="preserve">Pomoc de </w:t>
      </w:r>
      <w:proofErr w:type="spellStart"/>
      <w:r w:rsidRPr="00552919">
        <w:rPr>
          <w:rFonts w:ascii="Arial" w:hAnsi="Arial" w:cs="Arial"/>
          <w:b/>
          <w:sz w:val="24"/>
          <w:szCs w:val="24"/>
        </w:rPr>
        <w:t>minimis</w:t>
      </w:r>
      <w:proofErr w:type="spellEnd"/>
      <w:r>
        <w:rPr>
          <w:rFonts w:ascii="Arial" w:hAnsi="Arial" w:cs="Arial"/>
          <w:b/>
          <w:sz w:val="24"/>
          <w:szCs w:val="24"/>
        </w:rPr>
        <w:t xml:space="preserve"> </w:t>
      </w:r>
      <w:r w:rsidRPr="00552919">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552919">
        <w:rPr>
          <w:rFonts w:ascii="Arial" w:hAnsi="Arial" w:cs="Arial"/>
          <w:sz w:val="24"/>
          <w:szCs w:val="24"/>
        </w:rPr>
        <w:t>omoc zgodna z przepisami rozporządz</w:t>
      </w:r>
      <w:r>
        <w:rPr>
          <w:rFonts w:ascii="Arial" w:hAnsi="Arial" w:cs="Arial"/>
          <w:sz w:val="24"/>
          <w:szCs w:val="24"/>
        </w:rPr>
        <w:t xml:space="preserve">enia Komisji (UE) nr 1407/2013 </w:t>
      </w:r>
      <w:r w:rsidRPr="00552919">
        <w:rPr>
          <w:rFonts w:ascii="Arial" w:hAnsi="Arial" w:cs="Arial"/>
          <w:sz w:val="24"/>
          <w:szCs w:val="24"/>
        </w:rPr>
        <w:t>z dnia 18 grudnia 2013 r. w sprawie sto</w:t>
      </w:r>
      <w:r>
        <w:rPr>
          <w:rFonts w:ascii="Arial" w:hAnsi="Arial" w:cs="Arial"/>
          <w:sz w:val="24"/>
          <w:szCs w:val="24"/>
        </w:rPr>
        <w:t xml:space="preserve">sowania art. 107 i 108 Traktatu </w:t>
      </w:r>
      <w:r w:rsidRPr="00552919">
        <w:rPr>
          <w:rFonts w:ascii="Arial" w:hAnsi="Arial" w:cs="Arial"/>
          <w:sz w:val="24"/>
          <w:szCs w:val="24"/>
        </w:rPr>
        <w:t>o</w:t>
      </w:r>
      <w:r>
        <w:rPr>
          <w:rFonts w:ascii="Arial" w:hAnsi="Arial" w:cs="Arial"/>
          <w:sz w:val="24"/>
          <w:szCs w:val="24"/>
        </w:rPr>
        <w:t> </w:t>
      </w:r>
      <w:r w:rsidRPr="00552919">
        <w:rPr>
          <w:rFonts w:ascii="Arial" w:hAnsi="Arial" w:cs="Arial"/>
          <w:sz w:val="24"/>
          <w:szCs w:val="24"/>
        </w:rPr>
        <w:t xml:space="preserve"> funkcjonowaniu Unii Europejskiej do pomocy 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(Dz. Urz. UE L 352 </w:t>
      </w:r>
      <w:r>
        <w:rPr>
          <w:rFonts w:ascii="Arial" w:hAnsi="Arial" w:cs="Arial"/>
          <w:sz w:val="24"/>
          <w:szCs w:val="24"/>
        </w:rPr>
        <w:t> </w:t>
      </w:r>
      <w:r w:rsidRPr="00552919">
        <w:rPr>
          <w:rFonts w:ascii="Arial" w:hAnsi="Arial" w:cs="Arial"/>
          <w:sz w:val="24"/>
          <w:szCs w:val="24"/>
        </w:rPr>
        <w:t>z</w:t>
      </w:r>
      <w:r>
        <w:rPr>
          <w:rFonts w:ascii="Arial" w:hAnsi="Arial" w:cs="Arial"/>
          <w:sz w:val="24"/>
          <w:szCs w:val="24"/>
        </w:rPr>
        <w:t> </w:t>
      </w:r>
      <w:r w:rsidRPr="00552919">
        <w:rPr>
          <w:rFonts w:ascii="Arial" w:hAnsi="Arial" w:cs="Arial"/>
          <w:sz w:val="24"/>
          <w:szCs w:val="24"/>
        </w:rPr>
        <w:t xml:space="preserve"> 24.12.2013, </w:t>
      </w:r>
      <w:proofErr w:type="gramStart"/>
      <w:r w:rsidRPr="00552919">
        <w:rPr>
          <w:rFonts w:ascii="Arial" w:hAnsi="Arial" w:cs="Arial"/>
          <w:sz w:val="24"/>
          <w:szCs w:val="24"/>
        </w:rPr>
        <w:t>str</w:t>
      </w:r>
      <w:proofErr w:type="gramEnd"/>
      <w:r w:rsidRPr="00552919">
        <w:rPr>
          <w:rFonts w:ascii="Arial" w:hAnsi="Arial" w:cs="Arial"/>
          <w:sz w:val="24"/>
          <w:szCs w:val="24"/>
        </w:rPr>
        <w:t>. 1) oraz</w:t>
      </w:r>
      <w:r>
        <w:rPr>
          <w:rFonts w:ascii="Arial" w:hAnsi="Arial" w:cs="Arial"/>
          <w:sz w:val="24"/>
          <w:szCs w:val="24"/>
        </w:rPr>
        <w:t xml:space="preserve"> z rozporządzeniem Komisji (UE) </w:t>
      </w:r>
      <w:r w:rsidRPr="00552919">
        <w:rPr>
          <w:rFonts w:ascii="Arial" w:hAnsi="Arial" w:cs="Arial"/>
          <w:sz w:val="24"/>
          <w:szCs w:val="24"/>
        </w:rPr>
        <w:t>nr 360/2012 z dnia 25 kwietnia 2012 r</w:t>
      </w:r>
      <w:r>
        <w:rPr>
          <w:rFonts w:ascii="Arial" w:hAnsi="Arial" w:cs="Arial"/>
          <w:sz w:val="24"/>
          <w:szCs w:val="24"/>
        </w:rPr>
        <w:t xml:space="preserve">. w sprawie stosowania art. 107 </w:t>
      </w:r>
      <w:r w:rsidRPr="00552919">
        <w:rPr>
          <w:rFonts w:ascii="Arial" w:hAnsi="Arial" w:cs="Arial"/>
          <w:sz w:val="24"/>
          <w:szCs w:val="24"/>
        </w:rPr>
        <w:t>i 108 Traktatu o funkcjonowa</w:t>
      </w:r>
      <w:r>
        <w:rPr>
          <w:rFonts w:ascii="Arial" w:hAnsi="Arial" w:cs="Arial"/>
          <w:sz w:val="24"/>
          <w:szCs w:val="24"/>
        </w:rPr>
        <w:t xml:space="preserve">niu Unii Europejskiej do pomocy </w:t>
      </w:r>
      <w:r w:rsidRPr="00552919">
        <w:rPr>
          <w:rFonts w:ascii="Arial" w:hAnsi="Arial" w:cs="Arial"/>
          <w:sz w:val="24"/>
          <w:szCs w:val="24"/>
        </w:rPr>
        <w:t xml:space="preserve">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przyznawanej przedsiębiorstwom wykonującym usługi świadczone w ogólnym interesie </w:t>
      </w:r>
      <w:r>
        <w:rPr>
          <w:rFonts w:ascii="Arial" w:hAnsi="Arial" w:cs="Arial"/>
          <w:sz w:val="24"/>
          <w:szCs w:val="24"/>
        </w:rPr>
        <w:t xml:space="preserve">gospodarczym (Dz. Urz. UE L 114 </w:t>
      </w:r>
      <w:r w:rsidRPr="00552919">
        <w:rPr>
          <w:rFonts w:ascii="Arial" w:hAnsi="Arial" w:cs="Arial"/>
          <w:sz w:val="24"/>
          <w:szCs w:val="24"/>
        </w:rPr>
        <w:t xml:space="preserve">z 26.04.2012, </w:t>
      </w:r>
      <w:proofErr w:type="gramStart"/>
      <w:r w:rsidRPr="00552919">
        <w:rPr>
          <w:rFonts w:ascii="Arial" w:hAnsi="Arial" w:cs="Arial"/>
          <w:sz w:val="24"/>
          <w:szCs w:val="24"/>
        </w:rPr>
        <w:t>str</w:t>
      </w:r>
      <w:proofErr w:type="gramEnd"/>
      <w:r w:rsidRPr="00552919">
        <w:rPr>
          <w:rFonts w:ascii="Arial" w:hAnsi="Arial" w:cs="Arial"/>
          <w:sz w:val="24"/>
          <w:szCs w:val="24"/>
        </w:rPr>
        <w:t>. 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Portal</w:t>
      </w:r>
      <w:r w:rsidRPr="00552919">
        <w:rPr>
          <w:rFonts w:ascii="Arial" w:hAnsi="Arial" w:cs="Arial"/>
          <w:b/>
          <w:sz w:val="24"/>
          <w:szCs w:val="24"/>
        </w:rPr>
        <w:tab/>
      </w:r>
      <w:r>
        <w:rPr>
          <w:rFonts w:ascii="Arial" w:hAnsi="Arial" w:cs="Arial"/>
          <w:sz w:val="24"/>
          <w:szCs w:val="24"/>
        </w:rPr>
        <w:t>- p</w:t>
      </w:r>
      <w:r w:rsidRPr="00552919">
        <w:rPr>
          <w:rFonts w:ascii="Arial" w:hAnsi="Arial" w:cs="Arial"/>
          <w:sz w:val="24"/>
          <w:szCs w:val="24"/>
        </w:rPr>
        <w:t xml:space="preserve">ortal internetowy, o którym mowa w art. 115 ust. 1 lit. b rozporządzenia ogólnego: </w:t>
      </w:r>
      <w:hyperlink r:id="rId10" w:history="1">
        <w:r w:rsidRPr="00FB31BC">
          <w:rPr>
            <w:rStyle w:val="Hipercze"/>
            <w:rFonts w:ascii="Arial" w:hAnsi="Arial" w:cs="Arial"/>
            <w:sz w:val="24"/>
            <w:szCs w:val="24"/>
          </w:rPr>
          <w:t>www.funduszeeuropejskie.gov.pl</w:t>
        </w:r>
      </w:hyperlink>
      <w:r w:rsidRPr="00552919">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Roczny Plan Działania</w:t>
      </w:r>
      <w:r>
        <w:rPr>
          <w:rFonts w:ascii="Arial" w:hAnsi="Arial" w:cs="Arial"/>
          <w:sz w:val="24"/>
          <w:szCs w:val="24"/>
        </w:rPr>
        <w:t xml:space="preserve"> - r</w:t>
      </w:r>
      <w:r w:rsidRPr="00552919">
        <w:rPr>
          <w:rFonts w:ascii="Arial" w:hAnsi="Arial" w:cs="Arial"/>
          <w:sz w:val="24"/>
          <w:szCs w:val="24"/>
        </w:rPr>
        <w:t xml:space="preserve">oczny dokument planistyczno-operacyjny stanowiący doprecyzowanie – w roku jego obowiązywania – zapisów PO WER. Roczny Plan Działania ma na celu przedstawienie założeń IP albo </w:t>
      </w:r>
      <w:proofErr w:type="gramStart"/>
      <w:r w:rsidRPr="00552919">
        <w:rPr>
          <w:rFonts w:ascii="Arial" w:hAnsi="Arial" w:cs="Arial"/>
          <w:sz w:val="24"/>
          <w:szCs w:val="24"/>
        </w:rPr>
        <w:t>IZ co</w:t>
      </w:r>
      <w:proofErr w:type="gramEnd"/>
      <w:r w:rsidRPr="00552919">
        <w:rPr>
          <w:rFonts w:ascii="Arial" w:hAnsi="Arial" w:cs="Arial"/>
          <w:sz w:val="24"/>
          <w:szCs w:val="24"/>
        </w:rPr>
        <w:t xml:space="preserve"> do planowanego trybu wyboru projektów (konkursowy, pozakonkursowy), preferowanych form wsparcia (typów projektów</w:t>
      </w:r>
      <w:r>
        <w:rPr>
          <w:rFonts w:ascii="Arial" w:hAnsi="Arial" w:cs="Arial"/>
          <w:sz w:val="24"/>
          <w:szCs w:val="24"/>
        </w:rPr>
        <w:t xml:space="preserve">), podziału środków finansowych </w:t>
      </w:r>
      <w:r w:rsidRPr="00552919">
        <w:rPr>
          <w:rFonts w:ascii="Arial" w:hAnsi="Arial" w:cs="Arial"/>
          <w:sz w:val="24"/>
          <w:szCs w:val="24"/>
        </w:rPr>
        <w:t>na wybrane typy projektów, planowanych do osiągnięcia efektów wyrażonych wskaźnikami, szczegółowych kryteriów wyboru projektów, które będą stosowane w roku obowiązywania Rocznego Planu Działania oraz elementów konkursów (preselekcja, weryfikacja fiszek projektowych, ocena formalna, ocena merytoryczna, ocena formalno-merytoryczna, ocena strategiczna).</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Rozporządzenie EFS</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1304/2013 </w:t>
      </w:r>
      <w:r w:rsidRPr="00552919">
        <w:rPr>
          <w:rFonts w:ascii="Arial" w:hAnsi="Arial" w:cs="Arial"/>
          <w:sz w:val="24"/>
          <w:szCs w:val="24"/>
        </w:rPr>
        <w:t>z dnia 17 grudnia 2013 r. w sprawie Europejskiego Funduszu Społecznego i uchylające Rozpor</w:t>
      </w:r>
      <w:r>
        <w:rPr>
          <w:rFonts w:ascii="Arial" w:hAnsi="Arial" w:cs="Arial"/>
          <w:sz w:val="24"/>
          <w:szCs w:val="24"/>
        </w:rPr>
        <w:t xml:space="preserve">ządzenie Rady (WE) nr 1081/2006 </w:t>
      </w:r>
      <w:r w:rsidRPr="00552919">
        <w:rPr>
          <w:rFonts w:ascii="Arial" w:hAnsi="Arial" w:cs="Arial"/>
          <w:sz w:val="24"/>
          <w:szCs w:val="24"/>
        </w:rPr>
        <w:t>(Dz. Urz. UE L 347 z 20.12.2013).</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Rozporządzenie ogólne</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1303/2013 </w:t>
      </w:r>
      <w:r w:rsidRPr="00552919">
        <w:rPr>
          <w:rFonts w:ascii="Arial" w:hAnsi="Arial" w:cs="Arial"/>
          <w:sz w:val="24"/>
          <w:szCs w:val="24"/>
        </w:rP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Arial" w:hAnsi="Arial" w:cs="Arial"/>
          <w:sz w:val="24"/>
          <w:szCs w:val="24"/>
        </w:rPr>
        <w:t xml:space="preserve">Społecznego, Funduszu Spójności </w:t>
      </w:r>
      <w:r w:rsidRPr="00552919">
        <w:rPr>
          <w:rFonts w:ascii="Arial" w:hAnsi="Arial" w:cs="Arial"/>
          <w:sz w:val="24"/>
          <w:szCs w:val="24"/>
        </w:rPr>
        <w:t>i</w:t>
      </w:r>
      <w:r>
        <w:rPr>
          <w:rFonts w:ascii="Arial" w:hAnsi="Arial" w:cs="Arial"/>
          <w:sz w:val="24"/>
          <w:szCs w:val="24"/>
        </w:rPr>
        <w:t> </w:t>
      </w:r>
      <w:r w:rsidRPr="00552919">
        <w:rPr>
          <w:rFonts w:ascii="Arial" w:hAnsi="Arial" w:cs="Arial"/>
          <w:sz w:val="24"/>
          <w:szCs w:val="24"/>
        </w:rPr>
        <w:t xml:space="preserve"> Europejskiego Funduszu Morskiego i Rybackiego oraz uchylające rozporządzenie Rady (WE) nr 1083/2006 (Dz. Urz. U</w:t>
      </w:r>
      <w:r>
        <w:rPr>
          <w:rFonts w:ascii="Arial" w:hAnsi="Arial" w:cs="Arial"/>
          <w:sz w:val="24"/>
          <w:szCs w:val="24"/>
        </w:rPr>
        <w:t xml:space="preserve">E L 347 </w:t>
      </w:r>
      <w:r w:rsidRPr="00552919">
        <w:rPr>
          <w:rFonts w:ascii="Arial" w:hAnsi="Arial" w:cs="Arial"/>
          <w:sz w:val="24"/>
          <w:szCs w:val="24"/>
        </w:rPr>
        <w:t xml:space="preserve">z 20.12.2013, </w:t>
      </w:r>
      <w:proofErr w:type="gramStart"/>
      <w:r w:rsidRPr="00552919">
        <w:rPr>
          <w:rFonts w:ascii="Arial" w:hAnsi="Arial" w:cs="Arial"/>
          <w:sz w:val="24"/>
          <w:szCs w:val="24"/>
        </w:rPr>
        <w:t>str</w:t>
      </w:r>
      <w:proofErr w:type="gramEnd"/>
      <w:r w:rsidRPr="00552919">
        <w:rPr>
          <w:rFonts w:ascii="Arial" w:hAnsi="Arial" w:cs="Arial"/>
          <w:sz w:val="24"/>
          <w:szCs w:val="24"/>
        </w:rPr>
        <w:t>. 320).</w:t>
      </w:r>
    </w:p>
    <w:p w:rsidR="00552919" w:rsidRDefault="00552919" w:rsidP="007A7784">
      <w:pPr>
        <w:spacing w:line="360" w:lineRule="auto"/>
        <w:rPr>
          <w:rFonts w:ascii="Arial" w:hAnsi="Arial" w:cs="Arial"/>
          <w:sz w:val="24"/>
          <w:szCs w:val="24"/>
        </w:rPr>
      </w:pPr>
      <w:r>
        <w:rPr>
          <w:rFonts w:ascii="Arial" w:hAnsi="Arial" w:cs="Arial"/>
          <w:b/>
          <w:sz w:val="24"/>
          <w:szCs w:val="24"/>
        </w:rPr>
        <w:t xml:space="preserve">SL </w:t>
      </w:r>
      <w:r w:rsidRPr="00552919">
        <w:rPr>
          <w:rFonts w:ascii="Arial" w:hAnsi="Arial" w:cs="Arial"/>
          <w:b/>
          <w:sz w:val="24"/>
          <w:szCs w:val="24"/>
        </w:rPr>
        <w:t>2014</w:t>
      </w:r>
      <w:r>
        <w:rPr>
          <w:rFonts w:ascii="Arial" w:hAnsi="Arial" w:cs="Arial"/>
          <w:sz w:val="24"/>
          <w:szCs w:val="24"/>
        </w:rPr>
        <w:t xml:space="preserve"> - a</w:t>
      </w:r>
      <w:r w:rsidRPr="00552919">
        <w:rPr>
          <w:rFonts w:ascii="Arial" w:hAnsi="Arial" w:cs="Arial"/>
          <w:sz w:val="24"/>
          <w:szCs w:val="24"/>
        </w:rPr>
        <w:t>plikacja główna centralnego systemu teleinformatycznego, o którym mowa w rozdziale 16 ustawy.</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SOWA</w:t>
      </w:r>
      <w:r>
        <w:rPr>
          <w:rFonts w:ascii="Arial" w:hAnsi="Arial" w:cs="Arial"/>
          <w:sz w:val="24"/>
          <w:szCs w:val="24"/>
        </w:rPr>
        <w:t xml:space="preserve"> - </w:t>
      </w:r>
      <w:r w:rsidRPr="00552919">
        <w:rPr>
          <w:rFonts w:ascii="Arial" w:hAnsi="Arial" w:cs="Arial"/>
          <w:sz w:val="24"/>
          <w:szCs w:val="24"/>
        </w:rPr>
        <w:t>System Obsługi Wniosków Aplikacyjnych – jest aplikacją przeznaczoną do obsługi procesu ubiegania się o środki pochodzące z Europejskiego Funduszu Społecznego na lata 2014-2020 w ramach PO WER. Narzędzie służy do</w:t>
      </w:r>
      <w:r>
        <w:rPr>
          <w:rFonts w:ascii="Arial" w:hAnsi="Arial" w:cs="Arial"/>
          <w:sz w:val="24"/>
          <w:szCs w:val="24"/>
        </w:rPr>
        <w:t xml:space="preserve"> </w:t>
      </w:r>
      <w:r w:rsidRPr="00552919">
        <w:rPr>
          <w:rFonts w:ascii="Arial" w:hAnsi="Arial" w:cs="Arial"/>
          <w:sz w:val="24"/>
          <w:szCs w:val="24"/>
        </w:rPr>
        <w:t>przygotowania i złożenia do właściwej Instytucji Pośredniczącej elektronicznego formularza wniosku o dofinansowanie projektu.</w:t>
      </w:r>
    </w:p>
    <w:p w:rsidR="00217D23" w:rsidRDefault="00217D23" w:rsidP="007A7784">
      <w:pPr>
        <w:spacing w:line="360" w:lineRule="auto"/>
        <w:rPr>
          <w:rFonts w:ascii="Arial" w:hAnsi="Arial" w:cs="Arial"/>
          <w:sz w:val="24"/>
          <w:szCs w:val="24"/>
        </w:rPr>
      </w:pPr>
      <w:r w:rsidRPr="00217D23">
        <w:rPr>
          <w:rFonts w:ascii="Arial" w:hAnsi="Arial" w:cs="Arial"/>
          <w:b/>
          <w:sz w:val="24"/>
          <w:szCs w:val="24"/>
        </w:rPr>
        <w:t>Specustawa funduszowa</w:t>
      </w:r>
      <w:r>
        <w:rPr>
          <w:rFonts w:ascii="Arial" w:hAnsi="Arial" w:cs="Arial"/>
          <w:sz w:val="24"/>
          <w:szCs w:val="24"/>
        </w:rPr>
        <w:t xml:space="preserve"> - </w:t>
      </w: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r w:rsidR="006D3D25">
        <w:rPr>
          <w:rFonts w:ascii="Arial" w:hAnsi="Arial" w:cs="Arial"/>
          <w:sz w:val="24"/>
          <w:szCs w:val="24"/>
        </w:rPr>
        <w:t xml:space="preserve"> mająca zastosowanie w okresie jej obowiązywania</w:t>
      </w:r>
      <w:r>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Uczestnik projektu</w:t>
      </w:r>
      <w:r>
        <w:rPr>
          <w:rFonts w:ascii="Arial" w:hAnsi="Arial" w:cs="Arial"/>
          <w:sz w:val="24"/>
          <w:szCs w:val="24"/>
        </w:rPr>
        <w:t xml:space="preserve"> - z</w:t>
      </w:r>
      <w:r w:rsidRPr="00552919">
        <w:rPr>
          <w:rFonts w:ascii="Arial" w:hAnsi="Arial" w:cs="Arial"/>
          <w:sz w:val="24"/>
          <w:szCs w:val="24"/>
        </w:rPr>
        <w:t>godnie z Wytycznymi w zakresie monitorowania postępu rzeczowego realizacji programów operacyjnych na lata 2014-2020, osoba fizyczna lub podmiot bezpośrednio korzystające z interwencji EFS.</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Ustawa</w:t>
      </w:r>
      <w:r>
        <w:rPr>
          <w:rFonts w:ascii="Arial" w:hAnsi="Arial" w:cs="Arial"/>
          <w:sz w:val="24"/>
          <w:szCs w:val="24"/>
        </w:rPr>
        <w:t xml:space="preserve"> - </w:t>
      </w:r>
      <w:r w:rsidRPr="00552919">
        <w:rPr>
          <w:rFonts w:ascii="Arial" w:hAnsi="Arial" w:cs="Arial"/>
          <w:sz w:val="24"/>
          <w:szCs w:val="24"/>
        </w:rPr>
        <w:t xml:space="preserve">Ustawa z dnia 11 lipca 2014 r. </w:t>
      </w:r>
      <w:r>
        <w:rPr>
          <w:rFonts w:ascii="Arial" w:hAnsi="Arial" w:cs="Arial"/>
          <w:sz w:val="24"/>
          <w:szCs w:val="24"/>
        </w:rPr>
        <w:t xml:space="preserve">o zasadach realizacji programów </w:t>
      </w:r>
      <w:r w:rsidRPr="00552919">
        <w:rPr>
          <w:rFonts w:ascii="Arial" w:hAnsi="Arial" w:cs="Arial"/>
          <w:sz w:val="24"/>
          <w:szCs w:val="24"/>
        </w:rPr>
        <w:t xml:space="preserve">w zakresie polityki spójności finansowanych w perspektywie finansowej 2014-2020 (Dz. U. 2020 </w:t>
      </w:r>
      <w:proofErr w:type="gramStart"/>
      <w:r w:rsidRPr="00552919">
        <w:rPr>
          <w:rFonts w:ascii="Arial" w:hAnsi="Arial" w:cs="Arial"/>
          <w:sz w:val="24"/>
          <w:szCs w:val="24"/>
        </w:rPr>
        <w:t>r</w:t>
      </w:r>
      <w:proofErr w:type="gramEnd"/>
      <w:r w:rsidRPr="00552919">
        <w:rPr>
          <w:rFonts w:ascii="Arial" w:hAnsi="Arial" w:cs="Arial"/>
          <w:sz w:val="24"/>
          <w:szCs w:val="24"/>
        </w:rPr>
        <w:t>. poz. 818).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Wniosek</w:t>
      </w:r>
      <w:r>
        <w:rPr>
          <w:rFonts w:ascii="Arial" w:hAnsi="Arial" w:cs="Arial"/>
          <w:sz w:val="24"/>
          <w:szCs w:val="24"/>
        </w:rPr>
        <w:t xml:space="preserve"> - </w:t>
      </w:r>
      <w:r w:rsidRPr="00552919">
        <w:rPr>
          <w:rFonts w:ascii="Arial" w:hAnsi="Arial" w:cs="Arial"/>
          <w:sz w:val="24"/>
          <w:szCs w:val="24"/>
        </w:rPr>
        <w:t>Wniosek o dofinansowanie projektu.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Wnioskodawca</w:t>
      </w:r>
      <w:r>
        <w:rPr>
          <w:rFonts w:ascii="Arial" w:hAnsi="Arial" w:cs="Arial"/>
          <w:sz w:val="24"/>
          <w:szCs w:val="24"/>
        </w:rPr>
        <w:t xml:space="preserve"> - z</w:t>
      </w:r>
      <w:r w:rsidRPr="00552919">
        <w:rPr>
          <w:rFonts w:ascii="Arial" w:hAnsi="Arial" w:cs="Arial"/>
          <w:sz w:val="24"/>
          <w:szCs w:val="24"/>
        </w:rPr>
        <w:t>godnie z definicją w art. 2 pkt 28 ustawy podmiot, który złożył wniosek o dofinansowanie projektu.</w:t>
      </w:r>
    </w:p>
    <w:p w:rsidR="00552919" w:rsidRDefault="0001022A" w:rsidP="007A7784">
      <w:pPr>
        <w:spacing w:line="360" w:lineRule="auto"/>
        <w:rPr>
          <w:rFonts w:ascii="Arial" w:hAnsi="Arial" w:cs="Arial"/>
          <w:sz w:val="24"/>
          <w:szCs w:val="24"/>
        </w:rPr>
      </w:pPr>
      <w:r w:rsidRPr="0001022A">
        <w:rPr>
          <w:rFonts w:ascii="Arial" w:hAnsi="Arial" w:cs="Arial"/>
          <w:b/>
          <w:sz w:val="24"/>
          <w:szCs w:val="24"/>
        </w:rPr>
        <w:t>Wskaźniki projektowe</w:t>
      </w:r>
      <w:r>
        <w:rPr>
          <w:rFonts w:ascii="Arial" w:hAnsi="Arial" w:cs="Arial"/>
          <w:sz w:val="24"/>
          <w:szCs w:val="24"/>
        </w:rPr>
        <w:t xml:space="preserve"> - w</w:t>
      </w:r>
      <w:r w:rsidRPr="0001022A">
        <w:rPr>
          <w:rFonts w:ascii="Arial" w:hAnsi="Arial" w:cs="Arial"/>
          <w:sz w:val="24"/>
          <w:szCs w:val="24"/>
        </w:rPr>
        <w:t>skaźniki specyficzne dla projektu, określone przez beneficjenta.</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produktu</w:t>
      </w:r>
      <w:r>
        <w:rPr>
          <w:rFonts w:ascii="Arial" w:hAnsi="Arial" w:cs="Arial"/>
          <w:sz w:val="24"/>
          <w:szCs w:val="24"/>
        </w:rPr>
        <w:t xml:space="preserve"> - w</w:t>
      </w:r>
      <w:r w:rsidRPr="0001022A">
        <w:rPr>
          <w:rFonts w:ascii="Arial" w:hAnsi="Arial" w:cs="Arial"/>
          <w:sz w:val="24"/>
          <w:szCs w:val="24"/>
        </w:rPr>
        <w:t>skaźniki dotyczące realizowanych działań. Produkt stanowi wszystko, co zostało uzyskane w wyniku dz</w:t>
      </w:r>
      <w:r>
        <w:rPr>
          <w:rFonts w:ascii="Arial" w:hAnsi="Arial" w:cs="Arial"/>
          <w:sz w:val="24"/>
          <w:szCs w:val="24"/>
        </w:rPr>
        <w:t xml:space="preserve">iałań współfinansowanych z EFS. </w:t>
      </w:r>
      <w:r w:rsidRPr="0001022A">
        <w:rPr>
          <w:rFonts w:ascii="Arial" w:hAnsi="Arial" w:cs="Arial"/>
          <w:sz w:val="24"/>
          <w:szCs w:val="24"/>
        </w:rPr>
        <w:t xml:space="preserve">Są to zarówno wytworzone dobra, jak i usługi świadczone na rzecz uczestników podczas realizacji projektu. Wskaźniki produktu odnoszą </w:t>
      </w:r>
      <w:proofErr w:type="gramStart"/>
      <w:r w:rsidRPr="0001022A">
        <w:rPr>
          <w:rFonts w:ascii="Arial" w:hAnsi="Arial" w:cs="Arial"/>
          <w:sz w:val="24"/>
          <w:szCs w:val="24"/>
        </w:rPr>
        <w:t>się co</w:t>
      </w:r>
      <w:proofErr w:type="gramEnd"/>
      <w:r w:rsidRPr="0001022A">
        <w:rPr>
          <w:rFonts w:ascii="Arial" w:hAnsi="Arial" w:cs="Arial"/>
          <w:sz w:val="24"/>
          <w:szCs w:val="24"/>
        </w:rPr>
        <w:t xml:space="preserve"> do zasady do osób lub podmiotów objętych wsparciem.</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rezultatu</w:t>
      </w:r>
      <w:r>
        <w:rPr>
          <w:rFonts w:ascii="Arial" w:hAnsi="Arial" w:cs="Arial"/>
          <w:sz w:val="24"/>
          <w:szCs w:val="24"/>
        </w:rPr>
        <w:t xml:space="preserve"> - w</w:t>
      </w:r>
      <w:r w:rsidRPr="0001022A">
        <w:rPr>
          <w:rFonts w:ascii="Arial" w:hAnsi="Arial" w:cs="Arial"/>
          <w:sz w:val="24"/>
          <w:szCs w:val="24"/>
        </w:rPr>
        <w:t>skaźniki dotyczące oczekiwanych efektów wsparcia ze środków EFS. Określają efekt zrealizowanych dz</w:t>
      </w:r>
      <w:r>
        <w:rPr>
          <w:rFonts w:ascii="Arial" w:hAnsi="Arial" w:cs="Arial"/>
          <w:sz w:val="24"/>
          <w:szCs w:val="24"/>
        </w:rPr>
        <w:t xml:space="preserve">iałań w odniesieniu do osób lub </w:t>
      </w:r>
      <w:r w:rsidRPr="0001022A">
        <w:rPr>
          <w:rFonts w:ascii="Arial" w:hAnsi="Arial" w:cs="Arial"/>
          <w:sz w:val="24"/>
          <w:szCs w:val="24"/>
        </w:rPr>
        <w:t>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 Wartości docelowe wskaźników rezultatu określane są na poziomie priorytetu inwestycyjnego lub celu szczegółowego.</w:t>
      </w:r>
    </w:p>
    <w:p w:rsidR="0001022A" w:rsidRDefault="00CF5C0E" w:rsidP="00032B23">
      <w:pPr>
        <w:pStyle w:val="Nagwek1"/>
        <w:numPr>
          <w:ilvl w:val="0"/>
          <w:numId w:val="1"/>
        </w:numPr>
        <w:spacing w:line="360" w:lineRule="auto"/>
      </w:pPr>
      <w:bookmarkStart w:id="3" w:name="_Toc52275659"/>
      <w:r w:rsidRPr="00CF5C0E">
        <w:t>Informacje ogólne</w:t>
      </w:r>
      <w:bookmarkEnd w:id="3"/>
    </w:p>
    <w:p w:rsidR="00CF5C0E" w:rsidRPr="00CF5C0E" w:rsidRDefault="00CF5C0E" w:rsidP="0018031C">
      <w:pPr>
        <w:pStyle w:val="Nagwek2"/>
        <w:numPr>
          <w:ilvl w:val="0"/>
          <w:numId w:val="2"/>
        </w:numPr>
        <w:spacing w:after="240" w:line="360" w:lineRule="auto"/>
      </w:pPr>
      <w:bookmarkStart w:id="4" w:name="_Toc52275660"/>
      <w:r w:rsidRPr="00CF5C0E">
        <w:t>Regulamin konkursu</w:t>
      </w:r>
      <w:bookmarkEnd w:id="4"/>
    </w:p>
    <w:p w:rsidR="00CF5C0E" w:rsidRPr="00CF5C0E" w:rsidRDefault="00CF5C0E" w:rsidP="0018031C">
      <w:pPr>
        <w:spacing w:after="240" w:line="360" w:lineRule="auto"/>
        <w:rPr>
          <w:rFonts w:ascii="Arial" w:hAnsi="Arial" w:cs="Arial"/>
          <w:sz w:val="24"/>
          <w:szCs w:val="24"/>
        </w:rPr>
      </w:pPr>
      <w:r w:rsidRPr="00CF5C0E">
        <w:rPr>
          <w:rFonts w:ascii="Arial" w:hAnsi="Arial" w:cs="Arial"/>
          <w:sz w:val="24"/>
          <w:szCs w:val="24"/>
        </w:rPr>
        <w:t>Celem regulaminu konkursu jest dostar</w:t>
      </w:r>
      <w:r>
        <w:rPr>
          <w:rFonts w:ascii="Arial" w:hAnsi="Arial" w:cs="Arial"/>
          <w:sz w:val="24"/>
          <w:szCs w:val="24"/>
        </w:rPr>
        <w:t xml:space="preserve">czenie wnioskodawcom informacji przydatnych </w:t>
      </w:r>
      <w:r w:rsidRPr="00CF5C0E">
        <w:rPr>
          <w:rFonts w:ascii="Arial" w:hAnsi="Arial" w:cs="Arial"/>
          <w:sz w:val="24"/>
          <w:szCs w:val="24"/>
        </w:rPr>
        <w:t>na etapie przygotowywania wniosku o dofinansowanie projektu, jak również informacji przydatnych na etapie jego złożenia w ramach konkursu ogłoszonego przez Wojewódzki Urząd Pracy w Białymstoku.</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 xml:space="preserve">WUP w Białymstoku zastrzega sobie prawo do wprowadzania zmian w niniejszym regulaminie w trakcie trwania konkursu, z zastrzeżeniem zmian skutkujących nierównym traktowaniem wnioskodawców, </w:t>
      </w:r>
      <w:proofErr w:type="gramStart"/>
      <w:r w:rsidRPr="00CF5C0E">
        <w:rPr>
          <w:rFonts w:ascii="Arial" w:hAnsi="Arial" w:cs="Arial"/>
          <w:sz w:val="24"/>
          <w:szCs w:val="24"/>
        </w:rPr>
        <w:t>chyba że</w:t>
      </w:r>
      <w:proofErr w:type="gramEnd"/>
      <w:r w:rsidRPr="00CF5C0E">
        <w:rPr>
          <w:rFonts w:ascii="Arial" w:hAnsi="Arial" w:cs="Arial"/>
          <w:sz w:val="24"/>
          <w:szCs w:val="24"/>
        </w:rPr>
        <w:t xml:space="preserve"> konieczność wprowadzenia tych zmian wynika z przepisów powszechnie obowiązującego prawa. W związku z tym zaleca się, aby osoby zainteresowane aplikowaniem o środki w ramach niniejszego konk</w:t>
      </w:r>
      <w:r>
        <w:rPr>
          <w:rFonts w:ascii="Arial" w:hAnsi="Arial" w:cs="Arial"/>
          <w:sz w:val="24"/>
          <w:szCs w:val="24"/>
        </w:rPr>
        <w:t xml:space="preserve">ursu na bieżąco zapoznawały się </w:t>
      </w:r>
      <w:r w:rsidRPr="00CF5C0E">
        <w:rPr>
          <w:rFonts w:ascii="Arial" w:hAnsi="Arial" w:cs="Arial"/>
          <w:sz w:val="24"/>
          <w:szCs w:val="24"/>
        </w:rPr>
        <w:t xml:space="preserve">z informacjami zamieszczanymi na stronach </w:t>
      </w:r>
      <w:r w:rsidRPr="00CF5C0E">
        <w:rPr>
          <w:rFonts w:ascii="Arial" w:hAnsi="Arial" w:cs="Arial"/>
          <w:sz w:val="24"/>
          <w:szCs w:val="24"/>
        </w:rPr>
        <w:lastRenderedPageBreak/>
        <w:t>internetowych: www.</w:t>
      </w:r>
      <w:proofErr w:type="gramStart"/>
      <w:r w:rsidRPr="00CF5C0E">
        <w:rPr>
          <w:rFonts w:ascii="Arial" w:hAnsi="Arial" w:cs="Arial"/>
          <w:sz w:val="24"/>
          <w:szCs w:val="24"/>
        </w:rPr>
        <w:t>power</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www.</w:t>
      </w:r>
      <w:proofErr w:type="gramStart"/>
      <w:r w:rsidRPr="00CF5C0E">
        <w:rPr>
          <w:rFonts w:ascii="Arial" w:hAnsi="Arial" w:cs="Arial"/>
          <w:sz w:val="24"/>
          <w:szCs w:val="24"/>
        </w:rPr>
        <w:t>funduszeeuropejskie</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.pl, http</w:t>
      </w:r>
      <w:proofErr w:type="gramStart"/>
      <w:r w:rsidRPr="00CF5C0E">
        <w:rPr>
          <w:rFonts w:ascii="Arial" w:hAnsi="Arial" w:cs="Arial"/>
          <w:sz w:val="24"/>
          <w:szCs w:val="24"/>
        </w:rPr>
        <w:t>://wupbialystok</w:t>
      </w:r>
      <w:proofErr w:type="gramEnd"/>
      <w:r w:rsidRPr="00CF5C0E">
        <w:rPr>
          <w:rFonts w:ascii="Arial" w:hAnsi="Arial" w:cs="Arial"/>
          <w:sz w:val="24"/>
          <w:szCs w:val="24"/>
        </w:rPr>
        <w:t>.</w:t>
      </w:r>
      <w:proofErr w:type="gramStart"/>
      <w:r w:rsidRPr="00CF5C0E">
        <w:rPr>
          <w:rFonts w:ascii="Arial" w:hAnsi="Arial" w:cs="Arial"/>
          <w:sz w:val="24"/>
          <w:szCs w:val="24"/>
        </w:rPr>
        <w:t>praca</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Ponadto Instytucja Ogłaszająca Konkurs zastrzega sobie prawo do anulowania konkursu i jego wyników w przypadku ogłoszenia aktów prawnych lub wytycznych horyzontalnych w istotny sposób sprzecznych z postanowieniami przedmiotowego regulaminu lub w innych przypadkach uzasadnionych odpowiednią decyzją IOK.</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Ilekroć w niniejszym dokumencie wskazuje się liczbę dni, mowa jest o dniach kalendarzowych, a terminy wskazane w niniejszym dokumencie – zgodnie z art. 50 ustawy</w:t>
      </w:r>
      <w:r>
        <w:rPr>
          <w:rFonts w:ascii="Arial" w:hAnsi="Arial" w:cs="Arial"/>
          <w:sz w:val="24"/>
          <w:szCs w:val="24"/>
        </w:rPr>
        <w:t xml:space="preserve"> – obliczane </w:t>
      </w:r>
      <w:r w:rsidRPr="00CF5C0E">
        <w:rPr>
          <w:rFonts w:ascii="Arial" w:hAnsi="Arial" w:cs="Arial"/>
          <w:sz w:val="24"/>
          <w:szCs w:val="24"/>
        </w:rPr>
        <w:t>są w sposób zgodny z przepisami ustawy z dnia 14 czerwca 1960 r. – Kodeks postępowania administracyjnego (Dz.U. z 2020 r. poz. 256) z</w:t>
      </w:r>
      <w:r>
        <w:rPr>
          <w:rFonts w:ascii="Arial" w:hAnsi="Arial" w:cs="Arial"/>
          <w:sz w:val="24"/>
          <w:szCs w:val="24"/>
        </w:rPr>
        <w:t> </w:t>
      </w:r>
      <w:r w:rsidRPr="00CF5C0E">
        <w:rPr>
          <w:rFonts w:ascii="Arial" w:hAnsi="Arial" w:cs="Arial"/>
          <w:sz w:val="24"/>
          <w:szCs w:val="24"/>
        </w:rPr>
        <w:t xml:space="preserve"> zastrzeżeniem, iż sobota traktowana </w:t>
      </w:r>
      <w:proofErr w:type="gramStart"/>
      <w:r w:rsidRPr="00CF5C0E">
        <w:rPr>
          <w:rFonts w:ascii="Arial" w:hAnsi="Arial" w:cs="Arial"/>
          <w:sz w:val="24"/>
          <w:szCs w:val="24"/>
        </w:rPr>
        <w:t>jest jako</w:t>
      </w:r>
      <w:proofErr w:type="gramEnd"/>
      <w:r w:rsidRPr="00CF5C0E">
        <w:rPr>
          <w:rFonts w:ascii="Arial" w:hAnsi="Arial" w:cs="Arial"/>
          <w:sz w:val="24"/>
          <w:szCs w:val="24"/>
        </w:rPr>
        <w:t xml:space="preserve"> dzień równorzędny z dniem ustawowo wolnym od pracy (analogiczni</w:t>
      </w:r>
      <w:r>
        <w:rPr>
          <w:rFonts w:ascii="Arial" w:hAnsi="Arial" w:cs="Arial"/>
          <w:sz w:val="24"/>
          <w:szCs w:val="24"/>
        </w:rPr>
        <w:t xml:space="preserve">e </w:t>
      </w:r>
      <w:r w:rsidRPr="00CF5C0E">
        <w:rPr>
          <w:rFonts w:ascii="Arial" w:hAnsi="Arial" w:cs="Arial"/>
          <w:sz w:val="24"/>
          <w:szCs w:val="24"/>
        </w:rPr>
        <w:t xml:space="preserve">do zapisów Rozdziału 2 pkt 8 Wytycznych w zakresie </w:t>
      </w:r>
      <w:r>
        <w:rPr>
          <w:rFonts w:ascii="Arial" w:hAnsi="Arial" w:cs="Arial"/>
          <w:sz w:val="24"/>
          <w:szCs w:val="24"/>
        </w:rPr>
        <w:t xml:space="preserve">trybów wyboru projektów na lata </w:t>
      </w:r>
      <w:r w:rsidRPr="00CF5C0E">
        <w:rPr>
          <w:rFonts w:ascii="Arial" w:hAnsi="Arial" w:cs="Arial"/>
          <w:sz w:val="24"/>
          <w:szCs w:val="24"/>
        </w:rPr>
        <w:t>2014-2020).</w:t>
      </w:r>
    </w:p>
    <w:p w:rsidR="00CF5C0E" w:rsidRDefault="00CF5C0E" w:rsidP="007A7784">
      <w:pPr>
        <w:spacing w:line="360" w:lineRule="auto"/>
        <w:rPr>
          <w:rFonts w:ascii="Arial" w:hAnsi="Arial" w:cs="Arial"/>
          <w:sz w:val="24"/>
          <w:szCs w:val="24"/>
        </w:rPr>
      </w:pPr>
      <w:r w:rsidRPr="00CF5C0E">
        <w:rPr>
          <w:rFonts w:ascii="Arial" w:hAnsi="Arial" w:cs="Arial"/>
          <w:sz w:val="24"/>
          <w:szCs w:val="24"/>
        </w:rPr>
        <w:t>W zakresie nieuregulowanym w niniejszym regulaminie zastosowanie mają zasady określone obowiązującymi przepisami prawa oraz określone w wytycznych.</w:t>
      </w:r>
    </w:p>
    <w:p w:rsidR="00CF5C0E" w:rsidRPr="0018031C" w:rsidRDefault="00CF5C0E" w:rsidP="0018031C">
      <w:pPr>
        <w:pStyle w:val="Nagwek2"/>
        <w:numPr>
          <w:ilvl w:val="0"/>
          <w:numId w:val="2"/>
        </w:numPr>
        <w:spacing w:after="240" w:line="360" w:lineRule="auto"/>
      </w:pPr>
      <w:bookmarkStart w:id="5" w:name="_Toc52275661"/>
      <w:r w:rsidRPr="00CF5C0E">
        <w:t>Podstawy prawne</w:t>
      </w:r>
      <w:bookmarkEnd w:id="5"/>
    </w:p>
    <w:p w:rsidR="00CF5C0E" w:rsidRDefault="00CF5C0E" w:rsidP="007A7784">
      <w:pPr>
        <w:spacing w:line="360" w:lineRule="auto"/>
        <w:rPr>
          <w:rFonts w:ascii="Arial" w:hAnsi="Arial" w:cs="Arial"/>
          <w:sz w:val="24"/>
          <w:szCs w:val="24"/>
        </w:rPr>
      </w:pPr>
      <w:r w:rsidRPr="00CF5C0E">
        <w:rPr>
          <w:rFonts w:ascii="Arial" w:hAnsi="Arial" w:cs="Arial"/>
          <w:sz w:val="24"/>
          <w:szCs w:val="24"/>
        </w:rPr>
        <w:t>Konkurs jes</w:t>
      </w:r>
      <w:r>
        <w:rPr>
          <w:rFonts w:ascii="Arial" w:hAnsi="Arial" w:cs="Arial"/>
          <w:sz w:val="24"/>
          <w:szCs w:val="24"/>
        </w:rPr>
        <w:t>t organizowany w oparciu o:</w:t>
      </w:r>
    </w:p>
    <w:p w:rsidR="00CF5C0E" w:rsidRPr="00CF5C0E" w:rsidRDefault="00CF5C0E" w:rsidP="007A7784">
      <w:pPr>
        <w:spacing w:line="360" w:lineRule="auto"/>
        <w:rPr>
          <w:rFonts w:ascii="Arial" w:hAnsi="Arial" w:cs="Arial"/>
          <w:b/>
          <w:sz w:val="24"/>
          <w:szCs w:val="24"/>
        </w:rPr>
      </w:pPr>
      <w:r w:rsidRPr="00CF5C0E">
        <w:rPr>
          <w:rFonts w:ascii="Arial" w:hAnsi="Arial" w:cs="Arial"/>
          <w:b/>
          <w:sz w:val="24"/>
          <w:szCs w:val="24"/>
        </w:rPr>
        <w:t>Akty prawne</w:t>
      </w:r>
      <w:r w:rsidR="007A7784">
        <w:rPr>
          <w:rFonts w:ascii="Arial" w:hAnsi="Arial" w:cs="Arial"/>
          <w:b/>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CF5C0E">
        <w:rPr>
          <w:rFonts w:ascii="Arial" w:hAnsi="Arial" w:cs="Arial"/>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w:t>
      </w:r>
      <w:proofErr w:type="gramStart"/>
      <w:r w:rsidRPr="00CF5C0E">
        <w:rPr>
          <w:rFonts w:ascii="Arial" w:hAnsi="Arial" w:cs="Arial"/>
          <w:sz w:val="24"/>
          <w:szCs w:val="24"/>
        </w:rPr>
        <w:t>z</w:t>
      </w:r>
      <w:proofErr w:type="gramEnd"/>
      <w:r w:rsidRPr="00CF5C0E">
        <w:rPr>
          <w:rFonts w:ascii="Arial" w:hAnsi="Arial" w:cs="Arial"/>
          <w:sz w:val="24"/>
          <w:szCs w:val="24"/>
        </w:rPr>
        <w:t xml:space="preserve"> </w:t>
      </w:r>
      <w:proofErr w:type="spellStart"/>
      <w:r w:rsidRPr="00CF5C0E">
        <w:rPr>
          <w:rFonts w:ascii="Arial" w:hAnsi="Arial" w:cs="Arial"/>
          <w:sz w:val="24"/>
          <w:szCs w:val="24"/>
        </w:rPr>
        <w:t>późń</w:t>
      </w:r>
      <w:proofErr w:type="spellEnd"/>
      <w:r w:rsidRPr="00CF5C0E">
        <w:rPr>
          <w:rFonts w:ascii="Arial" w:hAnsi="Arial" w:cs="Arial"/>
          <w:sz w:val="24"/>
          <w:szCs w:val="24"/>
        </w:rPr>
        <w:t xml:space="preserve">. </w:t>
      </w:r>
      <w:proofErr w:type="gramStart"/>
      <w:r w:rsidRPr="00CF5C0E">
        <w:rPr>
          <w:rFonts w:ascii="Arial" w:hAnsi="Arial" w:cs="Arial"/>
          <w:sz w:val="24"/>
          <w:szCs w:val="24"/>
        </w:rPr>
        <w:t>zm</w:t>
      </w:r>
      <w:proofErr w:type="gramEnd"/>
      <w:r w:rsidRPr="00CF5C0E">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Parlamentu Europejskiego i Rady (UE) Nr 1304/2013 z dnia 17 grudnia 2013 r. w sprawie Europejskiego Funduszu Społecznego i uchylające Rozporządzenie Rady (WE) nr 1081/2006 (Dz. Urz. UE L 347 z 20.12.2013, </w:t>
      </w:r>
      <w:proofErr w:type="gramStart"/>
      <w:r w:rsidRPr="007A7784">
        <w:rPr>
          <w:rFonts w:ascii="Arial" w:hAnsi="Arial" w:cs="Arial"/>
          <w:sz w:val="24"/>
          <w:szCs w:val="24"/>
        </w:rPr>
        <w:t>z</w:t>
      </w:r>
      <w:proofErr w:type="gramEnd"/>
      <w:r w:rsidRPr="007A7784">
        <w:rPr>
          <w:rFonts w:ascii="Arial" w:hAnsi="Arial" w:cs="Arial"/>
          <w:sz w:val="24"/>
          <w:szCs w:val="24"/>
        </w:rPr>
        <w:t> </w:t>
      </w:r>
      <w:proofErr w:type="spellStart"/>
      <w:r w:rsidRPr="007A7784">
        <w:rPr>
          <w:rFonts w:ascii="Arial" w:hAnsi="Arial" w:cs="Arial"/>
          <w:sz w:val="24"/>
          <w:szCs w:val="24"/>
        </w:rPr>
        <w:t>późń</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Komisji (UE) Nr 1407/2013 z dnia 18 grudnia 2013 r. w sprawie stosowania art. 107 i 108 Traktatu o funkcjonowaniu Unii Europejskiej do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(Dz. Urz. UE L 352 z 24.12.2013);</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Komisji (UE) Nr 651/2014 z 17.06.2014 </w:t>
      </w:r>
      <w:proofErr w:type="gramStart"/>
      <w:r w:rsidRPr="007A7784">
        <w:rPr>
          <w:rFonts w:ascii="Arial" w:hAnsi="Arial" w:cs="Arial"/>
          <w:sz w:val="24"/>
          <w:szCs w:val="24"/>
        </w:rPr>
        <w:t>r</w:t>
      </w:r>
      <w:proofErr w:type="gramEnd"/>
      <w:r w:rsidRPr="007A7784">
        <w:rPr>
          <w:rFonts w:ascii="Arial" w:hAnsi="Arial" w:cs="Arial"/>
          <w:sz w:val="24"/>
          <w:szCs w:val="24"/>
        </w:rPr>
        <w:t>. uznające niektóre rodzaje pomocy za zgodne z rynkiem wewnętrznym w zastosowaniu art. 107 i 108 Traktatu (Dz. Urz. UE L 187 z 26.06.2014);</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Rozporządzenia Parlamentu Europejskiego i Rady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nr 966/2012 (Dz. U. UE. L. </w:t>
      </w:r>
      <w:proofErr w:type="gramStart"/>
      <w:r w:rsidRPr="007A7784">
        <w:rPr>
          <w:rFonts w:ascii="Arial" w:hAnsi="Arial" w:cs="Arial"/>
          <w:sz w:val="24"/>
          <w:szCs w:val="24"/>
        </w:rPr>
        <w:t>z</w:t>
      </w:r>
      <w:proofErr w:type="gramEnd"/>
      <w:r w:rsidRPr="007A7784">
        <w:rPr>
          <w:rFonts w:ascii="Arial" w:hAnsi="Arial" w:cs="Arial"/>
          <w:sz w:val="24"/>
          <w:szCs w:val="24"/>
        </w:rPr>
        <w:t> 2018 r. Nr 193, str. 1), (zwane dalej rozporządzeniem omnibus);</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Nr 119) zwane Ogólnym Rozporządzeniem o Ochronie Danych;</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lipca 2014 r. o zasadach realizacji programów w zakresie polityki spójności finansowanych w perspektywie finansowej 2014-2020 (Dz. U. </w:t>
      </w:r>
      <w:proofErr w:type="gramStart"/>
      <w:r w:rsidRPr="007A7784">
        <w:rPr>
          <w:rFonts w:ascii="Arial" w:hAnsi="Arial" w:cs="Arial"/>
          <w:sz w:val="24"/>
          <w:szCs w:val="24"/>
        </w:rPr>
        <w:t>z</w:t>
      </w:r>
      <w:proofErr w:type="gramEnd"/>
      <w:r w:rsidR="007A7784">
        <w:rPr>
          <w:rFonts w:ascii="Arial" w:hAnsi="Arial" w:cs="Arial"/>
          <w:sz w:val="24"/>
          <w:szCs w:val="24"/>
        </w:rPr>
        <w:t> </w:t>
      </w:r>
      <w:r w:rsidRPr="007A7784">
        <w:rPr>
          <w:rFonts w:ascii="Arial" w:hAnsi="Arial" w:cs="Arial"/>
          <w:sz w:val="24"/>
          <w:szCs w:val="24"/>
        </w:rPr>
        <w:t>2020 r. poz. 818);</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20 kwietnia 2004 r. o promocji zatrudnienia i instytucjach rynku pracy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1482,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marca 2004 r. o podatku od towarów i usług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r. poz. 106);</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27 sierpnia 2009 r. o finansach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869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stycznia 2004 r. Prawo Zamówień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w:t>
      </w:r>
      <w:r w:rsidR="007A7784">
        <w:rPr>
          <w:rFonts w:ascii="Arial" w:hAnsi="Arial" w:cs="Arial"/>
          <w:sz w:val="24"/>
          <w:szCs w:val="24"/>
        </w:rPr>
        <w:t xml:space="preserve"> </w:t>
      </w:r>
      <w:r w:rsidRPr="007A7784">
        <w:rPr>
          <w:rFonts w:ascii="Arial" w:hAnsi="Arial" w:cs="Arial"/>
          <w:sz w:val="24"/>
          <w:szCs w:val="24"/>
        </w:rPr>
        <w:t xml:space="preserve">poz. 1843,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września 1994 r. o rachunkowości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351, z</w:t>
      </w:r>
      <w:r w:rsidR="007A7784">
        <w:rPr>
          <w:rFonts w:ascii="Arial" w:hAnsi="Arial" w:cs="Arial"/>
          <w:sz w:val="24"/>
          <w:szCs w:val="24"/>
        </w:rPr>
        <w:t>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10 maja 2018 r. o ochronie danych osobowych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1781);</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p>
    <w:p w:rsidR="007A7784" w:rsidRPr="0018031C" w:rsidRDefault="00CF5C0E" w:rsidP="0018031C">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Ministra Infrastruktury i Rozwoju z dnia 2 lipca </w:t>
      </w:r>
      <w:proofErr w:type="spellStart"/>
      <w:r w:rsidRPr="007A7784">
        <w:rPr>
          <w:rFonts w:ascii="Arial" w:hAnsi="Arial" w:cs="Arial"/>
          <w:sz w:val="24"/>
          <w:szCs w:val="24"/>
        </w:rPr>
        <w:t>2015r</w:t>
      </w:r>
      <w:proofErr w:type="spellEnd"/>
      <w:r w:rsidRPr="007A7784">
        <w:rPr>
          <w:rFonts w:ascii="Arial" w:hAnsi="Arial" w:cs="Arial"/>
          <w:sz w:val="24"/>
          <w:szCs w:val="24"/>
        </w:rPr>
        <w:t xml:space="preserve">. w sprawie udzielania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oraz pomocy publicznej w ramach programów operacyjnych finansowanych z Europejskiego Funduszu Społecznego na lata 2014-2020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2015 r., poz. 1073).</w:t>
      </w:r>
    </w:p>
    <w:p w:rsidR="007A7784" w:rsidRPr="007A7784" w:rsidRDefault="007A7784" w:rsidP="0018031C">
      <w:pPr>
        <w:pStyle w:val="Akapitzlist"/>
        <w:spacing w:before="240" w:line="360" w:lineRule="auto"/>
        <w:ind w:left="426"/>
        <w:rPr>
          <w:rFonts w:ascii="Arial" w:hAnsi="Arial" w:cs="Arial"/>
          <w:b/>
          <w:sz w:val="24"/>
          <w:szCs w:val="24"/>
        </w:rPr>
      </w:pPr>
      <w:r w:rsidRPr="007A7784">
        <w:rPr>
          <w:rFonts w:ascii="Arial" w:hAnsi="Arial" w:cs="Arial"/>
          <w:b/>
          <w:sz w:val="24"/>
          <w:szCs w:val="24"/>
        </w:rPr>
        <w:t>Dokumenty i wytyczne: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Program Operacyjny Wiedza, Edukacja i Rozwój na lata 2014-2020, obowiązujący od dnia 17 grudnia 2019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Szczegółowy Opis Osi Priorytetowych Programu Operacyjnego Wiedza Edukacja Rozwój 2014-2020, wersja 19 z 20.06.2020 </w:t>
      </w:r>
      <w:proofErr w:type="gramStart"/>
      <w:r w:rsidRPr="007A7784">
        <w:rPr>
          <w:rFonts w:ascii="Arial" w:hAnsi="Arial" w:cs="Arial"/>
          <w:sz w:val="24"/>
          <w:szCs w:val="24"/>
        </w:rPr>
        <w:t>r</w:t>
      </w:r>
      <w:proofErr w:type="gram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trybów wyboru projektów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kwalifikowalności wydatków w ramach Europejskiego Funduszu Rozwoju Regionalnego, Europejskiego Funduszu Społecznego oraz Funduszu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monitorowania postępu rzeczowego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warunków gromadzenia i przekazywania danych w postaci elektronicznej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równości szans i niedyskryminacji, w tym dostępności dla osób z niepełnosprawnościami oraz zasady równości szans kobiet</w:t>
      </w:r>
      <w:r w:rsidR="007A7784">
        <w:rPr>
          <w:rFonts w:ascii="Arial" w:hAnsi="Arial" w:cs="Arial"/>
          <w:sz w:val="24"/>
          <w:szCs w:val="24"/>
        </w:rPr>
        <w:t xml:space="preserve"> </w:t>
      </w:r>
      <w:r w:rsidRPr="007A7784">
        <w:rPr>
          <w:rFonts w:ascii="Arial" w:hAnsi="Arial" w:cs="Arial"/>
          <w:sz w:val="24"/>
          <w:szCs w:val="24"/>
        </w:rPr>
        <w:t>i mężczyzn w ramach funduszy unijnych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informacji i promocji programów operacyjnych polityki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przedsięwzięć z udziałem środków Europejskiego Funduszu Społecznego w obszarze rynku pracy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kontroli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sprawozdawczości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partnerstwa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sposobu korygowania i odzyskiwania nieprawidłowych wydatków oraz raportowania nieprawidłowości w ramach programów operacyjnych polityki spójności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Standard realizacji usługi w zakresie wsparcia bezzwrotnego na założenie własnej działalności gospodarczej w ramach Programu Operacyjnego Wiedza Edukacja Rozwój na lata 2014-2020 wraz załącznikami (materiał opracowany i</w:t>
      </w:r>
      <w:r w:rsidR="007A7784">
        <w:rPr>
          <w:rFonts w:ascii="Arial" w:hAnsi="Arial" w:cs="Arial"/>
          <w:sz w:val="24"/>
          <w:szCs w:val="24"/>
        </w:rPr>
        <w:t> </w:t>
      </w:r>
      <w:r w:rsidRPr="007A7784">
        <w:rPr>
          <w:rFonts w:ascii="Arial" w:hAnsi="Arial" w:cs="Arial"/>
          <w:sz w:val="24"/>
          <w:szCs w:val="24"/>
        </w:rPr>
        <w:t xml:space="preserve">przekazany przez IZ dn. 27 maja </w:t>
      </w:r>
      <w:proofErr w:type="spellStart"/>
      <w:r w:rsidRPr="007A7784">
        <w:rPr>
          <w:rFonts w:ascii="Arial" w:hAnsi="Arial" w:cs="Arial"/>
          <w:sz w:val="24"/>
          <w:szCs w:val="24"/>
        </w:rPr>
        <w:t>2020r</w:t>
      </w:r>
      <w:proofErr w:type="spell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Zaktualizowany Plan realizacji Gwarancji dla Młodzieży w Polsce;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lastRenderedPageBreak/>
        <w:t>Roczny Plan Działania PO WER 2014-2020 na rok 2020 Instytucji Pośredniczącej – Wojewódzkiego Urzędu Pracy w Białymstoku;</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Instrukcja wypełniania wniosku o dofinansowanie projektu w ramach Programu Operacyjnego Wiedza Edukacja Rozwój 2014-2020, wersja 1.10 </w:t>
      </w:r>
      <w:proofErr w:type="gramStart"/>
      <w:r w:rsidRPr="007A7784">
        <w:rPr>
          <w:rFonts w:ascii="Arial" w:hAnsi="Arial" w:cs="Arial"/>
          <w:sz w:val="24"/>
          <w:szCs w:val="24"/>
        </w:rPr>
        <w:t>z</w:t>
      </w:r>
      <w:proofErr w:type="gramEnd"/>
      <w:r w:rsidRPr="007A7784">
        <w:rPr>
          <w:rFonts w:ascii="Arial" w:hAnsi="Arial" w:cs="Arial"/>
          <w:sz w:val="24"/>
          <w:szCs w:val="24"/>
        </w:rPr>
        <w:t xml:space="preserve"> dnia 5 maja 2020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użytkowania Systemu Obsługi Wniosków Aplikacyjnych (SOWA) w</w:t>
      </w:r>
      <w:r w:rsidR="007A7784">
        <w:rPr>
          <w:rFonts w:ascii="Arial" w:hAnsi="Arial" w:cs="Arial"/>
          <w:sz w:val="24"/>
          <w:szCs w:val="24"/>
        </w:rPr>
        <w:t> </w:t>
      </w:r>
      <w:r w:rsidRPr="007A7784">
        <w:rPr>
          <w:rFonts w:ascii="Arial" w:hAnsi="Arial" w:cs="Arial"/>
          <w:sz w:val="24"/>
          <w:szCs w:val="24"/>
        </w:rPr>
        <w:t>ramach Programu Operacyjnego Wiedza Edukacja Rozwój 2014-2020 dla wnioskodawców/beneficjentów;</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wnioskodawcy i beneficjenta programów polityki spójności 2014-2020</w:t>
      </w:r>
      <w:r w:rsidR="007A7784">
        <w:rPr>
          <w:rFonts w:ascii="Arial" w:hAnsi="Arial" w:cs="Arial"/>
          <w:sz w:val="24"/>
          <w:szCs w:val="24"/>
        </w:rPr>
        <w:t xml:space="preserve"> </w:t>
      </w:r>
      <w:r w:rsidRPr="007A7784">
        <w:rPr>
          <w:rFonts w:ascii="Arial" w:hAnsi="Arial" w:cs="Arial"/>
          <w:sz w:val="24"/>
          <w:szCs w:val="24"/>
        </w:rPr>
        <w:t>w zakresie informacji i promocji;</w:t>
      </w:r>
    </w:p>
    <w:p w:rsidR="00CF5C0E"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Beneficjenta SL2014.</w:t>
      </w:r>
    </w:p>
    <w:p w:rsidR="00674E89" w:rsidRPr="0018031C" w:rsidRDefault="007A7784" w:rsidP="0018031C">
      <w:pPr>
        <w:pStyle w:val="Nagwek2"/>
        <w:numPr>
          <w:ilvl w:val="0"/>
          <w:numId w:val="2"/>
        </w:numPr>
        <w:spacing w:after="240"/>
      </w:pPr>
      <w:bookmarkStart w:id="6" w:name="_Toc52275662"/>
      <w:r w:rsidRPr="007A7784">
        <w:t>Podstawowe informacje na temat konkursu</w:t>
      </w:r>
      <w:bookmarkEnd w:id="6"/>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na które ogłaszany jest nabór wniosków realizowane są w ramach Programu Operacyjnego Wiedza Edukacja Rozwój, Oś I Rynek pracy otwarty dla wszystkich, Działania 1.2 Wsparcie osób młodych na regionalnym rynku pracy, Poddziałania 1.2.1 Wsparcie udzielane z Europejskiego Funduszu Społecznego.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Zarządzającej Programem Operacyjnym Wiedza Edukacja Rozwój (IZ) pełni Minister Funduszy i Polityki Regionalnej – Departament Eur</w:t>
      </w:r>
      <w:r w:rsidR="00674E89">
        <w:rPr>
          <w:rFonts w:ascii="Arial" w:hAnsi="Arial" w:cs="Arial"/>
          <w:sz w:val="24"/>
          <w:szCs w:val="24"/>
        </w:rPr>
        <w:t xml:space="preserve">opejskiego Funduszu Społecznego </w:t>
      </w:r>
      <w:r w:rsidRPr="007A7784">
        <w:rPr>
          <w:rFonts w:ascii="Arial" w:hAnsi="Arial" w:cs="Arial"/>
          <w:sz w:val="24"/>
          <w:szCs w:val="24"/>
        </w:rPr>
        <w:t>w Ministerstwie Funduszy i Polityki Regionalnej z siedzibą w</w:t>
      </w:r>
      <w:r w:rsidR="00674E89">
        <w:rPr>
          <w:rFonts w:ascii="Arial" w:hAnsi="Arial" w:cs="Arial"/>
          <w:sz w:val="24"/>
          <w:szCs w:val="24"/>
        </w:rPr>
        <w:t> </w:t>
      </w:r>
      <w:r w:rsidRPr="007A7784">
        <w:rPr>
          <w:rFonts w:ascii="Arial" w:hAnsi="Arial" w:cs="Arial"/>
          <w:sz w:val="24"/>
          <w:szCs w:val="24"/>
        </w:rPr>
        <w:t>Warszawie, ul. Wspólna 2/4 00-926 Warszawa.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Pośredniczącej (IP) dla Osi I w województwie podlaskim, a</w:t>
      </w:r>
      <w:r w:rsidR="00674E89">
        <w:rPr>
          <w:rFonts w:ascii="Arial" w:hAnsi="Arial" w:cs="Arial"/>
          <w:sz w:val="24"/>
          <w:szCs w:val="24"/>
        </w:rPr>
        <w:t> </w:t>
      </w:r>
      <w:r w:rsidRPr="007A7784">
        <w:rPr>
          <w:rFonts w:ascii="Arial" w:hAnsi="Arial" w:cs="Arial"/>
          <w:sz w:val="24"/>
          <w:szCs w:val="24"/>
        </w:rPr>
        <w:t>zarazem Instytucji Organizującej Konkurs (IOK) pełni Wojewódzki Urząd Pracy</w:t>
      </w:r>
      <w:r w:rsidR="00674E89">
        <w:rPr>
          <w:rFonts w:ascii="Arial" w:hAnsi="Arial" w:cs="Arial"/>
          <w:sz w:val="24"/>
          <w:szCs w:val="24"/>
        </w:rPr>
        <w:t xml:space="preserve"> w Białymstoku, ul. Pogodna 22, </w:t>
      </w:r>
      <w:r w:rsidRPr="007A7784">
        <w:rPr>
          <w:rFonts w:ascii="Arial" w:hAnsi="Arial" w:cs="Arial"/>
          <w:sz w:val="24"/>
          <w:szCs w:val="24"/>
        </w:rPr>
        <w:t>15-354 Białystok.</w:t>
      </w:r>
    </w:p>
    <w:p w:rsidR="007A7784" w:rsidRPr="007A7784" w:rsidRDefault="007A7784" w:rsidP="007A7784">
      <w:pPr>
        <w:spacing w:line="360" w:lineRule="auto"/>
        <w:rPr>
          <w:rFonts w:ascii="Arial" w:hAnsi="Arial" w:cs="Arial"/>
          <w:sz w:val="24"/>
          <w:szCs w:val="24"/>
        </w:rPr>
      </w:pPr>
      <w:r w:rsidRPr="00674E89">
        <w:rPr>
          <w:rFonts w:ascii="Arial" w:hAnsi="Arial" w:cs="Arial"/>
          <w:sz w:val="24"/>
          <w:szCs w:val="24"/>
        </w:rPr>
        <w:t>Celem konkursu</w:t>
      </w:r>
      <w:r w:rsidRPr="007A7784">
        <w:rPr>
          <w:rFonts w:ascii="Arial" w:hAnsi="Arial" w:cs="Arial"/>
          <w:sz w:val="24"/>
          <w:szCs w:val="24"/>
        </w:rPr>
        <w:t xml:space="preserve"> jest zwiększenie możliwości zatrudnienia osób młodych do 29 r. ż. w</w:t>
      </w:r>
      <w:r w:rsidR="00674E89">
        <w:rPr>
          <w:rFonts w:ascii="Arial" w:hAnsi="Arial" w:cs="Arial"/>
          <w:sz w:val="24"/>
          <w:szCs w:val="24"/>
        </w:rPr>
        <w:t xml:space="preserve"> tym </w:t>
      </w:r>
      <w:r w:rsidRPr="007A7784">
        <w:rPr>
          <w:rFonts w:ascii="Arial" w:hAnsi="Arial" w:cs="Arial"/>
          <w:sz w:val="24"/>
          <w:szCs w:val="24"/>
        </w:rPr>
        <w:t>w szczególności osób bez pracy, które nie uczestniczą w kształceniu i szkoleniu (tzw. młodzież NEET).</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Celem szczegółowym niniejszego konkursu jest rozwój przedsiębiorczości i</w:t>
      </w:r>
      <w:r w:rsidR="00674E89">
        <w:rPr>
          <w:rFonts w:ascii="Arial" w:hAnsi="Arial" w:cs="Arial"/>
          <w:sz w:val="24"/>
          <w:szCs w:val="24"/>
        </w:rPr>
        <w:t> </w:t>
      </w:r>
      <w:r w:rsidRPr="007A7784">
        <w:rPr>
          <w:rFonts w:ascii="Arial" w:hAnsi="Arial" w:cs="Arial"/>
          <w:sz w:val="24"/>
          <w:szCs w:val="24"/>
        </w:rPr>
        <w:t>samozatrudnienia osób pozostających bez zatrudnienia w wieku 18-29 lat, które zostały dotknięte negatywnymi skutkami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Działania projektowe mają na celu przeciwdziałanie negatywnym skutkom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lastRenderedPageBreak/>
        <w:t>Projekty składane w odpowiedzi na konkurs powinny przy</w:t>
      </w:r>
      <w:r w:rsidR="00674E89">
        <w:rPr>
          <w:rFonts w:ascii="Arial" w:hAnsi="Arial" w:cs="Arial"/>
          <w:sz w:val="24"/>
          <w:szCs w:val="24"/>
        </w:rPr>
        <w:t xml:space="preserve">czyniać się do realizacji celów </w:t>
      </w:r>
      <w:r w:rsidRPr="007A7784">
        <w:rPr>
          <w:rFonts w:ascii="Arial" w:hAnsi="Arial" w:cs="Arial"/>
          <w:sz w:val="24"/>
          <w:szCs w:val="24"/>
        </w:rPr>
        <w:t xml:space="preserve">PO WER, w szczególności muszą wpisywać się w realizację celu szczegółowego Osi I Rynek pracy otwarty dla wszystkich. Wsparcie dla osób </w:t>
      </w:r>
      <w:r w:rsidR="00674E89">
        <w:rPr>
          <w:rFonts w:ascii="Arial" w:hAnsi="Arial" w:cs="Arial"/>
          <w:sz w:val="24"/>
          <w:szCs w:val="24"/>
        </w:rPr>
        <w:t xml:space="preserve">młodych udzielane jest zgodnie </w:t>
      </w:r>
      <w:r w:rsidRPr="007A7784">
        <w:rPr>
          <w:rFonts w:ascii="Arial" w:hAnsi="Arial" w:cs="Arial"/>
          <w:sz w:val="24"/>
          <w:szCs w:val="24"/>
        </w:rPr>
        <w:t>ze standardami określonymi w Zaktualizowanym Planie real</w:t>
      </w:r>
      <w:r w:rsidR="00674E89">
        <w:rPr>
          <w:rFonts w:ascii="Arial" w:hAnsi="Arial" w:cs="Arial"/>
          <w:sz w:val="24"/>
          <w:szCs w:val="24"/>
        </w:rPr>
        <w:t xml:space="preserve">izacji Gwarancji dla młodzieży </w:t>
      </w:r>
      <w:r w:rsidRPr="007A7784">
        <w:rPr>
          <w:rFonts w:ascii="Arial" w:hAnsi="Arial" w:cs="Arial"/>
          <w:sz w:val="24"/>
          <w:szCs w:val="24"/>
        </w:rPr>
        <w:t>w Polsce.</w:t>
      </w:r>
    </w:p>
    <w:p w:rsidR="007A7784" w:rsidRPr="00674E89" w:rsidRDefault="007A7784" w:rsidP="007A7784">
      <w:pPr>
        <w:spacing w:line="360" w:lineRule="auto"/>
        <w:rPr>
          <w:rFonts w:ascii="Arial" w:hAnsi="Arial" w:cs="Arial"/>
          <w:b/>
          <w:sz w:val="24"/>
          <w:szCs w:val="24"/>
        </w:rPr>
      </w:pPr>
      <w:r w:rsidRPr="00674E89">
        <w:rPr>
          <w:rFonts w:ascii="Arial" w:hAnsi="Arial" w:cs="Arial"/>
          <w:sz w:val="24"/>
          <w:szCs w:val="24"/>
        </w:rPr>
        <w:t>Wnioski w ramach konkursu będą przyjmowane</w:t>
      </w:r>
      <w:r w:rsidRPr="00674E89">
        <w:rPr>
          <w:rFonts w:ascii="Arial" w:hAnsi="Arial" w:cs="Arial"/>
          <w:b/>
          <w:sz w:val="24"/>
          <w:szCs w:val="24"/>
        </w:rPr>
        <w:t xml:space="preserve"> od</w:t>
      </w:r>
      <w:r w:rsidR="00674E89">
        <w:rPr>
          <w:rFonts w:ascii="Arial" w:hAnsi="Arial" w:cs="Arial"/>
          <w:b/>
          <w:sz w:val="24"/>
          <w:szCs w:val="24"/>
        </w:rPr>
        <w:t xml:space="preserve"> 30.10.2020 </w:t>
      </w:r>
      <w:proofErr w:type="gramStart"/>
      <w:r w:rsidR="00674E89">
        <w:rPr>
          <w:rFonts w:ascii="Arial" w:hAnsi="Arial" w:cs="Arial"/>
          <w:b/>
          <w:sz w:val="24"/>
          <w:szCs w:val="24"/>
        </w:rPr>
        <w:t>r</w:t>
      </w:r>
      <w:proofErr w:type="gramEnd"/>
      <w:r w:rsidR="00674E89">
        <w:rPr>
          <w:rFonts w:ascii="Arial" w:hAnsi="Arial" w:cs="Arial"/>
          <w:b/>
          <w:sz w:val="24"/>
          <w:szCs w:val="24"/>
        </w:rPr>
        <w:t>. do</w:t>
      </w:r>
      <w:r w:rsidR="006171D7">
        <w:rPr>
          <w:rFonts w:ascii="Arial" w:hAnsi="Arial" w:cs="Arial"/>
          <w:b/>
          <w:sz w:val="24"/>
          <w:szCs w:val="24"/>
        </w:rPr>
        <w:t xml:space="preserve"> </w:t>
      </w:r>
      <w:r w:rsidR="005559C1">
        <w:rPr>
          <w:rFonts w:ascii="Arial" w:hAnsi="Arial" w:cs="Arial"/>
          <w:b/>
          <w:sz w:val="24"/>
          <w:szCs w:val="24"/>
        </w:rPr>
        <w:t>14</w:t>
      </w:r>
      <w:r w:rsidR="00674E89">
        <w:rPr>
          <w:rFonts w:ascii="Arial" w:hAnsi="Arial" w:cs="Arial"/>
          <w:b/>
          <w:sz w:val="24"/>
          <w:szCs w:val="24"/>
        </w:rPr>
        <w:t>.1</w:t>
      </w:r>
      <w:r w:rsidR="005559C1">
        <w:rPr>
          <w:rFonts w:ascii="Arial" w:hAnsi="Arial" w:cs="Arial"/>
          <w:b/>
          <w:sz w:val="24"/>
          <w:szCs w:val="24"/>
        </w:rPr>
        <w:t>2</w:t>
      </w:r>
      <w:r w:rsidR="00674E89">
        <w:rPr>
          <w:rFonts w:ascii="Arial" w:hAnsi="Arial" w:cs="Arial"/>
          <w:b/>
          <w:sz w:val="24"/>
          <w:szCs w:val="24"/>
        </w:rPr>
        <w:t xml:space="preserve">.2020 </w:t>
      </w:r>
      <w:proofErr w:type="gramStart"/>
      <w:r w:rsidR="00674E89">
        <w:rPr>
          <w:rFonts w:ascii="Arial" w:hAnsi="Arial" w:cs="Arial"/>
          <w:b/>
          <w:sz w:val="24"/>
          <w:szCs w:val="24"/>
        </w:rPr>
        <w:t>r</w:t>
      </w:r>
      <w:proofErr w:type="gramEnd"/>
      <w:r w:rsidR="00674E89">
        <w:rPr>
          <w:rFonts w:ascii="Arial" w:hAnsi="Arial" w:cs="Arial"/>
          <w:b/>
          <w:sz w:val="24"/>
          <w:szCs w:val="24"/>
        </w:rPr>
        <w:t xml:space="preserve">. </w:t>
      </w:r>
      <w:r w:rsidRPr="007A7784">
        <w:rPr>
          <w:rFonts w:ascii="Arial" w:hAnsi="Arial" w:cs="Arial"/>
          <w:sz w:val="24"/>
          <w:szCs w:val="24"/>
        </w:rPr>
        <w:t>na warunkach opisanych w części IV w rozdziale 1 Termin składania wniosków i 2 Warunki techniczne – tryb i miejsce składania. Przedmiotowy konkurs składa się z</w:t>
      </w:r>
      <w:r w:rsidR="00674E89">
        <w:rPr>
          <w:rFonts w:ascii="Arial" w:hAnsi="Arial" w:cs="Arial"/>
          <w:sz w:val="24"/>
          <w:szCs w:val="24"/>
        </w:rPr>
        <w:t> </w:t>
      </w:r>
      <w:r w:rsidRPr="007A7784">
        <w:rPr>
          <w:rFonts w:ascii="Arial" w:hAnsi="Arial" w:cs="Arial"/>
          <w:sz w:val="24"/>
          <w:szCs w:val="24"/>
        </w:rPr>
        <w:t>jednego postępowania kończącego się wyborem projektów do dofinansowania – ma formę konkursu zamkniętego.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dofinansowywane są ze środków Unii Europejskiej w ramach Europejskiego Funduszu Społecznego oraz budżetu państwa.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Wyjaśnień w kwestiach dotyczących konkursu udziela IOK. Wyjaśnienia udzielane </w:t>
      </w:r>
      <w:proofErr w:type="gramStart"/>
      <w:r w:rsidRPr="007A7784">
        <w:rPr>
          <w:rFonts w:ascii="Arial" w:hAnsi="Arial" w:cs="Arial"/>
          <w:sz w:val="24"/>
          <w:szCs w:val="24"/>
        </w:rPr>
        <w:t>są jako</w:t>
      </w:r>
      <w:proofErr w:type="gramEnd"/>
      <w:r w:rsidRPr="007A7784">
        <w:rPr>
          <w:rFonts w:ascii="Arial" w:hAnsi="Arial" w:cs="Arial"/>
          <w:sz w:val="24"/>
          <w:szCs w:val="24"/>
        </w:rPr>
        <w:t xml:space="preserve"> odpowiedzi na zapytania kierowane na adres poczty elektronicznej: </w:t>
      </w:r>
      <w:hyperlink r:id="rId11" w:history="1">
        <w:r w:rsidR="00674E89" w:rsidRPr="00FB31BC">
          <w:rPr>
            <w:rStyle w:val="Hipercze"/>
            <w:rFonts w:ascii="Arial" w:hAnsi="Arial" w:cs="Arial"/>
            <w:sz w:val="24"/>
            <w:szCs w:val="24"/>
          </w:rPr>
          <w:t>informacja.efs@wup.wrotapodlasia.pl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Wyjaśnienia o charakterze ogólnym publikowane są na stronie internetowej IOK: </w:t>
      </w:r>
      <w:hyperlink r:id="rId12" w:history="1">
        <w:r w:rsidR="00674E89" w:rsidRPr="00FB31BC">
          <w:rPr>
            <w:rStyle w:val="Hipercze"/>
            <w:rFonts w:ascii="Arial" w:hAnsi="Arial" w:cs="Arial"/>
            <w:sz w:val="24"/>
            <w:szCs w:val="24"/>
          </w:rPr>
          <w:t>http://wupbialystok.praca.gov.pl/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Harmonogram poszczególnych etapów konkursu stanowi załącznik nr 14 do przedmiotowego regulaminu konkursu.</w:t>
      </w:r>
    </w:p>
    <w:p w:rsidR="00D87CA5" w:rsidRPr="00D87CA5" w:rsidRDefault="00674E89" w:rsidP="0018031C">
      <w:pPr>
        <w:pStyle w:val="Nagwek2"/>
        <w:numPr>
          <w:ilvl w:val="0"/>
          <w:numId w:val="2"/>
        </w:numPr>
        <w:spacing w:after="240"/>
      </w:pPr>
      <w:bookmarkStart w:id="7" w:name="_Toc52275663"/>
      <w:r>
        <w:t>Sposób komunikacji pomiędzy wnioskodawcą a IOK</w:t>
      </w:r>
      <w:bookmarkEnd w:id="7"/>
    </w:p>
    <w:p w:rsidR="00D87CA5" w:rsidRPr="00D87CA5" w:rsidRDefault="00D87CA5" w:rsidP="0018031C">
      <w:pPr>
        <w:spacing w:after="240" w:line="360" w:lineRule="auto"/>
        <w:rPr>
          <w:rFonts w:ascii="Arial" w:hAnsi="Arial" w:cs="Arial"/>
          <w:sz w:val="24"/>
          <w:szCs w:val="24"/>
        </w:rPr>
      </w:pPr>
      <w:r w:rsidRPr="00D87CA5">
        <w:rPr>
          <w:rFonts w:ascii="Arial" w:hAnsi="Arial" w:cs="Arial"/>
          <w:sz w:val="24"/>
          <w:szCs w:val="24"/>
        </w:rPr>
        <w:t>Komunikacja z wnioskodawcą w zakresie uzupełniania/poprawiania projektu w</w:t>
      </w:r>
      <w:r>
        <w:rPr>
          <w:rFonts w:ascii="Arial" w:hAnsi="Arial" w:cs="Arial"/>
          <w:sz w:val="24"/>
          <w:szCs w:val="24"/>
        </w:rPr>
        <w:t> </w:t>
      </w:r>
      <w:r w:rsidRPr="00D87CA5">
        <w:rPr>
          <w:rFonts w:ascii="Arial" w:hAnsi="Arial" w:cs="Arial"/>
          <w:sz w:val="24"/>
          <w:szCs w:val="24"/>
        </w:rPr>
        <w:t xml:space="preserve"> zakresie spełniania przez projekt kryteriów wyboru projektów będzie prowadzona w formie pisemnej. Jednocześnie poprawiony wniosek o dofinansowanie powinien być złożony w formie dokumentu elektronicznego za pośrednictwem systemu obsługi wniosków aplikacyjnych SOWA w ramach utworzonego przez IOK naboru.</w:t>
      </w:r>
    </w:p>
    <w:p w:rsidR="00D87CA5" w:rsidRDefault="00D87CA5" w:rsidP="00D87CA5">
      <w:pPr>
        <w:spacing w:line="360" w:lineRule="auto"/>
        <w:rPr>
          <w:rFonts w:ascii="Arial" w:hAnsi="Arial" w:cs="Arial"/>
          <w:sz w:val="24"/>
          <w:szCs w:val="24"/>
        </w:rPr>
      </w:pPr>
      <w:r w:rsidRPr="00D87CA5">
        <w:rPr>
          <w:rFonts w:ascii="Arial" w:hAnsi="Arial" w:cs="Arial"/>
          <w:sz w:val="24"/>
          <w:szCs w:val="24"/>
        </w:rPr>
        <w:t>Skutkiem niezachowania ws</w:t>
      </w:r>
      <w:r>
        <w:rPr>
          <w:rFonts w:ascii="Arial" w:hAnsi="Arial" w:cs="Arial"/>
          <w:sz w:val="24"/>
          <w:szCs w:val="24"/>
        </w:rPr>
        <w:t xml:space="preserve">kazanej formy komunikacji jest: </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złożenia wniosku o dofinansowanie projektu – pozostawienie wniosku bez rozpatrzenia,</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uzupełniania/poprawiania projektu w trybie art. 43 ustawy wdrożeniowej – pozostawienie wniosku bez rozpatrzenia,</w:t>
      </w:r>
    </w:p>
    <w:p w:rsidR="00D87CA5" w:rsidRP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lastRenderedPageBreak/>
        <w:t>w</w:t>
      </w:r>
      <w:proofErr w:type="gramEnd"/>
      <w:r w:rsidRPr="00D87CA5">
        <w:rPr>
          <w:rFonts w:ascii="Arial" w:hAnsi="Arial" w:cs="Arial"/>
          <w:sz w:val="24"/>
          <w:szCs w:val="24"/>
        </w:rPr>
        <w:t xml:space="preserve"> zakresie uzupełniania/poprawiania projektu w trybie art. 45 ust. 3 ustawy wdrożeniowej – negatywna ocena wniosku pod względem niespełnienia kryteriów wyboru.</w:t>
      </w:r>
    </w:p>
    <w:p w:rsidR="00674E89" w:rsidRPr="00D87CA5" w:rsidRDefault="00D87CA5" w:rsidP="00D87CA5">
      <w:pPr>
        <w:spacing w:line="360" w:lineRule="auto"/>
        <w:rPr>
          <w:rFonts w:ascii="Arial" w:hAnsi="Arial" w:cs="Arial"/>
          <w:sz w:val="24"/>
          <w:szCs w:val="24"/>
        </w:rPr>
      </w:pPr>
      <w:r w:rsidRPr="00D87CA5">
        <w:rPr>
          <w:rFonts w:ascii="Arial" w:hAnsi="Arial" w:cs="Arial"/>
          <w:sz w:val="24"/>
          <w:szCs w:val="24"/>
        </w:rPr>
        <w:t>Oświadczenie dotyczące skutków niezachowania wskazanej formy komunikacji jest składane przez wnioskodawcę wraz z pozostałymi oświa</w:t>
      </w:r>
      <w:r>
        <w:rPr>
          <w:rFonts w:ascii="Arial" w:hAnsi="Arial" w:cs="Arial"/>
          <w:sz w:val="24"/>
          <w:szCs w:val="24"/>
        </w:rPr>
        <w:t xml:space="preserve">dczeniami w sekcji VIII wniosku </w:t>
      </w:r>
      <w:r w:rsidRPr="00D87CA5">
        <w:rPr>
          <w:rFonts w:ascii="Arial" w:hAnsi="Arial" w:cs="Arial"/>
          <w:sz w:val="24"/>
          <w:szCs w:val="24"/>
        </w:rPr>
        <w:t>o dofinansowanie.</w:t>
      </w:r>
    </w:p>
    <w:p w:rsidR="004F1805" w:rsidRPr="0018031C" w:rsidRDefault="004F1805" w:rsidP="0018031C">
      <w:pPr>
        <w:pStyle w:val="Nagwek2"/>
        <w:numPr>
          <w:ilvl w:val="0"/>
          <w:numId w:val="2"/>
        </w:numPr>
        <w:spacing w:after="240"/>
      </w:pPr>
      <w:bookmarkStart w:id="8" w:name="_Toc52275664"/>
      <w:r>
        <w:t>Przedmiot konkursu</w:t>
      </w:r>
      <w:bookmarkEnd w:id="8"/>
    </w:p>
    <w:p w:rsidR="004F1805" w:rsidRDefault="004F1805" w:rsidP="004F1805">
      <w:pPr>
        <w:spacing w:line="360" w:lineRule="auto"/>
        <w:rPr>
          <w:rFonts w:ascii="Arial" w:hAnsi="Arial" w:cs="Arial"/>
          <w:sz w:val="24"/>
          <w:szCs w:val="24"/>
        </w:rPr>
      </w:pPr>
      <w:r w:rsidRPr="004F1805">
        <w:rPr>
          <w:rFonts w:ascii="Arial" w:hAnsi="Arial" w:cs="Arial"/>
          <w:sz w:val="24"/>
          <w:szCs w:val="24"/>
        </w:rPr>
        <w:t>W ramach konkursu zakłada się realizację wsparcia poprzez instrumenty i usługi rynku pracy służące rozwojowi przedsiębiorczości i samozatrudnienia: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wsparcie</w:t>
      </w:r>
      <w:proofErr w:type="gramEnd"/>
      <w:r w:rsidRPr="004F1805">
        <w:rPr>
          <w:rFonts w:ascii="Arial" w:hAnsi="Arial" w:cs="Arial"/>
          <w:sz w:val="24"/>
          <w:szCs w:val="24"/>
        </w:rPr>
        <w:t xml:space="preserv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p>
    <w:p w:rsidR="004F1805" w:rsidRPr="004F1805" w:rsidRDefault="004F1805" w:rsidP="004F1805">
      <w:pPr>
        <w:spacing w:line="360" w:lineRule="auto"/>
        <w:rPr>
          <w:rFonts w:ascii="Arial" w:hAnsi="Arial" w:cs="Arial"/>
          <w:b/>
          <w:sz w:val="24"/>
          <w:szCs w:val="24"/>
        </w:rPr>
      </w:pPr>
      <w:r w:rsidRPr="004F1805">
        <w:rPr>
          <w:rFonts w:ascii="Arial" w:hAnsi="Arial" w:cs="Arial"/>
          <w:b/>
          <w:sz w:val="24"/>
          <w:szCs w:val="24"/>
        </w:rPr>
        <w:t>Wniosek nie może zakładać realizacji innych typów projektów niż określone powyżej.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Wskazane typy projektu objęte są szczegółowymi kryteriami dostępu.</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t>Kryterium dostępu:</w:t>
      </w:r>
      <w:r>
        <w:rPr>
          <w:rFonts w:ascii="Arial" w:hAnsi="Arial" w:cs="Arial"/>
          <w:sz w:val="24"/>
          <w:szCs w:val="24"/>
        </w:rPr>
        <w:t xml:space="preserve"> p</w:t>
      </w:r>
      <w:r w:rsidRPr="004F1805">
        <w:rPr>
          <w:rFonts w:ascii="Arial" w:hAnsi="Arial" w:cs="Arial"/>
          <w:sz w:val="24"/>
          <w:szCs w:val="24"/>
        </w:rPr>
        <w:t>rojekt zakłada realizację kompleksowego wsparcia w zakresie zakładania i prowadzenia własnej działalności gospodarczej obejmującego wyłącznie następujące elementy:</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szkolenia</w:t>
      </w:r>
      <w:proofErr w:type="gramEnd"/>
      <w:r w:rsidRPr="004F1805">
        <w:rPr>
          <w:rFonts w:ascii="Arial" w:hAnsi="Arial" w:cs="Arial"/>
          <w:sz w:val="24"/>
          <w:szCs w:val="24"/>
        </w:rPr>
        <w:t xml:space="preserve"> umożliwiające uzyskanie wiedzy i umiejętności niezbędnych do podjęcia i prowadzenia działalności gospodarczej,</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udzielenie</w:t>
      </w:r>
      <w:proofErr w:type="gramEnd"/>
      <w:r w:rsidRPr="004F1805">
        <w:rPr>
          <w:rFonts w:ascii="Arial" w:hAnsi="Arial" w:cs="Arial"/>
          <w:sz w:val="24"/>
          <w:szCs w:val="24"/>
        </w:rPr>
        <w:t xml:space="preserve"> pomocy bezzwrotnej (dotacji) </w:t>
      </w:r>
      <w:r>
        <w:rPr>
          <w:rFonts w:ascii="Arial" w:hAnsi="Arial" w:cs="Arial"/>
          <w:sz w:val="24"/>
          <w:szCs w:val="24"/>
        </w:rPr>
        <w:t>na utworzenie przedsiębiorstwa,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finansowe</w:t>
      </w:r>
      <w:proofErr w:type="gramEnd"/>
      <w:r w:rsidRPr="004F1805">
        <w:rPr>
          <w:rFonts w:ascii="Arial" w:hAnsi="Arial" w:cs="Arial"/>
          <w:sz w:val="24"/>
          <w:szCs w:val="24"/>
        </w:rPr>
        <w:t xml:space="preserve"> wsparcie pomostowe wypłacane przez okres do 6 miesięcy od dnia rozpoczęcia prowadzenia działalności gospodarczej.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Zgodnie z powyższym zaplanowane wsparcie mu</w:t>
      </w:r>
      <w:r>
        <w:rPr>
          <w:rFonts w:ascii="Arial" w:hAnsi="Arial" w:cs="Arial"/>
          <w:sz w:val="24"/>
          <w:szCs w:val="24"/>
        </w:rPr>
        <w:t xml:space="preserve">si mieć charakter kompleksowy, </w:t>
      </w:r>
      <w:r w:rsidRPr="004F1805">
        <w:rPr>
          <w:rFonts w:ascii="Arial" w:hAnsi="Arial" w:cs="Arial"/>
          <w:sz w:val="24"/>
          <w:szCs w:val="24"/>
        </w:rPr>
        <w:t>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lastRenderedPageBreak/>
        <w:t>Kryterium dostępu:</w:t>
      </w:r>
      <w:r>
        <w:rPr>
          <w:rFonts w:ascii="Arial" w:hAnsi="Arial" w:cs="Arial"/>
          <w:sz w:val="24"/>
          <w:szCs w:val="24"/>
        </w:rPr>
        <w:t xml:space="preserve"> </w:t>
      </w:r>
      <w:r w:rsidRPr="004F1805">
        <w:rPr>
          <w:rFonts w:ascii="Arial" w:hAnsi="Arial" w:cs="Arial"/>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p w:rsidR="004F1805" w:rsidRDefault="004F1805" w:rsidP="004F1805">
      <w:pPr>
        <w:spacing w:line="360" w:lineRule="auto"/>
        <w:rPr>
          <w:rFonts w:ascii="Arial" w:hAnsi="Arial" w:cs="Arial"/>
          <w:sz w:val="24"/>
          <w:szCs w:val="24"/>
        </w:rPr>
      </w:pPr>
      <w:r w:rsidRPr="004F1805">
        <w:rPr>
          <w:rFonts w:ascii="Arial" w:hAnsi="Arial" w:cs="Arial"/>
          <w:sz w:val="24"/>
          <w:szCs w:val="24"/>
        </w:rPr>
        <w:t>Kryterium zostało wprowadzone w celu zapewnienia wszystkim osobom analogicznego zakresu wsparcia. Zasady określające przyznawanie wsparcia w</w:t>
      </w:r>
      <w:r>
        <w:rPr>
          <w:rFonts w:ascii="Arial" w:hAnsi="Arial" w:cs="Arial"/>
          <w:sz w:val="24"/>
          <w:szCs w:val="24"/>
        </w:rPr>
        <w:t> </w:t>
      </w:r>
      <w:r w:rsidRPr="004F1805">
        <w:rPr>
          <w:rFonts w:ascii="Arial" w:hAnsi="Arial" w:cs="Arial"/>
          <w:sz w:val="24"/>
          <w:szCs w:val="24"/>
        </w:rPr>
        <w:t>zakresie przedsiębiorczości zostały określone w Standardzie realizacji usługi w</w:t>
      </w:r>
      <w:r>
        <w:rPr>
          <w:rFonts w:ascii="Arial" w:hAnsi="Arial" w:cs="Arial"/>
          <w:sz w:val="24"/>
          <w:szCs w:val="24"/>
        </w:rPr>
        <w:t> </w:t>
      </w:r>
      <w:r w:rsidRPr="004F1805">
        <w:rPr>
          <w:rFonts w:ascii="Arial" w:hAnsi="Arial" w:cs="Arial"/>
          <w:sz w:val="24"/>
          <w:szCs w:val="24"/>
        </w:rPr>
        <w:t>zakresie wsparcia bezzwrotnego na założenie własnej działalności gospodarczej w</w:t>
      </w:r>
      <w:r>
        <w:rPr>
          <w:rFonts w:ascii="Arial" w:hAnsi="Arial" w:cs="Arial"/>
          <w:sz w:val="24"/>
          <w:szCs w:val="24"/>
        </w:rPr>
        <w:t> </w:t>
      </w:r>
      <w:r w:rsidRPr="004F1805">
        <w:rPr>
          <w:rFonts w:ascii="Arial" w:hAnsi="Arial" w:cs="Arial"/>
          <w:sz w:val="24"/>
          <w:szCs w:val="24"/>
        </w:rPr>
        <w:t xml:space="preserve">ramach Programu Operacyjnego Wiedza Edukacja Rozwój na lata 2014-2020 opracowanym przez IZ PO </w:t>
      </w:r>
      <w:proofErr w:type="gramStart"/>
      <w:r w:rsidRPr="004F1805">
        <w:rPr>
          <w:rFonts w:ascii="Arial" w:hAnsi="Arial" w:cs="Arial"/>
          <w:sz w:val="24"/>
          <w:szCs w:val="24"/>
        </w:rPr>
        <w:t xml:space="preserve">WER . </w:t>
      </w:r>
      <w:proofErr w:type="gramEnd"/>
      <w:r w:rsidRPr="004F1805">
        <w:rPr>
          <w:rFonts w:ascii="Arial" w:hAnsi="Arial" w:cs="Arial"/>
          <w:sz w:val="24"/>
          <w:szCs w:val="24"/>
        </w:rPr>
        <w:t xml:space="preserve">Niniejszy standard ma zagwarantować </w:t>
      </w:r>
      <w:proofErr w:type="gramStart"/>
      <w:r w:rsidRPr="004F1805">
        <w:rPr>
          <w:rFonts w:ascii="Arial" w:hAnsi="Arial" w:cs="Arial"/>
          <w:sz w:val="24"/>
          <w:szCs w:val="24"/>
        </w:rPr>
        <w:t>wysoką jakość</w:t>
      </w:r>
      <w:proofErr w:type="gramEnd"/>
      <w:r w:rsidRPr="004F1805">
        <w:rPr>
          <w:rFonts w:ascii="Arial" w:hAnsi="Arial" w:cs="Arial"/>
          <w:sz w:val="24"/>
          <w:szCs w:val="24"/>
        </w:rPr>
        <w:t xml:space="preserve"> wsparcia odpowiadającą na potrzeby uczestników. Stanowi on załącznik nr 10 do niniejszego Regulaminu.</w:t>
      </w:r>
    </w:p>
    <w:p w:rsidR="008B0B33" w:rsidRPr="0018031C" w:rsidRDefault="009F1990" w:rsidP="0018031C">
      <w:pPr>
        <w:pStyle w:val="Nagwek2"/>
        <w:numPr>
          <w:ilvl w:val="0"/>
          <w:numId w:val="2"/>
        </w:numPr>
        <w:spacing w:after="240"/>
      </w:pPr>
      <w:bookmarkStart w:id="9" w:name="_Toc52275665"/>
      <w:r>
        <w:t>Kwota przeznaczona na konkurs</w:t>
      </w:r>
      <w:bookmarkEnd w:id="9"/>
    </w:p>
    <w:p w:rsidR="008B0B33" w:rsidRPr="008D76D7" w:rsidRDefault="008B0B33" w:rsidP="008B0B33">
      <w:pPr>
        <w:spacing w:line="360" w:lineRule="auto"/>
        <w:rPr>
          <w:rFonts w:ascii="Arial" w:hAnsi="Arial" w:cs="Arial"/>
          <w:b/>
          <w:sz w:val="24"/>
          <w:szCs w:val="24"/>
        </w:rPr>
      </w:pPr>
      <w:r w:rsidRPr="008D76D7">
        <w:rPr>
          <w:rFonts w:ascii="Arial" w:hAnsi="Arial" w:cs="Arial"/>
          <w:b/>
          <w:sz w:val="24"/>
          <w:szCs w:val="24"/>
        </w:rPr>
        <w:t xml:space="preserve">Alokacja </w:t>
      </w:r>
      <w:r w:rsidR="00F82D33" w:rsidRPr="008D76D7">
        <w:rPr>
          <w:rFonts w:ascii="Arial" w:hAnsi="Arial" w:cs="Arial"/>
          <w:b/>
          <w:sz w:val="24"/>
          <w:szCs w:val="24"/>
        </w:rPr>
        <w:t>przewidziana na konkurs wynosi 10 05</w:t>
      </w:r>
      <w:r w:rsidR="0018031C" w:rsidRPr="008D76D7">
        <w:rPr>
          <w:rFonts w:ascii="Arial" w:hAnsi="Arial" w:cs="Arial"/>
          <w:b/>
          <w:sz w:val="24"/>
          <w:szCs w:val="24"/>
        </w:rPr>
        <w:t>0 000,00 zł</w:t>
      </w:r>
      <w:r w:rsidR="00814DAA" w:rsidRPr="008D76D7">
        <w:rPr>
          <w:rFonts w:ascii="Arial" w:hAnsi="Arial" w:cs="Arial"/>
          <w:b/>
          <w:sz w:val="24"/>
          <w:szCs w:val="24"/>
        </w:rPr>
        <w:t xml:space="preserve">, w tym wkład Unii Europejskiej </w:t>
      </w:r>
      <w:r w:rsidR="00F82D33" w:rsidRPr="008D76D7">
        <w:rPr>
          <w:rFonts w:ascii="Arial" w:hAnsi="Arial" w:cs="Arial"/>
          <w:b/>
          <w:sz w:val="24"/>
          <w:szCs w:val="24"/>
        </w:rPr>
        <w:t>8 47</w:t>
      </w:r>
      <w:r w:rsidR="008D76D7" w:rsidRPr="008D76D7">
        <w:rPr>
          <w:rFonts w:ascii="Arial" w:hAnsi="Arial" w:cs="Arial"/>
          <w:b/>
          <w:sz w:val="24"/>
          <w:szCs w:val="24"/>
        </w:rPr>
        <w:t>0</w:t>
      </w:r>
      <w:r w:rsidR="00F82D33" w:rsidRPr="008D76D7">
        <w:rPr>
          <w:rFonts w:ascii="Arial" w:hAnsi="Arial" w:cs="Arial"/>
          <w:b/>
          <w:sz w:val="24"/>
          <w:szCs w:val="24"/>
        </w:rPr>
        <w:t> 140,00</w:t>
      </w:r>
      <w:r w:rsidR="00814DAA" w:rsidRPr="008D76D7">
        <w:rPr>
          <w:rFonts w:ascii="Arial" w:hAnsi="Arial" w:cs="Arial"/>
          <w:b/>
          <w:sz w:val="24"/>
          <w:szCs w:val="24"/>
        </w:rPr>
        <w:t xml:space="preserve"> zł (84,28%).</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Alokacja w ramach konkursu zostanie podzielona na 3 sub</w:t>
      </w:r>
      <w:r>
        <w:rPr>
          <w:rFonts w:ascii="Arial" w:hAnsi="Arial" w:cs="Arial"/>
          <w:sz w:val="24"/>
          <w:szCs w:val="24"/>
        </w:rPr>
        <w:t xml:space="preserve">regiony: białostocki, suwalski </w:t>
      </w:r>
      <w:proofErr w:type="gramStart"/>
      <w:r w:rsidRPr="008B0B33">
        <w:rPr>
          <w:rFonts w:ascii="Arial" w:hAnsi="Arial" w:cs="Arial"/>
          <w:sz w:val="24"/>
          <w:szCs w:val="24"/>
        </w:rPr>
        <w:t>i  łomżyński</w:t>
      </w:r>
      <w:proofErr w:type="gramEnd"/>
      <w:r w:rsidRPr="008B0B33">
        <w:rPr>
          <w:rFonts w:ascii="Arial" w:hAnsi="Arial" w:cs="Arial"/>
          <w:sz w:val="24"/>
          <w:szCs w:val="24"/>
        </w:rPr>
        <w:t>.</w:t>
      </w:r>
    </w:p>
    <w:p w:rsidR="008B0B33" w:rsidRPr="008B0B33" w:rsidRDefault="008B0B33" w:rsidP="008B0B33">
      <w:pPr>
        <w:spacing w:line="360" w:lineRule="auto"/>
        <w:rPr>
          <w:rFonts w:ascii="Arial" w:hAnsi="Arial" w:cs="Arial"/>
          <w:sz w:val="24"/>
          <w:szCs w:val="24"/>
        </w:rPr>
      </w:pPr>
      <w:r w:rsidRPr="008B0B33">
        <w:rPr>
          <w:rFonts w:ascii="Arial" w:hAnsi="Arial" w:cs="Arial"/>
          <w:b/>
          <w:sz w:val="24"/>
          <w:szCs w:val="24"/>
        </w:rPr>
        <w:t>Kryterium dostępu:</w:t>
      </w:r>
      <w:r>
        <w:rPr>
          <w:rFonts w:ascii="Arial" w:hAnsi="Arial" w:cs="Arial"/>
          <w:sz w:val="24"/>
          <w:szCs w:val="24"/>
        </w:rPr>
        <w:t xml:space="preserve"> p</w:t>
      </w:r>
      <w:r w:rsidRPr="008B0B33">
        <w:rPr>
          <w:rFonts w:ascii="Arial" w:hAnsi="Arial" w:cs="Arial"/>
          <w:sz w:val="24"/>
          <w:szCs w:val="24"/>
        </w:rPr>
        <w:t>rojekt skierowany jest wyłącznie do osób fizycznych, które pracują lub uczą się lub zamieszkują w rozumieniu Kodeksu Cywilnego na obsz</w:t>
      </w:r>
      <w:r w:rsidR="00B66697">
        <w:rPr>
          <w:rFonts w:ascii="Arial" w:hAnsi="Arial" w:cs="Arial"/>
          <w:sz w:val="24"/>
          <w:szCs w:val="24"/>
        </w:rPr>
        <w:t xml:space="preserve">arze subregionu białostockiego </w:t>
      </w:r>
      <w:r w:rsidRPr="008B0B33">
        <w:rPr>
          <w:rFonts w:ascii="Arial" w:hAnsi="Arial" w:cs="Arial"/>
          <w:sz w:val="24"/>
          <w:szCs w:val="24"/>
        </w:rPr>
        <w:t>albo</w:t>
      </w:r>
    </w:p>
    <w:p w:rsidR="008B0B33" w:rsidRPr="008B0B33"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w:t>
      </w:r>
      <w:r w:rsidR="00B66697">
        <w:rPr>
          <w:rFonts w:ascii="Arial" w:hAnsi="Arial" w:cs="Arial"/>
          <w:sz w:val="24"/>
          <w:szCs w:val="24"/>
        </w:rPr>
        <w:t xml:space="preserve">szarze subregionu suwalskiego </w:t>
      </w:r>
      <w:r w:rsidRPr="008B0B33">
        <w:rPr>
          <w:rFonts w:ascii="Arial" w:hAnsi="Arial" w:cs="Arial"/>
          <w:sz w:val="24"/>
          <w:szCs w:val="24"/>
        </w:rPr>
        <w:t>albo</w:t>
      </w:r>
    </w:p>
    <w:p w:rsidR="00B66697"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przy czym w ramach projektu zakłada się </w:t>
      </w:r>
      <w:proofErr w:type="gramStart"/>
      <w:r w:rsidRPr="008B0B33">
        <w:rPr>
          <w:rFonts w:ascii="Arial" w:hAnsi="Arial" w:cs="Arial"/>
          <w:sz w:val="24"/>
          <w:szCs w:val="24"/>
        </w:rPr>
        <w:t>realizację co</w:t>
      </w:r>
      <w:proofErr w:type="gramEnd"/>
      <w:r w:rsidRPr="008B0B33">
        <w:rPr>
          <w:rFonts w:ascii="Arial" w:hAnsi="Arial" w:cs="Arial"/>
          <w:sz w:val="24"/>
          <w:szCs w:val="24"/>
        </w:rPr>
        <w:t xml:space="preserve"> najmniej minimalnych wartości wskaźników określonych w Regulaminie konkursu dla danego subregionu.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Realizacja projektów skierowanych do osób zamieszkujących na obszarze danego subregionu ma na celu koncentrację środków, a także zapewnienie wsparcia osob</w:t>
      </w:r>
      <w:r w:rsidR="00B66697">
        <w:rPr>
          <w:rFonts w:ascii="Arial" w:hAnsi="Arial" w:cs="Arial"/>
          <w:sz w:val="24"/>
          <w:szCs w:val="24"/>
        </w:rPr>
        <w:t xml:space="preserve">om </w:t>
      </w:r>
      <w:r w:rsidR="00B66697">
        <w:rPr>
          <w:rFonts w:ascii="Arial" w:hAnsi="Arial" w:cs="Arial"/>
          <w:sz w:val="24"/>
          <w:szCs w:val="24"/>
        </w:rPr>
        <w:lastRenderedPageBreak/>
        <w:t xml:space="preserve">zamieszkującym dany obszar. </w:t>
      </w:r>
      <w:r w:rsidRPr="008B0B33">
        <w:rPr>
          <w:rFonts w:ascii="Arial" w:hAnsi="Arial" w:cs="Arial"/>
          <w:sz w:val="24"/>
          <w:szCs w:val="24"/>
        </w:rPr>
        <w:t>Z uwagi, iż wsparciem mogą zostać objęte wyłącznie osoby niepracujące- muszą one zamieszkiwać wybrany 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Wnioskodawca na etapie konstrukcji założeń projektu powinien wybrać wyłącznie 1 subregion wskazany w ramach kryterium.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 ramach konkursu zostanie wybrany do dofinansowania jeden projekt na obszar danego subregionu.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Informacja dotycząca grupy docelowej powinna zostać zawarta we wniosku o dofinansowanie.</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Pr>
          <w:rFonts w:ascii="Arial" w:hAnsi="Arial" w:cs="Arial"/>
          <w:sz w:val="24"/>
          <w:szCs w:val="24"/>
        </w:rPr>
        <w:t>: m</w:t>
      </w:r>
      <w:r w:rsidR="008B0B33" w:rsidRPr="008B0B33">
        <w:rPr>
          <w:rFonts w:ascii="Arial" w:hAnsi="Arial" w:cs="Arial"/>
          <w:sz w:val="24"/>
          <w:szCs w:val="24"/>
        </w:rPr>
        <w:t>inimalna wartość dofinansowania projektu stanowi wyrażoną w PLN równowartość kwoty 100 tys. EUR.</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Kryterium wynika z konieczności zapewnienia zgodności z </w:t>
      </w:r>
      <w:proofErr w:type="gramStart"/>
      <w:r w:rsidRPr="008B0B33">
        <w:rPr>
          <w:rFonts w:ascii="Arial" w:hAnsi="Arial" w:cs="Arial"/>
          <w:sz w:val="24"/>
          <w:szCs w:val="24"/>
        </w:rPr>
        <w:t>Wytycznymi  w</w:t>
      </w:r>
      <w:proofErr w:type="gramEnd"/>
      <w:r w:rsidRPr="008B0B33">
        <w:rPr>
          <w:rFonts w:ascii="Arial" w:hAnsi="Arial" w:cs="Arial"/>
          <w:sz w:val="24"/>
          <w:szCs w:val="24"/>
        </w:rPr>
        <w:t xml:space="preserve"> zakresie kwalifikowalności wydatków w ramach EFRR, EFS oraz FS na lata 2014-2020. W</w:t>
      </w:r>
      <w:r w:rsidR="00B66697">
        <w:rPr>
          <w:rFonts w:ascii="Arial" w:hAnsi="Arial" w:cs="Arial"/>
          <w:sz w:val="24"/>
          <w:szCs w:val="24"/>
        </w:rPr>
        <w:t> </w:t>
      </w:r>
      <w:r w:rsidRPr="008B0B33">
        <w:rPr>
          <w:rFonts w:ascii="Arial" w:hAnsi="Arial" w:cs="Arial"/>
          <w:sz w:val="24"/>
          <w:szCs w:val="24"/>
        </w:rPr>
        <w:t>konkursie nie są planowane małe inicjatywy, w związku z tym wnioski o</w:t>
      </w:r>
      <w:r w:rsidR="00B66697">
        <w:rPr>
          <w:rFonts w:ascii="Arial" w:hAnsi="Arial" w:cs="Arial"/>
          <w:sz w:val="24"/>
          <w:szCs w:val="24"/>
        </w:rPr>
        <w:t> </w:t>
      </w:r>
      <w:r w:rsidRPr="008B0B33">
        <w:rPr>
          <w:rFonts w:ascii="Arial" w:hAnsi="Arial" w:cs="Arial"/>
          <w:sz w:val="24"/>
          <w:szCs w:val="24"/>
        </w:rPr>
        <w:t>dofinansowanie projektów powinny być rozliczane na podstawie rzeczywiście ponoszonych wydatków.</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Pr>
          <w:rFonts w:ascii="Arial" w:hAnsi="Arial" w:cs="Arial"/>
          <w:sz w:val="24"/>
          <w:szCs w:val="24"/>
        </w:rPr>
        <w:t>Kryterium dostępu: w</w:t>
      </w:r>
      <w:r w:rsidR="008B0B33" w:rsidRPr="008B0B33">
        <w:rPr>
          <w:rFonts w:ascii="Arial" w:hAnsi="Arial" w:cs="Arial"/>
          <w:sz w:val="24"/>
          <w:szCs w:val="24"/>
        </w:rPr>
        <w:t>kład własny stanowi nie mniej niż 5,00% kwalifikowalnych wydatków projektu pomniejszonych o wartość środków przeznaczonych na wypłatę dotacji na rozpoczęcie działalności gospodarczej i wsparcia pomostowego.</w:t>
      </w:r>
    </w:p>
    <w:p w:rsidR="00B66697" w:rsidRDefault="008B0B33" w:rsidP="008B0B33">
      <w:pPr>
        <w:spacing w:line="360" w:lineRule="auto"/>
        <w:rPr>
          <w:rFonts w:ascii="Arial" w:hAnsi="Arial" w:cs="Arial"/>
          <w:sz w:val="24"/>
          <w:szCs w:val="24"/>
        </w:rPr>
      </w:pPr>
      <w:r w:rsidRPr="008B0B33">
        <w:rPr>
          <w:rFonts w:ascii="Arial" w:hAnsi="Arial" w:cs="Arial"/>
          <w:sz w:val="24"/>
          <w:szCs w:val="24"/>
        </w:rPr>
        <w:t>Ocenie podlega, czy wkład własny stanowi nie mniej niż 5,00% kwalifikowalnych wydatków projektu pomniejszonych o wartość dotacji na rozpoczęcie działalności gospodarczej i wsparcia pomostowego. Wkład własny nie może poc</w:t>
      </w:r>
      <w:r w:rsidR="00B66697">
        <w:rPr>
          <w:rFonts w:ascii="Arial" w:hAnsi="Arial" w:cs="Arial"/>
          <w:sz w:val="24"/>
          <w:szCs w:val="24"/>
        </w:rPr>
        <w:t>hodzić od uczestników projektu.</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sidR="008B0B33" w:rsidRPr="00B66697">
        <w:rPr>
          <w:rFonts w:ascii="Arial" w:hAnsi="Arial" w:cs="Arial"/>
          <w:b/>
          <w:sz w:val="24"/>
          <w:szCs w:val="24"/>
        </w:rPr>
        <w:t>:</w:t>
      </w:r>
      <w:r>
        <w:rPr>
          <w:rFonts w:ascii="Arial" w:hAnsi="Arial" w:cs="Arial"/>
          <w:sz w:val="24"/>
          <w:szCs w:val="24"/>
        </w:rPr>
        <w:t xml:space="preserve"> w</w:t>
      </w:r>
      <w:r w:rsidR="008B0B33" w:rsidRPr="008B0B33">
        <w:rPr>
          <w:rFonts w:ascii="Arial" w:hAnsi="Arial" w:cs="Arial"/>
          <w:sz w:val="24"/>
          <w:szCs w:val="24"/>
        </w:rPr>
        <w:t>sparcie bezzwrotne na rozpoczęcie działalności gospodar</w:t>
      </w:r>
      <w:r w:rsidR="00B86891">
        <w:rPr>
          <w:rFonts w:ascii="Arial" w:hAnsi="Arial" w:cs="Arial"/>
          <w:sz w:val="24"/>
          <w:szCs w:val="24"/>
        </w:rPr>
        <w:t xml:space="preserve">czej jest przyznawane wyłącznie </w:t>
      </w:r>
      <w:r w:rsidR="008B0B33" w:rsidRPr="008B0B33">
        <w:rPr>
          <w:rFonts w:ascii="Arial" w:hAnsi="Arial" w:cs="Arial"/>
          <w:sz w:val="24"/>
          <w:szCs w:val="24"/>
        </w:rPr>
        <w:t>w formie stawki jednostkowej (stawka jednostkowa na samozatrudnienie).</w:t>
      </w:r>
    </w:p>
    <w:p w:rsidR="008B0B33" w:rsidRPr="00B66697" w:rsidRDefault="008B0B33" w:rsidP="008B0B33">
      <w:pPr>
        <w:spacing w:line="360" w:lineRule="auto"/>
        <w:rPr>
          <w:rFonts w:ascii="Arial" w:hAnsi="Arial" w:cs="Arial"/>
          <w:b/>
          <w:sz w:val="24"/>
          <w:szCs w:val="24"/>
        </w:rPr>
      </w:pPr>
      <w:r w:rsidRPr="008B0B33">
        <w:rPr>
          <w:rFonts w:ascii="Arial" w:hAnsi="Arial" w:cs="Arial"/>
          <w:sz w:val="24"/>
          <w:szCs w:val="24"/>
        </w:rPr>
        <w:t>Rozliczanie wydatków za pomocą metod uproszczonych stanowi znaczące odciążenie administracyjne dla beneficjentów oraz instytucji wdr</w:t>
      </w:r>
      <w:r w:rsidR="00B66697">
        <w:rPr>
          <w:rFonts w:ascii="Arial" w:hAnsi="Arial" w:cs="Arial"/>
          <w:sz w:val="24"/>
          <w:szCs w:val="24"/>
        </w:rPr>
        <w:t xml:space="preserve">ażających programy finansowane </w:t>
      </w:r>
      <w:r w:rsidRPr="008B0B33">
        <w:rPr>
          <w:rFonts w:ascii="Arial" w:hAnsi="Arial" w:cs="Arial"/>
          <w:sz w:val="24"/>
          <w:szCs w:val="24"/>
        </w:rPr>
        <w:t xml:space="preserve">z funduszy strukturalnych oraz pozwala w większym stopniu skupić się </w:t>
      </w:r>
      <w:r w:rsidRPr="008B0B33">
        <w:rPr>
          <w:rFonts w:ascii="Arial" w:hAnsi="Arial" w:cs="Arial"/>
          <w:sz w:val="24"/>
          <w:szCs w:val="24"/>
        </w:rPr>
        <w:lastRenderedPageBreak/>
        <w:t xml:space="preserve">na osiąganiu rezultatów poszczególnych interwencji. Kwota stawki jednostkowej na samozatrudnienie jest określona w Rozdziale 4.4 Wytycznych w zakresie realizacji przedsięwzięć z udziałem środków Europejskiego Funduszu Społecznego w obszarze rynku pracy na lata 2014-2020. </w:t>
      </w:r>
      <w:r w:rsidRPr="00B66697">
        <w:rPr>
          <w:rFonts w:ascii="Arial" w:hAnsi="Arial" w:cs="Arial"/>
          <w:b/>
          <w:sz w:val="24"/>
          <w:szCs w:val="24"/>
        </w:rPr>
        <w:t>Wysokość stawki jest określona na etapie naboru wniosków o dofinansowanie i w ramach przedmiotowego naboru wynosi 23 050,00 zł.</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Racjonalność i efektywność pozostałych wydatków projektu, jak również ich niezbędność do realizacji projektu i osiągania jego celów, w tym zasadność zaproponowanych kosztów w kontekście relacji nakład/rezultat będą oceniane na etapie oceny merytorycznej. Niniejsze wydatki muszą być uwzględnione i uzasadnione w szczegółowym budżecie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poniesienia takich kosztów na etapie realizacji projektu możliwe będzie wnioskowanie o zwiększenie budżetu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Wojewódzki Urząd Pracy w Białymstoku zachowuje sobie prawo nieprzyznania wszystkich dostępnych środków w ramach alokacji na dany konkurs/subregion.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IOK zastrzega sobie prawo do zwiększenia kwoty środków przeznaczonych na dofinansowanie projektów zarówno przed rozstrzygnięciem konkursu ja</w:t>
      </w:r>
      <w:r w:rsidR="00B66697">
        <w:rPr>
          <w:rFonts w:ascii="Arial" w:hAnsi="Arial" w:cs="Arial"/>
          <w:sz w:val="24"/>
          <w:szCs w:val="24"/>
        </w:rPr>
        <w:t xml:space="preserve">k i po rozstrzygnięciu konkursu </w:t>
      </w:r>
      <w:r w:rsidRPr="008B0B33">
        <w:rPr>
          <w:rFonts w:ascii="Arial" w:hAnsi="Arial" w:cs="Arial"/>
          <w:sz w:val="24"/>
          <w:szCs w:val="24"/>
        </w:rPr>
        <w:t xml:space="preserve">na podstawie art. 46 ust. 2 ustawy. Przy zwiększeniu kwoty musi zostać zachowana zasada równego traktowania. </w:t>
      </w:r>
    </w:p>
    <w:p w:rsidR="009F1990" w:rsidRDefault="008B0B33" w:rsidP="008B0B33">
      <w:pPr>
        <w:spacing w:line="360" w:lineRule="auto"/>
        <w:rPr>
          <w:rFonts w:ascii="Arial" w:hAnsi="Arial" w:cs="Arial"/>
          <w:sz w:val="24"/>
          <w:szCs w:val="24"/>
        </w:rPr>
      </w:pPr>
      <w:r w:rsidRPr="00686DA0">
        <w:rPr>
          <w:rFonts w:ascii="Arial" w:hAnsi="Arial" w:cs="Arial"/>
          <w:b/>
          <w:sz w:val="24"/>
          <w:szCs w:val="24"/>
        </w:rPr>
        <w:t>Ostateczna wartość alokacji uzależniona jest od kursu EURO</w:t>
      </w:r>
      <w:r w:rsidRPr="008B0B33">
        <w:rPr>
          <w:rFonts w:ascii="Arial" w:hAnsi="Arial" w:cs="Arial"/>
          <w:sz w:val="24"/>
          <w:szCs w:val="24"/>
        </w:rPr>
        <w:t>.</w:t>
      </w:r>
    </w:p>
    <w:p w:rsidR="00B66697" w:rsidRDefault="00B66697" w:rsidP="00032B23">
      <w:pPr>
        <w:pStyle w:val="Nagwek1"/>
        <w:numPr>
          <w:ilvl w:val="0"/>
          <w:numId w:val="1"/>
        </w:numPr>
      </w:pPr>
      <w:bookmarkStart w:id="10" w:name="_Toc52275666"/>
      <w:r>
        <w:t>Wymagania konkursowe</w:t>
      </w:r>
      <w:bookmarkEnd w:id="10"/>
    </w:p>
    <w:p w:rsidR="00356F38" w:rsidRPr="00356F38" w:rsidRDefault="00B66697" w:rsidP="0018031C">
      <w:pPr>
        <w:pStyle w:val="Nagwek2"/>
        <w:numPr>
          <w:ilvl w:val="0"/>
          <w:numId w:val="7"/>
        </w:numPr>
        <w:spacing w:after="240"/>
      </w:pPr>
      <w:bookmarkStart w:id="11" w:name="_Toc52275667"/>
      <w:r>
        <w:t>Podmioty uprawnione do ubiegania się o dofinansowanie projektu</w:t>
      </w:r>
      <w:bookmarkEnd w:id="11"/>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 xml:space="preserve">Zgodnie z zapisami Szczegółowego Opisu Osi Priorytetowych Programu Operacyjnego Wiedza Edukacja Rozwój (wersja 19 z dnia </w:t>
      </w:r>
      <w:proofErr w:type="spellStart"/>
      <w:r w:rsidRPr="00356F38">
        <w:rPr>
          <w:rFonts w:ascii="Arial" w:hAnsi="Arial" w:cs="Arial"/>
          <w:sz w:val="24"/>
          <w:szCs w:val="24"/>
        </w:rPr>
        <w:t>20.06.2020</w:t>
      </w:r>
      <w:proofErr w:type="gramStart"/>
      <w:r w:rsidRPr="00356F38">
        <w:rPr>
          <w:rFonts w:ascii="Arial" w:hAnsi="Arial" w:cs="Arial"/>
          <w:sz w:val="24"/>
          <w:szCs w:val="24"/>
        </w:rPr>
        <w:t>r</w:t>
      </w:r>
      <w:proofErr w:type="spellEnd"/>
      <w:proofErr w:type="gramEnd"/>
      <w:r w:rsidRPr="00356F38">
        <w:rPr>
          <w:rFonts w:ascii="Arial" w:hAnsi="Arial" w:cs="Arial"/>
          <w:sz w:val="24"/>
          <w:szCs w:val="24"/>
        </w:rPr>
        <w:t>.) o</w:t>
      </w:r>
      <w:r>
        <w:rPr>
          <w:rFonts w:ascii="Arial" w:hAnsi="Arial" w:cs="Arial"/>
          <w:sz w:val="24"/>
          <w:szCs w:val="24"/>
        </w:rPr>
        <w:t> </w:t>
      </w:r>
      <w:r w:rsidRPr="00356F38">
        <w:rPr>
          <w:rFonts w:ascii="Arial" w:hAnsi="Arial" w:cs="Arial"/>
          <w:sz w:val="24"/>
          <w:szCs w:val="24"/>
        </w:rPr>
        <w:t xml:space="preserve">dofinansowanie projektu mogą ubiegać się: Instytucje Otoczenia Biznesu.  </w:t>
      </w:r>
    </w:p>
    <w:p w:rsidR="00356F38" w:rsidRDefault="00356F38" w:rsidP="00356F38">
      <w:pPr>
        <w:spacing w:line="360" w:lineRule="auto"/>
        <w:rPr>
          <w:rFonts w:ascii="Arial" w:hAnsi="Arial" w:cs="Arial"/>
          <w:sz w:val="24"/>
          <w:szCs w:val="24"/>
        </w:rPr>
      </w:pPr>
      <w:r>
        <w:rPr>
          <w:rFonts w:ascii="Arial" w:hAnsi="Arial" w:cs="Arial"/>
          <w:sz w:val="24"/>
          <w:szCs w:val="24"/>
        </w:rPr>
        <w:lastRenderedPageBreak/>
        <w:t>Z</w:t>
      </w:r>
      <w:r w:rsidRPr="00356F38">
        <w:rPr>
          <w:rFonts w:ascii="Arial" w:hAnsi="Arial" w:cs="Arial"/>
          <w:sz w:val="24"/>
          <w:szCs w:val="24"/>
        </w:rPr>
        <w:t>godni</w:t>
      </w:r>
      <w:r>
        <w:rPr>
          <w:rFonts w:ascii="Arial" w:hAnsi="Arial" w:cs="Arial"/>
          <w:sz w:val="24"/>
          <w:szCs w:val="24"/>
        </w:rPr>
        <w:t xml:space="preserve">e z zapisami </w:t>
      </w:r>
      <w:r w:rsidRPr="00356F38">
        <w:rPr>
          <w:rFonts w:ascii="Arial" w:hAnsi="Arial" w:cs="Arial"/>
          <w:b/>
          <w:sz w:val="24"/>
          <w:szCs w:val="24"/>
        </w:rPr>
        <w:t>kryterium dostępu:</w:t>
      </w:r>
      <w:r>
        <w:rPr>
          <w:rFonts w:ascii="Arial" w:hAnsi="Arial" w:cs="Arial"/>
          <w:sz w:val="24"/>
          <w:szCs w:val="24"/>
        </w:rPr>
        <w:t xml:space="preserve"> Beneficjent: </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to</w:t>
      </w:r>
      <w:proofErr w:type="gramEnd"/>
      <w:r w:rsidRPr="00356F38">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 co</w:t>
      </w:r>
      <w:proofErr w:type="gramEnd"/>
      <w:r w:rsidRPr="00356F38">
        <w:rPr>
          <w:rFonts w:ascii="Arial" w:hAnsi="Arial" w:cs="Arial"/>
          <w:sz w:val="24"/>
          <w:szCs w:val="24"/>
        </w:rPr>
        <w:t xml:space="preserve"> najmniej 3 letnie doświadczenie w zakresie udzielania dotacji, pożyczek lub poręczeń na utworzenie lub rozwój przedsiębiorstw w okresie ostatnich 6 lat od dnia złożenia wniosku o dofinansowanie; </w:t>
      </w:r>
    </w:p>
    <w:p w:rsidR="00356F38" w:rsidRP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w:t>
      </w:r>
      <w:proofErr w:type="gramEnd"/>
      <w:r w:rsidRPr="00356F38">
        <w:rPr>
          <w:rFonts w:ascii="Arial" w:hAnsi="Arial" w:cs="Arial"/>
          <w:sz w:val="24"/>
          <w:szCs w:val="24"/>
        </w:rPr>
        <w:t xml:space="preserve"> siedzibę na terenie województwa, w którym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356F38">
        <w:rPr>
          <w:rFonts w:ascii="Arial" w:hAnsi="Arial" w:cs="Arial"/>
          <w:sz w:val="24"/>
          <w:szCs w:val="24"/>
        </w:rPr>
        <w:t>wysoką jakość</w:t>
      </w:r>
      <w:proofErr w:type="gramEnd"/>
      <w:r w:rsidRPr="00356F38">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356F38">
        <w:rPr>
          <w:rFonts w:ascii="Arial" w:hAnsi="Arial" w:cs="Arial"/>
          <w:sz w:val="24"/>
          <w:szCs w:val="24"/>
        </w:rPr>
        <w:t>województwa na którego</w:t>
      </w:r>
      <w:proofErr w:type="gramEnd"/>
      <w:r w:rsidRPr="00356F38">
        <w:rPr>
          <w:rFonts w:ascii="Arial" w:hAnsi="Arial" w:cs="Arial"/>
          <w:sz w:val="24"/>
          <w:szCs w:val="24"/>
        </w:rPr>
        <w:t xml:space="preserve"> terenie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We wniosku o dofinanso</w:t>
      </w:r>
      <w:r w:rsidR="00825C37">
        <w:rPr>
          <w:rFonts w:ascii="Arial" w:hAnsi="Arial" w:cs="Arial"/>
          <w:sz w:val="24"/>
          <w:szCs w:val="24"/>
        </w:rPr>
        <w:t>wanie należy zawrzeć szczegółowe informacje</w:t>
      </w:r>
      <w:r w:rsidRPr="00356F38">
        <w:rPr>
          <w:rFonts w:ascii="Arial" w:hAnsi="Arial" w:cs="Arial"/>
          <w:sz w:val="24"/>
          <w:szCs w:val="24"/>
        </w:rPr>
        <w:t xml:space="preserve">, które jednoznacznie umożliwią weryfikację spełnienia 3 warunków, które musi spełnić Beneficjent. </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Pr>
          <w:rFonts w:ascii="Arial" w:hAnsi="Arial" w:cs="Arial"/>
          <w:sz w:val="24"/>
          <w:szCs w:val="24"/>
        </w:rPr>
        <w:t xml:space="preserve">O </w:t>
      </w:r>
      <w:r w:rsidRPr="00356F38">
        <w:rPr>
          <w:rFonts w:ascii="Arial" w:hAnsi="Arial" w:cs="Arial"/>
          <w:sz w:val="24"/>
          <w:szCs w:val="24"/>
        </w:rPr>
        <w:t>dofinansowanie nie mogą ubiegać się:</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wykluczone z możliwości ubiegania się o dofinansowanie na podstawie art. 207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orzeczono zakaz dostępu do środków, o których mowa w art. 5 </w:t>
      </w:r>
      <w:proofErr w:type="spellStart"/>
      <w:r w:rsidRPr="00356F38">
        <w:rPr>
          <w:rFonts w:ascii="Arial" w:hAnsi="Arial" w:cs="Arial"/>
          <w:sz w:val="24"/>
          <w:szCs w:val="24"/>
        </w:rPr>
        <w:t>ust.3</w:t>
      </w:r>
      <w:proofErr w:type="spellEnd"/>
      <w:r w:rsidRPr="00356F38">
        <w:rPr>
          <w:rFonts w:ascii="Arial" w:hAnsi="Arial" w:cs="Arial"/>
          <w:sz w:val="24"/>
          <w:szCs w:val="24"/>
        </w:rPr>
        <w:t xml:space="preserve"> pkt 1 i 4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zastosowanie mają zapisy art. 9 ust. 1 pkt </w:t>
      </w:r>
      <w:proofErr w:type="spellStart"/>
      <w:r w:rsidRPr="00356F38">
        <w:rPr>
          <w:rFonts w:ascii="Arial" w:hAnsi="Arial" w:cs="Arial"/>
          <w:sz w:val="24"/>
          <w:szCs w:val="24"/>
        </w:rPr>
        <w:t>2a</w:t>
      </w:r>
      <w:proofErr w:type="spellEnd"/>
      <w:r w:rsidRPr="00356F38">
        <w:rPr>
          <w:rFonts w:ascii="Arial" w:hAnsi="Arial" w:cs="Arial"/>
          <w:sz w:val="24"/>
          <w:szCs w:val="24"/>
        </w:rPr>
        <w:t xml:space="preserve"> Ustawy z dnia 28 października 2002 r. o odpowiedzialności podmiotów zbiorowych za czyny zabronione pod groźbą kary (Dz.U. 2020 </w:t>
      </w:r>
      <w:proofErr w:type="gramStart"/>
      <w:r w:rsidRPr="00356F38">
        <w:rPr>
          <w:rFonts w:ascii="Arial" w:hAnsi="Arial" w:cs="Arial"/>
          <w:sz w:val="24"/>
          <w:szCs w:val="24"/>
        </w:rPr>
        <w:t>poz</w:t>
      </w:r>
      <w:proofErr w:type="gramEnd"/>
      <w:r w:rsidRPr="00356F38">
        <w:rPr>
          <w:rFonts w:ascii="Arial" w:hAnsi="Arial" w:cs="Arial"/>
          <w:sz w:val="24"/>
          <w:szCs w:val="24"/>
        </w:rPr>
        <w:t>. 358);</w:t>
      </w:r>
    </w:p>
    <w:p w:rsidR="00356F38" w:rsidRP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z którymi rozwiązano w trybie natychmiastowym umowę o</w:t>
      </w:r>
      <w:r>
        <w:rPr>
          <w:rFonts w:ascii="Arial" w:hAnsi="Arial" w:cs="Arial"/>
          <w:sz w:val="24"/>
          <w:szCs w:val="24"/>
        </w:rPr>
        <w:t> </w:t>
      </w:r>
      <w:r w:rsidRPr="00356F38">
        <w:rPr>
          <w:rFonts w:ascii="Arial" w:hAnsi="Arial" w:cs="Arial"/>
          <w:sz w:val="24"/>
          <w:szCs w:val="24"/>
        </w:rPr>
        <w:t>dofinansowanie projektu realizowanego ze środków PO WER z przyczyn leżących po ich stronie.</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lastRenderedPageBreak/>
        <w:t>Dodatkowo, zgodnie z Oświadczeniem zawartym we wniosku o dofinansowanie projektu,</w:t>
      </w:r>
      <w:r>
        <w:rPr>
          <w:rFonts w:ascii="Arial" w:hAnsi="Arial" w:cs="Arial"/>
          <w:sz w:val="24"/>
          <w:szCs w:val="24"/>
        </w:rPr>
        <w:t xml:space="preserve"> </w:t>
      </w:r>
      <w:r w:rsidRPr="00356F38">
        <w:rPr>
          <w:rFonts w:ascii="Arial" w:hAnsi="Arial" w:cs="Arial"/>
          <w:sz w:val="24"/>
          <w:szCs w:val="24"/>
        </w:rPr>
        <w:t>o dofinansowanie nie mogą ubiegać się instytucje, które zalegają z</w:t>
      </w:r>
      <w:r>
        <w:rPr>
          <w:rFonts w:ascii="Arial" w:hAnsi="Arial" w:cs="Arial"/>
          <w:sz w:val="24"/>
          <w:szCs w:val="24"/>
        </w:rPr>
        <w:t> </w:t>
      </w:r>
      <w:r w:rsidRPr="00356F38">
        <w:rPr>
          <w:rFonts w:ascii="Arial" w:hAnsi="Arial" w:cs="Arial"/>
          <w:sz w:val="24"/>
          <w:szCs w:val="24"/>
        </w:rPr>
        <w:t>uiszczaniem podatków, jak również z opłacaniem składek na ubezpieczenie społeczne i zdrowotne, Fundusz Pracy, Państwowy Fundusz Rehabilitacji Osób Niepełnosprawnych lub innych należności wymaganych odrębnymi przepisami.</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w:t>
      </w:r>
      <w:r>
        <w:rPr>
          <w:rFonts w:ascii="Arial" w:hAnsi="Arial" w:cs="Arial"/>
          <w:sz w:val="24"/>
          <w:szCs w:val="24"/>
        </w:rPr>
        <w:t>zczania danin publicznych, np.:</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zwolnienie</w:t>
      </w:r>
      <w:proofErr w:type="gramEnd"/>
      <w:r w:rsidRPr="00356F38">
        <w:rPr>
          <w:rFonts w:ascii="Arial" w:hAnsi="Arial" w:cs="Arial"/>
          <w:sz w:val="24"/>
          <w:szCs w:val="24"/>
        </w:rPr>
        <w:t xml:space="preserve"> ze składek ZUS na 3 miesiące;</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płatności lub rozłożenie na raty należności ZUS;</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umorzenie</w:t>
      </w:r>
      <w:proofErr w:type="gramEnd"/>
      <w:r w:rsidRPr="00356F38">
        <w:rPr>
          <w:rFonts w:ascii="Arial" w:hAnsi="Arial" w:cs="Arial"/>
          <w:sz w:val="24"/>
          <w:szCs w:val="24"/>
        </w:rPr>
        <w:t xml:space="preserve"> całości lub części zaległości podatkowej;</w:t>
      </w:r>
    </w:p>
    <w:p w:rsidR="00356F38" w:rsidRP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zapłaty zaliczek na podatek od wypłacanych wynagrodzeń,</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złożenie do właściwego organu wniosku o ulgę jest </w:t>
      </w:r>
      <w:proofErr w:type="gramStart"/>
      <w:r w:rsidRPr="00356F38">
        <w:rPr>
          <w:rFonts w:ascii="Arial" w:hAnsi="Arial" w:cs="Arial"/>
          <w:sz w:val="24"/>
          <w:szCs w:val="24"/>
        </w:rPr>
        <w:t>uznawane jako</w:t>
      </w:r>
      <w:proofErr w:type="gramEnd"/>
      <w:r w:rsidRPr="00356F38">
        <w:rPr>
          <w:rFonts w:ascii="Arial" w:hAnsi="Arial" w:cs="Arial"/>
          <w:sz w:val="24"/>
          <w:szCs w:val="24"/>
        </w:rPr>
        <w:t xml:space="preserve"> spełnienie wymogu niezalegania z uiszczaniem należności, o których mowa w oświadczeniu.</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jednym z kryteriów merytorycznych ocenianych w systemie 0-1 obowiązujących w PO WER: Wnioskodawca oraz partnerzy krajowi (o ile dotyczy), ponoszący wydatki</w:t>
      </w:r>
      <w:r>
        <w:rPr>
          <w:rFonts w:ascii="Arial" w:hAnsi="Arial" w:cs="Arial"/>
          <w:sz w:val="24"/>
          <w:szCs w:val="24"/>
        </w:rPr>
        <w:t xml:space="preserve"> </w:t>
      </w:r>
      <w:r w:rsidRPr="00356F38">
        <w:rPr>
          <w:rFonts w:ascii="Arial" w:hAnsi="Arial" w:cs="Arial"/>
          <w:sz w:val="24"/>
          <w:szCs w:val="24"/>
        </w:rPr>
        <w:t xml:space="preserve">w danym projekcie z EFS, posiadają łączny obrót za ostatni zatwierdzony rok obrotowy zgodnie z ustawą o rachunkowości z dnia 29 września 1994 r. (Dz. U. 1994 </w:t>
      </w:r>
      <w:proofErr w:type="gramStart"/>
      <w:r w:rsidRPr="00356F38">
        <w:rPr>
          <w:rFonts w:ascii="Arial" w:hAnsi="Arial" w:cs="Arial"/>
          <w:sz w:val="24"/>
          <w:szCs w:val="24"/>
        </w:rPr>
        <w:t>nr</w:t>
      </w:r>
      <w:proofErr w:type="gramEnd"/>
      <w:r w:rsidRPr="00356F38">
        <w:rPr>
          <w:rFonts w:ascii="Arial" w:hAnsi="Arial" w:cs="Arial"/>
          <w:sz w:val="24"/>
          <w:szCs w:val="24"/>
        </w:rPr>
        <w:t xml:space="preserve"> 121 poz. 591 z </w:t>
      </w:r>
      <w:proofErr w:type="spellStart"/>
      <w:r w:rsidRPr="00356F38">
        <w:rPr>
          <w:rFonts w:ascii="Arial" w:hAnsi="Arial" w:cs="Arial"/>
          <w:sz w:val="24"/>
          <w:szCs w:val="24"/>
        </w:rPr>
        <w:t>późń</w:t>
      </w:r>
      <w:proofErr w:type="spellEnd"/>
      <w:r w:rsidRPr="00356F38">
        <w:rPr>
          <w:rFonts w:ascii="Arial" w:hAnsi="Arial" w:cs="Arial"/>
          <w:sz w:val="24"/>
          <w:szCs w:val="24"/>
        </w:rPr>
        <w:t xml:space="preserve">. </w:t>
      </w:r>
      <w:proofErr w:type="gramStart"/>
      <w:r w:rsidRPr="00356F38">
        <w:rPr>
          <w:rFonts w:ascii="Arial" w:hAnsi="Arial" w:cs="Arial"/>
          <w:sz w:val="24"/>
          <w:szCs w:val="24"/>
        </w:rPr>
        <w:t>zm.) (jeśli</w:t>
      </w:r>
      <w:proofErr w:type="gramEnd"/>
      <w:r w:rsidRPr="00356F38">
        <w:rPr>
          <w:rFonts w:ascii="Arial" w:hAnsi="Arial" w:cs="Arial"/>
          <w:sz w:val="24"/>
          <w:szCs w:val="24"/>
        </w:rPr>
        <w:t xml:space="preserve"> dotyczy) lub za ostatni zamknięty i zatwierdzony rok kalendarzowy równy lub wyższy od średnich rocznych wy</w:t>
      </w:r>
      <w:r>
        <w:rPr>
          <w:rFonts w:ascii="Arial" w:hAnsi="Arial" w:cs="Arial"/>
          <w:sz w:val="24"/>
          <w:szCs w:val="24"/>
        </w:rPr>
        <w:t>datków w ocenianym projekcie</w:t>
      </w:r>
      <w:r>
        <w:rPr>
          <w:rStyle w:val="Odwoanieprzypisudolnego"/>
          <w:rFonts w:ascii="Arial" w:hAnsi="Arial" w:cs="Arial"/>
          <w:sz w:val="24"/>
          <w:szCs w:val="24"/>
        </w:rPr>
        <w:footnoteReference w:id="1"/>
      </w:r>
      <w:r w:rsidRPr="00356F38">
        <w:rPr>
          <w:rFonts w:ascii="Arial" w:hAnsi="Arial" w:cs="Arial"/>
          <w:sz w:val="24"/>
          <w:szCs w:val="24"/>
        </w:rPr>
        <w:t>.</w:t>
      </w:r>
    </w:p>
    <w:p w:rsidR="00B66697"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 niespełniający powyższego kryterium zostanie odrzucony na etapie oceny merytorycznej.</w:t>
      </w:r>
    </w:p>
    <w:p w:rsidR="00356F38" w:rsidRPr="00356F38" w:rsidRDefault="00356F38" w:rsidP="00684283">
      <w:pPr>
        <w:pStyle w:val="Nagwek2"/>
        <w:numPr>
          <w:ilvl w:val="0"/>
          <w:numId w:val="7"/>
        </w:numPr>
        <w:spacing w:after="240"/>
      </w:pPr>
      <w:bookmarkStart w:id="12" w:name="_Toc52275668"/>
      <w:r>
        <w:t>Uczestnicy projektu</w:t>
      </w:r>
      <w:bookmarkEnd w:id="12"/>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Ogólne zasady kwalifikowalności uczestników regulują zapisy Wytycznych w</w:t>
      </w:r>
      <w:r>
        <w:rPr>
          <w:rFonts w:ascii="Arial" w:hAnsi="Arial" w:cs="Arial"/>
          <w:sz w:val="24"/>
          <w:szCs w:val="24"/>
        </w:rPr>
        <w:t> </w:t>
      </w:r>
      <w:r w:rsidRPr="00356F38">
        <w:rPr>
          <w:rFonts w:ascii="Arial" w:hAnsi="Arial" w:cs="Arial"/>
          <w:sz w:val="24"/>
          <w:szCs w:val="24"/>
        </w:rPr>
        <w:t>zakresie kwalifikowalności wydatków w ramach Europejskiego Funduszu Rozwoju Regionalnego, Europejskiego Funduszu Społecznego oraz Funduszu Spójności na lata 2014-2020 oraz Wytycznych w zakresie monitorowania postępu rzeczowego realizacji programów operacyjnych na lata 2014-2020.</w:t>
      </w:r>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Szczegółowe informacje dotyczące kwalifikowalności uczestników znajdują się również</w:t>
      </w:r>
      <w:r>
        <w:rPr>
          <w:rFonts w:ascii="Arial" w:hAnsi="Arial" w:cs="Arial"/>
          <w:sz w:val="24"/>
          <w:szCs w:val="24"/>
        </w:rPr>
        <w:t xml:space="preserve"> </w:t>
      </w:r>
      <w:r w:rsidRPr="00356F38">
        <w:rPr>
          <w:rFonts w:ascii="Arial" w:hAnsi="Arial" w:cs="Arial"/>
          <w:sz w:val="24"/>
          <w:szCs w:val="24"/>
        </w:rPr>
        <w:t>w publikacji IZ PO WER pt. Materiał informacyjny dotyczący kwalifikowalności uczestników projektu Programu Operacyjnego Wiedza Edukacja Rozwój na lata 2014-2020 (załącznik</w:t>
      </w:r>
      <w:r>
        <w:rPr>
          <w:rFonts w:ascii="Arial" w:hAnsi="Arial" w:cs="Arial"/>
          <w:sz w:val="24"/>
          <w:szCs w:val="24"/>
        </w:rPr>
        <w:t xml:space="preserve"> nr 13</w:t>
      </w:r>
      <w:r w:rsidRPr="00356F38">
        <w:rPr>
          <w:rFonts w:ascii="Arial" w:hAnsi="Arial" w:cs="Arial"/>
          <w:sz w:val="24"/>
          <w:szCs w:val="24"/>
        </w:rPr>
        <w:t>).</w:t>
      </w:r>
    </w:p>
    <w:p w:rsidR="00356F38" w:rsidRP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Wymagania dotyczące grupy docelowej projektu</w:t>
      </w:r>
    </w:p>
    <w:p w:rsidR="00356F38" w:rsidRDefault="00356F38" w:rsidP="00356F38">
      <w:pPr>
        <w:spacing w:line="360" w:lineRule="auto"/>
        <w:rPr>
          <w:rFonts w:ascii="Arial" w:hAnsi="Arial" w:cs="Arial"/>
          <w:sz w:val="24"/>
          <w:szCs w:val="24"/>
        </w:rPr>
      </w:pPr>
      <w:r w:rsidRPr="00356F38">
        <w:rPr>
          <w:rFonts w:ascii="Arial" w:hAnsi="Arial" w:cs="Arial"/>
          <w:sz w:val="24"/>
          <w:szCs w:val="24"/>
        </w:rPr>
        <w:t>Zgodnie z kryteriami wyboru projektów, tj. jednym ze s</w:t>
      </w:r>
      <w:r>
        <w:rPr>
          <w:rFonts w:ascii="Arial" w:hAnsi="Arial" w:cs="Arial"/>
          <w:sz w:val="24"/>
          <w:szCs w:val="24"/>
        </w:rPr>
        <w:t xml:space="preserve">zczegółowych </w:t>
      </w:r>
      <w:r w:rsidRPr="00356F38">
        <w:rPr>
          <w:rFonts w:ascii="Arial" w:hAnsi="Arial" w:cs="Arial"/>
          <w:b/>
          <w:sz w:val="24"/>
          <w:szCs w:val="24"/>
        </w:rPr>
        <w:t>kryteriów dostępu:</w:t>
      </w:r>
      <w:r>
        <w:rPr>
          <w:rFonts w:ascii="Arial" w:hAnsi="Arial" w:cs="Arial"/>
          <w:sz w:val="24"/>
          <w:szCs w:val="24"/>
        </w:rPr>
        <w:t xml:space="preserve"> u</w:t>
      </w:r>
      <w:r w:rsidRPr="00356F38">
        <w:rPr>
          <w:rFonts w:ascii="Arial" w:hAnsi="Arial" w:cs="Arial"/>
          <w:sz w:val="24"/>
          <w:szCs w:val="24"/>
        </w:rPr>
        <w:t>czestnikami projektu są wyłącznie osoby bierne zawodowo lub osoby bezrobotne niezarejestrowane</w:t>
      </w:r>
      <w:r>
        <w:rPr>
          <w:rFonts w:ascii="Arial" w:hAnsi="Arial" w:cs="Arial"/>
          <w:sz w:val="24"/>
          <w:szCs w:val="24"/>
        </w:rPr>
        <w:t xml:space="preserve"> w urzędzie pracy w wieku 18-29</w:t>
      </w:r>
      <w:r w:rsidRPr="00356F38">
        <w:rPr>
          <w:rFonts w:ascii="Arial" w:hAnsi="Arial" w:cs="Arial"/>
          <w:sz w:val="24"/>
          <w:szCs w:val="24"/>
        </w:rPr>
        <w:t xml:space="preserve"> lat z województwa podlaskiego (osoby fizyczne, które zamieszkują lub uczą się na obszarze województwa podlaskiego w rozumieniu Kodeksu cywilnego), które utraciły zatrudnienie po 1 marca 2020 r.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Wiek uczestnika ustala się na podstawie daty urodzenia w dniu </w:t>
      </w:r>
      <w:r w:rsidR="0048317D">
        <w:rPr>
          <w:rFonts w:ascii="Arial" w:hAnsi="Arial" w:cs="Arial"/>
          <w:sz w:val="24"/>
          <w:szCs w:val="24"/>
        </w:rPr>
        <w:t xml:space="preserve">rozpoczęcia udziału w projekcie.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Uczestnikami projektu nie mogą być osoby należące do grupy docelowej określonej dla trybu konkursowego w </w:t>
      </w:r>
      <w:proofErr w:type="spellStart"/>
      <w:r w:rsidRPr="00356F38">
        <w:rPr>
          <w:rFonts w:ascii="Arial" w:hAnsi="Arial" w:cs="Arial"/>
          <w:sz w:val="24"/>
          <w:szCs w:val="24"/>
        </w:rPr>
        <w:t>poddziałaniu1.3.1</w:t>
      </w:r>
      <w:proofErr w:type="spellEnd"/>
      <w:r w:rsidRPr="00356F38">
        <w:rPr>
          <w:rFonts w:ascii="Arial" w:hAnsi="Arial" w:cs="Arial"/>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Wprowadzenie kryterium wynika z konieczności objęcia wsparciem osób znajdujących się w niekorzystnej sytuacji na rynku pracy na obszarze województwa podlaskiego spowodowanej utratą zatrudnienia po 1 marca 2020 r. Wsparcie w</w:t>
      </w:r>
      <w:r w:rsidR="0048317D">
        <w:rPr>
          <w:rFonts w:ascii="Arial" w:hAnsi="Arial" w:cs="Arial"/>
          <w:sz w:val="24"/>
          <w:szCs w:val="24"/>
        </w:rPr>
        <w:t> </w:t>
      </w:r>
      <w:r w:rsidRPr="00356F38">
        <w:rPr>
          <w:rFonts w:ascii="Arial" w:hAnsi="Arial" w:cs="Arial"/>
          <w:sz w:val="24"/>
          <w:szCs w:val="24"/>
        </w:rPr>
        <w:t xml:space="preserve">ramach projektu jest skierowane wyłącznie do osób, które zostały dotknięte skutkami pandemii </w:t>
      </w:r>
      <w:proofErr w:type="spellStart"/>
      <w:r w:rsidRPr="00356F38">
        <w:rPr>
          <w:rFonts w:ascii="Arial" w:hAnsi="Arial" w:cs="Arial"/>
          <w:sz w:val="24"/>
          <w:szCs w:val="24"/>
        </w:rPr>
        <w:t>koronawirusa</w:t>
      </w:r>
      <w:proofErr w:type="spellEnd"/>
      <w:r w:rsidRPr="00356F38">
        <w:rPr>
          <w:rFonts w:ascii="Arial" w:hAnsi="Arial" w:cs="Arial"/>
          <w:sz w:val="24"/>
          <w:szCs w:val="24"/>
        </w:rPr>
        <w:t xml:space="preserve"> i w wyniku pandemii utraciły zatrudnienie.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Z uwagi na fakt, że zdecydowana większość alokacji w osi I PO WER przypada na projekty PUP, które są skierowane wyłącznie do osób </w:t>
      </w:r>
      <w:proofErr w:type="gramStart"/>
      <w:r w:rsidRPr="00356F38">
        <w:rPr>
          <w:rFonts w:ascii="Arial" w:hAnsi="Arial" w:cs="Arial"/>
          <w:sz w:val="24"/>
          <w:szCs w:val="24"/>
        </w:rPr>
        <w:t>zarejestrowanych jako</w:t>
      </w:r>
      <w:proofErr w:type="gramEnd"/>
      <w:r w:rsidRPr="00356F38">
        <w:rPr>
          <w:rFonts w:ascii="Arial" w:hAnsi="Arial" w:cs="Arial"/>
          <w:sz w:val="24"/>
          <w:szCs w:val="24"/>
        </w:rPr>
        <w:t xml:space="preserve"> bezrobotne, wsparcie konkursowe należy skierować do osób niezarejestrowanych jako bezrobotne i/lub do osób biernych, które w ostatnim czasie utraciły zatrudnienie. Projekt może być skierowany do jednej lub dwóch ww. grup.</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Sposób weryfikacji kryteriów rekrutacji do projektu i jego udokumentowania określa Wnioskodawca we wniosku o dofinansowania.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 grupy docelowej projektu wyłączone są osoby kwalifikujące się do objęcia wsparciem w ramach projektów realizowanych w Poddziałaniu 1.3.1 PO WER – tryb konkursowy. Przedmiotowe założenie wynika z zastosowania linii demarkacyjnej pomiędzy Poddziałaniem 1.2.1 </w:t>
      </w:r>
      <w:proofErr w:type="gramStart"/>
      <w:r w:rsidRPr="00356F38">
        <w:rPr>
          <w:rFonts w:ascii="Arial" w:hAnsi="Arial" w:cs="Arial"/>
          <w:sz w:val="24"/>
          <w:szCs w:val="24"/>
        </w:rPr>
        <w:t>oraz</w:t>
      </w:r>
      <w:proofErr w:type="gramEnd"/>
      <w:r w:rsidRPr="00356F38">
        <w:rPr>
          <w:rFonts w:ascii="Arial" w:hAnsi="Arial" w:cs="Arial"/>
          <w:sz w:val="24"/>
          <w:szCs w:val="24"/>
        </w:rPr>
        <w:t xml:space="preserve"> 1.3.1 PO WER 2014-2020.</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powyższym z grupy docelowej projektu wyłączone są:</w:t>
      </w:r>
    </w:p>
    <w:p w:rsid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młode, w tym osoby z niepełnosprawnościami, w wieku 15-29 lat bez pracy w tym w szczególności osoby, które nie uczestniczą w kształceniu i</w:t>
      </w:r>
      <w:r w:rsidR="0048317D">
        <w:rPr>
          <w:rFonts w:ascii="Arial" w:hAnsi="Arial" w:cs="Arial"/>
          <w:sz w:val="24"/>
          <w:szCs w:val="24"/>
        </w:rPr>
        <w:t> </w:t>
      </w:r>
      <w:r w:rsidRPr="0048317D">
        <w:rPr>
          <w:rFonts w:ascii="Arial" w:hAnsi="Arial" w:cs="Arial"/>
          <w:sz w:val="24"/>
          <w:szCs w:val="24"/>
        </w:rPr>
        <w:t>szkoleniu tzw. osoby z kategorii NEET, z następujących grup docelowych:</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które opuściły pieczę zastępczą(do 2 lat po opuszczeniu instytucji pieczy) </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młodzieżowe ośrodki wychowawcze i</w:t>
      </w:r>
      <w:r w:rsidR="0048317D">
        <w:rPr>
          <w:rFonts w:ascii="Arial" w:hAnsi="Arial" w:cs="Arial"/>
          <w:sz w:val="24"/>
          <w:szCs w:val="24"/>
        </w:rPr>
        <w:t> </w:t>
      </w:r>
      <w:r w:rsidRPr="0048317D">
        <w:rPr>
          <w:rFonts w:ascii="Arial" w:hAnsi="Arial" w:cs="Arial"/>
          <w:sz w:val="24"/>
          <w:szCs w:val="24"/>
        </w:rPr>
        <w:t>młodzieżowe ośrodki socjoterapii (do 2 lat po opuszczeniu),</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specjalne ośrodki szkolno-wychowawcze i</w:t>
      </w:r>
      <w:r w:rsidR="0048317D">
        <w:rPr>
          <w:rFonts w:ascii="Arial" w:hAnsi="Arial" w:cs="Arial"/>
          <w:sz w:val="24"/>
          <w:szCs w:val="24"/>
        </w:rPr>
        <w:t> </w:t>
      </w:r>
      <w:r w:rsidRPr="0048317D">
        <w:rPr>
          <w:rFonts w:ascii="Arial" w:hAnsi="Arial" w:cs="Arial"/>
          <w:sz w:val="24"/>
          <w:szCs w:val="24"/>
        </w:rPr>
        <w:t>specjalne ośrodki wychowawcze(do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zakończyły naukę w szkole specjalnej (do 2 lat po </w:t>
      </w:r>
      <w:proofErr w:type="gramStart"/>
      <w:r w:rsidRPr="0048317D">
        <w:rPr>
          <w:rFonts w:ascii="Arial" w:hAnsi="Arial" w:cs="Arial"/>
          <w:sz w:val="24"/>
          <w:szCs w:val="24"/>
        </w:rPr>
        <w:t>zakończeniu  nauki</w:t>
      </w:r>
      <w:proofErr w:type="gramEnd"/>
      <w:r w:rsidRPr="0048317D">
        <w:rPr>
          <w:rFonts w:ascii="Arial" w:hAnsi="Arial" w:cs="Arial"/>
          <w:sz w:val="24"/>
          <w:szCs w:val="24"/>
        </w:rPr>
        <w:t xml:space="preserve"> w szkole specjalnej),</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matki</w:t>
      </w:r>
      <w:proofErr w:type="gramEnd"/>
      <w:r w:rsidRPr="0048317D">
        <w:rPr>
          <w:rFonts w:ascii="Arial" w:hAnsi="Arial" w:cs="Arial"/>
          <w:sz w:val="24"/>
          <w:szCs w:val="24"/>
        </w:rPr>
        <w:t xml:space="preserve"> przebywające w domach samotnej matki,</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 karny lub areszt śledczy (do 2 lat </w:t>
      </w:r>
      <w:proofErr w:type="gramStart"/>
      <w:r w:rsidRPr="0048317D">
        <w:rPr>
          <w:rFonts w:ascii="Arial" w:hAnsi="Arial" w:cs="Arial"/>
          <w:sz w:val="24"/>
          <w:szCs w:val="24"/>
        </w:rPr>
        <w:t>po   opuszczeniu</w:t>
      </w:r>
      <w:proofErr w:type="gramEnd"/>
      <w:r w:rsidRPr="0048317D">
        <w:rPr>
          <w:rFonts w:ascii="Arial" w:hAnsi="Arial" w:cs="Arial"/>
          <w:sz w:val="24"/>
          <w:szCs w:val="24"/>
        </w:rPr>
        <w:t>)</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zakład poprawczy lub schronisko dla nieletnich (do 2 lat po opuszczeniu),</w:t>
      </w:r>
    </w:p>
    <w:p w:rsidR="00356F38" w:rsidRP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zakłady pracy chronionej (do 2 lat </w:t>
      </w:r>
      <w:proofErr w:type="gramStart"/>
      <w:r w:rsidRPr="0048317D">
        <w:rPr>
          <w:rFonts w:ascii="Arial" w:hAnsi="Arial" w:cs="Arial"/>
          <w:sz w:val="24"/>
          <w:szCs w:val="24"/>
        </w:rPr>
        <w:t>po  zakończeniu</w:t>
      </w:r>
      <w:proofErr w:type="gramEnd"/>
      <w:r w:rsidRPr="0048317D">
        <w:rPr>
          <w:rFonts w:ascii="Arial" w:hAnsi="Arial" w:cs="Arial"/>
          <w:sz w:val="24"/>
          <w:szCs w:val="24"/>
        </w:rPr>
        <w:t xml:space="preserve">  zatrudnienia w zakładzie).</w:t>
      </w:r>
    </w:p>
    <w:p w:rsidR="00356F38" w:rsidRP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imigranci</w:t>
      </w:r>
      <w:proofErr w:type="gramEnd"/>
      <w:r w:rsidRPr="0048317D">
        <w:rPr>
          <w:rFonts w:ascii="Arial" w:hAnsi="Arial" w:cs="Arial"/>
          <w:sz w:val="24"/>
          <w:szCs w:val="24"/>
        </w:rPr>
        <w:t xml:space="preserve"> (w tym osoby polskiego pochodzenia), reemigranci, osoby odchodzące z rolnictwa i ich rodziny, tzw. ubodzy pracujący, osoby zatrudnione na umowach krótkoterminowych oraz pracujący w ramach umów cywilno-prawnych - wywodzący się z powyższych grup docelowych.</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Projektodawca jest zobligowany do wskazania we wniosku o </w:t>
      </w:r>
      <w:proofErr w:type="gramStart"/>
      <w:r w:rsidRPr="00356F38">
        <w:rPr>
          <w:rFonts w:ascii="Arial" w:hAnsi="Arial" w:cs="Arial"/>
          <w:sz w:val="24"/>
          <w:szCs w:val="24"/>
        </w:rPr>
        <w:t>dofinansowanie jako</w:t>
      </w:r>
      <w:proofErr w:type="gramEnd"/>
      <w:r w:rsidRPr="00356F38">
        <w:rPr>
          <w:rFonts w:ascii="Arial" w:hAnsi="Arial" w:cs="Arial"/>
          <w:sz w:val="24"/>
          <w:szCs w:val="24"/>
        </w:rPr>
        <w:t xml:space="preserve"> minimum wskaźników produktu odnoszących się do struktury grupy docelowej. Dodatkowo należy zawrzeć informację, iż z projektu wyłączone zostaną osoby kwalifikujące się do grupy docelowej określonej dla trybu konkursowego 1.3.1 PO WER.</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zapisami Wytycznych w zakresie realizacji przedsięwzięć z udziałem środków Europejskiego Funduszu Społecznego w obszarze rynku pracy na lata 2014-2020 uczestnikami projektu mogą być wyłącznie osoby, które nie otrzymują jednocześnie wsparcia w więcej niż w jednym projekcie z zakresu aktywizacji zawodowej dofinansowanym ze środków EFS.</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Beneficjent zobowiązuje się do współpracy z WUP w Białymstoku w celu zapewnienia, że żaden z uczestników projektu nie otrzymuje jednocześnie wsparcia w więcej niż jednym projekcie z zakresu aktywizacji zawodowej, dofinansowanym ze środków Europejskiego Funduszu Społecznego. W szczególności:</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na etapie rekrutacji wymaga od uczestników złożenia oświadczenia, którego wzór stanowi załącznik do umowy;</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wprowadza dane uczestników Projektu do SL2014 w terminie nie dłuższym niż</w:t>
      </w:r>
      <w:r w:rsidR="0048317D">
        <w:rPr>
          <w:rFonts w:ascii="Arial" w:hAnsi="Arial" w:cs="Arial"/>
          <w:sz w:val="24"/>
          <w:szCs w:val="24"/>
        </w:rPr>
        <w:t xml:space="preserve"> </w:t>
      </w:r>
      <w:r w:rsidRPr="0048317D">
        <w:rPr>
          <w:rFonts w:ascii="Arial" w:hAnsi="Arial" w:cs="Arial"/>
          <w:sz w:val="24"/>
          <w:szCs w:val="24"/>
        </w:rPr>
        <w:t>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Za pomocą SL2014 Beneficjent informuję Instytucję Pośredniczącą o</w:t>
      </w:r>
      <w:r w:rsidR="0048317D">
        <w:rPr>
          <w:rFonts w:ascii="Arial" w:hAnsi="Arial" w:cs="Arial"/>
          <w:sz w:val="24"/>
          <w:szCs w:val="24"/>
        </w:rPr>
        <w:t> </w:t>
      </w:r>
      <w:r w:rsidRPr="0048317D">
        <w:rPr>
          <w:rFonts w:ascii="Arial" w:hAnsi="Arial" w:cs="Arial"/>
          <w:sz w:val="24"/>
          <w:szCs w:val="24"/>
        </w:rPr>
        <w:t>wprowadzeniu danych uczestników do SL2014.</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WUP w Białymstoku w terminie nie dłuższym niż 5 dni roboczych od otrzymania</w:t>
      </w:r>
      <w:r w:rsidR="00AD7E1C">
        <w:rPr>
          <w:rFonts w:ascii="Arial" w:hAnsi="Arial" w:cs="Arial"/>
          <w:sz w:val="24"/>
          <w:szCs w:val="24"/>
        </w:rPr>
        <w:t xml:space="preserve"> stosownej</w:t>
      </w:r>
      <w:r w:rsidRPr="00356F38">
        <w:rPr>
          <w:rFonts w:ascii="Arial" w:hAnsi="Arial" w:cs="Arial"/>
          <w:sz w:val="24"/>
          <w:szCs w:val="24"/>
        </w:rPr>
        <w:t xml:space="preserve"> informacji od Beneficjenta, informuje B</w:t>
      </w:r>
      <w:r w:rsidR="0048317D">
        <w:rPr>
          <w:rFonts w:ascii="Arial" w:hAnsi="Arial" w:cs="Arial"/>
          <w:sz w:val="24"/>
          <w:szCs w:val="24"/>
        </w:rPr>
        <w:t xml:space="preserve">eneficjenta czy dany uczestnik </w:t>
      </w:r>
      <w:r w:rsidRPr="00356F38">
        <w:rPr>
          <w:rFonts w:ascii="Arial" w:hAnsi="Arial" w:cs="Arial"/>
          <w:sz w:val="24"/>
          <w:szCs w:val="24"/>
        </w:rPr>
        <w:t xml:space="preserve">nie bierze jednocześnie udziału w innych projektach z EFS z </w:t>
      </w:r>
      <w:r w:rsidR="0048317D">
        <w:rPr>
          <w:rFonts w:ascii="Arial" w:hAnsi="Arial" w:cs="Arial"/>
          <w:sz w:val="24"/>
          <w:szCs w:val="24"/>
        </w:rPr>
        <w:t>zakresu aktywizacji zawodowej. W</w:t>
      </w:r>
      <w:r w:rsidRPr="00356F38">
        <w:rPr>
          <w:rFonts w:ascii="Arial" w:hAnsi="Arial" w:cs="Arial"/>
          <w:sz w:val="24"/>
          <w:szCs w:val="24"/>
        </w:rPr>
        <w:t xml:space="preserve">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dany uczestnik bierze udział w innym projekcie, WUP w Białymstoku przekazuje także Beneficjentowi informacje nt. innego projektu (nazwa beneficjenta, tytuł projektu), w ramach którego uczestniczy dana osoba.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Przy określaniu grupy docelowej należy również uwzględnić szczegółowe kryteria dostępu dotyczące grupy docelowej:</w:t>
      </w:r>
    </w:p>
    <w:p w:rsidR="00356F38" w:rsidRPr="00356F38" w:rsidRDefault="0048317D" w:rsidP="005E3AA2">
      <w:pPr>
        <w:spacing w:after="0" w:line="360" w:lineRule="auto"/>
        <w:rPr>
          <w:rFonts w:ascii="Arial" w:hAnsi="Arial" w:cs="Arial"/>
          <w:sz w:val="24"/>
          <w:szCs w:val="24"/>
        </w:rPr>
      </w:pPr>
      <w:r w:rsidRPr="0048317D">
        <w:rPr>
          <w:rFonts w:ascii="Arial" w:hAnsi="Arial" w:cs="Arial"/>
          <w:b/>
          <w:sz w:val="24"/>
          <w:szCs w:val="24"/>
        </w:rPr>
        <w:lastRenderedPageBreak/>
        <w:t>Kryterium dostępu:</w:t>
      </w:r>
      <w:r>
        <w:rPr>
          <w:rFonts w:ascii="Arial" w:hAnsi="Arial" w:cs="Arial"/>
          <w:sz w:val="24"/>
          <w:szCs w:val="24"/>
        </w:rPr>
        <w:t xml:space="preserve"> p</w:t>
      </w:r>
      <w:r w:rsidR="00356F38" w:rsidRPr="00356F38">
        <w:rPr>
          <w:rFonts w:ascii="Arial" w:hAnsi="Arial" w:cs="Arial"/>
          <w:sz w:val="24"/>
          <w:szCs w:val="24"/>
        </w:rPr>
        <w:t>rojekt skierowany jest wyłącznie do osób fizycznych, które pracują lub uczą się lub zamieszkują w rozumieniu Kodeksu Cywilnego na obsz</w:t>
      </w:r>
      <w:r>
        <w:rPr>
          <w:rFonts w:ascii="Arial" w:hAnsi="Arial" w:cs="Arial"/>
          <w:sz w:val="24"/>
          <w:szCs w:val="24"/>
        </w:rPr>
        <w:t xml:space="preserve">arze subregionu białostockiego </w:t>
      </w:r>
      <w:r w:rsidR="00356F38" w:rsidRPr="00356F38">
        <w:rPr>
          <w:rFonts w:ascii="Arial" w:hAnsi="Arial" w:cs="Arial"/>
          <w:sz w:val="24"/>
          <w:szCs w:val="24"/>
        </w:rPr>
        <w:t>albo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w:t>
      </w:r>
      <w:r w:rsidR="0048317D">
        <w:rPr>
          <w:rFonts w:ascii="Arial" w:hAnsi="Arial" w:cs="Arial"/>
          <w:sz w:val="24"/>
          <w:szCs w:val="24"/>
        </w:rPr>
        <w:t xml:space="preserve">szarze subregionu </w:t>
      </w:r>
      <w:proofErr w:type="gramStart"/>
      <w:r w:rsidR="0048317D">
        <w:rPr>
          <w:rFonts w:ascii="Arial" w:hAnsi="Arial" w:cs="Arial"/>
          <w:sz w:val="24"/>
          <w:szCs w:val="24"/>
        </w:rPr>
        <w:t xml:space="preserve">suwalskiego  </w:t>
      </w:r>
      <w:r w:rsidRPr="00356F38">
        <w:rPr>
          <w:rFonts w:ascii="Arial" w:hAnsi="Arial" w:cs="Arial"/>
          <w:sz w:val="24"/>
          <w:szCs w:val="24"/>
        </w:rPr>
        <w:t>albo</w:t>
      </w:r>
      <w:proofErr w:type="gramEnd"/>
    </w:p>
    <w:p w:rsidR="00356F38" w:rsidRPr="00356F38" w:rsidRDefault="00356F38" w:rsidP="005E3AA2">
      <w:pPr>
        <w:spacing w:after="0" w:line="360" w:lineRule="auto"/>
        <w:rPr>
          <w:rFonts w:ascii="Arial" w:hAnsi="Arial" w:cs="Arial"/>
          <w:sz w:val="24"/>
          <w:szCs w:val="24"/>
        </w:rPr>
      </w:pPr>
      <w:proofErr w:type="gramStart"/>
      <w:r w:rsidRPr="00356F38">
        <w:rPr>
          <w:rFonts w:ascii="Arial" w:hAnsi="Arial" w:cs="Arial"/>
          <w:sz w:val="24"/>
          <w:szCs w:val="24"/>
        </w:rPr>
        <w:t>projekt</w:t>
      </w:r>
      <w:proofErr w:type="gramEnd"/>
      <w:r w:rsidRPr="00356F38">
        <w:rPr>
          <w:rFonts w:ascii="Arial" w:hAnsi="Arial" w:cs="Arial"/>
          <w:sz w:val="24"/>
          <w:szCs w:val="24"/>
        </w:rPr>
        <w:t xml:space="preserve"> skierowany jest wyłącznie do osób fizycznych, które pracują lub uczą się lub zamieszkują w rozumieniu Kodeksu Cywilnego na obszarze subregionu łom</w:t>
      </w:r>
      <w:r w:rsidR="0048317D">
        <w:rPr>
          <w:rFonts w:ascii="Arial" w:hAnsi="Arial" w:cs="Arial"/>
          <w:sz w:val="24"/>
          <w:szCs w:val="24"/>
        </w:rPr>
        <w:t>żyńskiego,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 xml:space="preserve">przy czym w ramach projektu zakłada się </w:t>
      </w:r>
      <w:proofErr w:type="gramStart"/>
      <w:r w:rsidRPr="00356F38">
        <w:rPr>
          <w:rFonts w:ascii="Arial" w:hAnsi="Arial" w:cs="Arial"/>
          <w:sz w:val="24"/>
          <w:szCs w:val="24"/>
        </w:rPr>
        <w:t>realizację co</w:t>
      </w:r>
      <w:proofErr w:type="gramEnd"/>
      <w:r w:rsidRPr="00356F38">
        <w:rPr>
          <w:rFonts w:ascii="Arial" w:hAnsi="Arial" w:cs="Arial"/>
          <w:sz w:val="24"/>
          <w:szCs w:val="24"/>
        </w:rPr>
        <w:t xml:space="preserve"> najmniej minimalnych wartości wskaźników określonych w Regulaminie konkursu dla danego subregionu.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Realizacja projektów skierowanych do osób z danego subregionu ma na celu koncentrację środków, a także zapewnienie wsparcia osobom zamieszkującym dany obszar. </w:t>
      </w:r>
    </w:p>
    <w:p w:rsidR="00356F38" w:rsidRPr="005E3AA2" w:rsidRDefault="00356F38" w:rsidP="00356F38">
      <w:pPr>
        <w:spacing w:line="360" w:lineRule="auto"/>
        <w:rPr>
          <w:rFonts w:ascii="Arial" w:hAnsi="Arial" w:cs="Arial"/>
          <w:b/>
          <w:sz w:val="24"/>
          <w:szCs w:val="24"/>
        </w:rPr>
      </w:pPr>
      <w:r w:rsidRPr="005E3AA2">
        <w:rPr>
          <w:rFonts w:ascii="Arial" w:hAnsi="Arial" w:cs="Arial"/>
          <w:b/>
          <w:sz w:val="24"/>
          <w:szCs w:val="24"/>
        </w:rPr>
        <w:t xml:space="preserve">Wnioskodawca na etapie konstrukcji założeń projektu powinien wybrać wyłącznie 1 subregion wskazany w ramach kryterium. </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ramach konkursu zostanie wybrany do dofinansowania jeden projekt na obszar danego subregionu. </w:t>
      </w:r>
    </w:p>
    <w:p w:rsidR="005E3AA2" w:rsidRPr="00033C55" w:rsidRDefault="005E3AA2" w:rsidP="005E3AA2">
      <w:pPr>
        <w:spacing w:after="0" w:line="360" w:lineRule="auto"/>
        <w:rPr>
          <w:rFonts w:ascii="Arial" w:hAnsi="Arial" w:cs="Arial"/>
          <w:b/>
          <w:sz w:val="24"/>
          <w:szCs w:val="24"/>
        </w:rPr>
      </w:pPr>
      <w:r w:rsidRPr="00033C55">
        <w:rPr>
          <w:rFonts w:ascii="Arial" w:hAnsi="Arial" w:cs="Arial"/>
          <w:b/>
          <w:sz w:val="24"/>
          <w:szCs w:val="24"/>
        </w:rPr>
        <w:t>Minimalna liczba uczestników w projekcie:</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łomżyńskiego wynosi: </w:t>
      </w:r>
      <w:r w:rsidR="00E379D9" w:rsidRPr="00033C55">
        <w:rPr>
          <w:rFonts w:ascii="Arial" w:hAnsi="Arial" w:cs="Arial"/>
          <w:b/>
          <w:sz w:val="24"/>
          <w:szCs w:val="24"/>
        </w:rPr>
        <w:t>74 oso</w:t>
      </w:r>
      <w:r w:rsidRPr="00033C55">
        <w:rPr>
          <w:rFonts w:ascii="Arial" w:hAnsi="Arial" w:cs="Arial"/>
          <w:b/>
          <w:sz w:val="24"/>
          <w:szCs w:val="24"/>
        </w:rPr>
        <w:t>b</w:t>
      </w:r>
      <w:r w:rsidR="00E379D9" w:rsidRPr="00033C55">
        <w:rPr>
          <w:rFonts w:ascii="Arial" w:hAnsi="Arial" w:cs="Arial"/>
          <w:b/>
          <w:sz w:val="24"/>
          <w:szCs w:val="24"/>
        </w:rPr>
        <w:t>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E3AA2" w:rsidRPr="00356F38" w:rsidRDefault="005E3AA2" w:rsidP="005E3AA2">
      <w:pPr>
        <w:spacing w:after="0" w:line="360" w:lineRule="auto"/>
        <w:rPr>
          <w:rFonts w:ascii="Arial" w:hAnsi="Arial" w:cs="Arial"/>
          <w:sz w:val="24"/>
          <w:szCs w:val="24"/>
        </w:rPr>
      </w:pP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Informacja dotycząca grupy docelowej powinna zostać zawarta we wniosku o</w:t>
      </w:r>
      <w:r w:rsidR="0048317D">
        <w:rPr>
          <w:rFonts w:ascii="Arial" w:hAnsi="Arial" w:cs="Arial"/>
          <w:sz w:val="24"/>
          <w:szCs w:val="24"/>
        </w:rPr>
        <w:t> </w:t>
      </w:r>
      <w:r w:rsidRPr="00356F38">
        <w:rPr>
          <w:rFonts w:ascii="Arial" w:hAnsi="Arial" w:cs="Arial"/>
          <w:sz w:val="24"/>
          <w:szCs w:val="24"/>
        </w:rPr>
        <w:t>dofinansowanie.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 ramach przedmiotowego konkursu premiowane dodatkowymi punktami przyznawanymi na etapie oceny merytorycznej będą projekty</w:t>
      </w:r>
      <w:r w:rsidR="0048317D">
        <w:rPr>
          <w:rFonts w:ascii="Arial" w:hAnsi="Arial" w:cs="Arial"/>
          <w:sz w:val="24"/>
          <w:szCs w:val="24"/>
        </w:rPr>
        <w:t xml:space="preserve"> spełniające poniższe </w:t>
      </w:r>
      <w:r w:rsidR="0048317D" w:rsidRPr="0048317D">
        <w:rPr>
          <w:rFonts w:ascii="Arial" w:hAnsi="Arial" w:cs="Arial"/>
          <w:b/>
          <w:sz w:val="24"/>
          <w:szCs w:val="24"/>
        </w:rPr>
        <w:t>kryterium premiujące:</w:t>
      </w:r>
      <w:r w:rsidR="0048317D">
        <w:rPr>
          <w:rFonts w:ascii="Arial" w:hAnsi="Arial" w:cs="Arial"/>
          <w:sz w:val="24"/>
          <w:szCs w:val="24"/>
        </w:rPr>
        <w:t xml:space="preserve"> p</w:t>
      </w:r>
      <w:r w:rsidRPr="00356F38">
        <w:rPr>
          <w:rFonts w:ascii="Arial" w:hAnsi="Arial" w:cs="Arial"/>
          <w:sz w:val="24"/>
          <w:szCs w:val="24"/>
        </w:rPr>
        <w:t xml:space="preserve">rojekt jest </w:t>
      </w:r>
      <w:proofErr w:type="gramStart"/>
      <w:r w:rsidRPr="00356F38">
        <w:rPr>
          <w:rFonts w:ascii="Arial" w:hAnsi="Arial" w:cs="Arial"/>
          <w:sz w:val="24"/>
          <w:szCs w:val="24"/>
        </w:rPr>
        <w:t>skier</w:t>
      </w:r>
      <w:r w:rsidR="00771611">
        <w:rPr>
          <w:rFonts w:ascii="Arial" w:hAnsi="Arial" w:cs="Arial"/>
          <w:sz w:val="24"/>
          <w:szCs w:val="24"/>
        </w:rPr>
        <w:t>owany w co</w:t>
      </w:r>
      <w:proofErr w:type="gramEnd"/>
      <w:r w:rsidR="00771611">
        <w:rPr>
          <w:rFonts w:ascii="Arial" w:hAnsi="Arial" w:cs="Arial"/>
          <w:sz w:val="24"/>
          <w:szCs w:val="24"/>
        </w:rPr>
        <w:t xml:space="preserve"> najmniej 20% do osób </w:t>
      </w:r>
      <w:r w:rsidRPr="00356F38">
        <w:rPr>
          <w:rFonts w:ascii="Arial" w:hAnsi="Arial" w:cs="Arial"/>
          <w:sz w:val="24"/>
          <w:szCs w:val="24"/>
        </w:rPr>
        <w:t>zamieszkujących (w rozumieniu przepisów Kodeksu cywilnego) miasta średnie lub miasta tracące</w:t>
      </w:r>
      <w:r w:rsidR="00771611">
        <w:rPr>
          <w:rFonts w:ascii="Arial" w:hAnsi="Arial" w:cs="Arial"/>
          <w:sz w:val="24"/>
          <w:szCs w:val="24"/>
        </w:rPr>
        <w:t xml:space="preserve"> funkcje społeczno-gospodarcze. </w:t>
      </w:r>
      <w:r w:rsidR="00771611">
        <w:rPr>
          <w:rFonts w:ascii="Arial" w:hAnsi="Arial" w:cs="Arial"/>
          <w:b/>
          <w:sz w:val="24"/>
          <w:szCs w:val="24"/>
        </w:rPr>
        <w:t>Waga</w:t>
      </w:r>
      <w:r w:rsidRPr="00771611">
        <w:rPr>
          <w:rFonts w:ascii="Arial" w:hAnsi="Arial" w:cs="Arial"/>
          <w:b/>
          <w:sz w:val="24"/>
          <w:szCs w:val="24"/>
        </w:rPr>
        <w:t>: 10 pkt</w:t>
      </w:r>
      <w:r w:rsidR="00771611">
        <w:rPr>
          <w:rFonts w:ascii="Arial" w:hAnsi="Arial" w:cs="Arial"/>
          <w:b/>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Za miasta średnie oraz miasta tracące funkcje społeczno-gospodarcze należy rozumieć: miasta średnie - miasta powyżej 20 tys. mieszkańców z wyłączeniem miast wojewódzkich oraz mniejsze, z liczbą ludności pomiędzy 15-20 tys. mieszkańców </w:t>
      </w:r>
      <w:r w:rsidRPr="00356F38">
        <w:rPr>
          <w:rFonts w:ascii="Arial" w:hAnsi="Arial" w:cs="Arial"/>
          <w:sz w:val="24"/>
          <w:szCs w:val="24"/>
        </w:rPr>
        <w:lastRenderedPageBreak/>
        <w:t>będące stolicami powiatów (tzw. miasta tracące funkcje społeczno-gospodarcze). Lista miast zosta</w:t>
      </w:r>
      <w:r w:rsidR="00033C55">
        <w:rPr>
          <w:rFonts w:ascii="Arial" w:hAnsi="Arial" w:cs="Arial"/>
          <w:sz w:val="24"/>
          <w:szCs w:val="24"/>
        </w:rPr>
        <w:t>nie określona w załączniku nr 12</w:t>
      </w:r>
      <w:r w:rsidRPr="00356F38">
        <w:rPr>
          <w:rFonts w:ascii="Arial" w:hAnsi="Arial" w:cs="Arial"/>
          <w:sz w:val="24"/>
          <w:szCs w:val="24"/>
        </w:rPr>
        <w:t xml:space="preserve"> do regulaminu konkursu.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Instrukcją wypełniania wniosku, informacje dotyczące grupy docelowej projektu należy przedstawić w pkt 3.2 wniosku o dofinansowanie. Wnioskodawca powinien opisać grupę docelową w sposób pozwalający osobie oceniającej wniosek jednoznacznie stwierdzić, czy projekt jest skierowany do grupy kwalifikującej się</w:t>
      </w:r>
      <w:r w:rsidR="00771611">
        <w:rPr>
          <w:rFonts w:ascii="Arial" w:hAnsi="Arial" w:cs="Arial"/>
          <w:sz w:val="24"/>
          <w:szCs w:val="24"/>
        </w:rPr>
        <w:t xml:space="preserve"> do otrzymania wsparcia zgodnie </w:t>
      </w:r>
      <w:r w:rsidRPr="00356F38">
        <w:rPr>
          <w:rFonts w:ascii="Arial" w:hAnsi="Arial" w:cs="Arial"/>
          <w:sz w:val="24"/>
          <w:szCs w:val="24"/>
        </w:rPr>
        <w:t>z zapisam</w:t>
      </w:r>
      <w:r w:rsidR="00771611">
        <w:rPr>
          <w:rFonts w:ascii="Arial" w:hAnsi="Arial" w:cs="Arial"/>
          <w:sz w:val="24"/>
          <w:szCs w:val="24"/>
        </w:rPr>
        <w:t xml:space="preserve">i zawartymi w </w:t>
      </w:r>
      <w:proofErr w:type="spellStart"/>
      <w:r w:rsidR="00771611">
        <w:rPr>
          <w:rFonts w:ascii="Arial" w:hAnsi="Arial" w:cs="Arial"/>
          <w:sz w:val="24"/>
          <w:szCs w:val="24"/>
        </w:rPr>
        <w:t>SzOOP</w:t>
      </w:r>
      <w:proofErr w:type="spellEnd"/>
      <w:r w:rsidR="00771611">
        <w:rPr>
          <w:rFonts w:ascii="Arial" w:hAnsi="Arial" w:cs="Arial"/>
          <w:sz w:val="24"/>
          <w:szCs w:val="24"/>
        </w:rPr>
        <w:t xml:space="preserve"> PO WER oraz </w:t>
      </w:r>
      <w:r w:rsidRPr="00356F38">
        <w:rPr>
          <w:rFonts w:ascii="Arial" w:hAnsi="Arial" w:cs="Arial"/>
          <w:sz w:val="24"/>
          <w:szCs w:val="24"/>
        </w:rPr>
        <w:t>przyjętymi kryteriami wyboru projektu.</w:t>
      </w:r>
    </w:p>
    <w:p w:rsidR="00356F38" w:rsidRPr="00771611" w:rsidRDefault="00356F38" w:rsidP="00032B23">
      <w:pPr>
        <w:pStyle w:val="Akapitzlist"/>
        <w:numPr>
          <w:ilvl w:val="0"/>
          <w:numId w:val="12"/>
        </w:numPr>
        <w:spacing w:line="360" w:lineRule="auto"/>
        <w:ind w:left="426" w:hanging="426"/>
        <w:rPr>
          <w:rFonts w:ascii="Arial" w:hAnsi="Arial" w:cs="Arial"/>
          <w:sz w:val="24"/>
          <w:szCs w:val="24"/>
        </w:rPr>
      </w:pPr>
      <w:r w:rsidRPr="00771611">
        <w:rPr>
          <w:rFonts w:ascii="Arial" w:hAnsi="Arial" w:cs="Arial"/>
          <w:sz w:val="24"/>
          <w:szCs w:val="24"/>
        </w:rPr>
        <w:t>Warunkiem zakwalifikowania uczestnika do projektu jest:</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kwalifikowalności uprawniających do udziału</w:t>
      </w:r>
      <w:r w:rsidR="00771611">
        <w:rPr>
          <w:rFonts w:ascii="Arial" w:hAnsi="Arial" w:cs="Arial"/>
          <w:sz w:val="24"/>
          <w:szCs w:val="24"/>
        </w:rPr>
        <w:t xml:space="preserve"> </w:t>
      </w:r>
      <w:r w:rsidRPr="00771611">
        <w:rPr>
          <w:rFonts w:ascii="Arial" w:hAnsi="Arial" w:cs="Arial"/>
          <w:sz w:val="24"/>
          <w:szCs w:val="24"/>
        </w:rPr>
        <w:t>w projekcie, co jest potwierdzone właściwym dokumentem, tj. oświadczeniem lub zaświadczeniem, w zależności od kryterium uprawniającego daną osobę do udziału</w:t>
      </w:r>
      <w:r w:rsidR="00771611">
        <w:rPr>
          <w:rFonts w:ascii="Arial" w:hAnsi="Arial" w:cs="Arial"/>
          <w:sz w:val="24"/>
          <w:szCs w:val="24"/>
        </w:rPr>
        <w:t xml:space="preserve"> </w:t>
      </w:r>
      <w:r w:rsidRPr="00771611">
        <w:rPr>
          <w:rFonts w:ascii="Arial" w:hAnsi="Arial" w:cs="Arial"/>
          <w:sz w:val="24"/>
          <w:szCs w:val="24"/>
        </w:rPr>
        <w:t>w projekcie;</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dot. nieotrzymywania jednocześnie wsparcia z innego projektu z zakresu aktywizacji zawodowej dofinansowanego ze środków EFS;</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pozyskanie od uczestnika danych, tj. m.in.: płeć, status na rynku pracy, wiek, wykształcenie, wskazanych w załączniku I do rozporządzenia Parlamentu Europejskiego i Rady (UE) nr 1304/2013 z dnia 17 grudnia 2013 r. w sprawie Europejskiego Funduszu Społecznego i uchylającego rozporządzenie Rady (WE</w:t>
      </w:r>
      <w:proofErr w:type="gramStart"/>
      <w:r w:rsidRPr="00771611">
        <w:rPr>
          <w:rFonts w:ascii="Arial" w:hAnsi="Arial" w:cs="Arial"/>
          <w:sz w:val="24"/>
          <w:szCs w:val="24"/>
        </w:rPr>
        <w:t>)nr</w:t>
      </w:r>
      <w:proofErr w:type="gramEnd"/>
      <w:r w:rsidRPr="00771611">
        <w:rPr>
          <w:rFonts w:ascii="Arial" w:hAnsi="Arial" w:cs="Arial"/>
          <w:sz w:val="24"/>
          <w:szCs w:val="24"/>
        </w:rPr>
        <w:t xml:space="preserve"> 1081/2006 (Dz. Urz. UE L 347</w:t>
      </w:r>
      <w:r w:rsidR="00771611">
        <w:rPr>
          <w:rFonts w:ascii="Arial" w:hAnsi="Arial" w:cs="Arial"/>
          <w:sz w:val="24"/>
          <w:szCs w:val="24"/>
        </w:rPr>
        <w:t xml:space="preserve"> </w:t>
      </w:r>
      <w:r w:rsidRPr="00771611">
        <w:rPr>
          <w:rFonts w:ascii="Arial" w:hAnsi="Arial" w:cs="Arial"/>
          <w:sz w:val="24"/>
          <w:szCs w:val="24"/>
        </w:rPr>
        <w:t xml:space="preserve">z 20.12.2013) </w:t>
      </w:r>
      <w:proofErr w:type="gramStart"/>
      <w:r w:rsidRPr="00771611">
        <w:rPr>
          <w:rFonts w:ascii="Arial" w:hAnsi="Arial" w:cs="Arial"/>
          <w:sz w:val="24"/>
          <w:szCs w:val="24"/>
        </w:rPr>
        <w:t>oraz</w:t>
      </w:r>
      <w:proofErr w:type="gramEnd"/>
      <w:r w:rsidRPr="00771611">
        <w:rPr>
          <w:rFonts w:ascii="Arial" w:hAnsi="Arial" w:cs="Arial"/>
          <w:sz w:val="24"/>
          <w:szCs w:val="24"/>
        </w:rPr>
        <w:t xml:space="preserve"> zdefiniowanych w</w:t>
      </w:r>
      <w:r w:rsidR="00771611">
        <w:rPr>
          <w:rFonts w:ascii="Arial" w:hAnsi="Arial" w:cs="Arial"/>
          <w:sz w:val="24"/>
          <w:szCs w:val="24"/>
        </w:rPr>
        <w:t> </w:t>
      </w:r>
      <w:r w:rsidRPr="00771611">
        <w:rPr>
          <w:rFonts w:ascii="Arial" w:hAnsi="Arial" w:cs="Arial"/>
          <w:sz w:val="24"/>
          <w:szCs w:val="24"/>
        </w:rPr>
        <w:t xml:space="preserve"> Wytycznych w zakresie monitorowania postępu rzeczowego realizacji programów operacyjnych na lata 2014-2020 z zastrzeżeniem regulacji zawartych w rozporządzeniu Omnibus,</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zobowiązanie</w:t>
      </w:r>
      <w:proofErr w:type="gramEnd"/>
      <w:r w:rsidRPr="00771611">
        <w:rPr>
          <w:rFonts w:ascii="Arial" w:hAnsi="Arial" w:cs="Arial"/>
          <w:sz w:val="24"/>
          <w:szCs w:val="24"/>
        </w:rPr>
        <w:t xml:space="preserve"> osoby fizycznej do przekazania informacji na temat jej sytuacji w</w:t>
      </w:r>
      <w:r w:rsidR="00771611">
        <w:rPr>
          <w:rFonts w:ascii="Arial" w:hAnsi="Arial" w:cs="Arial"/>
          <w:sz w:val="24"/>
          <w:szCs w:val="24"/>
        </w:rPr>
        <w:t> </w:t>
      </w:r>
      <w:r w:rsidRPr="00771611">
        <w:rPr>
          <w:rFonts w:ascii="Arial" w:hAnsi="Arial" w:cs="Arial"/>
          <w:sz w:val="24"/>
          <w:szCs w:val="24"/>
        </w:rPr>
        <w:t>okresie 4 tygodni i 3 miesięcy po zakończeniu udziału w projekcie,</w:t>
      </w:r>
    </w:p>
    <w:p w:rsidR="00356F38" w:rsidRP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dodatkowo</w:t>
      </w:r>
      <w:proofErr w:type="gramEnd"/>
      <w:r w:rsidRPr="00771611">
        <w:rPr>
          <w:rFonts w:ascii="Arial" w:hAnsi="Arial" w:cs="Arial"/>
          <w:sz w:val="24"/>
          <w:szCs w:val="24"/>
        </w:rPr>
        <w:t xml:space="preserve"> uczestnik projektu ma obowiązek wzięcia udziału w badaniu ewaluacyjnym dotyczącym jego sytuacji w okresie 6 miesięcy po opuszczeniu projektu (dot. badania wskaźników rezultatu długoterminowego).</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Brak uzyskania wszystkich wymaganych danych, o których mowa powyżej, od uczestnika projektu lub jego opiekuna prawnego (w </w:t>
      </w:r>
      <w:proofErr w:type="gramStart"/>
      <w:r w:rsidRPr="00356F38">
        <w:rPr>
          <w:rFonts w:ascii="Arial" w:hAnsi="Arial" w:cs="Arial"/>
          <w:sz w:val="24"/>
          <w:szCs w:val="24"/>
        </w:rPr>
        <w:t>sytuacji gdy</w:t>
      </w:r>
      <w:proofErr w:type="gramEnd"/>
      <w:r w:rsidRPr="00356F38">
        <w:rPr>
          <w:rFonts w:ascii="Arial" w:hAnsi="Arial" w:cs="Arial"/>
          <w:sz w:val="24"/>
          <w:szCs w:val="24"/>
        </w:rPr>
        <w:t xml:space="preserve"> uczestnik projektu nie posiada zdolności do czynności prawnych), uniemożliwia udział w projekcie danej osoby i traktowanie jej jako uczestnika projektu.</w:t>
      </w:r>
    </w:p>
    <w:p w:rsidR="007F5532" w:rsidRPr="007F5532" w:rsidRDefault="00771611" w:rsidP="00684283">
      <w:pPr>
        <w:pStyle w:val="Nagwek2"/>
        <w:numPr>
          <w:ilvl w:val="0"/>
          <w:numId w:val="7"/>
        </w:numPr>
        <w:spacing w:after="240"/>
      </w:pPr>
      <w:bookmarkStart w:id="13" w:name="_Toc52275669"/>
      <w:r>
        <w:lastRenderedPageBreak/>
        <w:t>Okres realizacji projektu</w:t>
      </w:r>
      <w:bookmarkEnd w:id="13"/>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We wniosku o dofinansowanie projektu projektodawca określa datę rozpoczęcia i</w:t>
      </w:r>
      <w:r>
        <w:rPr>
          <w:rFonts w:ascii="Arial" w:hAnsi="Arial" w:cs="Arial"/>
          <w:sz w:val="24"/>
          <w:szCs w:val="24"/>
        </w:rPr>
        <w:t> </w:t>
      </w:r>
      <w:r w:rsidRPr="007F5532">
        <w:rPr>
          <w:rFonts w:ascii="Arial" w:hAnsi="Arial" w:cs="Arial"/>
          <w:sz w:val="24"/>
          <w:szCs w:val="24"/>
        </w:rPr>
        <w:t>zakończenia realizacji projektu, mając na uwadze, iż okres realizacji projektu jest tożsamy z okresem,</w:t>
      </w:r>
      <w:r>
        <w:rPr>
          <w:rFonts w:ascii="Arial" w:hAnsi="Arial" w:cs="Arial"/>
          <w:sz w:val="24"/>
          <w:szCs w:val="24"/>
        </w:rPr>
        <w:t xml:space="preserve"> </w:t>
      </w:r>
      <w:r w:rsidRPr="007F5532">
        <w:rPr>
          <w:rFonts w:ascii="Arial" w:hAnsi="Arial" w:cs="Arial"/>
          <w:sz w:val="24"/>
          <w:szCs w:val="24"/>
        </w:rPr>
        <w:t>w którym poniesione wydatki mogą zostać uznane za kwalifikowalne. Okres realizacji projektu powinien być adekwatny do przewidzianych działań i gru</w:t>
      </w:r>
      <w:r>
        <w:rPr>
          <w:rFonts w:ascii="Arial" w:hAnsi="Arial" w:cs="Arial"/>
          <w:sz w:val="24"/>
          <w:szCs w:val="24"/>
        </w:rPr>
        <w:t xml:space="preserve">py docelowej objętej wsparciem, </w:t>
      </w:r>
      <w:r w:rsidRPr="007F5532">
        <w:rPr>
          <w:rFonts w:ascii="Arial" w:hAnsi="Arial" w:cs="Arial"/>
          <w:sz w:val="24"/>
          <w:szCs w:val="24"/>
        </w:rPr>
        <w:t>w tym odpowiednio dobrany do problemów i potrzeb.</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Wydatki poniesione przed podpisaniem umowy mogą zostać uznane za kwalifikowalne wyłącznie w przypadku spełnienia warunków kwalifikowa</w:t>
      </w:r>
      <w:r>
        <w:rPr>
          <w:rFonts w:ascii="Arial" w:hAnsi="Arial" w:cs="Arial"/>
          <w:sz w:val="24"/>
          <w:szCs w:val="24"/>
        </w:rPr>
        <w:t xml:space="preserve">lności określonych w Wytycznych </w:t>
      </w:r>
      <w:r w:rsidRPr="007F5532">
        <w:rPr>
          <w:rFonts w:ascii="Arial" w:hAnsi="Arial" w:cs="Arial"/>
          <w:sz w:val="24"/>
          <w:szCs w:val="24"/>
        </w:rPr>
        <w:t xml:space="preserve">w zakresie kwalifikowalności wydatków w ramach Europejskiego Funduszu Rozwoju Regionalnego, Europejskiego Funduszu Społecznego </w:t>
      </w:r>
      <w:r>
        <w:rPr>
          <w:rFonts w:ascii="Arial" w:hAnsi="Arial" w:cs="Arial"/>
          <w:sz w:val="24"/>
          <w:szCs w:val="24"/>
        </w:rPr>
        <w:t xml:space="preserve">oraz Funduszu Spójności na lata </w:t>
      </w:r>
      <w:r w:rsidRPr="007F5532">
        <w:rPr>
          <w:rFonts w:ascii="Arial" w:hAnsi="Arial" w:cs="Arial"/>
          <w:sz w:val="24"/>
          <w:szCs w:val="24"/>
        </w:rPr>
        <w:t>2014-2020 i umowie o dofinansowanie.</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Przy określaniu daty rozpoczęcia realizacji projektu należy uwzględnić czas trwania procedury konkursowej – IOK szacuje, że średni czas upływający od daty zakończenia naboru wniosków do podpisania umowy o dofinansowanie projektu wyniesie około 6 miesięcy.</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Zgodnie z kryteriami wyboru projektów, tj. jednym ze szczegółowych </w:t>
      </w:r>
      <w:r w:rsidRPr="007F5532">
        <w:rPr>
          <w:rFonts w:ascii="Arial" w:hAnsi="Arial" w:cs="Arial"/>
          <w:b/>
          <w:sz w:val="24"/>
          <w:szCs w:val="24"/>
        </w:rPr>
        <w:t>kryteriów dostępu:</w:t>
      </w:r>
      <w:r>
        <w:rPr>
          <w:rFonts w:ascii="Arial" w:hAnsi="Arial" w:cs="Arial"/>
          <w:sz w:val="24"/>
          <w:szCs w:val="24"/>
        </w:rPr>
        <w:t xml:space="preserve"> p</w:t>
      </w:r>
      <w:r w:rsidRPr="007F5532">
        <w:rPr>
          <w:rFonts w:ascii="Arial" w:hAnsi="Arial" w:cs="Arial"/>
          <w:sz w:val="24"/>
          <w:szCs w:val="24"/>
        </w:rPr>
        <w:t>rojekt trwa nie dłużej niż do 30 czerwca 2023 r.</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rsidR="007F5532" w:rsidRDefault="007F5532" w:rsidP="007F5532">
      <w:pPr>
        <w:spacing w:line="360" w:lineRule="auto"/>
        <w:rPr>
          <w:rFonts w:ascii="Arial" w:hAnsi="Arial" w:cs="Arial"/>
          <w:sz w:val="24"/>
          <w:szCs w:val="24"/>
        </w:rPr>
      </w:pPr>
      <w:r w:rsidRPr="007F5532">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p>
    <w:p w:rsidR="005400E4" w:rsidRPr="005400E4" w:rsidRDefault="005400E4" w:rsidP="00370D75">
      <w:pPr>
        <w:pStyle w:val="Nagwek2"/>
        <w:numPr>
          <w:ilvl w:val="0"/>
          <w:numId w:val="7"/>
        </w:numPr>
        <w:spacing w:after="240"/>
      </w:pPr>
      <w:bookmarkStart w:id="14" w:name="_Toc52275670"/>
      <w:r>
        <w:t>Wymagania w zakresie wskaźników w projekcie</w:t>
      </w:r>
      <w:bookmarkEnd w:id="14"/>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zobligowany jest do wskazania we wniosku o dofinansowanie celu szczegółowego PO WER (wybór z listy rozwijanej w SOWA), do którego przyczyni się realizacja projektu, tj.:</w:t>
      </w:r>
      <w:r>
        <w:rPr>
          <w:rFonts w:ascii="Arial" w:hAnsi="Arial" w:cs="Arial"/>
          <w:sz w:val="24"/>
          <w:szCs w:val="24"/>
        </w:rPr>
        <w:t xml:space="preserve"> z</w:t>
      </w:r>
      <w:r w:rsidRPr="005400E4">
        <w:rPr>
          <w:rFonts w:ascii="Arial" w:hAnsi="Arial" w:cs="Arial"/>
          <w:sz w:val="24"/>
          <w:szCs w:val="24"/>
        </w:rPr>
        <w:t xml:space="preserve">większenie możliwości zatrudnienia osób </w:t>
      </w:r>
      <w:r w:rsidRPr="005400E4">
        <w:rPr>
          <w:rFonts w:ascii="Arial" w:hAnsi="Arial" w:cs="Arial"/>
          <w:sz w:val="24"/>
          <w:szCs w:val="24"/>
        </w:rPr>
        <w:lastRenderedPageBreak/>
        <w:t>młodych do 29 roku życia, w tym</w:t>
      </w:r>
      <w:r>
        <w:rPr>
          <w:rFonts w:ascii="Arial" w:hAnsi="Arial" w:cs="Arial"/>
          <w:sz w:val="24"/>
          <w:szCs w:val="24"/>
        </w:rPr>
        <w:t xml:space="preserve"> </w:t>
      </w:r>
      <w:r w:rsidRPr="005400E4">
        <w:rPr>
          <w:rFonts w:ascii="Arial" w:hAnsi="Arial" w:cs="Arial"/>
          <w:sz w:val="24"/>
          <w:szCs w:val="24"/>
        </w:rPr>
        <w:t>w szczególności osób bez pracy, które nie uczestniczą w kształceniu i szkoleniu tzw. młodzież NEET.</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Następnie należy określić, w jaki sposób mierzona będzie realizacja wskazanego celu – ustalić wskaźniki rezultatu i produktu:</w:t>
      </w:r>
    </w:p>
    <w:p w:rsid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produktu</w:t>
      </w:r>
      <w:r w:rsidRPr="005400E4">
        <w:rPr>
          <w:rFonts w:ascii="Arial" w:hAnsi="Arial" w:cs="Arial"/>
          <w:sz w:val="24"/>
          <w:szCs w:val="24"/>
        </w:rPr>
        <w:t xml:space="preserve"> – dotyczą realizowanych działań. Produkt stanowi wszystko,</w:t>
      </w:r>
      <w:r>
        <w:rPr>
          <w:rFonts w:ascii="Arial" w:hAnsi="Arial" w:cs="Arial"/>
          <w:sz w:val="24"/>
          <w:szCs w:val="24"/>
        </w:rPr>
        <w:t xml:space="preserve"> </w:t>
      </w:r>
      <w:r w:rsidRPr="005400E4">
        <w:rPr>
          <w:rFonts w:ascii="Arial" w:hAnsi="Arial" w:cs="Arial"/>
          <w:sz w:val="24"/>
          <w:szCs w:val="24"/>
        </w:rPr>
        <w:t xml:space="preserve">co zostało uzyskane w wyniku działań współfinansowanych z EFS; są to w szczególności usługi świadczone na rzecz uczestników podczas realizacji projektu. Wskaźniki </w:t>
      </w:r>
      <w:proofErr w:type="gramStart"/>
      <w:r w:rsidRPr="005400E4">
        <w:rPr>
          <w:rFonts w:ascii="Arial" w:hAnsi="Arial" w:cs="Arial"/>
          <w:sz w:val="24"/>
          <w:szCs w:val="24"/>
        </w:rPr>
        <w:t>produktu co</w:t>
      </w:r>
      <w:proofErr w:type="gramEnd"/>
      <w:r w:rsidRPr="005400E4">
        <w:rPr>
          <w:rFonts w:ascii="Arial" w:hAnsi="Arial" w:cs="Arial"/>
          <w:sz w:val="24"/>
          <w:szCs w:val="24"/>
        </w:rPr>
        <w:t xml:space="preserve"> do zasady odnoszą się do osób objętych wsparciem;</w:t>
      </w:r>
    </w:p>
    <w:p w:rsidR="005400E4" w:rsidRP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rezultatu</w:t>
      </w:r>
      <w:r w:rsidRPr="005400E4">
        <w:rPr>
          <w:rFonts w:ascii="Arial" w:hAnsi="Arial" w:cs="Arial"/>
          <w:sz w:val="24"/>
          <w:szCs w:val="24"/>
        </w:rPr>
        <w:t xml:space="preserve"> – dotyczą oczekiwanych efektów wsparcia ze środków EFS. Określają efekt zrealizowanych działań w odniesieniu do osób lub podmiotów,</w:t>
      </w:r>
      <w:r>
        <w:rPr>
          <w:rFonts w:ascii="Arial" w:hAnsi="Arial" w:cs="Arial"/>
          <w:sz w:val="24"/>
          <w:szCs w:val="24"/>
        </w:rPr>
        <w:t xml:space="preserve"> </w:t>
      </w:r>
      <w:r w:rsidRPr="005400E4">
        <w:rPr>
          <w:rFonts w:ascii="Arial" w:hAnsi="Arial" w:cs="Arial"/>
          <w:sz w:val="24"/>
          <w:szCs w:val="24"/>
        </w:rPr>
        <w:t>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 xml:space="preserve">Określając wskaźniki i ich wartości docelowe należy mieć na uwadze ich definicje i sposób pomiaru określone w załączniku do </w:t>
      </w:r>
      <w:proofErr w:type="spellStart"/>
      <w:r w:rsidRPr="005400E4">
        <w:rPr>
          <w:rFonts w:ascii="Arial" w:hAnsi="Arial" w:cs="Arial"/>
          <w:sz w:val="24"/>
          <w:szCs w:val="24"/>
        </w:rPr>
        <w:t>SzOOP</w:t>
      </w:r>
      <w:proofErr w:type="spellEnd"/>
      <w:r w:rsidRPr="005400E4">
        <w:rPr>
          <w:rFonts w:ascii="Arial" w:hAnsi="Arial" w:cs="Arial"/>
          <w:sz w:val="24"/>
          <w:szCs w:val="24"/>
        </w:rPr>
        <w:t xml:space="preserve"> oraz zasady określone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programów operacyjnych na lata</w:t>
      </w:r>
      <w:r>
        <w:rPr>
          <w:rFonts w:ascii="Arial" w:hAnsi="Arial" w:cs="Arial"/>
          <w:sz w:val="24"/>
          <w:szCs w:val="24"/>
        </w:rPr>
        <w:t xml:space="preserve"> </w:t>
      </w:r>
      <w:r w:rsidRPr="005400E4">
        <w:rPr>
          <w:rFonts w:ascii="Arial" w:hAnsi="Arial" w:cs="Arial"/>
          <w:sz w:val="24"/>
          <w:szCs w:val="24"/>
        </w:rPr>
        <w:t>2014-2020.</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Główną funkcją wskaźników jest zmierzenie, na ile cel projektu został zrealizowany,</w:t>
      </w:r>
      <w:r>
        <w:rPr>
          <w:rFonts w:ascii="Arial" w:hAnsi="Arial" w:cs="Arial"/>
          <w:sz w:val="24"/>
          <w:szCs w:val="24"/>
        </w:rPr>
        <w:t xml:space="preserve"> </w:t>
      </w:r>
      <w:proofErr w:type="gramStart"/>
      <w:r w:rsidRPr="005400E4">
        <w:rPr>
          <w:rFonts w:ascii="Arial" w:hAnsi="Arial" w:cs="Arial"/>
          <w:sz w:val="24"/>
          <w:szCs w:val="24"/>
        </w:rPr>
        <w:t>tj. kiedy</w:t>
      </w:r>
      <w:proofErr w:type="gramEnd"/>
      <w:r w:rsidRPr="005400E4">
        <w:rPr>
          <w:rFonts w:ascii="Arial" w:hAnsi="Arial" w:cs="Arial"/>
          <w:sz w:val="24"/>
          <w:szCs w:val="24"/>
        </w:rPr>
        <w:t xml:space="preserve"> można uznać, że zidentyfikowany problem został rozwiązany, a projekt zakończył się sukcesem. W trakcie realizacji projektu wskaźniki powinny ponadto umożliwiać mierzenie jego postępu względem celów projektu. Wskaźniki powinny w sposób precyzyjny i mierzalny umożliwić weryfikację stopnia realizacji określonych celów.</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Biorąc pod uwagę założenia niniejszego konkursu niezbędnym jest wskazanie we wniosku</w:t>
      </w:r>
      <w:r>
        <w:rPr>
          <w:rFonts w:ascii="Arial" w:hAnsi="Arial" w:cs="Arial"/>
          <w:sz w:val="24"/>
          <w:szCs w:val="24"/>
        </w:rPr>
        <w:t xml:space="preserve"> </w:t>
      </w:r>
      <w:r w:rsidRPr="005400E4">
        <w:rPr>
          <w:rFonts w:ascii="Arial" w:hAnsi="Arial" w:cs="Arial"/>
          <w:sz w:val="24"/>
          <w:szCs w:val="24"/>
        </w:rPr>
        <w:t xml:space="preserve">o </w:t>
      </w:r>
      <w:proofErr w:type="gramStart"/>
      <w:r w:rsidRPr="005400E4">
        <w:rPr>
          <w:rFonts w:ascii="Arial" w:hAnsi="Arial" w:cs="Arial"/>
          <w:sz w:val="24"/>
          <w:szCs w:val="24"/>
        </w:rPr>
        <w:t>dofinansowanie co</w:t>
      </w:r>
      <w:proofErr w:type="gramEnd"/>
      <w:r w:rsidRPr="005400E4">
        <w:rPr>
          <w:rFonts w:ascii="Arial" w:hAnsi="Arial" w:cs="Arial"/>
          <w:sz w:val="24"/>
          <w:szCs w:val="24"/>
        </w:rPr>
        <w:t xml:space="preserve"> najmniej następujących wskaźników:</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bezrobotnych (łącznie z długotrwale bezrobotnymi)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długotrwale bezrobotnych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lastRenderedPageBreak/>
        <w:t>Liczba osób biernych zawodowo, nieuczestniczących w kształceniu lub szkoleniu,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biernych zawodowo objętych programem;</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objętych wsparciem w zakresie zwalczania lub przeciwdziałania skutkom pandemii COVID-19;</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Wartość wydatków kwalifikowalnych przeznaczonych na działania związane z</w:t>
      </w:r>
      <w:r>
        <w:rPr>
          <w:rFonts w:ascii="Arial" w:hAnsi="Arial" w:cs="Arial"/>
          <w:sz w:val="24"/>
          <w:szCs w:val="24"/>
        </w:rPr>
        <w:t> </w:t>
      </w:r>
      <w:r w:rsidRPr="005400E4">
        <w:rPr>
          <w:rFonts w:ascii="Arial" w:hAnsi="Arial" w:cs="Arial"/>
          <w:sz w:val="24"/>
          <w:szCs w:val="24"/>
        </w:rPr>
        <w:t xml:space="preserve"> pandemią COVID-19;</w:t>
      </w:r>
      <w:r>
        <w:rPr>
          <w:rFonts w:ascii="Arial" w:hAnsi="Arial" w:cs="Arial"/>
          <w:sz w:val="24"/>
          <w:szCs w:val="24"/>
        </w:rPr>
        <w:t xml:space="preserve"> </w:t>
      </w:r>
    </w:p>
    <w:p w:rsidR="005E3AA2" w:rsidRPr="00033C55" w:rsidRDefault="005400E4" w:rsidP="005E3AA2">
      <w:pPr>
        <w:pStyle w:val="Akapitzlist"/>
        <w:numPr>
          <w:ilvl w:val="0"/>
          <w:numId w:val="18"/>
        </w:numPr>
        <w:spacing w:line="360" w:lineRule="auto"/>
        <w:rPr>
          <w:rFonts w:ascii="Arial" w:hAnsi="Arial" w:cs="Arial"/>
          <w:sz w:val="24"/>
          <w:szCs w:val="24"/>
        </w:rPr>
      </w:pPr>
      <w:r w:rsidRPr="005400E4">
        <w:rPr>
          <w:rFonts w:ascii="Arial" w:hAnsi="Arial" w:cs="Arial"/>
          <w:sz w:val="24"/>
          <w:szCs w:val="24"/>
        </w:rPr>
        <w:t xml:space="preserve">Liczba osób bezrobotnych niezarejestrowanych w ewidencji urzędów pracy </w:t>
      </w:r>
      <w:r w:rsidRPr="00033C55">
        <w:rPr>
          <w:rFonts w:ascii="Arial" w:hAnsi="Arial" w:cs="Arial"/>
          <w:sz w:val="24"/>
          <w:szCs w:val="24"/>
        </w:rPr>
        <w:t>objętych wsparciem w programie.</w:t>
      </w:r>
    </w:p>
    <w:p w:rsidR="005E3AA2" w:rsidRPr="00033C55" w:rsidRDefault="005E3AA2" w:rsidP="005E3AA2">
      <w:pPr>
        <w:spacing w:after="0" w:line="360" w:lineRule="auto"/>
        <w:ind w:left="360"/>
        <w:rPr>
          <w:rFonts w:ascii="Arial" w:hAnsi="Arial" w:cs="Arial"/>
          <w:b/>
          <w:sz w:val="24"/>
          <w:szCs w:val="24"/>
        </w:rPr>
      </w:pPr>
      <w:proofErr w:type="spellStart"/>
      <w:r w:rsidRPr="00033C55">
        <w:rPr>
          <w:rFonts w:ascii="Arial" w:hAnsi="Arial" w:cs="Arial"/>
          <w:b/>
          <w:sz w:val="24"/>
          <w:szCs w:val="24"/>
        </w:rPr>
        <w:t>Miminalna</w:t>
      </w:r>
      <w:proofErr w:type="spellEnd"/>
      <w:r w:rsidRPr="00033C55">
        <w:rPr>
          <w:rFonts w:ascii="Arial" w:hAnsi="Arial" w:cs="Arial"/>
          <w:b/>
          <w:sz w:val="24"/>
          <w:szCs w:val="24"/>
        </w:rPr>
        <w:t xml:space="preserve"> wartość wskaźnika</w:t>
      </w:r>
      <w:r w:rsidRPr="00033C55">
        <w:rPr>
          <w:b/>
        </w:rPr>
        <w:t xml:space="preserve">: </w:t>
      </w:r>
      <w:r w:rsidRPr="00033C55">
        <w:rPr>
          <w:rFonts w:ascii="Arial" w:hAnsi="Arial" w:cs="Arial"/>
          <w:b/>
          <w:sz w:val="24"/>
          <w:szCs w:val="24"/>
        </w:rPr>
        <w:t>Liczba osób objętych wsparciem w zakresie zwalczania lub przeciwdziałania skutkom pandemii COVID-19 wynosi:</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w:t>
      </w:r>
      <w:r w:rsidR="00E379D9" w:rsidRPr="00033C55">
        <w:rPr>
          <w:rFonts w:ascii="Arial" w:hAnsi="Arial" w:cs="Arial"/>
          <w:b/>
          <w:sz w:val="24"/>
          <w:szCs w:val="24"/>
        </w:rPr>
        <w:t>onu łomżyńskiego wynosi: 74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 rezultatu bezpośredniego:</w:t>
      </w:r>
    </w:p>
    <w:p w:rsid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poniżej 30 lat, które uzyskały kwalifikacje lub nabyły kompetencje po opuszczeniu programu;</w:t>
      </w:r>
    </w:p>
    <w:p w:rsidR="005400E4" w:rsidRP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pracujących, łącznie z prowadzącymi działalność na własny rachunek, po opuszczeniu programu.</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Do wniosku o dofinansowanie należy obligatoryjnie wprowadzić wskaźniki produktu i rezultatu wynikające z obowiązku spełnienia przez projekt szczegółowych kryteriów dostępu i jeśli dotyczy – kryteriów premiujących:</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zamieszkujących miasta średnie w tym miasta tracące funkcje społeczno-gospodarcze (o ile dotyczy).</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specyficzny dla projektu dla rozliczenia stawki jednostkowej:</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które podjęły działalność gospodarczą;</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Wskaźnik powinien być opisany zgodnie z definicją określoną w Wytycznych w</w:t>
      </w:r>
      <w:r>
        <w:rPr>
          <w:rFonts w:ascii="Arial" w:hAnsi="Arial" w:cs="Arial"/>
          <w:sz w:val="24"/>
          <w:szCs w:val="24"/>
        </w:rPr>
        <w:t> </w:t>
      </w:r>
      <w:r w:rsidRPr="005400E4">
        <w:rPr>
          <w:rFonts w:ascii="Arial" w:hAnsi="Arial" w:cs="Arial"/>
          <w:sz w:val="24"/>
          <w:szCs w:val="24"/>
        </w:rPr>
        <w:t xml:space="preserve">zakresie realizacji przedsięwzięć z udziałem środków Europejskiego Funduszu Społecznego w obszarze rynku pracy na lata 2014-2020. Do osiągnięcia wskaźnika </w:t>
      </w:r>
      <w:r w:rsidRPr="005400E4">
        <w:rPr>
          <w:rFonts w:ascii="Arial" w:hAnsi="Arial" w:cs="Arial"/>
          <w:sz w:val="24"/>
          <w:szCs w:val="24"/>
        </w:rPr>
        <w:lastRenderedPageBreak/>
        <w:t>można wliczyć osobę (uczestnika projektu EFS), która łącznie spełnia następujące warunki:</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zarejestrowała</w:t>
      </w:r>
      <w:proofErr w:type="gramEnd"/>
      <w:r w:rsidRPr="005400E4">
        <w:rPr>
          <w:rFonts w:ascii="Arial" w:hAnsi="Arial" w:cs="Arial"/>
          <w:sz w:val="24"/>
          <w:szCs w:val="24"/>
        </w:rPr>
        <w:t xml:space="preserve"> działalność w </w:t>
      </w:r>
      <w:proofErr w:type="spellStart"/>
      <w:r w:rsidRPr="005400E4">
        <w:rPr>
          <w:rFonts w:ascii="Arial" w:hAnsi="Arial" w:cs="Arial"/>
          <w:sz w:val="24"/>
          <w:szCs w:val="24"/>
        </w:rPr>
        <w:t>CEiDG</w:t>
      </w:r>
      <w:proofErr w:type="spellEnd"/>
      <w:r w:rsidRPr="005400E4">
        <w:rPr>
          <w:rFonts w:ascii="Arial" w:hAnsi="Arial" w:cs="Arial"/>
          <w:sz w:val="24"/>
          <w:szCs w:val="24"/>
        </w:rPr>
        <w:t xml:space="preserve"> lub KRS</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podpisała</w:t>
      </w:r>
      <w:proofErr w:type="gramEnd"/>
      <w:r w:rsidRPr="005400E4">
        <w:rPr>
          <w:rFonts w:ascii="Arial" w:hAnsi="Arial" w:cs="Arial"/>
          <w:sz w:val="24"/>
          <w:szCs w:val="24"/>
        </w:rPr>
        <w:t xml:space="preserve"> umowę dofinansowania podjęcia działalności gospodarczej opisanej w biznesplanie, zawierającą zobowiązanie do prowadzenia działalności gospodarczej nieprzerwanie przez minimalny okres 12 miesięcy oraz </w:t>
      </w:r>
    </w:p>
    <w:p w:rsidR="005400E4" w:rsidRP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otrzymała</w:t>
      </w:r>
      <w:proofErr w:type="gramEnd"/>
      <w:r w:rsidRPr="005400E4">
        <w:rPr>
          <w:rFonts w:ascii="Arial" w:hAnsi="Arial" w:cs="Arial"/>
          <w:sz w:val="24"/>
          <w:szCs w:val="24"/>
        </w:rPr>
        <w:t xml:space="preserve"> środki od beneficjenta na podjęcie działalności gospodarczej w</w:t>
      </w:r>
      <w:r>
        <w:rPr>
          <w:rFonts w:ascii="Arial" w:hAnsi="Arial" w:cs="Arial"/>
          <w:sz w:val="24"/>
          <w:szCs w:val="24"/>
        </w:rPr>
        <w:t> </w:t>
      </w:r>
      <w:r w:rsidRPr="005400E4">
        <w:rPr>
          <w:rFonts w:ascii="Arial" w:hAnsi="Arial" w:cs="Arial"/>
          <w:sz w:val="24"/>
          <w:szCs w:val="24"/>
        </w:rPr>
        <w:t>wysokości wynikającej ze stawki jednostkowej.</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Wartość docelowa wskaźnika musi odpowiadać liczbie osób założonych do objęcia wsparciem w ramach projektu.</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może również określić wskaźniki dodatkowe, tj. wskaźniki specyficzne dla projektu (tzw. wskaźniki projektowe – mają one charakter monitoringowo-rozliczeniowy, ale jedynie na poziomie konkretnego projektu zgodnie z jego specyfiką).</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Poza monitorowaniem wskaźników określonych we wniosku o dofinansowanie, realizacja projektu w ramach I Osi PO WER wiąże się z obowiązkiem monitorowania wspólnych wskaźników produktu i rezultatu wskazanych w</w:t>
      </w:r>
      <w:r>
        <w:rPr>
          <w:rFonts w:ascii="Arial" w:hAnsi="Arial" w:cs="Arial"/>
          <w:sz w:val="24"/>
          <w:szCs w:val="24"/>
        </w:rPr>
        <w:t> </w:t>
      </w:r>
      <w:r w:rsidRPr="005400E4">
        <w:rPr>
          <w:rFonts w:ascii="Arial" w:hAnsi="Arial" w:cs="Arial"/>
          <w:sz w:val="24"/>
          <w:szCs w:val="24"/>
        </w:rPr>
        <w:t xml:space="preserve">załączniku I do rozporządzenia Parlamentu Europejskiego i Rady (UE) nr 1304/2013 z dnia 17 grudnia 2013 r. w sprawie Europejskiego Funduszu Społecznego i uchylającego rozporządzenie Rady (WE) nr 1081/2006 (Dz. Urz. UE L 2013.347.470 </w:t>
      </w:r>
      <w:proofErr w:type="gramStart"/>
      <w:r w:rsidRPr="005400E4">
        <w:rPr>
          <w:rFonts w:ascii="Arial" w:hAnsi="Arial" w:cs="Arial"/>
          <w:sz w:val="24"/>
          <w:szCs w:val="24"/>
        </w:rPr>
        <w:t>z</w:t>
      </w:r>
      <w:proofErr w:type="gramEnd"/>
      <w:r w:rsidRPr="005400E4">
        <w:rPr>
          <w:rFonts w:ascii="Arial" w:hAnsi="Arial" w:cs="Arial"/>
          <w:sz w:val="24"/>
          <w:szCs w:val="24"/>
        </w:rPr>
        <w:t xml:space="preserve"> dnia 2013.12.20 (</w:t>
      </w:r>
      <w:proofErr w:type="gramStart"/>
      <w:r w:rsidRPr="005400E4">
        <w:rPr>
          <w:rFonts w:ascii="Arial" w:hAnsi="Arial" w:cs="Arial"/>
          <w:sz w:val="24"/>
          <w:szCs w:val="24"/>
        </w:rPr>
        <w:t>z</w:t>
      </w:r>
      <w:proofErr w:type="gramEnd"/>
      <w:r w:rsidRPr="005400E4">
        <w:rPr>
          <w:rFonts w:ascii="Arial" w:hAnsi="Arial" w:cs="Arial"/>
          <w:sz w:val="24"/>
          <w:szCs w:val="24"/>
        </w:rPr>
        <w:t xml:space="preserve"> </w:t>
      </w:r>
      <w:proofErr w:type="spellStart"/>
      <w:r w:rsidRPr="005400E4">
        <w:rPr>
          <w:rFonts w:ascii="Arial" w:hAnsi="Arial" w:cs="Arial"/>
          <w:sz w:val="24"/>
          <w:szCs w:val="24"/>
        </w:rPr>
        <w:t>późń</w:t>
      </w:r>
      <w:proofErr w:type="spellEnd"/>
      <w:r w:rsidRPr="005400E4">
        <w:rPr>
          <w:rFonts w:ascii="Arial" w:hAnsi="Arial" w:cs="Arial"/>
          <w:sz w:val="24"/>
          <w:szCs w:val="24"/>
        </w:rPr>
        <w:t xml:space="preserve">. </w:t>
      </w:r>
      <w:proofErr w:type="gramStart"/>
      <w:r w:rsidRPr="005400E4">
        <w:rPr>
          <w:rFonts w:ascii="Arial" w:hAnsi="Arial" w:cs="Arial"/>
          <w:sz w:val="24"/>
          <w:szCs w:val="24"/>
        </w:rPr>
        <w:t>zm</w:t>
      </w:r>
      <w:proofErr w:type="gramEnd"/>
      <w:r w:rsidRPr="005400E4">
        <w:rPr>
          <w:rFonts w:ascii="Arial" w:hAnsi="Arial" w:cs="Arial"/>
          <w:sz w:val="24"/>
          <w:szCs w:val="24"/>
        </w:rPr>
        <w:t>.)) oraz zdefiniowanych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realizacji programów operacyjnych na lata 2014-2020 z zastrzeżeniem regulacji zawartych w</w:t>
      </w:r>
      <w:r>
        <w:rPr>
          <w:rFonts w:ascii="Arial" w:hAnsi="Arial" w:cs="Arial"/>
          <w:sz w:val="24"/>
          <w:szCs w:val="24"/>
        </w:rPr>
        <w:t> </w:t>
      </w:r>
      <w:r w:rsidRPr="005400E4">
        <w:rPr>
          <w:rFonts w:ascii="Arial" w:hAnsi="Arial" w:cs="Arial"/>
          <w:sz w:val="24"/>
          <w:szCs w:val="24"/>
        </w:rPr>
        <w:t xml:space="preserve"> rozporządzeniu Omnibus.</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Sposób gromadzenia danych do pomiaru wskaźników określony został w</w:t>
      </w:r>
      <w:r>
        <w:rPr>
          <w:rFonts w:ascii="Arial" w:hAnsi="Arial" w:cs="Arial"/>
          <w:sz w:val="24"/>
          <w:szCs w:val="24"/>
        </w:rPr>
        <w:t> </w:t>
      </w:r>
      <w:r w:rsidRPr="005400E4">
        <w:rPr>
          <w:rFonts w:ascii="Arial" w:hAnsi="Arial" w:cs="Arial"/>
          <w:sz w:val="24"/>
          <w:szCs w:val="24"/>
        </w:rPr>
        <w:t xml:space="preserve"> Wytycznych</w:t>
      </w:r>
      <w:r>
        <w:rPr>
          <w:rFonts w:ascii="Arial" w:hAnsi="Arial" w:cs="Arial"/>
          <w:sz w:val="24"/>
          <w:szCs w:val="24"/>
        </w:rPr>
        <w:t xml:space="preserve"> </w:t>
      </w:r>
      <w:r w:rsidRPr="005400E4">
        <w:rPr>
          <w:rFonts w:ascii="Arial" w:hAnsi="Arial" w:cs="Arial"/>
          <w:sz w:val="24"/>
          <w:szCs w:val="24"/>
        </w:rPr>
        <w:t>w zakresie gromadzenia i przekazywania danych w postaci elektronicznej na lata</w:t>
      </w:r>
      <w:r>
        <w:rPr>
          <w:rFonts w:ascii="Arial" w:hAnsi="Arial" w:cs="Arial"/>
          <w:sz w:val="24"/>
          <w:szCs w:val="24"/>
        </w:rPr>
        <w:t xml:space="preserve"> </w:t>
      </w:r>
      <w:r w:rsidRPr="005400E4">
        <w:rPr>
          <w:rFonts w:ascii="Arial" w:hAnsi="Arial" w:cs="Arial"/>
          <w:sz w:val="24"/>
          <w:szCs w:val="24"/>
        </w:rPr>
        <w:t>2014-2020.</w:t>
      </w:r>
    </w:p>
    <w:p w:rsidR="005400E4" w:rsidRPr="005400E4" w:rsidRDefault="005400E4" w:rsidP="00F22B98">
      <w:pPr>
        <w:pStyle w:val="Nagwek2"/>
        <w:numPr>
          <w:ilvl w:val="0"/>
          <w:numId w:val="7"/>
        </w:numPr>
        <w:spacing w:after="240"/>
      </w:pPr>
      <w:bookmarkStart w:id="15" w:name="_Toc52275671"/>
      <w:r>
        <w:t>Podmioty występujące wspólnie (partnerstwo)</w:t>
      </w:r>
      <w:bookmarkEnd w:id="15"/>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Projekt może być realizowany w partnerstwie. Partner to podmiot w rozumieniu art. 33 ust. 1 ustawy, który jest wymieniony w zatwierdzonym wniosku o</w:t>
      </w:r>
      <w:r>
        <w:rPr>
          <w:rFonts w:ascii="Arial" w:hAnsi="Arial" w:cs="Arial"/>
          <w:sz w:val="24"/>
          <w:szCs w:val="24"/>
        </w:rPr>
        <w:t> </w:t>
      </w:r>
      <w:r w:rsidRPr="005400E4">
        <w:rPr>
          <w:rFonts w:ascii="Arial" w:hAnsi="Arial" w:cs="Arial"/>
          <w:sz w:val="24"/>
          <w:szCs w:val="24"/>
        </w:rPr>
        <w:t xml:space="preserve">dofinansowanie projektu, realizujący wspólnie z beneficjentem (i ewentualnie innymi partnerami) projekt na warunkach określonych w umowie </w:t>
      </w:r>
      <w:r w:rsidRPr="005400E4">
        <w:rPr>
          <w:rFonts w:ascii="Arial" w:hAnsi="Arial" w:cs="Arial"/>
          <w:sz w:val="24"/>
          <w:szCs w:val="24"/>
        </w:rPr>
        <w:lastRenderedPageBreak/>
        <w:t>o</w:t>
      </w:r>
      <w:r>
        <w:rPr>
          <w:rFonts w:ascii="Arial" w:hAnsi="Arial" w:cs="Arial"/>
          <w:sz w:val="24"/>
          <w:szCs w:val="24"/>
        </w:rPr>
        <w:t> </w:t>
      </w:r>
      <w:r w:rsidRPr="005400E4">
        <w:rPr>
          <w:rFonts w:ascii="Arial" w:hAnsi="Arial" w:cs="Arial"/>
          <w:sz w:val="24"/>
          <w:szCs w:val="24"/>
        </w:rPr>
        <w:t>dofinansowanie i porozumieniu albo umowie</w:t>
      </w:r>
      <w:r>
        <w:rPr>
          <w:rFonts w:ascii="Arial" w:hAnsi="Arial" w:cs="Arial"/>
          <w:sz w:val="24"/>
          <w:szCs w:val="24"/>
        </w:rPr>
        <w:t xml:space="preserve"> </w:t>
      </w:r>
      <w:r w:rsidRPr="005400E4">
        <w:rPr>
          <w:rFonts w:ascii="Arial" w:hAnsi="Arial" w:cs="Arial"/>
          <w:sz w:val="24"/>
          <w:szCs w:val="24"/>
        </w:rPr>
        <w:t>o partnerstwie i wnoszący do projektu zasoby ludzkie, organizacyjne, techniczne</w:t>
      </w:r>
      <w:r>
        <w:rPr>
          <w:rFonts w:ascii="Arial" w:hAnsi="Arial" w:cs="Arial"/>
          <w:sz w:val="24"/>
          <w:szCs w:val="24"/>
        </w:rPr>
        <w:t xml:space="preserve"> </w:t>
      </w:r>
      <w:r w:rsidRPr="005400E4">
        <w:rPr>
          <w:rFonts w:ascii="Arial" w:hAnsi="Arial" w:cs="Arial"/>
          <w:sz w:val="24"/>
          <w:szCs w:val="24"/>
        </w:rPr>
        <w:t>lub finansowe.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Utworzenie lub zainicjowanie partnerstwa musi nastąpić przed złożeniem wniosku</w:t>
      </w:r>
      <w:r>
        <w:rPr>
          <w:rFonts w:ascii="Arial" w:hAnsi="Arial" w:cs="Arial"/>
          <w:sz w:val="24"/>
          <w:szCs w:val="24"/>
        </w:rPr>
        <w:t xml:space="preserve"> </w:t>
      </w:r>
      <w:r w:rsidRPr="005400E4">
        <w:rPr>
          <w:rFonts w:ascii="Arial" w:hAnsi="Arial" w:cs="Arial"/>
          <w:sz w:val="24"/>
          <w:szCs w:val="24"/>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wskazani</w:t>
      </w:r>
      <w:r>
        <w:rPr>
          <w:rFonts w:ascii="Arial" w:hAnsi="Arial" w:cs="Arial"/>
          <w:sz w:val="24"/>
          <w:szCs w:val="24"/>
        </w:rPr>
        <w:t xml:space="preserve"> </w:t>
      </w:r>
      <w:r w:rsidRPr="005400E4">
        <w:rPr>
          <w:rFonts w:ascii="Arial" w:hAnsi="Arial" w:cs="Arial"/>
          <w:sz w:val="24"/>
          <w:szCs w:val="24"/>
        </w:rPr>
        <w:t>we wniosku.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Postanowienia w pkt 2 nie mają zastosowania do sytuacji, kiedy w trakcie realizacji projektu wprowadzany jest dodatkowy partner (kolejny lub w miejsce dotychczasowego partnera, który np. zrezygnował).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w:t>
      </w:r>
      <w:r>
        <w:rPr>
          <w:rFonts w:ascii="Arial" w:hAnsi="Arial" w:cs="Arial"/>
          <w:sz w:val="24"/>
          <w:szCs w:val="24"/>
        </w:rPr>
        <w:t xml:space="preserve"> </w:t>
      </w:r>
      <w:r w:rsidRPr="005400E4">
        <w:rPr>
          <w:rFonts w:ascii="Arial" w:hAnsi="Arial" w:cs="Arial"/>
          <w:sz w:val="24"/>
          <w:szCs w:val="24"/>
        </w:rPr>
        <w:t>(np. w sytuacji, kiedy wzrośnie procentowy udział środków przekazywanych partnerom</w:t>
      </w:r>
      <w:r>
        <w:rPr>
          <w:rFonts w:ascii="Arial" w:hAnsi="Arial" w:cs="Arial"/>
          <w:sz w:val="24"/>
          <w:szCs w:val="24"/>
        </w:rPr>
        <w:t xml:space="preserve"> </w:t>
      </w:r>
      <w:r w:rsidRPr="005400E4">
        <w:rPr>
          <w:rFonts w:ascii="Arial" w:hAnsi="Arial" w:cs="Arial"/>
          <w:sz w:val="24"/>
          <w:szCs w:val="24"/>
        </w:rPr>
        <w:t>w budżecie), ale nie może być związany z przekazywaniem partnerom do realizacji zadań rodzajowo różnych od tych, które pierwotnie im przekazano. Możliwe jest również przesuwanie zadań pomiędzy partnerami.</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Zmiany dotyczące wprowadzenia do realizowanego projektu dodatkowego, nieprzewidzianego we wniosku o dofinansowanie teg</w:t>
      </w:r>
      <w:r>
        <w:rPr>
          <w:rFonts w:ascii="Arial" w:hAnsi="Arial" w:cs="Arial"/>
          <w:sz w:val="24"/>
          <w:szCs w:val="24"/>
        </w:rPr>
        <w:t xml:space="preserve">o projektu, partnera traktowane </w:t>
      </w:r>
      <w:proofErr w:type="gramStart"/>
      <w:r w:rsidRPr="005400E4">
        <w:rPr>
          <w:rFonts w:ascii="Arial" w:hAnsi="Arial" w:cs="Arial"/>
          <w:sz w:val="24"/>
          <w:szCs w:val="24"/>
        </w:rPr>
        <w:t>są jako</w:t>
      </w:r>
      <w:proofErr w:type="gramEnd"/>
      <w:r w:rsidRPr="005400E4">
        <w:rPr>
          <w:rFonts w:ascii="Arial" w:hAnsi="Arial" w:cs="Arial"/>
          <w:sz w:val="24"/>
          <w:szCs w:val="24"/>
        </w:rPr>
        <w:t xml:space="preserve"> zmiany w projekcie i wymagają zgłoszenia oraz uzyskania pisemnej zgody instytucji, będącej stroną umowy o dofinansowanie projektu zawartej albo porozumienia zawartego z beneficjentem tego projektu na zasadac</w:t>
      </w:r>
      <w:r>
        <w:rPr>
          <w:rFonts w:ascii="Arial" w:hAnsi="Arial" w:cs="Arial"/>
          <w:sz w:val="24"/>
          <w:szCs w:val="24"/>
        </w:rPr>
        <w:t xml:space="preserve">h określonych w tej umowie albo </w:t>
      </w:r>
      <w:r w:rsidRPr="005400E4">
        <w:rPr>
          <w:rFonts w:ascii="Arial" w:hAnsi="Arial" w:cs="Arial"/>
          <w:sz w:val="24"/>
          <w:szCs w:val="24"/>
        </w:rPr>
        <w:t>w tym porozumieniu.</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 xml:space="preserve">W wyjątkowych i uzasadnionych sytuacjach, o których mowa art. 33 ust. </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dopuszczalne jest dokonanie zmiany partnera lu</w:t>
      </w:r>
      <w:r>
        <w:rPr>
          <w:rFonts w:ascii="Arial" w:hAnsi="Arial" w:cs="Arial"/>
          <w:sz w:val="24"/>
          <w:szCs w:val="24"/>
        </w:rPr>
        <w:t xml:space="preserve">b rezygnacja z udziału partnera </w:t>
      </w:r>
      <w:r w:rsidRPr="005400E4">
        <w:rPr>
          <w:rFonts w:ascii="Arial" w:hAnsi="Arial" w:cs="Arial"/>
          <w:sz w:val="24"/>
          <w:szCs w:val="24"/>
        </w:rPr>
        <w:t>w projekcie zatwierdzonym do dofinansowania. Wymaga to jednak wcześniejszego zgłoszenia do IOK wraz z uzasadnieniem oraz uzyskania pisemnej zgody IOK. Warunkiem wyrażenia przez IOK zgody na tego rodzaju zmianę w projekcie jest zapewnienie, że:</w:t>
      </w:r>
    </w:p>
    <w:p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lastRenderedPageBreak/>
        <w:t>nowy partner będzie posiadał zbliżony lub wyższy potencjał i</w:t>
      </w:r>
      <w:r>
        <w:rPr>
          <w:rFonts w:ascii="Arial" w:hAnsi="Arial" w:cs="Arial"/>
          <w:sz w:val="24"/>
          <w:szCs w:val="24"/>
        </w:rPr>
        <w:t> </w:t>
      </w:r>
      <w:r w:rsidRPr="005400E4">
        <w:rPr>
          <w:rFonts w:ascii="Arial" w:hAnsi="Arial" w:cs="Arial"/>
          <w:sz w:val="24"/>
          <w:szCs w:val="24"/>
        </w:rPr>
        <w:t>doświadczenie</w:t>
      </w:r>
      <w:r>
        <w:rPr>
          <w:rFonts w:ascii="Arial" w:hAnsi="Arial" w:cs="Arial"/>
          <w:sz w:val="24"/>
          <w:szCs w:val="24"/>
        </w:rPr>
        <w:t xml:space="preserve"> </w:t>
      </w:r>
      <w:r w:rsidRPr="005400E4">
        <w:rPr>
          <w:rFonts w:ascii="Arial" w:hAnsi="Arial" w:cs="Arial"/>
          <w:sz w:val="24"/>
          <w:szCs w:val="24"/>
        </w:rPr>
        <w:t>w stosunku do partnera, który zrezygnował z udziału w</w:t>
      </w:r>
      <w:r>
        <w:rPr>
          <w:rFonts w:ascii="Arial" w:hAnsi="Arial" w:cs="Arial"/>
          <w:sz w:val="24"/>
          <w:szCs w:val="24"/>
        </w:rPr>
        <w:t> </w:t>
      </w:r>
      <w:r w:rsidRPr="005400E4">
        <w:rPr>
          <w:rFonts w:ascii="Arial" w:hAnsi="Arial" w:cs="Arial"/>
          <w:sz w:val="24"/>
          <w:szCs w:val="24"/>
        </w:rPr>
        <w:t xml:space="preserve"> projekcie oraz zostanie wybrany z zachowaniem </w:t>
      </w:r>
      <w:proofErr w:type="gramStart"/>
      <w:r w:rsidRPr="005400E4">
        <w:rPr>
          <w:rFonts w:ascii="Arial" w:hAnsi="Arial" w:cs="Arial"/>
          <w:sz w:val="24"/>
          <w:szCs w:val="24"/>
        </w:rPr>
        <w:t>zasad o których</w:t>
      </w:r>
      <w:proofErr w:type="gramEnd"/>
      <w:r w:rsidRPr="005400E4">
        <w:rPr>
          <w:rFonts w:ascii="Arial" w:hAnsi="Arial" w:cs="Arial"/>
          <w:sz w:val="24"/>
          <w:szCs w:val="24"/>
        </w:rPr>
        <w:t xml:space="preserve"> mowa w art. 33 ust. 2-</w:t>
      </w:r>
      <w:proofErr w:type="spellStart"/>
      <w:r w:rsidRPr="005400E4">
        <w:rPr>
          <w:rFonts w:ascii="Arial" w:hAnsi="Arial" w:cs="Arial"/>
          <w:sz w:val="24"/>
          <w:szCs w:val="24"/>
        </w:rPr>
        <w:t>4a</w:t>
      </w:r>
      <w:proofErr w:type="spellEnd"/>
      <w:r w:rsidRPr="005400E4">
        <w:rPr>
          <w:rFonts w:ascii="Arial" w:hAnsi="Arial" w:cs="Arial"/>
          <w:sz w:val="24"/>
          <w:szCs w:val="24"/>
        </w:rPr>
        <w:t xml:space="preserve"> ustawy (o ile dotyczy);</w:t>
      </w:r>
    </w:p>
    <w:p w:rsid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podstawowe</w:t>
      </w:r>
      <w:proofErr w:type="gramEnd"/>
      <w:r w:rsidRPr="005400E4">
        <w:rPr>
          <w:rFonts w:ascii="Arial" w:hAnsi="Arial" w:cs="Arial"/>
          <w:sz w:val="24"/>
          <w:szCs w:val="24"/>
        </w:rPr>
        <w:t xml:space="preserve"> założenia dotyczące działań realizowanych w projekcie nie zmienią się;</w:t>
      </w:r>
    </w:p>
    <w:p w:rsidR="005400E4" w:rsidRP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projekt</w:t>
      </w:r>
      <w:proofErr w:type="gramEnd"/>
      <w:r w:rsidRPr="005400E4">
        <w:rPr>
          <w:rFonts w:ascii="Arial" w:hAnsi="Arial" w:cs="Arial"/>
          <w:sz w:val="24"/>
          <w:szCs w:val="24"/>
        </w:rPr>
        <w:t xml:space="preserve"> przyjęty do dofinansowania będzie spełniał wszystkie ogólne i szczegółowe kryteria wyboru projektów obowiązujące w konkursie.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Beneficjent projektu, będący stroną umowy o dofinansowanie, pełni rolę lidera partnerstwa.</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Udział partnerów (wniesienie zasobów ludzkich, organizacyjnych, technicznych lub finansowych) musi być adekwatny do celów projektu.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ustawy pomiędzy wnioskodawcą a partnerem zawarta zostaje pisemna umowa o partnerstwie lub porozumienie, określająca w szczególności:</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przedmiot</w:t>
      </w:r>
      <w:proofErr w:type="gramEnd"/>
      <w:r w:rsidRPr="005400E4">
        <w:rPr>
          <w:rFonts w:ascii="Arial" w:hAnsi="Arial" w:cs="Arial"/>
          <w:sz w:val="24"/>
          <w:szCs w:val="24"/>
        </w:rPr>
        <w:t xml:space="preserve"> porozumienia albo umowy,</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prawa</w:t>
      </w:r>
      <w:proofErr w:type="gramEnd"/>
      <w:r w:rsidRPr="005400E4">
        <w:rPr>
          <w:rFonts w:ascii="Arial" w:hAnsi="Arial" w:cs="Arial"/>
          <w:sz w:val="24"/>
          <w:szCs w:val="24"/>
        </w:rPr>
        <w:t xml:space="preserve"> i obowiązki stron,</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zakres</w:t>
      </w:r>
      <w:proofErr w:type="gramEnd"/>
      <w:r w:rsidRPr="005400E4">
        <w:rPr>
          <w:rFonts w:ascii="Arial" w:hAnsi="Arial" w:cs="Arial"/>
          <w:sz w:val="24"/>
          <w:szCs w:val="24"/>
        </w:rPr>
        <w:t xml:space="preserve"> i formę udziału poszczególnych partnerów w projekcie,</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partnera</w:t>
      </w:r>
      <w:proofErr w:type="gramEnd"/>
      <w:r w:rsidRPr="005400E4">
        <w:rPr>
          <w:rFonts w:ascii="Arial" w:hAnsi="Arial" w:cs="Arial"/>
          <w:sz w:val="24"/>
          <w:szCs w:val="24"/>
        </w:rPr>
        <w:t xml:space="preserve"> wiodącego uprawnionego do reprezentowania pozostałych partnerów projektu,</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przekazywania dofinansowania na pokrycie kosztów ponoszonych przez poszczególnych partnerów projektu, umożliwiający określenie kwoty dofinansowania udzielonego każdemu z partnerów,</w:t>
      </w:r>
    </w:p>
    <w:p w:rsidR="005400E4" w:rsidRP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postępowania w przypadku naruszenia lub niewywiązywania się stron</w:t>
      </w:r>
      <w:r>
        <w:rPr>
          <w:rFonts w:ascii="Arial" w:hAnsi="Arial" w:cs="Arial"/>
          <w:sz w:val="24"/>
          <w:szCs w:val="24"/>
        </w:rPr>
        <w:t xml:space="preserve"> </w:t>
      </w:r>
      <w:r w:rsidRPr="005400E4">
        <w:rPr>
          <w:rFonts w:ascii="Arial" w:hAnsi="Arial" w:cs="Arial"/>
          <w:sz w:val="24"/>
          <w:szCs w:val="24"/>
        </w:rPr>
        <w:t>z porozumienia lub umowy.</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Wnioskodawca jest zobowiązany do dostarczenia IOK umowy o partnerstwie</w:t>
      </w:r>
      <w:r>
        <w:rPr>
          <w:rFonts w:ascii="Arial" w:hAnsi="Arial" w:cs="Arial"/>
          <w:sz w:val="24"/>
          <w:szCs w:val="24"/>
        </w:rPr>
        <w:t xml:space="preserve"> </w:t>
      </w:r>
      <w:r w:rsidRPr="005400E4">
        <w:rPr>
          <w:rFonts w:ascii="Arial" w:hAnsi="Arial" w:cs="Arial"/>
          <w:sz w:val="24"/>
          <w:szCs w:val="24"/>
        </w:rPr>
        <w:t>lub porozumienia przed podpisaniem umowy o dofinansowanie projektu. Umowa</w:t>
      </w:r>
      <w:r>
        <w:rPr>
          <w:rFonts w:ascii="Arial" w:hAnsi="Arial" w:cs="Arial"/>
          <w:sz w:val="24"/>
          <w:szCs w:val="24"/>
        </w:rPr>
        <w:t xml:space="preserve"> </w:t>
      </w:r>
      <w:r w:rsidRPr="005400E4">
        <w:rPr>
          <w:rFonts w:ascii="Arial" w:hAnsi="Arial" w:cs="Arial"/>
          <w:sz w:val="24"/>
          <w:szCs w:val="24"/>
        </w:rPr>
        <w:t>o</w:t>
      </w:r>
      <w:r>
        <w:rPr>
          <w:rFonts w:ascii="Arial" w:hAnsi="Arial" w:cs="Arial"/>
          <w:sz w:val="24"/>
          <w:szCs w:val="24"/>
        </w:rPr>
        <w:t> </w:t>
      </w:r>
      <w:r w:rsidRPr="005400E4">
        <w:rPr>
          <w:rFonts w:ascii="Arial" w:hAnsi="Arial" w:cs="Arial"/>
          <w:sz w:val="24"/>
          <w:szCs w:val="24"/>
        </w:rPr>
        <w:t>partnerstwie lub porozumienie będzie weryfikowane w zakresie spełniania wymogów określonych w pkt 7.</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 2 ustawy, wnioskodawca będący podmiotem, o którym mowa</w:t>
      </w:r>
      <w:r>
        <w:rPr>
          <w:rFonts w:ascii="Arial" w:hAnsi="Arial" w:cs="Arial"/>
          <w:sz w:val="24"/>
          <w:szCs w:val="24"/>
        </w:rPr>
        <w:t xml:space="preserve"> </w:t>
      </w:r>
      <w:r w:rsidRPr="005400E4">
        <w:rPr>
          <w:rFonts w:ascii="Arial" w:hAnsi="Arial" w:cs="Arial"/>
          <w:sz w:val="24"/>
          <w:szCs w:val="24"/>
        </w:rPr>
        <w:t xml:space="preserve">w art. 3 ust. 1 ustawy z dnia 29 stycznia 2014 r. – Prawo zamówień publicznych, dokonuje wyboru partnerów spośród podmiotów innych niż </w:t>
      </w:r>
      <w:r w:rsidRPr="005400E4">
        <w:rPr>
          <w:rFonts w:ascii="Arial" w:hAnsi="Arial" w:cs="Arial"/>
          <w:sz w:val="24"/>
          <w:szCs w:val="24"/>
        </w:rPr>
        <w:lastRenderedPageBreak/>
        <w:t>wymienione w art. 3 ust. 1 pkt 1-</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Prawo zamówień publicznych, z</w:t>
      </w:r>
      <w:r>
        <w:rPr>
          <w:rFonts w:ascii="Arial" w:hAnsi="Arial" w:cs="Arial"/>
          <w:sz w:val="24"/>
          <w:szCs w:val="24"/>
        </w:rPr>
        <w:t> </w:t>
      </w:r>
      <w:r w:rsidRPr="005400E4">
        <w:rPr>
          <w:rFonts w:ascii="Arial" w:hAnsi="Arial" w:cs="Arial"/>
          <w:sz w:val="24"/>
          <w:szCs w:val="24"/>
        </w:rPr>
        <w:t xml:space="preserve"> zachowaniem zasady przejrzystości i równego traktowania podmiotów. W</w:t>
      </w:r>
      <w:r w:rsidR="00415E37">
        <w:rPr>
          <w:rFonts w:ascii="Arial" w:hAnsi="Arial" w:cs="Arial"/>
          <w:sz w:val="24"/>
          <w:szCs w:val="24"/>
        </w:rPr>
        <w:t> </w:t>
      </w:r>
      <w:r w:rsidRPr="005400E4">
        <w:rPr>
          <w:rFonts w:ascii="Arial" w:hAnsi="Arial" w:cs="Arial"/>
          <w:sz w:val="24"/>
          <w:szCs w:val="24"/>
        </w:rPr>
        <w:t>szczególności jest zobowiązany do:</w:t>
      </w:r>
    </w:p>
    <w:p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ogłoszenia otwartego naboru partnerów na swojej stronie internetowej wraz</w:t>
      </w:r>
      <w:r w:rsidR="00415E37">
        <w:rPr>
          <w:rFonts w:ascii="Arial" w:hAnsi="Arial" w:cs="Arial"/>
          <w:sz w:val="24"/>
          <w:szCs w:val="24"/>
        </w:rPr>
        <w:t xml:space="preserve"> </w:t>
      </w:r>
      <w:r w:rsidRPr="00415E37">
        <w:rPr>
          <w:rFonts w:ascii="Arial" w:hAnsi="Arial" w:cs="Arial"/>
          <w:sz w:val="24"/>
          <w:szCs w:val="24"/>
        </w:rPr>
        <w:t xml:space="preserve">ze </w:t>
      </w:r>
      <w:proofErr w:type="gramStart"/>
      <w:r w:rsidRPr="00415E37">
        <w:rPr>
          <w:rFonts w:ascii="Arial" w:hAnsi="Arial" w:cs="Arial"/>
          <w:sz w:val="24"/>
          <w:szCs w:val="24"/>
        </w:rPr>
        <w:t>wskazaniem co</w:t>
      </w:r>
      <w:proofErr w:type="gramEnd"/>
      <w:r w:rsidRPr="00415E37">
        <w:rPr>
          <w:rFonts w:ascii="Arial" w:hAnsi="Arial" w:cs="Arial"/>
          <w:sz w:val="24"/>
          <w:szCs w:val="24"/>
        </w:rPr>
        <w:t xml:space="preserve"> najmniej 21-dniowego terminu na zgłaszanie się partnerów;</w:t>
      </w:r>
    </w:p>
    <w:p w:rsid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uwzględnienia</w:t>
      </w:r>
      <w:proofErr w:type="gramEnd"/>
      <w:r w:rsidRPr="00415E37">
        <w:rPr>
          <w:rFonts w:ascii="Arial" w:hAnsi="Arial" w:cs="Arial"/>
          <w:sz w:val="24"/>
          <w:szCs w:val="24"/>
        </w:rPr>
        <w:t xml:space="preserve"> przy wyborze partnerów: zgodności działania potencjalnego partnera</w:t>
      </w:r>
      <w:r w:rsidR="00415E37">
        <w:rPr>
          <w:rFonts w:ascii="Arial" w:hAnsi="Arial" w:cs="Arial"/>
          <w:sz w:val="24"/>
          <w:szCs w:val="24"/>
        </w:rPr>
        <w:t xml:space="preserve"> </w:t>
      </w:r>
      <w:r w:rsidRPr="00415E37">
        <w:rPr>
          <w:rFonts w:ascii="Arial" w:hAnsi="Arial" w:cs="Arial"/>
          <w:sz w:val="24"/>
          <w:szCs w:val="24"/>
        </w:rPr>
        <w:t>z celami partnerstwa, deklarowanego wkładu potencjalnego partnera w realizację celu partnerstwa, doświadczenia w realizacji projektów o podobnym charakterze;</w:t>
      </w:r>
    </w:p>
    <w:p w:rsidR="005400E4" w:rsidRP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podania</w:t>
      </w:r>
      <w:proofErr w:type="gramEnd"/>
      <w:r w:rsidRPr="00415E37">
        <w:rPr>
          <w:rFonts w:ascii="Arial" w:hAnsi="Arial" w:cs="Arial"/>
          <w:sz w:val="24"/>
          <w:szCs w:val="24"/>
        </w:rPr>
        <w:t xml:space="preserve"> do publicznej wiadomości na swojej stronie internetowej informacji</w:t>
      </w:r>
      <w:r w:rsidR="00415E37">
        <w:rPr>
          <w:rFonts w:ascii="Arial" w:hAnsi="Arial" w:cs="Arial"/>
          <w:sz w:val="24"/>
          <w:szCs w:val="24"/>
        </w:rPr>
        <w:t xml:space="preserve"> </w:t>
      </w:r>
      <w:r w:rsidRPr="00415E37">
        <w:rPr>
          <w:rFonts w:ascii="Arial" w:hAnsi="Arial" w:cs="Arial"/>
          <w:sz w:val="24"/>
          <w:szCs w:val="24"/>
        </w:rPr>
        <w:t>o podmiotach wybranych do pełnienia funkcji partnera.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Stronami porozumienia lub umowy o partnerstwie </w:t>
      </w:r>
      <w:r w:rsidR="00415E37">
        <w:rPr>
          <w:rFonts w:ascii="Arial" w:hAnsi="Arial" w:cs="Arial"/>
          <w:sz w:val="24"/>
          <w:szCs w:val="24"/>
        </w:rPr>
        <w:t xml:space="preserve">nie mogą być podmioty wykluczone </w:t>
      </w:r>
      <w:r w:rsidRPr="00415E37">
        <w:rPr>
          <w:rFonts w:ascii="Arial" w:hAnsi="Arial" w:cs="Arial"/>
          <w:sz w:val="24"/>
          <w:szCs w:val="24"/>
        </w:rPr>
        <w:t>z możliwości otrzymania dofinansowania.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Wydatki poniesione w ramach projektu przez partnera, który nie został wybrany zgodnie z ustawą wdrożeniową, mogą być uznane za niekwalifikowalne przez właściwą instytucję będącą stroną umowy, przy czym wysokość wydatków niekwalifikowalnych uwzględnia stopień naruszenia przepisów ustawy.</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 ramach projektów partnerskich nie jest dopuszczalne wzajemne zlecanie (za wynagrodzeniem płaconym między partnerami) usług, dostaw towarów i robót budowlanych lub realizacji zadań przez personel projektu.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Nie jest dopuszczalne </w:t>
      </w:r>
      <w:proofErr w:type="gramStart"/>
      <w:r w:rsidRPr="00415E37">
        <w:rPr>
          <w:rFonts w:ascii="Arial" w:hAnsi="Arial" w:cs="Arial"/>
          <w:sz w:val="24"/>
          <w:szCs w:val="24"/>
        </w:rPr>
        <w:t>angażowanie jako</w:t>
      </w:r>
      <w:proofErr w:type="gramEnd"/>
      <w:r w:rsidRPr="00415E37">
        <w:rPr>
          <w:rFonts w:ascii="Arial" w:hAnsi="Arial" w:cs="Arial"/>
          <w:sz w:val="24"/>
          <w:szCs w:val="24"/>
        </w:rPr>
        <w:t xml:space="preserve"> personelu projektu pracowników partnerów przez wnioskodawcę i odwrotnie.</w:t>
      </w:r>
      <w:r w:rsidR="00415E37">
        <w:rPr>
          <w:rFonts w:ascii="Arial" w:hAnsi="Arial" w:cs="Arial"/>
          <w:sz w:val="24"/>
          <w:szCs w:val="24"/>
        </w:rPr>
        <w:t xml:space="preserve"> </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Beneficjent (lider) może przekazywać środki partnerom na finansowanie ponoszonych przez nich kosztów. Koszty te wynikają z wykonania zadań określonych we wniosku. Realizacja ww. zadań nie oznacza świadczenia usług</w:t>
      </w:r>
      <w:r w:rsidR="00415E37">
        <w:rPr>
          <w:rFonts w:ascii="Arial" w:hAnsi="Arial" w:cs="Arial"/>
          <w:sz w:val="24"/>
          <w:szCs w:val="24"/>
        </w:rPr>
        <w:t xml:space="preserve"> na rzecz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Partner zobowiązany jest ponosić wydatki zgodnie z Wytycznymi w zakresie kwalifikowalności wydatków w zakresie Europejskiego Funduszu Rozwoju Regionalnego, Europejskiego Funduszu Społecznego oraz Funduszu Spójności na lata 2014-2020 oraz zgodnie z regulaminem konkursu.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Wszystkie płatności dokonywane w związku z realizacją projektu pomiędzy beneficjentem (liderem) a partnerami dokonywane są za pośrednictwem wyodrębnionego dla projektu rachunku </w:t>
      </w:r>
      <w:r w:rsidR="00415E37">
        <w:rPr>
          <w:rFonts w:ascii="Arial" w:hAnsi="Arial" w:cs="Arial"/>
          <w:sz w:val="24"/>
          <w:szCs w:val="24"/>
        </w:rPr>
        <w:t>bankowego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lastRenderedPageBreak/>
        <w:t>Niezależnie od podziału zadań i obowiązków w ramach partnerstwa odpowiedzialność</w:t>
      </w:r>
      <w:r w:rsidR="00415E37">
        <w:rPr>
          <w:rFonts w:ascii="Arial" w:hAnsi="Arial" w:cs="Arial"/>
          <w:sz w:val="24"/>
          <w:szCs w:val="24"/>
        </w:rPr>
        <w:t xml:space="preserve"> </w:t>
      </w:r>
      <w:r w:rsidRPr="00415E37">
        <w:rPr>
          <w:rFonts w:ascii="Arial" w:hAnsi="Arial" w:cs="Arial"/>
          <w:sz w:val="24"/>
          <w:szCs w:val="24"/>
        </w:rPr>
        <w:t>za prawidłową realizację projektu ponosi beneficjent (lider partnerstwa), jako strona umowy o dofinansowanie.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Informacja o udziale partnera powinna znaleźć się we wniosku o dofinansowanie projektu, zgodnie z Instrukcją wypełniania wniosku o dofinansowanie w ramach PO WER 2014-2020 – wersja 1.10 </w:t>
      </w:r>
      <w:proofErr w:type="gramStart"/>
      <w:r w:rsidRPr="00415E37">
        <w:rPr>
          <w:rFonts w:ascii="Arial" w:hAnsi="Arial" w:cs="Arial"/>
          <w:sz w:val="24"/>
          <w:szCs w:val="24"/>
        </w:rPr>
        <w:t>z</w:t>
      </w:r>
      <w:proofErr w:type="gramEnd"/>
      <w:r w:rsidRPr="00415E37">
        <w:rPr>
          <w:rFonts w:ascii="Arial" w:hAnsi="Arial" w:cs="Arial"/>
          <w:sz w:val="24"/>
          <w:szCs w:val="24"/>
        </w:rPr>
        <w:t xml:space="preserve"> dnia 05 maja 2020 r.</w:t>
      </w:r>
    </w:p>
    <w:p w:rsidR="00415E37" w:rsidRDefault="00415E37" w:rsidP="00032B23">
      <w:pPr>
        <w:pStyle w:val="Nagwek2"/>
        <w:numPr>
          <w:ilvl w:val="0"/>
          <w:numId w:val="7"/>
        </w:numPr>
      </w:pPr>
      <w:bookmarkStart w:id="16" w:name="_Toc52275672"/>
      <w:r>
        <w:t>Umowa o dofinansowanie projektu</w:t>
      </w:r>
      <w:bookmarkEnd w:id="16"/>
    </w:p>
    <w:p w:rsidR="00415E37" w:rsidRPr="00415E37" w:rsidRDefault="00415E37" w:rsidP="00F22B98">
      <w:pPr>
        <w:pStyle w:val="Nagwek3"/>
        <w:numPr>
          <w:ilvl w:val="1"/>
          <w:numId w:val="7"/>
        </w:numPr>
        <w:spacing w:after="240"/>
      </w:pPr>
      <w:bookmarkStart w:id="17" w:name="_Toc52275673"/>
      <w:r>
        <w:t>Podpisanie umowy</w:t>
      </w:r>
      <w:bookmarkEnd w:id="17"/>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Wnioskodawca ubiegający się o dofinansowanie w przypadku wyłonienia projektu</w:t>
      </w:r>
      <w:r w:rsidR="008B43F4">
        <w:rPr>
          <w:rFonts w:ascii="Arial" w:hAnsi="Arial" w:cs="Arial"/>
          <w:sz w:val="24"/>
          <w:szCs w:val="24"/>
        </w:rPr>
        <w:t xml:space="preserve"> </w:t>
      </w:r>
      <w:r w:rsidRPr="008B43F4">
        <w:rPr>
          <w:rFonts w:ascii="Arial" w:hAnsi="Arial" w:cs="Arial"/>
          <w:sz w:val="24"/>
          <w:szCs w:val="24"/>
        </w:rPr>
        <w:t>do dofinansowania podpisuje z IOK umowę o dofinansowanie projektu, której wzór stanowi odpowiednio: załącznik nr 5.</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 przypadku projektu partnerskiego umowa o dofinansowanie zawierana jest</w:t>
      </w:r>
      <w:r w:rsidR="008B43F4">
        <w:rPr>
          <w:rFonts w:ascii="Arial" w:hAnsi="Arial" w:cs="Arial"/>
          <w:sz w:val="24"/>
          <w:szCs w:val="24"/>
        </w:rPr>
        <w:t xml:space="preserve"> </w:t>
      </w:r>
      <w:r w:rsidRPr="008B43F4">
        <w:rPr>
          <w:rFonts w:ascii="Arial" w:hAnsi="Arial" w:cs="Arial"/>
          <w:sz w:val="24"/>
          <w:szCs w:val="24"/>
        </w:rPr>
        <w:t>z</w:t>
      </w:r>
      <w:r w:rsidR="008B43F4">
        <w:rPr>
          <w:rFonts w:ascii="Arial" w:hAnsi="Arial" w:cs="Arial"/>
          <w:sz w:val="24"/>
          <w:szCs w:val="24"/>
        </w:rPr>
        <w:t> </w:t>
      </w:r>
      <w:r w:rsidRPr="008B43F4">
        <w:rPr>
          <w:rFonts w:ascii="Arial" w:hAnsi="Arial" w:cs="Arial"/>
          <w:sz w:val="24"/>
          <w:szCs w:val="24"/>
        </w:rPr>
        <w:t>partnerem wiodącym, będącym beneficjentem odpowiedzialnym za przygotowanie</w:t>
      </w:r>
      <w:r w:rsidR="008B43F4">
        <w:rPr>
          <w:rFonts w:ascii="Arial" w:hAnsi="Arial" w:cs="Arial"/>
          <w:sz w:val="24"/>
          <w:szCs w:val="24"/>
        </w:rPr>
        <w:t xml:space="preserve"> </w:t>
      </w:r>
      <w:r w:rsidRPr="008B43F4">
        <w:rPr>
          <w:rFonts w:ascii="Arial" w:hAnsi="Arial" w:cs="Arial"/>
          <w:sz w:val="24"/>
          <w:szCs w:val="24"/>
        </w:rPr>
        <w:t>i realizację projektu. W takim przypadku beneficjent – partner wiodący powinien posiadać pełnomocnictwo do podpisania umowy o</w:t>
      </w:r>
      <w:r w:rsidR="008B43F4">
        <w:rPr>
          <w:rFonts w:ascii="Arial" w:hAnsi="Arial" w:cs="Arial"/>
          <w:sz w:val="24"/>
          <w:szCs w:val="24"/>
        </w:rPr>
        <w:t> </w:t>
      </w:r>
      <w:r w:rsidRPr="008B43F4">
        <w:rPr>
          <w:rFonts w:ascii="Arial" w:hAnsi="Arial" w:cs="Arial"/>
          <w:sz w:val="24"/>
          <w:szCs w:val="24"/>
        </w:rPr>
        <w:t>dofinansowanie projektu w imieniu i na rzecz partnerów.</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Umowa o dofinansowanie projektu może być zawarta pod warunkiem otrzymania przez IOK pisemnej informacji, że dany wnioskodawca nie podlega wykluczeniu, o którym mowa w art. 207 ustawy z dnia 27 sierpnia 2009 r. o finansach publicznych i nie figuruje</w:t>
      </w:r>
      <w:r w:rsidR="008B43F4">
        <w:rPr>
          <w:rFonts w:ascii="Arial" w:hAnsi="Arial" w:cs="Arial"/>
          <w:sz w:val="24"/>
          <w:szCs w:val="24"/>
        </w:rPr>
        <w:t xml:space="preserve"> </w:t>
      </w:r>
      <w:r w:rsidRPr="008B43F4">
        <w:rPr>
          <w:rFonts w:ascii="Arial" w:hAnsi="Arial" w:cs="Arial"/>
          <w:sz w:val="24"/>
          <w:szCs w:val="24"/>
        </w:rPr>
        <w:t>w Rejestrze podmiotów wykluczonych prowadzonym przez Ministra Finansów.</w:t>
      </w:r>
    </w:p>
    <w:p w:rsidR="00415E37" w:rsidRP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 xml:space="preserve">Beneficjent podpisując umowę o dofinansowanie zapewnia, że wyznaczone przez niego oraz przez partnera/partnerów (o ile dotyczy) osoby będą wykorzystywały profil zaufany </w:t>
      </w:r>
      <w:proofErr w:type="spellStart"/>
      <w:r w:rsidRPr="008B43F4">
        <w:rPr>
          <w:rFonts w:ascii="Arial" w:hAnsi="Arial" w:cs="Arial"/>
          <w:sz w:val="24"/>
          <w:szCs w:val="24"/>
        </w:rPr>
        <w:t>ePUAP</w:t>
      </w:r>
      <w:proofErr w:type="spellEnd"/>
      <w:r w:rsidRPr="008B43F4">
        <w:rPr>
          <w:rFonts w:ascii="Arial" w:hAnsi="Arial" w:cs="Arial"/>
          <w:sz w:val="24"/>
          <w:szCs w:val="24"/>
        </w:rPr>
        <w:t xml:space="preserve"> lub bezpieczny podpis elektroniczny weryfikowany za pomocą ważnego kwalifikowalnego certyfikatu w ramach uwierzytelniania czynności dokonywanych</w:t>
      </w:r>
      <w:r w:rsidR="008B43F4">
        <w:rPr>
          <w:rFonts w:ascii="Arial" w:hAnsi="Arial" w:cs="Arial"/>
          <w:sz w:val="24"/>
          <w:szCs w:val="24"/>
        </w:rPr>
        <w:t xml:space="preserve"> </w:t>
      </w:r>
      <w:r w:rsidRPr="008B43F4">
        <w:rPr>
          <w:rFonts w:ascii="Arial" w:hAnsi="Arial" w:cs="Arial"/>
          <w:sz w:val="24"/>
          <w:szCs w:val="24"/>
        </w:rPr>
        <w:t>w ramach SL2014. Podpisując umowę osoba/y uprawniona/e do reprezentowania beneficjenta składa/ją wniosek/ki o</w:t>
      </w:r>
      <w:r w:rsidR="008B43F4">
        <w:rPr>
          <w:rFonts w:ascii="Arial" w:hAnsi="Arial" w:cs="Arial"/>
          <w:sz w:val="24"/>
          <w:szCs w:val="24"/>
        </w:rPr>
        <w:t> </w:t>
      </w:r>
      <w:r w:rsidRPr="008B43F4">
        <w:rPr>
          <w:rFonts w:ascii="Arial" w:hAnsi="Arial" w:cs="Arial"/>
          <w:sz w:val="24"/>
          <w:szCs w:val="24"/>
        </w:rPr>
        <w:t>nadanie dostępu dla osoby/osób uprawnionej/</w:t>
      </w:r>
      <w:proofErr w:type="spellStart"/>
      <w:r w:rsidR="008B43F4">
        <w:rPr>
          <w:rFonts w:ascii="Arial" w:hAnsi="Arial" w:cs="Arial"/>
          <w:sz w:val="24"/>
          <w:szCs w:val="24"/>
        </w:rPr>
        <w:t>nych</w:t>
      </w:r>
      <w:proofErr w:type="spellEnd"/>
      <w:r w:rsidR="008B43F4">
        <w:rPr>
          <w:rFonts w:ascii="Arial" w:hAnsi="Arial" w:cs="Arial"/>
          <w:sz w:val="24"/>
          <w:szCs w:val="24"/>
        </w:rPr>
        <w:t xml:space="preserve"> </w:t>
      </w:r>
      <w:r w:rsidRPr="008B43F4">
        <w:rPr>
          <w:rFonts w:ascii="Arial" w:hAnsi="Arial" w:cs="Arial"/>
          <w:sz w:val="24"/>
          <w:szCs w:val="24"/>
        </w:rPr>
        <w:t>w ramach SL2014 (zgodnie z wzorem określonym w Wytycznych w zakresie warunków gromadzenia i</w:t>
      </w:r>
      <w:r w:rsidR="008B43F4">
        <w:rPr>
          <w:rFonts w:ascii="Arial" w:hAnsi="Arial" w:cs="Arial"/>
          <w:sz w:val="24"/>
          <w:szCs w:val="24"/>
        </w:rPr>
        <w:t> </w:t>
      </w:r>
      <w:r w:rsidRPr="008B43F4">
        <w:rPr>
          <w:rFonts w:ascii="Arial" w:hAnsi="Arial" w:cs="Arial"/>
          <w:sz w:val="24"/>
          <w:szCs w:val="24"/>
        </w:rPr>
        <w:t>przekazywania danych w postaci elektronicznej na lata 2014-2020).</w:t>
      </w:r>
    </w:p>
    <w:p w:rsidR="008B43F4" w:rsidRPr="00F22B98" w:rsidRDefault="008B43F4" w:rsidP="00F22B98">
      <w:pPr>
        <w:pStyle w:val="Nagwek3"/>
        <w:spacing w:after="240"/>
      </w:pPr>
      <w:bookmarkStart w:id="18" w:name="_Toc52275674"/>
      <w:r>
        <w:lastRenderedPageBreak/>
        <w:t>6.2 Czynności, które powinny zostać dokonane przed zawarciem umowy o  dofinansowanie projektu oraz wymagane dokumenty i terminy ich przedłożenia</w:t>
      </w:r>
      <w:bookmarkEnd w:id="18"/>
    </w:p>
    <w:p w:rsidR="008B43F4"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Warunkiem zawarcia umowy o dofinansowanie jest przedłożenie w</w:t>
      </w:r>
      <w:r>
        <w:rPr>
          <w:rFonts w:ascii="Arial" w:hAnsi="Arial" w:cs="Arial"/>
          <w:sz w:val="24"/>
          <w:szCs w:val="24"/>
        </w:rPr>
        <w:t> </w:t>
      </w:r>
      <w:r w:rsidRPr="008B43F4">
        <w:rPr>
          <w:rFonts w:ascii="Arial" w:hAnsi="Arial" w:cs="Arial"/>
          <w:sz w:val="24"/>
          <w:szCs w:val="24"/>
        </w:rPr>
        <w:t>wyznaczonym przez IOK terminie (nie krótszym niż 7 i nie dłuższym niż 14 dni) następujących dokumentów:</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wniosek o dofinansowanie (w </w:t>
      </w:r>
      <w:proofErr w:type="gramStart"/>
      <w:r w:rsidRPr="008B43F4">
        <w:rPr>
          <w:rFonts w:ascii="Arial" w:hAnsi="Arial" w:cs="Arial"/>
          <w:sz w:val="24"/>
          <w:szCs w:val="24"/>
        </w:rPr>
        <w:t>przypadku gdy</w:t>
      </w:r>
      <w:proofErr w:type="gramEnd"/>
      <w:r w:rsidRPr="008B43F4">
        <w:rPr>
          <w:rFonts w:ascii="Arial" w:hAnsi="Arial" w:cs="Arial"/>
          <w:sz w:val="24"/>
          <w:szCs w:val="24"/>
        </w:rPr>
        <w:t xml:space="preserve"> projekt podlegał negocjacjom uwzględniający ustalenia negocjacyjne) podpisany przez wnioskodawcę oraz partnerów (o ile dotyczy) w wersji papierowej;</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kwalifikowalności podatku od towarów i usług beneficjenta oraz partnerów projektu w przypadku projektów partnerskich;</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harmonogram</w:t>
      </w:r>
      <w:proofErr w:type="gramEnd"/>
      <w:r w:rsidRPr="008B43F4">
        <w:rPr>
          <w:rFonts w:ascii="Arial" w:hAnsi="Arial" w:cs="Arial"/>
          <w:sz w:val="24"/>
          <w:szCs w:val="24"/>
        </w:rPr>
        <w:t xml:space="preserve"> płatności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wniosek</w:t>
      </w:r>
      <w:proofErr w:type="gramEnd"/>
      <w:r w:rsidRPr="008B43F4">
        <w:rPr>
          <w:rFonts w:ascii="Arial" w:hAnsi="Arial" w:cs="Arial"/>
          <w:sz w:val="24"/>
          <w:szCs w:val="24"/>
        </w:rPr>
        <w:t>/wnioski o nadanie dostępu dla osoby uprawnionej w ramach SL2014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potwierdzony</w:t>
      </w:r>
      <w:proofErr w:type="gramEnd"/>
      <w:r w:rsidRPr="008B43F4">
        <w:rPr>
          <w:rFonts w:ascii="Arial" w:hAnsi="Arial" w:cs="Arial"/>
          <w:sz w:val="24"/>
          <w:szCs w:val="24"/>
        </w:rPr>
        <w:t xml:space="preserve"> za zgodność z oryginałem aktualny wypis z organu rejestrowego dotyczący wnioskodawcy lub inny dokument potwierdzający formę i charakter prowadzonej przez niego działalności wraz z danymi osób upoważnionych</w:t>
      </w:r>
      <w:r>
        <w:rPr>
          <w:rFonts w:ascii="Arial" w:hAnsi="Arial" w:cs="Arial"/>
          <w:sz w:val="24"/>
          <w:szCs w:val="24"/>
        </w:rPr>
        <w:t xml:space="preserve"> </w:t>
      </w:r>
      <w:r w:rsidRPr="008B43F4">
        <w:rPr>
          <w:rFonts w:ascii="Arial" w:hAnsi="Arial" w:cs="Arial"/>
          <w:sz w:val="24"/>
          <w:szCs w:val="24"/>
        </w:rPr>
        <w:t>do podejmowania decyzji wiążących w imieniu wnioskodawcy;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pełnomocnictwo</w:t>
      </w:r>
      <w:proofErr w:type="gramEnd"/>
      <w:r w:rsidRPr="008B43F4">
        <w:rPr>
          <w:rFonts w:ascii="Arial" w:hAnsi="Arial" w:cs="Arial"/>
          <w:sz w:val="24"/>
          <w:szCs w:val="24"/>
        </w:rPr>
        <w:t xml:space="preserve"> do reprezentowania wnioskodawcy (załącznik wymagany jedynie w przypadku, gdy umowa jest podpisywana przez osobę/y nieposiadającą/e uprawnień do reprezentowania wnioskodawcy);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umowa </w:t>
      </w:r>
      <w:proofErr w:type="gramStart"/>
      <w:r w:rsidRPr="008B43F4">
        <w:rPr>
          <w:rFonts w:ascii="Arial" w:hAnsi="Arial" w:cs="Arial"/>
          <w:sz w:val="24"/>
          <w:szCs w:val="24"/>
        </w:rPr>
        <w:t>partnerska (jeśli</w:t>
      </w:r>
      <w:proofErr w:type="gramEnd"/>
      <w:r w:rsidRPr="008B43F4">
        <w:rPr>
          <w:rFonts w:ascii="Arial" w:hAnsi="Arial" w:cs="Arial"/>
          <w:sz w:val="24"/>
          <w:szCs w:val="24"/>
        </w:rPr>
        <w:t xml:space="preserve"> projekt realizowany jest w partnerstwie z innymi podmiotami);</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informację</w:t>
      </w:r>
      <w:proofErr w:type="gramEnd"/>
      <w:r w:rsidRPr="008B43F4">
        <w:rPr>
          <w:rFonts w:ascii="Arial" w:hAnsi="Arial" w:cs="Arial"/>
          <w:sz w:val="24"/>
          <w:szCs w:val="24"/>
        </w:rPr>
        <w:t xml:space="preserve"> dotyczącą rachunku bankowego wyodrębnionego na potrzeby realizacji przedmiotowego projektu (należy podać nazwę właściciela rachunku, nazwę i adres banku oraz numer rachunku bankowego);</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sposobie rozliczania projektu w SL 2014 (tj. projekt partnerski lub projekt realizowany w formule partnerskiej) w przypadku projektów realizowanych</w:t>
      </w:r>
      <w:r>
        <w:rPr>
          <w:rFonts w:ascii="Arial" w:hAnsi="Arial" w:cs="Arial"/>
          <w:sz w:val="24"/>
          <w:szCs w:val="24"/>
        </w:rPr>
        <w:t xml:space="preserve"> </w:t>
      </w:r>
      <w:r w:rsidRPr="008B43F4">
        <w:rPr>
          <w:rFonts w:ascii="Arial" w:hAnsi="Arial" w:cs="Arial"/>
          <w:sz w:val="24"/>
          <w:szCs w:val="24"/>
        </w:rPr>
        <w:t>w partnerstwie;</w:t>
      </w:r>
    </w:p>
    <w:p w:rsidR="008B43F4" w:rsidRP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beneficjenta i partnerów (o ile dotyczy) o niekaralności karą zakazu dostępu do środków;</w:t>
      </w:r>
    </w:p>
    <w:p w:rsidR="00552919"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 xml:space="preserve">WUP w Białymstoku zastrzega sobie prawo wymogu dostarczenia innych dokumentów niż </w:t>
      </w:r>
      <w:proofErr w:type="gramStart"/>
      <w:r w:rsidRPr="008B43F4">
        <w:rPr>
          <w:rFonts w:ascii="Arial" w:hAnsi="Arial" w:cs="Arial"/>
          <w:sz w:val="24"/>
          <w:szCs w:val="24"/>
        </w:rPr>
        <w:t>wskazane powyżej, które</w:t>
      </w:r>
      <w:proofErr w:type="gramEnd"/>
      <w:r w:rsidRPr="008B43F4">
        <w:rPr>
          <w:rFonts w:ascii="Arial" w:hAnsi="Arial" w:cs="Arial"/>
          <w:sz w:val="24"/>
          <w:szCs w:val="24"/>
        </w:rPr>
        <w:t xml:space="preserve"> będą niezbędne do prawidłowego wypełnienia umowy</w:t>
      </w:r>
      <w:r>
        <w:rPr>
          <w:rFonts w:ascii="Arial" w:hAnsi="Arial" w:cs="Arial"/>
          <w:sz w:val="24"/>
          <w:szCs w:val="24"/>
        </w:rPr>
        <w:t xml:space="preserve"> </w:t>
      </w:r>
      <w:r w:rsidRPr="008B43F4">
        <w:rPr>
          <w:rFonts w:ascii="Arial" w:hAnsi="Arial" w:cs="Arial"/>
          <w:sz w:val="24"/>
          <w:szCs w:val="24"/>
        </w:rPr>
        <w:t>o dofinansowanie projektu, bądź do jej podpisania. Ostateczną listę dokumentów wraz</w:t>
      </w:r>
      <w:r>
        <w:rPr>
          <w:rFonts w:ascii="Arial" w:hAnsi="Arial" w:cs="Arial"/>
          <w:sz w:val="24"/>
          <w:szCs w:val="24"/>
        </w:rPr>
        <w:t xml:space="preserve"> </w:t>
      </w:r>
      <w:r w:rsidRPr="008B43F4">
        <w:rPr>
          <w:rFonts w:ascii="Arial" w:hAnsi="Arial" w:cs="Arial"/>
          <w:sz w:val="24"/>
          <w:szCs w:val="24"/>
        </w:rPr>
        <w:t xml:space="preserve">ze wskazaniem terminu ich przekazania do </w:t>
      </w:r>
      <w:r w:rsidRPr="008B43F4">
        <w:rPr>
          <w:rFonts w:ascii="Arial" w:hAnsi="Arial" w:cs="Arial"/>
          <w:sz w:val="24"/>
          <w:szCs w:val="24"/>
        </w:rPr>
        <w:lastRenderedPageBreak/>
        <w:t>WUP otrzymają Państwo w piśmie informującym o pozytywnym zakończeniu negocjacji i przyznaniu dofinansowania.</w:t>
      </w:r>
    </w:p>
    <w:p w:rsidR="00F70B5D" w:rsidRDefault="00B108F7" w:rsidP="00B108F7">
      <w:pPr>
        <w:pStyle w:val="Nagwek3"/>
        <w:spacing w:after="240"/>
        <w:ind w:left="765"/>
      </w:pPr>
      <w:bookmarkStart w:id="19" w:name="_Toc52275675"/>
      <w:r>
        <w:t xml:space="preserve">6.3 </w:t>
      </w:r>
      <w:r w:rsidR="00F70B5D">
        <w:t>Zabezpieczenie realizacji projektu</w:t>
      </w:r>
      <w:bookmarkEnd w:id="19"/>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Zabezpieczeniem prawidłowej realizacji umowy jest składany przez wnioskodawcę,</w:t>
      </w:r>
      <w:r>
        <w:rPr>
          <w:rFonts w:ascii="Arial" w:hAnsi="Arial" w:cs="Arial"/>
          <w:sz w:val="24"/>
          <w:szCs w:val="24"/>
        </w:rPr>
        <w:t xml:space="preserve"> </w:t>
      </w:r>
      <w:r w:rsidRPr="00F70B5D">
        <w:rPr>
          <w:rFonts w:ascii="Arial" w:hAnsi="Arial" w:cs="Arial"/>
          <w:sz w:val="24"/>
          <w:szCs w:val="24"/>
        </w:rPr>
        <w:t>nie później niż w terminie 15 dni roboczych od daty podpisania umowy o dofinansowanie, weksel in blanco wraz z wypełnioną deklaracją wystawcy weksla in blanco.</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gdy beneficjent jest osobą fizyczną prowadzącą działalność gospodarczą bądź wspólnikiem spółki cywilnej, składając weksel in blanco oświadcza</w:t>
      </w:r>
      <w:r>
        <w:rPr>
          <w:rFonts w:ascii="Arial" w:hAnsi="Arial" w:cs="Arial"/>
          <w:sz w:val="24"/>
          <w:szCs w:val="24"/>
        </w:rPr>
        <w:t xml:space="preserve"> </w:t>
      </w:r>
      <w:r w:rsidRPr="00F70B5D">
        <w:rPr>
          <w:rFonts w:ascii="Arial" w:hAnsi="Arial" w:cs="Arial"/>
          <w:sz w:val="24"/>
          <w:szCs w:val="24"/>
        </w:rPr>
        <w:t>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Zwrot dokumentu stanowiącego zabezpieczenie umowy następuje na pisemny wniosek wnioskodawcy po ostatecznym rozliczeniu umowy oraz – jeśli dotyczy – zwrocie środków niewykorzystanych przez wnioskodawcę.</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wszczęcia postępowania administracyjnego w celu wydania decyzji</w:t>
      </w:r>
      <w:r>
        <w:rPr>
          <w:rFonts w:ascii="Arial" w:hAnsi="Arial" w:cs="Arial"/>
          <w:sz w:val="24"/>
          <w:szCs w:val="24"/>
        </w:rPr>
        <w:t xml:space="preserve"> </w:t>
      </w:r>
      <w:r w:rsidRPr="00F70B5D">
        <w:rPr>
          <w:rFonts w:ascii="Arial" w:hAnsi="Arial" w:cs="Arial"/>
          <w:sz w:val="24"/>
          <w:szCs w:val="24"/>
        </w:rPr>
        <w:t>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Wnoszenie zabezpieczeń nie jest wymagane przy projektach realizowanych przez jednostki sektora finansów publicznych oraz fundacje, których jedynym fundatorem jest Skarb Państwa oraz Bank Gospodarstwa Krajowego, na podstawie art. 206 ust. 4 Ustawy</w:t>
      </w:r>
      <w:r>
        <w:rPr>
          <w:rFonts w:ascii="Arial" w:hAnsi="Arial" w:cs="Arial"/>
          <w:sz w:val="24"/>
          <w:szCs w:val="24"/>
        </w:rPr>
        <w:t xml:space="preserve"> </w:t>
      </w:r>
      <w:r w:rsidRPr="00F70B5D">
        <w:rPr>
          <w:rFonts w:ascii="Arial" w:hAnsi="Arial" w:cs="Arial"/>
          <w:sz w:val="24"/>
          <w:szCs w:val="24"/>
        </w:rPr>
        <w:t xml:space="preserve">z dnia 27 sierpnia 2009 r. o finansach publicznych (tj. Dz. U. </w:t>
      </w:r>
      <w:proofErr w:type="gramStart"/>
      <w:r w:rsidRPr="00F70B5D">
        <w:rPr>
          <w:rFonts w:ascii="Arial" w:hAnsi="Arial" w:cs="Arial"/>
          <w:sz w:val="24"/>
          <w:szCs w:val="24"/>
        </w:rPr>
        <w:t>z</w:t>
      </w:r>
      <w:proofErr w:type="gramEnd"/>
      <w:r w:rsidRPr="00F70B5D">
        <w:rPr>
          <w:rFonts w:ascii="Arial" w:hAnsi="Arial" w:cs="Arial"/>
          <w:sz w:val="24"/>
          <w:szCs w:val="24"/>
        </w:rPr>
        <w:t xml:space="preserve"> 2019 r., poz. 869, z </w:t>
      </w:r>
      <w:proofErr w:type="spellStart"/>
      <w:r w:rsidRPr="00F70B5D">
        <w:rPr>
          <w:rFonts w:ascii="Arial" w:hAnsi="Arial" w:cs="Arial"/>
          <w:sz w:val="24"/>
          <w:szCs w:val="24"/>
        </w:rPr>
        <w:t>późn</w:t>
      </w:r>
      <w:proofErr w:type="spellEnd"/>
      <w:r w:rsidRPr="00F70B5D">
        <w:rPr>
          <w:rFonts w:ascii="Arial" w:hAnsi="Arial" w:cs="Arial"/>
          <w:sz w:val="24"/>
          <w:szCs w:val="24"/>
        </w:rPr>
        <w:t xml:space="preserve">. </w:t>
      </w:r>
      <w:proofErr w:type="gramStart"/>
      <w:r w:rsidRPr="00F70B5D">
        <w:rPr>
          <w:rFonts w:ascii="Arial" w:hAnsi="Arial" w:cs="Arial"/>
          <w:sz w:val="24"/>
          <w:szCs w:val="24"/>
        </w:rPr>
        <w:t>zm</w:t>
      </w:r>
      <w:proofErr w:type="gramEnd"/>
      <w:r w:rsidRPr="00F70B5D">
        <w:rPr>
          <w:rFonts w:ascii="Arial" w:hAnsi="Arial" w:cs="Arial"/>
          <w:sz w:val="24"/>
          <w:szCs w:val="24"/>
        </w:rPr>
        <w:t>.).</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 xml:space="preserve">Koszt zabezpieczenia prawidłowej realizacji </w:t>
      </w:r>
      <w:proofErr w:type="gramStart"/>
      <w:r w:rsidRPr="00F70B5D">
        <w:rPr>
          <w:rFonts w:ascii="Arial" w:hAnsi="Arial" w:cs="Arial"/>
          <w:sz w:val="24"/>
          <w:szCs w:val="24"/>
        </w:rPr>
        <w:t>umowy jako</w:t>
      </w:r>
      <w:proofErr w:type="gramEnd"/>
      <w:r w:rsidRPr="00F70B5D">
        <w:rPr>
          <w:rFonts w:ascii="Arial" w:hAnsi="Arial" w:cs="Arial"/>
          <w:sz w:val="24"/>
          <w:szCs w:val="24"/>
        </w:rPr>
        <w:t xml:space="preserve"> koszt pośredni stanowi wydatek kwalifikowalny w projekcie.</w:t>
      </w:r>
    </w:p>
    <w:p w:rsidR="00F70B5D" w:rsidRDefault="00F70B5D" w:rsidP="00032B23">
      <w:pPr>
        <w:pStyle w:val="Nagwek1"/>
        <w:numPr>
          <w:ilvl w:val="0"/>
          <w:numId w:val="1"/>
        </w:numPr>
      </w:pPr>
      <w:bookmarkStart w:id="20" w:name="_Toc52275676"/>
      <w:r>
        <w:t>Podstawowe zasady udzielania dofinansowania</w:t>
      </w:r>
      <w:bookmarkEnd w:id="20"/>
    </w:p>
    <w:p w:rsidR="00F70B5D" w:rsidRPr="00F22B98" w:rsidRDefault="00F70B5D" w:rsidP="00F22B98">
      <w:pPr>
        <w:pStyle w:val="Nagwek2"/>
        <w:numPr>
          <w:ilvl w:val="0"/>
          <w:numId w:val="29"/>
        </w:numPr>
        <w:spacing w:after="240"/>
      </w:pPr>
      <w:bookmarkStart w:id="21" w:name="_Toc52275677"/>
      <w:r>
        <w:t>Informacje ogólne</w:t>
      </w:r>
      <w:bookmarkEnd w:id="21"/>
    </w:p>
    <w:p w:rsidR="00F70B5D" w:rsidRPr="00F70B5D" w:rsidRDefault="00F70B5D" w:rsidP="00F70B5D">
      <w:pPr>
        <w:spacing w:line="360" w:lineRule="auto"/>
        <w:rPr>
          <w:rFonts w:ascii="Arial" w:hAnsi="Arial" w:cs="Arial"/>
          <w:sz w:val="24"/>
          <w:szCs w:val="24"/>
        </w:rPr>
      </w:pPr>
      <w:r w:rsidRPr="00F70B5D">
        <w:rPr>
          <w:rFonts w:ascii="Arial" w:hAnsi="Arial" w:cs="Arial"/>
          <w:sz w:val="24"/>
          <w:szCs w:val="24"/>
        </w:rPr>
        <w:t xml:space="preserve">Zasady finansowania projektu określa umowa o dofinansowanie projektu, </w:t>
      </w:r>
      <w:proofErr w:type="spellStart"/>
      <w:r w:rsidRPr="00F70B5D">
        <w:rPr>
          <w:rFonts w:ascii="Arial" w:hAnsi="Arial" w:cs="Arial"/>
          <w:sz w:val="24"/>
          <w:szCs w:val="24"/>
        </w:rPr>
        <w:t>SzOOP</w:t>
      </w:r>
      <w:proofErr w:type="spellEnd"/>
      <w:r w:rsidRPr="00F70B5D">
        <w:rPr>
          <w:rFonts w:ascii="Arial" w:hAnsi="Arial" w:cs="Arial"/>
          <w:sz w:val="24"/>
          <w:szCs w:val="24"/>
        </w:rPr>
        <w:t xml:space="preserve"> PO WER, oraz Wytyczne w zakresie kwalifikowalności wydatków w zakresie </w:t>
      </w:r>
      <w:r w:rsidRPr="00F70B5D">
        <w:rPr>
          <w:rFonts w:ascii="Arial" w:hAnsi="Arial" w:cs="Arial"/>
          <w:sz w:val="24"/>
          <w:szCs w:val="24"/>
        </w:rPr>
        <w:lastRenderedPageBreak/>
        <w:t>Europejskiego Funduszu Rozwoju Regionalnego, Europejskiego Funduszu Społecznego oraz Fundus</w:t>
      </w:r>
      <w:r w:rsidR="00F22B98">
        <w:rPr>
          <w:rFonts w:ascii="Arial" w:hAnsi="Arial" w:cs="Arial"/>
          <w:sz w:val="24"/>
          <w:szCs w:val="24"/>
        </w:rPr>
        <w:t>zu Spójności na lata 2014-2020.</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 xml:space="preserve">Maksymalna </w:t>
      </w:r>
      <w:r w:rsidR="004B61A4" w:rsidRPr="00033C55">
        <w:rPr>
          <w:rFonts w:ascii="Arial" w:hAnsi="Arial" w:cs="Arial"/>
          <w:b/>
          <w:sz w:val="24"/>
          <w:szCs w:val="24"/>
        </w:rPr>
        <w:t xml:space="preserve">alokacja </w:t>
      </w:r>
      <w:r w:rsidRPr="00033C55">
        <w:rPr>
          <w:rFonts w:ascii="Arial" w:hAnsi="Arial" w:cs="Arial"/>
          <w:b/>
          <w:sz w:val="24"/>
          <w:szCs w:val="24"/>
        </w:rPr>
        <w:t>przeznaczona na poszczególne podregiony wynosi:</w:t>
      </w:r>
    </w:p>
    <w:p w:rsidR="00F70B5D" w:rsidRPr="00033C55" w:rsidRDefault="003015B5"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3 497 400</w:t>
      </w:r>
      <w:r w:rsidR="00F22B98" w:rsidRPr="00033C55">
        <w:rPr>
          <w:rFonts w:ascii="Arial" w:hAnsi="Arial" w:cs="Arial"/>
          <w:b/>
          <w:sz w:val="24"/>
          <w:szCs w:val="24"/>
        </w:rPr>
        <w:t>,00</w:t>
      </w:r>
      <w:r w:rsidR="00F70B5D" w:rsidRPr="00033C55">
        <w:rPr>
          <w:rFonts w:ascii="Arial" w:hAnsi="Arial" w:cs="Arial"/>
          <w:b/>
          <w:sz w:val="24"/>
          <w:szCs w:val="24"/>
        </w:rPr>
        <w:t xml:space="preserve"> zł</w:t>
      </w:r>
      <w:r w:rsidR="00F70B5D" w:rsidRPr="00033C55">
        <w:rPr>
          <w:rFonts w:ascii="Arial" w:hAnsi="Arial" w:cs="Arial"/>
          <w:sz w:val="24"/>
          <w:szCs w:val="24"/>
        </w:rPr>
        <w:t xml:space="preserve"> na realizację projektów skierowanych wyłącznie do osób fizycznych, które pracują lub uczą się lub zamieszkują w rozumieniu Kodeksu Cywilnego na obszarze subregionu białostockiego (powiat m. Białystok, powiat białostocki, powiat sokólski);</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 xml:space="preserve">2 963 745,00 zł </w:t>
      </w:r>
      <w:r w:rsidR="00F70B5D" w:rsidRPr="00033C55">
        <w:rPr>
          <w:rFonts w:ascii="Arial" w:hAnsi="Arial" w:cs="Arial"/>
          <w:sz w:val="24"/>
          <w:szCs w:val="24"/>
        </w:rPr>
        <w:t xml:space="preserve">na realizację projektów skierowanych wyłącznie do osób fizycznych, które pracują lub uczą się lub zamieszkują w rozumieniu Kodeksu Cywilnego na obszarze subregionu suwalskiego (powiat m. Suwałki, powiat suwalski, powiat augustowski, powiat grajewski, powiat moniecki, powiat sejneński);  </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3 588 855,00 zł</w:t>
      </w:r>
      <w:r w:rsidRPr="00033C55">
        <w:rPr>
          <w:rFonts w:ascii="Arial" w:hAnsi="Arial" w:cs="Arial"/>
          <w:sz w:val="24"/>
          <w:szCs w:val="24"/>
        </w:rPr>
        <w:t xml:space="preserve"> </w:t>
      </w:r>
      <w:r w:rsidR="00F70B5D" w:rsidRPr="00033C55">
        <w:rPr>
          <w:rFonts w:ascii="Arial" w:hAnsi="Arial" w:cs="Arial"/>
          <w:sz w:val="24"/>
          <w:szCs w:val="24"/>
        </w:rPr>
        <w:t>na realizację projektów skierowanych wyłącznie do osób fizycznych, które pracują lub uczą się lub zamieszkują w rozumieniu Kodeksu Cywilnego na obszarze subregionu łomżyńskiego (powiat m. Łomża, powiat łomżyński, powiat bielski, powiat hajnowski, powiat kolneński, powiat siemiatycki, powiat wysokomazowiecki, powiat zambrowski).</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Wnioskodawca jest zobowiązany do wniesienia wkładu własnego, który stanowi nie mniej niż 5,00% kwalifikowalnych wydatków projektu pomniejszonych o wartość środków przeznaczonych na wypłatę dotacji na rozpoczęcie działalności gospodarczej i wsparcia pomostowego.</w:t>
      </w:r>
    </w:p>
    <w:p w:rsidR="004B61A4" w:rsidRPr="00033C55" w:rsidRDefault="00382944" w:rsidP="004B61A4">
      <w:pPr>
        <w:spacing w:after="0" w:line="360" w:lineRule="auto"/>
        <w:rPr>
          <w:rFonts w:ascii="Arial" w:hAnsi="Arial" w:cs="Arial"/>
          <w:sz w:val="24"/>
          <w:szCs w:val="24"/>
        </w:rPr>
      </w:pPr>
      <w:r>
        <w:rPr>
          <w:rFonts w:ascii="Arial" w:hAnsi="Arial" w:cs="Arial"/>
          <w:sz w:val="24"/>
          <w:szCs w:val="24"/>
        </w:rPr>
        <w:t>Maksymalny poziom dofinansowania</w:t>
      </w:r>
      <w:r w:rsidR="004B61A4" w:rsidRPr="00033C55">
        <w:rPr>
          <w:rFonts w:ascii="Arial" w:hAnsi="Arial" w:cs="Arial"/>
          <w:sz w:val="24"/>
          <w:szCs w:val="24"/>
        </w:rPr>
        <w:t xml:space="preserve"> wynosi:</w:t>
      </w:r>
    </w:p>
    <w:p w:rsidR="004B61A4" w:rsidRPr="00033C55" w:rsidRDefault="004B61A4" w:rsidP="00AB5A17">
      <w:pPr>
        <w:pStyle w:val="Akapitzlist"/>
        <w:numPr>
          <w:ilvl w:val="0"/>
          <w:numId w:val="121"/>
        </w:numPr>
        <w:spacing w:after="0" w:line="360" w:lineRule="auto"/>
        <w:rPr>
          <w:rFonts w:ascii="Arial" w:hAnsi="Arial" w:cs="Arial"/>
          <w:sz w:val="24"/>
          <w:szCs w:val="24"/>
        </w:rPr>
      </w:pPr>
      <w:r w:rsidRPr="00033C55">
        <w:rPr>
          <w:rFonts w:ascii="Arial" w:hAnsi="Arial" w:cs="Arial"/>
          <w:sz w:val="24"/>
          <w:szCs w:val="24"/>
        </w:rPr>
        <w:t>100% dla wydatków na wsparcie pomostowe oraz dotacje;</w:t>
      </w:r>
    </w:p>
    <w:p w:rsidR="004B61A4" w:rsidRPr="00033C55" w:rsidRDefault="004B61A4" w:rsidP="00AB5A17">
      <w:pPr>
        <w:pStyle w:val="Akapitzlist"/>
        <w:numPr>
          <w:ilvl w:val="0"/>
          <w:numId w:val="121"/>
        </w:numPr>
        <w:spacing w:line="360" w:lineRule="auto"/>
        <w:rPr>
          <w:rFonts w:ascii="Arial" w:hAnsi="Arial" w:cs="Arial"/>
          <w:sz w:val="24"/>
          <w:szCs w:val="24"/>
        </w:rPr>
      </w:pPr>
      <w:r w:rsidRPr="00033C55">
        <w:rPr>
          <w:rFonts w:ascii="Arial" w:hAnsi="Arial" w:cs="Arial"/>
          <w:sz w:val="24"/>
          <w:szCs w:val="24"/>
        </w:rPr>
        <w:t>95% dla pozostałych wydatków.</w:t>
      </w:r>
    </w:p>
    <w:p w:rsidR="00F70B5D" w:rsidRPr="00033C55" w:rsidRDefault="00F70B5D" w:rsidP="00F22B98">
      <w:pPr>
        <w:pStyle w:val="Nagwek2"/>
        <w:numPr>
          <w:ilvl w:val="0"/>
          <w:numId w:val="29"/>
        </w:numPr>
        <w:spacing w:after="240"/>
      </w:pPr>
      <w:bookmarkStart w:id="22" w:name="_Toc52275678"/>
      <w:r w:rsidRPr="00033C55">
        <w:t>Wkład własny</w:t>
      </w:r>
      <w:bookmarkEnd w:id="22"/>
    </w:p>
    <w:p w:rsidR="00F70B5D" w:rsidRDefault="00F70B5D" w:rsidP="00032B23">
      <w:pPr>
        <w:pStyle w:val="Akapitzlist"/>
        <w:numPr>
          <w:ilvl w:val="0"/>
          <w:numId w:val="31"/>
        </w:numPr>
        <w:spacing w:line="360" w:lineRule="auto"/>
        <w:ind w:left="426" w:hanging="426"/>
        <w:rPr>
          <w:rFonts w:ascii="Arial" w:hAnsi="Arial" w:cs="Arial"/>
          <w:sz w:val="24"/>
          <w:szCs w:val="24"/>
        </w:rPr>
      </w:pPr>
      <w:r w:rsidRPr="00033C55">
        <w:rPr>
          <w:rFonts w:ascii="Arial" w:hAnsi="Arial" w:cs="Arial"/>
          <w:sz w:val="24"/>
          <w:szCs w:val="24"/>
        </w:rPr>
        <w:t xml:space="preserve">Wkład własny są to środki finansowe lub wkład niepieniężny zabezpieczone przez wnioskodawcę, które zostaną przeznaczone na pokrycie wydatków kwalifikowalnych i nie zostaną wnioskodawcy przekazane w formie </w:t>
      </w:r>
      <w:r w:rsidRPr="00F70B5D">
        <w:rPr>
          <w:rFonts w:ascii="Arial" w:hAnsi="Arial" w:cs="Arial"/>
          <w:sz w:val="24"/>
          <w:szCs w:val="24"/>
        </w:rPr>
        <w:t xml:space="preserve">dofinansowania (różnica między kwotą wydatków kwalifikowalnych a kwotą dofinansowania przekazaną wnioskodawcy, zgodnie ze stopą dofinansowania dla projektu, </w:t>
      </w:r>
      <w:proofErr w:type="gramStart"/>
      <w:r w:rsidRPr="00F70B5D">
        <w:rPr>
          <w:rFonts w:ascii="Arial" w:hAnsi="Arial" w:cs="Arial"/>
          <w:sz w:val="24"/>
          <w:szCs w:val="24"/>
        </w:rPr>
        <w:t>rozumianą jako</w:t>
      </w:r>
      <w:proofErr w:type="gramEnd"/>
      <w:r w:rsidRPr="00F70B5D">
        <w:rPr>
          <w:rFonts w:ascii="Arial" w:hAnsi="Arial" w:cs="Arial"/>
          <w:sz w:val="24"/>
          <w:szCs w:val="24"/>
        </w:rPr>
        <w:t xml:space="preserve"> procent dofinansowania wydatków kwalifikowalnych).</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 xml:space="preserve">W ramach niniejszego konkursu wkład własny beneficjenta wynosi nie mniej niż 5,00% kwalifikowalnych wydatków projektu pomniejszonych o wartość środków </w:t>
      </w:r>
      <w:r w:rsidRPr="00F70B5D">
        <w:rPr>
          <w:rFonts w:ascii="Arial" w:hAnsi="Arial" w:cs="Arial"/>
          <w:sz w:val="24"/>
          <w:szCs w:val="24"/>
        </w:rPr>
        <w:lastRenderedPageBreak/>
        <w:t>przeznaczonych na wypłatę dotacji na rozpoczęcie działalności gospodarczej i</w:t>
      </w:r>
      <w:r w:rsidR="00F22B98">
        <w:rPr>
          <w:rFonts w:ascii="Arial" w:hAnsi="Arial" w:cs="Arial"/>
          <w:sz w:val="24"/>
          <w:szCs w:val="24"/>
        </w:rPr>
        <w:t> </w:t>
      </w:r>
      <w:r w:rsidRPr="00F70B5D">
        <w:rPr>
          <w:rFonts w:ascii="Arial" w:hAnsi="Arial" w:cs="Arial"/>
          <w:sz w:val="24"/>
          <w:szCs w:val="24"/>
        </w:rPr>
        <w:t>wsparcia pomostowego.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Wkład własny beneficjenta jest wykazywany we wniosku o dofinansowanie, przy czym</w:t>
      </w:r>
      <w:r>
        <w:rPr>
          <w:rFonts w:ascii="Arial" w:hAnsi="Arial" w:cs="Arial"/>
          <w:sz w:val="24"/>
          <w:szCs w:val="24"/>
        </w:rPr>
        <w:t xml:space="preserve"> </w:t>
      </w:r>
      <w:r w:rsidRPr="00F70B5D">
        <w:rPr>
          <w:rFonts w:ascii="Arial" w:hAnsi="Arial" w:cs="Arial"/>
          <w:sz w:val="24"/>
          <w:szCs w:val="24"/>
        </w:rPr>
        <w:t>to wnioskodawca określa formę wniesienia wkładu własnego.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 przypadku niewniesienia przez wnioskodawcę i partnerów wkładu własnego w</w:t>
      </w:r>
      <w:r>
        <w:rPr>
          <w:rFonts w:ascii="Arial" w:hAnsi="Arial" w:cs="Arial"/>
          <w:sz w:val="24"/>
          <w:szCs w:val="24"/>
        </w:rPr>
        <w:t> </w:t>
      </w:r>
      <w:r w:rsidRPr="00F70B5D">
        <w:rPr>
          <w:rFonts w:ascii="Arial" w:hAnsi="Arial" w:cs="Arial"/>
          <w:sz w:val="24"/>
          <w:szCs w:val="24"/>
        </w:rPr>
        <w:t xml:space="preserve">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Źródłem finansowania wkładu własnego mogą być zarówno środki publiczne,</w:t>
      </w:r>
      <w:r w:rsidR="00283BAB">
        <w:rPr>
          <w:rFonts w:ascii="Arial" w:hAnsi="Arial" w:cs="Arial"/>
          <w:sz w:val="24"/>
          <w:szCs w:val="24"/>
        </w:rPr>
        <w:t xml:space="preserve"> </w:t>
      </w:r>
      <w:r w:rsidRPr="00283BAB">
        <w:rPr>
          <w:rFonts w:ascii="Arial" w:hAnsi="Arial" w:cs="Arial"/>
          <w:sz w:val="24"/>
          <w:szCs w:val="24"/>
        </w:rPr>
        <w:t>jak i prywatne. O zakwalifikowaniu źródła pochodzenia wkładu własnego (publiczny</w:t>
      </w:r>
      <w:r w:rsidR="00283BAB">
        <w:rPr>
          <w:rFonts w:ascii="Arial" w:hAnsi="Arial" w:cs="Arial"/>
          <w:sz w:val="24"/>
          <w:szCs w:val="24"/>
        </w:rPr>
        <w:t xml:space="preserve"> </w:t>
      </w:r>
      <w:r w:rsidRPr="00283BAB">
        <w:rPr>
          <w:rFonts w:ascii="Arial" w:hAnsi="Arial" w:cs="Arial"/>
          <w:sz w:val="24"/>
          <w:szCs w:val="24"/>
        </w:rPr>
        <w:t>lub prywatny) decyduje status prawny wnioskodawcy/partnera/strony trzeciej.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stanowiący część lub całość wkładu własnego, wniesiony na rzecz projektu, stanowi wydatek 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powinien być wnoszony przez wnioskodawcę ze składników jego majątku lub z majątku innych podmiotów, jeżeli możliwość taka wynika z</w:t>
      </w:r>
      <w:r w:rsidR="00283BAB">
        <w:rPr>
          <w:rFonts w:ascii="Arial" w:hAnsi="Arial" w:cs="Arial"/>
          <w:sz w:val="24"/>
          <w:szCs w:val="24"/>
        </w:rPr>
        <w:t> </w:t>
      </w:r>
      <w:r w:rsidRPr="00283BAB">
        <w:rPr>
          <w:rFonts w:ascii="Arial" w:hAnsi="Arial" w:cs="Arial"/>
          <w:sz w:val="24"/>
          <w:szCs w:val="24"/>
        </w:rPr>
        <w:t xml:space="preserve"> przepisów prawa oraz zostanie to ujęte w zatwierdzonym wniosku o dofinansowanie, lub w postaci świadczeń wykonywanych przez wolontariuszy.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Wkład niepieniężny, który w ciągu 7 poprzednich lat (10 lat dla </w:t>
      </w:r>
      <w:proofErr w:type="gramStart"/>
      <w:r w:rsidRPr="00283BAB">
        <w:rPr>
          <w:rFonts w:ascii="Arial" w:hAnsi="Arial" w:cs="Arial"/>
          <w:sz w:val="24"/>
          <w:szCs w:val="24"/>
        </w:rPr>
        <w:t>nieruchomości)</w:t>
      </w:r>
      <w:r w:rsidR="00EF47B9">
        <w:rPr>
          <w:rStyle w:val="Odwoanieprzypisudolnego"/>
          <w:rFonts w:ascii="Arial" w:hAnsi="Arial" w:cs="Arial"/>
          <w:sz w:val="24"/>
          <w:szCs w:val="24"/>
        </w:rPr>
        <w:footnoteReference w:id="2"/>
      </w:r>
      <w:r w:rsidRPr="00283BAB">
        <w:rPr>
          <w:rFonts w:ascii="Arial" w:hAnsi="Arial" w:cs="Arial"/>
          <w:sz w:val="24"/>
          <w:szCs w:val="24"/>
        </w:rPr>
        <w:t xml:space="preserve">  był</w:t>
      </w:r>
      <w:proofErr w:type="gramEnd"/>
      <w:r w:rsidRPr="00283BAB">
        <w:rPr>
          <w:rFonts w:ascii="Arial" w:hAnsi="Arial" w:cs="Arial"/>
          <w:sz w:val="24"/>
          <w:szCs w:val="24"/>
        </w:rPr>
        <w:t xml:space="preserve"> współfinansowany ze środków unijnych lub/oraz dotacji z krajowych środków publicznych, jest niekwalifikowalny (podwójne finansowanie).</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Warunki kwalifikowalności wkładu niepieniężnego są następujące: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wkład</w:t>
      </w:r>
      <w:proofErr w:type="gramEnd"/>
      <w:r w:rsidRPr="00283BAB">
        <w:rPr>
          <w:rFonts w:ascii="Arial" w:hAnsi="Arial" w:cs="Arial"/>
          <w:sz w:val="24"/>
          <w:szCs w:val="24"/>
        </w:rPr>
        <w:t xml:space="preserve"> niepieniężny polega na wniesieniu (wykorzystaniu na rzecz projektu) nieruchomości, urządzeń, materiałów (surowców), wartości niematerialnych</w:t>
      </w:r>
      <w:r w:rsidR="00283BAB">
        <w:rPr>
          <w:rFonts w:ascii="Arial" w:hAnsi="Arial" w:cs="Arial"/>
          <w:sz w:val="24"/>
          <w:szCs w:val="24"/>
        </w:rPr>
        <w:t xml:space="preserve"> </w:t>
      </w:r>
      <w:r w:rsidRPr="00283BAB">
        <w:rPr>
          <w:rFonts w:ascii="Arial" w:hAnsi="Arial" w:cs="Arial"/>
          <w:sz w:val="24"/>
          <w:szCs w:val="24"/>
        </w:rPr>
        <w:t>i</w:t>
      </w:r>
      <w:r w:rsidR="00283BAB">
        <w:rPr>
          <w:rFonts w:ascii="Arial" w:hAnsi="Arial" w:cs="Arial"/>
          <w:sz w:val="24"/>
          <w:szCs w:val="24"/>
        </w:rPr>
        <w:t> </w:t>
      </w:r>
      <w:r w:rsidRPr="00283BAB">
        <w:rPr>
          <w:rFonts w:ascii="Arial" w:hAnsi="Arial" w:cs="Arial"/>
          <w:sz w:val="24"/>
          <w:szCs w:val="24"/>
        </w:rPr>
        <w:t xml:space="preserve"> prawnych, ekspertyz lub nieodpłatnej pracy wykonywanej przez wolontariuszy</w:t>
      </w:r>
      <w:r w:rsidR="00283BAB">
        <w:rPr>
          <w:rFonts w:ascii="Arial" w:hAnsi="Arial" w:cs="Arial"/>
          <w:sz w:val="24"/>
          <w:szCs w:val="24"/>
        </w:rPr>
        <w:t xml:space="preserve"> </w:t>
      </w:r>
      <w:r w:rsidRPr="00283BAB">
        <w:rPr>
          <w:rFonts w:ascii="Arial" w:hAnsi="Arial" w:cs="Arial"/>
          <w:sz w:val="24"/>
          <w:szCs w:val="24"/>
        </w:rPr>
        <w:t>na podstawie ustawy z dnia 24 kwietnia 2003 r. o działalności pożytku publicznego</w:t>
      </w:r>
      <w:r w:rsidR="00283BAB">
        <w:rPr>
          <w:rFonts w:ascii="Arial" w:hAnsi="Arial" w:cs="Arial"/>
          <w:sz w:val="24"/>
          <w:szCs w:val="24"/>
        </w:rPr>
        <w:t xml:space="preserve"> </w:t>
      </w:r>
      <w:r w:rsidRPr="00283BAB">
        <w:rPr>
          <w:rFonts w:ascii="Arial" w:hAnsi="Arial" w:cs="Arial"/>
          <w:sz w:val="24"/>
          <w:szCs w:val="24"/>
        </w:rPr>
        <w:t>i o wolontariacie;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została należycie potwierdzona dokumentami</w:t>
      </w:r>
      <w:r w:rsidR="00283BAB">
        <w:rPr>
          <w:rFonts w:ascii="Arial" w:hAnsi="Arial" w:cs="Arial"/>
          <w:sz w:val="24"/>
          <w:szCs w:val="24"/>
        </w:rPr>
        <w:t xml:space="preserve"> </w:t>
      </w:r>
      <w:r w:rsidRPr="00283BAB">
        <w:rPr>
          <w:rFonts w:ascii="Arial" w:hAnsi="Arial" w:cs="Arial"/>
          <w:sz w:val="24"/>
          <w:szCs w:val="24"/>
        </w:rPr>
        <w:t>o wartości dowodowej równoważnej fakturom lub innymi dokumentami, pod warunkiem, że przewidują to zasady programu operacyjnego oraz z zastrzeżeniem spełnienia wszystkich warunków wymienionych w podrozdziale 6.10 Wytycznych</w:t>
      </w:r>
      <w:r w:rsidR="00283BAB">
        <w:rPr>
          <w:rFonts w:ascii="Arial" w:hAnsi="Arial" w:cs="Arial"/>
          <w:sz w:val="24"/>
          <w:szCs w:val="24"/>
        </w:rPr>
        <w:t xml:space="preserve"> </w:t>
      </w:r>
      <w:r w:rsidRPr="00283BAB">
        <w:rPr>
          <w:rFonts w:ascii="Arial" w:hAnsi="Arial" w:cs="Arial"/>
          <w:sz w:val="24"/>
          <w:szCs w:val="24"/>
        </w:rPr>
        <w:t>w zakresie kwalifikowalności wydatków 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lastRenderedPageBreak/>
        <w:t>wartość</w:t>
      </w:r>
      <w:proofErr w:type="gramEnd"/>
      <w:r w:rsidRPr="00283BAB">
        <w:rPr>
          <w:rFonts w:ascii="Arial" w:hAnsi="Arial" w:cs="Arial"/>
          <w:sz w:val="24"/>
          <w:szCs w:val="24"/>
        </w:rPr>
        <w:t xml:space="preserve"> przypisana wkładowi niepieniężnemu nie przekracza stawek rynkowych;</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i dostarczenie wkładu niepieniężnego mogą być poddane niezależnej ocenie</w:t>
      </w:r>
      <w:r w:rsidR="00283BAB">
        <w:rPr>
          <w:rFonts w:ascii="Arial" w:hAnsi="Arial" w:cs="Arial"/>
          <w:sz w:val="24"/>
          <w:szCs w:val="24"/>
        </w:rPr>
        <w:t xml:space="preserve"> </w:t>
      </w:r>
      <w:r w:rsidRPr="00283BAB">
        <w:rPr>
          <w:rFonts w:ascii="Arial" w:hAnsi="Arial" w:cs="Arial"/>
          <w:sz w:val="24"/>
          <w:szCs w:val="24"/>
        </w:rPr>
        <w:t>i weryfikacji;</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środków trwałych na rzecz projektu, ich wartość określana jest proporcjonalnie do zakresu ich wykorzystania w projekcie, z</w:t>
      </w:r>
      <w:r w:rsidR="00283BAB">
        <w:rPr>
          <w:rFonts w:ascii="Arial" w:hAnsi="Arial" w:cs="Arial"/>
          <w:sz w:val="24"/>
          <w:szCs w:val="24"/>
        </w:rPr>
        <w:t> </w:t>
      </w:r>
      <w:r w:rsidRPr="00283BAB">
        <w:rPr>
          <w:rFonts w:ascii="Arial" w:hAnsi="Arial" w:cs="Arial"/>
          <w:sz w:val="24"/>
          <w:szCs w:val="24"/>
        </w:rPr>
        <w:t>uwzględnieniem zapisów podrozdziału 6.12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w:t>
      </w:r>
      <w:r w:rsidR="00283BAB">
        <w:rPr>
          <w:rFonts w:ascii="Arial" w:hAnsi="Arial" w:cs="Arial"/>
          <w:sz w:val="24"/>
          <w:szCs w:val="24"/>
        </w:rPr>
        <w:t> </w:t>
      </w:r>
      <w:r w:rsidRPr="00283BAB">
        <w:rPr>
          <w:rFonts w:ascii="Arial" w:hAnsi="Arial" w:cs="Arial"/>
          <w:sz w:val="24"/>
          <w:szCs w:val="24"/>
        </w:rPr>
        <w:t xml:space="preserve"> gospodarce nieruchomościami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2018 r. poz. 2204, z </w:t>
      </w:r>
      <w:proofErr w:type="spellStart"/>
      <w:r w:rsidRPr="00283BAB">
        <w:rPr>
          <w:rFonts w:ascii="Arial" w:hAnsi="Arial" w:cs="Arial"/>
          <w:sz w:val="24"/>
          <w:szCs w:val="24"/>
        </w:rPr>
        <w:t>późn</w:t>
      </w:r>
      <w:proofErr w:type="spellEnd"/>
      <w:r w:rsidRPr="00283BAB">
        <w:rPr>
          <w:rFonts w:ascii="Arial" w:hAnsi="Arial" w:cs="Arial"/>
          <w:sz w:val="24"/>
          <w:szCs w:val="24"/>
        </w:rPr>
        <w:t xml:space="preserve">. </w:t>
      </w:r>
      <w:proofErr w:type="gramStart"/>
      <w:r w:rsidRPr="00283BAB">
        <w:rPr>
          <w:rFonts w:ascii="Arial" w:hAnsi="Arial" w:cs="Arial"/>
          <w:sz w:val="24"/>
          <w:szCs w:val="24"/>
        </w:rPr>
        <w:t>zm</w:t>
      </w:r>
      <w:proofErr w:type="gramEnd"/>
      <w:r w:rsidRPr="00283BAB">
        <w:rPr>
          <w:rFonts w:ascii="Arial" w:hAnsi="Arial" w:cs="Arial"/>
          <w:sz w:val="24"/>
          <w:szCs w:val="24"/>
        </w:rPr>
        <w:t>.) – aktualnym w momencie złożenia rozliczającego go wniosku o płatność (termin ważności sporządzoneg</w:t>
      </w:r>
      <w:r w:rsidR="00283BAB">
        <w:rPr>
          <w:rFonts w:ascii="Arial" w:hAnsi="Arial" w:cs="Arial"/>
          <w:sz w:val="24"/>
          <w:szCs w:val="24"/>
        </w:rPr>
        <w:t xml:space="preserve">o dokumentu określa ww. ustawa), </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 xml:space="preserve">jeżeli wkładem własnym nie jest cała nieruchomość, a jedynie jej część (na przykład tylko sale), operat szacunkowy nie jest wymagany – w takim przypadku wartość wkładu wycenia </w:t>
      </w:r>
      <w:proofErr w:type="gramStart"/>
      <w:r w:rsidRPr="00283BAB">
        <w:rPr>
          <w:rFonts w:ascii="Arial" w:hAnsi="Arial" w:cs="Arial"/>
          <w:sz w:val="24"/>
          <w:szCs w:val="24"/>
        </w:rPr>
        <w:t>się jako</w:t>
      </w:r>
      <w:proofErr w:type="gramEnd"/>
      <w:r w:rsidRPr="00283BAB">
        <w:rPr>
          <w:rFonts w:ascii="Arial" w:hAnsi="Arial" w:cs="Arial"/>
          <w:sz w:val="24"/>
          <w:szCs w:val="24"/>
        </w:rPr>
        <w:t xml:space="preserve"> koszt amortyzacji lub wynajmu (stawkę może określać</w:t>
      </w:r>
      <w:r w:rsidR="00283BAB">
        <w:rPr>
          <w:rFonts w:ascii="Arial" w:hAnsi="Arial" w:cs="Arial"/>
          <w:sz w:val="24"/>
          <w:szCs w:val="24"/>
        </w:rPr>
        <w:t xml:space="preserve"> </w:t>
      </w:r>
      <w:r w:rsidRPr="00283BAB">
        <w:rPr>
          <w:rFonts w:ascii="Arial" w:hAnsi="Arial" w:cs="Arial"/>
          <w:sz w:val="24"/>
          <w:szCs w:val="24"/>
        </w:rPr>
        <w:t>np. cennik danej instytucji);</w:t>
      </w:r>
    </w:p>
    <w:p w:rsidR="00F70B5D" w:rsidRP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wniesienia nieodpłatnej pracy spełnione są warunki, o których mowa</w:t>
      </w:r>
      <w:r w:rsidR="00283BAB">
        <w:rPr>
          <w:rFonts w:ascii="Arial" w:hAnsi="Arial" w:cs="Arial"/>
          <w:sz w:val="24"/>
          <w:szCs w:val="24"/>
        </w:rPr>
        <w:t xml:space="preserve"> </w:t>
      </w:r>
      <w:r w:rsidRPr="00283BAB">
        <w:rPr>
          <w:rFonts w:ascii="Arial" w:hAnsi="Arial" w:cs="Arial"/>
          <w:sz w:val="24"/>
          <w:szCs w:val="24"/>
        </w:rPr>
        <w:t>w pkt 12.</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Wydatki poniesione na wycenę wkładu niepieniężnego są kwalifikowalne.</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w postaci nieruchomości, dodatkowo zastosowanie ma podrozdział 7.3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nieodpłatnej pracy wykonywanej przez wolontariuszy, powinny zostać spełnione łącznie następujące warunki:</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wolontariusz</w:t>
      </w:r>
      <w:proofErr w:type="gramEnd"/>
      <w:r w:rsidRPr="00283BAB">
        <w:rPr>
          <w:rFonts w:ascii="Arial" w:hAnsi="Arial" w:cs="Arial"/>
          <w:sz w:val="24"/>
          <w:szCs w:val="24"/>
        </w:rPr>
        <w:t xml:space="preserve"> musi być świadomy charakteru swojego udziału w realizacji projektu</w:t>
      </w:r>
      <w:r w:rsidR="00283BAB">
        <w:rPr>
          <w:rFonts w:ascii="Arial" w:hAnsi="Arial" w:cs="Arial"/>
          <w:sz w:val="24"/>
          <w:szCs w:val="24"/>
        </w:rPr>
        <w:t xml:space="preserve"> </w:t>
      </w:r>
      <w:r w:rsidRPr="00283BAB">
        <w:rPr>
          <w:rFonts w:ascii="Arial" w:hAnsi="Arial" w:cs="Arial"/>
          <w:sz w:val="24"/>
          <w:szCs w:val="24"/>
        </w:rPr>
        <w:t>(tzn. świadomy nieodpłatnego udziału);</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należy</w:t>
      </w:r>
      <w:proofErr w:type="gramEnd"/>
      <w:r w:rsidRPr="00283BAB">
        <w:rPr>
          <w:rFonts w:ascii="Arial" w:hAnsi="Arial" w:cs="Arial"/>
          <w:sz w:val="24"/>
          <w:szCs w:val="24"/>
        </w:rPr>
        <w:t xml:space="preserve"> zdefiniować rodzaj wykonywanej przez wolontariusza nieodpłatnej pracy (określić jego stanowisko w projekcie); zadania wykonywane i wykazywane przez wolontariusza muszą być zgodne z tytułem jego nieodpłatnej pracy (stanowiska);</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w przypadku nieodpłatnej pracy wykonywanej przez wolontariusza określa się z uwzględnieniem ilości czasu poświęconego </w:t>
      </w:r>
      <w:r w:rsidRPr="00283BAB">
        <w:rPr>
          <w:rFonts w:ascii="Arial" w:hAnsi="Arial" w:cs="Arial"/>
          <w:sz w:val="24"/>
          <w:szCs w:val="24"/>
        </w:rPr>
        <w:lastRenderedPageBreak/>
        <w:t>na jej wykonanie oraz średniej wysokości wynagrodzenia (wg stawki godzinowej lub dziennej) za dany rodzaj pracy obowiązującej u danego pracodawcy lub w danym regionie (wyliczonej np. w oparciu o dane GUS), lub płacy minimalnej określonej</w:t>
      </w:r>
      <w:r w:rsidR="00283BAB">
        <w:rPr>
          <w:rFonts w:ascii="Arial" w:hAnsi="Arial" w:cs="Arial"/>
          <w:sz w:val="24"/>
          <w:szCs w:val="24"/>
        </w:rPr>
        <w:t xml:space="preserve"> </w:t>
      </w:r>
      <w:r w:rsidRPr="00283BAB">
        <w:rPr>
          <w:rFonts w:ascii="Arial" w:hAnsi="Arial" w:cs="Arial"/>
          <w:sz w:val="24"/>
          <w:szCs w:val="24"/>
        </w:rPr>
        <w:t>na podstawie obowiązujących przepisów, w</w:t>
      </w:r>
      <w:r w:rsidR="00283BAB">
        <w:rPr>
          <w:rFonts w:ascii="Arial" w:hAnsi="Arial" w:cs="Arial"/>
          <w:sz w:val="24"/>
          <w:szCs w:val="24"/>
        </w:rPr>
        <w:t> </w:t>
      </w:r>
      <w:r w:rsidRPr="00283BAB">
        <w:rPr>
          <w:rFonts w:ascii="Arial" w:hAnsi="Arial" w:cs="Arial"/>
          <w:sz w:val="24"/>
          <w:szCs w:val="24"/>
        </w:rPr>
        <w:t xml:space="preserve"> zależności od zapisów wniosku</w:t>
      </w:r>
      <w:r w:rsidR="00283BAB">
        <w:rPr>
          <w:rFonts w:ascii="Arial" w:hAnsi="Arial" w:cs="Arial"/>
          <w:sz w:val="24"/>
          <w:szCs w:val="24"/>
        </w:rPr>
        <w:t xml:space="preserve"> </w:t>
      </w:r>
      <w:r w:rsidRPr="00283BAB">
        <w:rPr>
          <w:rFonts w:ascii="Arial" w:hAnsi="Arial" w:cs="Arial"/>
          <w:sz w:val="24"/>
          <w:szCs w:val="24"/>
        </w:rPr>
        <w:t>o dofinansowanie projektu;</w:t>
      </w:r>
    </w:p>
    <w:p w:rsidR="00F70B5D" w:rsidRP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 xml:space="preserve">wycena nieodpłatnej dobrowolnej pracy może uwzględniać wszystkie koszty, które zostałyby poniesione w przypadku jej odpłatnego wykonywania przez podmiot działający na zasadach rynkowych; wycena </w:t>
      </w:r>
      <w:proofErr w:type="gramStart"/>
      <w:r w:rsidRPr="00283BAB">
        <w:rPr>
          <w:rFonts w:ascii="Arial" w:hAnsi="Arial" w:cs="Arial"/>
          <w:sz w:val="24"/>
          <w:szCs w:val="24"/>
        </w:rPr>
        <w:t>uwzględnia zatem</w:t>
      </w:r>
      <w:proofErr w:type="gramEnd"/>
      <w:r w:rsidRPr="00283BAB">
        <w:rPr>
          <w:rFonts w:ascii="Arial" w:hAnsi="Arial" w:cs="Arial"/>
          <w:sz w:val="24"/>
          <w:szCs w:val="24"/>
        </w:rPr>
        <w:t xml:space="preserve"> koszt składek na ubezpieczenia społeczne oraz wszystkie pozostałe koszty wynikające z charakteru danego świadczenia, koszt podróży służbowych i diet albo innych niezbędnych kosztów ponoszonych przez wolontariusza związanych z wykonywaniem świadczeń na rzecz beneficjenta, o ile spełnione zostaną warunki określone w podrozdziale 6.15 Wytycznych w zakresie kwalifikowalności wydatków w ramach EFRR, EFS oraz FS na lata 2014-2020; wycena wykonywanego świadczenia przez wolontariusza może być przedmiotem odrębnej kontroli i oceny.</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Zgodnie z art. 42 ust. 1 ustawy z dnia z dnia 24 kwietnia 2003 r. o działalności pożytku publicznego i o wolontariacie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2020 r. poz. 1057) wolontariusze mogą wykonywać, na zasadach określonych w niniejszym rozdziale, świadczenia na rzecz:</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organizacji</w:t>
      </w:r>
      <w:proofErr w:type="gramEnd"/>
      <w:r w:rsidRPr="00283BAB">
        <w:rPr>
          <w:rFonts w:ascii="Arial" w:hAnsi="Arial" w:cs="Arial"/>
          <w:sz w:val="24"/>
          <w:szCs w:val="24"/>
        </w:rPr>
        <w:t xml:space="preserve"> pozarządowych oraz podmiotów wymienionych w art. 3 ust. 3 w</w:t>
      </w:r>
      <w:r w:rsidR="00283BAB">
        <w:rPr>
          <w:rFonts w:ascii="Arial" w:hAnsi="Arial" w:cs="Arial"/>
          <w:sz w:val="24"/>
          <w:szCs w:val="24"/>
        </w:rPr>
        <w:t> </w:t>
      </w:r>
      <w:r w:rsidRPr="00283BAB">
        <w:rPr>
          <w:rFonts w:ascii="Arial" w:hAnsi="Arial" w:cs="Arial"/>
          <w:sz w:val="24"/>
          <w:szCs w:val="24"/>
        </w:rPr>
        <w:t>zakresie ich działalności statutowej, w szczególności w zakresie działalności pożytku publicznego,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organów</w:t>
      </w:r>
      <w:proofErr w:type="gramEnd"/>
      <w:r w:rsidRPr="00283BAB">
        <w:rPr>
          <w:rFonts w:ascii="Arial" w:hAnsi="Arial" w:cs="Arial"/>
          <w:sz w:val="24"/>
          <w:szCs w:val="24"/>
        </w:rPr>
        <w:t xml:space="preserve"> administracji publicznej,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jednostek</w:t>
      </w:r>
      <w:proofErr w:type="gramEnd"/>
      <w:r w:rsidRPr="00283BAB">
        <w:rPr>
          <w:rFonts w:ascii="Arial" w:hAnsi="Arial" w:cs="Arial"/>
          <w:sz w:val="24"/>
          <w:szCs w:val="24"/>
        </w:rPr>
        <w:t xml:space="preserve"> organizacyjnych podległych organom administracji publicznej lub nadzorowanych przez te organy, z wyłączeniem prowadzonej przez te jednostki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podmiotów</w:t>
      </w:r>
      <w:proofErr w:type="gramEnd"/>
      <w:r w:rsidRPr="00283BAB">
        <w:rPr>
          <w:rFonts w:ascii="Arial" w:hAnsi="Arial" w:cs="Arial"/>
          <w:sz w:val="24"/>
          <w:szCs w:val="24"/>
        </w:rPr>
        <w:t xml:space="preserve"> leczniczych w rozumieniu przepisów o działalności leczniczej w</w:t>
      </w:r>
      <w:r w:rsidR="00283BAB" w:rsidRPr="00283BAB">
        <w:rPr>
          <w:rFonts w:ascii="Arial" w:hAnsi="Arial" w:cs="Arial"/>
          <w:sz w:val="24"/>
          <w:szCs w:val="24"/>
        </w:rPr>
        <w:t> </w:t>
      </w:r>
      <w:r w:rsidRPr="00283BAB">
        <w:rPr>
          <w:rFonts w:ascii="Arial" w:hAnsi="Arial" w:cs="Arial"/>
          <w:sz w:val="24"/>
          <w:szCs w:val="24"/>
        </w:rPr>
        <w:t>zakresie wykonywanej przez nie działalności leczniczej.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 przypadku wniesienia wkładu niepieniężnego do projektu, współfinansowanie z EFS oraz innych środków publicznych (krajowych) </w:t>
      </w:r>
      <w:proofErr w:type="gramStart"/>
      <w:r w:rsidRPr="00283BAB">
        <w:rPr>
          <w:rFonts w:ascii="Arial" w:hAnsi="Arial" w:cs="Arial"/>
          <w:sz w:val="24"/>
          <w:szCs w:val="24"/>
        </w:rPr>
        <w:t>nie będących</w:t>
      </w:r>
      <w:proofErr w:type="gramEnd"/>
      <w:r w:rsidRPr="00283BAB">
        <w:rPr>
          <w:rFonts w:ascii="Arial" w:hAnsi="Arial" w:cs="Arial"/>
          <w:sz w:val="24"/>
          <w:szCs w:val="24"/>
        </w:rPr>
        <w:t xml:space="preserve"> wkładem własnym wnioskodawcy, nie może przekroczyć wartości całkowitych wydatków kwalifikowalnych pomniejszonych o wartość wkładu niepieniężnego.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własny lub jego część mogą być wniesione w ramach kosztów pośrednich.</w:t>
      </w:r>
    </w:p>
    <w:p w:rsidR="00AC495E" w:rsidRDefault="00283BAB" w:rsidP="00F22B98">
      <w:pPr>
        <w:pStyle w:val="Nagwek2"/>
        <w:numPr>
          <w:ilvl w:val="0"/>
          <w:numId w:val="29"/>
        </w:numPr>
        <w:spacing w:after="240"/>
      </w:pPr>
      <w:bookmarkStart w:id="23" w:name="_Toc52275679"/>
      <w:r>
        <w:lastRenderedPageBreak/>
        <w:t>Szczegółowy budżet projektu</w:t>
      </w:r>
      <w:bookmarkEnd w:id="23"/>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Budżet zadaniowy oznacza przedstawienie kosztów kwalifikowalnych projektu w</w:t>
      </w:r>
      <w:r w:rsidR="00AC495E">
        <w:rPr>
          <w:rFonts w:ascii="Arial" w:hAnsi="Arial" w:cs="Arial"/>
          <w:sz w:val="24"/>
          <w:szCs w:val="24"/>
        </w:rPr>
        <w:t> </w:t>
      </w:r>
      <w:r w:rsidRPr="00AC495E">
        <w:rPr>
          <w:rFonts w:ascii="Arial" w:hAnsi="Arial" w:cs="Arial"/>
          <w:sz w:val="24"/>
          <w:szCs w:val="24"/>
        </w:rPr>
        <w:t xml:space="preserve"> podziale na zadania merytoryczne oraz koszty pośrednie. W odniesieniu do zadań merytorycznych w umowie o dofinansowanie wykazywany jest limit kosztów, które mogą zostać poniesione przez wnioskodawcę na ich realizację.</w:t>
      </w:r>
    </w:p>
    <w:p w:rsidR="00AC495E" w:rsidRDefault="00AC495E" w:rsidP="00032B23">
      <w:pPr>
        <w:pStyle w:val="Akapitzlist"/>
        <w:numPr>
          <w:ilvl w:val="0"/>
          <w:numId w:val="35"/>
        </w:numPr>
        <w:spacing w:line="360" w:lineRule="auto"/>
        <w:ind w:left="426" w:hanging="426"/>
        <w:rPr>
          <w:rFonts w:ascii="Arial" w:hAnsi="Arial" w:cs="Arial"/>
          <w:sz w:val="24"/>
          <w:szCs w:val="24"/>
        </w:rPr>
      </w:pPr>
      <w:r>
        <w:rPr>
          <w:rFonts w:ascii="Arial" w:hAnsi="Arial" w:cs="Arial"/>
          <w:sz w:val="24"/>
          <w:szCs w:val="24"/>
        </w:rPr>
        <w:t xml:space="preserve"> </w:t>
      </w:r>
      <w:r w:rsidR="00283BAB" w:rsidRPr="00AC495E">
        <w:rPr>
          <w:rFonts w:ascii="Arial" w:hAnsi="Arial" w:cs="Arial"/>
          <w:sz w:val="24"/>
          <w:szCs w:val="24"/>
        </w:rPr>
        <w:t>W budżecie projektu wnioskodawca wskazuje i uzasadnia źródła finansowania, wykazując racjonalność i efektywność wydatków oraz brak podwójnego finansowania.</w:t>
      </w:r>
    </w:p>
    <w:p w:rsidR="00283BAB" w:rsidRPr="00283BAB" w:rsidRDefault="00AC495E" w:rsidP="00283BAB">
      <w:pPr>
        <w:spacing w:line="360" w:lineRule="auto"/>
        <w:rPr>
          <w:rFonts w:ascii="Arial" w:hAnsi="Arial" w:cs="Arial"/>
          <w:sz w:val="24"/>
          <w:szCs w:val="24"/>
        </w:rPr>
      </w:pPr>
      <w:r w:rsidRPr="00AC495E">
        <w:rPr>
          <w:rFonts w:ascii="Arial" w:hAnsi="Arial" w:cs="Arial"/>
          <w:b/>
          <w:sz w:val="24"/>
          <w:szCs w:val="24"/>
        </w:rPr>
        <w:t>Kryterium dostępu:</w:t>
      </w:r>
      <w:r>
        <w:rPr>
          <w:rFonts w:ascii="Arial" w:hAnsi="Arial" w:cs="Arial"/>
          <w:sz w:val="24"/>
          <w:szCs w:val="24"/>
        </w:rPr>
        <w:t xml:space="preserve"> w</w:t>
      </w:r>
      <w:r w:rsidR="00283BAB" w:rsidRPr="00AC495E">
        <w:rPr>
          <w:rFonts w:ascii="Arial" w:hAnsi="Arial" w:cs="Arial"/>
          <w:sz w:val="24"/>
          <w:szCs w:val="24"/>
        </w:rPr>
        <w:t xml:space="preserve">sparcie bezzwrotne na rozpoczęcie działalności gospodarczej jest przyznawane wyłącznie </w:t>
      </w:r>
      <w:r w:rsidR="00283BAB" w:rsidRPr="00283BAB">
        <w:rPr>
          <w:rFonts w:ascii="Arial" w:hAnsi="Arial" w:cs="Arial"/>
          <w:sz w:val="24"/>
          <w:szCs w:val="24"/>
        </w:rPr>
        <w:t>w formie stawki jednostkowej (stawka jednostkowa na samozatrudnienie).</w:t>
      </w:r>
    </w:p>
    <w:p w:rsidR="00283BAB" w:rsidRPr="00AC495E" w:rsidRDefault="00283BAB" w:rsidP="00283BAB">
      <w:pPr>
        <w:spacing w:line="360" w:lineRule="auto"/>
        <w:rPr>
          <w:rFonts w:ascii="Arial" w:hAnsi="Arial" w:cs="Arial"/>
          <w:b/>
          <w:sz w:val="24"/>
          <w:szCs w:val="24"/>
        </w:rPr>
      </w:pPr>
      <w:r w:rsidRPr="00283BAB">
        <w:rPr>
          <w:rFonts w:ascii="Arial" w:hAnsi="Arial" w:cs="Arial"/>
          <w:sz w:val="24"/>
          <w:szCs w:val="24"/>
        </w:rPr>
        <w:t xml:space="preserve">Zgodnie z Wytycznymi w zakresie realizacji przedsięwzięć z udziałem środków Europejskiego Funduszu Społecznego w obszarze rynku pracy na lata 2014-2020 </w:t>
      </w:r>
      <w:r w:rsidRPr="00AC495E">
        <w:rPr>
          <w:rFonts w:ascii="Arial" w:hAnsi="Arial" w:cs="Arial"/>
          <w:b/>
          <w:sz w:val="24"/>
          <w:szCs w:val="24"/>
        </w:rPr>
        <w:t>obowiązująca kwota stawki jednostkowej na samozatrudnienie wynosi 23 050 PLN.</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We wniosku o dofinansowanie wnioskodawca wskazuje formę zaangażowania i</w:t>
      </w:r>
      <w:r w:rsidR="00AC495E">
        <w:rPr>
          <w:rFonts w:ascii="Arial" w:hAnsi="Arial" w:cs="Arial"/>
          <w:sz w:val="24"/>
          <w:szCs w:val="24"/>
        </w:rPr>
        <w:t> </w:t>
      </w:r>
      <w:r w:rsidRPr="00AC495E">
        <w:rPr>
          <w:rFonts w:ascii="Arial" w:hAnsi="Arial" w:cs="Arial"/>
          <w:sz w:val="24"/>
          <w:szCs w:val="24"/>
        </w:rPr>
        <w:t xml:space="preserve">szacunkowy wymiar czasu pracy personelu projektu niezbędnego do realizacji zadań merytorycznych (etat/liczba </w:t>
      </w:r>
      <w:proofErr w:type="gramStart"/>
      <w:r w:rsidRPr="00AC495E">
        <w:rPr>
          <w:rFonts w:ascii="Arial" w:hAnsi="Arial" w:cs="Arial"/>
          <w:sz w:val="24"/>
          <w:szCs w:val="24"/>
        </w:rPr>
        <w:t>godzin</w:t>
      </w:r>
      <w:r w:rsidR="00EF47B9">
        <w:rPr>
          <w:rStyle w:val="Odwoanieprzypisudolnego"/>
          <w:rFonts w:ascii="Arial" w:hAnsi="Arial" w:cs="Arial"/>
          <w:sz w:val="24"/>
          <w:szCs w:val="24"/>
        </w:rPr>
        <w:footnoteReference w:id="3"/>
      </w:r>
      <w:r w:rsidRPr="00AC495E">
        <w:rPr>
          <w:rFonts w:ascii="Arial" w:hAnsi="Arial" w:cs="Arial"/>
          <w:sz w:val="24"/>
          <w:szCs w:val="24"/>
        </w:rPr>
        <w:t xml:space="preserve"> ) </w:t>
      </w:r>
      <w:proofErr w:type="gramEnd"/>
      <w:r w:rsidRPr="00AC495E">
        <w:rPr>
          <w:rFonts w:ascii="Arial" w:hAnsi="Arial" w:cs="Arial"/>
          <w:sz w:val="24"/>
          <w:szCs w:val="24"/>
        </w:rPr>
        <w:t>co stanowi podstawę do oceny kwalifikowalności wydatków personelu projektu na etapie wyboru projektu oraz w</w:t>
      </w:r>
      <w:r w:rsidR="00AC495E">
        <w:rPr>
          <w:rFonts w:ascii="Arial" w:hAnsi="Arial" w:cs="Arial"/>
          <w:sz w:val="24"/>
          <w:szCs w:val="24"/>
        </w:rPr>
        <w:t> </w:t>
      </w:r>
      <w:r w:rsidRPr="00AC495E">
        <w:rPr>
          <w:rFonts w:ascii="Arial" w:hAnsi="Arial" w:cs="Arial"/>
          <w:sz w:val="24"/>
          <w:szCs w:val="24"/>
        </w:rPr>
        <w:t>trakcie jego realizacji.</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Wnioskodawca wykazuje we wniosku o dofinansowanie swój potencjał kadrowy, o ile</w:t>
      </w:r>
      <w:r w:rsidR="00AC495E">
        <w:rPr>
          <w:rFonts w:ascii="Arial" w:hAnsi="Arial" w:cs="Arial"/>
          <w:sz w:val="24"/>
          <w:szCs w:val="24"/>
        </w:rPr>
        <w:t xml:space="preserve"> </w:t>
      </w:r>
      <w:r w:rsidRPr="00AC495E">
        <w:rPr>
          <w:rFonts w:ascii="Arial" w:hAnsi="Arial" w:cs="Arial"/>
          <w:sz w:val="24"/>
          <w:szCs w:val="24"/>
        </w:rPr>
        <w:t>go posiada, przy czym jako potencjał kadrowy rozumie się powiązane z</w:t>
      </w:r>
      <w:r w:rsidR="00AC495E">
        <w:rPr>
          <w:rFonts w:ascii="Arial" w:hAnsi="Arial" w:cs="Arial"/>
          <w:sz w:val="24"/>
          <w:szCs w:val="24"/>
        </w:rPr>
        <w:t> </w:t>
      </w:r>
      <w:r w:rsidRPr="00AC495E">
        <w:rPr>
          <w:rFonts w:ascii="Arial" w:hAnsi="Arial" w:cs="Arial"/>
          <w:sz w:val="24"/>
          <w:szCs w:val="24"/>
        </w:rPr>
        <w:t>beneficjentem osoby, które zostaną zaangażowane w realizację projektu, w</w:t>
      </w:r>
      <w:r w:rsidR="00AC495E">
        <w:rPr>
          <w:rFonts w:ascii="Arial" w:hAnsi="Arial" w:cs="Arial"/>
          <w:sz w:val="24"/>
          <w:szCs w:val="24"/>
        </w:rPr>
        <w:t> </w:t>
      </w:r>
      <w:r w:rsidRPr="00AC495E">
        <w:rPr>
          <w:rFonts w:ascii="Arial" w:hAnsi="Arial" w:cs="Arial"/>
          <w:sz w:val="24"/>
          <w:szCs w:val="24"/>
        </w:rPr>
        <w:t>szczególności osoby zatrudnione na podstawie stosunku pracy, które wnioskodawca oddeleguje do realizacji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 xml:space="preserve">Przy rozliczaniu poniesionych wydatków nie jest możliwe przekroczenie łącznej kwoty wydatków kwalifikowalnych w ramach projektu, wynikającej </w:t>
      </w:r>
      <w:r w:rsidRPr="00AC495E">
        <w:rPr>
          <w:rFonts w:ascii="Arial" w:hAnsi="Arial" w:cs="Arial"/>
          <w:sz w:val="24"/>
          <w:szCs w:val="24"/>
        </w:rPr>
        <w:lastRenderedPageBreak/>
        <w:t>z</w:t>
      </w:r>
      <w:r w:rsidR="00AC495E">
        <w:rPr>
          <w:rFonts w:ascii="Arial" w:hAnsi="Arial" w:cs="Arial"/>
          <w:sz w:val="24"/>
          <w:szCs w:val="24"/>
        </w:rPr>
        <w:t> </w:t>
      </w:r>
      <w:r w:rsidRPr="00AC495E">
        <w:rPr>
          <w:rFonts w:ascii="Arial" w:hAnsi="Arial" w:cs="Arial"/>
          <w:sz w:val="24"/>
          <w:szCs w:val="24"/>
        </w:rPr>
        <w:t>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Dopuszczalne jest dokonywanie przesunięć w budżecie projektu określonym w</w:t>
      </w:r>
      <w:r w:rsidR="00AC495E">
        <w:rPr>
          <w:rFonts w:ascii="Arial" w:hAnsi="Arial" w:cs="Arial"/>
          <w:sz w:val="24"/>
          <w:szCs w:val="24"/>
        </w:rPr>
        <w:t> </w:t>
      </w:r>
      <w:r w:rsidRPr="00AC495E">
        <w:rPr>
          <w:rFonts w:ascii="Arial" w:hAnsi="Arial" w:cs="Arial"/>
          <w:sz w:val="24"/>
          <w:szCs w:val="24"/>
        </w:rPr>
        <w:t>zatwierdzonym na etapie podpisania umowy o dofinansowanie wniosku o</w:t>
      </w:r>
      <w:r w:rsidR="00AC495E">
        <w:rPr>
          <w:rFonts w:ascii="Arial" w:hAnsi="Arial" w:cs="Arial"/>
          <w:sz w:val="24"/>
          <w:szCs w:val="24"/>
        </w:rPr>
        <w:t> </w:t>
      </w:r>
      <w:r w:rsidRPr="00AC495E">
        <w:rPr>
          <w:rFonts w:ascii="Arial" w:hAnsi="Arial" w:cs="Arial"/>
          <w:sz w:val="24"/>
          <w:szCs w:val="24"/>
        </w:rPr>
        <w:t>dofinansowanie projektu w oparciu o zasady określone w umowie o</w:t>
      </w:r>
      <w:r w:rsidR="00AC495E">
        <w:rPr>
          <w:rFonts w:ascii="Arial" w:hAnsi="Arial" w:cs="Arial"/>
          <w:sz w:val="24"/>
          <w:szCs w:val="24"/>
        </w:rPr>
        <w:t> </w:t>
      </w:r>
      <w:r w:rsidRPr="00AC495E">
        <w:rPr>
          <w:rFonts w:ascii="Arial" w:hAnsi="Arial" w:cs="Arial"/>
          <w:sz w:val="24"/>
          <w:szCs w:val="24"/>
        </w:rPr>
        <w:t>dofinansowanie projektu.</w:t>
      </w:r>
    </w:p>
    <w:p w:rsidR="00283BAB"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Ocena kwalifikowalności poniesionego wydatku dokonywana jest przede wszystkim</w:t>
      </w:r>
      <w:r w:rsidR="00AC495E">
        <w:rPr>
          <w:rFonts w:ascii="Arial" w:hAnsi="Arial" w:cs="Arial"/>
          <w:sz w:val="24"/>
          <w:szCs w:val="24"/>
        </w:rPr>
        <w:t xml:space="preserve"> </w:t>
      </w:r>
      <w:r w:rsidRPr="00AC495E">
        <w:rPr>
          <w:rFonts w:ascii="Arial" w:hAnsi="Arial" w:cs="Arial"/>
          <w:sz w:val="24"/>
          <w:szCs w:val="24"/>
        </w:rPr>
        <w:t>w trakcie realizacji projektu poprzez weryfikację wniosków o płatność oraz w trakcie kontroli projektu, w szczególności kontroli w miejscu realizacji projektu lub siedzibie wnioskodawcy. Niemniej, na etapie oceny wniosku o</w:t>
      </w:r>
      <w:r w:rsidR="00AC495E">
        <w:rPr>
          <w:rFonts w:ascii="Arial" w:hAnsi="Arial" w:cs="Arial"/>
          <w:sz w:val="24"/>
          <w:szCs w:val="24"/>
        </w:rPr>
        <w:t> </w:t>
      </w:r>
      <w:r w:rsidRPr="00AC495E">
        <w:rPr>
          <w:rFonts w:ascii="Arial" w:hAnsi="Arial" w:cs="Arial"/>
          <w:sz w:val="24"/>
          <w:szCs w:val="24"/>
        </w:rPr>
        <w:t>dofinansowanie dokonywana jest ocena kwalifikowalności planowanych wydatków. Przyjęcie danego projektu do realizacji</w:t>
      </w:r>
      <w:r w:rsidR="00AC495E">
        <w:rPr>
          <w:rFonts w:ascii="Arial" w:hAnsi="Arial" w:cs="Arial"/>
          <w:sz w:val="24"/>
          <w:szCs w:val="24"/>
        </w:rPr>
        <w:t xml:space="preserve"> </w:t>
      </w:r>
      <w:r w:rsidRPr="00AC495E">
        <w:rPr>
          <w:rFonts w:ascii="Arial" w:hAnsi="Arial" w:cs="Arial"/>
          <w:sz w:val="24"/>
          <w:szCs w:val="24"/>
        </w:rPr>
        <w:t xml:space="preserve">i podpisanie z wnioskodawcą umowy o dofinansowanie nie oznacza, że wszystkie wydatki, które wnioskodawca przedstawi we wniosku o płatność w trakcie realizacji projektu, zostaną poświadczone, zrefundowane lub rozliczone (w przypadku systemu </w:t>
      </w:r>
      <w:proofErr w:type="gramStart"/>
      <w:r w:rsidRPr="00AC495E">
        <w:rPr>
          <w:rFonts w:ascii="Arial" w:hAnsi="Arial" w:cs="Arial"/>
          <w:sz w:val="24"/>
          <w:szCs w:val="24"/>
        </w:rPr>
        <w:t>zaliczkowego)</w:t>
      </w:r>
      <w:r w:rsidR="00EF47B9">
        <w:rPr>
          <w:rStyle w:val="Odwoanieprzypisudolnego"/>
          <w:rFonts w:ascii="Arial" w:hAnsi="Arial" w:cs="Arial"/>
          <w:sz w:val="24"/>
          <w:szCs w:val="24"/>
        </w:rPr>
        <w:footnoteReference w:id="4"/>
      </w:r>
      <w:r w:rsidRPr="00AC495E">
        <w:rPr>
          <w:rFonts w:ascii="Arial" w:hAnsi="Arial" w:cs="Arial"/>
          <w:sz w:val="24"/>
          <w:szCs w:val="24"/>
        </w:rPr>
        <w:t xml:space="preserve"> . </w:t>
      </w:r>
      <w:proofErr w:type="gramEnd"/>
      <w:r w:rsidRPr="00AC495E">
        <w:rPr>
          <w:rFonts w:ascii="Arial" w:hAnsi="Arial" w:cs="Arial"/>
          <w:sz w:val="24"/>
          <w:szCs w:val="24"/>
        </w:rPr>
        <w:t>Ocena kwalifikowalności poniesionych wydatków jest prowadzona także po zakończeniu realizacji projektu w zakresie obowiązków nałożonych na wnioskodawcę umową o dofinansowanie oraz wynikających z</w:t>
      </w:r>
      <w:r w:rsidR="00AC495E">
        <w:rPr>
          <w:rFonts w:ascii="Arial" w:hAnsi="Arial" w:cs="Arial"/>
          <w:sz w:val="24"/>
          <w:szCs w:val="24"/>
        </w:rPr>
        <w:t> </w:t>
      </w:r>
      <w:r w:rsidRPr="00AC495E">
        <w:rPr>
          <w:rFonts w:ascii="Arial" w:hAnsi="Arial" w:cs="Arial"/>
          <w:sz w:val="24"/>
          <w:szCs w:val="24"/>
        </w:rPr>
        <w:t>przepisów prawa.</w:t>
      </w:r>
    </w:p>
    <w:p w:rsidR="000F2CA6" w:rsidRDefault="000F2CA6" w:rsidP="00032B23">
      <w:pPr>
        <w:pStyle w:val="Nagwek3"/>
        <w:numPr>
          <w:ilvl w:val="1"/>
          <w:numId w:val="29"/>
        </w:numPr>
      </w:pPr>
      <w:bookmarkStart w:id="24" w:name="_Toc52275680"/>
      <w:r>
        <w:t>Koszty pośrednie i bezpośrednie</w:t>
      </w:r>
      <w:bookmarkEnd w:id="24"/>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Wnioskodawca przedstawia w budżecie planowane koszty projektu z podziałem na koszty bezpośrednie – koszty dotyczące realizacji zadań merytorycznych w</w:t>
      </w:r>
      <w:r w:rsidR="00EF47B9">
        <w:rPr>
          <w:rFonts w:ascii="Arial" w:hAnsi="Arial" w:cs="Arial"/>
          <w:sz w:val="24"/>
          <w:szCs w:val="24"/>
        </w:rPr>
        <w:t> </w:t>
      </w:r>
      <w:r w:rsidRPr="00EF47B9">
        <w:rPr>
          <w:rFonts w:ascii="Arial" w:hAnsi="Arial" w:cs="Arial"/>
          <w:sz w:val="24"/>
          <w:szCs w:val="24"/>
        </w:rPr>
        <w:t xml:space="preserve">projekcie oraz koszty pośrednie – koszty niezbędne do realizacji projektu, ale </w:t>
      </w:r>
      <w:proofErr w:type="gramStart"/>
      <w:r w:rsidRPr="00EF47B9">
        <w:rPr>
          <w:rFonts w:ascii="Arial" w:hAnsi="Arial" w:cs="Arial"/>
          <w:sz w:val="24"/>
          <w:szCs w:val="24"/>
        </w:rPr>
        <w:t>nie dotyczące</w:t>
      </w:r>
      <w:proofErr w:type="gramEnd"/>
      <w:r w:rsidRPr="00EF47B9">
        <w:rPr>
          <w:rFonts w:ascii="Arial" w:hAnsi="Arial" w:cs="Arial"/>
          <w:sz w:val="24"/>
          <w:szCs w:val="24"/>
        </w:rPr>
        <w:t xml:space="preserve"> głównego przedmiotu projektu, tj. koszty administracyjne związane z funkcjonowaniem wnioskodawcy.</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 xml:space="preserve">Koszty bezpośrednie w projekcie są rozliczane na podstawie rzeczywiście poniesionych wydatków z zastrzeżeniem, iż wsparcie bezzwrotne na rozpoczęcie działalności gospodarczej jest przyznawane wyłącznie w formie stawki jednostkowej (stawka jednostkowa na samozatrudnienie). </w:t>
      </w:r>
    </w:p>
    <w:p w:rsidR="000F2CA6" w:rsidRPr="00EF47B9" w:rsidRDefault="00EF47B9" w:rsidP="00EF47B9">
      <w:pPr>
        <w:spacing w:line="360" w:lineRule="auto"/>
        <w:rPr>
          <w:rFonts w:ascii="Arial" w:hAnsi="Arial" w:cs="Arial"/>
          <w:sz w:val="24"/>
          <w:szCs w:val="24"/>
        </w:rPr>
      </w:pPr>
      <w:r w:rsidRPr="00EF47B9">
        <w:rPr>
          <w:rFonts w:ascii="Arial" w:hAnsi="Arial" w:cs="Arial"/>
          <w:b/>
          <w:sz w:val="24"/>
          <w:szCs w:val="24"/>
        </w:rPr>
        <w:lastRenderedPageBreak/>
        <w:t>Kryterium dostępu:</w:t>
      </w:r>
      <w:r w:rsidRPr="00EF47B9">
        <w:rPr>
          <w:rFonts w:ascii="Arial" w:hAnsi="Arial" w:cs="Arial"/>
          <w:sz w:val="24"/>
          <w:szCs w:val="24"/>
        </w:rPr>
        <w:t xml:space="preserve"> m</w:t>
      </w:r>
      <w:r w:rsidR="000F2CA6" w:rsidRPr="00EF47B9">
        <w:rPr>
          <w:rFonts w:ascii="Arial" w:hAnsi="Arial" w:cs="Arial"/>
          <w:sz w:val="24"/>
          <w:szCs w:val="24"/>
        </w:rPr>
        <w:t xml:space="preserve">inimalna wartość dofinansowania projektu stanowi wyrażoną </w:t>
      </w:r>
      <w:r>
        <w:rPr>
          <w:rFonts w:ascii="Arial" w:hAnsi="Arial" w:cs="Arial"/>
          <w:sz w:val="24"/>
          <w:szCs w:val="24"/>
        </w:rPr>
        <w:br/>
      </w:r>
      <w:r w:rsidR="000F2CA6" w:rsidRPr="00EF47B9">
        <w:rPr>
          <w:rFonts w:ascii="Arial" w:hAnsi="Arial" w:cs="Arial"/>
          <w:sz w:val="24"/>
          <w:szCs w:val="24"/>
        </w:rPr>
        <w:t>w PLN równowartość kwoty 100 tys. EUR.</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Limit kosztów bezpośrednich w ramach budżetu zadaniowego na etapie wnioskowania</w:t>
      </w:r>
      <w:r w:rsidR="00EF47B9">
        <w:rPr>
          <w:rFonts w:ascii="Arial" w:hAnsi="Arial" w:cs="Arial"/>
          <w:sz w:val="24"/>
          <w:szCs w:val="24"/>
        </w:rPr>
        <w:t xml:space="preserve"> </w:t>
      </w:r>
      <w:r w:rsidRPr="00EF47B9">
        <w:rPr>
          <w:rFonts w:ascii="Arial" w:hAnsi="Arial" w:cs="Arial"/>
          <w:sz w:val="24"/>
          <w:szCs w:val="24"/>
        </w:rPr>
        <w:t>o środki powinien wynikać ze szczegółowej kalkulacji kosztów jednostkowych wykazanej we wniosku o dofinansowanie, tj. szczegółowym budżecie projektu.</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bezpośrednie w ramach projektu powinny zostać oszacowane należycie</w:t>
      </w:r>
      <w:r w:rsidR="00EF47B9">
        <w:rPr>
          <w:rFonts w:ascii="Arial" w:hAnsi="Arial" w:cs="Arial"/>
          <w:sz w:val="24"/>
          <w:szCs w:val="24"/>
        </w:rPr>
        <w:t xml:space="preserve"> </w:t>
      </w:r>
      <w:r w:rsidRPr="00EF47B9">
        <w:rPr>
          <w:rFonts w:ascii="Arial" w:hAnsi="Arial" w:cs="Arial"/>
          <w:sz w:val="24"/>
          <w:szCs w:val="24"/>
        </w:rPr>
        <w:t>z</w:t>
      </w:r>
      <w:r w:rsidR="00EF47B9">
        <w:rPr>
          <w:rFonts w:ascii="Arial" w:hAnsi="Arial" w:cs="Arial"/>
          <w:sz w:val="24"/>
          <w:szCs w:val="24"/>
        </w:rPr>
        <w:t> </w:t>
      </w:r>
      <w:r w:rsidRPr="00EF47B9">
        <w:rPr>
          <w:rFonts w:ascii="Arial" w:hAnsi="Arial" w:cs="Arial"/>
          <w:sz w:val="24"/>
          <w:szCs w:val="24"/>
        </w:rPr>
        <w:t>zastosowaniem warunków i procedur kwalifikowalności określonych w</w:t>
      </w:r>
      <w:r w:rsidR="00EF47B9">
        <w:rPr>
          <w:rFonts w:ascii="Arial" w:hAnsi="Arial" w:cs="Arial"/>
          <w:sz w:val="24"/>
          <w:szCs w:val="24"/>
        </w:rPr>
        <w:t> </w:t>
      </w:r>
      <w:r w:rsidRPr="00EF47B9">
        <w:rPr>
          <w:rFonts w:ascii="Arial" w:hAnsi="Arial" w:cs="Arial"/>
          <w:sz w:val="24"/>
          <w:szCs w:val="24"/>
        </w:rPr>
        <w:t>Wytycznych</w:t>
      </w:r>
      <w:r w:rsidR="00EF47B9">
        <w:rPr>
          <w:rFonts w:ascii="Arial" w:hAnsi="Arial" w:cs="Arial"/>
          <w:sz w:val="24"/>
          <w:szCs w:val="24"/>
        </w:rPr>
        <w:t xml:space="preserve"> </w:t>
      </w:r>
      <w:r w:rsidRPr="00EF47B9">
        <w:rPr>
          <w:rFonts w:ascii="Arial" w:hAnsi="Arial" w:cs="Arial"/>
          <w:sz w:val="24"/>
          <w:szCs w:val="24"/>
        </w:rPr>
        <w:t>w zakresie kwalifikowalności wydatków w zakresie Europejskiego Funduszu Rozwoju Regionalnego, Europejskiego Funduszu Społecznego oraz Funduszu Spójności na lata 2014-2020, Standardzie realizacji usługi w zakresie wsparcia bezzwrotnego (załącznik nr 10), jak również Standaryzacji wydatków w</w:t>
      </w:r>
      <w:r w:rsidR="00EF47B9">
        <w:rPr>
          <w:rFonts w:ascii="Arial" w:hAnsi="Arial" w:cs="Arial"/>
          <w:sz w:val="24"/>
          <w:szCs w:val="24"/>
        </w:rPr>
        <w:t> </w:t>
      </w:r>
      <w:r w:rsidRPr="00EF47B9">
        <w:rPr>
          <w:rFonts w:ascii="Arial" w:hAnsi="Arial" w:cs="Arial"/>
          <w:sz w:val="24"/>
          <w:szCs w:val="24"/>
        </w:rPr>
        <w:t>ramach konkursu nr POWR.01.02.01-IP.11-20-001/20 (</w:t>
      </w:r>
      <w:proofErr w:type="gramStart"/>
      <w:r w:rsidRPr="00EF47B9">
        <w:rPr>
          <w:rFonts w:ascii="Arial" w:hAnsi="Arial" w:cs="Arial"/>
          <w:sz w:val="24"/>
          <w:szCs w:val="24"/>
        </w:rPr>
        <w:t>załącznik</w:t>
      </w:r>
      <w:proofErr w:type="gramEnd"/>
      <w:r w:rsidRPr="00EF47B9">
        <w:rPr>
          <w:rFonts w:ascii="Arial" w:hAnsi="Arial" w:cs="Arial"/>
          <w:sz w:val="24"/>
          <w:szCs w:val="24"/>
        </w:rPr>
        <w:t xml:space="preserve"> nr 9);.</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stanowią koszty administracyjne związane z obsługą projektu,</w:t>
      </w:r>
      <w:r w:rsidR="00EF47B9">
        <w:rPr>
          <w:rFonts w:ascii="Arial" w:hAnsi="Arial" w:cs="Arial"/>
          <w:sz w:val="24"/>
          <w:szCs w:val="24"/>
        </w:rPr>
        <w:t xml:space="preserve"> </w:t>
      </w:r>
      <w:r w:rsidRPr="00EF47B9">
        <w:rPr>
          <w:rFonts w:ascii="Arial" w:hAnsi="Arial" w:cs="Arial"/>
          <w:sz w:val="24"/>
          <w:szCs w:val="24"/>
        </w:rPr>
        <w:t>w szczególności: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EF47B9">
        <w:rPr>
          <w:rFonts w:ascii="Arial" w:hAnsi="Arial" w:cs="Arial"/>
          <w:sz w:val="24"/>
          <w:szCs w:val="24"/>
        </w:rPr>
        <w:t xml:space="preserve"> </w:t>
      </w:r>
      <w:r w:rsidRPr="00EF47B9">
        <w:rPr>
          <w:rFonts w:ascii="Arial" w:hAnsi="Arial" w:cs="Arial"/>
          <w:sz w:val="24"/>
          <w:szCs w:val="24"/>
        </w:rPr>
        <w:t>z wdrażaniem polityki równych szans przez te osoby;</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zarządu (koszty wynagrodzenia osób uprawnionych do reprezentowania jednostki, których zakresy czynności nie są przypisane wyłącznie do projektu,</w:t>
      </w:r>
      <w:r w:rsidR="00EF47B9">
        <w:rPr>
          <w:rFonts w:ascii="Arial" w:hAnsi="Arial" w:cs="Arial"/>
          <w:sz w:val="24"/>
          <w:szCs w:val="24"/>
        </w:rPr>
        <w:t xml:space="preserve"> </w:t>
      </w:r>
      <w:r w:rsidRPr="00EF47B9">
        <w:rPr>
          <w:rFonts w:ascii="Arial" w:hAnsi="Arial" w:cs="Arial"/>
          <w:sz w:val="24"/>
          <w:szCs w:val="24"/>
        </w:rPr>
        <w:t>np. kierownik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personelu obsługowego (obsługa kadrowa, finansowa, administracyjna, sekretariat, kancelaria, obsługa prawna, w tym ta dotycząca zamówień) na potrzeby funkcjonowania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obsługi księgowej (wynagrodzenia osób księgujących wydatki w projekcie, koszty związane ze zleceniem prowadzenia obsługi księgowej projektu biuru rachunkowemu), </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utrzymania powierzchni biurowych (czynsz, najem, opłaty administracyjne) związanych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wydatki</w:t>
      </w:r>
      <w:proofErr w:type="gramEnd"/>
      <w:r w:rsidRPr="00EF47B9">
        <w:rPr>
          <w:rFonts w:ascii="Arial" w:hAnsi="Arial" w:cs="Arial"/>
          <w:sz w:val="24"/>
          <w:szCs w:val="24"/>
        </w:rPr>
        <w:t xml:space="preserve"> związane z otworzeniem lub prowadzeniem wyodrębnionego na rzecz projektu subkonta na rachunku płatniczym lub odrębnego rachunku płatniczego;</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lastRenderedPageBreak/>
        <w:t>amortyzacja</w:t>
      </w:r>
      <w:proofErr w:type="gramEnd"/>
      <w:r w:rsidRPr="00EF47B9">
        <w:rPr>
          <w:rFonts w:ascii="Arial" w:hAnsi="Arial" w:cs="Arial"/>
          <w:sz w:val="24"/>
          <w:szCs w:val="24"/>
        </w:rPr>
        <w:t>, najem lub zakup aktywów (środków trwałych i wartości niematerialnych</w:t>
      </w:r>
      <w:r w:rsidR="00EF47B9">
        <w:rPr>
          <w:rFonts w:ascii="Arial" w:hAnsi="Arial" w:cs="Arial"/>
          <w:sz w:val="24"/>
          <w:szCs w:val="24"/>
        </w:rPr>
        <w:t xml:space="preserve"> </w:t>
      </w:r>
      <w:r w:rsidRPr="00EF47B9">
        <w:rPr>
          <w:rFonts w:ascii="Arial" w:hAnsi="Arial" w:cs="Arial"/>
          <w:sz w:val="24"/>
          <w:szCs w:val="24"/>
        </w:rPr>
        <w:t>i prawnych) używanych na potrzeby osób, o których mowa w lit. a-d;</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opłaty</w:t>
      </w:r>
      <w:proofErr w:type="gramEnd"/>
      <w:r w:rsidRPr="00EF47B9">
        <w:rPr>
          <w:rFonts w:ascii="Arial" w:hAnsi="Arial" w:cs="Arial"/>
          <w:sz w:val="24"/>
          <w:szCs w:val="24"/>
        </w:rPr>
        <w:t xml:space="preserve"> za energię elektryczną, cieplną, gazową i wodę, opłaty przesyłowe, opłaty</w:t>
      </w:r>
      <w:r w:rsidR="00EF47B9">
        <w:rPr>
          <w:rFonts w:ascii="Arial" w:hAnsi="Arial" w:cs="Arial"/>
          <w:sz w:val="24"/>
          <w:szCs w:val="24"/>
        </w:rPr>
        <w:t xml:space="preserve"> </w:t>
      </w:r>
      <w:r w:rsidRPr="00EF47B9">
        <w:rPr>
          <w:rFonts w:ascii="Arial" w:hAnsi="Arial" w:cs="Arial"/>
          <w:sz w:val="24"/>
          <w:szCs w:val="24"/>
        </w:rPr>
        <w:t>za odprowadzanie ścieków w zakresie związanym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pocztowych, telefonicznych, internetowych, kurierskich związanych</w:t>
      </w:r>
      <w:r w:rsidR="00EF47B9">
        <w:rPr>
          <w:rFonts w:ascii="Arial" w:hAnsi="Arial" w:cs="Arial"/>
          <w:sz w:val="24"/>
          <w:szCs w:val="24"/>
        </w:rPr>
        <w:t xml:space="preserve"> </w:t>
      </w:r>
      <w:r w:rsidRPr="00EF47B9">
        <w:rPr>
          <w:rFonts w:ascii="Arial" w:hAnsi="Arial" w:cs="Arial"/>
          <w:sz w:val="24"/>
          <w:szCs w:val="24"/>
        </w:rPr>
        <w:t>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powielania dokumentów związanych z 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materiałów biurowych i artykułów piśmienniczych związanych z</w:t>
      </w:r>
      <w:r w:rsidR="00EF47B9">
        <w:rPr>
          <w:rFonts w:ascii="Arial" w:hAnsi="Arial" w:cs="Arial"/>
          <w:sz w:val="24"/>
          <w:szCs w:val="24"/>
        </w:rPr>
        <w:t> </w:t>
      </w:r>
      <w:r w:rsidRPr="00EF47B9">
        <w:rPr>
          <w:rFonts w:ascii="Arial" w:hAnsi="Arial" w:cs="Arial"/>
          <w:sz w:val="24"/>
          <w:szCs w:val="24"/>
        </w:rPr>
        <w:t>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ochrony,</w:t>
      </w:r>
    </w:p>
    <w:p w:rsidR="000F2CA6" w:rsidRP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sprzątania pomieszczeń związanych z obsługą projektu, w tym środków czystości, dezynsekcji, dezynfekcji, deratyzacji tych pomieszczeń.</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 ramach kosztów pośrednich nie są wykazywane wy</w:t>
      </w:r>
      <w:r w:rsidR="00EF47B9">
        <w:rPr>
          <w:rFonts w:ascii="Arial" w:hAnsi="Arial" w:cs="Arial"/>
          <w:sz w:val="24"/>
          <w:szCs w:val="24"/>
        </w:rPr>
        <w:t>datki objęte cross-</w:t>
      </w:r>
      <w:proofErr w:type="spellStart"/>
      <w:r w:rsidR="00EF47B9">
        <w:rPr>
          <w:rFonts w:ascii="Arial" w:hAnsi="Arial" w:cs="Arial"/>
          <w:sz w:val="24"/>
          <w:szCs w:val="24"/>
        </w:rPr>
        <w:t>financingiem</w:t>
      </w:r>
      <w:proofErr w:type="spellEnd"/>
      <w:r w:rsidR="00EF47B9">
        <w:rPr>
          <w:rFonts w:ascii="Arial" w:hAnsi="Arial" w:cs="Arial"/>
          <w:sz w:val="24"/>
          <w:szCs w:val="24"/>
        </w:rPr>
        <w:t>.</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Niedopuszczalna jest sytuacja, w której koszty pośrednie zostaną wykazane w</w:t>
      </w:r>
      <w:r w:rsidR="00EF47B9">
        <w:rPr>
          <w:rFonts w:ascii="Arial" w:hAnsi="Arial" w:cs="Arial"/>
          <w:sz w:val="24"/>
          <w:szCs w:val="24"/>
        </w:rPr>
        <w:t> </w:t>
      </w:r>
      <w:r w:rsidRPr="00EF47B9">
        <w:rPr>
          <w:rFonts w:ascii="Arial" w:hAnsi="Arial" w:cs="Arial"/>
          <w:sz w:val="24"/>
          <w:szCs w:val="24"/>
        </w:rPr>
        <w:t>ramach kosztów bezpośrednich. IOK na etapie wyboru projektu weryfikuje, czy w ramach zadań określonych w budżecie projektu (w kosztach bezpośrednich) nie zostały wykazane koszty, które stanowią koszty pośrednie. Dodatkowo, na etapie realizacji projektu,</w:t>
      </w:r>
      <w:r w:rsidR="00EF47B9">
        <w:rPr>
          <w:rFonts w:ascii="Arial" w:hAnsi="Arial" w:cs="Arial"/>
          <w:sz w:val="24"/>
          <w:szCs w:val="24"/>
        </w:rPr>
        <w:t xml:space="preserve"> </w:t>
      </w:r>
      <w:r w:rsidRPr="00EF47B9">
        <w:rPr>
          <w:rFonts w:ascii="Arial" w:hAnsi="Arial" w:cs="Arial"/>
          <w:sz w:val="24"/>
          <w:szCs w:val="24"/>
        </w:rPr>
        <w:t>IOK weryfikuje, czy w zestawieniu poniesionych wydatków bezpośrednich załączanym</w:t>
      </w:r>
      <w:r w:rsidR="00EF47B9">
        <w:rPr>
          <w:rFonts w:ascii="Arial" w:hAnsi="Arial" w:cs="Arial"/>
          <w:sz w:val="24"/>
          <w:szCs w:val="24"/>
        </w:rPr>
        <w:t xml:space="preserve"> </w:t>
      </w:r>
      <w:r w:rsidRPr="00EF47B9">
        <w:rPr>
          <w:rFonts w:ascii="Arial" w:hAnsi="Arial" w:cs="Arial"/>
          <w:sz w:val="24"/>
          <w:szCs w:val="24"/>
        </w:rPr>
        <w:t>do wniosku o płatność, nie zostały wykazane wydatki pośrednie.</w:t>
      </w:r>
    </w:p>
    <w:p w:rsidR="000F2CA6" w:rsidRP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rozliczane są wyłącznie z wykorzystaniem następujących stawek ryczałtowych:</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5"/>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do 830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6"/>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830 tys. zł do 1 740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lastRenderedPageBreak/>
        <w:t xml:space="preserve">15%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7"/>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1 740 tys. zł do 4 550 tys. zł włącznie,</w:t>
      </w:r>
    </w:p>
    <w:p w:rsidR="000F2CA6" w:rsidRP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10%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8"/>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przekraczającej 4 550 tys. zł.</w:t>
      </w:r>
    </w:p>
    <w:p w:rsidR="004929E4" w:rsidRPr="006B57C2"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Pozostałe zasady dotyczące rozliczenia kosztów są uregulowane w Wytycznych</w:t>
      </w:r>
      <w:r w:rsidR="006B57C2">
        <w:rPr>
          <w:rFonts w:ascii="Arial" w:hAnsi="Arial" w:cs="Arial"/>
          <w:sz w:val="24"/>
          <w:szCs w:val="24"/>
        </w:rPr>
        <w:t xml:space="preserve"> </w:t>
      </w:r>
      <w:r w:rsidRPr="006B57C2">
        <w:rPr>
          <w:rFonts w:ascii="Arial" w:hAnsi="Arial" w:cs="Arial"/>
          <w:sz w:val="24"/>
          <w:szCs w:val="24"/>
        </w:rPr>
        <w:t>w zakresie kwalifikowalności wydatków w zakresie Europejskiego Funduszu Rozwoju Regionalnego, Europejskiego Funduszu Społecznego oraz Funduszu Spójności na lata 2014-2020.</w:t>
      </w:r>
    </w:p>
    <w:p w:rsidR="006B57C2" w:rsidRPr="00F22B98" w:rsidRDefault="004929E4" w:rsidP="00F22B98">
      <w:pPr>
        <w:pStyle w:val="Nagwek3"/>
        <w:numPr>
          <w:ilvl w:val="1"/>
          <w:numId w:val="29"/>
        </w:numPr>
        <w:spacing w:after="240"/>
      </w:pPr>
      <w:bookmarkStart w:id="25" w:name="_Toc52275681"/>
      <w:r>
        <w:t>Podatek od towarów i usług VAT</w:t>
      </w:r>
      <w:bookmarkEnd w:id="25"/>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Wydatki w ramach projektu mogą obejmować koszt podatku od towarów i usług (VAT). Podatek VAT może być uznany za wydatek kwalifikowalny tylko wtedy, gdy brak jest prawnej możliwości ich odzyskania na mocy prawodawstwa krajowego.</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Oznacza to, iż zapłacony VAT może być uznany za wydatek kwalifikowalny wyłącznie wówczas, gdy wnioskodawcy ani żadnemu innemu podmiotowi zaangażowanemu</w:t>
      </w:r>
      <w:r w:rsidR="006B57C2">
        <w:rPr>
          <w:rFonts w:ascii="Arial" w:hAnsi="Arial" w:cs="Arial"/>
          <w:sz w:val="24"/>
          <w:szCs w:val="24"/>
        </w:rPr>
        <w:t xml:space="preserve"> </w:t>
      </w:r>
      <w:r w:rsidRPr="006B57C2">
        <w:rPr>
          <w:rFonts w:ascii="Arial" w:hAnsi="Arial" w:cs="Arial"/>
          <w:sz w:val="24"/>
          <w:szCs w:val="24"/>
        </w:rPr>
        <w:t>w projekt oraz wykorzystującemu do działalności opodatkowanej produkty będące efektem realizacji projektu, zarówno w fazie realizacyjnej jak i operacyjnej, zgodnie</w:t>
      </w:r>
      <w:r w:rsidR="006B57C2">
        <w:rPr>
          <w:rFonts w:ascii="Arial" w:hAnsi="Arial" w:cs="Arial"/>
          <w:sz w:val="24"/>
          <w:szCs w:val="24"/>
        </w:rPr>
        <w:t xml:space="preserve"> </w:t>
      </w:r>
      <w:r w:rsidRPr="006B57C2">
        <w:rPr>
          <w:rFonts w:ascii="Arial" w:hAnsi="Arial" w:cs="Arial"/>
          <w:sz w:val="24"/>
          <w:szCs w:val="24"/>
        </w:rPr>
        <w:t xml:space="preserve">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w:t>
      </w:r>
      <w:proofErr w:type="gramStart"/>
      <w:r w:rsidRPr="006B57C2">
        <w:rPr>
          <w:rFonts w:ascii="Arial" w:hAnsi="Arial" w:cs="Arial"/>
          <w:sz w:val="24"/>
          <w:szCs w:val="24"/>
        </w:rPr>
        <w:t>nawet jeśli</w:t>
      </w:r>
      <w:proofErr w:type="gramEnd"/>
      <w:r w:rsidRPr="006B57C2">
        <w:rPr>
          <w:rFonts w:ascii="Arial" w:hAnsi="Arial" w:cs="Arial"/>
          <w:sz w:val="24"/>
          <w:szCs w:val="24"/>
        </w:rPr>
        <w:t xml:space="preserve"> faktycznie zwrot nie nastąpił, np. ze względu na niepodjęcie przez wnioskodawcę czynności zmierzających do realizacji tego prawa.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lastRenderedPageBreak/>
        <w:t>Za posiadanie prawa do obniżenia kwoty podatku należnego o kwotę podatku naliczonego, o którym mowa w pkt 2, nie uznaje się możliwości określonej w art. 113 ustawy o VAT.</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Biorąc pod uwagę, iż prawo do obniżenia VAT należnego o VAT naliczony może powstać zarówno w okresie realizacji projektu, jak i po jego zakończeniu, właściwa instytucja będąca stroną umowy zapewnia, aby beneficjenci, którzy zaliczą VAT do wydatków kwalifikowalnych, zobowiązali się dołączyć do wniosku o dofinansowanie „Oświadczenie</w:t>
      </w:r>
      <w:r w:rsidR="006B57C2">
        <w:rPr>
          <w:rFonts w:ascii="Arial" w:hAnsi="Arial" w:cs="Arial"/>
          <w:sz w:val="24"/>
          <w:szCs w:val="24"/>
        </w:rPr>
        <w:t xml:space="preserve"> </w:t>
      </w:r>
      <w:r w:rsidRPr="006B57C2">
        <w:rPr>
          <w:rFonts w:ascii="Arial" w:hAnsi="Arial" w:cs="Arial"/>
          <w:sz w:val="24"/>
          <w:szCs w:val="24"/>
        </w:rPr>
        <w:t>o kwalifikowalności VAT”, którego wzór opracowuje IZ PO. Oświadczenie składa się</w:t>
      </w:r>
      <w:r w:rsidR="006B57C2">
        <w:rPr>
          <w:rFonts w:ascii="Arial" w:hAnsi="Arial" w:cs="Arial"/>
          <w:sz w:val="24"/>
          <w:szCs w:val="24"/>
        </w:rPr>
        <w:t xml:space="preserve"> </w:t>
      </w:r>
      <w:r w:rsidRPr="006B57C2">
        <w:rPr>
          <w:rFonts w:ascii="Arial" w:hAnsi="Arial" w:cs="Arial"/>
          <w:sz w:val="24"/>
          <w:szCs w:val="24"/>
        </w:rPr>
        <w:t>z dwóch integralnych części. W</w:t>
      </w:r>
      <w:r w:rsidR="006B57C2">
        <w:rPr>
          <w:rFonts w:ascii="Arial" w:hAnsi="Arial" w:cs="Arial"/>
          <w:sz w:val="24"/>
          <w:szCs w:val="24"/>
        </w:rPr>
        <w:t> </w:t>
      </w:r>
      <w:r w:rsidRPr="006B57C2">
        <w:rPr>
          <w:rFonts w:ascii="Arial" w:hAnsi="Arial" w:cs="Arial"/>
          <w:sz w:val="24"/>
          <w:szCs w:val="24"/>
        </w:rPr>
        <w:t>ramach pierwszej części beneficjent oświadcza, iż w chwili składania wniosku o dofinansowanie nie ma prawnej możliwości odzyskania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powinno stanowić załącznik do zawieranej z beneficjentem umowy o dofinansowanie.</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Podpisanie umowy o dofinansowanie z beneficjentem, który zaliczył VAT do wydatków kwalifikowalnych, jest uwarunkowane podpisaniem ww. oświadczenia.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Wnioskodawca, który uzna VAT za wydatek kwalifikowalny, jest zobowiązany</w:t>
      </w:r>
      <w:r w:rsidR="006B57C2">
        <w:rPr>
          <w:rFonts w:ascii="Arial" w:hAnsi="Arial" w:cs="Arial"/>
          <w:sz w:val="24"/>
          <w:szCs w:val="24"/>
        </w:rPr>
        <w:t xml:space="preserve"> </w:t>
      </w:r>
      <w:r w:rsidRPr="006B57C2">
        <w:rPr>
          <w:rFonts w:ascii="Arial" w:hAnsi="Arial" w:cs="Arial"/>
          <w:sz w:val="24"/>
          <w:szCs w:val="24"/>
        </w:rPr>
        <w:t>do przedstawienia w treści wniosku o dofinansowanie szczegółowego uzasadnienia zawierającego podstawę prawną wskazującą na brak możliwości obniżenia VAT należnego o VAT naliczony zarówno na dzień sporządzania wniosku o</w:t>
      </w:r>
      <w:r w:rsidR="006B57C2">
        <w:rPr>
          <w:rFonts w:ascii="Arial" w:hAnsi="Arial" w:cs="Arial"/>
          <w:sz w:val="24"/>
          <w:szCs w:val="24"/>
        </w:rPr>
        <w:t> </w:t>
      </w:r>
      <w:r w:rsidRPr="006B57C2">
        <w:rPr>
          <w:rFonts w:ascii="Arial" w:hAnsi="Arial" w:cs="Arial"/>
          <w:sz w:val="24"/>
          <w:szCs w:val="24"/>
        </w:rPr>
        <w:t>dofinansowanie, jak również mając na uwadze planowany sposób wykorzystania w przyszłości (w okresie realizacji projektu oraz w okresie trwałości projektu) majątku wytworzonego w związku</w:t>
      </w:r>
      <w:r w:rsidR="006B57C2">
        <w:rPr>
          <w:rFonts w:ascii="Arial" w:hAnsi="Arial" w:cs="Arial"/>
          <w:sz w:val="24"/>
          <w:szCs w:val="24"/>
        </w:rPr>
        <w:t xml:space="preserve"> </w:t>
      </w:r>
      <w:r w:rsidRPr="006B57C2">
        <w:rPr>
          <w:rFonts w:ascii="Arial" w:hAnsi="Arial" w:cs="Arial"/>
          <w:sz w:val="24"/>
          <w:szCs w:val="24"/>
        </w:rPr>
        <w:t>z realizacją projektu.</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Na etapie podpisywania umowy o dofinansowanie projektu wnioskodawca (oraz każdy</w:t>
      </w:r>
      <w:r w:rsidR="006B57C2">
        <w:rPr>
          <w:rFonts w:ascii="Arial" w:hAnsi="Arial" w:cs="Arial"/>
          <w:sz w:val="24"/>
          <w:szCs w:val="24"/>
        </w:rPr>
        <w:t xml:space="preserve"> </w:t>
      </w:r>
      <w:r w:rsidRPr="006B57C2">
        <w:rPr>
          <w:rFonts w:ascii="Arial" w:hAnsi="Arial" w:cs="Arial"/>
          <w:sz w:val="24"/>
          <w:szCs w:val="24"/>
        </w:rPr>
        <w:t>z partnerów) składa oświadczenie o kwalifikowalności podatku VAT w</w:t>
      </w:r>
      <w:r w:rsidR="006B57C2">
        <w:t> </w:t>
      </w:r>
      <w:r w:rsidRPr="006B57C2">
        <w:rPr>
          <w:rFonts w:ascii="Arial" w:hAnsi="Arial" w:cs="Arial"/>
          <w:sz w:val="24"/>
          <w:szCs w:val="24"/>
        </w:rPr>
        <w:t>ramach realizowanego projektu oraz zobowiązuje się do zwrotu zrefundowanej części poniesionego podatku VAT, jeżeli zaistnieją przesłanki umożliwiające odzyskanie tego podatku przez wnioskodawcę (lub przez któregokolwiek z</w:t>
      </w:r>
      <w:r w:rsidR="006B57C2">
        <w:rPr>
          <w:rFonts w:ascii="Arial" w:hAnsi="Arial" w:cs="Arial"/>
          <w:sz w:val="24"/>
          <w:szCs w:val="24"/>
        </w:rPr>
        <w:t> </w:t>
      </w:r>
      <w:r w:rsidRPr="006B57C2">
        <w:rPr>
          <w:rFonts w:ascii="Arial" w:hAnsi="Arial" w:cs="Arial"/>
          <w:sz w:val="24"/>
          <w:szCs w:val="24"/>
        </w:rPr>
        <w:t>partnerów).</w:t>
      </w:r>
    </w:p>
    <w:p w:rsidR="004929E4" w:rsidRP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Pozostałe regulacje dotyczące sposobu rozliczania podatku VAT są uregulowane</w:t>
      </w:r>
    </w:p>
    <w:p w:rsidR="004929E4" w:rsidRDefault="004929E4" w:rsidP="004929E4">
      <w:pPr>
        <w:spacing w:line="360" w:lineRule="auto"/>
        <w:rPr>
          <w:rFonts w:ascii="Arial" w:hAnsi="Arial" w:cs="Arial"/>
          <w:sz w:val="24"/>
          <w:szCs w:val="24"/>
        </w:rPr>
      </w:pPr>
      <w:proofErr w:type="gramStart"/>
      <w:r w:rsidRPr="004929E4">
        <w:rPr>
          <w:rFonts w:ascii="Arial" w:hAnsi="Arial" w:cs="Arial"/>
          <w:sz w:val="24"/>
          <w:szCs w:val="24"/>
        </w:rPr>
        <w:lastRenderedPageBreak/>
        <w:t>w</w:t>
      </w:r>
      <w:proofErr w:type="gramEnd"/>
      <w:r w:rsidRPr="004929E4">
        <w:rPr>
          <w:rFonts w:ascii="Arial" w:hAnsi="Arial" w:cs="Arial"/>
          <w:sz w:val="24"/>
          <w:szCs w:val="24"/>
        </w:rPr>
        <w:t xml:space="preserve"> Wytycznych w zakresie kwalifikowalności wydatków w zak</w:t>
      </w:r>
      <w:r w:rsidR="0067653A">
        <w:rPr>
          <w:rFonts w:ascii="Arial" w:hAnsi="Arial" w:cs="Arial"/>
          <w:sz w:val="24"/>
          <w:szCs w:val="24"/>
        </w:rPr>
        <w:t xml:space="preserve">resie Europejskiego </w:t>
      </w:r>
      <w:r w:rsidRPr="004929E4">
        <w:rPr>
          <w:rFonts w:ascii="Arial" w:hAnsi="Arial" w:cs="Arial"/>
          <w:sz w:val="24"/>
          <w:szCs w:val="24"/>
        </w:rPr>
        <w:t>Funduszu Rozwoju Regionalnego, Europejskiego Funduszu Społ</w:t>
      </w:r>
      <w:r w:rsidR="006B57C2">
        <w:rPr>
          <w:rFonts w:ascii="Arial" w:hAnsi="Arial" w:cs="Arial"/>
          <w:sz w:val="24"/>
          <w:szCs w:val="24"/>
        </w:rPr>
        <w:t xml:space="preserve">ecznego oraz Funduszu Spójności </w:t>
      </w:r>
      <w:r w:rsidRPr="004929E4">
        <w:rPr>
          <w:rFonts w:ascii="Arial" w:hAnsi="Arial" w:cs="Arial"/>
          <w:sz w:val="24"/>
          <w:szCs w:val="24"/>
        </w:rPr>
        <w:t>na lata 2014-2020.</w:t>
      </w:r>
    </w:p>
    <w:p w:rsidR="006C7C1D" w:rsidRPr="006C7C1D" w:rsidRDefault="006C7C1D" w:rsidP="00F22B98">
      <w:pPr>
        <w:pStyle w:val="Nagwek3"/>
        <w:numPr>
          <w:ilvl w:val="1"/>
          <w:numId w:val="29"/>
        </w:numPr>
        <w:spacing w:after="240"/>
      </w:pPr>
      <w:bookmarkStart w:id="26" w:name="_Toc52275682"/>
      <w:r>
        <w:t>Cross-</w:t>
      </w:r>
      <w:proofErr w:type="spellStart"/>
      <w:r>
        <w:t>financing</w:t>
      </w:r>
      <w:bookmarkEnd w:id="26"/>
      <w:proofErr w:type="spellEnd"/>
    </w:p>
    <w:p w:rsidR="006C7C1D" w:rsidRDefault="006C7C1D" w:rsidP="006C7C1D">
      <w:pPr>
        <w:spacing w:line="360" w:lineRule="auto"/>
        <w:rPr>
          <w:rFonts w:ascii="Arial" w:hAnsi="Arial" w:cs="Arial"/>
          <w:sz w:val="24"/>
          <w:szCs w:val="24"/>
        </w:rPr>
      </w:pPr>
      <w:r w:rsidRPr="006C7C1D">
        <w:rPr>
          <w:rFonts w:ascii="Arial" w:hAnsi="Arial" w:cs="Arial"/>
          <w:sz w:val="24"/>
          <w:szCs w:val="24"/>
        </w:rPr>
        <w:t>W projekcie nie przewiduje się rozliczenia</w:t>
      </w:r>
      <w:r>
        <w:rPr>
          <w:rFonts w:ascii="Arial" w:hAnsi="Arial" w:cs="Arial"/>
          <w:sz w:val="24"/>
          <w:szCs w:val="24"/>
        </w:rPr>
        <w:t xml:space="preserve"> wydatków poniesionych w ramach </w:t>
      </w:r>
      <w:r w:rsidRPr="006C7C1D">
        <w:rPr>
          <w:rFonts w:ascii="Arial" w:hAnsi="Arial" w:cs="Arial"/>
          <w:sz w:val="24"/>
          <w:szCs w:val="24"/>
        </w:rPr>
        <w:t>cross-</w:t>
      </w:r>
      <w:proofErr w:type="spellStart"/>
      <w:r w:rsidRPr="006C7C1D">
        <w:rPr>
          <w:rFonts w:ascii="Arial" w:hAnsi="Arial" w:cs="Arial"/>
          <w:sz w:val="24"/>
          <w:szCs w:val="24"/>
        </w:rPr>
        <w:t>financingu</w:t>
      </w:r>
      <w:proofErr w:type="spellEnd"/>
      <w:r w:rsidRPr="006C7C1D">
        <w:rPr>
          <w:rFonts w:ascii="Arial" w:hAnsi="Arial" w:cs="Arial"/>
          <w:sz w:val="24"/>
          <w:szCs w:val="24"/>
        </w:rPr>
        <w:t>.</w:t>
      </w:r>
    </w:p>
    <w:p w:rsidR="006C7C1D" w:rsidRPr="00F22B98" w:rsidRDefault="006C7C1D" w:rsidP="00F22B98">
      <w:pPr>
        <w:pStyle w:val="Nagwek3"/>
        <w:numPr>
          <w:ilvl w:val="1"/>
          <w:numId w:val="29"/>
        </w:numPr>
        <w:spacing w:after="240"/>
      </w:pPr>
      <w:bookmarkStart w:id="27" w:name="_Toc52275683"/>
      <w:r>
        <w:t xml:space="preserve">Pomoc de </w:t>
      </w:r>
      <w:proofErr w:type="spellStart"/>
      <w:r>
        <w:t>minimis</w:t>
      </w:r>
      <w:bookmarkEnd w:id="27"/>
      <w:proofErr w:type="spellEnd"/>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publiczna w ramach Działania stanowi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i jest ona udzielana na podstawie Rozporządzenia Komisji (UE) nr 1407/2013 z dnia 18 grudnia 2013 </w:t>
      </w:r>
      <w:proofErr w:type="gramStart"/>
      <w:r w:rsidRPr="00D6445A">
        <w:rPr>
          <w:rFonts w:ascii="Arial" w:hAnsi="Arial" w:cs="Arial"/>
          <w:sz w:val="24"/>
          <w:szCs w:val="24"/>
        </w:rPr>
        <w:t xml:space="preserve">roku </w:t>
      </w:r>
      <w:r w:rsidR="00D6445A">
        <w:rPr>
          <w:rFonts w:ascii="Arial" w:hAnsi="Arial" w:cs="Arial"/>
          <w:sz w:val="24"/>
          <w:szCs w:val="24"/>
        </w:rPr>
        <w:t xml:space="preserve"> </w:t>
      </w:r>
      <w:r w:rsidRPr="00D6445A">
        <w:rPr>
          <w:rFonts w:ascii="Arial" w:hAnsi="Arial" w:cs="Arial"/>
          <w:sz w:val="24"/>
          <w:szCs w:val="24"/>
        </w:rPr>
        <w:t>w</w:t>
      </w:r>
      <w:proofErr w:type="gramEnd"/>
      <w:r w:rsidRPr="00D6445A">
        <w:rPr>
          <w:rFonts w:ascii="Arial" w:hAnsi="Arial" w:cs="Arial"/>
          <w:sz w:val="24"/>
          <w:szCs w:val="24"/>
        </w:rPr>
        <w:t xml:space="preserve"> sprawie stosowania art. 107 i 108 Traktatu o funkcjonowaniu Unii Europejskiej do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(Dz. Urz. UE L 352 z</w:t>
      </w:r>
      <w:r w:rsidR="00D6445A">
        <w:rPr>
          <w:rFonts w:ascii="Arial" w:hAnsi="Arial" w:cs="Arial"/>
          <w:sz w:val="24"/>
          <w:szCs w:val="24"/>
        </w:rPr>
        <w:t> </w:t>
      </w:r>
      <w:r w:rsidRPr="00D6445A">
        <w:rPr>
          <w:rFonts w:ascii="Arial" w:hAnsi="Arial" w:cs="Arial"/>
          <w:sz w:val="24"/>
          <w:szCs w:val="24"/>
        </w:rPr>
        <w:t xml:space="preserve">24.12.2013 </w:t>
      </w:r>
      <w:proofErr w:type="gramStart"/>
      <w:r w:rsidRPr="00D6445A">
        <w:rPr>
          <w:rFonts w:ascii="Arial" w:hAnsi="Arial" w:cs="Arial"/>
          <w:sz w:val="24"/>
          <w:szCs w:val="24"/>
        </w:rPr>
        <w:t>r</w:t>
      </w:r>
      <w:proofErr w:type="gramEnd"/>
      <w:r w:rsidRPr="00D6445A">
        <w:rPr>
          <w:rFonts w:ascii="Arial" w:hAnsi="Arial" w:cs="Arial"/>
          <w:sz w:val="24"/>
          <w:szCs w:val="24"/>
        </w:rPr>
        <w:t xml:space="preserve">., </w:t>
      </w:r>
      <w:proofErr w:type="spellStart"/>
      <w:r w:rsidRPr="00D6445A">
        <w:rPr>
          <w:rFonts w:ascii="Arial" w:hAnsi="Arial" w:cs="Arial"/>
          <w:sz w:val="24"/>
          <w:szCs w:val="24"/>
        </w:rPr>
        <w:t>str.1</w:t>
      </w:r>
      <w:proofErr w:type="spellEnd"/>
      <w:r w:rsidRPr="00D6445A">
        <w:rPr>
          <w:rFonts w:ascii="Arial" w:hAnsi="Arial" w:cs="Arial"/>
          <w:sz w:val="24"/>
          <w:szCs w:val="24"/>
        </w:rPr>
        <w:t>) oraz Rozporządzenia Ministra Infrastruktury i Rozwoju z</w:t>
      </w:r>
      <w:r w:rsidR="00D6445A">
        <w:rPr>
          <w:rFonts w:ascii="Arial" w:hAnsi="Arial" w:cs="Arial"/>
          <w:sz w:val="24"/>
          <w:szCs w:val="24"/>
        </w:rPr>
        <w:t> </w:t>
      </w:r>
      <w:r w:rsidRPr="00D6445A">
        <w:rPr>
          <w:rFonts w:ascii="Arial" w:hAnsi="Arial" w:cs="Arial"/>
          <w:sz w:val="24"/>
          <w:szCs w:val="24"/>
        </w:rPr>
        <w:t xml:space="preserve">dnia 2 lipca 2015 r. w sprawie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pomocy publicznej w ramach programów operacyjnych finansowanych z Europejskiego Funduszu Społecznego na lata 2014-2020 (Dz. U. </w:t>
      </w:r>
      <w:proofErr w:type="gramStart"/>
      <w:r w:rsidRPr="00D6445A">
        <w:rPr>
          <w:rFonts w:ascii="Arial" w:hAnsi="Arial" w:cs="Arial"/>
          <w:sz w:val="24"/>
          <w:szCs w:val="24"/>
        </w:rPr>
        <w:t>z</w:t>
      </w:r>
      <w:proofErr w:type="gramEnd"/>
      <w:r w:rsidRPr="00D6445A">
        <w:rPr>
          <w:rFonts w:ascii="Arial" w:hAnsi="Arial" w:cs="Arial"/>
          <w:sz w:val="24"/>
          <w:szCs w:val="24"/>
        </w:rPr>
        <w:t xml:space="preserve"> 2015 r. poz. 1073). </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finansowa przekazywana beneficjentowi na realizację projektu nie</w:t>
      </w:r>
      <w:r w:rsidR="00D6445A">
        <w:rPr>
          <w:rFonts w:ascii="Arial" w:hAnsi="Arial" w:cs="Arial"/>
          <w:sz w:val="24"/>
          <w:szCs w:val="24"/>
        </w:rPr>
        <w:t> </w:t>
      </w:r>
      <w:r w:rsidRPr="00D6445A">
        <w:rPr>
          <w:rFonts w:ascii="Arial" w:hAnsi="Arial" w:cs="Arial"/>
          <w:sz w:val="24"/>
          <w:szCs w:val="24"/>
        </w:rPr>
        <w:t xml:space="preserve">stanowi pomocy publicznej. </w:t>
      </w:r>
    </w:p>
    <w:p w:rsidR="006C7C1D" w:rsidRP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ramach niniejszego konkursu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zostać przeznaczona na pokrycie kosztów kwalifikowalnych związanych w szczególności z:</w:t>
      </w:r>
    </w:p>
    <w:p w:rsid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jednorazową</w:t>
      </w:r>
      <w:proofErr w:type="gramEnd"/>
      <w:r w:rsidRPr="00D6445A">
        <w:rPr>
          <w:rFonts w:ascii="Arial" w:hAnsi="Arial" w:cs="Arial"/>
          <w:sz w:val="24"/>
          <w:szCs w:val="24"/>
        </w:rPr>
        <w:t xml:space="preserve"> dotacją na rozpoczęcie działalności gospodarczej</w:t>
      </w:r>
    </w:p>
    <w:p w:rsidR="006C7C1D" w:rsidRP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wsparciem</w:t>
      </w:r>
      <w:proofErr w:type="gramEnd"/>
      <w:r w:rsidRPr="00D6445A">
        <w:rPr>
          <w:rFonts w:ascii="Arial" w:hAnsi="Arial" w:cs="Arial"/>
          <w:sz w:val="24"/>
          <w:szCs w:val="24"/>
        </w:rPr>
        <w:t xml:space="preserve"> pomostowym.</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związku z wystąpieniem w projekcie form wsparcia objętych zasadami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projektodawca zobowiązany jest każdorazowo wskazać w części VI wniosku o dofinansowanie – Szczegółowy budżet projektu wszystkie wydatki objęte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Nieprawidłowe oznaczenie w budżecie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będzie kierowane do negocjacji.</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polu Metodologia wyliczenia wartości wydatków objętych pomocą publiczną (w</w:t>
      </w:r>
      <w:r w:rsidR="00D6445A">
        <w:rPr>
          <w:rFonts w:ascii="Arial" w:hAnsi="Arial" w:cs="Arial"/>
          <w:sz w:val="24"/>
          <w:szCs w:val="24"/>
        </w:rPr>
        <w:t> </w:t>
      </w:r>
      <w:r w:rsidRPr="00D6445A">
        <w:rPr>
          <w:rFonts w:ascii="Arial" w:hAnsi="Arial" w:cs="Arial"/>
          <w:sz w:val="24"/>
          <w:szCs w:val="24"/>
        </w:rPr>
        <w:t xml:space="preserve">tym wnoszonego wkładu własnego) oraz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(pod budżetem szczegółowym) należy opisać metodologię wyliczenia wysokości pomocy (z</w:t>
      </w:r>
      <w:r w:rsidR="00D6445A">
        <w:rPr>
          <w:rFonts w:ascii="Arial" w:hAnsi="Arial" w:cs="Arial"/>
          <w:sz w:val="24"/>
          <w:szCs w:val="24"/>
        </w:rPr>
        <w:t> </w:t>
      </w:r>
      <w:r w:rsidRPr="00D6445A">
        <w:rPr>
          <w:rFonts w:ascii="Arial" w:hAnsi="Arial" w:cs="Arial"/>
          <w:sz w:val="24"/>
          <w:szCs w:val="24"/>
        </w:rPr>
        <w:t xml:space="preserve"> uwzględnieniem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być udzielana na pokrycie do 100% kosztów kwalifikowalnych. </w:t>
      </w:r>
      <w:proofErr w:type="gramStart"/>
      <w:r w:rsidRPr="00D6445A">
        <w:rPr>
          <w:rFonts w:ascii="Arial" w:hAnsi="Arial" w:cs="Arial"/>
          <w:sz w:val="24"/>
          <w:szCs w:val="24"/>
        </w:rPr>
        <w:t>Warunki jakie</w:t>
      </w:r>
      <w:proofErr w:type="gramEnd"/>
      <w:r w:rsidRPr="00D6445A">
        <w:rPr>
          <w:rFonts w:ascii="Arial" w:hAnsi="Arial" w:cs="Arial"/>
          <w:sz w:val="24"/>
          <w:szCs w:val="24"/>
        </w:rPr>
        <w:t xml:space="preserve"> musi spełnić podmiot ubiegający się o pomoc de</w:t>
      </w:r>
      <w:r w:rsidR="00D6445A">
        <w:rPr>
          <w:rFonts w:ascii="Arial" w:hAnsi="Arial" w:cs="Arial"/>
          <w:sz w:val="24"/>
          <w:szCs w:val="24"/>
        </w:rPr>
        <w:t>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wykluczenia z możliwości jej otrzymania reguluje Rozporządzenie Komisji (UE) NR 1407/2013 z dnia 18 grudnia 2013 r.</w:t>
      </w:r>
    </w:p>
    <w:p w:rsidR="006C7C1D"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lastRenderedPageBreak/>
        <w:t xml:space="preserve">Szczegółowe zasady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zostały opisane w</w:t>
      </w:r>
      <w:r w:rsidR="00D6445A">
        <w:rPr>
          <w:rFonts w:ascii="Arial" w:hAnsi="Arial" w:cs="Arial"/>
          <w:sz w:val="24"/>
          <w:szCs w:val="24"/>
        </w:rPr>
        <w:t> </w:t>
      </w:r>
      <w:r w:rsidRPr="00D6445A">
        <w:rPr>
          <w:rFonts w:ascii="Arial" w:hAnsi="Arial" w:cs="Arial"/>
          <w:sz w:val="24"/>
          <w:szCs w:val="24"/>
        </w:rPr>
        <w:t xml:space="preserve"> załączniku nr 10 Standard realizacji usługi w zakresie wsparcia bezzwrotnego na założenie własnej działalności gospodarczej w ramach Programu Operacyjnego Wiedza Edukacja Rozwój na lata 2014-2020.</w:t>
      </w:r>
    </w:p>
    <w:p w:rsidR="00787395" w:rsidRDefault="0038776C" w:rsidP="00032B23">
      <w:pPr>
        <w:pStyle w:val="Nagwek2"/>
        <w:numPr>
          <w:ilvl w:val="0"/>
          <w:numId w:val="29"/>
        </w:numPr>
      </w:pPr>
      <w:bookmarkStart w:id="28" w:name="_Toc52275684"/>
      <w:r>
        <w:t>Rozlicza</w:t>
      </w:r>
      <w:r w:rsidR="00787395">
        <w:t>nie wydatków w projekcie</w:t>
      </w:r>
      <w:bookmarkEnd w:id="28"/>
    </w:p>
    <w:p w:rsidR="00787395" w:rsidRDefault="00787395" w:rsidP="00F22B98">
      <w:pPr>
        <w:pStyle w:val="Nagwek3"/>
        <w:numPr>
          <w:ilvl w:val="1"/>
          <w:numId w:val="29"/>
        </w:numPr>
        <w:spacing w:after="240"/>
      </w:pPr>
      <w:bookmarkStart w:id="29" w:name="_Toc52275685"/>
      <w:r>
        <w:t>Wyodrębniona ewidencja wydatków</w:t>
      </w:r>
      <w:bookmarkEnd w:id="29"/>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 xml:space="preserve">Beneficjent zobowiązuje się do prowadzenia wyodrębnionej ewidencji wydatków Projektu w sposób przejrzysty, </w:t>
      </w:r>
      <w:proofErr w:type="gramStart"/>
      <w:r w:rsidRPr="00787395">
        <w:rPr>
          <w:rFonts w:ascii="Arial" w:hAnsi="Arial" w:cs="Arial"/>
          <w:sz w:val="24"/>
          <w:szCs w:val="24"/>
        </w:rPr>
        <w:t>tak aby</w:t>
      </w:r>
      <w:proofErr w:type="gramEnd"/>
      <w:r w:rsidRPr="00787395">
        <w:rPr>
          <w:rFonts w:ascii="Arial" w:hAnsi="Arial" w:cs="Arial"/>
          <w:sz w:val="24"/>
          <w:szCs w:val="24"/>
        </w:rPr>
        <w:t xml:space="preserve"> możliwa była identyfikacja poszczególnych operacji związanych z Projektem, z wyłączeniem stawek jednostkowych i kosztów pośrednich.</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takiego opisywania dokumentacji księgowej Projektu, o której mowa w pkt. 1, aby widoczny był związek z Projektem.</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Powyższe obowiązki dotyczą każdego z Partnerów, w zakresie tej części Projektu, za której realizację odpowi</w:t>
      </w:r>
      <w:r>
        <w:rPr>
          <w:rFonts w:ascii="Arial" w:hAnsi="Arial" w:cs="Arial"/>
          <w:sz w:val="24"/>
          <w:szCs w:val="24"/>
        </w:rPr>
        <w:t>ada dany Partner</w:t>
      </w:r>
      <w:r w:rsidRPr="00787395">
        <w:rPr>
          <w:rFonts w:ascii="Arial" w:hAnsi="Arial" w:cs="Arial"/>
          <w:sz w:val="24"/>
          <w:szCs w:val="24"/>
        </w:rPr>
        <w:t>.</w:t>
      </w:r>
    </w:p>
    <w:p w:rsidR="00787395" w:rsidRPr="00F22B98" w:rsidRDefault="00787395" w:rsidP="00F22B98">
      <w:pPr>
        <w:pStyle w:val="Nagwek3"/>
        <w:numPr>
          <w:ilvl w:val="1"/>
          <w:numId w:val="29"/>
        </w:numPr>
        <w:spacing w:after="240"/>
      </w:pPr>
      <w:bookmarkStart w:id="30" w:name="_Toc52275686"/>
      <w:r>
        <w:t>Harmonogram płatności</w:t>
      </w:r>
      <w:bookmarkEnd w:id="30"/>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Dofinansowanie projektu jest wypłacane w formie zaliczki w wysokości określonej</w:t>
      </w:r>
      <w:r>
        <w:rPr>
          <w:rFonts w:ascii="Arial" w:hAnsi="Arial" w:cs="Arial"/>
          <w:sz w:val="24"/>
          <w:szCs w:val="24"/>
        </w:rPr>
        <w:t xml:space="preserve"> </w:t>
      </w:r>
      <w:r w:rsidRPr="00787395">
        <w:rPr>
          <w:rFonts w:ascii="Arial" w:hAnsi="Arial" w:cs="Arial"/>
          <w:sz w:val="24"/>
          <w:szCs w:val="24"/>
        </w:rPr>
        <w:t>w harmonogramie płatności stanowiącym załącznik do umowy o dofinansowanie.</w:t>
      </w:r>
      <w:r>
        <w:rPr>
          <w:rFonts w:ascii="Arial" w:hAnsi="Arial" w:cs="Arial"/>
          <w:sz w:val="24"/>
          <w:szCs w:val="24"/>
        </w:rPr>
        <w:t xml:space="preserve"> </w:t>
      </w:r>
      <w:r w:rsidRPr="00787395">
        <w:rPr>
          <w:rFonts w:ascii="Arial" w:hAnsi="Arial" w:cs="Arial"/>
          <w:sz w:val="24"/>
          <w:szCs w:val="24"/>
        </w:rPr>
        <w:t>W szczególnie uzasadnionych przypadkach dofinansowanie może być wypłacane w formie refundacji kosztów poniesionych przez wnioskodawcę lub partnerów.</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Wnioskodawca sporządza harmonogram płatności w porozumieniu z IP i</w:t>
      </w:r>
      <w:r>
        <w:rPr>
          <w:rFonts w:ascii="Arial" w:hAnsi="Arial" w:cs="Arial"/>
          <w:sz w:val="24"/>
          <w:szCs w:val="24"/>
        </w:rPr>
        <w:t> </w:t>
      </w:r>
      <w:r w:rsidRPr="00787395">
        <w:rPr>
          <w:rFonts w:ascii="Arial" w:hAnsi="Arial" w:cs="Arial"/>
          <w:sz w:val="24"/>
          <w:szCs w:val="24"/>
        </w:rPr>
        <w:t>przekazuje</w:t>
      </w:r>
      <w:r>
        <w:rPr>
          <w:rFonts w:ascii="Arial" w:hAnsi="Arial" w:cs="Arial"/>
          <w:sz w:val="24"/>
          <w:szCs w:val="24"/>
        </w:rPr>
        <w:t xml:space="preserve"> </w:t>
      </w:r>
      <w:r w:rsidRPr="00787395">
        <w:rPr>
          <w:rFonts w:ascii="Arial" w:hAnsi="Arial" w:cs="Arial"/>
          <w:sz w:val="24"/>
          <w:szCs w:val="24"/>
        </w:rPr>
        <w:t>za pośrednictwem systemu teleinformatycznego SL2014.</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Harmonogram płatności może podlegać aktualizacji. Aktualizacja ta jest skuteczna,</w:t>
      </w:r>
      <w:r>
        <w:rPr>
          <w:rFonts w:ascii="Arial" w:hAnsi="Arial" w:cs="Arial"/>
          <w:sz w:val="24"/>
          <w:szCs w:val="24"/>
        </w:rPr>
        <w:t xml:space="preserve"> </w:t>
      </w:r>
      <w:r w:rsidRPr="00787395">
        <w:rPr>
          <w:rFonts w:ascii="Arial" w:hAnsi="Arial" w:cs="Arial"/>
          <w:sz w:val="24"/>
          <w:szCs w:val="24"/>
        </w:rPr>
        <w:t>pod warunkiem akceptacji przez IP i nie wymaga formy aneksu do umowy.</w:t>
      </w:r>
      <w:r>
        <w:rPr>
          <w:rFonts w:ascii="Arial" w:hAnsi="Arial" w:cs="Arial"/>
          <w:sz w:val="24"/>
          <w:szCs w:val="24"/>
        </w:rPr>
        <w:t xml:space="preserve"> </w:t>
      </w:r>
      <w:r w:rsidRPr="00787395">
        <w:rPr>
          <w:rFonts w:ascii="Arial" w:hAnsi="Arial" w:cs="Arial"/>
          <w:sz w:val="24"/>
          <w:szCs w:val="24"/>
        </w:rPr>
        <w:t>IP akceptuje lub odrzuca zmianę harmonogramu płatności w SL2014 w</w:t>
      </w:r>
      <w:r>
        <w:rPr>
          <w:rFonts w:ascii="Arial" w:hAnsi="Arial" w:cs="Arial"/>
          <w:sz w:val="24"/>
          <w:szCs w:val="24"/>
        </w:rPr>
        <w:t> </w:t>
      </w:r>
      <w:r w:rsidRPr="00787395">
        <w:rPr>
          <w:rFonts w:ascii="Arial" w:hAnsi="Arial" w:cs="Arial"/>
          <w:sz w:val="24"/>
          <w:szCs w:val="24"/>
        </w:rPr>
        <w:t>terminie 10 dni roboczych od jej otrzymania.</w:t>
      </w:r>
    </w:p>
    <w:p w:rsidR="00787395" w:rsidRDefault="00787395" w:rsidP="00F22B98">
      <w:pPr>
        <w:pStyle w:val="Nagwek3"/>
        <w:numPr>
          <w:ilvl w:val="1"/>
          <w:numId w:val="29"/>
        </w:numPr>
        <w:spacing w:after="240"/>
      </w:pPr>
      <w:bookmarkStart w:id="31" w:name="_Toc52275687"/>
      <w:r>
        <w:t>Przekazywanie dofinansowania</w:t>
      </w:r>
      <w:bookmarkEnd w:id="31"/>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 na wyodrębniony dla projektu rachunek bankowy wnioskodawcy, wskazany w umowie o dofinansowanie.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Wnioskodawca oraz partnerzy nie mogą przeznaczać otrzymanych transz dofinansowania na cele inne niż związane z projektem, w szczególności na tymczasowe finansowanie swojej podstawowej, </w:t>
      </w:r>
      <w:proofErr w:type="spellStart"/>
      <w:r w:rsidRPr="00787395">
        <w:rPr>
          <w:rFonts w:ascii="Arial" w:hAnsi="Arial" w:cs="Arial"/>
          <w:sz w:val="24"/>
          <w:szCs w:val="24"/>
        </w:rPr>
        <w:t>pozaprojektowej</w:t>
      </w:r>
      <w:proofErr w:type="spellEnd"/>
      <w:r w:rsidRPr="00787395">
        <w:rPr>
          <w:rFonts w:ascii="Arial" w:hAnsi="Arial" w:cs="Arial"/>
          <w:sz w:val="24"/>
          <w:szCs w:val="24"/>
        </w:rPr>
        <w:t xml:space="preserve"> działalności.</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lastRenderedPageBreak/>
        <w:t>Wnioskodawca przekazuje odpowiednią część dofinansowania na pokrycie wydatków partnerów, zgodnie z umową o partnerstwie. Wszystkie płatności dokonywane w związku z realizacją niniejszej umowy, pomiędzy wnioskodawcą a</w:t>
      </w:r>
      <w:r>
        <w:rPr>
          <w:rFonts w:ascii="Arial" w:hAnsi="Arial" w:cs="Arial"/>
          <w:sz w:val="24"/>
          <w:szCs w:val="24"/>
        </w:rPr>
        <w:t> </w:t>
      </w:r>
      <w:r w:rsidRPr="00787395">
        <w:rPr>
          <w:rFonts w:ascii="Arial" w:hAnsi="Arial" w:cs="Arial"/>
          <w:sz w:val="24"/>
          <w:szCs w:val="24"/>
        </w:rPr>
        <w:t>partnerem bądź pomiędzy partnerami, powinny być dokonywane za pośrednictwem rachunku bankowego wyodrębnionego na potrzeby realizacji projektu pod rygorem uznania poniesionych wydatków za niekwalifikowalne.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Pierwsza transza dofinansowania jest przekazywana w wysokości określonej we wniosku o płatność, pod warunkiem wniesienia zabezpieczenia prawidłowej realizacji umowy.</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Kolejne transze dofinansowania są przekazywane po:</w:t>
      </w:r>
    </w:p>
    <w:p w:rsid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 xml:space="preserve">złożeniu i zweryfikowaniu wniosku o płatność, w którym Beneficjent potwierdza </w:t>
      </w:r>
      <w:proofErr w:type="gramStart"/>
      <w:r w:rsidRPr="00787395">
        <w:rPr>
          <w:rFonts w:ascii="Arial" w:hAnsi="Arial" w:cs="Arial"/>
          <w:sz w:val="24"/>
          <w:szCs w:val="24"/>
        </w:rPr>
        <w:t>wydatkowanie co</w:t>
      </w:r>
      <w:proofErr w:type="gramEnd"/>
      <w:r w:rsidRPr="00787395">
        <w:rPr>
          <w:rFonts w:ascii="Arial" w:hAnsi="Arial" w:cs="Arial"/>
          <w:sz w:val="24"/>
          <w:szCs w:val="24"/>
        </w:rPr>
        <w:t xml:space="preserve"> najmniej 70% łącznej kwoty otrzymanych transz dofinansowania</w:t>
      </w:r>
      <w:r>
        <w:rPr>
          <w:rFonts w:ascii="Arial" w:hAnsi="Arial" w:cs="Arial"/>
          <w:sz w:val="24"/>
          <w:szCs w:val="24"/>
        </w:rPr>
        <w:t xml:space="preserve"> </w:t>
      </w:r>
      <w:r w:rsidRPr="00787395">
        <w:rPr>
          <w:rFonts w:ascii="Arial" w:hAnsi="Arial" w:cs="Arial"/>
          <w:sz w:val="24"/>
          <w:szCs w:val="24"/>
        </w:rPr>
        <w:t>oraz</w:t>
      </w:r>
    </w:p>
    <w:p w:rsidR="00787395" w:rsidRPr="00787395" w:rsidRDefault="00787395" w:rsidP="00032B23">
      <w:pPr>
        <w:pStyle w:val="Akapitzlist"/>
        <w:numPr>
          <w:ilvl w:val="0"/>
          <w:numId w:val="45"/>
        </w:numPr>
        <w:spacing w:line="360" w:lineRule="auto"/>
        <w:rPr>
          <w:rFonts w:ascii="Arial" w:hAnsi="Arial" w:cs="Arial"/>
          <w:sz w:val="24"/>
          <w:szCs w:val="24"/>
        </w:rPr>
      </w:pPr>
      <w:proofErr w:type="gramStart"/>
      <w:r w:rsidRPr="00787395">
        <w:rPr>
          <w:rFonts w:ascii="Arial" w:hAnsi="Arial" w:cs="Arial"/>
          <w:sz w:val="24"/>
          <w:szCs w:val="24"/>
        </w:rPr>
        <w:t>zatwierdzeniu</w:t>
      </w:r>
      <w:proofErr w:type="gramEnd"/>
      <w:r w:rsidRPr="00787395">
        <w:rPr>
          <w:rFonts w:ascii="Arial" w:hAnsi="Arial" w:cs="Arial"/>
          <w:sz w:val="24"/>
          <w:szCs w:val="24"/>
        </w:rPr>
        <w:t xml:space="preserve"> przez Instytucję Pośredniczącą wniosków o płatność złożonych za wcześniejsze okresy rozliczeniowe niż wniosek, o którym mowa w lit. a.</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Potwierdzenie wydatków, o którym mowa w pkt 5 lit. a, obejmuje:</w:t>
      </w:r>
    </w:p>
    <w:p w:rsidR="00787395" w:rsidRDefault="00787395" w:rsidP="00032B23">
      <w:pPr>
        <w:pStyle w:val="Akapitzlist"/>
        <w:numPr>
          <w:ilvl w:val="0"/>
          <w:numId w:val="46"/>
        </w:numPr>
        <w:spacing w:line="360" w:lineRule="auto"/>
        <w:rPr>
          <w:rFonts w:ascii="Arial" w:hAnsi="Arial" w:cs="Arial"/>
          <w:sz w:val="24"/>
          <w:szCs w:val="24"/>
        </w:rPr>
      </w:pPr>
      <w:proofErr w:type="gramStart"/>
      <w:r w:rsidRPr="00787395">
        <w:rPr>
          <w:rFonts w:ascii="Arial" w:hAnsi="Arial" w:cs="Arial"/>
          <w:sz w:val="24"/>
          <w:szCs w:val="24"/>
        </w:rPr>
        <w:t>wykazanie</w:t>
      </w:r>
      <w:proofErr w:type="gramEnd"/>
      <w:r w:rsidRPr="00787395">
        <w:rPr>
          <w:rFonts w:ascii="Arial" w:hAnsi="Arial" w:cs="Arial"/>
          <w:sz w:val="24"/>
          <w:szCs w:val="24"/>
        </w:rPr>
        <w:t xml:space="preserve"> wydatków we wniosku o płatność w zakresie wydatków rzeczywiście poniesionych oraz </w:t>
      </w:r>
    </w:p>
    <w:p w:rsidR="00787395" w:rsidRP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 xml:space="preserve">złożenie oświadczenia, zgodnie z § 11 ust. 3 umowy w zakresie wydatków objętych stawkami jednostkowymi oraz o poniesionej kwocie kosztów </w:t>
      </w:r>
      <w:proofErr w:type="gramStart"/>
      <w:r w:rsidRPr="00787395">
        <w:rPr>
          <w:rFonts w:ascii="Arial" w:hAnsi="Arial" w:cs="Arial"/>
          <w:sz w:val="24"/>
          <w:szCs w:val="24"/>
        </w:rPr>
        <w:t>pośrednich .</w:t>
      </w:r>
      <w:proofErr w:type="gramEnd"/>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zakresie środków stanowiących dofinasowanie z EFS w terminie płatności, o którym mowa w § 2 pkt 5 rozporządzenia Ministra Finansów z dnia 21 grudnia 2012 r. w sprawie płatności w ramach programów finansowanych z udziałem środków europejskich oraz przekazywania informacji dotyczących tych płatności (Dz. U. z 2018 r. poz. 1011), przy czym Instytucja Pośrednicząca zobowiązuje się do przekazania Bankowi Gospodarstwa Krajowego zlecenia płatności w</w:t>
      </w:r>
      <w:r>
        <w:rPr>
          <w:rFonts w:ascii="Arial" w:hAnsi="Arial" w:cs="Arial"/>
          <w:sz w:val="24"/>
          <w:szCs w:val="24"/>
        </w:rPr>
        <w:t> </w:t>
      </w:r>
      <w:r w:rsidRPr="00787395">
        <w:rPr>
          <w:rFonts w:ascii="Arial" w:hAnsi="Arial" w:cs="Arial"/>
          <w:sz w:val="24"/>
          <w:szCs w:val="24"/>
        </w:rPr>
        <w:t xml:space="preserve">terminie </w:t>
      </w:r>
      <w:proofErr w:type="gramStart"/>
      <w:r w:rsidRPr="00787395">
        <w:rPr>
          <w:rFonts w:ascii="Arial" w:hAnsi="Arial" w:cs="Arial"/>
          <w:sz w:val="24"/>
          <w:szCs w:val="24"/>
        </w:rPr>
        <w:t>do 5  dni</w:t>
      </w:r>
      <w:proofErr w:type="gramEnd"/>
      <w:r w:rsidRPr="00787395">
        <w:rPr>
          <w:rFonts w:ascii="Arial" w:hAnsi="Arial" w:cs="Arial"/>
          <w:sz w:val="24"/>
          <w:szCs w:val="24"/>
        </w:rPr>
        <w:t xml:space="preserve"> roboczych od dnia:</w:t>
      </w:r>
    </w:p>
    <w:p w:rsidR="00787395" w:rsidRPr="00F22B98" w:rsidRDefault="00787395" w:rsidP="00787395">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zatwierdzenia wniosku o płatność, o którym mowa </w:t>
      </w:r>
      <w:proofErr w:type="gramStart"/>
      <w:r w:rsidRPr="00787395">
        <w:rPr>
          <w:rFonts w:ascii="Arial" w:hAnsi="Arial" w:cs="Arial"/>
          <w:sz w:val="24"/>
          <w:szCs w:val="24"/>
        </w:rPr>
        <w:t xml:space="preserve">w </w:t>
      </w:r>
      <w:r w:rsidR="00A72614" w:rsidRPr="00787395">
        <w:rPr>
          <w:rFonts w:ascii="Arial" w:hAnsi="Arial" w:cs="Arial"/>
          <w:sz w:val="24"/>
          <w:szCs w:val="24"/>
        </w:rPr>
        <w:t xml:space="preserve"> § </w:t>
      </w:r>
      <w:r w:rsidR="00272ACE">
        <w:rPr>
          <w:rFonts w:ascii="Arial" w:hAnsi="Arial" w:cs="Arial"/>
          <w:sz w:val="24"/>
          <w:szCs w:val="24"/>
        </w:rPr>
        <w:t xml:space="preserve">10 </w:t>
      </w:r>
      <w:r w:rsidRPr="00787395">
        <w:rPr>
          <w:rFonts w:ascii="Arial" w:hAnsi="Arial" w:cs="Arial"/>
          <w:sz w:val="24"/>
          <w:szCs w:val="24"/>
        </w:rPr>
        <w:t>ust</w:t>
      </w:r>
      <w:proofErr w:type="gramEnd"/>
      <w:r w:rsidRPr="00787395">
        <w:rPr>
          <w:rFonts w:ascii="Arial" w:hAnsi="Arial" w:cs="Arial"/>
          <w:sz w:val="24"/>
          <w:szCs w:val="24"/>
        </w:rPr>
        <w:t>. 1 pkt 1</w:t>
      </w:r>
      <w:r w:rsidR="00272ACE">
        <w:rPr>
          <w:rFonts w:ascii="Arial" w:hAnsi="Arial" w:cs="Arial"/>
          <w:sz w:val="24"/>
          <w:szCs w:val="24"/>
        </w:rPr>
        <w:t xml:space="preserve"> umowy</w:t>
      </w:r>
      <w:r w:rsidRPr="00787395">
        <w:rPr>
          <w:rFonts w:ascii="Arial" w:hAnsi="Arial" w:cs="Arial"/>
          <w:sz w:val="24"/>
          <w:szCs w:val="24"/>
        </w:rPr>
        <w:t xml:space="preserve"> lub</w:t>
      </w:r>
    </w:p>
    <w:p w:rsidR="00787395" w:rsidRPr="00787395" w:rsidRDefault="00787395" w:rsidP="00032B23">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zweryfikowania wniosku o płatność, o którym mowa </w:t>
      </w:r>
      <w:proofErr w:type="gramStart"/>
      <w:r w:rsidRPr="00787395">
        <w:rPr>
          <w:rFonts w:ascii="Arial" w:hAnsi="Arial" w:cs="Arial"/>
          <w:sz w:val="24"/>
          <w:szCs w:val="24"/>
        </w:rPr>
        <w:t>w</w:t>
      </w:r>
      <w:r w:rsidR="00272ACE">
        <w:rPr>
          <w:rFonts w:ascii="Arial" w:hAnsi="Arial" w:cs="Arial"/>
          <w:sz w:val="24"/>
          <w:szCs w:val="24"/>
        </w:rPr>
        <w:t xml:space="preserve"> </w:t>
      </w:r>
      <w:r w:rsidR="00272ACE" w:rsidRPr="00787395">
        <w:rPr>
          <w:rFonts w:ascii="Arial" w:hAnsi="Arial" w:cs="Arial"/>
          <w:sz w:val="24"/>
          <w:szCs w:val="24"/>
        </w:rPr>
        <w:t xml:space="preserve">§ </w:t>
      </w:r>
      <w:r w:rsidR="00272ACE">
        <w:rPr>
          <w:rFonts w:ascii="Arial" w:hAnsi="Arial" w:cs="Arial"/>
          <w:sz w:val="24"/>
          <w:szCs w:val="24"/>
        </w:rPr>
        <w:t xml:space="preserve">10 </w:t>
      </w:r>
      <w:r w:rsidRPr="00787395">
        <w:rPr>
          <w:rFonts w:ascii="Arial" w:hAnsi="Arial" w:cs="Arial"/>
          <w:sz w:val="24"/>
          <w:szCs w:val="24"/>
        </w:rPr>
        <w:t xml:space="preserve"> ust</w:t>
      </w:r>
      <w:proofErr w:type="gramEnd"/>
      <w:r w:rsidRPr="00787395">
        <w:rPr>
          <w:rFonts w:ascii="Arial" w:hAnsi="Arial" w:cs="Arial"/>
          <w:sz w:val="24"/>
          <w:szCs w:val="24"/>
        </w:rPr>
        <w:t>. 1 pkt 2 lit. a</w:t>
      </w:r>
      <w:r w:rsidR="00272ACE">
        <w:rPr>
          <w:rFonts w:ascii="Arial" w:hAnsi="Arial" w:cs="Arial"/>
          <w:sz w:val="24"/>
          <w:szCs w:val="24"/>
        </w:rPr>
        <w:t xml:space="preserve"> umowy</w:t>
      </w:r>
      <w:r w:rsidRPr="00787395">
        <w:rPr>
          <w:rFonts w:ascii="Arial" w:hAnsi="Arial" w:cs="Arial"/>
          <w:sz w:val="24"/>
          <w:szCs w:val="24"/>
        </w:rPr>
        <w:t>;</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lastRenderedPageBreak/>
        <w:t>w</w:t>
      </w:r>
      <w:proofErr w:type="gramEnd"/>
      <w:r w:rsidRPr="00787395">
        <w:rPr>
          <w:rFonts w:ascii="Arial" w:hAnsi="Arial" w:cs="Arial"/>
          <w:sz w:val="24"/>
          <w:szCs w:val="24"/>
        </w:rPr>
        <w:t xml:space="preserve"> zakresie środków stanowiących dofinansowanie ze środków krajowych w terminie płatności, o którym mowa w pkt a.</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Instytucja Pośrednicząca może zawiesić wypłatę transzy dofinansowania, w</w:t>
      </w:r>
      <w:r>
        <w:rPr>
          <w:rFonts w:ascii="Arial" w:hAnsi="Arial" w:cs="Arial"/>
          <w:sz w:val="24"/>
          <w:szCs w:val="24"/>
        </w:rPr>
        <w:t> </w:t>
      </w:r>
      <w:proofErr w:type="gramStart"/>
      <w:r w:rsidRPr="00787395">
        <w:rPr>
          <w:rFonts w:ascii="Arial" w:hAnsi="Arial" w:cs="Arial"/>
          <w:sz w:val="24"/>
          <w:szCs w:val="24"/>
        </w:rPr>
        <w:t>przypadkach o których</w:t>
      </w:r>
      <w:proofErr w:type="gramEnd"/>
      <w:r w:rsidRPr="00787395">
        <w:rPr>
          <w:rFonts w:ascii="Arial" w:hAnsi="Arial" w:cs="Arial"/>
          <w:sz w:val="24"/>
          <w:szCs w:val="24"/>
        </w:rPr>
        <w:t xml:space="preserve"> mowa w § 26 Umowy o dofinansowanie (załącznik nr 5 do Regulaminu konkursu).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informuje wnioskodawcę, z wykorzystaniem SL2014 lub pisemnie, jeżeli z</w:t>
      </w:r>
      <w:r>
        <w:rPr>
          <w:rFonts w:ascii="Arial" w:hAnsi="Arial" w:cs="Arial"/>
          <w:sz w:val="24"/>
          <w:szCs w:val="24"/>
        </w:rPr>
        <w:t> </w:t>
      </w:r>
      <w:r w:rsidRPr="00787395">
        <w:rPr>
          <w:rFonts w:ascii="Arial" w:hAnsi="Arial" w:cs="Arial"/>
          <w:sz w:val="24"/>
          <w:szCs w:val="24"/>
        </w:rPr>
        <w:t>powodów technicznych nie będzie to możliwe za pośrednictwem SL2014, o</w:t>
      </w:r>
      <w:r>
        <w:rPr>
          <w:rFonts w:ascii="Arial" w:hAnsi="Arial" w:cs="Arial"/>
          <w:sz w:val="24"/>
          <w:szCs w:val="24"/>
        </w:rPr>
        <w:t> </w:t>
      </w:r>
      <w:r w:rsidRPr="00787395">
        <w:rPr>
          <w:rFonts w:ascii="Arial" w:hAnsi="Arial" w:cs="Arial"/>
          <w:sz w:val="24"/>
          <w:szCs w:val="24"/>
        </w:rPr>
        <w:t>zawieszeniu wypłaty transzy dofinansowania i jego przyczynach.</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po pozytywnym zweryfikowaniu wniosku o płatność, przekazuje beneficjentowi informację o wyniku weryfikacji wniosku o płatność ze wskazaniem, o ile dotyczy, kwoty wydatków, które zostały uznane za niekwalifikowalne (wraz z uzasadnieniem) oraz zatwierdzonej kwoty rozliczenia kwoty dofinansowania oraz wkładu własnego wynikającej</w:t>
      </w:r>
      <w:r>
        <w:rPr>
          <w:rFonts w:ascii="Arial" w:hAnsi="Arial" w:cs="Arial"/>
          <w:sz w:val="24"/>
          <w:szCs w:val="24"/>
        </w:rPr>
        <w:t xml:space="preserve"> </w:t>
      </w:r>
      <w:r w:rsidRPr="00787395">
        <w:rPr>
          <w:rFonts w:ascii="Arial" w:hAnsi="Arial" w:cs="Arial"/>
          <w:sz w:val="24"/>
          <w:szCs w:val="24"/>
        </w:rPr>
        <w:t>z pomniejszenia kwoty wydatków rozliczanych we wniosku o płatność o ewentualnie stwierdzone wydatki niekwalifikowalne i dochody osiągnięte w ramach realizacji projektu.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Beneficjent jest zobowiązany do rozliczenia całości dofinansowania najpóźniej </w:t>
      </w:r>
    </w:p>
    <w:p w:rsidR="00787395" w:rsidRDefault="00787395" w:rsidP="00787395">
      <w:pPr>
        <w:pStyle w:val="Akapitzlist"/>
        <w:spacing w:line="360" w:lineRule="auto"/>
        <w:ind w:left="426"/>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końcowym wniosku o płatność. W przypadku, gdy z rozliczenia wynika, że dofinansowanie nie zostało w całości rozliczone przez Beneficjenta w ramach kosztów rzeczywiście poniesionych, stawek jednostkowych oraz kosztów pośrednich, Beneficjent zwraca tę część dofinansowania, która dotyczy nierozliczonych środków, w terminie 30 dni kal</w:t>
      </w:r>
      <w:r>
        <w:rPr>
          <w:rFonts w:ascii="Arial" w:hAnsi="Arial" w:cs="Arial"/>
          <w:sz w:val="24"/>
          <w:szCs w:val="24"/>
        </w:rPr>
        <w:t xml:space="preserve">endarzowych od dnia zakończenia </w:t>
      </w:r>
      <w:r w:rsidRPr="00787395">
        <w:rPr>
          <w:rFonts w:ascii="Arial" w:hAnsi="Arial" w:cs="Arial"/>
          <w:sz w:val="24"/>
          <w:szCs w:val="24"/>
        </w:rPr>
        <w:t xml:space="preserve">realizacji Projektu. </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Odsetki bankowe od przekazanych Beneficjentowi transz dofinansowania podlegają zwrotowi, o ile przepisy odrębne nie stanowią inaczej, najpóźniej do 30 dni po z</w:t>
      </w:r>
      <w:r>
        <w:rPr>
          <w:rFonts w:ascii="Arial" w:hAnsi="Arial" w:cs="Arial"/>
          <w:sz w:val="24"/>
          <w:szCs w:val="24"/>
        </w:rPr>
        <w:t>akończonej realizacji projektu.</w:t>
      </w:r>
    </w:p>
    <w:p w:rsidR="003C0390" w:rsidRPr="00F22B98" w:rsidRDefault="00787395" w:rsidP="00F22B98">
      <w:pPr>
        <w:pStyle w:val="Nagwek3"/>
        <w:numPr>
          <w:ilvl w:val="1"/>
          <w:numId w:val="29"/>
        </w:numPr>
        <w:spacing w:after="240"/>
      </w:pPr>
      <w:bookmarkStart w:id="32" w:name="_Toc52275688"/>
      <w:r>
        <w:t>Dochód wygenerowany podczas realizacji projektu (do czasu jego ukończenia)</w:t>
      </w:r>
      <w:bookmarkEnd w:id="32"/>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Wnioskodawca ma obowiązek ujawniania wszelkich dochodów, które powstają w</w:t>
      </w:r>
      <w:r w:rsidR="003C0390">
        <w:rPr>
          <w:rFonts w:ascii="Arial" w:hAnsi="Arial" w:cs="Arial"/>
          <w:sz w:val="24"/>
          <w:szCs w:val="24"/>
        </w:rPr>
        <w:t> </w:t>
      </w:r>
      <w:r w:rsidRPr="003C0390">
        <w:rPr>
          <w:rFonts w:ascii="Arial" w:hAnsi="Arial" w:cs="Arial"/>
          <w:sz w:val="24"/>
          <w:szCs w:val="24"/>
        </w:rPr>
        <w:t xml:space="preserve">związku z realizacją projektu.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projekt generuje na etapie realizacji dochody, wnioskodawca wykazuje we wnioskach o płatność wartość uzyskanego dochodu</w:t>
      </w:r>
      <w:r w:rsidR="003C0390">
        <w:rPr>
          <w:rFonts w:ascii="Arial" w:hAnsi="Arial" w:cs="Arial"/>
          <w:sz w:val="24"/>
          <w:szCs w:val="24"/>
        </w:rPr>
        <w:t xml:space="preserve"> </w:t>
      </w:r>
      <w:r w:rsidRPr="003C0390">
        <w:rPr>
          <w:rFonts w:ascii="Arial" w:hAnsi="Arial" w:cs="Arial"/>
          <w:sz w:val="24"/>
          <w:szCs w:val="24"/>
        </w:rPr>
        <w:t>i dokonuje jego zwrotu do dnia 10 stycznia roku następnego po roku, w którym powstał na rachunek wskazany przez IP. IP może wezwać wnioskodawcę do zwrotu dochodu</w:t>
      </w:r>
      <w:r w:rsidR="003C0390">
        <w:rPr>
          <w:rFonts w:ascii="Arial" w:hAnsi="Arial" w:cs="Arial"/>
          <w:sz w:val="24"/>
          <w:szCs w:val="24"/>
        </w:rPr>
        <w:t xml:space="preserve"> </w:t>
      </w:r>
      <w:r w:rsidRPr="003C0390">
        <w:rPr>
          <w:rFonts w:ascii="Arial" w:hAnsi="Arial" w:cs="Arial"/>
          <w:sz w:val="24"/>
          <w:szCs w:val="24"/>
        </w:rPr>
        <w:t>w innym terminie.</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Dochody wygenerowane podczas realizacji projektu, które nie zostały wzięte pod uwagę w czasie jego zatwierdzania, wykazuje się nie później niż w momencie </w:t>
      </w:r>
      <w:r w:rsidRPr="003C0390">
        <w:rPr>
          <w:rFonts w:ascii="Arial" w:hAnsi="Arial" w:cs="Arial"/>
          <w:sz w:val="24"/>
          <w:szCs w:val="24"/>
        </w:rPr>
        <w:lastRenderedPageBreak/>
        <w:t>złożenia wniosku</w:t>
      </w:r>
      <w:r w:rsidR="003C0390">
        <w:rPr>
          <w:rFonts w:ascii="Arial" w:hAnsi="Arial" w:cs="Arial"/>
          <w:sz w:val="24"/>
          <w:szCs w:val="24"/>
        </w:rPr>
        <w:t xml:space="preserve"> </w:t>
      </w:r>
      <w:r w:rsidRPr="003C0390">
        <w:rPr>
          <w:rFonts w:ascii="Arial" w:hAnsi="Arial" w:cs="Arial"/>
          <w:sz w:val="24"/>
          <w:szCs w:val="24"/>
        </w:rPr>
        <w:t>o płatność końcową. Dochody te pomniejszają wydatki kwalifikowalne projektu,</w:t>
      </w:r>
      <w:r w:rsidR="003C0390">
        <w:rPr>
          <w:rFonts w:ascii="Arial" w:hAnsi="Arial" w:cs="Arial"/>
          <w:sz w:val="24"/>
          <w:szCs w:val="24"/>
        </w:rPr>
        <w:t xml:space="preserve"> </w:t>
      </w:r>
      <w:r w:rsidRPr="003C0390">
        <w:rPr>
          <w:rFonts w:ascii="Arial" w:hAnsi="Arial" w:cs="Arial"/>
          <w:sz w:val="24"/>
          <w:szCs w:val="24"/>
        </w:rPr>
        <w:t>z zastrzeżeniem sytuacji, o której mowa w pkt 3.</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nie wszystkie koszty w ramach projektu są kwalifikowalne, dochód zostaje przyporządkowany proporcjonalnie (z zastrzeżeniem sytuacji, gdy możliwe jest bezpośrednie przyporządkowanie) do kwalifikowalnych i</w:t>
      </w:r>
      <w:r w:rsidR="003C0390">
        <w:rPr>
          <w:rFonts w:ascii="Arial" w:hAnsi="Arial" w:cs="Arial"/>
          <w:sz w:val="24"/>
          <w:szCs w:val="24"/>
        </w:rPr>
        <w:t> </w:t>
      </w:r>
      <w:r w:rsidRPr="003C0390">
        <w:rPr>
          <w:rFonts w:ascii="Arial" w:hAnsi="Arial" w:cs="Arial"/>
          <w:sz w:val="24"/>
          <w:szCs w:val="24"/>
        </w:rPr>
        <w:t xml:space="preserve"> niekwalifikowalnych wydatków projektu.</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dochód związany z projektem został osiągnięty przy współudziale kosztów ponoszonych poza projektem i możliwe jest określenie udziału kosztów realizacji projektu w osiągnięciu tego dochodu, należy pomniejszyć wydatki kwalifikowalne o ten udział.</w:t>
      </w:r>
    </w:p>
    <w:p w:rsidR="00787395"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Za dochód nie uznaje się zatrzymanego wadium wpłaconego przez podmiot ubiegający się o realizację zamówienia, kar umownych (w tym kar za odstąpienie od umowy i kar za opóźnienie</w:t>
      </w:r>
      <w:proofErr w:type="gramStart"/>
      <w:r w:rsidRPr="003C0390">
        <w:rPr>
          <w:rFonts w:ascii="Arial" w:hAnsi="Arial" w:cs="Arial"/>
          <w:sz w:val="24"/>
          <w:szCs w:val="24"/>
        </w:rPr>
        <w:t>),zatrzymanych</w:t>
      </w:r>
      <w:proofErr w:type="gramEnd"/>
      <w:r w:rsidRPr="003C0390">
        <w:rPr>
          <w:rFonts w:ascii="Arial" w:hAnsi="Arial" w:cs="Arial"/>
          <w:sz w:val="24"/>
          <w:szCs w:val="24"/>
        </w:rPr>
        <w:t xml:space="preserve"> kaucji zwrotnych rozumianych jako sumy pieniężne złożone jako gwarancja dotrzymania zobowiązania, premii za otwarcie rachunku płatniczego, gwarancji bankowych oraz ulg z tytułu terminowego odprowadzania składek do ZUS/US. Płatności otrzymane przez beneficjenta w powyższych przypadkach nie pomniejszają wydatków kwalifikowalnych w ramach projektu.</w:t>
      </w:r>
    </w:p>
    <w:p w:rsidR="003C0390" w:rsidRDefault="003C0390" w:rsidP="003C0390">
      <w:pPr>
        <w:pStyle w:val="Akapitzlist"/>
        <w:spacing w:line="360" w:lineRule="auto"/>
        <w:ind w:left="426"/>
        <w:rPr>
          <w:rFonts w:ascii="Arial" w:hAnsi="Arial" w:cs="Arial"/>
          <w:sz w:val="24"/>
          <w:szCs w:val="24"/>
        </w:rPr>
      </w:pPr>
    </w:p>
    <w:p w:rsidR="003C0390" w:rsidRDefault="003C0390" w:rsidP="00032B23">
      <w:pPr>
        <w:pStyle w:val="Nagwek1"/>
        <w:numPr>
          <w:ilvl w:val="0"/>
          <w:numId w:val="1"/>
        </w:numPr>
      </w:pPr>
      <w:bookmarkStart w:id="33" w:name="_Toc52275689"/>
      <w:r>
        <w:t>Składanie wniosków o dofinansowanie</w:t>
      </w:r>
      <w:bookmarkEnd w:id="33"/>
    </w:p>
    <w:p w:rsidR="003C0390" w:rsidRPr="003C0390" w:rsidRDefault="003C0390" w:rsidP="00F22B98">
      <w:pPr>
        <w:pStyle w:val="Nagwek2"/>
        <w:numPr>
          <w:ilvl w:val="0"/>
          <w:numId w:val="50"/>
        </w:numPr>
        <w:spacing w:after="240"/>
      </w:pPr>
      <w:bookmarkStart w:id="34" w:name="_Toc52275690"/>
      <w:r>
        <w:t>Termin składania wniosków</w:t>
      </w:r>
      <w:bookmarkEnd w:id="34"/>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Wybór projektów do dofinansowania następuje w trybie konkursowym w oparciu</w:t>
      </w:r>
      <w:r>
        <w:rPr>
          <w:rFonts w:ascii="Arial" w:hAnsi="Arial" w:cs="Arial"/>
          <w:sz w:val="24"/>
          <w:szCs w:val="24"/>
        </w:rPr>
        <w:t xml:space="preserve"> </w:t>
      </w:r>
      <w:r w:rsidRPr="003C0390">
        <w:rPr>
          <w:rFonts w:ascii="Arial" w:hAnsi="Arial" w:cs="Arial"/>
          <w:sz w:val="24"/>
          <w:szCs w:val="24"/>
        </w:rPr>
        <w:t>o wniosek o dofinansowanie, którego wzór stanowi załącznik nr 4.</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Wnioskodawca wypełnia wniosek o dofinansowanie za pośrednictwem SOWA zgodnie</w:t>
      </w:r>
      <w:r>
        <w:rPr>
          <w:rFonts w:ascii="Arial" w:hAnsi="Arial" w:cs="Arial"/>
          <w:sz w:val="24"/>
          <w:szCs w:val="24"/>
        </w:rPr>
        <w:t xml:space="preserve"> </w:t>
      </w:r>
      <w:r w:rsidRPr="003C0390">
        <w:rPr>
          <w:rFonts w:ascii="Arial" w:hAnsi="Arial" w:cs="Arial"/>
          <w:sz w:val="24"/>
          <w:szCs w:val="24"/>
        </w:rPr>
        <w:t>z Instrukcją wypełniania wniosku o dofinansowanie w ramach PO WER 2014-2020 (załącznik nr 6) oraz z Instrukcją użytkownika Systemu Obsługi Wniosków Aplikacyjnych</w:t>
      </w:r>
      <w:r>
        <w:rPr>
          <w:rFonts w:ascii="Arial" w:hAnsi="Arial" w:cs="Arial"/>
          <w:sz w:val="24"/>
          <w:szCs w:val="24"/>
        </w:rPr>
        <w:t xml:space="preserve"> </w:t>
      </w:r>
      <w:r w:rsidRPr="003C0390">
        <w:rPr>
          <w:rFonts w:ascii="Arial" w:hAnsi="Arial" w:cs="Arial"/>
          <w:sz w:val="24"/>
          <w:szCs w:val="24"/>
        </w:rPr>
        <w:t>w ramach Programu Operacyjnego Wiedza Edukacja Rozwój 2014</w:t>
      </w:r>
      <w:r w:rsidRPr="003C0390">
        <w:rPr>
          <w:rFonts w:ascii="SimSun" w:eastAsia="SimSun" w:hAnsi="SimSun" w:cs="SimSun" w:hint="eastAsia"/>
          <w:sz w:val="24"/>
          <w:szCs w:val="24"/>
        </w:rPr>
        <w:t>‐</w:t>
      </w:r>
      <w:r w:rsidRPr="003C0390">
        <w:rPr>
          <w:rFonts w:ascii="Arial" w:hAnsi="Arial" w:cs="Arial"/>
          <w:sz w:val="24"/>
          <w:szCs w:val="24"/>
        </w:rPr>
        <w:t>2020 dla wnioskodawców/beneficjentów (załącznik nr 7).</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System Obsługi Wniosków Aplikacyjnych dostosowany jest do potrzeb użytkowników</w:t>
      </w:r>
      <w:r>
        <w:rPr>
          <w:rFonts w:ascii="Arial" w:hAnsi="Arial" w:cs="Arial"/>
          <w:sz w:val="24"/>
          <w:szCs w:val="24"/>
        </w:rPr>
        <w:t xml:space="preserve"> </w:t>
      </w:r>
      <w:r w:rsidRPr="003C0390">
        <w:rPr>
          <w:rFonts w:ascii="Arial" w:hAnsi="Arial" w:cs="Arial"/>
          <w:sz w:val="24"/>
          <w:szCs w:val="24"/>
        </w:rPr>
        <w:t xml:space="preserve">z niepełnosprawnościami. Szczegółowe informacje w tym zakresie znajdują się w zakładce DOSTĘPNOŚĆ na stronie </w:t>
      </w:r>
      <w:hyperlink r:id="rId13"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r w:rsidRPr="003C0390">
        <w:rPr>
          <w:rFonts w:ascii="Arial" w:hAnsi="Arial" w:cs="Arial"/>
          <w:sz w:val="24"/>
          <w:szCs w:val="24"/>
        </w:rPr>
        <w:t xml:space="preserve"> </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Wniosek o dofinansowanie jest składany w terminie wskazanym przez IOK w</w:t>
      </w:r>
      <w:r>
        <w:rPr>
          <w:rFonts w:ascii="Arial" w:hAnsi="Arial" w:cs="Arial"/>
          <w:sz w:val="24"/>
          <w:szCs w:val="24"/>
        </w:rPr>
        <w:t> </w:t>
      </w:r>
      <w:r w:rsidRPr="003C0390">
        <w:rPr>
          <w:rFonts w:ascii="Arial" w:hAnsi="Arial" w:cs="Arial"/>
          <w:sz w:val="24"/>
          <w:szCs w:val="24"/>
        </w:rPr>
        <w:t xml:space="preserve"> regulaminie konkursu na obowiązującym formularzu, w formie dokumentu elektronicznego</w:t>
      </w:r>
      <w:r>
        <w:rPr>
          <w:rFonts w:ascii="Arial" w:hAnsi="Arial" w:cs="Arial"/>
          <w:sz w:val="24"/>
          <w:szCs w:val="24"/>
        </w:rPr>
        <w:t xml:space="preserve"> </w:t>
      </w:r>
      <w:r w:rsidRPr="003C0390">
        <w:rPr>
          <w:rFonts w:ascii="Arial" w:hAnsi="Arial" w:cs="Arial"/>
          <w:sz w:val="24"/>
          <w:szCs w:val="24"/>
        </w:rPr>
        <w:t xml:space="preserve">za pośrednictwem Systemu Obsługi Wniosków Aplikacyjnych </w:t>
      </w:r>
      <w:r w:rsidRPr="003C0390">
        <w:rPr>
          <w:rFonts w:ascii="Arial" w:hAnsi="Arial" w:cs="Arial"/>
          <w:sz w:val="24"/>
          <w:szCs w:val="24"/>
        </w:rPr>
        <w:lastRenderedPageBreak/>
        <w:t>(SOWA) w ramach utworzonego przez IOK naboru. Oznacza to, iż wraz z</w:t>
      </w:r>
      <w:r>
        <w:rPr>
          <w:rFonts w:ascii="Arial" w:hAnsi="Arial" w:cs="Arial"/>
          <w:sz w:val="24"/>
          <w:szCs w:val="24"/>
        </w:rPr>
        <w:t> </w:t>
      </w:r>
      <w:r w:rsidRPr="003C0390">
        <w:rPr>
          <w:rFonts w:ascii="Arial" w:hAnsi="Arial" w:cs="Arial"/>
          <w:sz w:val="24"/>
          <w:szCs w:val="24"/>
        </w:rPr>
        <w:t>przesłaniem wniosku w systemie nie ma wymogu podpisywania go profilem zaufanym czy też podpisem kwalifikowanym. Ponadto nie ma obowiązku przesyłania podpisanej wersji wniosku w wersji papierowej.</w:t>
      </w:r>
    </w:p>
    <w:p w:rsidR="003C0390" w:rsidRP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 xml:space="preserve">Złożenie wniosku w systemie SOWA oznacza potwierdzenie zgodności z prawdą oświadczeń zawartych w sekcji VIII wniosku (Oświadczenie) zarówno ze strony wnioskodawcy, jak i </w:t>
      </w:r>
      <w:proofErr w:type="gramStart"/>
      <w:r w:rsidRPr="003C0390">
        <w:rPr>
          <w:rFonts w:ascii="Arial" w:hAnsi="Arial" w:cs="Arial"/>
          <w:sz w:val="24"/>
          <w:szCs w:val="24"/>
        </w:rPr>
        <w:t>partnerów (jeśli</w:t>
      </w:r>
      <w:proofErr w:type="gramEnd"/>
      <w:r w:rsidRPr="003C0390">
        <w:rPr>
          <w:rFonts w:ascii="Arial" w:hAnsi="Arial" w:cs="Arial"/>
          <w:sz w:val="24"/>
          <w:szCs w:val="24"/>
        </w:rPr>
        <w:t xml:space="preserve"> dotyczy).</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uiszczania danin publicznych, np.:</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zwolnienie</w:t>
      </w:r>
      <w:proofErr w:type="gramEnd"/>
      <w:r w:rsidRPr="003C0390">
        <w:rPr>
          <w:rFonts w:ascii="Arial" w:hAnsi="Arial" w:cs="Arial"/>
          <w:sz w:val="24"/>
          <w:szCs w:val="24"/>
        </w:rPr>
        <w:t xml:space="preserve"> ze składek ZUS na 3 miesiące;</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płatności lub rozłożenie na raty należności ZUS;</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umorzenie</w:t>
      </w:r>
      <w:proofErr w:type="gramEnd"/>
      <w:r w:rsidRPr="003C0390">
        <w:rPr>
          <w:rFonts w:ascii="Arial" w:hAnsi="Arial" w:cs="Arial"/>
          <w:sz w:val="24"/>
          <w:szCs w:val="24"/>
        </w:rPr>
        <w:t xml:space="preserve"> całości lub części zaległości podatkowej;</w:t>
      </w:r>
    </w:p>
    <w:p w:rsidR="003C0390" w:rsidRP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zapłaty zaliczek na podatek od wypłacanych wynagrodzeń,</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złożenie do właściwego organu wniosku o ulgę jest </w:t>
      </w:r>
      <w:proofErr w:type="gramStart"/>
      <w:r w:rsidRPr="003C0390">
        <w:rPr>
          <w:rFonts w:ascii="Arial" w:hAnsi="Arial" w:cs="Arial"/>
          <w:sz w:val="24"/>
          <w:szCs w:val="24"/>
        </w:rPr>
        <w:t>uznawane jako</w:t>
      </w:r>
      <w:proofErr w:type="gramEnd"/>
      <w:r w:rsidRPr="003C0390">
        <w:rPr>
          <w:rFonts w:ascii="Arial" w:hAnsi="Arial" w:cs="Arial"/>
          <w:sz w:val="24"/>
          <w:szCs w:val="24"/>
        </w:rPr>
        <w:t xml:space="preserve"> spełnienie wymogu niezalegania z uiszczaniem należności, o których mowa w oświadczeniu.</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Za datę wpływu wniosku o dofinansowanie uznaje się datę złożenia wersji elektronicznej</w:t>
      </w:r>
      <w:r>
        <w:rPr>
          <w:rFonts w:ascii="Arial" w:hAnsi="Arial" w:cs="Arial"/>
          <w:sz w:val="24"/>
          <w:szCs w:val="24"/>
        </w:rPr>
        <w:t xml:space="preserve"> </w:t>
      </w:r>
      <w:r w:rsidRPr="003C0390">
        <w:rPr>
          <w:rFonts w:ascii="Arial" w:hAnsi="Arial" w:cs="Arial"/>
          <w:sz w:val="24"/>
          <w:szCs w:val="24"/>
        </w:rPr>
        <w:t>w SOWA.</w:t>
      </w:r>
    </w:p>
    <w:p w:rsidR="003C0390" w:rsidRPr="005559C1" w:rsidRDefault="003C0390" w:rsidP="00032B23">
      <w:pPr>
        <w:pStyle w:val="Akapitzlist"/>
        <w:numPr>
          <w:ilvl w:val="0"/>
          <w:numId w:val="51"/>
        </w:numPr>
        <w:spacing w:line="360" w:lineRule="auto"/>
        <w:ind w:left="426" w:hanging="426"/>
        <w:rPr>
          <w:rFonts w:ascii="Arial" w:hAnsi="Arial" w:cs="Arial"/>
          <w:b/>
          <w:sz w:val="24"/>
          <w:szCs w:val="24"/>
        </w:rPr>
      </w:pPr>
      <w:r w:rsidRPr="005559C1">
        <w:rPr>
          <w:rFonts w:ascii="Arial" w:hAnsi="Arial" w:cs="Arial"/>
          <w:b/>
          <w:sz w:val="24"/>
          <w:szCs w:val="24"/>
        </w:rPr>
        <w:t xml:space="preserve">Nabór wniosków zostanie uruchomiony w dniu 30.10.2020 </w:t>
      </w:r>
      <w:proofErr w:type="gramStart"/>
      <w:r w:rsidRPr="005559C1">
        <w:rPr>
          <w:rFonts w:ascii="Arial" w:hAnsi="Arial" w:cs="Arial"/>
          <w:b/>
          <w:sz w:val="24"/>
          <w:szCs w:val="24"/>
        </w:rPr>
        <w:t>r</w:t>
      </w:r>
      <w:proofErr w:type="gramEnd"/>
      <w:r w:rsidRPr="005559C1">
        <w:rPr>
          <w:rFonts w:ascii="Arial" w:hAnsi="Arial" w:cs="Arial"/>
          <w:b/>
          <w:sz w:val="24"/>
          <w:szCs w:val="24"/>
        </w:rPr>
        <w:t>. Ostateczny termin składania wniosków o dofinansowanie rea</w:t>
      </w:r>
      <w:r w:rsidR="006171D7" w:rsidRPr="005559C1">
        <w:rPr>
          <w:rFonts w:ascii="Arial" w:hAnsi="Arial" w:cs="Arial"/>
          <w:b/>
          <w:sz w:val="24"/>
          <w:szCs w:val="24"/>
        </w:rPr>
        <w:t xml:space="preserve">lizacji projektów upływa dnia </w:t>
      </w:r>
      <w:r w:rsidR="005559C1" w:rsidRPr="005559C1">
        <w:rPr>
          <w:rFonts w:ascii="Arial" w:hAnsi="Arial" w:cs="Arial"/>
          <w:b/>
          <w:sz w:val="24"/>
          <w:szCs w:val="24"/>
        </w:rPr>
        <w:t>14</w:t>
      </w:r>
      <w:r w:rsidRPr="005559C1">
        <w:rPr>
          <w:rFonts w:ascii="Arial" w:hAnsi="Arial" w:cs="Arial"/>
          <w:b/>
          <w:sz w:val="24"/>
          <w:szCs w:val="24"/>
        </w:rPr>
        <w:t>.1</w:t>
      </w:r>
      <w:r w:rsidR="005559C1" w:rsidRPr="005559C1">
        <w:rPr>
          <w:rFonts w:ascii="Arial" w:hAnsi="Arial" w:cs="Arial"/>
          <w:b/>
          <w:sz w:val="24"/>
          <w:szCs w:val="24"/>
        </w:rPr>
        <w:t>2</w:t>
      </w:r>
      <w:r w:rsidRPr="005559C1">
        <w:rPr>
          <w:rFonts w:ascii="Arial" w:hAnsi="Arial" w:cs="Arial"/>
          <w:b/>
          <w:sz w:val="24"/>
          <w:szCs w:val="24"/>
        </w:rPr>
        <w:t xml:space="preserve">.2020 </w:t>
      </w:r>
      <w:proofErr w:type="gramStart"/>
      <w:r w:rsidRPr="005559C1">
        <w:rPr>
          <w:rFonts w:ascii="Arial" w:hAnsi="Arial" w:cs="Arial"/>
          <w:b/>
          <w:sz w:val="24"/>
          <w:szCs w:val="24"/>
        </w:rPr>
        <w:t>r</w:t>
      </w:r>
      <w:proofErr w:type="gramEnd"/>
      <w:r w:rsidRPr="005559C1">
        <w:rPr>
          <w:rFonts w:ascii="Arial" w:hAnsi="Arial" w:cs="Arial"/>
          <w:b/>
          <w:sz w:val="24"/>
          <w:szCs w:val="24"/>
        </w:rPr>
        <w:t>. o godzinie 13.00 (</w:t>
      </w:r>
      <w:proofErr w:type="gramStart"/>
      <w:r w:rsidRPr="005559C1">
        <w:rPr>
          <w:rFonts w:ascii="Arial" w:hAnsi="Arial" w:cs="Arial"/>
          <w:b/>
          <w:sz w:val="24"/>
          <w:szCs w:val="24"/>
        </w:rPr>
        <w:t>zamknięcie</w:t>
      </w:r>
      <w:proofErr w:type="gramEnd"/>
      <w:r w:rsidRPr="005559C1">
        <w:rPr>
          <w:rFonts w:ascii="Arial" w:hAnsi="Arial" w:cs="Arial"/>
          <w:b/>
          <w:sz w:val="24"/>
          <w:szCs w:val="24"/>
        </w:rPr>
        <w:t xml:space="preserve"> naboru).</w:t>
      </w:r>
    </w:p>
    <w:p w:rsidR="003C0390" w:rsidRP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sz w:val="24"/>
          <w:szCs w:val="24"/>
        </w:rPr>
        <w:t xml:space="preserve">Wnioski składane po terminie wskazanym przez IOK w pkt 7 nie będą rozpatrywane </w:t>
      </w:r>
      <w:proofErr w:type="gramStart"/>
      <w:r w:rsidRPr="003C0390">
        <w:rPr>
          <w:rFonts w:ascii="Arial" w:hAnsi="Arial" w:cs="Arial"/>
          <w:sz w:val="24"/>
          <w:szCs w:val="24"/>
        </w:rPr>
        <w:t>chyba że</w:t>
      </w:r>
      <w:proofErr w:type="gramEnd"/>
      <w:r w:rsidRPr="003C0390">
        <w:rPr>
          <w:rFonts w:ascii="Arial" w:hAnsi="Arial" w:cs="Arial"/>
          <w:sz w:val="24"/>
          <w:szCs w:val="24"/>
        </w:rPr>
        <w:t xml:space="preserve"> wnioskodawca wykaże, że niedotrzymanie terminu na złożenie wniosku o dofinasowanie wynika bezpośrednio z wystąpienia COVID-19.</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8 specustawy funduszowej,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uchybienie terminowi na złożenie wniosku o dofinansowanie wynika bezpośrednio z wystąpienia COVID-19, właściwa instytucja może uznać wniosek za złożony z zachowaniem terminu, jeżeli opóźnienie w złożeniu wniosku nie przekroczyło 14 dni.</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Wnioski złożone przed dniem uruchomienia naboru i po terminie zamknięcia konkursu będą </w:t>
      </w:r>
      <w:proofErr w:type="gramStart"/>
      <w:r w:rsidRPr="003C0390">
        <w:rPr>
          <w:rFonts w:ascii="Arial" w:hAnsi="Arial" w:cs="Arial"/>
          <w:sz w:val="24"/>
          <w:szCs w:val="24"/>
        </w:rPr>
        <w:t>odrzucane co</w:t>
      </w:r>
      <w:proofErr w:type="gramEnd"/>
      <w:r w:rsidRPr="003C0390">
        <w:rPr>
          <w:rFonts w:ascii="Arial" w:hAnsi="Arial" w:cs="Arial"/>
          <w:sz w:val="24"/>
          <w:szCs w:val="24"/>
        </w:rPr>
        <w:t xml:space="preserve"> do zasady za pośrednictwem sytemu SOWA, który nie dopuszcza do złożenia wniosków niekompletnych (niezawierających wszystkich </w:t>
      </w:r>
      <w:r w:rsidRPr="003C0390">
        <w:rPr>
          <w:rFonts w:ascii="Arial" w:hAnsi="Arial" w:cs="Arial"/>
          <w:sz w:val="24"/>
          <w:szCs w:val="24"/>
        </w:rPr>
        <w:lastRenderedPageBreak/>
        <w:t>wymaganych elementów), złożonych po terminie i w innej formie niż określona w</w:t>
      </w:r>
      <w:r>
        <w:rPr>
          <w:rFonts w:ascii="Arial" w:hAnsi="Arial" w:cs="Arial"/>
          <w:sz w:val="24"/>
          <w:szCs w:val="24"/>
        </w:rPr>
        <w:t> </w:t>
      </w:r>
      <w:r w:rsidRPr="003C0390">
        <w:rPr>
          <w:rFonts w:ascii="Arial" w:hAnsi="Arial" w:cs="Arial"/>
          <w:sz w:val="24"/>
          <w:szCs w:val="24"/>
        </w:rPr>
        <w:t>systemie SOWA.</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przypadku gdy Wnioskodawca wykaże, że uchybienie terminowi było wynikiem okoliczności bezpośrednio powiązanej z COVID-19, </w:t>
      </w:r>
      <w:proofErr w:type="gramStart"/>
      <w:r w:rsidRPr="003C0390">
        <w:rPr>
          <w:rFonts w:ascii="Arial" w:hAnsi="Arial" w:cs="Arial"/>
          <w:sz w:val="24"/>
          <w:szCs w:val="24"/>
        </w:rPr>
        <w:t>zostanie  dopuszczony</w:t>
      </w:r>
      <w:proofErr w:type="gramEnd"/>
      <w:r w:rsidRPr="003C0390">
        <w:rPr>
          <w:rFonts w:ascii="Arial" w:hAnsi="Arial" w:cs="Arial"/>
          <w:sz w:val="24"/>
          <w:szCs w:val="24"/>
        </w:rPr>
        <w:t xml:space="preserve"> do ubiegania się o dofinansowanie. Pismo o możliwość wydłuż</w:t>
      </w:r>
      <w:r>
        <w:rPr>
          <w:rFonts w:ascii="Arial" w:hAnsi="Arial" w:cs="Arial"/>
          <w:sz w:val="24"/>
          <w:szCs w:val="24"/>
        </w:rPr>
        <w:t xml:space="preserve">enia terminu składania wniosku </w:t>
      </w:r>
      <w:r w:rsidRPr="003C0390">
        <w:rPr>
          <w:rFonts w:ascii="Arial" w:hAnsi="Arial" w:cs="Arial"/>
          <w:sz w:val="24"/>
          <w:szCs w:val="24"/>
        </w:rPr>
        <w:t>o dofinansowanie projektu musi zostać złożone przez Wnioskodawcę w</w:t>
      </w:r>
      <w:r>
        <w:rPr>
          <w:rFonts w:ascii="Arial" w:hAnsi="Arial" w:cs="Arial"/>
          <w:sz w:val="24"/>
          <w:szCs w:val="24"/>
        </w:rPr>
        <w:t> </w:t>
      </w:r>
      <w:r w:rsidRPr="003C0390">
        <w:rPr>
          <w:rFonts w:ascii="Arial" w:hAnsi="Arial" w:cs="Arial"/>
          <w:sz w:val="24"/>
          <w:szCs w:val="24"/>
        </w:rPr>
        <w:t xml:space="preserve">terminie umożliwiającym IOK podjęcie decyzji. Pismo powinno zostać złożone za pomocą poczty elektronicznej na adres </w:t>
      </w:r>
      <w:hyperlink r:id="rId14" w:history="1">
        <w:r w:rsidRPr="00FB31BC">
          <w:rPr>
            <w:rStyle w:val="Hipercze"/>
            <w:rFonts w:ascii="Arial" w:hAnsi="Arial" w:cs="Arial"/>
            <w:sz w:val="24"/>
            <w:szCs w:val="24"/>
          </w:rPr>
          <w:t>sekretariat@wup.wrotapodlasia.pl</w:t>
        </w:r>
      </w:hyperlink>
      <w:r>
        <w:rPr>
          <w:rFonts w:ascii="Arial" w:hAnsi="Arial" w:cs="Arial"/>
          <w:sz w:val="24"/>
          <w:szCs w:val="24"/>
        </w:rPr>
        <w:t xml:space="preserve"> </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Nie przewiduje się możliwości skrócenia terminu składania wniosków o</w:t>
      </w:r>
      <w:r>
        <w:rPr>
          <w:rFonts w:ascii="Arial" w:hAnsi="Arial" w:cs="Arial"/>
          <w:sz w:val="24"/>
          <w:szCs w:val="24"/>
        </w:rPr>
        <w:t> </w:t>
      </w:r>
      <w:r w:rsidRPr="003C0390">
        <w:rPr>
          <w:rFonts w:ascii="Arial" w:hAnsi="Arial" w:cs="Arial"/>
          <w:sz w:val="24"/>
          <w:szCs w:val="24"/>
        </w:rPr>
        <w:t>dofinansowanie projektu w ramach konkursu.</w:t>
      </w:r>
    </w:p>
    <w:p w:rsid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7 specustawy funduszowej, właściwa instytucja przeprowadzająca konkurs może zmienić odpowiednio regulamin konkursu, w </w:t>
      </w:r>
      <w:proofErr w:type="gramStart"/>
      <w:r w:rsidRPr="003C0390">
        <w:rPr>
          <w:rFonts w:ascii="Arial" w:hAnsi="Arial" w:cs="Arial"/>
          <w:sz w:val="24"/>
          <w:szCs w:val="24"/>
        </w:rPr>
        <w:t>szczególności co</w:t>
      </w:r>
      <w:proofErr w:type="gramEnd"/>
      <w:r w:rsidRPr="003C0390">
        <w:rPr>
          <w:rFonts w:ascii="Arial" w:hAnsi="Arial" w:cs="Arial"/>
          <w:sz w:val="24"/>
          <w:szCs w:val="24"/>
        </w:rPr>
        <w:t xml:space="preserve"> do terminu składania wniosków o dofinansowanie projektu, jeżeli na skutek wystąpienia COVID-19 przeprowadzenie konkursu byłoby niemożliwe lub znacznie utrudnione.</w:t>
      </w:r>
    </w:p>
    <w:p w:rsidR="003C0390" w:rsidRPr="00F22B98" w:rsidRDefault="003C0390" w:rsidP="00F22B98">
      <w:pPr>
        <w:pStyle w:val="Nagwek2"/>
        <w:numPr>
          <w:ilvl w:val="0"/>
          <w:numId w:val="50"/>
        </w:numPr>
        <w:spacing w:after="240"/>
      </w:pPr>
      <w:bookmarkStart w:id="35" w:name="_Toc52275691"/>
      <w:r>
        <w:t>Warunki techniczne- tryb i miejsce składania</w:t>
      </w:r>
      <w:bookmarkEnd w:id="35"/>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Wnioski składane są w terminie wskazanym powyżej na obowiązującym formularzu</w:t>
      </w:r>
      <w:r>
        <w:rPr>
          <w:rFonts w:ascii="Arial" w:hAnsi="Arial" w:cs="Arial"/>
          <w:sz w:val="24"/>
          <w:szCs w:val="24"/>
        </w:rPr>
        <w:t xml:space="preserve"> </w:t>
      </w:r>
      <w:r w:rsidRPr="003C0390">
        <w:rPr>
          <w:rFonts w:ascii="Arial" w:hAnsi="Arial" w:cs="Arial"/>
          <w:sz w:val="24"/>
          <w:szCs w:val="24"/>
        </w:rPr>
        <w:t xml:space="preserve">w formie elektronicznej za pośrednictwem SOWA dostępnego na stronie </w:t>
      </w:r>
      <w:hyperlink r:id="rId15"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Warunkiem niezbędnym do wypełniania wniosku aplikacyjnego w Systemie Obsługi Wniosków Aplikacyjnych Wiedza Edukacja Rozwój (SOWA) jest utworzenie konta beneficjenta. Przy zakładaniu konta oraz późniejszym wypełnianiu wniosku</w:t>
      </w:r>
      <w:r>
        <w:rPr>
          <w:rFonts w:ascii="Arial" w:hAnsi="Arial" w:cs="Arial"/>
          <w:sz w:val="24"/>
          <w:szCs w:val="24"/>
        </w:rPr>
        <w:t xml:space="preserve"> </w:t>
      </w:r>
      <w:r w:rsidRPr="003C0390">
        <w:rPr>
          <w:rFonts w:ascii="Arial" w:hAnsi="Arial" w:cs="Arial"/>
          <w:sz w:val="24"/>
          <w:szCs w:val="24"/>
        </w:rPr>
        <w:t>o dofinansowanie należy korzystać z Instrukcji użytkownika Systemu Obsługi Wniosków Aplikacyjnych (SOWA) w ramach Programu Operacyjnego Wiedza Edukacja Rozwój</w:t>
      </w:r>
      <w:r>
        <w:rPr>
          <w:rFonts w:ascii="Arial" w:hAnsi="Arial" w:cs="Arial"/>
          <w:sz w:val="24"/>
          <w:szCs w:val="24"/>
        </w:rPr>
        <w:t xml:space="preserve"> 2014-2020 dla </w:t>
      </w:r>
      <w:r w:rsidRPr="003C0390">
        <w:rPr>
          <w:rFonts w:ascii="Arial" w:hAnsi="Arial" w:cs="Arial"/>
          <w:sz w:val="24"/>
          <w:szCs w:val="24"/>
        </w:rPr>
        <w:t>wnioskodawców/beneficjentów.</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Wniosek należy wypełnić w sposób staranny i przejrzysty, aby ułatwić jego ocenę. Należy posługiwać się językiem precyzyjnym, dostarczyć wystarczającą ilość szczegółowych</w:t>
      </w:r>
      <w:r>
        <w:rPr>
          <w:rFonts w:ascii="Arial" w:hAnsi="Arial" w:cs="Arial"/>
          <w:sz w:val="24"/>
          <w:szCs w:val="24"/>
        </w:rPr>
        <w:t xml:space="preserve"> </w:t>
      </w:r>
      <w:r w:rsidRPr="003C0390">
        <w:rPr>
          <w:rFonts w:ascii="Arial" w:hAnsi="Arial" w:cs="Arial"/>
          <w:sz w:val="24"/>
          <w:szCs w:val="24"/>
        </w:rPr>
        <w:t>i konkretnych informacji, które pozwolą osobom oceniającym na zrozumienie istoty, celów i sposobu realizacji projektu.</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Każdemu wnioskodawcy przysługuje prawo wystąpienia do IOK o wycofanie złożonego przez siebie wniosku o dofinansowanie z uczestnictwa w procedurze wyboru projektu</w:t>
      </w:r>
      <w:r>
        <w:rPr>
          <w:rFonts w:ascii="Arial" w:hAnsi="Arial" w:cs="Arial"/>
          <w:sz w:val="24"/>
          <w:szCs w:val="24"/>
        </w:rPr>
        <w:t xml:space="preserve"> </w:t>
      </w:r>
      <w:r w:rsidRPr="003C0390">
        <w:rPr>
          <w:rFonts w:ascii="Arial" w:hAnsi="Arial" w:cs="Arial"/>
          <w:sz w:val="24"/>
          <w:szCs w:val="24"/>
        </w:rPr>
        <w:t>do dofinansowania. Aby wycofać wniosek, należy dostarczyć do IOK pismo z prośbą</w:t>
      </w:r>
      <w:r>
        <w:rPr>
          <w:rFonts w:ascii="Arial" w:hAnsi="Arial" w:cs="Arial"/>
          <w:sz w:val="24"/>
          <w:szCs w:val="24"/>
        </w:rPr>
        <w:t xml:space="preserve"> </w:t>
      </w:r>
      <w:r w:rsidRPr="003C0390">
        <w:rPr>
          <w:rFonts w:ascii="Arial" w:hAnsi="Arial" w:cs="Arial"/>
          <w:sz w:val="24"/>
          <w:szCs w:val="24"/>
        </w:rPr>
        <w:t xml:space="preserve">o wycofanie wniosku podpisane przez osobę/y uprawnioną/e </w:t>
      </w:r>
      <w:r w:rsidRPr="003C0390">
        <w:rPr>
          <w:rFonts w:ascii="Arial" w:hAnsi="Arial" w:cs="Arial"/>
          <w:sz w:val="24"/>
          <w:szCs w:val="24"/>
        </w:rPr>
        <w:lastRenderedPageBreak/>
        <w:t>do reprezentowania wnioskodawcy, wskazaną/e w pkt 2.7 wniosku. Powyższe wystąpienie jest skuteczne</w:t>
      </w:r>
      <w:r>
        <w:rPr>
          <w:rFonts w:ascii="Arial" w:hAnsi="Arial" w:cs="Arial"/>
          <w:sz w:val="24"/>
          <w:szCs w:val="24"/>
        </w:rPr>
        <w:t xml:space="preserve"> </w:t>
      </w:r>
      <w:r w:rsidRPr="003C0390">
        <w:rPr>
          <w:rFonts w:ascii="Arial" w:hAnsi="Arial" w:cs="Arial"/>
          <w:sz w:val="24"/>
          <w:szCs w:val="24"/>
        </w:rPr>
        <w:t>w każdym momencie przeprowadzania procedury wyboru projektu do dofinansowania.</w:t>
      </w:r>
    </w:p>
    <w:p w:rsidR="003C0390" w:rsidRDefault="003C0390" w:rsidP="00032B23">
      <w:pPr>
        <w:pStyle w:val="Nagwek1"/>
        <w:numPr>
          <w:ilvl w:val="0"/>
          <w:numId w:val="1"/>
        </w:numPr>
      </w:pPr>
      <w:bookmarkStart w:id="36" w:name="_Toc52275692"/>
      <w:r>
        <w:t>Wybór projektów</w:t>
      </w:r>
      <w:bookmarkEnd w:id="36"/>
    </w:p>
    <w:p w:rsidR="003C0390" w:rsidRPr="003C0390" w:rsidRDefault="003C0390" w:rsidP="00F22B98">
      <w:pPr>
        <w:pStyle w:val="Nagwek2"/>
        <w:numPr>
          <w:ilvl w:val="0"/>
          <w:numId w:val="54"/>
        </w:numPr>
        <w:spacing w:after="240"/>
      </w:pPr>
      <w:bookmarkStart w:id="37" w:name="_Toc52275693"/>
      <w:r>
        <w:t>Komisja oceny projektów</w:t>
      </w:r>
      <w:bookmarkEnd w:id="37"/>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Zgodnie z art. 44 ust. 1 ustawy oceny czy projekty uczestniczące w konkursie spełniają kryteria wyboru projektów, dokonuje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IOK powołuje KOP oraz określa regulamin jej pracy.</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skład KOP z prawem dokonywania oceny projektów:</w:t>
      </w:r>
    </w:p>
    <w:p w:rsid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wchodzą</w:t>
      </w:r>
      <w:proofErr w:type="gramEnd"/>
      <w:r w:rsidRPr="003C0390">
        <w:rPr>
          <w:rFonts w:ascii="Arial" w:hAnsi="Arial" w:cs="Arial"/>
          <w:sz w:val="24"/>
          <w:szCs w:val="24"/>
        </w:rPr>
        <w:t xml:space="preserve"> pracownicy IOK;</w:t>
      </w:r>
    </w:p>
    <w:p w:rsidR="003C0390" w:rsidRP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mogą</w:t>
      </w:r>
      <w:proofErr w:type="gramEnd"/>
      <w:r w:rsidRPr="003C0390">
        <w:rPr>
          <w:rFonts w:ascii="Arial" w:hAnsi="Arial" w:cs="Arial"/>
          <w:sz w:val="24"/>
          <w:szCs w:val="24"/>
        </w:rPr>
        <w:t xml:space="preserve"> wchodzić eksperci, o których mowa w art. </w:t>
      </w:r>
      <w:proofErr w:type="spellStart"/>
      <w:r w:rsidRPr="003C0390">
        <w:rPr>
          <w:rFonts w:ascii="Arial" w:hAnsi="Arial" w:cs="Arial"/>
          <w:sz w:val="24"/>
          <w:szCs w:val="24"/>
        </w:rPr>
        <w:t>68a</w:t>
      </w:r>
      <w:proofErr w:type="spellEnd"/>
      <w:r w:rsidRPr="003C0390">
        <w:rPr>
          <w:rFonts w:ascii="Arial" w:hAnsi="Arial" w:cs="Arial"/>
          <w:sz w:val="24"/>
          <w:szCs w:val="24"/>
        </w:rPr>
        <w:t xml:space="preserve"> ust. 1 pkt 1 ustawy.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Liczba członków KOP z prawem dokonywania oceny projektów wynosi nie mniej niż trzy osoby.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Przewodniczącym KOP i zastępcą przewodniczącego KOP (o ile zostanie powołany)</w:t>
      </w:r>
      <w:r>
        <w:rPr>
          <w:rFonts w:ascii="Arial" w:hAnsi="Arial" w:cs="Arial"/>
          <w:sz w:val="24"/>
          <w:szCs w:val="24"/>
        </w:rPr>
        <w:t xml:space="preserve"> </w:t>
      </w:r>
      <w:r w:rsidRPr="003C0390">
        <w:rPr>
          <w:rFonts w:ascii="Arial" w:hAnsi="Arial" w:cs="Arial"/>
          <w:sz w:val="24"/>
          <w:szCs w:val="24"/>
        </w:rPr>
        <w:t>są pracownicy IOK.</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Oceny, czy dany projekt spełnia poszczególne kryteria merytoryczne wyboru projektów, dokonuje niezależnie dwóch członków KOP wybieranych w drodze losowania przeprowadzonego przez przewodniczącego KOP na posiedzeniu KOP w </w:t>
      </w:r>
      <w:proofErr w:type="gramStart"/>
      <w:r w:rsidRPr="003C0390">
        <w:rPr>
          <w:rFonts w:ascii="Arial" w:hAnsi="Arial" w:cs="Arial"/>
          <w:sz w:val="24"/>
          <w:szCs w:val="24"/>
        </w:rPr>
        <w:t>obecności co</w:t>
      </w:r>
      <w:proofErr w:type="gramEnd"/>
      <w:r w:rsidRPr="003C0390">
        <w:rPr>
          <w:rFonts w:ascii="Arial" w:hAnsi="Arial" w:cs="Arial"/>
          <w:sz w:val="24"/>
          <w:szCs w:val="24"/>
        </w:rPr>
        <w:t xml:space="preserve"> najmniej 3 członków KOP oraz obserwatorów wskazanych przez KM (o ile KM wskazał swoich obserwatorów).</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Opis sposobu przeprowadzenia procedury losowania członków KOP dokonujących oceny spełniania przez dany projekt poszczególnych kryteriów wyboru projektów, IOK określa</w:t>
      </w:r>
      <w:r>
        <w:rPr>
          <w:rFonts w:ascii="Arial" w:hAnsi="Arial" w:cs="Arial"/>
          <w:sz w:val="24"/>
          <w:szCs w:val="24"/>
        </w:rPr>
        <w:t xml:space="preserve"> </w:t>
      </w:r>
      <w:r w:rsidRPr="003C0390">
        <w:rPr>
          <w:rFonts w:ascii="Arial" w:hAnsi="Arial" w:cs="Arial"/>
          <w:sz w:val="24"/>
          <w:szCs w:val="24"/>
        </w:rPr>
        <w:t>w regulaminie pracy KOP, a wyniki tego losowania IOK zawiera w protokole z prac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prac KOP, IOK sporządza listę wszystkich projektów złożonych</w:t>
      </w:r>
      <w:r>
        <w:rPr>
          <w:rFonts w:ascii="Arial" w:hAnsi="Arial" w:cs="Arial"/>
          <w:sz w:val="24"/>
          <w:szCs w:val="24"/>
        </w:rPr>
        <w:t xml:space="preserve"> </w:t>
      </w:r>
      <w:r w:rsidRPr="003C0390">
        <w:rPr>
          <w:rFonts w:ascii="Arial" w:hAnsi="Arial" w:cs="Arial"/>
          <w:sz w:val="24"/>
          <w:szCs w:val="24"/>
        </w:rPr>
        <w:t>w odpowiedzi na konkurs (wraz z nazwą wnioskodawcy oraz tytułem projektu)</w:t>
      </w:r>
      <w:r>
        <w:rPr>
          <w:rFonts w:ascii="Arial" w:hAnsi="Arial" w:cs="Arial"/>
          <w:sz w:val="24"/>
          <w:szCs w:val="24"/>
        </w:rPr>
        <w:t xml:space="preserve"> </w:t>
      </w:r>
      <w:r w:rsidRPr="003C0390">
        <w:rPr>
          <w:rFonts w:ascii="Arial" w:hAnsi="Arial" w:cs="Arial"/>
          <w:sz w:val="24"/>
          <w:szCs w:val="24"/>
        </w:rPr>
        <w:t>i przedstawia ją do wiadomości członkom KOP przed podpisaniem przez nich oświadczenia o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Przed przystąpieniem do oceny wniosku członek KOP podpisuje deklarację poufności oraz oświadczenie o bezstronności. </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pracach KOP w charakterze obserwatorów (bez prawa dokonywania oceny projektów) mogą uczestniczyć:</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lastRenderedPageBreak/>
        <w:t>przedstawiciele</w:t>
      </w:r>
      <w:proofErr w:type="gramEnd"/>
      <w:r w:rsidRPr="003C0390">
        <w:rPr>
          <w:rFonts w:ascii="Arial" w:hAnsi="Arial" w:cs="Arial"/>
          <w:sz w:val="24"/>
          <w:szCs w:val="24"/>
        </w:rPr>
        <w:t xml:space="preserve"> ministra (ministrów) właściwego (właściwych) ds. związanych tematycznie z zakresem konkursu (o ile zostali zgłoszeni przez ministra bądź ministrów);</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IZ (z inicjatywy IZ);</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partnerów, o których mowa w art. 5 rozporządzenia ogólnego, w tym w szczególności partnerów wchodzących w skład KM (przy zachowaniu zasady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udziałem w pracach KOP obserwator podpisuje deklarację poufności.</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oceny projektów w ramach KOP, IOK przekazuje osobom wchodzącym w skład KOP z prawem dokonywania oceny projektów informacje dotyczące wymogów, które muszą spełniać projekty ubiegające się o</w:t>
      </w:r>
      <w:r w:rsidR="00CF20D5">
        <w:rPr>
          <w:rFonts w:ascii="Arial" w:hAnsi="Arial" w:cs="Arial"/>
          <w:sz w:val="24"/>
          <w:szCs w:val="24"/>
        </w:rPr>
        <w:t> </w:t>
      </w:r>
      <w:r w:rsidRPr="003C0390">
        <w:rPr>
          <w:rFonts w:ascii="Arial" w:hAnsi="Arial" w:cs="Arial"/>
          <w:sz w:val="24"/>
          <w:szCs w:val="24"/>
        </w:rPr>
        <w:t>dofinansowanie w ramach danego konkursu, w tym w szczególności informacje na temat procedury oceny oraz obowiązujących w ramach danego konkursu kryteriów wyboru projektów.</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Do składu KOP mogą być powoływane wyłącznie osoby (pracownicy lub eksperci), które posiadają właściwy certyfikat potwierdzający ukończenie obligatoryjnego</w:t>
      </w:r>
      <w:r w:rsidR="00CF20D5">
        <w:rPr>
          <w:rFonts w:ascii="Arial" w:hAnsi="Arial" w:cs="Arial"/>
          <w:sz w:val="24"/>
          <w:szCs w:val="24"/>
        </w:rPr>
        <w:t xml:space="preserve"> </w:t>
      </w:r>
      <w:r w:rsidRPr="00CF20D5">
        <w:rPr>
          <w:rFonts w:ascii="Arial" w:hAnsi="Arial" w:cs="Arial"/>
          <w:sz w:val="24"/>
          <w:szCs w:val="24"/>
        </w:rPr>
        <w:t>e-learningowego programu szkoleniowego uprawniającego do dokonywania oceny</w:t>
      </w:r>
      <w:r w:rsidR="00CF20D5">
        <w:rPr>
          <w:rFonts w:ascii="Arial" w:hAnsi="Arial" w:cs="Arial"/>
          <w:sz w:val="24"/>
          <w:szCs w:val="24"/>
        </w:rPr>
        <w:t xml:space="preserve"> </w:t>
      </w:r>
      <w:r w:rsidRPr="00CF20D5">
        <w:rPr>
          <w:rFonts w:ascii="Arial" w:hAnsi="Arial" w:cs="Arial"/>
          <w:sz w:val="24"/>
          <w:szCs w:val="24"/>
        </w:rPr>
        <w:t>w ramach I Osi priorytetowej PO WER 2014-2020. Ukończenie szkolenia przez osoby powołane w skład KOP, jest konieczne po upływie 30 dni od dnia udostępnienia szkolenia na platformie. Ukończenie ww. szkoleń stanowi spełnienie minimalnych wymagań,</w:t>
      </w:r>
      <w:r w:rsidR="00CF20D5">
        <w:rPr>
          <w:rFonts w:ascii="Arial" w:hAnsi="Arial" w:cs="Arial"/>
          <w:sz w:val="24"/>
          <w:szCs w:val="24"/>
        </w:rPr>
        <w:t xml:space="preserve"> </w:t>
      </w:r>
      <w:r w:rsidRPr="00CF20D5">
        <w:rPr>
          <w:rFonts w:ascii="Arial" w:hAnsi="Arial" w:cs="Arial"/>
          <w:sz w:val="24"/>
          <w:szCs w:val="24"/>
        </w:rPr>
        <w:t>o których mowa w art. 44 ust. 4 ustawy w odniesieniu do pracowników wchodzących</w:t>
      </w:r>
      <w:r w:rsidR="00CF20D5">
        <w:rPr>
          <w:rFonts w:ascii="Arial" w:hAnsi="Arial" w:cs="Arial"/>
          <w:sz w:val="24"/>
          <w:szCs w:val="24"/>
        </w:rPr>
        <w:t xml:space="preserve"> </w:t>
      </w:r>
      <w:r w:rsidRPr="00CF20D5">
        <w:rPr>
          <w:rFonts w:ascii="Arial" w:hAnsi="Arial" w:cs="Arial"/>
          <w:sz w:val="24"/>
          <w:szCs w:val="24"/>
        </w:rPr>
        <w:t xml:space="preserve">w skład KOP i </w:t>
      </w:r>
      <w:proofErr w:type="spellStart"/>
      <w:r w:rsidRPr="00CF20D5">
        <w:rPr>
          <w:rFonts w:ascii="Arial" w:hAnsi="Arial" w:cs="Arial"/>
          <w:sz w:val="24"/>
          <w:szCs w:val="24"/>
        </w:rPr>
        <w:t>68a</w:t>
      </w:r>
      <w:proofErr w:type="spellEnd"/>
      <w:r w:rsidRPr="00CF20D5">
        <w:rPr>
          <w:rFonts w:ascii="Arial" w:hAnsi="Arial" w:cs="Arial"/>
          <w:sz w:val="24"/>
          <w:szCs w:val="24"/>
        </w:rPr>
        <w:t xml:space="preserve"> ust. 3 pkt 4 w odniesieniu do ekspertów wchodzących w skład KOP. Niezależnie od powyższego IOK powinna zapewnić członkom KOP odpowiednia szkolenia przygotowujące do prowadzenia oceny w konkretnym konkursie.</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Obowiązek posiadania właściwego certyfikatu do dokonywania oceny w ramach danej osi priorytetowej PO WER dotyczy również przewodniczącego KOP, zastępcy przewodniczącego KOP (o ile został powołany), sekretarza KOP oraz zastępcy sekretarza KOP (o ile został powołany).</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W celu usprawnienia procesu dokonywania oceny projektów w ramach KOP, IOK może podjąć decyzję o odstąpieniu od dokonywania oceny w trybie stacjonarnym</w:t>
      </w:r>
      <w:r w:rsidR="00CF20D5">
        <w:rPr>
          <w:rFonts w:ascii="Arial" w:hAnsi="Arial" w:cs="Arial"/>
          <w:sz w:val="24"/>
          <w:szCs w:val="24"/>
        </w:rPr>
        <w:t xml:space="preserve"> </w:t>
      </w:r>
      <w:r w:rsidRPr="00CF20D5">
        <w:rPr>
          <w:rFonts w:ascii="Arial" w:hAnsi="Arial" w:cs="Arial"/>
          <w:sz w:val="24"/>
          <w:szCs w:val="24"/>
        </w:rPr>
        <w:t>i przeprowadzeniu oceny całkowicie lub częściowo w trybie niestacjonarnym. W</w:t>
      </w:r>
      <w:r w:rsidR="00CF20D5">
        <w:rPr>
          <w:rFonts w:ascii="Arial" w:hAnsi="Arial" w:cs="Arial"/>
          <w:sz w:val="24"/>
          <w:szCs w:val="24"/>
        </w:rPr>
        <w:t> </w:t>
      </w:r>
      <w:r w:rsidRPr="00CF20D5">
        <w:rPr>
          <w:rFonts w:ascii="Arial" w:hAnsi="Arial" w:cs="Arial"/>
          <w:sz w:val="24"/>
          <w:szCs w:val="24"/>
        </w:rPr>
        <w:t>takim przypadku sposób organizacji prac KOP w trybie niestacjonarnym IOK określa</w:t>
      </w:r>
      <w:r w:rsidR="00CF20D5">
        <w:rPr>
          <w:rFonts w:ascii="Arial" w:hAnsi="Arial" w:cs="Arial"/>
          <w:sz w:val="24"/>
          <w:szCs w:val="24"/>
        </w:rPr>
        <w:t xml:space="preserve"> </w:t>
      </w:r>
      <w:r w:rsidRPr="00CF20D5">
        <w:rPr>
          <w:rFonts w:ascii="Arial" w:hAnsi="Arial" w:cs="Arial"/>
          <w:sz w:val="24"/>
          <w:szCs w:val="24"/>
        </w:rPr>
        <w:t>w regulaminie pracy KOP, a przebieg oceny odnotowuje w protokole z</w:t>
      </w:r>
      <w:r w:rsidR="00CF20D5">
        <w:rPr>
          <w:rFonts w:ascii="Arial" w:hAnsi="Arial" w:cs="Arial"/>
          <w:sz w:val="24"/>
          <w:szCs w:val="24"/>
        </w:rPr>
        <w:t> </w:t>
      </w:r>
      <w:r w:rsidRPr="00CF20D5">
        <w:rPr>
          <w:rFonts w:ascii="Arial" w:hAnsi="Arial" w:cs="Arial"/>
          <w:sz w:val="24"/>
          <w:szCs w:val="24"/>
        </w:rPr>
        <w:t>prac KOP.</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lastRenderedPageBreak/>
        <w:t>Zgodnie z art. 16 specustawy wdrożeniowej w celu ograniczenia negatywnego wpływu wystąpienia COVID-19 na realizację zadań komisji oceny projektów, o</w:t>
      </w:r>
      <w:r w:rsidR="00CF20D5">
        <w:rPr>
          <w:rFonts w:ascii="Arial" w:hAnsi="Arial" w:cs="Arial"/>
          <w:sz w:val="24"/>
          <w:szCs w:val="24"/>
        </w:rPr>
        <w:t> </w:t>
      </w:r>
      <w:r w:rsidRPr="00CF20D5">
        <w:rPr>
          <w:rFonts w:ascii="Arial" w:hAnsi="Arial" w:cs="Arial"/>
          <w:sz w:val="24"/>
          <w:szCs w:val="24"/>
        </w:rPr>
        <w:t>której mowa w art. 44 ust. 1, komisja oceny projektów może dokonywać oceny spełnienia kryteriów wyboru projektów przez projekty uczestniczące w konkursie, poza miejscem stałego dokonywania tej oceny (praca zdalna) lub z</w:t>
      </w:r>
      <w:r w:rsidR="00CF20D5">
        <w:rPr>
          <w:rFonts w:ascii="Arial" w:hAnsi="Arial" w:cs="Arial"/>
          <w:sz w:val="24"/>
          <w:szCs w:val="24"/>
        </w:rPr>
        <w:t> </w:t>
      </w:r>
      <w:r w:rsidRPr="00CF20D5">
        <w:rPr>
          <w:rFonts w:ascii="Arial" w:hAnsi="Arial" w:cs="Arial"/>
          <w:sz w:val="24"/>
          <w:szCs w:val="24"/>
        </w:rPr>
        <w:t>wykorzystaniem środków komunikacji elektronicznej.</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Projekty podlegające ocenie w ramach KOP i kwalifikujące się do zarejestrowania</w:t>
      </w:r>
      <w:r w:rsidR="00CF20D5">
        <w:rPr>
          <w:rFonts w:ascii="Arial" w:hAnsi="Arial" w:cs="Arial"/>
          <w:sz w:val="24"/>
          <w:szCs w:val="24"/>
        </w:rPr>
        <w:t xml:space="preserve"> </w:t>
      </w:r>
      <w:r w:rsidRPr="00CF20D5">
        <w:rPr>
          <w:rFonts w:ascii="Arial" w:hAnsi="Arial" w:cs="Arial"/>
          <w:sz w:val="24"/>
          <w:szCs w:val="24"/>
        </w:rPr>
        <w:t>w SL2014 są rejestrowane w SL2014 zgodnie z procedurami wewnętrznymi IOK.</w:t>
      </w:r>
    </w:p>
    <w:p w:rsidR="004114E6" w:rsidRPr="00F22B98" w:rsidRDefault="00CF20D5" w:rsidP="00F22B98">
      <w:pPr>
        <w:pStyle w:val="Nagwek2"/>
        <w:numPr>
          <w:ilvl w:val="0"/>
          <w:numId w:val="54"/>
        </w:numPr>
        <w:spacing w:after="240"/>
      </w:pPr>
      <w:bookmarkStart w:id="38" w:name="_Toc52275694"/>
      <w:r>
        <w:t>Uzupełnienie lub poprawienie wniosku o dofinansowanie</w:t>
      </w:r>
      <w:bookmarkEnd w:id="38"/>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Komunikacja z wnioskodawcą w zakresie uzupełniania/poprawiania projektu w</w:t>
      </w:r>
      <w:r w:rsidR="004114E6">
        <w:rPr>
          <w:rFonts w:ascii="Arial" w:hAnsi="Arial" w:cs="Arial"/>
          <w:sz w:val="24"/>
          <w:szCs w:val="24"/>
        </w:rPr>
        <w:t> </w:t>
      </w:r>
      <w:r w:rsidRPr="004114E6">
        <w:rPr>
          <w:rFonts w:ascii="Arial" w:hAnsi="Arial" w:cs="Arial"/>
          <w:sz w:val="24"/>
          <w:szCs w:val="24"/>
        </w:rPr>
        <w:t xml:space="preserve"> trybie art. 43 lub 45 ust. 3 ustawy będzie prowadzona w formie pisemnej. Jednocześnie poprawiony wniosek o dofinansowanie powinien być złożony w</w:t>
      </w:r>
      <w:r w:rsidR="004114E6">
        <w:rPr>
          <w:rFonts w:ascii="Arial" w:hAnsi="Arial" w:cs="Arial"/>
          <w:sz w:val="24"/>
          <w:szCs w:val="24"/>
        </w:rPr>
        <w:t> </w:t>
      </w:r>
      <w:r w:rsidRPr="004114E6">
        <w:rPr>
          <w:rFonts w:ascii="Arial" w:hAnsi="Arial" w:cs="Arial"/>
          <w:sz w:val="24"/>
          <w:szCs w:val="24"/>
        </w:rPr>
        <w:t>formie dokumentu elektronicznego</w:t>
      </w:r>
      <w:r w:rsidR="004114E6">
        <w:rPr>
          <w:rFonts w:ascii="Arial" w:hAnsi="Arial" w:cs="Arial"/>
          <w:sz w:val="24"/>
          <w:szCs w:val="24"/>
        </w:rPr>
        <w:t xml:space="preserve"> </w:t>
      </w:r>
      <w:r w:rsidRPr="004114E6">
        <w:rPr>
          <w:rFonts w:ascii="Arial" w:hAnsi="Arial" w:cs="Arial"/>
          <w:sz w:val="24"/>
          <w:szCs w:val="24"/>
        </w:rPr>
        <w:t>za pośrednictwem systemu obsługi wniosków aplikacyjnych 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 przypadku niezachowania wskazanej formy komunikacji przez wnioskodawcę</w:t>
      </w:r>
      <w:r w:rsidR="004114E6">
        <w:rPr>
          <w:rFonts w:ascii="Arial" w:hAnsi="Arial" w:cs="Arial"/>
          <w:sz w:val="24"/>
          <w:szCs w:val="24"/>
        </w:rPr>
        <w:t xml:space="preserve"> </w:t>
      </w:r>
      <w:r w:rsidRPr="004114E6">
        <w:rPr>
          <w:rFonts w:ascii="Arial" w:hAnsi="Arial" w:cs="Arial"/>
          <w:sz w:val="24"/>
          <w:szCs w:val="24"/>
        </w:rPr>
        <w:t>IP pozostawia wniosek o dofinansowanie bez rozpatrzenia.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Oświadczenie dotyczące świadomości skutków niezachowania wskazanej formy komunikacji, o którym mowa w art. 41 ust. 2 pkt </w:t>
      </w:r>
      <w:proofErr w:type="spellStart"/>
      <w:r w:rsidRPr="004114E6">
        <w:rPr>
          <w:rFonts w:ascii="Arial" w:hAnsi="Arial" w:cs="Arial"/>
          <w:sz w:val="24"/>
          <w:szCs w:val="24"/>
        </w:rPr>
        <w:t>7c</w:t>
      </w:r>
      <w:proofErr w:type="spellEnd"/>
      <w:r w:rsidRPr="004114E6">
        <w:rPr>
          <w:rFonts w:ascii="Arial" w:hAnsi="Arial" w:cs="Arial"/>
          <w:sz w:val="24"/>
          <w:szCs w:val="24"/>
        </w:rPr>
        <w:t xml:space="preserve"> ustawy jest składane przez wnioskodawcę wraz z pozostałymi oświadczeniami w sekcji VIII wniosku o dofinansowanie.</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Weryfikacja warunków formalnych, o których mowa w art. 43 ust. 1 ustawy odbywa </w:t>
      </w:r>
      <w:proofErr w:type="gramStart"/>
      <w:r w:rsidRPr="004114E6">
        <w:rPr>
          <w:rFonts w:ascii="Arial" w:hAnsi="Arial" w:cs="Arial"/>
          <w:sz w:val="24"/>
          <w:szCs w:val="24"/>
        </w:rPr>
        <w:t>się</w:t>
      </w:r>
      <w:r w:rsidR="004114E6">
        <w:rPr>
          <w:rFonts w:ascii="Arial" w:hAnsi="Arial" w:cs="Arial"/>
          <w:sz w:val="24"/>
          <w:szCs w:val="24"/>
        </w:rPr>
        <w:t xml:space="preserve"> </w:t>
      </w:r>
      <w:r w:rsidRPr="004114E6">
        <w:rPr>
          <w:rFonts w:ascii="Arial" w:hAnsi="Arial" w:cs="Arial"/>
          <w:sz w:val="24"/>
          <w:szCs w:val="24"/>
        </w:rPr>
        <w:t>co</w:t>
      </w:r>
      <w:proofErr w:type="gramEnd"/>
      <w:r w:rsidRPr="004114E6">
        <w:rPr>
          <w:rFonts w:ascii="Arial" w:hAnsi="Arial" w:cs="Arial"/>
          <w:sz w:val="24"/>
          <w:szCs w:val="24"/>
        </w:rPr>
        <w:t xml:space="preserve"> do zasady za pośrednictwem sytemu SOWA, który nie dopuszcza do złożenia wniosków niekompletnych (niezawierających wszystkich wymaganych elementów), złożonych</w:t>
      </w:r>
      <w:r w:rsidR="004114E6">
        <w:rPr>
          <w:rFonts w:ascii="Arial" w:hAnsi="Arial" w:cs="Arial"/>
          <w:sz w:val="24"/>
          <w:szCs w:val="24"/>
        </w:rPr>
        <w:t xml:space="preserve"> </w:t>
      </w:r>
      <w:r w:rsidRPr="004114E6">
        <w:rPr>
          <w:rFonts w:ascii="Arial" w:hAnsi="Arial" w:cs="Arial"/>
          <w:sz w:val="24"/>
          <w:szCs w:val="24"/>
        </w:rPr>
        <w:t>po terminie i w innej formie niż określona w</w:t>
      </w:r>
      <w:r w:rsidR="004114E6">
        <w:rPr>
          <w:rFonts w:ascii="Arial" w:hAnsi="Arial" w:cs="Arial"/>
          <w:sz w:val="24"/>
          <w:szCs w:val="24"/>
        </w:rPr>
        <w:t> </w:t>
      </w:r>
      <w:r w:rsidRPr="004114E6">
        <w:rPr>
          <w:rFonts w:ascii="Arial" w:hAnsi="Arial" w:cs="Arial"/>
          <w:sz w:val="24"/>
          <w:szCs w:val="24"/>
        </w:rPr>
        <w:t>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Zgodnie z art. 43 ust. 2 ustawy w razie stwierdzenia we wniosku o</w:t>
      </w:r>
      <w:r w:rsidR="004114E6">
        <w:rPr>
          <w:rFonts w:ascii="Arial" w:hAnsi="Arial" w:cs="Arial"/>
          <w:sz w:val="24"/>
          <w:szCs w:val="24"/>
        </w:rPr>
        <w:t> </w:t>
      </w:r>
      <w:r w:rsidRPr="004114E6">
        <w:rPr>
          <w:rFonts w:ascii="Arial" w:hAnsi="Arial" w:cs="Arial"/>
          <w:sz w:val="24"/>
          <w:szCs w:val="24"/>
        </w:rPr>
        <w:t>dofinansowanie oczywistych omyłek, IOK wzywa wnioskodawcę do uzupełnienia wniosku w wyznaczonym terminie, nie krótszym niż 7 dni i nie dłuższym niż 21 dni, pod rygorem pozostawienia wniosku bez rozpatrzenia. Jednocześnie IOK nie przewiduje możliwości poprawienia zidentyfikowanych w</w:t>
      </w:r>
      <w:r w:rsidR="004114E6">
        <w:rPr>
          <w:rFonts w:ascii="Arial" w:hAnsi="Arial" w:cs="Arial"/>
          <w:sz w:val="24"/>
          <w:szCs w:val="24"/>
        </w:rPr>
        <w:t> </w:t>
      </w:r>
      <w:r w:rsidRPr="004114E6">
        <w:rPr>
          <w:rFonts w:ascii="Arial" w:hAnsi="Arial" w:cs="Arial"/>
          <w:sz w:val="24"/>
          <w:szCs w:val="24"/>
        </w:rPr>
        <w:t>składanych wnioskach o dofinansowanie oczywistych omyłek</w:t>
      </w:r>
      <w:r w:rsidR="004114E6">
        <w:rPr>
          <w:rFonts w:ascii="Arial" w:hAnsi="Arial" w:cs="Arial"/>
          <w:sz w:val="24"/>
          <w:szCs w:val="24"/>
        </w:rPr>
        <w:t xml:space="preserve"> </w:t>
      </w:r>
      <w:r w:rsidRPr="004114E6">
        <w:rPr>
          <w:rFonts w:ascii="Arial" w:hAnsi="Arial" w:cs="Arial"/>
          <w:sz w:val="24"/>
          <w:szCs w:val="24"/>
        </w:rPr>
        <w:t xml:space="preserve">z urzędu. Zgodnie z art. 9 ust. 2 specustawy funduszowej terminy na uzupełnienie wniosku o dofinansowanie oraz na poprawienie oczywistej omyłki w tym wniosku </w:t>
      </w:r>
      <w:r w:rsidRPr="004114E6">
        <w:rPr>
          <w:rFonts w:ascii="Arial" w:hAnsi="Arial" w:cs="Arial"/>
          <w:sz w:val="24"/>
          <w:szCs w:val="24"/>
        </w:rPr>
        <w:lastRenderedPageBreak/>
        <w:t>określone w art. 43 ust. 1 i 2 ustawy wdrożeniowej mogą zostać wydłużone maksymalnie do 30 dni.</w:t>
      </w:r>
    </w:p>
    <w:p w:rsidR="00CF20D5"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Po poprawieniu we wniosku oczywistych omyłek przez wnioskodawcę, pracownik IOK</w:t>
      </w:r>
      <w:r w:rsidR="004114E6">
        <w:rPr>
          <w:rFonts w:ascii="Arial" w:hAnsi="Arial" w:cs="Arial"/>
          <w:sz w:val="24"/>
          <w:szCs w:val="24"/>
        </w:rPr>
        <w:t xml:space="preserve"> </w:t>
      </w:r>
      <w:r w:rsidRPr="004114E6">
        <w:rPr>
          <w:rFonts w:ascii="Arial" w:hAnsi="Arial" w:cs="Arial"/>
          <w:sz w:val="24"/>
          <w:szCs w:val="24"/>
        </w:rPr>
        <w:t>w terminie 7 dni od złożenia skorygowanej wersji wniosku, dokonuje weryfikacji czy, wniosek został skorygowany poprawnie i z zachowaniem terminu. Poprawny wniosek jest kierowany do właściwego etapu oceny w ramach KOP.</w:t>
      </w:r>
    </w:p>
    <w:p w:rsidR="004114E6" w:rsidRDefault="004114E6" w:rsidP="00032B23">
      <w:pPr>
        <w:pStyle w:val="Nagwek2"/>
        <w:numPr>
          <w:ilvl w:val="0"/>
          <w:numId w:val="54"/>
        </w:numPr>
      </w:pPr>
      <w:bookmarkStart w:id="39" w:name="_Toc52275695"/>
      <w:r>
        <w:t>Ocena merytoryczna</w:t>
      </w:r>
      <w:bookmarkEnd w:id="39"/>
    </w:p>
    <w:p w:rsidR="004114E6" w:rsidRDefault="004114E6" w:rsidP="00F22B98">
      <w:pPr>
        <w:pStyle w:val="Nagwek3"/>
        <w:numPr>
          <w:ilvl w:val="1"/>
          <w:numId w:val="54"/>
        </w:numPr>
        <w:spacing w:after="240"/>
      </w:pPr>
      <w:bookmarkStart w:id="40" w:name="_Toc52275696"/>
      <w:r>
        <w:t>Ogólne zasady oceny merytorycznej</w:t>
      </w:r>
      <w:bookmarkEnd w:id="40"/>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Ocenie merytorycznej podlega każdy złożony w trakcie trwania naboru wniosek</w:t>
      </w:r>
      <w:r>
        <w:rPr>
          <w:rFonts w:ascii="Arial" w:hAnsi="Arial" w:cs="Arial"/>
          <w:sz w:val="24"/>
          <w:szCs w:val="24"/>
        </w:rPr>
        <w:t xml:space="preserve"> </w:t>
      </w:r>
      <w:r w:rsidRPr="004114E6">
        <w:rPr>
          <w:rFonts w:ascii="Arial" w:hAnsi="Arial" w:cs="Arial"/>
          <w:sz w:val="24"/>
          <w:szCs w:val="24"/>
        </w:rPr>
        <w:t>o</w:t>
      </w:r>
      <w:r>
        <w:rPr>
          <w:rFonts w:ascii="Arial" w:hAnsi="Arial" w:cs="Arial"/>
          <w:sz w:val="24"/>
          <w:szCs w:val="24"/>
        </w:rPr>
        <w:t> </w:t>
      </w:r>
      <w:r w:rsidRPr="004114E6">
        <w:rPr>
          <w:rFonts w:ascii="Arial" w:hAnsi="Arial" w:cs="Arial"/>
          <w:sz w:val="24"/>
          <w:szCs w:val="24"/>
        </w:rPr>
        <w:t>dofinansowanie (o ile nie został wycofany przez wnioskodawcę albo pozostawiony bez rozpatrzenia zgodnie z art. 43 ust. 1 ustawy).</w:t>
      </w:r>
    </w:p>
    <w:p w:rsidR="004114E6" w:rsidRP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wniosku obejmuje sprawdzenie, czy wniosek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w systemie 0-1 („spełnia”/”nie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dostępu (określone dla danego konkursu we właściwym Rocznym Planie Działania oraz w regulaminie konkursu);</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horyzontalne;</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punktowo,</w:t>
      </w:r>
    </w:p>
    <w:p w:rsidR="004114E6" w:rsidRP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premiujące (określone dla danego konkursu we właściwym Rocznym Planie Działania oraz w regulaminie konkursu).</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jest dokonywana zgodnie z procedurą opisaną poniżej.</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 xml:space="preserve">W przypadku dokonywania w ramach KOP oceny merytorycznej nie więcej niż 200 projektów, termin na jej przeprowadzenie, </w:t>
      </w:r>
      <w:proofErr w:type="gramStart"/>
      <w:r w:rsidRPr="004114E6">
        <w:rPr>
          <w:rFonts w:ascii="Arial" w:hAnsi="Arial" w:cs="Arial"/>
          <w:sz w:val="24"/>
          <w:szCs w:val="24"/>
        </w:rPr>
        <w:t>rozumiany jako</w:t>
      </w:r>
      <w:proofErr w:type="gramEnd"/>
      <w:r w:rsidRPr="004114E6">
        <w:rPr>
          <w:rFonts w:ascii="Arial" w:hAnsi="Arial" w:cs="Arial"/>
          <w:sz w:val="24"/>
          <w:szCs w:val="24"/>
        </w:rPr>
        <w:t xml:space="preserve"> okres od dnia przekazania oceniającym w ramach KOP wylosowanych projektów do oceny do momentu podpisania przez oceniających kart oceny merytorycznej wszystkich projektów ocenianych w ramach K</w:t>
      </w:r>
      <w:r>
        <w:rPr>
          <w:rFonts w:ascii="Arial" w:hAnsi="Arial" w:cs="Arial"/>
          <w:sz w:val="24"/>
          <w:szCs w:val="24"/>
        </w:rPr>
        <w:t>OP wynosi nie więcej niż 60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Przy każdym kolejnym zwiększeniu liczby projektów maksymalnie o 200 termin dokonania oceny merytorycznej może zostać wydłużony maksymalnie o 30 dni (</w:t>
      </w:r>
      <w:proofErr w:type="gramStart"/>
      <w:r w:rsidRPr="004114E6">
        <w:rPr>
          <w:rFonts w:ascii="Arial" w:hAnsi="Arial" w:cs="Arial"/>
          <w:sz w:val="24"/>
          <w:szCs w:val="24"/>
        </w:rPr>
        <w:t>np. jeżeli</w:t>
      </w:r>
      <w:proofErr w:type="gramEnd"/>
      <w:r w:rsidRPr="004114E6">
        <w:rPr>
          <w:rFonts w:ascii="Arial" w:hAnsi="Arial" w:cs="Arial"/>
          <w:sz w:val="24"/>
          <w:szCs w:val="24"/>
        </w:rPr>
        <w:t xml:space="preserve"> w ramach KOP ocenianych jest od 201 do 400 projektów termin dokonania oceny merytorycznej wynosi nie więcej niż 90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Termin dokonania oceny merytorycznej nie może jednak przekroczyć 120 dni niezależnie od liczby projektów ocenianych w ramach KOP.</w:t>
      </w:r>
    </w:p>
    <w:p w:rsidR="008B2C61" w:rsidRPr="008B2C61" w:rsidRDefault="008B2C61" w:rsidP="00F22B98">
      <w:pPr>
        <w:pStyle w:val="Nagwek3"/>
        <w:numPr>
          <w:ilvl w:val="1"/>
          <w:numId w:val="54"/>
        </w:numPr>
        <w:spacing w:after="240"/>
      </w:pPr>
      <w:bookmarkStart w:id="41" w:name="_Toc52275697"/>
      <w:r>
        <w:lastRenderedPageBreak/>
        <w:t>Procedura dokonywania oceny merytorycznej</w:t>
      </w:r>
      <w:bookmarkEnd w:id="41"/>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Oceny merytorycznej dokonuje się przy pomocy karty oceny merytorycznej wniosku</w:t>
      </w:r>
      <w:r>
        <w:rPr>
          <w:rFonts w:ascii="Arial" w:hAnsi="Arial" w:cs="Arial"/>
          <w:sz w:val="24"/>
        </w:rPr>
        <w:t xml:space="preserve"> </w:t>
      </w:r>
      <w:r w:rsidRPr="008B2C61">
        <w:rPr>
          <w:rFonts w:ascii="Arial" w:hAnsi="Arial" w:cs="Arial"/>
          <w:sz w:val="24"/>
        </w:rPr>
        <w:t>o dofinansowanie projektu konkursowego w ramach PO WER (załącznik nr 2).</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Ocena merytoryczna odbywa się poprzez sprawdzenie kolejno wymienionych</w:t>
      </w:r>
      <w:r>
        <w:rPr>
          <w:rFonts w:ascii="Arial" w:hAnsi="Arial" w:cs="Arial"/>
          <w:sz w:val="24"/>
        </w:rPr>
        <w:t xml:space="preserve"> </w:t>
      </w:r>
      <w:r w:rsidRPr="008B2C61">
        <w:rPr>
          <w:rFonts w:ascii="Arial" w:hAnsi="Arial" w:cs="Arial"/>
          <w:sz w:val="24"/>
        </w:rPr>
        <w:t>w</w:t>
      </w:r>
      <w:r>
        <w:rPr>
          <w:rFonts w:ascii="Arial" w:hAnsi="Arial" w:cs="Arial"/>
          <w:sz w:val="24"/>
        </w:rPr>
        <w:t> </w:t>
      </w:r>
      <w:r w:rsidRPr="008B2C61">
        <w:rPr>
          <w:rFonts w:ascii="Arial" w:hAnsi="Arial" w:cs="Arial"/>
          <w:sz w:val="24"/>
        </w:rPr>
        <w:t xml:space="preserve">niniejszej części w podrozdziale 3.1 </w:t>
      </w:r>
      <w:proofErr w:type="gramStart"/>
      <w:r w:rsidRPr="008B2C61">
        <w:rPr>
          <w:rFonts w:ascii="Arial" w:hAnsi="Arial" w:cs="Arial"/>
          <w:sz w:val="24"/>
        </w:rPr>
        <w:t>pkt</w:t>
      </w:r>
      <w:proofErr w:type="gramEnd"/>
      <w:r w:rsidRPr="008B2C61">
        <w:rPr>
          <w:rFonts w:ascii="Arial" w:hAnsi="Arial" w:cs="Arial"/>
          <w:sz w:val="24"/>
        </w:rPr>
        <w:t xml:space="preserve"> 2 rodzajów kryteriów.</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Projekt może być uzupełniany/poprawiany w części dotyczącej spełniania wszystkich</w:t>
      </w:r>
      <w:r>
        <w:rPr>
          <w:rFonts w:ascii="Arial" w:hAnsi="Arial" w:cs="Arial"/>
          <w:sz w:val="24"/>
        </w:rPr>
        <w:t xml:space="preserve"> </w:t>
      </w:r>
      <w:r w:rsidRPr="008B2C61">
        <w:rPr>
          <w:rFonts w:ascii="Arial" w:hAnsi="Arial" w:cs="Arial"/>
          <w:sz w:val="24"/>
        </w:rPr>
        <w:t>ww. kategorii kryteriów (zgodnie z art. 45 ust. 3 ustawy) poza kryteriami merytorycznymi weryfikowanymi w systemie 0-1 oraz kryteriami premiującymi. Uzupełnienie/poprawa projektu w trybie art. 45 ust. 3 ustawy lub uzyskanie wyjaśnień w zakresie spełniania danego kryterium, odbywa się na etapie negocjacji i następuje tylko w odniesieniu</w:t>
      </w:r>
      <w:r>
        <w:rPr>
          <w:rFonts w:ascii="Arial" w:hAnsi="Arial" w:cs="Arial"/>
          <w:sz w:val="24"/>
        </w:rPr>
        <w:t xml:space="preserve"> </w:t>
      </w:r>
      <w:r w:rsidRPr="008B2C61">
        <w:rPr>
          <w:rFonts w:ascii="Arial" w:hAnsi="Arial" w:cs="Arial"/>
          <w:sz w:val="24"/>
        </w:rPr>
        <w:t>do projektów, które spełniły warunki przystąpienia do tego etapu (opisane w pkt</w:t>
      </w:r>
      <w:proofErr w:type="gramStart"/>
      <w:r w:rsidRPr="008B2C61">
        <w:rPr>
          <w:rFonts w:ascii="Arial" w:hAnsi="Arial" w:cs="Arial"/>
          <w:sz w:val="24"/>
        </w:rPr>
        <w:t xml:space="preserve"> 16). Skierowanie</w:t>
      </w:r>
      <w:proofErr w:type="gramEnd"/>
      <w:r w:rsidRPr="008B2C61">
        <w:rPr>
          <w:rFonts w:ascii="Arial" w:hAnsi="Arial" w:cs="Arial"/>
          <w:sz w:val="24"/>
        </w:rPr>
        <w:t xml:space="preserve"> projektu do poprawy/uzupełnienia/wyjaśnień w części dotyczącej spełniania danego kryterium oznacza skierowanie go do negocjacji w zakresie opisanym</w:t>
      </w:r>
      <w:r>
        <w:rPr>
          <w:rFonts w:ascii="Arial" w:hAnsi="Arial" w:cs="Arial"/>
          <w:sz w:val="24"/>
        </w:rPr>
        <w:t xml:space="preserve"> </w:t>
      </w:r>
      <w:r w:rsidRPr="008B2C61">
        <w:rPr>
          <w:rFonts w:ascii="Arial" w:hAnsi="Arial" w:cs="Arial"/>
          <w:sz w:val="24"/>
        </w:rPr>
        <w:t>w</w:t>
      </w:r>
      <w:r>
        <w:rPr>
          <w:rFonts w:ascii="Arial" w:hAnsi="Arial" w:cs="Arial"/>
          <w:sz w:val="24"/>
        </w:rPr>
        <w:t> stanowisku negocjacyjnym</w:t>
      </w:r>
      <w:r w:rsidR="00770B22">
        <w:rPr>
          <w:rStyle w:val="Odwoanieprzypisudolnego"/>
          <w:rFonts w:ascii="Arial" w:hAnsi="Arial" w:cs="Arial"/>
          <w:sz w:val="24"/>
        </w:rPr>
        <w:footnoteReference w:id="9"/>
      </w:r>
      <w:r w:rsidRPr="008B2C61">
        <w:rPr>
          <w:rFonts w:ascii="Arial" w:hAnsi="Arial" w:cs="Arial"/>
          <w:sz w:val="24"/>
        </w:rPr>
        <w:t>.</w:t>
      </w:r>
    </w:p>
    <w:p w:rsidR="00770B22"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w:t>
      </w:r>
      <w:r>
        <w:rPr>
          <w:rFonts w:ascii="Arial" w:hAnsi="Arial" w:cs="Arial"/>
          <w:sz w:val="24"/>
        </w:rPr>
        <w:t> </w:t>
      </w:r>
      <w:r w:rsidRPr="008B2C61">
        <w:rPr>
          <w:rFonts w:ascii="Arial" w:hAnsi="Arial" w:cs="Arial"/>
          <w:sz w:val="24"/>
        </w:rPr>
        <w:t>nie podlegać dalszej ocenie. W takim przypadku IOK przekazuje niezwłocznie wnioskodawcy pisemną informację</w:t>
      </w:r>
      <w:r w:rsidR="00770B22">
        <w:rPr>
          <w:rStyle w:val="Odwoanieprzypisudolnego"/>
          <w:rFonts w:ascii="Arial" w:hAnsi="Arial" w:cs="Arial"/>
          <w:sz w:val="24"/>
        </w:rPr>
        <w:footnoteReference w:id="10"/>
      </w:r>
      <w:r w:rsidRPr="008B2C61">
        <w:rPr>
          <w:rFonts w:ascii="Arial" w:hAnsi="Arial" w:cs="Arial"/>
          <w:sz w:val="24"/>
        </w:rPr>
        <w:t xml:space="preserve"> </w:t>
      </w:r>
      <w:r w:rsidRPr="00770B22">
        <w:rPr>
          <w:rFonts w:ascii="Arial" w:hAnsi="Arial" w:cs="Arial"/>
          <w:sz w:val="24"/>
        </w:rPr>
        <w:t>o zakończeniu oceny projektu oraz negatywnej ocenie projektu wraz z pouczeniem</w:t>
      </w:r>
      <w:r w:rsidR="00770B22">
        <w:rPr>
          <w:rStyle w:val="Odwoanieprzypisudolnego"/>
          <w:rFonts w:ascii="Arial" w:hAnsi="Arial" w:cs="Arial"/>
          <w:sz w:val="24"/>
        </w:rPr>
        <w:footnoteReference w:id="11"/>
      </w:r>
      <w:r w:rsidRPr="00770B22">
        <w:rPr>
          <w:rFonts w:ascii="Arial" w:hAnsi="Arial" w:cs="Arial"/>
          <w:sz w:val="24"/>
        </w:rPr>
        <w:t xml:space="preserve"> o możliwości wniesienia protestu.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Projekt spełniający wszystkie kryteria merytoryczne weryfikowane w trybie 0-1 jest dopuszczony do weryfikacji kryteriów dostępu lub horyzontalnych.</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IOK przyjmując dla danego konkursu kryteria dostępu określa w Rocznym Planie Działania, w zakresie </w:t>
      </w:r>
      <w:proofErr w:type="gramStart"/>
      <w:r w:rsidRPr="00770B22">
        <w:rPr>
          <w:rFonts w:ascii="Arial" w:hAnsi="Arial" w:cs="Arial"/>
          <w:sz w:val="24"/>
        </w:rPr>
        <w:t>spełniania których</w:t>
      </w:r>
      <w:proofErr w:type="gramEnd"/>
      <w:r w:rsidRPr="00770B22">
        <w:rPr>
          <w:rFonts w:ascii="Arial" w:hAnsi="Arial" w:cs="Arial"/>
          <w:sz w:val="24"/>
        </w:rPr>
        <w:t xml:space="preserve"> z nich możliwe jest skierowanie wniosku do negocjacji,</w:t>
      </w:r>
      <w:r w:rsidR="00770B22">
        <w:rPr>
          <w:rFonts w:ascii="Arial" w:hAnsi="Arial" w:cs="Arial"/>
          <w:sz w:val="24"/>
        </w:rPr>
        <w:t xml:space="preserve"> </w:t>
      </w:r>
      <w:r w:rsidRPr="00770B22">
        <w:rPr>
          <w:rFonts w:ascii="Arial" w:hAnsi="Arial" w:cs="Arial"/>
          <w:sz w:val="24"/>
        </w:rPr>
        <w:t xml:space="preserve">a następnie informację tę podaje w regulaminie konkursu. </w:t>
      </w:r>
      <w:r w:rsidRPr="00770B22">
        <w:rPr>
          <w:rFonts w:ascii="Arial" w:hAnsi="Arial" w:cs="Arial"/>
          <w:sz w:val="24"/>
        </w:rPr>
        <w:lastRenderedPageBreak/>
        <w:t>Oznacza to, że w zależności</w:t>
      </w:r>
      <w:r w:rsidR="00770B22">
        <w:rPr>
          <w:rFonts w:ascii="Arial" w:hAnsi="Arial" w:cs="Arial"/>
          <w:sz w:val="24"/>
        </w:rPr>
        <w:t xml:space="preserve"> </w:t>
      </w:r>
      <w:r w:rsidRPr="00770B22">
        <w:rPr>
          <w:rFonts w:ascii="Arial" w:hAnsi="Arial" w:cs="Arial"/>
          <w:sz w:val="24"/>
        </w:rPr>
        <w:t>od decyzji IOK projekty mogą być dopuszczone do negocjacji w części dotyczącej spełniania wszystkich, żadnego, bądź wybranych kryteriów dostępu w danym konkursie. Jednocześnie brak spełnienia któregokolwiek z kryteriów dostępu powoduje odrzucenie projektu i zakończenie jego oceny. Kryteria dostępu (zgodne z Rocznym Planem Działania na 2020 rok) zostały przedstawione w dalszej części regulaminu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dostępu,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dostępu za niespełnione oraz przekazuje niezwłocznie wnioskodawcy pisemną informację o zakończeniu oceny jego projektu i negatywnej ocenie projektu wraz z pouczeniem o możliwości wniesienia protestu zgodnym z art. 45 ust. 5 ustawy.</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dostępu lub został skierowany w zakresie spełniania niektórych z nich do negocjacji (o ile dotyczy), dokonuje oceny spełniania przez projekt wszystkich kryteriów horyzontalnych i</w:t>
      </w:r>
      <w:r w:rsidR="00770B22">
        <w:rPr>
          <w:rFonts w:ascii="Arial" w:hAnsi="Arial" w:cs="Arial"/>
          <w:sz w:val="24"/>
        </w:rPr>
        <w:t> </w:t>
      </w:r>
      <w:r w:rsidRPr="00770B22">
        <w:rPr>
          <w:rFonts w:ascii="Arial" w:hAnsi="Arial" w:cs="Arial"/>
          <w:sz w:val="24"/>
        </w:rPr>
        <w:t>stwierdza, czy poszczególne kryteria są spełnione, albo niespełnione, albo wymagają negocjacji. Jeżeli oceniający uzna, że którekolwiek z kryteriów horyzontalnych wymaga negocjacji – o ile projekt spełnia warunki pozwalające na skierowanego do etapu negocjacji (opisane w pkt 16 – ich zakres określa w</w:t>
      </w:r>
      <w:r w:rsidR="00770B22">
        <w:rPr>
          <w:rFonts w:ascii="Arial" w:hAnsi="Arial" w:cs="Arial"/>
          <w:sz w:val="24"/>
        </w:rPr>
        <w:t> </w:t>
      </w:r>
      <w:r w:rsidRPr="00770B22">
        <w:rPr>
          <w:rFonts w:ascii="Arial" w:hAnsi="Arial" w:cs="Arial"/>
          <w:sz w:val="24"/>
        </w:rPr>
        <w:t>dalszej części karty oceny merytorycznej (pole zakres negocjacji)).</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horyzontalnych,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horyzontalnego za niespełnione i</w:t>
      </w:r>
      <w:r w:rsidR="00770B22">
        <w:rPr>
          <w:rFonts w:ascii="Arial" w:hAnsi="Arial" w:cs="Arial"/>
          <w:sz w:val="24"/>
        </w:rPr>
        <w:t> </w:t>
      </w:r>
      <w:r w:rsidRPr="00770B22">
        <w:rPr>
          <w:rFonts w:ascii="Arial" w:hAnsi="Arial" w:cs="Arial"/>
          <w:sz w:val="24"/>
        </w:rPr>
        <w:t>wskazuje, że projekt powinien zostać odrzucony i nie podlegać dalszej ocenie.</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Pisemna informacja, o której mowa w pkt 7 i 9 zawiera całą treść wypełnionych kart oceny merytorycznej albo kopie wypełnionych kart oceny w postaci załączników. IOK, przekazując wnioskodawcy tę informację zachowuje zasadę anonimowości osób dokonujących oceny. W uzasadnionych przypadkach </w:t>
      </w:r>
      <w:r w:rsidR="00770B22">
        <w:rPr>
          <w:rFonts w:ascii="Arial" w:hAnsi="Arial" w:cs="Arial"/>
          <w:sz w:val="24"/>
        </w:rPr>
        <w:t>IOK może odstąpić od tej zasady.</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horyzontalne albo, że kryteria te wymagają negocjacji dokonuje sprawdzenia spełniania przez projekt wszystkich ogólnych kryteriów merytorycznych ocenianych punktowo, przyznając punkty</w:t>
      </w:r>
      <w:r w:rsidR="00770B22">
        <w:rPr>
          <w:rFonts w:ascii="Arial" w:hAnsi="Arial" w:cs="Arial"/>
          <w:sz w:val="24"/>
        </w:rPr>
        <w:t xml:space="preserve"> </w:t>
      </w:r>
      <w:r w:rsidRPr="00770B22">
        <w:rPr>
          <w:rFonts w:ascii="Arial" w:hAnsi="Arial" w:cs="Arial"/>
          <w:sz w:val="24"/>
        </w:rPr>
        <w:t>w poszczególnych kategoriach oceny.</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 xml:space="preserve">Oceniający może również sformułować uwagi do oceny danego kryterium merytorycznego. W takim przypadku, uwagi te powinny zostać także zawarte </w:t>
      </w:r>
      <w:r w:rsidRPr="008B2C61">
        <w:rPr>
          <w:rFonts w:ascii="Arial" w:hAnsi="Arial" w:cs="Arial"/>
          <w:sz w:val="24"/>
        </w:rPr>
        <w:lastRenderedPageBreak/>
        <w:t>w</w:t>
      </w:r>
      <w:r w:rsidR="00770B22">
        <w:rPr>
          <w:rFonts w:ascii="Arial" w:hAnsi="Arial" w:cs="Arial"/>
          <w:sz w:val="24"/>
        </w:rPr>
        <w:t> </w:t>
      </w:r>
      <w:r w:rsidRPr="008B2C61">
        <w:rPr>
          <w:rFonts w:ascii="Arial" w:hAnsi="Arial" w:cs="Arial"/>
          <w:sz w:val="24"/>
        </w:rPr>
        <w:t>dalszej części karty oceny merytorycznej zawierającej zakres negocjacji, o ile projekt spełnia warunki pozwalające na skierowanie do etapu negoc</w:t>
      </w:r>
      <w:r w:rsidR="00770B22">
        <w:rPr>
          <w:rFonts w:ascii="Arial" w:hAnsi="Arial" w:cs="Arial"/>
          <w:sz w:val="24"/>
        </w:rPr>
        <w:t>jacji (opisane w pkt</w:t>
      </w:r>
      <w:proofErr w:type="gramStart"/>
      <w:r w:rsidR="00770B22">
        <w:rPr>
          <w:rFonts w:ascii="Arial" w:hAnsi="Arial" w:cs="Arial"/>
          <w:sz w:val="24"/>
        </w:rPr>
        <w:t xml:space="preserve"> 16). Uwagi</w:t>
      </w:r>
      <w:proofErr w:type="gramEnd"/>
      <w:r w:rsidR="00770B22">
        <w:rPr>
          <w:rFonts w:ascii="Arial" w:hAnsi="Arial" w:cs="Arial"/>
          <w:sz w:val="24"/>
        </w:rPr>
        <w:t xml:space="preserve"> </w:t>
      </w:r>
      <w:r w:rsidRPr="008B2C61">
        <w:rPr>
          <w:rFonts w:ascii="Arial" w:hAnsi="Arial" w:cs="Arial"/>
          <w:sz w:val="24"/>
        </w:rPr>
        <w:t>te powinny zostać podzielone na priorytetowe (takie których uwzględnienie jest konieczne aby projekt mógł być przyjęty do dofinansowania) i dodatkowe (które służą polepszeniu jakości projektu, ale nie są niezbędne do uwzględnienia w celu poprawnej realizacji projektu).</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Za spełnianie wszystkich ogólnych kryteriów merytorycznych ocenianych punktowo oceniający może przyznać maksymalnie 100 punktów</w:t>
      </w:r>
      <w:r w:rsidR="00770B22">
        <w:rPr>
          <w:rFonts w:ascii="Arial" w:hAnsi="Arial" w:cs="Arial"/>
          <w:sz w:val="24"/>
        </w:rPr>
        <w:t xml:space="preserve">. Ocena w każdej części wniosku </w:t>
      </w:r>
      <w:r w:rsidRPr="008B2C61">
        <w:rPr>
          <w:rFonts w:ascii="Arial" w:hAnsi="Arial" w:cs="Arial"/>
          <w:sz w:val="24"/>
        </w:rPr>
        <w:t>o dofinansowanie jest przedstawiana w postaci liczb całkowitych (bez części ułamkowych).</w:t>
      </w:r>
    </w:p>
    <w:p w:rsidR="00770B22" w:rsidRDefault="008B2C61" w:rsidP="00770B22">
      <w:pPr>
        <w:spacing w:line="360" w:lineRule="auto"/>
        <w:ind w:left="360"/>
        <w:rPr>
          <w:rFonts w:ascii="Arial" w:hAnsi="Arial" w:cs="Arial"/>
          <w:sz w:val="24"/>
        </w:rPr>
      </w:pPr>
      <w:r w:rsidRPr="008B2C61">
        <w:rPr>
          <w:rFonts w:ascii="Arial" w:hAnsi="Arial" w:cs="Arial"/>
          <w:sz w:val="24"/>
        </w:rPr>
        <w:t>W przypadku przyznania za spełnianie danego kryterium merytorycznego mniejszej niż maksymalna liczby punktów o</w:t>
      </w:r>
      <w:r w:rsidR="00770B22">
        <w:rPr>
          <w:rFonts w:ascii="Arial" w:hAnsi="Arial" w:cs="Arial"/>
          <w:sz w:val="24"/>
        </w:rPr>
        <w:t>ceniający uzasadnia ocenę.</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Sposób ustalenia oceny za spełnianie przez projekt kryteriów merytorycznych ocenianych punktowo został opisany szczegółowo w podrozdziale 3.3 </w:t>
      </w:r>
      <w:proofErr w:type="gramStart"/>
      <w:r w:rsidRPr="00770B22">
        <w:rPr>
          <w:rFonts w:ascii="Arial" w:hAnsi="Arial" w:cs="Arial"/>
          <w:sz w:val="24"/>
        </w:rPr>
        <w:t>regulaminu</w:t>
      </w:r>
      <w:proofErr w:type="gramEnd"/>
      <w:r w:rsidRPr="00770B22">
        <w:rPr>
          <w:rFonts w:ascii="Arial" w:hAnsi="Arial" w:cs="Arial"/>
          <w:sz w:val="24"/>
        </w:rPr>
        <w:t xml:space="preserve">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przypadku stwierdzenia negatywnej oceny projektu w zakresie spełniania kryteriów merytorycznych </w:t>
      </w:r>
      <w:r w:rsidR="00925062">
        <w:rPr>
          <w:rFonts w:ascii="Arial" w:hAnsi="Arial" w:cs="Arial"/>
          <w:sz w:val="24"/>
        </w:rPr>
        <w:t>ocenianych w systemie punktowym</w:t>
      </w:r>
      <w:r w:rsidR="00925062">
        <w:rPr>
          <w:rStyle w:val="Odwoanieprzypisudolnego"/>
          <w:rFonts w:ascii="Arial" w:hAnsi="Arial" w:cs="Arial"/>
          <w:sz w:val="24"/>
        </w:rPr>
        <w:footnoteReference w:id="12"/>
      </w:r>
      <w:r w:rsidRPr="00770B22">
        <w:rPr>
          <w:rFonts w:ascii="Arial" w:hAnsi="Arial" w:cs="Arial"/>
          <w:sz w:val="24"/>
        </w:rPr>
        <w:t>, IOK przekazuje niezwłocznie wnioskodawcy pisemną informację o zakończeniu oceny jego projektu wraz</w:t>
      </w:r>
      <w:r w:rsidR="00770B22">
        <w:rPr>
          <w:rFonts w:ascii="Arial" w:hAnsi="Arial" w:cs="Arial"/>
          <w:sz w:val="24"/>
        </w:rPr>
        <w:t xml:space="preserve"> </w:t>
      </w:r>
      <w:r w:rsidRPr="00770B22">
        <w:rPr>
          <w:rFonts w:ascii="Arial" w:hAnsi="Arial" w:cs="Arial"/>
          <w:sz w:val="24"/>
        </w:rPr>
        <w:t>z pouczeniem o możliwości wniesienia protestu zgodnym z art. 45 ust. 5 ustawy.</w:t>
      </w:r>
      <w:r w:rsidR="00770B22">
        <w:rPr>
          <w:rFonts w:ascii="Arial" w:hAnsi="Arial" w:cs="Arial"/>
          <w:sz w:val="24"/>
        </w:rPr>
        <w:t xml:space="preserve"> </w:t>
      </w:r>
      <w:r w:rsidRPr="00770B22">
        <w:rPr>
          <w:rFonts w:ascii="Arial" w:hAnsi="Arial" w:cs="Arial"/>
          <w:sz w:val="24"/>
        </w:rPr>
        <w:t>Do pisemnej informacji o negatywnym wyniku oceny stosuje się zapisy pkt 10 powyżej.</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może w danym konkursie przyjąć kryteria premiujące opisane w Rocznym Planie Działania.</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Oceniający dokonuje sprawdzenia spełniania przez projekt wszystkich kryteriów </w:t>
      </w:r>
      <w:proofErr w:type="gramStart"/>
      <w:r w:rsidRPr="00770B22">
        <w:rPr>
          <w:rFonts w:ascii="Arial" w:hAnsi="Arial" w:cs="Arial"/>
          <w:sz w:val="24"/>
        </w:rPr>
        <w:t>premiujących (jeżeli</w:t>
      </w:r>
      <w:proofErr w:type="gramEnd"/>
      <w:r w:rsidRPr="00770B22">
        <w:rPr>
          <w:rFonts w:ascii="Arial" w:hAnsi="Arial" w:cs="Arial"/>
          <w:sz w:val="24"/>
        </w:rPr>
        <w:t xml:space="preserve"> zostały ustalone w danym konkursie), tylko jeśli przyznał </w:t>
      </w:r>
      <w:r w:rsidRPr="00770B22">
        <w:rPr>
          <w:rFonts w:ascii="Arial" w:hAnsi="Arial" w:cs="Arial"/>
          <w:sz w:val="24"/>
        </w:rPr>
        <w:lastRenderedPageBreak/>
        <w:t>wnioskowi co najmniej 60% punktów w poszczególnych kryteriach oceny merytorycznej, dla których u</w:t>
      </w:r>
      <w:r w:rsidR="00925062">
        <w:rPr>
          <w:rFonts w:ascii="Arial" w:hAnsi="Arial" w:cs="Arial"/>
          <w:sz w:val="24"/>
        </w:rPr>
        <w:t>stalono minimalny próg punktowy</w:t>
      </w:r>
      <w:r w:rsidR="00925062">
        <w:rPr>
          <w:rStyle w:val="Odwoanieprzypisudolnego"/>
          <w:rFonts w:ascii="Arial" w:hAnsi="Arial" w:cs="Arial"/>
          <w:sz w:val="24"/>
        </w:rPr>
        <w:footnoteReference w:id="13"/>
      </w:r>
      <w:r w:rsidRPr="00770B22">
        <w:rPr>
          <w:rFonts w:ascii="Arial" w:hAnsi="Arial" w:cs="Arial"/>
          <w:sz w:val="24"/>
        </w:rPr>
        <w:t>.</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zależności od zapisów zawartych we właściwym Rocznym Planie Działania ocena spełniania kryteriów premiujących polega na:</w:t>
      </w:r>
    </w:p>
    <w:p w:rsid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0 punktów, jeśli projekt nie spełnia danego kryterium albo zdefiniowanej z góry liczby punktów równej wadze punktowej, jeśli projekt spełnia kryterium</w:t>
      </w:r>
    </w:p>
    <w:p w:rsidR="008B2C61" w:rsidRP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liczby punktów w ramach określonego wagą punktową limitu wyznaczonego minimalną i maksymalną liczbą punktów, które można uzyskać</w:t>
      </w:r>
      <w:r w:rsidR="00770B22">
        <w:rPr>
          <w:rFonts w:ascii="Arial" w:hAnsi="Arial" w:cs="Arial"/>
          <w:sz w:val="24"/>
        </w:rPr>
        <w:t xml:space="preserve"> </w:t>
      </w:r>
      <w:r w:rsidRPr="00770B22">
        <w:rPr>
          <w:rFonts w:ascii="Arial" w:hAnsi="Arial" w:cs="Arial"/>
          <w:sz w:val="24"/>
        </w:rPr>
        <w:t>za dane kryterium w zależności od oceny stopnia spełniania tego kryterium.</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przypadku dokonywania oceny w sposób, o którym mowa w lit. b. powyżej właściwa instytucja w treści kryterium premiującego wskazuje warunki, które muszą zostać spełnione przez projekt, aby uzyskać określoną liczbę punktów w</w:t>
      </w:r>
      <w:r w:rsidR="00770B22">
        <w:rPr>
          <w:rFonts w:ascii="Arial" w:hAnsi="Arial" w:cs="Arial"/>
          <w:sz w:val="24"/>
        </w:rPr>
        <w:t> </w:t>
      </w:r>
      <w:r w:rsidRPr="008B2C61">
        <w:rPr>
          <w:rFonts w:ascii="Arial" w:hAnsi="Arial" w:cs="Arial"/>
          <w:sz w:val="24"/>
        </w:rPr>
        <w:t>ramach określonego wagą punktową limitu wyznaczonego minimalną i</w:t>
      </w:r>
      <w:r w:rsidR="00770B22">
        <w:rPr>
          <w:rFonts w:ascii="Arial" w:hAnsi="Arial" w:cs="Arial"/>
          <w:sz w:val="24"/>
        </w:rPr>
        <w:t> </w:t>
      </w:r>
      <w:r w:rsidRPr="008B2C61">
        <w:rPr>
          <w:rFonts w:ascii="Arial" w:hAnsi="Arial" w:cs="Arial"/>
          <w:sz w:val="24"/>
        </w:rPr>
        <w:t>maksymalną liczbą punktów, które można uzyskać za dane kryterium w</w:t>
      </w:r>
      <w:r w:rsidR="00770B22">
        <w:rPr>
          <w:rFonts w:ascii="Arial" w:hAnsi="Arial" w:cs="Arial"/>
          <w:sz w:val="24"/>
        </w:rPr>
        <w:t> </w:t>
      </w:r>
      <w:r w:rsidRPr="008B2C61">
        <w:rPr>
          <w:rFonts w:ascii="Arial" w:hAnsi="Arial" w:cs="Arial"/>
          <w:sz w:val="24"/>
        </w:rPr>
        <w:t>zależności od oceny stopnia spełniania tego kryterium.</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w:t>
      </w:r>
      <w:proofErr w:type="gramStart"/>
      <w:r w:rsidRPr="00770B22">
        <w:rPr>
          <w:rFonts w:ascii="Arial" w:hAnsi="Arial" w:cs="Arial"/>
          <w:sz w:val="24"/>
        </w:rPr>
        <w:t>sytuacji gdy</w:t>
      </w:r>
      <w:proofErr w:type="gramEnd"/>
      <w:r w:rsidRPr="00770B22">
        <w:rPr>
          <w:rFonts w:ascii="Arial" w:hAnsi="Arial" w:cs="Arial"/>
          <w:sz w:val="24"/>
        </w:rPr>
        <w:t>:</w:t>
      </w:r>
    </w:p>
    <w:p w:rsid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wniosek uzyskał od </w:t>
      </w:r>
      <w:proofErr w:type="gramStart"/>
      <w:r w:rsidRPr="00770B22">
        <w:rPr>
          <w:rFonts w:ascii="Arial" w:hAnsi="Arial" w:cs="Arial"/>
          <w:sz w:val="24"/>
        </w:rPr>
        <w:t>oceniającego co</w:t>
      </w:r>
      <w:proofErr w:type="gramEnd"/>
      <w:r w:rsidRPr="00770B22">
        <w:rPr>
          <w:rFonts w:ascii="Arial" w:hAnsi="Arial" w:cs="Arial"/>
          <w:sz w:val="24"/>
        </w:rPr>
        <w:t xml:space="preserve"> najmniej 60% punktów za spełnianie ogólnych kryteriów merytorycznych ocenianych punktowo, dla których ustalono minimalny próg punktowy oraz</w:t>
      </w:r>
    </w:p>
    <w:p w:rsidR="008B2C61" w:rsidRP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oceniający stwierdził, że co najmniej jedno kryterium </w:t>
      </w:r>
      <w:proofErr w:type="gramStart"/>
      <w:r w:rsidRPr="00770B22">
        <w:rPr>
          <w:rFonts w:ascii="Arial" w:hAnsi="Arial" w:cs="Arial"/>
          <w:sz w:val="24"/>
        </w:rPr>
        <w:t>dostępu (jeśli</w:t>
      </w:r>
      <w:proofErr w:type="gramEnd"/>
      <w:r w:rsidRPr="00770B22">
        <w:rPr>
          <w:rFonts w:ascii="Arial" w:hAnsi="Arial" w:cs="Arial"/>
          <w:sz w:val="24"/>
        </w:rPr>
        <w:t xml:space="preserve"> dotyczy), horyzontalne lub merytoryczne wymaga negocjacji</w:t>
      </w:r>
    </w:p>
    <w:p w:rsidR="00770B22" w:rsidRDefault="008B2C61" w:rsidP="00770B22">
      <w:pPr>
        <w:spacing w:line="360" w:lineRule="auto"/>
        <w:ind w:left="360"/>
        <w:rPr>
          <w:rFonts w:ascii="Arial" w:hAnsi="Arial" w:cs="Arial"/>
          <w:sz w:val="24"/>
        </w:rPr>
      </w:pPr>
      <w:proofErr w:type="gramStart"/>
      <w:r w:rsidRPr="008B2C61">
        <w:rPr>
          <w:rFonts w:ascii="Arial" w:hAnsi="Arial" w:cs="Arial"/>
          <w:sz w:val="24"/>
        </w:rPr>
        <w:t>oceniający</w:t>
      </w:r>
      <w:proofErr w:type="gramEnd"/>
      <w:r w:rsidRPr="008B2C61">
        <w:rPr>
          <w:rFonts w:ascii="Arial" w:hAnsi="Arial" w:cs="Arial"/>
          <w:sz w:val="24"/>
        </w:rPr>
        <w:t xml:space="preserve"> kieruje projekt do kolejnego etapu oceny – negocjacji, odpowiednio odnotowując ten fakt</w:t>
      </w:r>
      <w:r w:rsidR="00770B22">
        <w:rPr>
          <w:rFonts w:ascii="Arial" w:hAnsi="Arial" w:cs="Arial"/>
          <w:sz w:val="24"/>
        </w:rPr>
        <w:t xml:space="preserve"> na karcie oceny merytorycznej.</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Kierując projekt do negocjacji oceniający podaje w karcie oceny merytorycznej zakres negocjacji wraz z uzasadnieniem poprzez zaproponowanie:</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zmniejszenia</w:t>
      </w:r>
      <w:proofErr w:type="gramEnd"/>
      <w:r w:rsidRPr="00770B22">
        <w:rPr>
          <w:rFonts w:ascii="Arial" w:hAnsi="Arial" w:cs="Arial"/>
          <w:sz w:val="24"/>
        </w:rPr>
        <w:t xml:space="preserve"> wartości projektu w związku ze zidentyfikowaniem wydatków niekwalifikowalnych lub zbędnych z punktu widzenia realizacji projektu;</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lastRenderedPageBreak/>
        <w:t>zmian</w:t>
      </w:r>
      <w:proofErr w:type="gramEnd"/>
      <w:r w:rsidRPr="00770B22">
        <w:rPr>
          <w:rFonts w:ascii="Arial" w:hAnsi="Arial" w:cs="Arial"/>
          <w:sz w:val="24"/>
        </w:rPr>
        <w:t xml:space="preserve"> dotyczących zakresu merytorycznego projektu;</w:t>
      </w:r>
    </w:p>
    <w:p w:rsidR="008B2C61" w:rsidRP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zakresu</w:t>
      </w:r>
      <w:proofErr w:type="gramEnd"/>
      <w:r w:rsidRPr="00770B22">
        <w:rPr>
          <w:rFonts w:ascii="Arial" w:hAnsi="Arial" w:cs="Arial"/>
          <w:sz w:val="24"/>
        </w:rPr>
        <w:t xml:space="preserve"> informacji wymaganych od wnioskodawcy wyjaśniających treść wniosku.</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Negocjacje przeprowadzane są zgodnie z podrozdziałem 3.4, </w:t>
      </w:r>
      <w:proofErr w:type="gramStart"/>
      <w:r w:rsidRPr="00770B22">
        <w:rPr>
          <w:rFonts w:ascii="Arial" w:hAnsi="Arial" w:cs="Arial"/>
          <w:sz w:val="24"/>
        </w:rPr>
        <w:t>a</w:t>
      </w:r>
      <w:proofErr w:type="gramEnd"/>
      <w:r w:rsidRPr="00770B22">
        <w:rPr>
          <w:rFonts w:ascii="Arial" w:hAnsi="Arial" w:cs="Arial"/>
          <w:sz w:val="24"/>
        </w:rPr>
        <w:t xml:space="preserve"> ich rozpoczęcie jest poprzedzone publikacją listy, o której mowa w podrozdziale 3.4 </w:t>
      </w:r>
      <w:proofErr w:type="gramStart"/>
      <w:r w:rsidRPr="00770B22">
        <w:rPr>
          <w:rFonts w:ascii="Arial" w:hAnsi="Arial" w:cs="Arial"/>
          <w:sz w:val="24"/>
        </w:rPr>
        <w:t>pkt</w:t>
      </w:r>
      <w:proofErr w:type="gramEnd"/>
      <w:r w:rsidRPr="00770B22">
        <w:rPr>
          <w:rFonts w:ascii="Arial" w:hAnsi="Arial" w:cs="Arial"/>
          <w:sz w:val="24"/>
        </w:rPr>
        <w:t xml:space="preserve"> 2.</w:t>
      </w:r>
    </w:p>
    <w:p w:rsidR="00AD533F" w:rsidRDefault="00AD533F" w:rsidP="00F22B98">
      <w:pPr>
        <w:pStyle w:val="Nagwek3"/>
        <w:numPr>
          <w:ilvl w:val="1"/>
          <w:numId w:val="54"/>
        </w:numPr>
        <w:spacing w:after="240"/>
      </w:pPr>
      <w:bookmarkStart w:id="42" w:name="_Toc52275698"/>
      <w:r>
        <w:t>Analiza kart oceny i obliczanie liczby przyznanych punktów</w:t>
      </w:r>
      <w:bookmarkEnd w:id="42"/>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Wypełnione karty oceny przekazywane są niezwłocznie przewodniczącemu KOP albo innej osobie upoważnionej przez przewodniczącego KOP.</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otrzymaniu kart oceny przewodniczący KOP albo inna osoba upoważniona przez przewodniczącego KOP dokonuje weryfikacji kart pod względem formalnym</w:t>
      </w:r>
      <w:r>
        <w:rPr>
          <w:rFonts w:ascii="Arial" w:hAnsi="Arial" w:cs="Arial"/>
          <w:sz w:val="24"/>
          <w:szCs w:val="24"/>
        </w:rPr>
        <w:t xml:space="preserve"> </w:t>
      </w:r>
      <w:r w:rsidRPr="00AD533F">
        <w:rPr>
          <w:rFonts w:ascii="Arial" w:hAnsi="Arial" w:cs="Arial"/>
          <w:sz w:val="24"/>
          <w:szCs w:val="24"/>
        </w:rPr>
        <w:t>(tj.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rozbieżności w ocenie, o których mowa w pkt 2 i 7 przewodniczący KOP rozstrzyga je albo podejmuje decyzję o innym sposobie ich rozstrzygnięcia.</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Decyzja przewodniczącego, o której mowa w pkt 3 dokumentowana jest w</w:t>
      </w:r>
      <w:r>
        <w:rPr>
          <w:rFonts w:ascii="Arial" w:hAnsi="Arial" w:cs="Arial"/>
          <w:sz w:val="24"/>
          <w:szCs w:val="24"/>
        </w:rPr>
        <w:t> </w:t>
      </w:r>
      <w:r w:rsidRPr="00AD533F">
        <w:rPr>
          <w:rFonts w:ascii="Arial" w:hAnsi="Arial" w:cs="Arial"/>
          <w:sz w:val="24"/>
          <w:szCs w:val="24"/>
        </w:rPr>
        <w:t>protokole</w:t>
      </w:r>
      <w:r>
        <w:rPr>
          <w:rFonts w:ascii="Arial" w:hAnsi="Arial" w:cs="Arial"/>
          <w:sz w:val="24"/>
          <w:szCs w:val="24"/>
        </w:rPr>
        <w:t xml:space="preserve"> </w:t>
      </w:r>
      <w:r w:rsidRPr="00AD533F">
        <w:rPr>
          <w:rFonts w:ascii="Arial" w:hAnsi="Arial" w:cs="Arial"/>
          <w:sz w:val="24"/>
          <w:szCs w:val="24"/>
        </w:rPr>
        <w:t>z prac KOP i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Po zakończeniu oceny </w:t>
      </w:r>
      <w:proofErr w:type="gramStart"/>
      <w:r w:rsidRPr="00AD533F">
        <w:rPr>
          <w:rFonts w:ascii="Arial" w:hAnsi="Arial" w:cs="Arial"/>
          <w:sz w:val="24"/>
          <w:szCs w:val="24"/>
        </w:rPr>
        <w:t>merytorycznej (jeśli</w:t>
      </w:r>
      <w:proofErr w:type="gramEnd"/>
      <w:r w:rsidRPr="00AD533F">
        <w:rPr>
          <w:rFonts w:ascii="Arial" w:hAnsi="Arial" w:cs="Arial"/>
          <w:sz w:val="24"/>
          <w:szCs w:val="24"/>
        </w:rPr>
        <w:t xml:space="preserve">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w:t>
      </w:r>
    </w:p>
    <w:p w:rsid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lastRenderedPageBreak/>
        <w:t>średniej</w:t>
      </w:r>
      <w:proofErr w:type="gramEnd"/>
      <w:r w:rsidRPr="00AD533F">
        <w:rPr>
          <w:rFonts w:ascii="Arial" w:hAnsi="Arial" w:cs="Arial"/>
          <w:sz w:val="24"/>
          <w:szCs w:val="24"/>
        </w:rPr>
        <w:t xml:space="preserve"> arytmetycznej punktów ogółem z dwóch ocen wniosku za spełnianie ogólnych kryteriów merytorycznych punktowych oraz</w:t>
      </w:r>
    </w:p>
    <w:p w:rsidR="00AD533F" w:rsidRP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t>premii</w:t>
      </w:r>
      <w:proofErr w:type="gramEnd"/>
      <w:r w:rsidRPr="00AD533F">
        <w:rPr>
          <w:rFonts w:ascii="Arial" w:hAnsi="Arial" w:cs="Arial"/>
          <w:sz w:val="24"/>
          <w:szCs w:val="24"/>
        </w:rPr>
        <w:t xml:space="preserve"> punktowej przyznanej projektowi za spełnianie kryteriów premiujących.</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Projekt, który uzyskał w trakcie oceny merytorycznej punktowej maksymalną liczbę punktów za spełnianie wszystkich ogólnych kryteriów merytorycznych punktowych</w:t>
      </w:r>
      <w:r>
        <w:rPr>
          <w:rFonts w:ascii="Arial" w:hAnsi="Arial" w:cs="Arial"/>
          <w:sz w:val="24"/>
          <w:szCs w:val="24"/>
        </w:rPr>
        <w:t xml:space="preserve"> </w:t>
      </w:r>
      <w:r w:rsidRPr="00AD533F">
        <w:rPr>
          <w:rFonts w:ascii="Arial" w:hAnsi="Arial" w:cs="Arial"/>
          <w:sz w:val="24"/>
          <w:szCs w:val="24"/>
        </w:rPr>
        <w:t>(do 100 punktów) oraz kryterium premiującego (10 punktów), może uzyskać maksymalnie 110 punktów.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w:t>
      </w:r>
      <w:r>
        <w:rPr>
          <w:rFonts w:ascii="Arial" w:hAnsi="Arial" w:cs="Arial"/>
          <w:sz w:val="24"/>
          <w:szCs w:val="24"/>
        </w:rPr>
        <w:t> </w:t>
      </w:r>
      <w:r w:rsidRPr="00AD533F">
        <w:rPr>
          <w:rFonts w:ascii="Arial" w:hAnsi="Arial" w:cs="Arial"/>
          <w:sz w:val="24"/>
          <w:szCs w:val="24"/>
        </w:rPr>
        <w:t>skierowaniu lub nieskierowaniu projektu do negocjacji podejmuje przewodniczący KOP w sposób opisany w pkt 3.</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t>
      </w:r>
    </w:p>
    <w:p w:rsidR="00AD533F"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jednego z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za spełnianie</w:t>
      </w:r>
      <w:r>
        <w:rPr>
          <w:rFonts w:ascii="Arial" w:hAnsi="Arial" w:cs="Arial"/>
          <w:sz w:val="24"/>
          <w:szCs w:val="24"/>
        </w:rPr>
        <w:t xml:space="preserve"> </w:t>
      </w:r>
      <w:r w:rsidRPr="00AD533F">
        <w:rPr>
          <w:rFonts w:ascii="Arial" w:hAnsi="Arial" w:cs="Arial"/>
          <w:sz w:val="24"/>
          <w:szCs w:val="24"/>
        </w:rPr>
        <w:t>poszczególnych kryteriów oceny merytorycznej, dla których ustalono minimalny próg punktowy i został przez niego rekomendowany do dofinansowania,</w:t>
      </w:r>
      <w:r>
        <w:rPr>
          <w:rFonts w:ascii="Arial" w:hAnsi="Arial" w:cs="Arial"/>
          <w:sz w:val="24"/>
          <w:szCs w:val="24"/>
        </w:rPr>
        <w:t xml:space="preserve"> </w:t>
      </w:r>
      <w:r w:rsidRPr="00AD533F">
        <w:rPr>
          <w:rFonts w:ascii="Arial" w:hAnsi="Arial" w:cs="Arial"/>
          <w:sz w:val="24"/>
          <w:szCs w:val="24"/>
        </w:rPr>
        <w:t>a od drugiego oceniającego uzyskał poniżej 60% punktów w</w:t>
      </w:r>
      <w:r>
        <w:rPr>
          <w:rFonts w:ascii="Arial" w:hAnsi="Arial" w:cs="Arial"/>
          <w:sz w:val="24"/>
          <w:szCs w:val="24"/>
        </w:rPr>
        <w:t> </w:t>
      </w:r>
      <w:r w:rsidRPr="00AD533F">
        <w:rPr>
          <w:rFonts w:ascii="Arial" w:hAnsi="Arial" w:cs="Arial"/>
          <w:sz w:val="24"/>
          <w:szCs w:val="24"/>
        </w:rPr>
        <w:t>co najmniej jednym punkcie oceny merytorycznej i nie został przez niego rekomendowany</w:t>
      </w:r>
      <w:r>
        <w:rPr>
          <w:rFonts w:ascii="Arial" w:hAnsi="Arial" w:cs="Arial"/>
          <w:sz w:val="24"/>
          <w:szCs w:val="24"/>
        </w:rPr>
        <w:t xml:space="preserve"> </w:t>
      </w:r>
      <w:r w:rsidRPr="00AD533F">
        <w:rPr>
          <w:rFonts w:ascii="Arial" w:hAnsi="Arial" w:cs="Arial"/>
          <w:sz w:val="24"/>
          <w:szCs w:val="24"/>
        </w:rPr>
        <w:t>do dofinansowania albo</w:t>
      </w:r>
    </w:p>
    <w:p w:rsidR="007378BA"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każdego z obydwu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spełnianie poszczególnych kryteriów oceny merytorycznej, dla których ustalono minimalny próg punktowy oraz różnica w liczbie punktów przyznanych przez dwóch oceniających za spełnianie ogólnych kryteriów merytorycznych wynosi</w:t>
      </w:r>
      <w:r>
        <w:rPr>
          <w:rFonts w:ascii="Arial" w:hAnsi="Arial" w:cs="Arial"/>
          <w:sz w:val="24"/>
          <w:szCs w:val="24"/>
        </w:rPr>
        <w:t xml:space="preserve"> </w:t>
      </w:r>
      <w:r w:rsidRPr="00AD533F">
        <w:rPr>
          <w:rFonts w:ascii="Arial" w:hAnsi="Arial" w:cs="Arial"/>
          <w:sz w:val="24"/>
          <w:szCs w:val="24"/>
        </w:rPr>
        <w:t>co najmniej 30 punktów</w:t>
      </w:r>
    </w:p>
    <w:p w:rsidR="00AD533F" w:rsidRPr="00AD533F" w:rsidRDefault="00AD533F" w:rsidP="003B1EA9">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projekt</w:t>
      </w:r>
      <w:proofErr w:type="gramEnd"/>
      <w:r w:rsidRPr="00AD533F">
        <w:rPr>
          <w:rFonts w:ascii="Arial" w:hAnsi="Arial" w:cs="Arial"/>
          <w:sz w:val="24"/>
          <w:szCs w:val="24"/>
        </w:rPr>
        <w:t xml:space="preserve"> poddawany jest dodatkowej ocenie, którą przeprowadza przed skierowaniem projektu do ewentualnych negocjacji, trzeci oceniający wybierany w drodze losowania,</w:t>
      </w:r>
      <w:r>
        <w:rPr>
          <w:rFonts w:ascii="Arial" w:hAnsi="Arial" w:cs="Arial"/>
          <w:sz w:val="24"/>
          <w:szCs w:val="24"/>
        </w:rPr>
        <w:t xml:space="preserve"> </w:t>
      </w:r>
      <w:r w:rsidRPr="00AD533F">
        <w:rPr>
          <w:rFonts w:ascii="Arial" w:hAnsi="Arial" w:cs="Arial"/>
          <w:sz w:val="24"/>
          <w:szCs w:val="24"/>
        </w:rPr>
        <w:t>o</w:t>
      </w:r>
      <w:r>
        <w:rPr>
          <w:rFonts w:ascii="Arial" w:hAnsi="Arial" w:cs="Arial"/>
          <w:sz w:val="24"/>
          <w:szCs w:val="24"/>
        </w:rPr>
        <w:t> </w:t>
      </w:r>
      <w:r w:rsidRPr="00AD533F">
        <w:rPr>
          <w:rFonts w:ascii="Arial" w:hAnsi="Arial" w:cs="Arial"/>
          <w:sz w:val="24"/>
          <w:szCs w:val="24"/>
        </w:rPr>
        <w:t xml:space="preserve"> którym mowa w pkt 6 i 7 rozdziału 1 Komisja Oceny Projektów.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mniej niż 51 punktów w zakresie spełniania kryteriów punktowych, dla których ustalono próg punktowy końcową ocenę projektu stanowi średnia arytmetyczna punktów ogółem</w:t>
      </w:r>
      <w:r>
        <w:rPr>
          <w:rFonts w:ascii="Arial" w:hAnsi="Arial" w:cs="Arial"/>
          <w:sz w:val="24"/>
          <w:szCs w:val="24"/>
        </w:rPr>
        <w:t xml:space="preserve"> </w:t>
      </w:r>
      <w:r w:rsidRPr="00AD533F">
        <w:rPr>
          <w:rFonts w:ascii="Arial" w:hAnsi="Arial" w:cs="Arial"/>
          <w:sz w:val="24"/>
          <w:szCs w:val="24"/>
        </w:rPr>
        <w:t>z dwóch ocen wniosku za spełnianie wszystkich ogólnych kryteriów merytorycznych ocenianych punktowo</w:t>
      </w:r>
      <w:r w:rsidR="00A705E9">
        <w:rPr>
          <w:rStyle w:val="Odwoanieprzypisudolnego"/>
          <w:rFonts w:ascii="Arial" w:hAnsi="Arial" w:cs="Arial"/>
          <w:sz w:val="24"/>
          <w:szCs w:val="24"/>
        </w:rPr>
        <w:footnoteReference w:id="14"/>
      </w:r>
      <w:r w:rsidRPr="00AD533F">
        <w:rPr>
          <w:rFonts w:ascii="Arial" w:hAnsi="Arial" w:cs="Arial"/>
          <w:sz w:val="24"/>
          <w:szCs w:val="24"/>
        </w:rPr>
        <w:t xml:space="preserve">. </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a)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7"/>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tej oceny jednego z</w:t>
      </w:r>
      <w:r>
        <w:rPr>
          <w:rFonts w:ascii="Arial" w:hAnsi="Arial" w:cs="Arial"/>
          <w:sz w:val="24"/>
          <w:szCs w:val="24"/>
        </w:rPr>
        <w:t> </w:t>
      </w:r>
      <w:r w:rsidRPr="00AD533F">
        <w:rPr>
          <w:rFonts w:ascii="Arial" w:hAnsi="Arial" w:cs="Arial"/>
          <w:sz w:val="24"/>
          <w:szCs w:val="24"/>
        </w:rPr>
        <w:t xml:space="preserve"> dwóch oceniających, która jest zbieżna z oceną trzeciego oceniającego, co do decyzji</w:t>
      </w:r>
      <w:r>
        <w:rPr>
          <w:rFonts w:ascii="Arial" w:hAnsi="Arial" w:cs="Arial"/>
          <w:sz w:val="24"/>
          <w:szCs w:val="24"/>
        </w:rPr>
        <w:t xml:space="preserve"> </w:t>
      </w:r>
      <w:r w:rsidRPr="00AD533F">
        <w:rPr>
          <w:rFonts w:ascii="Arial" w:hAnsi="Arial" w:cs="Arial"/>
          <w:sz w:val="24"/>
          <w:szCs w:val="24"/>
        </w:rPr>
        <w:t>w sprawie rekomendowania wniosku do dofinansowania oraz</w:t>
      </w:r>
    </w:p>
    <w:p w:rsidR="00AD533F" w:rsidRP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spełnienie poszczególnych kryteriów oceny merytorycznej, dla których ustalono minimum punktowe i rekomendację do dofinansowania lub skierowania</w:t>
      </w:r>
      <w:r>
        <w:rPr>
          <w:rFonts w:ascii="Arial" w:hAnsi="Arial" w:cs="Arial"/>
          <w:sz w:val="24"/>
          <w:szCs w:val="24"/>
        </w:rPr>
        <w:t xml:space="preserve"> </w:t>
      </w:r>
      <w:r w:rsidRPr="00AD533F">
        <w:rPr>
          <w:rFonts w:ascii="Arial" w:hAnsi="Arial" w:cs="Arial"/>
          <w:sz w:val="24"/>
          <w:szCs w:val="24"/>
        </w:rPr>
        <w:t>do negocjacji.</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W przypadku negatywnej oceny dokonanej przez trzeciego oceniającego, projekt nie jest rekomendowany do dofinansowania.</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b)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tej z ocen jednego z</w:t>
      </w:r>
      <w:r>
        <w:rPr>
          <w:rFonts w:ascii="Arial" w:hAnsi="Arial" w:cs="Arial"/>
          <w:sz w:val="24"/>
          <w:szCs w:val="24"/>
        </w:rPr>
        <w:t> </w:t>
      </w:r>
      <w:r w:rsidRPr="00AD533F">
        <w:rPr>
          <w:rFonts w:ascii="Arial" w:hAnsi="Arial" w:cs="Arial"/>
          <w:sz w:val="24"/>
          <w:szCs w:val="24"/>
        </w:rPr>
        <w:t xml:space="preserve"> dwóch oceniających, która jest liczbowo bliższa ocenie trzeciego oceniającego pod </w:t>
      </w:r>
      <w:proofErr w:type="gramStart"/>
      <w:r w:rsidRPr="00AD533F">
        <w:rPr>
          <w:rFonts w:ascii="Arial" w:hAnsi="Arial" w:cs="Arial"/>
          <w:sz w:val="24"/>
          <w:szCs w:val="24"/>
        </w:rPr>
        <w:t>warunkiem że</w:t>
      </w:r>
      <w:proofErr w:type="gramEnd"/>
      <w:r w:rsidRPr="00AD533F">
        <w:rPr>
          <w:rFonts w:ascii="Arial" w:hAnsi="Arial" w:cs="Arial"/>
          <w:sz w:val="24"/>
          <w:szCs w:val="24"/>
        </w:rPr>
        <w:t xml:space="preserve"> ocena trzeciego oceniającego nie jest negatywna(*) oraz</w:t>
      </w:r>
    </w:p>
    <w:p w:rsidR="00AD533F" w:rsidRP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i oceniającego, którego ocena jest liczbowo bliższa ocenie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532FEB" w:rsidP="00AD533F">
      <w:pPr>
        <w:pStyle w:val="Akapitzlist"/>
        <w:spacing w:line="360" w:lineRule="auto"/>
        <w:ind w:left="426"/>
        <w:rPr>
          <w:rFonts w:ascii="Arial" w:hAnsi="Arial" w:cs="Arial"/>
          <w:sz w:val="24"/>
          <w:szCs w:val="24"/>
        </w:rPr>
      </w:pPr>
      <w:proofErr w:type="gramStart"/>
      <w:r>
        <w:rPr>
          <w:rFonts w:ascii="Arial" w:hAnsi="Arial" w:cs="Arial"/>
          <w:sz w:val="24"/>
          <w:szCs w:val="24"/>
        </w:rPr>
        <w:t>*</w:t>
      </w:r>
      <w:r w:rsidR="00AD533F" w:rsidRPr="00AD533F">
        <w:rPr>
          <w:rFonts w:ascii="Arial" w:hAnsi="Arial" w:cs="Arial"/>
          <w:sz w:val="24"/>
          <w:szCs w:val="24"/>
        </w:rPr>
        <w:t>Jeśli</w:t>
      </w:r>
      <w:proofErr w:type="gramEnd"/>
      <w:r w:rsidR="00AD533F" w:rsidRPr="00AD533F">
        <w:rPr>
          <w:rFonts w:ascii="Arial" w:hAnsi="Arial" w:cs="Arial"/>
          <w:sz w:val="24"/>
          <w:szCs w:val="24"/>
        </w:rPr>
        <w:t xml:space="preserve"> ocena trzeciego oceniającego jest negatywna (w zakresie spełniania jednego kryterium lub kilku kryteriów dla których ustalono próg punktowy) ocena trzeciego oceniającego w tym zakresie (w wybranym/</w:t>
      </w:r>
      <w:proofErr w:type="spellStart"/>
      <w:r w:rsidR="00AD533F" w:rsidRPr="00AD533F">
        <w:rPr>
          <w:rFonts w:ascii="Arial" w:hAnsi="Arial" w:cs="Arial"/>
          <w:sz w:val="24"/>
          <w:szCs w:val="24"/>
        </w:rPr>
        <w:t>ych</w:t>
      </w:r>
      <w:proofErr w:type="spellEnd"/>
      <w:r w:rsidR="00AD533F" w:rsidRPr="00AD533F">
        <w:rPr>
          <w:rFonts w:ascii="Arial" w:hAnsi="Arial" w:cs="Arial"/>
          <w:sz w:val="24"/>
          <w:szCs w:val="24"/>
        </w:rPr>
        <w:t xml:space="preserve"> kryteriach) nie jest brana pod uwagę – wiążące pozostają dwie pierwotne pozytywne oceny projektu.</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Jeżeli różnice między liczbą punktów przyznanych przez trzeciego oceniającego a liczbami punktów przyznanymi przez każdego z dwóch oceniających są jednakowe, ostateczną</w:t>
      </w:r>
      <w:r>
        <w:rPr>
          <w:rFonts w:ascii="Arial" w:hAnsi="Arial" w:cs="Arial"/>
          <w:sz w:val="24"/>
          <w:szCs w:val="24"/>
        </w:rPr>
        <w:t xml:space="preserve"> </w:t>
      </w:r>
      <w:r w:rsidRPr="00AD533F">
        <w:rPr>
          <w:rFonts w:ascii="Arial" w:hAnsi="Arial" w:cs="Arial"/>
          <w:sz w:val="24"/>
          <w:szCs w:val="24"/>
        </w:rPr>
        <w:t>i wiążącą ocenę projektu stanowi suma:</w:t>
      </w:r>
    </w:p>
    <w:p w:rsidR="00AD533F" w:rsidRDefault="00AD533F" w:rsidP="00032B23">
      <w:pPr>
        <w:pStyle w:val="Akapitzlist"/>
        <w:numPr>
          <w:ilvl w:val="0"/>
          <w:numId w:val="69"/>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oceny tego z dwóch oceniających, który przyznał wnioskowi większą liczbę punktów oraz</w:t>
      </w:r>
    </w:p>
    <w:p w:rsidR="00AD533F" w:rsidRP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lastRenderedPageBreak/>
        <w:t xml:space="preserve">premii punktowej przyznanej projektowi za spełnianie kryteriów premiujących, o ile wniosek od trzeciego oceniającego oraz tego z dwóch oceniających, który przyznał wnioskowi większą liczbę punktów,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różnicy w ocenie spełniania przez projekt kryteriów premiujących między trzecim oceniającym a:</w:t>
      </w:r>
    </w:p>
    <w:p w:rsidR="00AD533F" w:rsidRDefault="00AD533F" w:rsidP="00032B23">
      <w:pPr>
        <w:pStyle w:val="Akapitzlist"/>
        <w:numPr>
          <w:ilvl w:val="0"/>
          <w:numId w:val="70"/>
        </w:numPr>
        <w:spacing w:line="360" w:lineRule="auto"/>
        <w:rPr>
          <w:rFonts w:ascii="Arial" w:hAnsi="Arial" w:cs="Arial"/>
          <w:sz w:val="24"/>
          <w:szCs w:val="24"/>
        </w:rPr>
      </w:pPr>
      <w:proofErr w:type="gramStart"/>
      <w:r w:rsidRPr="00AD533F">
        <w:rPr>
          <w:rFonts w:ascii="Arial" w:hAnsi="Arial" w:cs="Arial"/>
          <w:sz w:val="24"/>
          <w:szCs w:val="24"/>
        </w:rPr>
        <w:t>oceniającym</w:t>
      </w:r>
      <w:proofErr w:type="gramEnd"/>
      <w:r w:rsidRPr="00AD533F">
        <w:rPr>
          <w:rFonts w:ascii="Arial" w:hAnsi="Arial" w:cs="Arial"/>
          <w:sz w:val="24"/>
          <w:szCs w:val="24"/>
        </w:rPr>
        <w:t>, którego ocena jest liczbowo bliższa ocenie trzeciego oceniającego albo</w:t>
      </w:r>
    </w:p>
    <w:p w:rsidR="001E401E" w:rsidRDefault="00AD533F" w:rsidP="001E401E">
      <w:pPr>
        <w:pStyle w:val="Akapitzlist"/>
        <w:numPr>
          <w:ilvl w:val="0"/>
          <w:numId w:val="70"/>
        </w:numPr>
        <w:spacing w:line="360" w:lineRule="auto"/>
        <w:ind w:left="709"/>
        <w:rPr>
          <w:rFonts w:ascii="Arial" w:hAnsi="Arial" w:cs="Arial"/>
          <w:sz w:val="24"/>
          <w:szCs w:val="24"/>
        </w:rPr>
      </w:pPr>
      <w:proofErr w:type="gramStart"/>
      <w:r w:rsidRPr="00AD533F">
        <w:rPr>
          <w:rFonts w:ascii="Arial" w:hAnsi="Arial" w:cs="Arial"/>
          <w:sz w:val="24"/>
          <w:szCs w:val="24"/>
        </w:rPr>
        <w:t>tym</w:t>
      </w:r>
      <w:proofErr w:type="gramEnd"/>
      <w:r w:rsidRPr="00AD533F">
        <w:rPr>
          <w:rFonts w:ascii="Arial" w:hAnsi="Arial" w:cs="Arial"/>
          <w:sz w:val="24"/>
          <w:szCs w:val="24"/>
        </w:rPr>
        <w:t xml:space="preserve"> z dwóch oceniających, który przyznał </w:t>
      </w:r>
      <w:r w:rsidR="001E401E">
        <w:rPr>
          <w:rFonts w:ascii="Arial" w:hAnsi="Arial" w:cs="Arial"/>
          <w:sz w:val="24"/>
          <w:szCs w:val="24"/>
        </w:rPr>
        <w:t>wnioskowi większą liczbę punktów</w:t>
      </w:r>
    </w:p>
    <w:p w:rsidR="00AD533F" w:rsidRPr="00AD533F" w:rsidRDefault="00AD533F" w:rsidP="001E401E">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przewodniczący</w:t>
      </w:r>
      <w:proofErr w:type="gramEnd"/>
      <w:r w:rsidRPr="00AD533F">
        <w:rPr>
          <w:rFonts w:ascii="Arial" w:hAnsi="Arial" w:cs="Arial"/>
          <w:sz w:val="24"/>
          <w:szCs w:val="24"/>
        </w:rPr>
        <w:t xml:space="preserve"> KOP rozstrzyga, która z ocen spełniania przez projekt kryteriów premiujących jest prawidłowa lub wskazuje inny sposób rozstrzygnięcia różnicy w</w:t>
      </w:r>
      <w:r w:rsidR="001E401E">
        <w:rPr>
          <w:rFonts w:ascii="Arial" w:hAnsi="Arial" w:cs="Arial"/>
          <w:sz w:val="24"/>
          <w:szCs w:val="24"/>
        </w:rPr>
        <w:t> </w:t>
      </w:r>
      <w:r w:rsidRPr="00AD533F">
        <w:rPr>
          <w:rFonts w:ascii="Arial" w:hAnsi="Arial" w:cs="Arial"/>
          <w:sz w:val="24"/>
          <w:szCs w:val="24"/>
        </w:rPr>
        <w:t>ocenie. Decyzja przewodniczącego KOP jest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ustaleniu ostatecznego wyniku oceny projektu w zakresie kryteriów merytorycznych ocenianych punktowo, projekt może być:</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rekomendowany do dofinansowania (osiągnięcie wymaganego wyniku punktowego w zakresie </w:t>
      </w:r>
      <w:proofErr w:type="gramStart"/>
      <w:r w:rsidRPr="00AD533F">
        <w:rPr>
          <w:rFonts w:ascii="Arial" w:hAnsi="Arial" w:cs="Arial"/>
          <w:sz w:val="24"/>
          <w:szCs w:val="24"/>
        </w:rPr>
        <w:t>kryteriów dla których</w:t>
      </w:r>
      <w:proofErr w:type="gramEnd"/>
      <w:r w:rsidRPr="00AD533F">
        <w:rPr>
          <w:rFonts w:ascii="Arial" w:hAnsi="Arial" w:cs="Arial"/>
          <w:sz w:val="24"/>
          <w:szCs w:val="24"/>
        </w:rPr>
        <w:t xml:space="preserve"> ustalono minimalny próg punktowy) oraz brak skierowania do negocjacji;</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skierowany do etapu negocjacji, jeśli w zakresie kryteriów </w:t>
      </w:r>
      <w:proofErr w:type="gramStart"/>
      <w:r w:rsidRPr="00AD533F">
        <w:rPr>
          <w:rFonts w:ascii="Arial" w:hAnsi="Arial" w:cs="Arial"/>
          <w:sz w:val="24"/>
          <w:szCs w:val="24"/>
        </w:rPr>
        <w:t>dostępu (jeśli</w:t>
      </w:r>
      <w:proofErr w:type="gramEnd"/>
      <w:r w:rsidRPr="00AD533F">
        <w:rPr>
          <w:rFonts w:ascii="Arial" w:hAnsi="Arial" w:cs="Arial"/>
          <w:sz w:val="24"/>
          <w:szCs w:val="24"/>
        </w:rPr>
        <w:t xml:space="preserve"> dotyczy), horyzontalnych lub merytorycznych punktowych oceniający/przewodniczący KOP stwierdzili taką konieczność;</w:t>
      </w:r>
    </w:p>
    <w:p w:rsidR="00AD533F" w:rsidRPr="00AD533F" w:rsidRDefault="00AD533F" w:rsidP="00032B23">
      <w:pPr>
        <w:pStyle w:val="Akapitzlist"/>
        <w:numPr>
          <w:ilvl w:val="0"/>
          <w:numId w:val="71"/>
        </w:numPr>
        <w:spacing w:line="360" w:lineRule="auto"/>
        <w:rPr>
          <w:rFonts w:ascii="Arial" w:hAnsi="Arial" w:cs="Arial"/>
          <w:sz w:val="24"/>
          <w:szCs w:val="24"/>
        </w:rPr>
      </w:pPr>
      <w:proofErr w:type="gramStart"/>
      <w:r w:rsidRPr="00AD533F">
        <w:rPr>
          <w:rFonts w:ascii="Arial" w:hAnsi="Arial" w:cs="Arial"/>
          <w:sz w:val="24"/>
          <w:szCs w:val="24"/>
        </w:rPr>
        <w:t>oceniony</w:t>
      </w:r>
      <w:proofErr w:type="gramEnd"/>
      <w:r w:rsidRPr="00AD533F">
        <w:rPr>
          <w:rFonts w:ascii="Arial" w:hAnsi="Arial" w:cs="Arial"/>
          <w:sz w:val="24"/>
          <w:szCs w:val="24"/>
        </w:rPr>
        <w:t xml:space="preserve"> negatywnie.</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przypadku wystąpienia w konkursie projektów wymienionych w pkt 14 lit a) IOK podejmuje </w:t>
      </w:r>
      <w:proofErr w:type="gramStart"/>
      <w:r w:rsidRPr="00AD533F">
        <w:rPr>
          <w:rFonts w:ascii="Arial" w:hAnsi="Arial" w:cs="Arial"/>
          <w:sz w:val="24"/>
          <w:szCs w:val="24"/>
        </w:rPr>
        <w:t>decyzję co</w:t>
      </w:r>
      <w:proofErr w:type="gramEnd"/>
      <w:r w:rsidRPr="00AD533F">
        <w:rPr>
          <w:rFonts w:ascii="Arial" w:hAnsi="Arial" w:cs="Arial"/>
          <w:sz w:val="24"/>
          <w:szCs w:val="24"/>
        </w:rPr>
        <w:t xml:space="preserve"> do sposobu rozstrzygnięcia konkursu zgodnie z</w:t>
      </w:r>
      <w:r>
        <w:rPr>
          <w:rFonts w:ascii="Arial" w:hAnsi="Arial" w:cs="Arial"/>
          <w:sz w:val="24"/>
          <w:szCs w:val="24"/>
        </w:rPr>
        <w:t> </w:t>
      </w:r>
      <w:r w:rsidRPr="00AD533F">
        <w:rPr>
          <w:rFonts w:ascii="Arial" w:hAnsi="Arial" w:cs="Arial"/>
          <w:sz w:val="24"/>
          <w:szCs w:val="24"/>
        </w:rPr>
        <w:t>podrozdziałem 3.5</w:t>
      </w:r>
      <w:r>
        <w:rPr>
          <w:rFonts w:ascii="Arial" w:hAnsi="Arial" w:cs="Arial"/>
          <w:sz w:val="24"/>
          <w:szCs w:val="24"/>
        </w:rPr>
        <w:t xml:space="preserve"> </w:t>
      </w:r>
      <w:proofErr w:type="gramStart"/>
      <w:r w:rsidRPr="00AD533F">
        <w:rPr>
          <w:rFonts w:ascii="Arial" w:hAnsi="Arial" w:cs="Arial"/>
          <w:sz w:val="24"/>
          <w:szCs w:val="24"/>
        </w:rPr>
        <w:t>i</w:t>
      </w:r>
      <w:proofErr w:type="gramEnd"/>
      <w:r w:rsidRPr="00AD533F">
        <w:rPr>
          <w:rFonts w:ascii="Arial" w:hAnsi="Arial" w:cs="Arial"/>
          <w:sz w:val="24"/>
          <w:szCs w:val="24"/>
        </w:rPr>
        <w:t xml:space="preserve"> przekazuje wnioskodawcom, o których mowa w pkt 14 lit a), pisemną informację</w:t>
      </w:r>
      <w:r>
        <w:rPr>
          <w:rFonts w:ascii="Arial" w:hAnsi="Arial" w:cs="Arial"/>
          <w:sz w:val="24"/>
          <w:szCs w:val="24"/>
        </w:rPr>
        <w:t xml:space="preserve"> </w:t>
      </w:r>
      <w:r w:rsidRPr="00AD533F">
        <w:rPr>
          <w:rFonts w:ascii="Arial" w:hAnsi="Arial" w:cs="Arial"/>
          <w:sz w:val="24"/>
          <w:szCs w:val="24"/>
        </w:rPr>
        <w:t>o zakończeniu oceny projektu oraz o pozytywnej ocenie projektu, i skierowaniu</w:t>
      </w:r>
      <w:r>
        <w:rPr>
          <w:rFonts w:ascii="Arial" w:hAnsi="Arial" w:cs="Arial"/>
          <w:sz w:val="24"/>
          <w:szCs w:val="24"/>
        </w:rPr>
        <w:t xml:space="preserve"> </w:t>
      </w:r>
      <w:r w:rsidRPr="00AD533F">
        <w:rPr>
          <w:rFonts w:ascii="Arial" w:hAnsi="Arial" w:cs="Arial"/>
          <w:sz w:val="24"/>
          <w:szCs w:val="24"/>
        </w:rPr>
        <w:t>go do dofinansowania:</w:t>
      </w:r>
    </w:p>
    <w:p w:rsid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oceny merytorycznej (w przypadku rozstrzygnięcia konkursu częściowo) lub</w:t>
      </w:r>
    </w:p>
    <w:p w:rsidR="00AD533F" w:rsidRP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negocjacji (w przypadku rozstrzygnięcia konkursu w</w:t>
      </w:r>
      <w:r>
        <w:rPr>
          <w:rFonts w:ascii="Arial" w:hAnsi="Arial" w:cs="Arial"/>
          <w:sz w:val="24"/>
          <w:szCs w:val="24"/>
        </w:rPr>
        <w:t> </w:t>
      </w:r>
      <w:r w:rsidRPr="00AD533F">
        <w:rPr>
          <w:rFonts w:ascii="Arial" w:hAnsi="Arial" w:cs="Arial"/>
          <w:sz w:val="24"/>
          <w:szCs w:val="24"/>
        </w:rPr>
        <w:t xml:space="preserve"> całości po etapie negocjacji) </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Informacja ta zawiera całą treść wypełnionych kart oceny merytorycznej albo kopie wypełnionych kart oceny w postaci załączników.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b)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3.4.</w:t>
      </w:r>
    </w:p>
    <w:p w:rsidR="00A705E9" w:rsidRPr="00F22B98" w:rsidRDefault="00AD533F" w:rsidP="00F22B98">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projektów, o których mowa w pkt 14 lit c)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 xml:space="preserve">podrozdziałem 3.2 </w:t>
      </w:r>
      <w:proofErr w:type="gramStart"/>
      <w:r w:rsidRPr="00AD533F">
        <w:rPr>
          <w:rFonts w:ascii="Arial" w:hAnsi="Arial" w:cs="Arial"/>
          <w:sz w:val="24"/>
          <w:szCs w:val="24"/>
        </w:rPr>
        <w:t>pkt</w:t>
      </w:r>
      <w:proofErr w:type="gramEnd"/>
      <w:r w:rsidRPr="00AD533F">
        <w:rPr>
          <w:rFonts w:ascii="Arial" w:hAnsi="Arial" w:cs="Arial"/>
          <w:sz w:val="24"/>
          <w:szCs w:val="24"/>
        </w:rPr>
        <w:t xml:space="preserve"> 13.</w:t>
      </w:r>
    </w:p>
    <w:p w:rsidR="00A705E9" w:rsidRDefault="00A705E9" w:rsidP="00F22B98">
      <w:pPr>
        <w:pStyle w:val="Nagwek3"/>
        <w:numPr>
          <w:ilvl w:val="1"/>
          <w:numId w:val="54"/>
        </w:numPr>
        <w:spacing w:after="240"/>
      </w:pPr>
      <w:bookmarkStart w:id="43" w:name="_Toc52275699"/>
      <w:r>
        <w:t>Negocjacje</w:t>
      </w:r>
      <w:bookmarkEnd w:id="43"/>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Negocjacje są prowadzone do wyczerpania kwoty przeznaczonej na dofinansowanie projektów w konkursie – poczynając od projektu, który uzyskał najlepszą ocenę.</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zgodnie z art. 45 ust. 2 ustawy publikuje listę projektów skierowanych do etapu negocjacji na swojej stronie internetowej.</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 xml:space="preserve">IOK niezwłocznie po przekazaniu wszystkich kart oceny do przewodniczącego KOP albo innej osoby upoważnionej przez przewodniczącego KOP (zgodnie z pkt 1 podrozdziału 3.3), </w:t>
      </w:r>
      <w:proofErr w:type="gramStart"/>
      <w:r w:rsidRPr="00A705E9">
        <w:rPr>
          <w:rFonts w:ascii="Arial" w:hAnsi="Arial" w:cs="Arial"/>
          <w:sz w:val="24"/>
          <w:szCs w:val="24"/>
        </w:rPr>
        <w:t>wysyła</w:t>
      </w:r>
      <w:proofErr w:type="gramEnd"/>
      <w:r w:rsidRPr="00A705E9">
        <w:rPr>
          <w:rFonts w:ascii="Arial" w:hAnsi="Arial" w:cs="Arial"/>
          <w:sz w:val="24"/>
          <w:szCs w:val="24"/>
        </w:rPr>
        <w:t xml:space="preserve"> wyłącznie do tych wnioskodawców, których projekty zostały wyznaczone przez IOK do negocjacji, pismo informujące o możliwości podjęcia negocjacji w wyznaczonym przez IOK terminie.</w:t>
      </w:r>
    </w:p>
    <w:p w:rsidR="00A705E9" w:rsidRDefault="00A705E9" w:rsidP="00A705E9">
      <w:pPr>
        <w:pStyle w:val="Akapitzlist"/>
        <w:spacing w:line="360" w:lineRule="auto"/>
        <w:ind w:left="426"/>
        <w:rPr>
          <w:rFonts w:ascii="Arial" w:hAnsi="Arial" w:cs="Arial"/>
          <w:sz w:val="24"/>
          <w:szCs w:val="24"/>
        </w:rPr>
      </w:pPr>
      <w:r w:rsidRPr="00A705E9">
        <w:rPr>
          <w:rFonts w:ascii="Arial" w:hAnsi="Arial" w:cs="Arial"/>
          <w:sz w:val="24"/>
          <w:szCs w:val="24"/>
        </w:rPr>
        <w:t>Niepodjęcie negocjacji w wyznaczonym terminie oznacza negatywną ocenę kryterium kończącego negocjacje i brak możliwości przyznania dofinansowania.</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Pismo, o którym mowa w pkt 3 zawiera całą treść wypełnionych kart oceny albo kopie wypełnionych kart oceny w postaci załączników. IOK, przekazując wnioskodawcy</w:t>
      </w:r>
      <w:r>
        <w:rPr>
          <w:rFonts w:ascii="Arial" w:hAnsi="Arial" w:cs="Arial"/>
          <w:sz w:val="24"/>
          <w:szCs w:val="24"/>
        </w:rPr>
        <w:t xml:space="preserve"> </w:t>
      </w:r>
      <w:r w:rsidRPr="00A705E9">
        <w:rPr>
          <w:rFonts w:ascii="Arial" w:hAnsi="Arial" w:cs="Arial"/>
          <w:sz w:val="24"/>
          <w:szCs w:val="24"/>
        </w:rPr>
        <w:t xml:space="preserve">tę informację może zachować zasadę anonimowości osób dokonujących oceny, </w:t>
      </w:r>
      <w:proofErr w:type="gramStart"/>
      <w:r w:rsidRPr="00A705E9">
        <w:rPr>
          <w:rFonts w:ascii="Arial" w:hAnsi="Arial" w:cs="Arial"/>
          <w:sz w:val="24"/>
          <w:szCs w:val="24"/>
        </w:rPr>
        <w:t>chyba</w:t>
      </w:r>
      <w:r>
        <w:rPr>
          <w:rFonts w:ascii="Arial" w:hAnsi="Arial" w:cs="Arial"/>
          <w:sz w:val="24"/>
          <w:szCs w:val="24"/>
        </w:rPr>
        <w:t xml:space="preserve"> </w:t>
      </w:r>
      <w:r w:rsidRPr="00A705E9">
        <w:rPr>
          <w:rFonts w:ascii="Arial" w:hAnsi="Arial" w:cs="Arial"/>
          <w:sz w:val="24"/>
          <w:szCs w:val="24"/>
        </w:rPr>
        <w:t>że</w:t>
      </w:r>
      <w:proofErr w:type="gramEnd"/>
      <w:r w:rsidRPr="00A705E9">
        <w:rPr>
          <w:rFonts w:ascii="Arial" w:hAnsi="Arial" w:cs="Arial"/>
          <w:sz w:val="24"/>
          <w:szCs w:val="24"/>
        </w:rPr>
        <w:t xml:space="preserve"> w procedurze wyboru projektów przewidziano odstąpienie od tej zasady.</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obejmują wszystkie kwestie wskazane przez oceniających w wypełnionych przez nich kartach oceny oraz ewentualne dodatkowe kwestie wskazane przez przewodniczącego KOP.</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przez pracowników IOK powołanych do składu KOP. Mogą to być pracownicy IOK powołani do składu KOP inni niż pracownicy IOK powołani do składu KOP, którzy dokonywali oceny danego projektu.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w formie pisemnej.</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Jeżeli w trakcie negocjacji:</w:t>
      </w:r>
    </w:p>
    <w:p w:rsidR="0065783B" w:rsidRDefault="00A705E9" w:rsidP="00A705E9">
      <w:pPr>
        <w:pStyle w:val="Akapitzlist"/>
        <w:numPr>
          <w:ilvl w:val="0"/>
          <w:numId w:val="74"/>
        </w:numPr>
        <w:spacing w:line="360" w:lineRule="auto"/>
        <w:rPr>
          <w:rFonts w:ascii="Arial" w:hAnsi="Arial" w:cs="Arial"/>
          <w:sz w:val="24"/>
          <w:szCs w:val="24"/>
        </w:rPr>
      </w:pPr>
      <w:proofErr w:type="gramStart"/>
      <w:r w:rsidRPr="00A705E9">
        <w:rPr>
          <w:rFonts w:ascii="Arial" w:hAnsi="Arial" w:cs="Arial"/>
          <w:sz w:val="24"/>
          <w:szCs w:val="24"/>
        </w:rPr>
        <w:t>do</w:t>
      </w:r>
      <w:proofErr w:type="gramEnd"/>
      <w:r w:rsidRPr="00A705E9">
        <w:rPr>
          <w:rFonts w:ascii="Arial" w:hAnsi="Arial" w:cs="Arial"/>
          <w:sz w:val="24"/>
          <w:szCs w:val="24"/>
        </w:rPr>
        <w:t xml:space="preserve"> wniosku nie zostaną wprowadzone kor</w:t>
      </w:r>
      <w:r w:rsidR="0065783B">
        <w:rPr>
          <w:rFonts w:ascii="Arial" w:hAnsi="Arial" w:cs="Arial"/>
          <w:sz w:val="24"/>
          <w:szCs w:val="24"/>
        </w:rPr>
        <w:t xml:space="preserve">ekty wskazane przez oceniających </w:t>
      </w:r>
      <w:r w:rsidRPr="0065783B">
        <w:rPr>
          <w:rFonts w:ascii="Arial" w:hAnsi="Arial" w:cs="Arial"/>
          <w:sz w:val="24"/>
          <w:szCs w:val="24"/>
        </w:rPr>
        <w:t>w kartach oceny projektu lub przez przewodniczącego KOP lub inne zmiany wynikające</w:t>
      </w:r>
      <w:r w:rsidR="0065783B">
        <w:rPr>
          <w:rFonts w:ascii="Arial" w:hAnsi="Arial" w:cs="Arial"/>
          <w:sz w:val="24"/>
          <w:szCs w:val="24"/>
        </w:rPr>
        <w:t xml:space="preserve"> </w:t>
      </w:r>
      <w:r w:rsidRPr="0065783B">
        <w:rPr>
          <w:rFonts w:ascii="Arial" w:hAnsi="Arial" w:cs="Arial"/>
          <w:sz w:val="24"/>
          <w:szCs w:val="24"/>
        </w:rPr>
        <w:t>z ustaleń dokonanych podczas negocjacji lub;</w:t>
      </w:r>
    </w:p>
    <w:p w:rsidR="0065783B"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KOP nie uzyska od wnioskodawcy informacji i wyjaśnień dotyczących określonych zapisów we wniosku, wskazanych przez oceniających w</w:t>
      </w:r>
      <w:r w:rsidR="0065783B">
        <w:rPr>
          <w:rFonts w:ascii="Arial" w:hAnsi="Arial" w:cs="Arial"/>
          <w:sz w:val="24"/>
          <w:szCs w:val="24"/>
        </w:rPr>
        <w:t> </w:t>
      </w:r>
      <w:r w:rsidRPr="0065783B">
        <w:rPr>
          <w:rFonts w:ascii="Arial" w:hAnsi="Arial" w:cs="Arial"/>
          <w:sz w:val="24"/>
          <w:szCs w:val="24"/>
        </w:rPr>
        <w:t>kartach oceny projektu lub przewodniczącego KOP lub;</w:t>
      </w:r>
    </w:p>
    <w:p w:rsidR="00A81EEE" w:rsidRDefault="00A705E9" w:rsidP="00A705E9">
      <w:pPr>
        <w:pStyle w:val="Akapitzlist"/>
        <w:numPr>
          <w:ilvl w:val="0"/>
          <w:numId w:val="74"/>
        </w:numPr>
        <w:spacing w:line="360" w:lineRule="auto"/>
        <w:rPr>
          <w:rFonts w:ascii="Arial" w:hAnsi="Arial" w:cs="Arial"/>
          <w:sz w:val="24"/>
          <w:szCs w:val="24"/>
        </w:rPr>
      </w:pPr>
      <w:proofErr w:type="gramStart"/>
      <w:r w:rsidRPr="0065783B">
        <w:rPr>
          <w:rFonts w:ascii="Arial" w:hAnsi="Arial" w:cs="Arial"/>
          <w:sz w:val="24"/>
          <w:szCs w:val="24"/>
        </w:rPr>
        <w:lastRenderedPageBreak/>
        <w:t>do</w:t>
      </w:r>
      <w:proofErr w:type="gramEnd"/>
      <w:r w:rsidRPr="0065783B">
        <w:rPr>
          <w:rFonts w:ascii="Arial" w:hAnsi="Arial" w:cs="Arial"/>
          <w:sz w:val="24"/>
          <w:szCs w:val="24"/>
        </w:rPr>
        <w:t xml:space="preserve"> wniosku zostały wprowadzone inne zmiany nie wynikające z kart oceny merytorycznej lub uwag przewodniczącego KOP lub ustaleń wynikających z procesu negocjacji</w:t>
      </w:r>
      <w:r w:rsidR="0065783B">
        <w:rPr>
          <w:rFonts w:ascii="Arial" w:hAnsi="Arial" w:cs="Arial"/>
          <w:sz w:val="24"/>
          <w:szCs w:val="24"/>
        </w:rPr>
        <w:t xml:space="preserve"> </w:t>
      </w:r>
    </w:p>
    <w:p w:rsidR="00A705E9" w:rsidRPr="00A81EEE" w:rsidRDefault="00A705E9" w:rsidP="00A81EEE">
      <w:pPr>
        <w:spacing w:line="360" w:lineRule="auto"/>
        <w:ind w:left="567"/>
        <w:rPr>
          <w:rFonts w:ascii="Arial" w:hAnsi="Arial" w:cs="Arial"/>
          <w:sz w:val="24"/>
          <w:szCs w:val="24"/>
        </w:rPr>
      </w:pPr>
      <w:proofErr w:type="gramStart"/>
      <w:r w:rsidRPr="00A81EEE">
        <w:rPr>
          <w:rFonts w:ascii="Arial" w:hAnsi="Arial" w:cs="Arial"/>
          <w:sz w:val="24"/>
          <w:szCs w:val="24"/>
        </w:rPr>
        <w:t>negocjacje</w:t>
      </w:r>
      <w:proofErr w:type="gramEnd"/>
      <w:r w:rsidRPr="00A81EEE">
        <w:rPr>
          <w:rFonts w:ascii="Arial" w:hAnsi="Arial" w:cs="Arial"/>
          <w:sz w:val="24"/>
          <w:szCs w:val="24"/>
        </w:rPr>
        <w:t xml:space="preserve"> kończą się z wynikiem negatywnym.</w:t>
      </w:r>
    </w:p>
    <w:p w:rsidR="0065783B"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Weryfikacji spełniania przez projekt warunków określonych w procesie negocjacji (spełnienie/niespełnienie elementów z pkt 8 a-c lub pkt 3) służy kryterium oceny. Weryfikacja kryterium jest dokonywana przez jednego członka KOP i musi zostać odpowiednio udokumentowana. W załączniku nr 3 zamieszczono wzór karty weryfikacji kryterium kończącego negocjacje, który będzie stosowany w ramach niniejszego konkursu.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Przebieg negocjacji opisywany jest w protokole z prac KOP.</w:t>
      </w:r>
    </w:p>
    <w:p w:rsidR="0065783B" w:rsidRDefault="0065783B" w:rsidP="00F22B98">
      <w:pPr>
        <w:pStyle w:val="Nagwek3"/>
        <w:numPr>
          <w:ilvl w:val="1"/>
          <w:numId w:val="54"/>
        </w:numPr>
        <w:spacing w:after="240"/>
      </w:pPr>
      <w:bookmarkStart w:id="44" w:name="_Toc52275700"/>
      <w:r>
        <w:t>Zakończenie oceny i rozstrzygnięcie konkursu</w:t>
      </w:r>
      <w:bookmarkEnd w:id="44"/>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przeprowadzeniu analizy kart oceny i obliczeniu liczby przyznanych projektom punktów zgodnie z podrozdziałem 3.3 IOK podejmuje decyzję o sposobie rozstrzygnięcia konkursu: całościowo – tj. po rozstrzygnięciu konkursu łącznie dla wszystkich projektów po zakończeniu procesu negocjacji.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 uwzględnieniem pkt 1, KOP przygotowuje listę projektów, które podlegały ocenie</w:t>
      </w:r>
      <w:r>
        <w:rPr>
          <w:rFonts w:ascii="Arial" w:hAnsi="Arial" w:cs="Arial"/>
          <w:sz w:val="24"/>
        </w:rPr>
        <w:t xml:space="preserve"> </w:t>
      </w:r>
      <w:r w:rsidRPr="0065783B">
        <w:rPr>
          <w:rFonts w:ascii="Arial" w:hAnsi="Arial" w:cs="Arial"/>
          <w:sz w:val="24"/>
        </w:rPr>
        <w:t>w ramach konkursu, uszeregowanych w kolejności malejącej liczby uzyskanych punktów.</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O kolejności projektów na liście, o której mowa w pkt 2 decyduje liczba punktów przyznana danemu projektowi.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Zgodnie z art. 39 ust. 2 ustawy projekt może zostać wybrany do dofinansowania, jeżeli uzyskał wymaganą liczbę punktów tj. od każdego z oceniających, którego ocena brana jest pod uwagę, </w:t>
      </w:r>
      <w:proofErr w:type="gramStart"/>
      <w:r w:rsidRPr="0065783B">
        <w:rPr>
          <w:rFonts w:ascii="Arial" w:hAnsi="Arial" w:cs="Arial"/>
          <w:sz w:val="24"/>
        </w:rPr>
        <w:t>uzyskał co</w:t>
      </w:r>
      <w:proofErr w:type="gramEnd"/>
      <w:r w:rsidRPr="0065783B">
        <w:rPr>
          <w:rFonts w:ascii="Arial" w:hAnsi="Arial" w:cs="Arial"/>
          <w:sz w:val="24"/>
        </w:rPr>
        <w:t xml:space="preserve"> najmniej 60% punktów w poszczególnych punktach oceny merytorycznej punktowej oraz liczba uzyskanych punktów pozwala na jego dofinansowanie w ramach alokacji dostępnej na konkurs.</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Lista projektów, o której mowa w pkt 2 wskazuje, które projekty:</w:t>
      </w:r>
    </w:p>
    <w:p w:rsid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pozytywnie oraz zostały wybrane do dofinansowania;</w:t>
      </w:r>
    </w:p>
    <w:p w:rsidR="0065783B" w:rsidRP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negatywnie w rozumieniu art. 53 ust. 2 ustawy i nie zostały wybrane</w:t>
      </w:r>
      <w:r>
        <w:rPr>
          <w:rFonts w:ascii="Arial" w:hAnsi="Arial" w:cs="Arial"/>
          <w:sz w:val="24"/>
        </w:rPr>
        <w:t xml:space="preserve"> </w:t>
      </w:r>
      <w:r w:rsidRPr="0065783B">
        <w:rPr>
          <w:rFonts w:ascii="Arial" w:hAnsi="Arial" w:cs="Arial"/>
          <w:sz w:val="24"/>
        </w:rPr>
        <w:t>do dofinansowania.</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IOK rozstrzyga konkurs zatwierdzając listę, o której mowa w pkt 1 i 2.</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Zatwierdzenie listy, o której mowa w pkt 1 i 2 przez IOK kończy ocenę tych projektów, których ocena nie została zakończona wcześniej z powodu </w:t>
      </w:r>
      <w:proofErr w:type="gramStart"/>
      <w:r w:rsidRPr="0065783B">
        <w:rPr>
          <w:rFonts w:ascii="Arial" w:hAnsi="Arial" w:cs="Arial"/>
          <w:sz w:val="24"/>
        </w:rPr>
        <w:lastRenderedPageBreak/>
        <w:t>niespełniania</w:t>
      </w:r>
      <w:r>
        <w:rPr>
          <w:rFonts w:ascii="Arial" w:hAnsi="Arial" w:cs="Arial"/>
          <w:sz w:val="24"/>
        </w:rPr>
        <w:t xml:space="preserve"> </w:t>
      </w:r>
      <w:r w:rsidRPr="0065783B">
        <w:rPr>
          <w:rFonts w:ascii="Arial" w:hAnsi="Arial" w:cs="Arial"/>
          <w:sz w:val="24"/>
        </w:rPr>
        <w:t>co</w:t>
      </w:r>
      <w:proofErr w:type="gramEnd"/>
      <w:r w:rsidRPr="0065783B">
        <w:rPr>
          <w:rFonts w:ascii="Arial" w:hAnsi="Arial" w:cs="Arial"/>
          <w:sz w:val="24"/>
        </w:rPr>
        <w:t xml:space="preserve"> najmniej jednego z: kryteriów merytorycznych 0-1, dostępu (o ile dotyczy) albo kryteriów horyzontalnych (podrozdział 3.2 </w:t>
      </w:r>
      <w:proofErr w:type="gramStart"/>
      <w:r w:rsidRPr="0065783B">
        <w:rPr>
          <w:rFonts w:ascii="Arial" w:hAnsi="Arial" w:cs="Arial"/>
          <w:sz w:val="24"/>
        </w:rPr>
        <w:t>pkt</w:t>
      </w:r>
      <w:proofErr w:type="gramEnd"/>
      <w:r w:rsidRPr="0065783B">
        <w:rPr>
          <w:rFonts w:ascii="Arial" w:hAnsi="Arial" w:cs="Arial"/>
          <w:sz w:val="24"/>
        </w:rPr>
        <w:t xml:space="preserve"> 4, 7, 9). </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zakończeniu oceny projektów, o których mowa w pkt 7, IOK, z zastrzeżeniem pkt 9, przekazuje niezwłocznie wnioskodawcy pisemną informację o zakończeniu oceny jego projektu oraz</w:t>
      </w:r>
    </w:p>
    <w:p w:rsid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pozytywnej</w:t>
      </w:r>
      <w:proofErr w:type="gramEnd"/>
      <w:r w:rsidRPr="0065783B">
        <w:rPr>
          <w:rFonts w:ascii="Arial" w:hAnsi="Arial" w:cs="Arial"/>
          <w:sz w:val="24"/>
        </w:rPr>
        <w:t xml:space="preserve"> ocenie projektu oraz wybraniu go do dofinansowania albo</w:t>
      </w:r>
    </w:p>
    <w:p w:rsidR="0065783B" w:rsidRP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negatywnej</w:t>
      </w:r>
      <w:proofErr w:type="gramEnd"/>
      <w:r w:rsidRPr="0065783B">
        <w:rPr>
          <w:rFonts w:ascii="Arial" w:hAnsi="Arial" w:cs="Arial"/>
          <w:sz w:val="24"/>
        </w:rPr>
        <w:t xml:space="preserve"> ocenie projektu i niewybraniu go do dofinansowania wraz ze zgodnym</w:t>
      </w:r>
      <w:r>
        <w:rPr>
          <w:rFonts w:ascii="Arial" w:hAnsi="Arial" w:cs="Arial"/>
          <w:sz w:val="24"/>
        </w:rPr>
        <w:t xml:space="preserve"> </w:t>
      </w:r>
      <w:r w:rsidRPr="0065783B">
        <w:rPr>
          <w:rFonts w:ascii="Arial" w:hAnsi="Arial" w:cs="Arial"/>
          <w:sz w:val="24"/>
        </w:rPr>
        <w:t>z art. 45 ust. 5 ustawy pouczeniem o możliwości wniesienia protestu, 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W </w:t>
      </w:r>
      <w:proofErr w:type="gramStart"/>
      <w:r w:rsidRPr="0065783B">
        <w:rPr>
          <w:rFonts w:ascii="Arial" w:hAnsi="Arial" w:cs="Arial"/>
          <w:sz w:val="24"/>
        </w:rPr>
        <w:t>przypadku gdy</w:t>
      </w:r>
      <w:proofErr w:type="gramEnd"/>
      <w:r w:rsidRPr="0065783B">
        <w:rPr>
          <w:rFonts w:ascii="Arial" w:hAnsi="Arial" w:cs="Arial"/>
          <w:sz w:val="24"/>
        </w:rPr>
        <w:t xml:space="preserve"> projekt został odrzucony na etapie negocjacji, po zakończeniu negocjacji IOK przekazuje niezwłocznie wnioskodawcy pisemną informację o</w:t>
      </w:r>
      <w:r>
        <w:rPr>
          <w:rFonts w:ascii="Arial" w:hAnsi="Arial" w:cs="Arial"/>
          <w:sz w:val="24"/>
        </w:rPr>
        <w:t> </w:t>
      </w:r>
      <w:r w:rsidRPr="0065783B">
        <w:rPr>
          <w:rFonts w:ascii="Arial" w:hAnsi="Arial" w:cs="Arial"/>
          <w:sz w:val="24"/>
        </w:rPr>
        <w:t>zakończeniu oceny jego projektu, negatywnej ocenie projektu i niewybraniu go do dofinansowania wraz</w:t>
      </w:r>
      <w:r>
        <w:rPr>
          <w:rFonts w:ascii="Arial" w:hAnsi="Arial" w:cs="Arial"/>
          <w:sz w:val="24"/>
        </w:rPr>
        <w:t xml:space="preserve"> </w:t>
      </w:r>
      <w:r w:rsidRPr="0065783B">
        <w:rPr>
          <w:rFonts w:ascii="Arial" w:hAnsi="Arial" w:cs="Arial"/>
          <w:sz w:val="24"/>
        </w:rPr>
        <w:t>ze zgodnym z art. 45 ust. 5 ustawy pouczeniem o</w:t>
      </w:r>
      <w:r>
        <w:rPr>
          <w:rFonts w:ascii="Arial" w:hAnsi="Arial" w:cs="Arial"/>
          <w:sz w:val="24"/>
        </w:rPr>
        <w:t> </w:t>
      </w:r>
      <w:r w:rsidRPr="0065783B">
        <w:rPr>
          <w:rFonts w:ascii="Arial" w:hAnsi="Arial" w:cs="Arial"/>
          <w:sz w:val="24"/>
        </w:rPr>
        <w:t>możliwości wniesienia protestu,</w:t>
      </w:r>
      <w:r>
        <w:rPr>
          <w:rFonts w:ascii="Arial" w:hAnsi="Arial" w:cs="Arial"/>
          <w:sz w:val="24"/>
        </w:rPr>
        <w:t xml:space="preserve"> </w:t>
      </w:r>
      <w:r w:rsidRPr="0065783B">
        <w:rPr>
          <w:rFonts w:ascii="Arial" w:hAnsi="Arial" w:cs="Arial"/>
          <w:sz w:val="24"/>
        </w:rPr>
        <w:t>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Pisemna informacja, o której mowa w pkt 8 i 9 zawiera całą treść wypełnionych kart oceny/weryfikacji albo kopie wypełnionych kart oceny/weryfikacji w postaci załączników. IOK, przekazując wnioskodawcy tę informację zachowuje zasadę anonimowości osób dokonujących oceny.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46 ust. 3 ustawy po rozstrzygnięciu konkursu IOK zamieszcza na swojej stronie internetowej oraz na portalu listę projektów, które uzyskały wymaganą liczbę punktów, z wyróżnieniem projektów wybranych do dofinansowania.</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Wnioski o dofinansowanie projektów, które zostały wycofane/odrzucone lub</w:t>
      </w:r>
      <w:r>
        <w:rPr>
          <w:rFonts w:ascii="Arial" w:hAnsi="Arial" w:cs="Arial"/>
          <w:sz w:val="24"/>
        </w:rPr>
        <w:t xml:space="preserve"> </w:t>
      </w:r>
      <w:r w:rsidRPr="0065783B">
        <w:rPr>
          <w:rFonts w:ascii="Arial" w:hAnsi="Arial" w:cs="Arial"/>
          <w:sz w:val="24"/>
        </w:rPr>
        <w:t>po procedurze odwoławczej, zostają w IOK w celach archiwizacyjnych i nie będą odsyłane wnioskodawcom.</w:t>
      </w:r>
    </w:p>
    <w:p w:rsidR="001A2058" w:rsidRDefault="001A2058" w:rsidP="00F22B98">
      <w:pPr>
        <w:pStyle w:val="Nagwek3"/>
        <w:numPr>
          <w:ilvl w:val="1"/>
          <w:numId w:val="54"/>
        </w:numPr>
        <w:spacing w:after="240"/>
      </w:pPr>
      <w:bookmarkStart w:id="45" w:name="_Toc52275701"/>
      <w:r>
        <w:t>Ogólne kryteria merytoryczne oceniane w systemie 0-1</w:t>
      </w:r>
      <w:bookmarkEnd w:id="45"/>
    </w:p>
    <w:p w:rsidR="009452E6" w:rsidRDefault="001A2058" w:rsidP="00AB5A17">
      <w:pPr>
        <w:pStyle w:val="Akapitzlist"/>
        <w:numPr>
          <w:ilvl w:val="0"/>
          <w:numId w:val="78"/>
        </w:numPr>
        <w:spacing w:line="360" w:lineRule="auto"/>
        <w:ind w:left="426" w:hanging="426"/>
        <w:rPr>
          <w:rFonts w:ascii="Arial" w:hAnsi="Arial" w:cs="Arial"/>
          <w:sz w:val="24"/>
          <w:szCs w:val="24"/>
        </w:rPr>
      </w:pPr>
      <w:r w:rsidRPr="001A2058">
        <w:rPr>
          <w:rFonts w:ascii="Arial" w:hAnsi="Arial" w:cs="Arial"/>
          <w:sz w:val="24"/>
          <w:szCs w:val="24"/>
        </w:rPr>
        <w:t>Ocena spełniania kryteriów merytorycznych ocenianych 0-1 polega na przypisaniu</w:t>
      </w:r>
      <w:r w:rsidR="009452E6">
        <w:rPr>
          <w:rFonts w:ascii="Arial" w:hAnsi="Arial" w:cs="Arial"/>
          <w:sz w:val="24"/>
          <w:szCs w:val="24"/>
        </w:rPr>
        <w:t xml:space="preserve"> </w:t>
      </w:r>
      <w:r w:rsidRPr="009452E6">
        <w:rPr>
          <w:rFonts w:ascii="Arial" w:hAnsi="Arial" w:cs="Arial"/>
          <w:sz w:val="24"/>
          <w:szCs w:val="24"/>
        </w:rPr>
        <w:t>im wartości logicznych „tak”, „nie” albo stwierdzeniu, że kryterium nie</w:t>
      </w:r>
      <w:r w:rsidR="009452E6">
        <w:rPr>
          <w:rFonts w:ascii="Arial" w:hAnsi="Arial" w:cs="Arial"/>
          <w:sz w:val="24"/>
          <w:szCs w:val="24"/>
        </w:rPr>
        <w:t> </w:t>
      </w:r>
      <w:r w:rsidRPr="009452E6">
        <w:rPr>
          <w:rFonts w:ascii="Arial" w:hAnsi="Arial" w:cs="Arial"/>
          <w:sz w:val="24"/>
          <w:szCs w:val="24"/>
        </w:rPr>
        <w:t>dotyczy danego projektu.</w:t>
      </w:r>
    </w:p>
    <w:p w:rsidR="009452E6"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Projekt nie może być uzupełniany lub poprawiany w części dotyczącej spełniania kryteriów merytorycznych ocenianych 0-1 (dotyczy tylko projektów konkursowych). Spełnianie kryteriów oceniane jest niezależnie przez dwóch oceniających.</w:t>
      </w:r>
    </w:p>
    <w:p w:rsidR="001A2058" w:rsidRPr="00F22B98"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1A2058" w:rsidRDefault="001A2058" w:rsidP="009452E6">
      <w:pPr>
        <w:pStyle w:val="Akapitzlist"/>
        <w:spacing w:line="360" w:lineRule="auto"/>
        <w:ind w:left="0"/>
        <w:rPr>
          <w:rFonts w:ascii="Arial" w:hAnsi="Arial" w:cs="Arial"/>
          <w:sz w:val="24"/>
          <w:szCs w:val="24"/>
        </w:rPr>
      </w:pPr>
      <w:r w:rsidRPr="001A2058">
        <w:rPr>
          <w:rFonts w:ascii="Arial" w:hAnsi="Arial" w:cs="Arial"/>
          <w:sz w:val="24"/>
          <w:szCs w:val="24"/>
        </w:rPr>
        <w:lastRenderedPageBreak/>
        <w:t xml:space="preserve">Spełnienie kryterium jest konieczne do przyznania dofinansowania. Projekty konkursowe niespełniające któregokolwiek z kryteriów </w:t>
      </w:r>
      <w:r w:rsidR="009452E6">
        <w:rPr>
          <w:rFonts w:ascii="Arial" w:hAnsi="Arial" w:cs="Arial"/>
          <w:sz w:val="24"/>
          <w:szCs w:val="24"/>
        </w:rPr>
        <w:t xml:space="preserve">merytorycznych 0-1 są odrzucane </w:t>
      </w:r>
      <w:r w:rsidRPr="001A2058">
        <w:rPr>
          <w:rFonts w:ascii="Arial" w:hAnsi="Arial" w:cs="Arial"/>
          <w:sz w:val="24"/>
          <w:szCs w:val="24"/>
        </w:rPr>
        <w:t xml:space="preserve">i </w:t>
      </w:r>
      <w:proofErr w:type="gramStart"/>
      <w:r w:rsidRPr="001A2058">
        <w:rPr>
          <w:rFonts w:ascii="Arial" w:hAnsi="Arial" w:cs="Arial"/>
          <w:sz w:val="24"/>
          <w:szCs w:val="24"/>
        </w:rPr>
        <w:t>nie kierowane</w:t>
      </w:r>
      <w:proofErr w:type="gramEnd"/>
      <w:r w:rsidRPr="001A2058">
        <w:rPr>
          <w:rFonts w:ascii="Arial" w:hAnsi="Arial" w:cs="Arial"/>
          <w:sz w:val="24"/>
          <w:szCs w:val="24"/>
        </w:rPr>
        <w:t xml:space="preserve"> do dalszego etapu oceny.</w:t>
      </w:r>
    </w:p>
    <w:p w:rsidR="009452E6" w:rsidRPr="009452E6" w:rsidRDefault="009452E6" w:rsidP="009452E6">
      <w:pPr>
        <w:pStyle w:val="Akapitzlist"/>
        <w:spacing w:line="360" w:lineRule="auto"/>
        <w:ind w:left="0"/>
        <w:rPr>
          <w:rFonts w:ascii="Arial" w:hAnsi="Arial" w:cs="Arial"/>
          <w:b/>
          <w:sz w:val="24"/>
          <w:szCs w:val="24"/>
        </w:rPr>
      </w:pPr>
      <w:r w:rsidRPr="009452E6">
        <w:rPr>
          <w:rFonts w:ascii="Arial" w:hAnsi="Arial" w:cs="Arial"/>
          <w:b/>
          <w:sz w:val="24"/>
          <w:szCs w:val="24"/>
        </w:rPr>
        <w:t>Kryteria:</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p w:rsidR="001A2058" w:rsidRPr="009452E6" w:rsidRDefault="001A2058" w:rsidP="00AB5A17">
      <w:pPr>
        <w:pStyle w:val="Akapitzlist"/>
        <w:numPr>
          <w:ilvl w:val="0"/>
          <w:numId w:val="79"/>
        </w:numPr>
        <w:spacing w:line="360" w:lineRule="auto"/>
        <w:ind w:left="426" w:hanging="426"/>
        <w:rPr>
          <w:rFonts w:ascii="Arial" w:hAnsi="Arial" w:cs="Arial"/>
          <w:sz w:val="24"/>
          <w:szCs w:val="24"/>
        </w:rPr>
      </w:pPr>
      <w:r w:rsidRPr="009452E6">
        <w:rPr>
          <w:rFonts w:ascii="Arial" w:hAnsi="Arial" w:cs="Arial"/>
          <w:sz w:val="24"/>
          <w:szCs w:val="24"/>
        </w:rPr>
        <w:t>W przypadku projektu partnerskiego spełnione zostały wymogi dotyczące</w:t>
      </w:r>
    </w:p>
    <w:p w:rsidR="009452E6" w:rsidRDefault="001A2058" w:rsidP="00AB5A17">
      <w:pPr>
        <w:pStyle w:val="Akapitzlist"/>
        <w:numPr>
          <w:ilvl w:val="0"/>
          <w:numId w:val="80"/>
        </w:numPr>
        <w:spacing w:line="360" w:lineRule="auto"/>
        <w:rPr>
          <w:rFonts w:ascii="Arial" w:hAnsi="Arial" w:cs="Arial"/>
          <w:sz w:val="24"/>
          <w:szCs w:val="24"/>
        </w:rPr>
      </w:pPr>
      <w:proofErr w:type="gramStart"/>
      <w:r w:rsidRPr="001A2058">
        <w:rPr>
          <w:rFonts w:ascii="Arial" w:hAnsi="Arial" w:cs="Arial"/>
          <w:sz w:val="24"/>
          <w:szCs w:val="24"/>
        </w:rPr>
        <w:t>wyboru</w:t>
      </w:r>
      <w:proofErr w:type="gramEnd"/>
      <w:r w:rsidRPr="001A2058">
        <w:rPr>
          <w:rFonts w:ascii="Arial" w:hAnsi="Arial" w:cs="Arial"/>
          <w:sz w:val="24"/>
          <w:szCs w:val="24"/>
        </w:rPr>
        <w:t xml:space="preserve"> partnerów, o których mowa w art. 33 ust. 2-</w:t>
      </w:r>
      <w:proofErr w:type="spellStart"/>
      <w:r w:rsidRPr="001A2058">
        <w:rPr>
          <w:rFonts w:ascii="Arial" w:hAnsi="Arial" w:cs="Arial"/>
          <w:sz w:val="24"/>
          <w:szCs w:val="24"/>
        </w:rPr>
        <w:t>4a</w:t>
      </w:r>
      <w:proofErr w:type="spellEnd"/>
      <w:r w:rsidRPr="001A2058">
        <w:rPr>
          <w:rFonts w:ascii="Arial" w:hAnsi="Arial" w:cs="Arial"/>
          <w:sz w:val="24"/>
          <w:szCs w:val="24"/>
        </w:rPr>
        <w:t xml:space="preserve"> ustawy z dnia 11 lipca 2014 r. o zasadach realizacji programów w zakresie polityki spójności finansowanych </w:t>
      </w:r>
      <w:r w:rsidRPr="009452E6">
        <w:rPr>
          <w:rFonts w:ascii="Arial" w:hAnsi="Arial" w:cs="Arial"/>
          <w:sz w:val="24"/>
          <w:szCs w:val="24"/>
        </w:rPr>
        <w:t>w perspektywie 2014-2020 (o ile dotyczy);</w:t>
      </w:r>
    </w:p>
    <w:p w:rsidR="001A2058" w:rsidRPr="009452E6" w:rsidRDefault="001A2058" w:rsidP="00AB5A17">
      <w:pPr>
        <w:pStyle w:val="Akapitzlist"/>
        <w:numPr>
          <w:ilvl w:val="0"/>
          <w:numId w:val="80"/>
        </w:numPr>
        <w:spacing w:line="360" w:lineRule="auto"/>
        <w:rPr>
          <w:rFonts w:ascii="Arial" w:hAnsi="Arial" w:cs="Arial"/>
          <w:sz w:val="24"/>
          <w:szCs w:val="24"/>
        </w:rPr>
      </w:pPr>
      <w:proofErr w:type="gramStart"/>
      <w:r w:rsidRPr="009452E6">
        <w:rPr>
          <w:rFonts w:ascii="Arial" w:hAnsi="Arial" w:cs="Arial"/>
          <w:sz w:val="24"/>
          <w:szCs w:val="24"/>
        </w:rPr>
        <w:t>utworzenia</w:t>
      </w:r>
      <w:proofErr w:type="gramEnd"/>
      <w:r w:rsidRPr="009452E6">
        <w:rPr>
          <w:rFonts w:ascii="Arial" w:hAnsi="Arial" w:cs="Arial"/>
          <w:sz w:val="24"/>
          <w:szCs w:val="24"/>
        </w:rPr>
        <w:t xml:space="preserve"> albo zainicjowania partnerstwa w terminie wynikającym z art. 33 ust. 3 ustawy z dnia 11 lipca 2014 r. o zasadach realizacji programów w zakresie polityki spójności finansowanych w perspektywie 2014-2020 (o ile dotyczy) oraz zgodnym</w:t>
      </w:r>
      <w:r w:rsidR="009452E6">
        <w:rPr>
          <w:rFonts w:ascii="Arial" w:hAnsi="Arial" w:cs="Arial"/>
          <w:sz w:val="24"/>
          <w:szCs w:val="24"/>
        </w:rPr>
        <w:t xml:space="preserve"> </w:t>
      </w:r>
      <w:r w:rsidRPr="009452E6">
        <w:rPr>
          <w:rFonts w:ascii="Arial" w:hAnsi="Arial" w:cs="Arial"/>
          <w:sz w:val="24"/>
          <w:szCs w:val="24"/>
        </w:rPr>
        <w:t>ze Szczegółowym Opisem Osi Priorytetowych PO WER tj. przed złożeniem wniosku</w:t>
      </w:r>
      <w:r w:rsidR="009452E6">
        <w:rPr>
          <w:rFonts w:ascii="Arial" w:hAnsi="Arial" w:cs="Arial"/>
          <w:sz w:val="24"/>
          <w:szCs w:val="24"/>
        </w:rPr>
        <w:t xml:space="preserve"> </w:t>
      </w:r>
      <w:r w:rsidRPr="009452E6">
        <w:rPr>
          <w:rFonts w:ascii="Arial" w:hAnsi="Arial" w:cs="Arial"/>
          <w:sz w:val="24"/>
          <w:szCs w:val="24"/>
        </w:rPr>
        <w:t>o dofinansowanie albo przed rozpoczęciem realizacji projektu, o ile data ta jest wcześniejsza od daty złożenia wniosku o</w:t>
      </w:r>
      <w:r w:rsidR="009452E6">
        <w:rPr>
          <w:rFonts w:ascii="Arial" w:hAnsi="Arial" w:cs="Arial"/>
          <w:sz w:val="24"/>
          <w:szCs w:val="24"/>
        </w:rPr>
        <w:t> </w:t>
      </w:r>
      <w:r w:rsidRPr="009452E6">
        <w:rPr>
          <w:rFonts w:ascii="Arial" w:hAnsi="Arial" w:cs="Arial"/>
          <w:sz w:val="24"/>
          <w:szCs w:val="24"/>
        </w:rPr>
        <w:t>dofinansowanie.</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oraz partnerzy krajowi (o ile dotyczy), ponoszący wydatki w</w:t>
      </w:r>
      <w:r w:rsidR="009452E6">
        <w:rPr>
          <w:rFonts w:ascii="Arial" w:hAnsi="Arial" w:cs="Arial"/>
          <w:sz w:val="24"/>
          <w:szCs w:val="24"/>
        </w:rPr>
        <w:t> </w:t>
      </w:r>
      <w:r w:rsidRPr="001A2058">
        <w:rPr>
          <w:rFonts w:ascii="Arial" w:hAnsi="Arial" w:cs="Arial"/>
          <w:sz w:val="24"/>
          <w:szCs w:val="24"/>
        </w:rPr>
        <w:t>danym projekcie z EFS, posiadają łączny obrót za ostatni zatwierdzony rok obrotowy zgodnie</w:t>
      </w:r>
      <w:r w:rsidR="009452E6">
        <w:rPr>
          <w:rFonts w:ascii="Arial" w:hAnsi="Arial" w:cs="Arial"/>
          <w:sz w:val="24"/>
          <w:szCs w:val="24"/>
        </w:rPr>
        <w:t xml:space="preserve"> </w:t>
      </w:r>
      <w:r w:rsidRPr="009452E6">
        <w:rPr>
          <w:rFonts w:ascii="Arial" w:hAnsi="Arial" w:cs="Arial"/>
          <w:sz w:val="24"/>
          <w:szCs w:val="24"/>
        </w:rPr>
        <w:t xml:space="preserve">z ustawą o rachunkowości z dnia 29 września 1994 r. (Dz. U. 1994 </w:t>
      </w:r>
      <w:proofErr w:type="gramStart"/>
      <w:r w:rsidRPr="009452E6">
        <w:rPr>
          <w:rFonts w:ascii="Arial" w:hAnsi="Arial" w:cs="Arial"/>
          <w:sz w:val="24"/>
          <w:szCs w:val="24"/>
        </w:rPr>
        <w:t>nr</w:t>
      </w:r>
      <w:proofErr w:type="gramEnd"/>
      <w:r w:rsidRPr="009452E6">
        <w:rPr>
          <w:rFonts w:ascii="Arial" w:hAnsi="Arial" w:cs="Arial"/>
          <w:sz w:val="24"/>
          <w:szCs w:val="24"/>
        </w:rPr>
        <w:t xml:space="preserve"> 121 poz. 591</w:t>
      </w:r>
      <w:r w:rsidR="009452E6">
        <w:rPr>
          <w:rFonts w:ascii="Arial" w:hAnsi="Arial" w:cs="Arial"/>
          <w:sz w:val="24"/>
          <w:szCs w:val="24"/>
        </w:rPr>
        <w:t xml:space="preserve"> </w:t>
      </w:r>
      <w:r w:rsidRPr="009452E6">
        <w:rPr>
          <w:rFonts w:ascii="Arial" w:hAnsi="Arial" w:cs="Arial"/>
          <w:sz w:val="24"/>
          <w:szCs w:val="24"/>
        </w:rPr>
        <w:t xml:space="preserve">z </w:t>
      </w:r>
      <w:proofErr w:type="spellStart"/>
      <w:r w:rsidRPr="009452E6">
        <w:rPr>
          <w:rFonts w:ascii="Arial" w:hAnsi="Arial" w:cs="Arial"/>
          <w:sz w:val="24"/>
          <w:szCs w:val="24"/>
        </w:rPr>
        <w:t>późń</w:t>
      </w:r>
      <w:proofErr w:type="spellEnd"/>
      <w:r w:rsidRPr="009452E6">
        <w:rPr>
          <w:rFonts w:ascii="Arial" w:hAnsi="Arial" w:cs="Arial"/>
          <w:sz w:val="24"/>
          <w:szCs w:val="24"/>
        </w:rPr>
        <w:t xml:space="preserve">. </w:t>
      </w:r>
      <w:proofErr w:type="gramStart"/>
      <w:r w:rsidRPr="009452E6">
        <w:rPr>
          <w:rFonts w:ascii="Arial" w:hAnsi="Arial" w:cs="Arial"/>
          <w:sz w:val="24"/>
          <w:szCs w:val="24"/>
        </w:rPr>
        <w:t>zm.) (jeśli</w:t>
      </w:r>
      <w:proofErr w:type="gramEnd"/>
      <w:r w:rsidRPr="009452E6">
        <w:rPr>
          <w:rFonts w:ascii="Arial" w:hAnsi="Arial" w:cs="Arial"/>
          <w:sz w:val="24"/>
          <w:szCs w:val="24"/>
        </w:rPr>
        <w:t xml:space="preserve"> dotyczy) lub za ostatni zamknięty i zatwierdzony rok kalendarzowy równy lub wyższy od średnich rocznych wydatków w ocenianym projekcie.</w:t>
      </w:r>
    </w:p>
    <w:p w:rsid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 tym projektów </w:t>
      </w:r>
      <w:proofErr w:type="gramStart"/>
      <w:r w:rsidRPr="009452E6">
        <w:rPr>
          <w:rFonts w:ascii="Arial" w:hAnsi="Arial" w:cs="Arial"/>
          <w:sz w:val="24"/>
          <w:szCs w:val="24"/>
        </w:rPr>
        <w:t>partnerskich w których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9452E6">
        <w:rPr>
          <w:rFonts w:ascii="Arial" w:hAnsi="Arial" w:cs="Arial"/>
          <w:sz w:val="24"/>
          <w:szCs w:val="24"/>
        </w:rPr>
        <w:t>publicznych jako</w:t>
      </w:r>
      <w:proofErr w:type="gramEnd"/>
      <w:r w:rsidRPr="009452E6">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w:t>
      </w:r>
      <w:proofErr w:type="gramStart"/>
      <w:r w:rsidRPr="009452E6">
        <w:rPr>
          <w:rFonts w:ascii="Arial" w:hAnsi="Arial" w:cs="Arial"/>
          <w:sz w:val="24"/>
          <w:szCs w:val="24"/>
        </w:rPr>
        <w:t>nie będących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t>
      </w:r>
    </w:p>
    <w:p w:rsidR="001A2058" w:rsidRPr="001A2058" w:rsidRDefault="001A2058" w:rsidP="009452E6">
      <w:pPr>
        <w:pStyle w:val="Akapitzlist"/>
        <w:spacing w:line="360" w:lineRule="auto"/>
        <w:ind w:left="426"/>
        <w:rPr>
          <w:rFonts w:ascii="Arial" w:hAnsi="Arial" w:cs="Arial"/>
          <w:sz w:val="24"/>
          <w:szCs w:val="24"/>
        </w:rPr>
      </w:pPr>
      <w:r w:rsidRPr="001A2058">
        <w:rPr>
          <w:rFonts w:ascii="Arial" w:hAnsi="Arial" w:cs="Arial"/>
          <w:sz w:val="24"/>
          <w:szCs w:val="24"/>
        </w:rPr>
        <w:lastRenderedPageBreak/>
        <w:t xml:space="preserve">W przypadku projektów, w których udzielane jest wsparcie </w:t>
      </w:r>
      <w:proofErr w:type="gramStart"/>
      <w:r w:rsidRPr="001A2058">
        <w:rPr>
          <w:rFonts w:ascii="Arial" w:hAnsi="Arial" w:cs="Arial"/>
          <w:sz w:val="24"/>
          <w:szCs w:val="24"/>
        </w:rPr>
        <w:t>zwrotne jako</w:t>
      </w:r>
      <w:proofErr w:type="gramEnd"/>
      <w:r w:rsidRPr="001A2058">
        <w:rPr>
          <w:rFonts w:ascii="Arial" w:hAnsi="Arial" w:cs="Arial"/>
          <w:sz w:val="24"/>
          <w:szCs w:val="24"/>
        </w:rPr>
        <w:t xml:space="preserve"> obrót należy rozumieć kwotę kapitału na instrumenty zwrotne, jakim dysponowali wnioskodawca/partnerzy (o ile dotyczy) w poprzednim zamkniętym i</w:t>
      </w:r>
      <w:r w:rsidR="009452E6">
        <w:rPr>
          <w:rFonts w:ascii="Arial" w:hAnsi="Arial" w:cs="Arial"/>
          <w:sz w:val="24"/>
          <w:szCs w:val="24"/>
        </w:rPr>
        <w:t> </w:t>
      </w:r>
      <w:r w:rsidRPr="001A2058">
        <w:rPr>
          <w:rFonts w:ascii="Arial" w:hAnsi="Arial" w:cs="Arial"/>
          <w:sz w:val="24"/>
          <w:szCs w:val="24"/>
        </w:rPr>
        <w:t xml:space="preserve">zatwierdzonym roku obrotowym. </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Z wnioskodawcą lub partnerem/partnerami (o ile dotyczy) nie rozwiązano w trybie natychmiastowym umowy o dofinansowanie projektu realizowanego ze środków</w:t>
      </w:r>
      <w:r w:rsidR="009452E6">
        <w:rPr>
          <w:rFonts w:ascii="Arial" w:hAnsi="Arial" w:cs="Arial"/>
          <w:sz w:val="24"/>
          <w:szCs w:val="24"/>
        </w:rPr>
        <w:t xml:space="preserve"> </w:t>
      </w:r>
      <w:r w:rsidRPr="009452E6">
        <w:rPr>
          <w:rFonts w:ascii="Arial" w:hAnsi="Arial" w:cs="Arial"/>
          <w:sz w:val="24"/>
          <w:szCs w:val="24"/>
        </w:rPr>
        <w:t>PO WER z przyczyn leżących po jego stronie. 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 xml:space="preserve">Za przyczyny leżące po stronie wnioskodawcy lub partnera/partnerów, w </w:t>
      </w:r>
      <w:proofErr w:type="gramStart"/>
      <w:r w:rsidRPr="009452E6">
        <w:rPr>
          <w:rFonts w:ascii="Arial" w:hAnsi="Arial" w:cs="Arial"/>
          <w:sz w:val="24"/>
          <w:szCs w:val="24"/>
        </w:rPr>
        <w:t>efekcie których</w:t>
      </w:r>
      <w:proofErr w:type="gramEnd"/>
      <w:r w:rsidRPr="009452E6">
        <w:rPr>
          <w:rFonts w:ascii="Arial" w:hAnsi="Arial" w:cs="Arial"/>
          <w:sz w:val="24"/>
          <w:szCs w:val="24"/>
        </w:rPr>
        <w:t xml:space="preserve"> doszło do rozwiązania umowy uznaje się następujące sytuacje:</w:t>
      </w:r>
    </w:p>
    <w:p w:rsidR="009452E6"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dopuścił się poważnych nieprawidłowości finansowych, w szczególności wykorzystał przekazane środki na cel inny niż określony</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projekcie lub niezgodnie z umową,</w:t>
      </w:r>
    </w:p>
    <w:p w:rsidR="001A2058" w:rsidRPr="009452E6" w:rsidRDefault="001A2058" w:rsidP="00AB5A17">
      <w:pPr>
        <w:pStyle w:val="Akapitzlist"/>
        <w:numPr>
          <w:ilvl w:val="0"/>
          <w:numId w:val="81"/>
        </w:numPr>
        <w:spacing w:line="360" w:lineRule="auto"/>
        <w:rPr>
          <w:rFonts w:ascii="Arial" w:hAnsi="Arial" w:cs="Arial"/>
          <w:sz w:val="24"/>
          <w:szCs w:val="24"/>
        </w:rPr>
      </w:pPr>
      <w:r w:rsidRPr="009452E6">
        <w:rPr>
          <w:rFonts w:ascii="Arial" w:hAnsi="Arial" w:cs="Arial"/>
          <w:sz w:val="24"/>
          <w:szCs w:val="24"/>
        </w:rPr>
        <w:t>Wnioskodawca/partner złożył lub posłużył się fałszywym oświadczeniem lub podrobionymi, przerobionymi lub stwierdzającymi nieprawdę dokumentami</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celu uzyskania dofinansowania w ramach umowy, w tym uznania</w:t>
      </w:r>
      <w:r w:rsidR="009452E6">
        <w:rPr>
          <w:rFonts w:ascii="Arial" w:hAnsi="Arial" w:cs="Arial"/>
          <w:sz w:val="24"/>
          <w:szCs w:val="24"/>
        </w:rPr>
        <w:t xml:space="preserve"> </w:t>
      </w:r>
      <w:r w:rsidRPr="009452E6">
        <w:rPr>
          <w:rFonts w:ascii="Arial" w:hAnsi="Arial" w:cs="Arial"/>
          <w:sz w:val="24"/>
          <w:szCs w:val="24"/>
        </w:rPr>
        <w:t>za kwalifikowalne wydatków ponoszonych w ramach projektu,</w:t>
      </w:r>
    </w:p>
    <w:p w:rsidR="001A2058" w:rsidRPr="001A2058"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ze swojej winy nie rozpoczął realizacji projektu w ciągu 3 miesięcy od ustalonej we wniosku początkowej daty okresu realizacji projektu.</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Koszty bezpośrednie projektu nie są rozliczane w całości kwotami ryczałtowymi określonymi przez beneficjenta.</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jest weryfikowane wyłącznie na etapie przyjmowania projektu do dofinansowania.</w:t>
      </w:r>
    </w:p>
    <w:p w:rsidR="009452E6" w:rsidRDefault="009452E6" w:rsidP="009452E6">
      <w:pPr>
        <w:pStyle w:val="Akapitzlist"/>
        <w:spacing w:line="360" w:lineRule="auto"/>
        <w:ind w:left="765"/>
        <w:rPr>
          <w:rFonts w:ascii="Arial" w:hAnsi="Arial" w:cs="Arial"/>
          <w:sz w:val="24"/>
          <w:szCs w:val="24"/>
        </w:rPr>
      </w:pPr>
    </w:p>
    <w:p w:rsidR="009452E6" w:rsidRDefault="009452E6" w:rsidP="00AB5A17">
      <w:pPr>
        <w:pStyle w:val="Nagwek3"/>
        <w:numPr>
          <w:ilvl w:val="1"/>
          <w:numId w:val="78"/>
        </w:numPr>
        <w:spacing w:after="240"/>
      </w:pPr>
      <w:bookmarkStart w:id="46" w:name="_Toc52275702"/>
      <w:r>
        <w:t>Kryteria dostępu</w:t>
      </w:r>
      <w:bookmarkEnd w:id="46"/>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Ocena spełniania kryteriów dostępu polega na przypisaniu im wartości logicznych „tak”, „nie”, albo „do </w:t>
      </w:r>
      <w:proofErr w:type="gramStart"/>
      <w:r w:rsidRPr="009452E6">
        <w:rPr>
          <w:rFonts w:ascii="Arial" w:hAnsi="Arial" w:cs="Arial"/>
          <w:sz w:val="24"/>
          <w:szCs w:val="24"/>
        </w:rPr>
        <w:t>negocjacji” – jeśli</w:t>
      </w:r>
      <w:proofErr w:type="gramEnd"/>
      <w:r w:rsidRPr="009452E6">
        <w:rPr>
          <w:rFonts w:ascii="Arial" w:hAnsi="Arial" w:cs="Arial"/>
          <w:sz w:val="24"/>
          <w:szCs w:val="24"/>
        </w:rPr>
        <w:t xml:space="preserve"> IOK zadecyduje o możliwości uzupełniania lub poprawiania projektu w zakresie określonego kryterium oraz określi warunki dopuszczające do uzupełniania wniosku w części dotyczącej spełniania kryterium dostępu. Wówczas uzupełnieniu/poprawie podlegają projekty spełniające te warunki. Zakres dopuszczalnych zmian dot. spełniania kryterium jest opisany w stanowisku negocjacyjnym i regulaminie konkursu. Możliwe jest również stwierdzenie, że kryterium nie dotyczy danego projektu.</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lastRenderedPageBreak/>
        <w:t>Ocena kryteriów dostępu jest dokonywana niezależnie przez dwóch członków Komisji Oceny Projektów wybranych w drodze losowania.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Spełnienie kryterium jest konieczne do przyznania dofinansowania.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W przypadku projektów konkursowych projekty niespełniające któregokolwiek</w:t>
      </w:r>
      <w:r>
        <w:rPr>
          <w:rFonts w:ascii="Arial" w:hAnsi="Arial" w:cs="Arial"/>
          <w:sz w:val="24"/>
          <w:szCs w:val="24"/>
        </w:rPr>
        <w:t xml:space="preserve"> </w:t>
      </w:r>
      <w:r w:rsidRPr="009452E6">
        <w:rPr>
          <w:rFonts w:ascii="Arial" w:hAnsi="Arial" w:cs="Arial"/>
          <w:sz w:val="24"/>
          <w:szCs w:val="24"/>
        </w:rPr>
        <w:t>z</w:t>
      </w:r>
      <w:r>
        <w:rPr>
          <w:rFonts w:ascii="Arial" w:hAnsi="Arial" w:cs="Arial"/>
          <w:sz w:val="24"/>
          <w:szCs w:val="24"/>
        </w:rPr>
        <w:t> </w:t>
      </w:r>
      <w:r w:rsidRPr="009452E6">
        <w:rPr>
          <w:rFonts w:ascii="Arial" w:hAnsi="Arial" w:cs="Arial"/>
          <w:sz w:val="24"/>
          <w:szCs w:val="24"/>
        </w:rPr>
        <w:t xml:space="preserve"> kryteriów dostępu są odrzucane na etapie oceny merytorycznej i nie kierowane</w:t>
      </w:r>
      <w:r>
        <w:rPr>
          <w:rFonts w:ascii="Arial" w:hAnsi="Arial" w:cs="Arial"/>
          <w:sz w:val="24"/>
          <w:szCs w:val="24"/>
        </w:rPr>
        <w:t xml:space="preserve"> </w:t>
      </w:r>
      <w:r w:rsidRPr="009452E6">
        <w:rPr>
          <w:rFonts w:ascii="Arial" w:hAnsi="Arial" w:cs="Arial"/>
          <w:sz w:val="24"/>
          <w:szCs w:val="24"/>
        </w:rPr>
        <w:t xml:space="preserve">do dalszego etapu oceny za wyjątkiem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IOK dopuszcza w ramach danego konkursu możliwość uzupełnienia kryterium.</w:t>
      </w:r>
    </w:p>
    <w:p w:rsidR="009452E6" w:rsidRP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Projekt podlega uzupełnieniu/poprawie w części dotyczącej spełnienia kryteriów dostępu tylko w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spełnia wymogi przystąpienia do etapu negocjacji.</w:t>
      </w:r>
    </w:p>
    <w:p w:rsidR="009452E6" w:rsidRPr="009452E6" w:rsidRDefault="009452E6" w:rsidP="009452E6">
      <w:pPr>
        <w:spacing w:line="360" w:lineRule="auto"/>
        <w:ind w:left="360"/>
        <w:rPr>
          <w:rFonts w:ascii="Arial" w:hAnsi="Arial" w:cs="Arial"/>
          <w:b/>
          <w:sz w:val="24"/>
          <w:szCs w:val="24"/>
        </w:rPr>
      </w:pPr>
      <w:r w:rsidRPr="009452E6">
        <w:rPr>
          <w:rFonts w:ascii="Arial" w:hAnsi="Arial" w:cs="Arial"/>
          <w:b/>
          <w:sz w:val="24"/>
          <w:szCs w:val="24"/>
        </w:rPr>
        <w:t>Szczegółowe kryteria wyboru projektów</w:t>
      </w:r>
    </w:p>
    <w:p w:rsidR="00CA1064" w:rsidRPr="00CA1064" w:rsidRDefault="00CA1064" w:rsidP="009452E6">
      <w:pPr>
        <w:spacing w:line="360" w:lineRule="auto"/>
        <w:ind w:left="360"/>
        <w:rPr>
          <w:rFonts w:ascii="Arial" w:hAnsi="Arial" w:cs="Arial"/>
          <w:b/>
          <w:sz w:val="24"/>
          <w:szCs w:val="24"/>
        </w:rPr>
      </w:pPr>
      <w:r w:rsidRPr="00CA1064">
        <w:rPr>
          <w:rFonts w:ascii="Arial" w:hAnsi="Arial" w:cs="Arial"/>
          <w:b/>
          <w:sz w:val="24"/>
          <w:szCs w:val="24"/>
        </w:rPr>
        <w:t>Kryteria dostępu</w:t>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Minimalna wartość dofinansowania projektu stanowi wyrażoną w PLN równowartość kwoty 100 tys. EUR.</w:t>
      </w:r>
      <w:r w:rsidRPr="00CA1064">
        <w:rPr>
          <w:rFonts w:ascii="Arial" w:hAnsi="Arial" w:cs="Arial"/>
          <w:sz w:val="24"/>
          <w:szCs w:val="24"/>
        </w:rPr>
        <w:tab/>
      </w:r>
    </w:p>
    <w:p w:rsidR="00CA1064" w:rsidRDefault="00CA1064" w:rsidP="00CA1064">
      <w:pPr>
        <w:pStyle w:val="Akapitzlist"/>
        <w:spacing w:after="0" w:line="360" w:lineRule="auto"/>
        <w:ind w:left="426"/>
        <w:rPr>
          <w:rFonts w:ascii="Arial" w:hAnsi="Arial" w:cs="Arial"/>
          <w:b/>
          <w:sz w:val="24"/>
          <w:szCs w:val="24"/>
        </w:rPr>
      </w:pPr>
      <w:r w:rsidRPr="00CA1064">
        <w:rPr>
          <w:rFonts w:ascii="Arial" w:hAnsi="Arial" w:cs="Arial"/>
          <w:b/>
          <w:sz w:val="24"/>
          <w:szCs w:val="24"/>
        </w:rPr>
        <w:t>Znaczenie:</w:t>
      </w:r>
      <w:r>
        <w:rPr>
          <w:rFonts w:ascii="Arial" w:hAnsi="Arial" w:cs="Arial"/>
          <w:b/>
          <w:sz w:val="24"/>
          <w:szCs w:val="24"/>
        </w:rPr>
        <w:t xml:space="preserve"> </w:t>
      </w:r>
    </w:p>
    <w:p w:rsidR="009452E6" w:rsidRPr="00CA1064" w:rsidRDefault="00CA1064" w:rsidP="00CA1064">
      <w:pPr>
        <w:pStyle w:val="Akapitzlist"/>
        <w:spacing w:after="0" w:line="360" w:lineRule="auto"/>
        <w:ind w:left="426"/>
        <w:rPr>
          <w:rFonts w:ascii="Arial" w:hAnsi="Arial" w:cs="Arial"/>
          <w:b/>
          <w:sz w:val="24"/>
          <w:szCs w:val="24"/>
        </w:rPr>
      </w:pPr>
      <w:r>
        <w:rPr>
          <w:rFonts w:ascii="Arial" w:hAnsi="Arial" w:cs="Arial"/>
          <w:sz w:val="24"/>
          <w:szCs w:val="24"/>
        </w:rPr>
        <w:t>K</w:t>
      </w:r>
      <w:r w:rsidR="009452E6" w:rsidRPr="00CA1064">
        <w:rPr>
          <w:rFonts w:ascii="Arial" w:hAnsi="Arial" w:cs="Arial"/>
          <w:sz w:val="24"/>
          <w:szCs w:val="24"/>
        </w:rPr>
        <w:t>ryterium nie jest możliwe do uzupełnienia/poprawienia.</w:t>
      </w:r>
      <w:r w:rsidRPr="00CA1064">
        <w:rPr>
          <w:rFonts w:ascii="Arial" w:hAnsi="Arial" w:cs="Arial"/>
          <w:sz w:val="24"/>
          <w:szCs w:val="24"/>
        </w:rPr>
        <w:t xml:space="preserve"> </w:t>
      </w:r>
      <w:r w:rsidR="009452E6" w:rsidRPr="00CA1064">
        <w:rPr>
          <w:rFonts w:ascii="Arial" w:hAnsi="Arial" w:cs="Arial"/>
          <w:sz w:val="24"/>
          <w:szCs w:val="24"/>
        </w:rPr>
        <w:t>W przypadku, gdy wartość dofinansowania projektu będzie niższa od wyrażonej w PLN równowartości 100 tyś. EUR projekt zostanie odrzucony, w związku z</w:t>
      </w:r>
      <w:r>
        <w:rPr>
          <w:rFonts w:ascii="Arial" w:hAnsi="Arial" w:cs="Arial"/>
          <w:sz w:val="24"/>
          <w:szCs w:val="24"/>
        </w:rPr>
        <w:t> </w:t>
      </w:r>
      <w:r w:rsidR="009452E6" w:rsidRPr="00CA1064">
        <w:rPr>
          <w:rFonts w:ascii="Arial" w:hAnsi="Arial" w:cs="Arial"/>
          <w:sz w:val="24"/>
          <w:szCs w:val="24"/>
        </w:rPr>
        <w:t>niespełnieniem kryterium dostępu.</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00CA1064">
        <w:rPr>
          <w:rFonts w:ascii="Arial" w:hAnsi="Arial" w:cs="Arial"/>
          <w:sz w:val="24"/>
          <w:szCs w:val="24"/>
        </w:rPr>
        <w:t xml:space="preserv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K</w:t>
      </w:r>
      <w:r w:rsidR="009452E6" w:rsidRPr="009452E6">
        <w:rPr>
          <w:rFonts w:ascii="Arial" w:hAnsi="Arial" w:cs="Arial"/>
          <w:sz w:val="24"/>
          <w:szCs w:val="24"/>
        </w:rPr>
        <w:t xml:space="preserve">ryterium wynika z konieczności zapewnienia zgodności z </w:t>
      </w:r>
      <w:proofErr w:type="gramStart"/>
      <w:r w:rsidR="009452E6" w:rsidRPr="009452E6">
        <w:rPr>
          <w:rFonts w:ascii="Arial" w:hAnsi="Arial" w:cs="Arial"/>
          <w:sz w:val="24"/>
          <w:szCs w:val="24"/>
        </w:rPr>
        <w:t>Wytycznymi  w</w:t>
      </w:r>
      <w:proofErr w:type="gramEnd"/>
      <w:r>
        <w:rPr>
          <w:rFonts w:ascii="Arial" w:hAnsi="Arial" w:cs="Arial"/>
          <w:sz w:val="24"/>
          <w:szCs w:val="24"/>
        </w:rPr>
        <w:t> </w:t>
      </w:r>
      <w:r w:rsidR="009452E6" w:rsidRPr="009452E6">
        <w:rPr>
          <w:rFonts w:ascii="Arial" w:hAnsi="Arial" w:cs="Arial"/>
          <w:sz w:val="24"/>
          <w:szCs w:val="24"/>
        </w:rPr>
        <w:t xml:space="preserve"> zakresie kwalifikowalności wydatków w ramach EFRR, EFS oraz FS na lata 2014-2020. W konkursie nie są planowane małe inicjatywy, w związku z tym wnioski o dofinansowanie projektów powinny być rozliczane na podstawie rzeczywiście ponoszonych wydatków.</w:t>
      </w:r>
      <w:r w:rsidR="009452E6" w:rsidRPr="009452E6">
        <w:rPr>
          <w:rFonts w:ascii="Arial" w:hAnsi="Arial" w:cs="Arial"/>
          <w:sz w:val="24"/>
          <w:szCs w:val="24"/>
        </w:rPr>
        <w:tab/>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 xml:space="preserve">Beneficjent: </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t>to</w:t>
      </w:r>
      <w:proofErr w:type="gramEnd"/>
      <w:r w:rsidRPr="00CA1064">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lastRenderedPageBreak/>
        <w:t>posiada co</w:t>
      </w:r>
      <w:proofErr w:type="gramEnd"/>
      <w:r w:rsidRPr="00CA1064">
        <w:rPr>
          <w:rFonts w:ascii="Arial" w:hAnsi="Arial" w:cs="Arial"/>
          <w:sz w:val="24"/>
          <w:szCs w:val="24"/>
        </w:rPr>
        <w:t xml:space="preserve"> najmniej 3 letnie doświadczenie w zakresie udzielania dotacji, pożyczek lub poręczeń na utworzenie lub rozwój przedsiębiorstw w</w:t>
      </w:r>
      <w:r w:rsidR="00CA1064">
        <w:rPr>
          <w:rFonts w:ascii="Arial" w:hAnsi="Arial" w:cs="Arial"/>
          <w:sz w:val="24"/>
          <w:szCs w:val="24"/>
        </w:rPr>
        <w:t> </w:t>
      </w:r>
      <w:r w:rsidRPr="00CA1064">
        <w:rPr>
          <w:rFonts w:ascii="Arial" w:hAnsi="Arial" w:cs="Arial"/>
          <w:sz w:val="24"/>
          <w:szCs w:val="24"/>
        </w:rPr>
        <w:t xml:space="preserve">okresie ostatnich 6 lat od dnia złożenia wniosku o dofinansowanie; </w:t>
      </w:r>
    </w:p>
    <w:p w:rsidR="00CA1064" w:rsidRDefault="009452E6" w:rsidP="00AB5A17">
      <w:pPr>
        <w:pStyle w:val="Akapitzlist"/>
        <w:numPr>
          <w:ilvl w:val="0"/>
          <w:numId w:val="84"/>
        </w:numPr>
        <w:spacing w:after="0" w:line="360" w:lineRule="auto"/>
        <w:rPr>
          <w:rFonts w:ascii="Arial" w:hAnsi="Arial" w:cs="Arial"/>
          <w:sz w:val="24"/>
          <w:szCs w:val="24"/>
        </w:rPr>
      </w:pPr>
      <w:proofErr w:type="gramStart"/>
      <w:r w:rsidRPr="00CA1064">
        <w:rPr>
          <w:rFonts w:ascii="Arial" w:hAnsi="Arial" w:cs="Arial"/>
          <w:sz w:val="24"/>
          <w:szCs w:val="24"/>
        </w:rPr>
        <w:t>posiada</w:t>
      </w:r>
      <w:proofErr w:type="gramEnd"/>
      <w:r w:rsidRPr="00CA1064">
        <w:rPr>
          <w:rFonts w:ascii="Arial" w:hAnsi="Arial" w:cs="Arial"/>
          <w:sz w:val="24"/>
          <w:szCs w:val="24"/>
        </w:rPr>
        <w:t xml:space="preserve"> siedzibę na terenie województwa, w którym będzie realizowany projekt.</w:t>
      </w:r>
      <w:r w:rsidRPr="00CA1064">
        <w:rPr>
          <w:rFonts w:ascii="Arial" w:hAnsi="Arial" w:cs="Arial"/>
          <w:sz w:val="24"/>
          <w:szCs w:val="24"/>
        </w:rPr>
        <w:tab/>
      </w:r>
    </w:p>
    <w:p w:rsidR="00CA1064" w:rsidRPr="00CA1064" w:rsidRDefault="00CA1064" w:rsidP="00CA1064">
      <w:pPr>
        <w:spacing w:after="0" w:line="360" w:lineRule="auto"/>
        <w:ind w:left="426"/>
        <w:rPr>
          <w:rFonts w:ascii="Arial" w:hAnsi="Arial" w:cs="Arial"/>
          <w:b/>
          <w:sz w:val="24"/>
          <w:szCs w:val="24"/>
        </w:rPr>
      </w:pPr>
      <w:r w:rsidRPr="00CA1064">
        <w:rPr>
          <w:rFonts w:ascii="Arial" w:hAnsi="Arial" w:cs="Arial"/>
          <w:b/>
          <w:sz w:val="24"/>
          <w:szCs w:val="24"/>
        </w:rPr>
        <w:t>Znaczenie:</w:t>
      </w:r>
    </w:p>
    <w:p w:rsidR="009452E6" w:rsidRPr="009452E6" w:rsidRDefault="009452E6" w:rsidP="00CA1064">
      <w:pPr>
        <w:spacing w:after="0" w:line="360" w:lineRule="auto"/>
        <w:ind w:left="426"/>
        <w:rPr>
          <w:rFonts w:ascii="Arial" w:hAnsi="Arial" w:cs="Arial"/>
          <w:sz w:val="24"/>
          <w:szCs w:val="24"/>
        </w:rPr>
      </w:pPr>
      <w:r w:rsidRPr="00CA1064">
        <w:rPr>
          <w:rFonts w:ascii="Arial" w:hAnsi="Arial" w:cs="Arial"/>
          <w:sz w:val="24"/>
          <w:szCs w:val="24"/>
        </w:rPr>
        <w:t>Kryterium możliwe</w:t>
      </w:r>
      <w:r w:rsidR="00CA1064">
        <w:rPr>
          <w:rFonts w:ascii="Arial" w:hAnsi="Arial" w:cs="Arial"/>
          <w:sz w:val="24"/>
          <w:szCs w:val="24"/>
        </w:rPr>
        <w:t xml:space="preserve"> do uzupełnienia/poprawienia. </w:t>
      </w:r>
      <w:r w:rsidRPr="009452E6">
        <w:rPr>
          <w:rFonts w:ascii="Arial" w:hAnsi="Arial" w:cs="Arial"/>
          <w:sz w:val="24"/>
          <w:szCs w:val="24"/>
        </w:rPr>
        <w:t>IOK na etapie negocjacji wskaże ewentualny zakres uzupełniania lub poprawiania kryterium.</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Pr="009452E6">
        <w:rPr>
          <w:rFonts w:ascii="Arial" w:hAnsi="Arial" w:cs="Arial"/>
          <w:sz w:val="24"/>
          <w:szCs w:val="24"/>
        </w:rPr>
        <w:tab/>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9452E6">
        <w:rPr>
          <w:rFonts w:ascii="Arial" w:hAnsi="Arial" w:cs="Arial"/>
          <w:sz w:val="24"/>
          <w:szCs w:val="24"/>
        </w:rPr>
        <w:t>województwa na którego</w:t>
      </w:r>
      <w:proofErr w:type="gramEnd"/>
      <w:r w:rsidRPr="009452E6">
        <w:rPr>
          <w:rFonts w:ascii="Arial" w:hAnsi="Arial" w:cs="Arial"/>
          <w:sz w:val="24"/>
          <w:szCs w:val="24"/>
        </w:rPr>
        <w:t xml:space="preserve"> terenie będzie </w:t>
      </w:r>
      <w:r w:rsidR="00CA1064">
        <w:rPr>
          <w:rFonts w:ascii="Arial" w:hAnsi="Arial" w:cs="Arial"/>
          <w:sz w:val="24"/>
          <w:szCs w:val="24"/>
        </w:rPr>
        <w:t xml:space="preserve">realizowany projekt.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Uczestnikami projektu są wyłącznie osoby bierne zawodowo lub osoby bezrobotne niezarejestrowane w urzędzie pracy w wieku 18-29 lat z</w:t>
      </w:r>
      <w:r w:rsidR="00CA1064">
        <w:rPr>
          <w:rFonts w:ascii="Arial" w:hAnsi="Arial" w:cs="Arial"/>
          <w:sz w:val="24"/>
          <w:szCs w:val="24"/>
        </w:rPr>
        <w:t> </w:t>
      </w:r>
      <w:r w:rsidRPr="00CA1064">
        <w:rPr>
          <w:rFonts w:ascii="Arial" w:hAnsi="Arial" w:cs="Arial"/>
          <w:sz w:val="24"/>
          <w:szCs w:val="24"/>
        </w:rPr>
        <w:t xml:space="preserve">województwa podlaskiego (osoby fizyczne, które zamieszkują lub uczą się na obszarze województwa podlaskiego w rozumieniu Kodeksu cywilnego), które utraciły zatrudnienie po 1 marca 2020 r. </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Uczestnikami projektu nie mogą być osoby należące do grupy docelowej określonej dla trybu konkursowego w </w:t>
      </w:r>
      <w:proofErr w:type="spellStart"/>
      <w:r w:rsidRPr="009452E6">
        <w:rPr>
          <w:rFonts w:ascii="Arial" w:hAnsi="Arial" w:cs="Arial"/>
          <w:sz w:val="24"/>
          <w:szCs w:val="24"/>
        </w:rPr>
        <w:t>poddziałaniu1.3.1</w:t>
      </w:r>
      <w:proofErr w:type="spellEnd"/>
      <w:r w:rsidRPr="009452E6">
        <w:rPr>
          <w:rFonts w:ascii="Arial" w:hAnsi="Arial" w:cs="Arial"/>
          <w:sz w:val="24"/>
          <w:szCs w:val="24"/>
        </w:rPr>
        <w:t>.</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Znaczenie:</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do uzupełnienia/poprawienia.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w:t>
      </w:r>
      <w:r w:rsidR="009452E6" w:rsidRPr="009452E6">
        <w:rPr>
          <w:rFonts w:ascii="Arial" w:hAnsi="Arial" w:cs="Arial"/>
          <w:sz w:val="24"/>
          <w:szCs w:val="24"/>
        </w:rPr>
        <w:t>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lastRenderedPageBreak/>
        <w:t>Wprowadzenie kryterium wynika z konieczności objęcia wsparciem osób znajdujących się w niekorzystnej sytuacji na rynku pracy na obszarze województwa podlaskiego spowo</w:t>
      </w:r>
      <w:r w:rsidR="00CA1064">
        <w:rPr>
          <w:rFonts w:ascii="Arial" w:hAnsi="Arial" w:cs="Arial"/>
          <w:sz w:val="24"/>
          <w:szCs w:val="24"/>
        </w:rPr>
        <w:t xml:space="preserve">dowanej utratą zatrudnienia po </w:t>
      </w:r>
      <w:r w:rsidRPr="009452E6">
        <w:rPr>
          <w:rFonts w:ascii="Arial" w:hAnsi="Arial" w:cs="Arial"/>
          <w:sz w:val="24"/>
          <w:szCs w:val="24"/>
        </w:rPr>
        <w:t xml:space="preserve">1 marca 2020 </w:t>
      </w:r>
      <w:proofErr w:type="gramStart"/>
      <w:r w:rsidRPr="009452E6">
        <w:rPr>
          <w:rFonts w:ascii="Arial" w:hAnsi="Arial" w:cs="Arial"/>
          <w:sz w:val="24"/>
          <w:szCs w:val="24"/>
        </w:rPr>
        <w:t>r.  Wsparcie</w:t>
      </w:r>
      <w:proofErr w:type="gramEnd"/>
      <w:r w:rsidRPr="009452E6">
        <w:rPr>
          <w:rFonts w:ascii="Arial" w:hAnsi="Arial" w:cs="Arial"/>
          <w:sz w:val="24"/>
          <w:szCs w:val="24"/>
        </w:rPr>
        <w:t xml:space="preserve"> w ramach projektu jest skierowane wyłącznie do osób, które zostały dotknięte skutkami pandemii </w:t>
      </w:r>
      <w:proofErr w:type="spellStart"/>
      <w:r w:rsidRPr="009452E6">
        <w:rPr>
          <w:rFonts w:ascii="Arial" w:hAnsi="Arial" w:cs="Arial"/>
          <w:sz w:val="24"/>
          <w:szCs w:val="24"/>
        </w:rPr>
        <w:t>koronawirusa</w:t>
      </w:r>
      <w:proofErr w:type="spellEnd"/>
      <w:r w:rsidRPr="009452E6">
        <w:rPr>
          <w:rFonts w:ascii="Arial" w:hAnsi="Arial" w:cs="Arial"/>
          <w:sz w:val="24"/>
          <w:szCs w:val="24"/>
        </w:rPr>
        <w:t xml:space="preserve"> i w wyniku pandemii utraciły zatrudnienie.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 Z uwagi na fakt, że zdecydowana większość alokacji w osi I PO WER przypada na projekty PUP, które są skierowane wyłącznie do osób </w:t>
      </w:r>
      <w:proofErr w:type="gramStart"/>
      <w:r w:rsidRPr="009452E6">
        <w:rPr>
          <w:rFonts w:ascii="Arial" w:hAnsi="Arial" w:cs="Arial"/>
          <w:sz w:val="24"/>
          <w:szCs w:val="24"/>
        </w:rPr>
        <w:t>zarejestrowanych jako</w:t>
      </w:r>
      <w:proofErr w:type="gramEnd"/>
      <w:r w:rsidRPr="009452E6">
        <w:rPr>
          <w:rFonts w:ascii="Arial" w:hAnsi="Arial" w:cs="Arial"/>
          <w:sz w:val="24"/>
          <w:szCs w:val="24"/>
        </w:rPr>
        <w:t xml:space="preserve"> bezrobotne, wsparcie konkursowe należy skierować do osób niezarejestrowanych jako bezrobotne i/lub do osób biernych, które w ostatni</w:t>
      </w:r>
      <w:r w:rsidR="00CA1064">
        <w:rPr>
          <w:rFonts w:ascii="Arial" w:hAnsi="Arial" w:cs="Arial"/>
          <w:sz w:val="24"/>
          <w:szCs w:val="24"/>
        </w:rPr>
        <w:t xml:space="preserve">m czasie utraciły zatrudnienie. </w:t>
      </w:r>
      <w:r w:rsidRPr="009452E6">
        <w:rPr>
          <w:rFonts w:ascii="Arial" w:hAnsi="Arial" w:cs="Arial"/>
          <w:sz w:val="24"/>
          <w:szCs w:val="24"/>
        </w:rPr>
        <w:t>Projekt może być skierowan</w:t>
      </w:r>
      <w:r w:rsidR="00CA1064">
        <w:rPr>
          <w:rFonts w:ascii="Arial" w:hAnsi="Arial" w:cs="Arial"/>
          <w:sz w:val="24"/>
          <w:szCs w:val="24"/>
        </w:rPr>
        <w:t xml:space="preserve">y do jednej lub dwóch ww. grup.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 xml:space="preserve">Projekt skierowany jest wyłącznie do osób fizycznych, które pracują lub uczą się lub zamieszkują w rozumieniu Kodeksu Cywilnego na obszarze subregionu białostockiego </w:t>
      </w:r>
    </w:p>
    <w:p w:rsidR="009452E6" w:rsidRPr="009452E6" w:rsidRDefault="00CA1064" w:rsidP="00CA1064">
      <w:pPr>
        <w:spacing w:after="0" w:line="360" w:lineRule="auto"/>
        <w:ind w:left="360"/>
        <w:rPr>
          <w:rFonts w:ascii="Arial" w:hAnsi="Arial" w:cs="Arial"/>
          <w:sz w:val="24"/>
          <w:szCs w:val="24"/>
        </w:rPr>
      </w:pPr>
      <w:proofErr w:type="gramStart"/>
      <w:r>
        <w:rPr>
          <w:rFonts w:ascii="Arial" w:hAnsi="Arial" w:cs="Arial"/>
          <w:sz w:val="24"/>
          <w:szCs w:val="24"/>
        </w:rPr>
        <w:t>a</w:t>
      </w:r>
      <w:r w:rsidR="009452E6" w:rsidRPr="009452E6">
        <w:rPr>
          <w:rFonts w:ascii="Arial" w:hAnsi="Arial" w:cs="Arial"/>
          <w:sz w:val="24"/>
          <w:szCs w:val="24"/>
        </w:rPr>
        <w:t>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suwalskiego  </w:t>
      </w:r>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albo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przy czym w ramach projektu zakłada się </w:t>
      </w:r>
      <w:proofErr w:type="gramStart"/>
      <w:r w:rsidRPr="009452E6">
        <w:rPr>
          <w:rFonts w:ascii="Arial" w:hAnsi="Arial" w:cs="Arial"/>
          <w:sz w:val="24"/>
          <w:szCs w:val="24"/>
        </w:rPr>
        <w:t>realizację co</w:t>
      </w:r>
      <w:proofErr w:type="gramEnd"/>
      <w:r w:rsidRPr="009452E6">
        <w:rPr>
          <w:rFonts w:ascii="Arial" w:hAnsi="Arial" w:cs="Arial"/>
          <w:sz w:val="24"/>
          <w:szCs w:val="24"/>
        </w:rPr>
        <w:t xml:space="preserve"> najmniej minimalnych wartości wskaźników określonych w Regulaminie konkursu dla danego subregionu.</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 xml:space="preserve">Znaczenie: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w:t>
      </w:r>
      <w:r>
        <w:rPr>
          <w:rFonts w:ascii="Arial" w:hAnsi="Arial" w:cs="Arial"/>
          <w:sz w:val="24"/>
          <w:szCs w:val="24"/>
        </w:rPr>
        <w:t xml:space="preserve">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line="360" w:lineRule="auto"/>
        <w:ind w:left="360"/>
        <w:rPr>
          <w:rFonts w:ascii="Arial" w:hAnsi="Arial" w:cs="Arial"/>
          <w:sz w:val="24"/>
          <w:szCs w:val="24"/>
        </w:rPr>
      </w:pPr>
      <w:r w:rsidRPr="009452E6">
        <w:rPr>
          <w:rFonts w:ascii="Arial" w:hAnsi="Arial" w:cs="Arial"/>
          <w:sz w:val="24"/>
          <w:szCs w:val="24"/>
        </w:rPr>
        <w:lastRenderedPageBreak/>
        <w:t>Realizacja projektów skierowanych do osób pracujących lub zamieszkujących lub uczących się na obszarze danego subregionu ma na celu koncentrację środków, a także zapewnienie wsparcia osob</w:t>
      </w:r>
      <w:r w:rsidR="00CA1064">
        <w:rPr>
          <w:rFonts w:ascii="Arial" w:hAnsi="Arial" w:cs="Arial"/>
          <w:sz w:val="24"/>
          <w:szCs w:val="24"/>
        </w:rPr>
        <w:t xml:space="preserve">om zamieszkującym dany obszar. </w:t>
      </w:r>
      <w:r w:rsidRPr="009452E6">
        <w:rPr>
          <w:rFonts w:ascii="Arial" w:hAnsi="Arial" w:cs="Arial"/>
          <w:sz w:val="24"/>
          <w:szCs w:val="24"/>
        </w:rPr>
        <w:t>Wnioskodawca na etapie konstrukcji założeń projektu powinien wybrać wyłącznie 1 subregio</w:t>
      </w:r>
      <w:r w:rsidR="00CA1064">
        <w:rPr>
          <w:rFonts w:ascii="Arial" w:hAnsi="Arial" w:cs="Arial"/>
          <w:sz w:val="24"/>
          <w:szCs w:val="24"/>
        </w:rPr>
        <w:t xml:space="preserve">n wskazany w ramach kryterium. </w:t>
      </w:r>
      <w:r w:rsidRPr="009452E6">
        <w:rPr>
          <w:rFonts w:ascii="Arial" w:hAnsi="Arial" w:cs="Arial"/>
          <w:sz w:val="24"/>
          <w:szCs w:val="24"/>
        </w:rPr>
        <w:t>W ramach konkursu zostanie wybrany do dofinansowania jeden projek</w:t>
      </w:r>
      <w:r w:rsidR="00CA1064">
        <w:rPr>
          <w:rFonts w:ascii="Arial" w:hAnsi="Arial" w:cs="Arial"/>
          <w:sz w:val="24"/>
          <w:szCs w:val="24"/>
        </w:rPr>
        <w:t xml:space="preserve">t na obszar danego subregionu. </w:t>
      </w:r>
      <w:r w:rsidRPr="009452E6">
        <w:rPr>
          <w:rFonts w:ascii="Arial" w:hAnsi="Arial" w:cs="Arial"/>
          <w:sz w:val="24"/>
          <w:szCs w:val="24"/>
        </w:rPr>
        <w:t>Informacja dotycząca grupy docelowej powinna zostać zawarta we wniosku o</w:t>
      </w:r>
      <w:r w:rsidR="00CA1064">
        <w:rPr>
          <w:rFonts w:ascii="Arial" w:hAnsi="Arial" w:cs="Arial"/>
          <w:sz w:val="24"/>
          <w:szCs w:val="24"/>
        </w:rPr>
        <w:t xml:space="preserve">  dofinansowanie.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432B9"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Beneficjent zapewnia, że realizacja projektu będzie odbywała się zgodnie z</w:t>
      </w:r>
      <w:r w:rsidR="00F432B9">
        <w:rPr>
          <w:rFonts w:ascii="Arial" w:hAnsi="Arial" w:cs="Arial"/>
          <w:sz w:val="24"/>
          <w:szCs w:val="24"/>
        </w:rPr>
        <w:t> </w:t>
      </w:r>
      <w:r w:rsidRPr="00F432B9">
        <w:rPr>
          <w:rFonts w:ascii="Arial" w:hAnsi="Arial" w:cs="Arial"/>
          <w:sz w:val="24"/>
          <w:szCs w:val="24"/>
        </w:rPr>
        <w:t>warunkami opisanymi w Standardzie realizacji usługi w zakresie wsparcia bezzwrotnego na założenie własnej działalności gospodarczej w ramach Programu Operacyjnego Wiedza Edu</w:t>
      </w:r>
      <w:r w:rsidR="00F432B9">
        <w:rPr>
          <w:rFonts w:ascii="Arial" w:hAnsi="Arial" w:cs="Arial"/>
          <w:sz w:val="24"/>
          <w:szCs w:val="24"/>
        </w:rPr>
        <w:t xml:space="preserve">kacja Rozwój na lata 2014-2020. </w:t>
      </w:r>
    </w:p>
    <w:p w:rsidR="00F432B9" w:rsidRPr="00F432B9" w:rsidRDefault="00F432B9" w:rsidP="00F432B9">
      <w:pPr>
        <w:pStyle w:val="Akapitzlist"/>
        <w:spacing w:line="360" w:lineRule="auto"/>
        <w:ind w:left="426"/>
        <w:rPr>
          <w:rFonts w:ascii="Arial" w:hAnsi="Arial" w:cs="Arial"/>
          <w:b/>
          <w:sz w:val="24"/>
          <w:szCs w:val="24"/>
        </w:rPr>
      </w:pPr>
      <w:r w:rsidRPr="00F432B9">
        <w:rPr>
          <w:rFonts w:ascii="Arial" w:hAnsi="Arial" w:cs="Arial"/>
          <w:b/>
          <w:sz w:val="24"/>
          <w:szCs w:val="24"/>
        </w:rPr>
        <w:t>Znaczenie:</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sz w:val="24"/>
          <w:szCs w:val="24"/>
        </w:rPr>
        <w:t>Kryterium możliwe</w:t>
      </w:r>
      <w:r w:rsidR="00F432B9">
        <w:rPr>
          <w:rFonts w:ascii="Arial" w:hAnsi="Arial" w:cs="Arial"/>
          <w:sz w:val="24"/>
          <w:szCs w:val="24"/>
        </w:rPr>
        <w:t xml:space="preserve"> </w:t>
      </w:r>
      <w:r w:rsidRPr="009452E6">
        <w:rPr>
          <w:rFonts w:ascii="Arial" w:hAnsi="Arial" w:cs="Arial"/>
          <w:sz w:val="24"/>
          <w:szCs w:val="24"/>
        </w:rPr>
        <w:t>do uzupełnienia/poprawienia.</w:t>
      </w:r>
      <w:r w:rsidR="00F432B9">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F432B9">
        <w:rPr>
          <w:rFonts w:ascii="Arial" w:hAnsi="Arial" w:cs="Arial"/>
          <w:sz w:val="24"/>
          <w:szCs w:val="24"/>
        </w:rPr>
        <w:t xml:space="preserve"> </w:t>
      </w:r>
      <w:r w:rsidRPr="009452E6">
        <w:rPr>
          <w:rFonts w:ascii="Arial" w:hAnsi="Arial" w:cs="Arial"/>
          <w:sz w:val="24"/>
          <w:szCs w:val="24"/>
        </w:rPr>
        <w:t>Uzupełnienie/poprawa wniosku</w:t>
      </w:r>
      <w:r w:rsidR="00F432B9">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 do negocjacji.</w:t>
      </w:r>
      <w:r w:rsidR="00F432B9">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b/>
          <w:sz w:val="24"/>
          <w:szCs w:val="24"/>
        </w:rPr>
        <w:t>Uzasadnienie:</w:t>
      </w:r>
      <w:r w:rsidRPr="009452E6">
        <w:rPr>
          <w:rFonts w:ascii="Arial" w:hAnsi="Arial" w:cs="Arial"/>
          <w:sz w:val="24"/>
          <w:szCs w:val="24"/>
        </w:rPr>
        <w:tab/>
      </w:r>
    </w:p>
    <w:p w:rsidR="009452E6" w:rsidRPr="009452E6" w:rsidRDefault="009452E6" w:rsidP="00F432B9">
      <w:pPr>
        <w:pStyle w:val="Akapitzlist"/>
        <w:spacing w:line="360" w:lineRule="auto"/>
        <w:ind w:left="426"/>
        <w:rPr>
          <w:rFonts w:ascii="Arial" w:hAnsi="Arial" w:cs="Arial"/>
          <w:sz w:val="24"/>
          <w:szCs w:val="24"/>
        </w:rPr>
      </w:pPr>
      <w:r w:rsidRPr="009452E6">
        <w:rPr>
          <w:rFonts w:ascii="Arial" w:hAnsi="Arial" w:cs="Arial"/>
          <w:sz w:val="24"/>
          <w:szCs w:val="24"/>
        </w:rPr>
        <w:t>Kryterium zostało wprowadzone w celu zapewnienia wszystkim osobom analogicznego zakresu wsparcia. Zasady określające przyznawanie wsparcia w</w:t>
      </w:r>
      <w:r w:rsidR="00F432B9">
        <w:rPr>
          <w:rFonts w:ascii="Arial" w:hAnsi="Arial" w:cs="Arial"/>
          <w:sz w:val="24"/>
          <w:szCs w:val="24"/>
        </w:rPr>
        <w:t> </w:t>
      </w:r>
      <w:r w:rsidRPr="009452E6">
        <w:rPr>
          <w:rFonts w:ascii="Arial" w:hAnsi="Arial" w:cs="Arial"/>
          <w:sz w:val="24"/>
          <w:szCs w:val="24"/>
        </w:rPr>
        <w:t xml:space="preserve">zakresie przedsiębiorczości zostaną określone w Standardzie realizacji usługi w zakresie wsparcia bezzwrotnego na założenie własnej działalności gospodarczej w ramach Programu Operacyjnego Wiedza Edukacja Rozwój na lata 2014-2020 opracowanym przez IZ PO </w:t>
      </w:r>
      <w:proofErr w:type="gramStart"/>
      <w:r w:rsidRPr="009452E6">
        <w:rPr>
          <w:rFonts w:ascii="Arial" w:hAnsi="Arial" w:cs="Arial"/>
          <w:sz w:val="24"/>
          <w:szCs w:val="24"/>
        </w:rPr>
        <w:t xml:space="preserve">WER . </w:t>
      </w:r>
      <w:proofErr w:type="gramEnd"/>
      <w:r w:rsidRPr="009452E6">
        <w:rPr>
          <w:rFonts w:ascii="Arial" w:hAnsi="Arial" w:cs="Arial"/>
          <w:sz w:val="24"/>
          <w:szCs w:val="24"/>
        </w:rPr>
        <w:t xml:space="preserve">Niniejsze standardy mają zagwarantować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wsparcia odpowiadającą na potrzeby uczestników.</w:t>
      </w:r>
      <w:r w:rsidR="00F432B9">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Projekt zakłada realizację kompleksowego wsparcia w zakresie zakładania i</w:t>
      </w:r>
      <w:r w:rsidR="00F432B9">
        <w:rPr>
          <w:rFonts w:ascii="Arial" w:hAnsi="Arial" w:cs="Arial"/>
          <w:sz w:val="24"/>
          <w:szCs w:val="24"/>
        </w:rPr>
        <w:t> </w:t>
      </w:r>
      <w:r w:rsidRPr="00F432B9">
        <w:rPr>
          <w:rFonts w:ascii="Arial" w:hAnsi="Arial" w:cs="Arial"/>
          <w:sz w:val="24"/>
          <w:szCs w:val="24"/>
        </w:rPr>
        <w:t>prowadzenia własnej działalności gospodarczej obejmującego wyłącznie następujące elementy:</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t>szkolenia</w:t>
      </w:r>
      <w:proofErr w:type="gramEnd"/>
      <w:r w:rsidRPr="008E1073">
        <w:rPr>
          <w:rFonts w:ascii="Arial" w:hAnsi="Arial" w:cs="Arial"/>
          <w:sz w:val="24"/>
          <w:szCs w:val="24"/>
        </w:rPr>
        <w:t xml:space="preserve"> umożliwiające uzyskanie wiedzy i umiejętności niezbędnych do podjęcia i prowadzenia działalności gospodarczej,</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lastRenderedPageBreak/>
        <w:t>udzielenie</w:t>
      </w:r>
      <w:proofErr w:type="gramEnd"/>
      <w:r w:rsidRPr="008E1073">
        <w:rPr>
          <w:rFonts w:ascii="Arial" w:hAnsi="Arial" w:cs="Arial"/>
          <w:sz w:val="24"/>
          <w:szCs w:val="24"/>
        </w:rPr>
        <w:t xml:space="preserve"> pomocy bezzwrotnej (dotacji) na utworzenie przedsiębiorstwa,</w:t>
      </w:r>
    </w:p>
    <w:p w:rsidR="008E1073" w:rsidRDefault="009452E6" w:rsidP="00AB5A17">
      <w:pPr>
        <w:pStyle w:val="Akapitzlist"/>
        <w:numPr>
          <w:ilvl w:val="0"/>
          <w:numId w:val="85"/>
        </w:numPr>
        <w:spacing w:after="0" w:line="360" w:lineRule="auto"/>
        <w:rPr>
          <w:rFonts w:ascii="Arial" w:hAnsi="Arial" w:cs="Arial"/>
          <w:sz w:val="24"/>
          <w:szCs w:val="24"/>
        </w:rPr>
      </w:pPr>
      <w:proofErr w:type="gramStart"/>
      <w:r w:rsidRPr="008E1073">
        <w:rPr>
          <w:rFonts w:ascii="Arial" w:hAnsi="Arial" w:cs="Arial"/>
          <w:sz w:val="24"/>
          <w:szCs w:val="24"/>
        </w:rPr>
        <w:t>finansowe</w:t>
      </w:r>
      <w:proofErr w:type="gramEnd"/>
      <w:r w:rsidRPr="008E1073">
        <w:rPr>
          <w:rFonts w:ascii="Arial" w:hAnsi="Arial" w:cs="Arial"/>
          <w:sz w:val="24"/>
          <w:szCs w:val="24"/>
        </w:rPr>
        <w:t xml:space="preserve"> wsparcie pomostowe wypłacane przez okres do 6 miesięcy od dnia rozpoczęcia prowadzenia działalności gospodarczej.</w:t>
      </w:r>
    </w:p>
    <w:p w:rsidR="008E1073" w:rsidRDefault="008E1073" w:rsidP="008E1073">
      <w:pPr>
        <w:spacing w:after="0" w:line="360" w:lineRule="auto"/>
        <w:ind w:left="426"/>
        <w:rPr>
          <w:rFonts w:ascii="Arial" w:hAnsi="Arial" w:cs="Arial"/>
          <w:sz w:val="24"/>
          <w:szCs w:val="24"/>
        </w:rPr>
      </w:pPr>
      <w:r w:rsidRPr="008E1073">
        <w:rPr>
          <w:rFonts w:ascii="Arial" w:hAnsi="Arial" w:cs="Arial"/>
          <w:b/>
          <w:sz w:val="24"/>
          <w:szCs w:val="24"/>
        </w:rPr>
        <w:t>Znaczenie:</w:t>
      </w:r>
      <w:r>
        <w:rPr>
          <w:rFonts w:ascii="Arial" w:hAnsi="Arial" w:cs="Arial"/>
          <w:sz w:val="24"/>
          <w:szCs w:val="24"/>
        </w:rPr>
        <w:t xml:space="preserve"> </w:t>
      </w:r>
    </w:p>
    <w:p w:rsidR="009452E6" w:rsidRPr="009452E6" w:rsidRDefault="009452E6" w:rsidP="008E1073">
      <w:pPr>
        <w:spacing w:after="0" w:line="360" w:lineRule="auto"/>
        <w:ind w:left="426"/>
        <w:rPr>
          <w:rFonts w:ascii="Arial" w:hAnsi="Arial" w:cs="Arial"/>
          <w:sz w:val="24"/>
          <w:szCs w:val="24"/>
        </w:rPr>
      </w:pPr>
      <w:r w:rsidRPr="008E1073">
        <w:rPr>
          <w:rFonts w:ascii="Arial" w:hAnsi="Arial" w:cs="Arial"/>
          <w:sz w:val="24"/>
          <w:szCs w:val="24"/>
        </w:rPr>
        <w:t>Kryterium możliwe</w:t>
      </w:r>
      <w:r w:rsidR="008E1073" w:rsidRP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p>
    <w:p w:rsidR="009452E6" w:rsidRPr="009452E6" w:rsidRDefault="008E1073" w:rsidP="008E1073">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projekt spełnia wymo</w:t>
      </w:r>
      <w:r>
        <w:rPr>
          <w:rFonts w:ascii="Arial" w:hAnsi="Arial" w:cs="Arial"/>
          <w:sz w:val="24"/>
          <w:szCs w:val="24"/>
        </w:rPr>
        <w:t xml:space="preserve">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spacing w:after="0" w:line="360" w:lineRule="auto"/>
        <w:ind w:left="360"/>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9452E6" w:rsidRPr="009452E6" w:rsidRDefault="009452E6" w:rsidP="008E1073">
      <w:pPr>
        <w:spacing w:after="0" w:line="360" w:lineRule="auto"/>
        <w:ind w:left="360"/>
        <w:rPr>
          <w:rFonts w:ascii="Arial" w:hAnsi="Arial" w:cs="Arial"/>
          <w:sz w:val="24"/>
          <w:szCs w:val="24"/>
        </w:rPr>
      </w:pPr>
      <w:r w:rsidRPr="009452E6">
        <w:rPr>
          <w:rFonts w:ascii="Arial" w:hAnsi="Arial" w:cs="Arial"/>
          <w:sz w:val="24"/>
          <w:szCs w:val="24"/>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w:t>
      </w:r>
      <w:r w:rsidR="008E1073">
        <w:rPr>
          <w:rFonts w:ascii="Arial" w:hAnsi="Arial" w:cs="Arial"/>
          <w:sz w:val="24"/>
          <w:szCs w:val="24"/>
        </w:rPr>
        <w:t xml:space="preserve">ansowego wsparcia pomostowego.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8E1073">
        <w:rPr>
          <w:rFonts w:ascii="Arial" w:hAnsi="Arial" w:cs="Arial"/>
          <w:sz w:val="24"/>
          <w:szCs w:val="24"/>
        </w:rPr>
        <w:t>Wsparcie bezzwrotne na rozpoczęcie działalności gospodarczej jest przyznawane wyłącznie w formie stawki jednostkowej (stawka jednostkowa na samozatrudnienie).</w:t>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sz w:val="24"/>
          <w:szCs w:val="24"/>
        </w:rPr>
        <w:t>Kryterium nie jest możliwe do uzupełnienia/poprawienia.</w:t>
      </w:r>
      <w:r w:rsidR="008E1073">
        <w:rPr>
          <w:rFonts w:ascii="Arial" w:hAnsi="Arial" w:cs="Arial"/>
          <w:sz w:val="24"/>
          <w:szCs w:val="24"/>
        </w:rPr>
        <w:t xml:space="preserve"> </w:t>
      </w:r>
      <w:r w:rsidRPr="009452E6">
        <w:rPr>
          <w:rFonts w:ascii="Arial" w:hAnsi="Arial" w:cs="Arial"/>
          <w:sz w:val="24"/>
          <w:szCs w:val="24"/>
        </w:rPr>
        <w:t xml:space="preserve">W przypadku niezastosowania stawki jednostkowej (stawki jednostkowej na </w:t>
      </w:r>
      <w:proofErr w:type="gramStart"/>
      <w:r w:rsidRPr="009452E6">
        <w:rPr>
          <w:rFonts w:ascii="Arial" w:hAnsi="Arial" w:cs="Arial"/>
          <w:sz w:val="24"/>
          <w:szCs w:val="24"/>
        </w:rPr>
        <w:t>samozatrudnienie)  projekt</w:t>
      </w:r>
      <w:proofErr w:type="gramEnd"/>
      <w:r w:rsidRPr="009452E6">
        <w:rPr>
          <w:rFonts w:ascii="Arial" w:hAnsi="Arial" w:cs="Arial"/>
          <w:sz w:val="24"/>
          <w:szCs w:val="24"/>
        </w:rPr>
        <w:t xml:space="preserve"> zostanie odrzucony, w związku z niespełnieniem kryterium dostępu.</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008E1073">
        <w:rPr>
          <w:rFonts w:ascii="Arial" w:hAnsi="Arial" w:cs="Arial"/>
          <w:sz w:val="24"/>
          <w:szCs w:val="24"/>
        </w:rPr>
        <w:t xml:space="preserve"> rynku pracy na lata 2014-2020. </w:t>
      </w:r>
      <w:r w:rsidRPr="009452E6">
        <w:rPr>
          <w:rFonts w:ascii="Arial" w:hAnsi="Arial" w:cs="Arial"/>
          <w:sz w:val="24"/>
          <w:szCs w:val="24"/>
        </w:rPr>
        <w:t>Wprowadzenie kryterium służy spełnieniu wymagań horyzontalnych związanych z rozliczaniem środków na rozpoczęcie działalności gospodarczej.</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lastRenderedPageBreak/>
        <w:t>Projekt trwa nie dłużej niż do 30 czerwca 2023 r.</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Znaczenie:</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Kryterium możliwe</w:t>
      </w:r>
      <w:r w:rsid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8E1073">
        <w:rPr>
          <w:rFonts w:ascii="Arial" w:hAnsi="Arial" w:cs="Arial"/>
          <w:sz w:val="24"/>
          <w:szCs w:val="24"/>
        </w:rPr>
        <w:t xml:space="preserve"> </w:t>
      </w:r>
      <w:r w:rsidRPr="009452E6">
        <w:rPr>
          <w:rFonts w:ascii="Arial" w:hAnsi="Arial" w:cs="Arial"/>
          <w:sz w:val="24"/>
          <w:szCs w:val="24"/>
        </w:rPr>
        <w:t>Uzupełnienie/poprawa wniosku</w:t>
      </w:r>
      <w:r w:rsidR="008E1073">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w:t>
      </w:r>
      <w:r w:rsidR="008E1073">
        <w:rPr>
          <w:rFonts w:ascii="Arial" w:hAnsi="Arial" w:cs="Arial"/>
          <w:sz w:val="24"/>
          <w:szCs w:val="24"/>
        </w:rPr>
        <w:t xml:space="preserve"> </w:t>
      </w:r>
      <w:r w:rsidRPr="009452E6">
        <w:rPr>
          <w:rFonts w:ascii="Arial" w:hAnsi="Arial" w:cs="Arial"/>
          <w:sz w:val="24"/>
          <w:szCs w:val="24"/>
        </w:rPr>
        <w:t>do negocjacji.</w:t>
      </w:r>
      <w:r w:rsidR="008E1073">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w:t>
      </w:r>
      <w:r w:rsidR="008E1073">
        <w:rPr>
          <w:rFonts w:ascii="Arial" w:hAnsi="Arial" w:cs="Arial"/>
          <w:sz w:val="24"/>
          <w:szCs w:val="24"/>
        </w:rPr>
        <w:t> </w:t>
      </w:r>
      <w:r w:rsidRPr="009452E6">
        <w:rPr>
          <w:rFonts w:ascii="Arial" w:hAnsi="Arial" w:cs="Arial"/>
          <w:sz w:val="24"/>
          <w:szCs w:val="24"/>
        </w:rPr>
        <w:t>przypadku t</w:t>
      </w:r>
      <w:r w:rsidR="008E1073">
        <w:rPr>
          <w:rFonts w:ascii="Arial" w:hAnsi="Arial" w:cs="Arial"/>
          <w:sz w:val="24"/>
          <w:szCs w:val="24"/>
        </w:rPr>
        <w:t xml:space="preserve">rudności w realizacji projektu. </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8E1073" w:rsidP="008E1073">
      <w:pPr>
        <w:pStyle w:val="Akapitzlist"/>
        <w:spacing w:line="360" w:lineRule="auto"/>
        <w:ind w:left="426"/>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uzupełnienia/poprawienia.</w:t>
      </w:r>
      <w:r>
        <w:rPr>
          <w:rFonts w:ascii="Arial" w:hAnsi="Arial" w:cs="Arial"/>
          <w:sz w:val="24"/>
          <w:szCs w:val="24"/>
        </w:rPr>
        <w:t xml:space="preserve"> </w:t>
      </w:r>
      <w:r w:rsidR="009452E6" w:rsidRPr="009452E6">
        <w:rPr>
          <w:rFonts w:ascii="Arial" w:hAnsi="Arial" w:cs="Arial"/>
          <w:sz w:val="24"/>
          <w:szCs w:val="24"/>
        </w:rPr>
        <w:t>IOK na etapie negocjacji wskaże ewentualny zakres uzupełniania lub poprawiania kryterium.</w:t>
      </w:r>
      <w:r>
        <w:rPr>
          <w:rFonts w:ascii="Arial" w:hAnsi="Arial" w:cs="Arial"/>
          <w:sz w:val="24"/>
          <w:szCs w:val="24"/>
        </w:rPr>
        <w:t xml:space="preserve"> </w:t>
      </w:r>
      <w:r w:rsidR="009452E6" w:rsidRPr="009452E6">
        <w:rPr>
          <w:rFonts w:ascii="Arial" w:hAnsi="Arial" w:cs="Arial"/>
          <w:sz w:val="24"/>
          <w:szCs w:val="24"/>
        </w:rPr>
        <w:t>Uzupełnienie/poprawa wniosku</w:t>
      </w:r>
      <w:r>
        <w:rPr>
          <w:rFonts w:ascii="Arial" w:hAnsi="Arial" w:cs="Arial"/>
          <w:sz w:val="24"/>
          <w:szCs w:val="24"/>
        </w:rPr>
        <w:t xml:space="preserve"> </w:t>
      </w:r>
      <w:r w:rsidR="009452E6" w:rsidRPr="009452E6">
        <w:rPr>
          <w:rFonts w:ascii="Arial" w:hAnsi="Arial" w:cs="Arial"/>
          <w:sz w:val="24"/>
          <w:szCs w:val="24"/>
        </w:rPr>
        <w:t>o dofinansowanie możliwe jest tylko w sytuacji, gdy projekt spełnia wymogi przystąpienia 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Pr="00F22B98" w:rsidRDefault="009452E6" w:rsidP="00F22B98">
      <w:pPr>
        <w:pStyle w:val="Akapitzlist"/>
        <w:spacing w:line="360" w:lineRule="auto"/>
        <w:ind w:left="426"/>
        <w:rPr>
          <w:rFonts w:ascii="Arial" w:hAnsi="Arial" w:cs="Arial"/>
          <w:sz w:val="24"/>
          <w:szCs w:val="24"/>
        </w:rPr>
      </w:pPr>
      <w:r w:rsidRPr="009452E6">
        <w:rPr>
          <w:rFonts w:ascii="Arial" w:hAnsi="Arial" w:cs="Arial"/>
          <w:sz w:val="24"/>
          <w:szCs w:val="24"/>
        </w:rPr>
        <w:t>Ocenie podlega, czy wkład własny stanowi nie mniej niż 5,00% kwalifikowalnych wydatków projektu pomniejszonych o wartość dotacji na rozpoczęcie działalności gospodarczej i wsparcia pomostowego.</w:t>
      </w:r>
      <w:r w:rsidR="008E1073">
        <w:rPr>
          <w:rFonts w:ascii="Arial" w:hAnsi="Arial" w:cs="Arial"/>
          <w:sz w:val="24"/>
          <w:szCs w:val="24"/>
        </w:rPr>
        <w:t xml:space="preserve"> </w:t>
      </w:r>
      <w:r w:rsidRPr="009452E6">
        <w:rPr>
          <w:rFonts w:ascii="Arial" w:hAnsi="Arial" w:cs="Arial"/>
          <w:sz w:val="24"/>
          <w:szCs w:val="24"/>
        </w:rPr>
        <w:t>Wkład własny nie może pochodzić od uczestników projektu.</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84AC2" w:rsidRPr="00F84AC2" w:rsidRDefault="008E1073" w:rsidP="00AB5A17">
      <w:pPr>
        <w:pStyle w:val="Nagwek3"/>
        <w:numPr>
          <w:ilvl w:val="1"/>
          <w:numId w:val="78"/>
        </w:numPr>
        <w:spacing w:after="240"/>
      </w:pPr>
      <w:bookmarkStart w:id="47" w:name="_Toc52275703"/>
      <w:r>
        <w:lastRenderedPageBreak/>
        <w:t>Kryteria horyzontalne</w:t>
      </w:r>
      <w:bookmarkEnd w:id="47"/>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 xml:space="preserve">Ocena spełniania kryteriów horyzontalnych polega na przypisaniu im wartości logicznych „tak” albo „nie” albo „do </w:t>
      </w:r>
      <w:proofErr w:type="gramStart"/>
      <w:r w:rsidRPr="00F84AC2">
        <w:rPr>
          <w:rFonts w:ascii="Arial" w:hAnsi="Arial" w:cs="Arial"/>
          <w:sz w:val="24"/>
        </w:rPr>
        <w:t>negocjacji” co</w:t>
      </w:r>
      <w:proofErr w:type="gramEnd"/>
      <w:r w:rsidRPr="00F84AC2">
        <w:rPr>
          <w:rFonts w:ascii="Arial" w:hAnsi="Arial" w:cs="Arial"/>
          <w:sz w:val="24"/>
        </w:rPr>
        <w:t xml:space="preserve"> oznacza, że projekt może być uzupełniany lub poprawiany w części dotyczącej spełniania kryteriów horyzontalnych w zakresie opisanym w stanowisku negocjacyjnym i regulaminie konkursu.</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kryteriów horyzontalnych jest dokonywana wyłącznie w odniesieniu do projektów pozytywnie ocenionych w zakresie kryteriów merytorycznych ocenianych w systemie 0-1.</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Spełnianie kryteriów oceniane jest niezależnie przez dwóch oceniających.</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Rozbieżności w ocenie oceniających rozstrzyga przewodniczący KOP.</w:t>
      </w:r>
    </w:p>
    <w:p w:rsidR="00F84AC2" w:rsidRDefault="00F84AC2" w:rsidP="00F84AC2">
      <w:pPr>
        <w:pStyle w:val="Akapitzlist"/>
        <w:spacing w:line="360" w:lineRule="auto"/>
        <w:ind w:left="426"/>
        <w:rPr>
          <w:rFonts w:ascii="Arial" w:hAnsi="Arial" w:cs="Arial"/>
          <w:sz w:val="24"/>
        </w:rPr>
      </w:pPr>
      <w:r w:rsidRPr="00F84AC2">
        <w:rPr>
          <w:rFonts w:ascii="Arial" w:hAnsi="Arial" w:cs="Arial"/>
          <w:sz w:val="24"/>
        </w:rPr>
        <w:t>Spełnienie kryterium jest konieczne do przyznania dofinansowania. Projekty niespełniające któregokolwiek z kryteriów horyzontalnych są odrzucane na etapie oceny merytorycznej i nie są kierowane do dalszego etapu oceny za wyjątkiem tych, które spełniły warunki dopuszczenia do uzupełnienia kryterium i zostały skierowane do negocjacji</w:t>
      </w:r>
      <w:r>
        <w:rPr>
          <w:rFonts w:ascii="Arial" w:hAnsi="Arial" w:cs="Arial"/>
          <w:sz w:val="24"/>
        </w:rPr>
        <w:t xml:space="preserve"> </w:t>
      </w:r>
      <w:r w:rsidRPr="00F84AC2">
        <w:rPr>
          <w:rFonts w:ascii="Arial" w:hAnsi="Arial" w:cs="Arial"/>
          <w:sz w:val="24"/>
        </w:rPr>
        <w:t>w zakresie spełniania tych kryteriów. Projekt podlega uzupełnieniu/poprawie tylko</w:t>
      </w:r>
      <w:r>
        <w:rPr>
          <w:rFonts w:ascii="Arial" w:hAnsi="Arial" w:cs="Arial"/>
          <w:sz w:val="24"/>
        </w:rPr>
        <w:t xml:space="preserve"> </w:t>
      </w:r>
      <w:r w:rsidRPr="00F84AC2">
        <w:rPr>
          <w:rFonts w:ascii="Arial" w:hAnsi="Arial" w:cs="Arial"/>
          <w:sz w:val="24"/>
        </w:rPr>
        <w:t xml:space="preserve">w </w:t>
      </w:r>
      <w:proofErr w:type="gramStart"/>
      <w:r w:rsidRPr="00F84AC2">
        <w:rPr>
          <w:rFonts w:ascii="Arial" w:hAnsi="Arial" w:cs="Arial"/>
          <w:sz w:val="24"/>
        </w:rPr>
        <w:t>sytuacji gdy</w:t>
      </w:r>
      <w:proofErr w:type="gramEnd"/>
      <w:r w:rsidRPr="00F84AC2">
        <w:rPr>
          <w:rFonts w:ascii="Arial" w:hAnsi="Arial" w:cs="Arial"/>
          <w:sz w:val="24"/>
        </w:rPr>
        <w:t xml:space="preserve"> spełnia wymogi przystąpienia do etapu negocjacji.</w:t>
      </w:r>
    </w:p>
    <w:p w:rsidR="00F84AC2" w:rsidRDefault="00F84AC2" w:rsidP="00F84AC2">
      <w:pPr>
        <w:spacing w:after="0" w:line="360" w:lineRule="auto"/>
        <w:rPr>
          <w:rFonts w:ascii="Arial" w:hAnsi="Arial" w:cs="Arial"/>
          <w:b/>
          <w:sz w:val="24"/>
        </w:rPr>
      </w:pPr>
      <w:r w:rsidRPr="00F84AC2">
        <w:rPr>
          <w:rFonts w:ascii="Arial" w:hAnsi="Arial" w:cs="Arial"/>
          <w:b/>
          <w:sz w:val="24"/>
        </w:rPr>
        <w:t>Kryteria:</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równości szans kobiet i mężczyzn w oparciu o</w:t>
      </w:r>
      <w:r>
        <w:rPr>
          <w:rFonts w:ascii="Arial" w:hAnsi="Arial" w:cs="Arial"/>
          <w:sz w:val="24"/>
        </w:rPr>
        <w:t> </w:t>
      </w:r>
      <w:r w:rsidRPr="00F84AC2">
        <w:rPr>
          <w:rFonts w:ascii="Arial" w:hAnsi="Arial" w:cs="Arial"/>
          <w:sz w:val="24"/>
        </w:rPr>
        <w:t>standard minimum.</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 xml:space="preserve">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w:t>
      </w:r>
      <w:proofErr w:type="gramStart"/>
      <w:r w:rsidRPr="00F84AC2">
        <w:rPr>
          <w:rFonts w:ascii="Arial" w:hAnsi="Arial" w:cs="Arial"/>
          <w:sz w:val="24"/>
        </w:rPr>
        <w:t>projektu (które</w:t>
      </w:r>
      <w:proofErr w:type="gramEnd"/>
      <w:r w:rsidRPr="00F84AC2">
        <w:rPr>
          <w:rFonts w:ascii="Arial" w:hAnsi="Arial" w:cs="Arial"/>
          <w:sz w:val="24"/>
        </w:rPr>
        <w:t xml:space="preserve"> nie zostały uznane za neutralne) dla wszystkich ich użytkowników, zgodnie ze standardami dostępności, stanowiącymi załącznik do Wytycznych w zakresie realizacji zasady równości szans i niedyskryminacji, w</w:t>
      </w:r>
      <w:r>
        <w:rPr>
          <w:rFonts w:ascii="Arial" w:hAnsi="Arial" w:cs="Arial"/>
          <w:sz w:val="24"/>
        </w:rPr>
        <w:t> </w:t>
      </w:r>
      <w:r w:rsidRPr="00F84AC2">
        <w:rPr>
          <w:rFonts w:ascii="Arial" w:hAnsi="Arial" w:cs="Arial"/>
          <w:sz w:val="24"/>
        </w:rPr>
        <w:t>tym dostępności dla osób</w:t>
      </w:r>
      <w:r>
        <w:rPr>
          <w:rFonts w:ascii="Arial" w:hAnsi="Arial" w:cs="Arial"/>
          <w:sz w:val="24"/>
        </w:rPr>
        <w:t xml:space="preserve"> </w:t>
      </w:r>
      <w:r w:rsidRPr="00F84AC2">
        <w:rPr>
          <w:rFonts w:ascii="Arial" w:hAnsi="Arial" w:cs="Arial"/>
          <w:sz w:val="24"/>
        </w:rPr>
        <w:t>z niepełnosprawnościami oraz zasady równości szans kobiet i mężczyzn w ramach funduszy unijnych na lata 2014-2020.</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zrównoważonego rozwoju.</w:t>
      </w:r>
    </w:p>
    <w:p w:rsidR="008E1073" w:rsidRPr="008C301A"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W trakcie oceny nie stwierdzono niezgodności z prawodawstwem krajowym w</w:t>
      </w:r>
      <w:r>
        <w:rPr>
          <w:rFonts w:ascii="Arial" w:hAnsi="Arial" w:cs="Arial"/>
          <w:sz w:val="24"/>
        </w:rPr>
        <w:t> </w:t>
      </w:r>
      <w:r w:rsidRPr="00F84AC2">
        <w:rPr>
          <w:rFonts w:ascii="Arial" w:hAnsi="Arial" w:cs="Arial"/>
          <w:sz w:val="24"/>
        </w:rPr>
        <w:t>zakresie odnoszącym się do sposobu realizacji i zakresu projektu i</w:t>
      </w:r>
      <w:r w:rsidR="008C301A">
        <w:rPr>
          <w:rFonts w:ascii="Arial" w:hAnsi="Arial" w:cs="Arial"/>
          <w:sz w:val="24"/>
        </w:rPr>
        <w:t> </w:t>
      </w:r>
      <w:r w:rsidRPr="00F84AC2">
        <w:rPr>
          <w:rFonts w:ascii="Arial" w:hAnsi="Arial" w:cs="Arial"/>
          <w:sz w:val="24"/>
        </w:rPr>
        <w:t>wnioskodawcy.</w:t>
      </w:r>
    </w:p>
    <w:p w:rsidR="008C301A" w:rsidRDefault="008C301A" w:rsidP="00AB5A17">
      <w:pPr>
        <w:pStyle w:val="Nagwek3"/>
        <w:numPr>
          <w:ilvl w:val="1"/>
          <w:numId w:val="78"/>
        </w:numPr>
        <w:spacing w:after="240"/>
      </w:pPr>
      <w:bookmarkStart w:id="48" w:name="_Toc52275704"/>
      <w:r>
        <w:lastRenderedPageBreak/>
        <w:t>Kryteria merytoryczne oceniane punktowo</w:t>
      </w:r>
      <w:bookmarkEnd w:id="48"/>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merytorycznych ocenianych punktowo dokonywana jest wyłącznie w odniesieniu do projektów pozytywnie ocenionych w zakresie kryteriów merytorycznych ocenianych w systemie 0-1 oraz pozytywnie ocenionych lub skierowanych do negocjacji w zakresie kryteriów horyzontalnych i</w:t>
      </w:r>
      <w:r>
        <w:rPr>
          <w:rFonts w:ascii="Arial" w:hAnsi="Arial" w:cs="Arial"/>
          <w:sz w:val="24"/>
        </w:rPr>
        <w:t> </w:t>
      </w:r>
      <w:r w:rsidRPr="008C301A">
        <w:rPr>
          <w:rFonts w:ascii="Arial" w:hAnsi="Arial" w:cs="Arial"/>
          <w:sz w:val="24"/>
        </w:rPr>
        <w:t>dostępu.</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jest stopniowalna w ramach skali punktowej od 0 do 100 punktów (skale punktowe dla poszczególnych kryteriów przedstawiono poniżej</w:t>
      </w:r>
      <w:r>
        <w:rPr>
          <w:rFonts w:ascii="Arial" w:hAnsi="Arial" w:cs="Arial"/>
          <w:sz w:val="24"/>
        </w:rPr>
        <w:t xml:space="preserve"> </w:t>
      </w:r>
      <w:r w:rsidRPr="008C301A">
        <w:rPr>
          <w:rFonts w:ascii="Arial" w:hAnsi="Arial" w:cs="Arial"/>
          <w:sz w:val="24"/>
        </w:rPr>
        <w:t xml:space="preserve">w kolumnie znaczenie kryterium) i jest dokonywana niezależnie przez dwóch członków Komisji Oceny Projektów wybranych w drodze losowania (za wyjątkiem </w:t>
      </w:r>
      <w:proofErr w:type="gramStart"/>
      <w:r w:rsidRPr="008C301A">
        <w:rPr>
          <w:rFonts w:ascii="Arial" w:hAnsi="Arial" w:cs="Arial"/>
          <w:sz w:val="24"/>
        </w:rPr>
        <w:t>sytuacji gdy</w:t>
      </w:r>
      <w:proofErr w:type="gramEnd"/>
      <w:r w:rsidRPr="008C301A">
        <w:rPr>
          <w:rFonts w:ascii="Arial" w:hAnsi="Arial" w:cs="Arial"/>
          <w:sz w:val="24"/>
        </w:rPr>
        <w:t xml:space="preserve"> konieczne jest dokonanie oceny przez trzeciego oceniającego).</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Spełnienie przez projekt kryteriów merytorycznych ocenianych punktowo w</w:t>
      </w:r>
      <w:r>
        <w:rPr>
          <w:rFonts w:ascii="Arial" w:hAnsi="Arial" w:cs="Arial"/>
          <w:sz w:val="24"/>
        </w:rPr>
        <w:t> </w:t>
      </w:r>
      <w:r w:rsidRPr="008C301A">
        <w:rPr>
          <w:rFonts w:ascii="Arial" w:hAnsi="Arial" w:cs="Arial"/>
          <w:sz w:val="24"/>
        </w:rPr>
        <w:t xml:space="preserve">minimalnym zakresie oznacza uzyskanie od każdego z obydwu </w:t>
      </w:r>
      <w:proofErr w:type="gramStart"/>
      <w:r w:rsidRPr="008C301A">
        <w:rPr>
          <w:rFonts w:ascii="Arial" w:hAnsi="Arial" w:cs="Arial"/>
          <w:sz w:val="24"/>
        </w:rPr>
        <w:t>oceniających co</w:t>
      </w:r>
      <w:proofErr w:type="gramEnd"/>
      <w:r w:rsidRPr="008C301A">
        <w:rPr>
          <w:rFonts w:ascii="Arial" w:hAnsi="Arial" w:cs="Arial"/>
          <w:sz w:val="24"/>
        </w:rPr>
        <w:t xml:space="preserve"> najmniej 60% punktów za spełnianie poszczególnych kryteriów. Spełnienie każdego kryterium merytorycznego ocenianego punktowo w stopniu minimalnym jest konieczne do uzyskania dofinasowania. Zasada ta nie dotyczy kryterium prawidłowości budżetu (przyznanie poniżej 60% pkt nie skutkuje negatywną oceną kryterium i możliwe jest skierowanie projektu do etapu negocjacji o ile ocena w zakresie pozostałych kryteriów jest pozytywna).</w:t>
      </w:r>
    </w:p>
    <w:p w:rsidR="008C301A" w:rsidRPr="008C301A" w:rsidRDefault="008C301A" w:rsidP="008C301A">
      <w:pPr>
        <w:spacing w:line="360" w:lineRule="auto"/>
        <w:rPr>
          <w:rFonts w:ascii="Arial" w:hAnsi="Arial" w:cs="Arial"/>
          <w:b/>
          <w:sz w:val="24"/>
        </w:rPr>
      </w:pPr>
      <w:r w:rsidRPr="008C301A">
        <w:rPr>
          <w:rFonts w:ascii="Arial" w:hAnsi="Arial" w:cs="Arial"/>
          <w:b/>
          <w:sz w:val="24"/>
        </w:rPr>
        <w:t>Kryteria:</w:t>
      </w:r>
    </w:p>
    <w:p w:rsidR="008C301A" w:rsidRPr="008C301A" w:rsidRDefault="008C301A" w:rsidP="00AB5A17">
      <w:pPr>
        <w:pStyle w:val="Akapitzlist"/>
        <w:numPr>
          <w:ilvl w:val="0"/>
          <w:numId w:val="89"/>
        </w:numPr>
        <w:spacing w:line="360" w:lineRule="auto"/>
        <w:ind w:left="426" w:hanging="426"/>
        <w:rPr>
          <w:rFonts w:ascii="Arial" w:hAnsi="Arial" w:cs="Arial"/>
          <w:b/>
          <w:sz w:val="24"/>
        </w:rPr>
      </w:pPr>
      <w:r w:rsidRPr="008C301A">
        <w:rPr>
          <w:rFonts w:ascii="Arial" w:hAnsi="Arial" w:cs="Arial"/>
          <w:sz w:val="24"/>
        </w:rPr>
        <w:t>Adekwatność doboru grupy docelowej do właściwego celu szczegółowego PO WER oraz jakość diagnozy specyfiki tej grupy, w tym opis:</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istotnych</w:t>
      </w:r>
      <w:proofErr w:type="gramEnd"/>
      <w:r w:rsidRPr="008C301A">
        <w:rPr>
          <w:rFonts w:ascii="Arial" w:hAnsi="Arial" w:cs="Arial"/>
          <w:sz w:val="24"/>
        </w:rPr>
        <w:t xml:space="preserve"> cech uczestników (osób lub podmiotów), którzy zostaną objęci wsparciem;</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potrzeb</w:t>
      </w:r>
      <w:proofErr w:type="gramEnd"/>
      <w:r w:rsidRPr="008C301A">
        <w:rPr>
          <w:rFonts w:ascii="Arial" w:hAnsi="Arial" w:cs="Arial"/>
          <w:sz w:val="24"/>
        </w:rPr>
        <w:t xml:space="preserve"> i oczekiwań uczestników projektu w kontekście wsparcia, które ma być udzielane w ramach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barier</w:t>
      </w:r>
      <w:proofErr w:type="gramEnd"/>
      <w:r w:rsidRPr="008C301A">
        <w:rPr>
          <w:rFonts w:ascii="Arial" w:hAnsi="Arial" w:cs="Arial"/>
          <w:sz w:val="24"/>
        </w:rPr>
        <w:t>, na które napotykają uczestnicy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sposobu</w:t>
      </w:r>
      <w:proofErr w:type="gramEnd"/>
      <w:r w:rsidRPr="008C301A">
        <w:rPr>
          <w:rFonts w:ascii="Arial" w:hAnsi="Arial" w:cs="Arial"/>
          <w:sz w:val="24"/>
        </w:rPr>
        <w:t xml:space="preserve"> rekrutacji uczestników projektu, w tym kryteriów rekrutacji.</w:t>
      </w:r>
    </w:p>
    <w:p w:rsidR="008C301A" w:rsidRPr="008C301A" w:rsidRDefault="008C301A" w:rsidP="008C301A">
      <w:pPr>
        <w:spacing w:line="360" w:lineRule="auto"/>
        <w:rPr>
          <w:rFonts w:ascii="Arial" w:hAnsi="Arial" w:cs="Arial"/>
          <w:b/>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1"/>
        </w:numPr>
        <w:spacing w:line="360" w:lineRule="auto"/>
        <w:ind w:left="426" w:hanging="426"/>
        <w:rPr>
          <w:rFonts w:ascii="Arial" w:hAnsi="Arial" w:cs="Arial"/>
          <w:sz w:val="24"/>
        </w:rPr>
      </w:pPr>
      <w:r w:rsidRPr="008C301A">
        <w:rPr>
          <w:rFonts w:ascii="Arial" w:hAnsi="Arial" w:cs="Arial"/>
          <w:sz w:val="24"/>
        </w:rPr>
        <w:t>Trafność doboru i spójność zadań przewidzianych do realizacji w ramach projektu w tym:</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lastRenderedPageBreak/>
        <w:t>uzasadnienie</w:t>
      </w:r>
      <w:proofErr w:type="gramEnd"/>
      <w:r w:rsidRPr="008C301A">
        <w:rPr>
          <w:rFonts w:ascii="Arial" w:hAnsi="Arial" w:cs="Arial"/>
          <w:sz w:val="24"/>
        </w:rPr>
        <w:t xml:space="preserve"> potrzeby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planowany</w:t>
      </w:r>
      <w:proofErr w:type="gramEnd"/>
      <w:r w:rsidRPr="008C301A">
        <w:rPr>
          <w:rFonts w:ascii="Arial" w:hAnsi="Arial" w:cs="Arial"/>
          <w:sz w:val="24"/>
        </w:rPr>
        <w:t xml:space="preserve"> sposób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uzasadnienie</w:t>
      </w:r>
      <w:proofErr w:type="gramEnd"/>
      <w:r w:rsidRPr="008C301A">
        <w:rPr>
          <w:rFonts w:ascii="Arial" w:hAnsi="Arial" w:cs="Arial"/>
          <w:sz w:val="24"/>
        </w:rPr>
        <w:t xml:space="preserve"> wyboru partnerów do realizacji poszczególnych zadań</w:t>
      </w:r>
      <w:r>
        <w:rPr>
          <w:rFonts w:ascii="Arial" w:hAnsi="Arial" w:cs="Arial"/>
          <w:sz w:val="24"/>
        </w:rPr>
        <w:t xml:space="preserve"> </w:t>
      </w:r>
      <w:r w:rsidRPr="008C301A">
        <w:rPr>
          <w:rFonts w:ascii="Arial" w:hAnsi="Arial" w:cs="Arial"/>
          <w:sz w:val="24"/>
        </w:rPr>
        <w:t>(o ile dotyczy);</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adekwatność</w:t>
      </w:r>
      <w:proofErr w:type="gramEnd"/>
      <w:r w:rsidRPr="008C301A">
        <w:rPr>
          <w:rFonts w:ascii="Arial" w:hAnsi="Arial" w:cs="Arial"/>
          <w:sz w:val="24"/>
        </w:rPr>
        <w:t xml:space="preserve"> doboru wskaźników specyficznych dla danego projektu (określonych samodzielnie przez wnioskodawcę) (o ile dotyczy), </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wartości</w:t>
      </w:r>
      <w:proofErr w:type="gramEnd"/>
      <w:r w:rsidRPr="008C301A">
        <w:rPr>
          <w:rFonts w:ascii="Arial" w:hAnsi="Arial" w:cs="Arial"/>
          <w:sz w:val="24"/>
        </w:rPr>
        <w:t xml:space="preserve"> wskaźników realizacji właściwego celu szczegółowego</w:t>
      </w:r>
      <w:r>
        <w:rPr>
          <w:rFonts w:ascii="Arial" w:hAnsi="Arial" w:cs="Arial"/>
          <w:sz w:val="24"/>
        </w:rPr>
        <w:t xml:space="preserve"> </w:t>
      </w:r>
      <w:r w:rsidRPr="008C301A">
        <w:rPr>
          <w:rFonts w:ascii="Arial" w:hAnsi="Arial" w:cs="Arial"/>
          <w:sz w:val="24"/>
        </w:rPr>
        <w:t>PO WER i</w:t>
      </w:r>
      <w:r>
        <w:rPr>
          <w:rFonts w:ascii="Arial" w:hAnsi="Arial" w:cs="Arial"/>
          <w:sz w:val="24"/>
        </w:rPr>
        <w:t> </w:t>
      </w:r>
      <w:r w:rsidRPr="008C301A">
        <w:rPr>
          <w:rFonts w:ascii="Arial" w:hAnsi="Arial" w:cs="Arial"/>
          <w:sz w:val="24"/>
        </w:rPr>
        <w:t>wskaźników specyficznych dla danego projektu określonych</w:t>
      </w:r>
      <w:r>
        <w:rPr>
          <w:rFonts w:ascii="Arial" w:hAnsi="Arial" w:cs="Arial"/>
          <w:sz w:val="24"/>
        </w:rPr>
        <w:t xml:space="preserve"> </w:t>
      </w:r>
      <w:r w:rsidRPr="008C301A">
        <w:rPr>
          <w:rFonts w:ascii="Arial" w:hAnsi="Arial" w:cs="Arial"/>
          <w:sz w:val="24"/>
        </w:rPr>
        <w:t>we wniosku o dofinansowanie (o ile dotyczy), które zostaną osiągnięte w ramach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xml:space="preserve"> pomiaru wskaźników realizacji właściwego celu szczegółowego PO WER (nie dotyczy projektów pozakonkursowych PUP) i wskaźników specyficznych dla danego projektu określonych we wniosku o</w:t>
      </w:r>
      <w:r>
        <w:rPr>
          <w:rFonts w:ascii="Arial" w:hAnsi="Arial" w:cs="Arial"/>
          <w:sz w:val="24"/>
        </w:rPr>
        <w:t> </w:t>
      </w:r>
      <w:r w:rsidRPr="008C301A">
        <w:rPr>
          <w:rFonts w:ascii="Arial" w:hAnsi="Arial" w:cs="Arial"/>
          <w:sz w:val="24"/>
        </w:rPr>
        <w:t>dofinansowanie (o ile dotyczy);</w:t>
      </w:r>
    </w:p>
    <w:p w:rsidR="008C301A" w:rsidRDefault="008C301A" w:rsidP="00AB5A17">
      <w:pPr>
        <w:pStyle w:val="Akapitzlist"/>
        <w:numPr>
          <w:ilvl w:val="0"/>
          <w:numId w:val="92"/>
        </w:numPr>
        <w:spacing w:after="0"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w jaki zostanie zachowana trwałość rezultatów projektu (o ile dotyczy);</w:t>
      </w:r>
    </w:p>
    <w:p w:rsidR="008C301A" w:rsidRDefault="008C301A" w:rsidP="008C301A">
      <w:pPr>
        <w:spacing w:line="360" w:lineRule="auto"/>
        <w:ind w:left="426"/>
        <w:rPr>
          <w:rFonts w:ascii="Arial" w:hAnsi="Arial" w:cs="Arial"/>
          <w:sz w:val="24"/>
        </w:rPr>
      </w:pPr>
      <w:proofErr w:type="gramStart"/>
      <w:r w:rsidRPr="008C301A">
        <w:rPr>
          <w:rFonts w:ascii="Arial" w:hAnsi="Arial" w:cs="Arial"/>
          <w:sz w:val="24"/>
        </w:rPr>
        <w:t>oraz</w:t>
      </w:r>
      <w:proofErr w:type="gramEnd"/>
      <w:r w:rsidRPr="008C301A">
        <w:rPr>
          <w:rFonts w:ascii="Arial" w:hAnsi="Arial" w:cs="Arial"/>
          <w:sz w:val="24"/>
        </w:rPr>
        <w:t xml:space="preserve"> trafność doboru wskaźników dla rozliczenia kwot ryczałtowych</w:t>
      </w:r>
      <w:r>
        <w:rPr>
          <w:rFonts w:ascii="Arial" w:hAnsi="Arial" w:cs="Arial"/>
          <w:sz w:val="24"/>
        </w:rPr>
        <w:t xml:space="preserve"> </w:t>
      </w:r>
      <w:r w:rsidRPr="008C301A">
        <w:rPr>
          <w:rFonts w:ascii="Arial" w:hAnsi="Arial" w:cs="Arial"/>
          <w:sz w:val="24"/>
        </w:rPr>
        <w:t>i dokumentów potwierdzających ich wykonanie (o ile dotyczy).</w:t>
      </w:r>
      <w:r w:rsidRPr="008C301A">
        <w:rPr>
          <w:rFonts w:ascii="Arial" w:hAnsi="Arial" w:cs="Arial"/>
          <w:sz w:val="24"/>
        </w:rPr>
        <w:tab/>
      </w:r>
    </w:p>
    <w:p w:rsidR="008C301A" w:rsidRPr="008C301A" w:rsidRDefault="008C301A" w:rsidP="008C301A">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3"/>
        </w:numPr>
        <w:spacing w:line="360" w:lineRule="auto"/>
        <w:ind w:left="426" w:hanging="426"/>
        <w:rPr>
          <w:rFonts w:ascii="Arial" w:hAnsi="Arial" w:cs="Arial"/>
          <w:sz w:val="24"/>
        </w:rPr>
      </w:pPr>
      <w:r w:rsidRPr="008C301A">
        <w:rPr>
          <w:rFonts w:ascii="Arial" w:hAnsi="Arial" w:cs="Arial"/>
          <w:sz w:val="24"/>
        </w:rPr>
        <w:t>Stopień zaangażowania potencjału wnioskodawcy i partnerów (o ile dotyczy), tj.:</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kadrowego wnioskodawcy i partnerów (o ile dotyczy) planowanego do wykorzystania w ramach projektu (kluczowych osób, które zostaną zaangażowane do realizacji projektu oraz ich planowanej funkcji w projekcie);</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technicznego, w tym sprzętowego i warunków lokalowych wnioskodawcy i partnerów (o ile dotyczy) planowanego</w:t>
      </w:r>
      <w:r>
        <w:rPr>
          <w:rFonts w:ascii="Arial" w:hAnsi="Arial" w:cs="Arial"/>
          <w:sz w:val="24"/>
        </w:rPr>
        <w:t xml:space="preserve"> </w:t>
      </w:r>
      <w:r w:rsidRPr="008C301A">
        <w:rPr>
          <w:rFonts w:ascii="Arial" w:hAnsi="Arial" w:cs="Arial"/>
          <w:sz w:val="24"/>
        </w:rPr>
        <w:t>do wykorzystania w ramach projektu;</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finansowego Wnioskodawcy i partnerów (o ile dotyczy) – w</w:t>
      </w:r>
      <w:r>
        <w:rPr>
          <w:rFonts w:ascii="Arial" w:hAnsi="Arial" w:cs="Arial"/>
          <w:sz w:val="24"/>
        </w:rPr>
        <w:t> </w:t>
      </w:r>
      <w:r w:rsidRPr="008C301A">
        <w:rPr>
          <w:rFonts w:ascii="Arial" w:hAnsi="Arial" w:cs="Arial"/>
          <w:sz w:val="24"/>
        </w:rPr>
        <w:t xml:space="preserve">przypadku projektów mających na celu ograniczenie wystąpienia negatywnych skutków COVID-19, wybieranych w trybie nadzwyczajnym na podstawie ustawy o szczególnych rozwiązaniach wspierających realizację programów operacyjnych w </w:t>
      </w:r>
      <w:proofErr w:type="gramStart"/>
      <w:r w:rsidRPr="008C301A">
        <w:rPr>
          <w:rFonts w:ascii="Arial" w:hAnsi="Arial" w:cs="Arial"/>
          <w:sz w:val="24"/>
        </w:rPr>
        <w:t xml:space="preserve">związku </w:t>
      </w:r>
      <w:r>
        <w:rPr>
          <w:rFonts w:ascii="Arial" w:hAnsi="Arial" w:cs="Arial"/>
          <w:sz w:val="24"/>
        </w:rPr>
        <w:t xml:space="preserve"> </w:t>
      </w:r>
      <w:r w:rsidRPr="008C301A">
        <w:rPr>
          <w:rFonts w:ascii="Arial" w:hAnsi="Arial" w:cs="Arial"/>
          <w:sz w:val="24"/>
        </w:rPr>
        <w:t>z</w:t>
      </w:r>
      <w:proofErr w:type="gramEnd"/>
      <w:r w:rsidRPr="008C301A">
        <w:rPr>
          <w:rFonts w:ascii="Arial" w:hAnsi="Arial" w:cs="Arial"/>
          <w:sz w:val="24"/>
        </w:rPr>
        <w:t xml:space="preserve"> wystąpieniem COVID-19 w 2020 r.</w:t>
      </w:r>
    </w:p>
    <w:p w:rsidR="008C301A" w:rsidRPr="008C301A" w:rsidRDefault="008C301A" w:rsidP="008C301A">
      <w:pPr>
        <w:spacing w:line="360" w:lineRule="auto"/>
        <w:ind w:left="426"/>
        <w:rPr>
          <w:rFonts w:ascii="Arial" w:hAnsi="Arial" w:cs="Arial"/>
          <w:b/>
          <w:sz w:val="24"/>
        </w:rPr>
      </w:pPr>
      <w:r w:rsidRPr="008C301A">
        <w:rPr>
          <w:rFonts w:ascii="Arial" w:hAnsi="Arial" w:cs="Arial"/>
          <w:b/>
          <w:sz w:val="24"/>
        </w:rPr>
        <w:lastRenderedPageBreak/>
        <w:t>Znaczenie kryterium (maksymalna liczba punktów od każdego z obydwu oceniających): 10 pkt</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Adekwatność potencjału społecznego wnioskodawcy i partnerów (o ile dotyczy)</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w</w:t>
      </w:r>
      <w:proofErr w:type="gramEnd"/>
      <w:r w:rsidRPr="008C301A">
        <w:rPr>
          <w:rFonts w:ascii="Arial" w:hAnsi="Arial" w:cs="Arial"/>
          <w:sz w:val="24"/>
        </w:rPr>
        <w:t xml:space="preserve"> obszarze wsparcia projektu;</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na</w:t>
      </w:r>
      <w:proofErr w:type="gramEnd"/>
      <w:r w:rsidRPr="008C301A">
        <w:rPr>
          <w:rFonts w:ascii="Arial" w:hAnsi="Arial" w:cs="Arial"/>
          <w:sz w:val="24"/>
        </w:rPr>
        <w:t xml:space="preserve"> rzecz grupy docelowej, do której skierowany będzie projekt oraz </w:t>
      </w:r>
    </w:p>
    <w:p w:rsidR="008A2308"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na określonym terytorium, którego będzie dotyczyć realizacja projektu</w:t>
      </w:r>
      <w:r>
        <w:rPr>
          <w:rFonts w:ascii="Arial" w:hAnsi="Arial" w:cs="Arial"/>
          <w:sz w:val="24"/>
        </w:rPr>
        <w:t xml:space="preserve"> </w:t>
      </w:r>
      <w:r w:rsidRPr="008C301A">
        <w:rPr>
          <w:rFonts w:ascii="Arial" w:hAnsi="Arial" w:cs="Arial"/>
          <w:sz w:val="24"/>
        </w:rPr>
        <w:t xml:space="preserve">do zakresu realizacji projektu, w tym </w:t>
      </w:r>
      <w:proofErr w:type="gramStart"/>
      <w:r w:rsidRPr="008C301A">
        <w:rPr>
          <w:rFonts w:ascii="Arial" w:hAnsi="Arial" w:cs="Arial"/>
          <w:sz w:val="24"/>
        </w:rPr>
        <w:t>uzasadnienie dlaczego</w:t>
      </w:r>
      <w:proofErr w:type="gramEnd"/>
      <w:r w:rsidRPr="008C301A">
        <w:rPr>
          <w:rFonts w:ascii="Arial" w:hAnsi="Arial" w:cs="Arial"/>
          <w:sz w:val="24"/>
        </w:rPr>
        <w:t xml:space="preserve"> doświadczenie wnioskodawcy i partnerów (o ile dotyczy) jest adekwatne do zakresu realizacji projektu, z uwzględnieniem dotychczasowej działalności wnioskodawcy i partnerów (o ile dotyczy).</w:t>
      </w:r>
      <w:r w:rsidRPr="008C301A">
        <w:rPr>
          <w:rFonts w:ascii="Arial" w:hAnsi="Arial" w:cs="Arial"/>
          <w:sz w:val="24"/>
        </w:rPr>
        <w:tab/>
      </w:r>
    </w:p>
    <w:p w:rsidR="008C301A" w:rsidRPr="008A2308" w:rsidRDefault="008A2308" w:rsidP="008A2308">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pkt</w:t>
      </w:r>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Sposób zarządzania projektem w kontekście zakresu zadań w projekcie.</w:t>
      </w:r>
      <w:r w:rsidRPr="008A2308">
        <w:rPr>
          <w:rFonts w:ascii="Arial" w:hAnsi="Arial" w:cs="Arial"/>
          <w:sz w:val="24"/>
        </w:rPr>
        <w:tab/>
      </w:r>
    </w:p>
    <w:p w:rsidR="008C301A" w:rsidRPr="008A2308" w:rsidRDefault="008A2308" w:rsidP="008A2308">
      <w:pPr>
        <w:pStyle w:val="Akapitzlist"/>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5</w:t>
      </w:r>
      <w:r w:rsidRPr="008A2308">
        <w:rPr>
          <w:rFonts w:ascii="Arial" w:hAnsi="Arial" w:cs="Arial"/>
          <w:b/>
          <w:sz w:val="24"/>
        </w:rPr>
        <w:t xml:space="preserve"> pkt</w:t>
      </w:r>
    </w:p>
    <w:p w:rsidR="008C301A"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 xml:space="preserve">Prawidłowość budżetu projektu, w tym: </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wydatków z Wytycznymi w zakresie kwalifikowalności wydatków w ramach EFRR, EFS i FS na lata 2014-2020,</w:t>
      </w:r>
      <w:r w:rsidR="008A2308">
        <w:rPr>
          <w:rFonts w:ascii="Arial" w:hAnsi="Arial" w:cs="Arial"/>
          <w:sz w:val="24"/>
        </w:rPr>
        <w:t xml:space="preserve"> </w:t>
      </w:r>
      <w:r w:rsidRPr="008A2308">
        <w:rPr>
          <w:rFonts w:ascii="Arial" w:hAnsi="Arial" w:cs="Arial"/>
          <w:sz w:val="24"/>
        </w:rPr>
        <w:t>w szczególności niezbędność wydatków do osiągania celów projektu,</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 </w:t>
      </w:r>
      <w:proofErr w:type="spellStart"/>
      <w:r w:rsidRPr="008A2308">
        <w:rPr>
          <w:rFonts w:ascii="Arial" w:hAnsi="Arial" w:cs="Arial"/>
          <w:sz w:val="24"/>
        </w:rPr>
        <w:t>SzOOP</w:t>
      </w:r>
      <w:proofErr w:type="spellEnd"/>
      <w:r w:rsidRPr="008A2308">
        <w:rPr>
          <w:rFonts w:ascii="Arial" w:hAnsi="Arial" w:cs="Arial"/>
          <w:sz w:val="24"/>
        </w:rPr>
        <w:t xml:space="preserve"> w zakresie wymaganego poziomu cross-</w:t>
      </w:r>
      <w:proofErr w:type="spellStart"/>
      <w:r w:rsidRPr="008A2308">
        <w:rPr>
          <w:rFonts w:ascii="Arial" w:hAnsi="Arial" w:cs="Arial"/>
          <w:sz w:val="24"/>
        </w:rPr>
        <w:t>financingu</w:t>
      </w:r>
      <w:proofErr w:type="spellEnd"/>
      <w:r w:rsidRPr="008A2308">
        <w:rPr>
          <w:rFonts w:ascii="Arial" w:hAnsi="Arial" w:cs="Arial"/>
          <w:sz w:val="24"/>
        </w:rPr>
        <w:t>, wkładu własnego oraz pomocy publicznej,</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ze stawkami jednostkowymi (o ile dotyczy) oraz standardem i cenami rynkowymi określonymi w regulaminie konkursu lub wezwaniu do złożenia wniosku o dofinansowanie projektu pozakonkursowego,</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w</w:t>
      </w:r>
      <w:proofErr w:type="gramEnd"/>
      <w:r w:rsidRPr="008A2308">
        <w:rPr>
          <w:rFonts w:ascii="Arial" w:hAnsi="Arial" w:cs="Arial"/>
          <w:sz w:val="24"/>
        </w:rPr>
        <w:t xml:space="preserve"> ramach kwot ryczałtowych (o ile dotyczy) – wykazanie uzasadnienia racjonalności i niezbędności każdego wydatku</w:t>
      </w:r>
      <w:r w:rsidR="008A2308">
        <w:rPr>
          <w:rFonts w:ascii="Arial" w:hAnsi="Arial" w:cs="Arial"/>
          <w:sz w:val="24"/>
        </w:rPr>
        <w:t xml:space="preserve"> </w:t>
      </w:r>
      <w:r w:rsidRPr="008A2308">
        <w:rPr>
          <w:rFonts w:ascii="Arial" w:hAnsi="Arial" w:cs="Arial"/>
          <w:sz w:val="24"/>
        </w:rPr>
        <w:t>w budżecie projektu</w:t>
      </w:r>
    </w:p>
    <w:p w:rsidR="008C301A" w:rsidRPr="008A2308" w:rsidRDefault="008A2308" w:rsidP="008A2308">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proofErr w:type="gramStart"/>
      <w:r w:rsidRPr="008A2308">
        <w:rPr>
          <w:rFonts w:ascii="Arial" w:hAnsi="Arial" w:cs="Arial"/>
          <w:b/>
          <w:sz w:val="24"/>
        </w:rPr>
        <w:t>):</w:t>
      </w:r>
      <w:r w:rsidR="008C301A" w:rsidRPr="008A2308">
        <w:rPr>
          <w:rFonts w:ascii="Arial" w:hAnsi="Arial" w:cs="Arial"/>
          <w:b/>
          <w:sz w:val="24"/>
        </w:rPr>
        <w:tab/>
        <w:t>15</w:t>
      </w:r>
      <w:r w:rsidRPr="008A2308">
        <w:rPr>
          <w:rFonts w:ascii="Arial" w:hAnsi="Arial" w:cs="Arial"/>
          <w:b/>
          <w:sz w:val="24"/>
        </w:rPr>
        <w:t xml:space="preserve"> pkt</w:t>
      </w:r>
      <w:proofErr w:type="gramEnd"/>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Uzasadnienie potrzeby realizacji projek</w:t>
      </w:r>
      <w:r w:rsidR="008A2308">
        <w:rPr>
          <w:rFonts w:ascii="Arial" w:hAnsi="Arial" w:cs="Arial"/>
          <w:sz w:val="24"/>
        </w:rPr>
        <w:t xml:space="preserve">tu w kontekście właściwego celu </w:t>
      </w:r>
      <w:r w:rsidRPr="008A2308">
        <w:rPr>
          <w:rFonts w:ascii="Arial" w:hAnsi="Arial" w:cs="Arial"/>
          <w:sz w:val="24"/>
        </w:rPr>
        <w:t>szczegółowego PO WER.</w:t>
      </w:r>
      <w:r w:rsidRPr="008A2308">
        <w:rPr>
          <w:rFonts w:ascii="Arial" w:hAnsi="Arial" w:cs="Arial"/>
          <w:sz w:val="24"/>
        </w:rPr>
        <w:tab/>
      </w:r>
    </w:p>
    <w:p w:rsidR="008A2308" w:rsidRPr="00F22B98" w:rsidRDefault="008A2308" w:rsidP="00F22B98">
      <w:pPr>
        <w:pStyle w:val="Akapitzlist"/>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w:t>
      </w:r>
      <w:r w:rsidRPr="008A2308">
        <w:rPr>
          <w:rFonts w:ascii="Arial" w:hAnsi="Arial" w:cs="Arial"/>
          <w:b/>
          <w:sz w:val="24"/>
        </w:rPr>
        <w:t>pkt</w:t>
      </w:r>
    </w:p>
    <w:p w:rsidR="008A2308" w:rsidRDefault="008A2308" w:rsidP="00AB5A17">
      <w:pPr>
        <w:pStyle w:val="Nagwek3"/>
        <w:numPr>
          <w:ilvl w:val="1"/>
          <w:numId w:val="93"/>
        </w:numPr>
        <w:spacing w:after="240"/>
      </w:pPr>
      <w:bookmarkStart w:id="49" w:name="_Toc52275705"/>
      <w:r>
        <w:lastRenderedPageBreak/>
        <w:t>Kryteria premiujące</w:t>
      </w:r>
      <w:bookmarkEnd w:id="49"/>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 xml:space="preserve">Ocena spełniania kryteriów premiujących polega na przyznaniu 0 </w:t>
      </w:r>
      <w:proofErr w:type="gramStart"/>
      <w:r w:rsidRPr="008A2308">
        <w:rPr>
          <w:rFonts w:ascii="Arial" w:hAnsi="Arial" w:cs="Arial"/>
          <w:sz w:val="24"/>
          <w:szCs w:val="24"/>
        </w:rPr>
        <w:t>punktów jeśli</w:t>
      </w:r>
      <w:proofErr w:type="gramEnd"/>
      <w:r w:rsidRPr="008A2308">
        <w:rPr>
          <w:rFonts w:ascii="Arial" w:hAnsi="Arial" w:cs="Arial"/>
          <w:sz w:val="24"/>
          <w:szCs w:val="24"/>
        </w:rPr>
        <w:t xml:space="preserve"> projekt nie spełnia danego kryterium albo zdefiniowanej z góry liczby punktów równiej wadze punktowej jeśli projekt spełnia kryterium.</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jest dokonywana niezależnie przez dwóch członków Komisji Oceny Projektów wybranych w drodze losowania.</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otrzymały minimum punktowe od obydwu oceniających podczas oceny spełniania ogólnych kryteriów merytorycznych oraz spełniają kryteria premiujące otrzymują premię punktową (10 punktów).</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częściowo spełniają albo nie spełniają kryteriów premiujących nie tracą punktów uzyskanych w ramach oceny merytorycznej.</w:t>
      </w:r>
    </w:p>
    <w:p w:rsid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Kryterium premiujące:</w:t>
      </w:r>
    </w:p>
    <w:p w:rsidR="008A2308" w:rsidRDefault="008A2308" w:rsidP="008A2308">
      <w:pPr>
        <w:pStyle w:val="Akapitzlist"/>
        <w:spacing w:line="360" w:lineRule="auto"/>
        <w:ind w:left="426"/>
        <w:rPr>
          <w:rFonts w:ascii="Arial" w:hAnsi="Arial" w:cs="Arial"/>
          <w:sz w:val="24"/>
          <w:szCs w:val="24"/>
        </w:rPr>
      </w:pPr>
      <w:r w:rsidRPr="008A2308">
        <w:rPr>
          <w:rFonts w:ascii="Arial" w:hAnsi="Arial" w:cs="Arial"/>
          <w:sz w:val="24"/>
          <w:szCs w:val="24"/>
        </w:rPr>
        <w:t xml:space="preserve">Projekt jest </w:t>
      </w:r>
      <w:proofErr w:type="gramStart"/>
      <w:r w:rsidRPr="008A2308">
        <w:rPr>
          <w:rFonts w:ascii="Arial" w:hAnsi="Arial" w:cs="Arial"/>
          <w:sz w:val="24"/>
          <w:szCs w:val="24"/>
        </w:rPr>
        <w:t>skierowany w co</w:t>
      </w:r>
      <w:proofErr w:type="gramEnd"/>
      <w:r w:rsidRPr="008A2308">
        <w:rPr>
          <w:rFonts w:ascii="Arial" w:hAnsi="Arial" w:cs="Arial"/>
          <w:sz w:val="24"/>
          <w:szCs w:val="24"/>
        </w:rPr>
        <w:t xml:space="preserve"> najmniej 20% do osób zamieszkujących (w</w:t>
      </w:r>
      <w:r>
        <w:rPr>
          <w:rFonts w:ascii="Arial" w:hAnsi="Arial" w:cs="Arial"/>
          <w:sz w:val="24"/>
          <w:szCs w:val="24"/>
        </w:rPr>
        <w:t> </w:t>
      </w:r>
      <w:r w:rsidRPr="008A2308">
        <w:rPr>
          <w:rFonts w:ascii="Arial" w:hAnsi="Arial" w:cs="Arial"/>
          <w:sz w:val="24"/>
          <w:szCs w:val="24"/>
        </w:rPr>
        <w:t>rozumieniu przepisów Kodeksu cywilnego) miasta średnie lub miasta tracące</w:t>
      </w:r>
      <w:r>
        <w:rPr>
          <w:rFonts w:ascii="Arial" w:hAnsi="Arial" w:cs="Arial"/>
          <w:sz w:val="24"/>
          <w:szCs w:val="24"/>
        </w:rPr>
        <w:t xml:space="preserve"> funkcje społeczno-gospodarcze. </w:t>
      </w:r>
    </w:p>
    <w:p w:rsidR="008A2308" w:rsidRP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Waga: 10 pkt</w:t>
      </w:r>
    </w:p>
    <w:p w:rsidR="008A2308" w:rsidRDefault="008A2308" w:rsidP="008A2308">
      <w:pPr>
        <w:spacing w:line="360" w:lineRule="auto"/>
        <w:ind w:left="426"/>
        <w:rPr>
          <w:rFonts w:ascii="Arial" w:hAnsi="Arial" w:cs="Arial"/>
          <w:sz w:val="24"/>
          <w:szCs w:val="24"/>
        </w:rPr>
      </w:pPr>
      <w:r w:rsidRPr="008A2308">
        <w:rPr>
          <w:rFonts w:ascii="Arial" w:hAnsi="Arial" w:cs="Arial"/>
          <w:b/>
          <w:sz w:val="24"/>
          <w:szCs w:val="24"/>
        </w:rPr>
        <w:t>Uzasadnienie</w:t>
      </w:r>
      <w:proofErr w:type="gramStart"/>
      <w:r w:rsidRPr="008A2308">
        <w:rPr>
          <w:rFonts w:ascii="Arial" w:hAnsi="Arial" w:cs="Arial"/>
          <w:b/>
          <w:sz w:val="24"/>
          <w:szCs w:val="24"/>
        </w:rPr>
        <w:t>:</w:t>
      </w:r>
      <w:r w:rsidRPr="008A2308">
        <w:rPr>
          <w:rFonts w:ascii="Arial" w:hAnsi="Arial" w:cs="Arial"/>
          <w:sz w:val="24"/>
          <w:szCs w:val="24"/>
        </w:rPr>
        <w:tab/>
        <w:t>Za</w:t>
      </w:r>
      <w:proofErr w:type="gramEnd"/>
      <w:r w:rsidRPr="008A2308">
        <w:rPr>
          <w:rFonts w:ascii="Arial" w:hAnsi="Arial" w:cs="Arial"/>
          <w:sz w:val="24"/>
          <w:szCs w:val="24"/>
        </w:rPr>
        <w:t xml:space="preserve"> miasta średnie oraz miasta tracące funkcje społeczno-gospodarcze należy rozumieć: miasta średnie - miasta powyżej 20 tys. mieszkańców z wyłączeniem miast wojewódzkich oraz mniejsze, z liczbą ludności pomiędzy 15-20 tys. mieszkańców będące stolicami powiatów (tzw. miasta tracące funkcje społeczno-gospodarcze)”. Lista miast zostanie ok</w:t>
      </w:r>
      <w:r>
        <w:rPr>
          <w:rFonts w:ascii="Arial" w:hAnsi="Arial" w:cs="Arial"/>
          <w:sz w:val="24"/>
          <w:szCs w:val="24"/>
        </w:rPr>
        <w:t xml:space="preserve">reślona w regulaminie konkursu. </w:t>
      </w:r>
      <w:r w:rsidRPr="008A2308">
        <w:rPr>
          <w:rFonts w:ascii="Arial" w:hAnsi="Arial" w:cs="Arial"/>
          <w:sz w:val="24"/>
          <w:szCs w:val="24"/>
        </w:rPr>
        <w:t>Spełnienie danego kryterium zostanie zweryfikowane na podstawie treści wniosku.</w:t>
      </w:r>
      <w:r w:rsidRPr="008A2308">
        <w:rPr>
          <w:rFonts w:ascii="Arial" w:hAnsi="Arial" w:cs="Arial"/>
          <w:sz w:val="24"/>
          <w:szCs w:val="24"/>
        </w:rPr>
        <w:tab/>
      </w:r>
    </w:p>
    <w:p w:rsidR="008A2308" w:rsidRPr="00F22B98" w:rsidRDefault="008A2308" w:rsidP="00AB5A17">
      <w:pPr>
        <w:pStyle w:val="Nagwek3"/>
        <w:numPr>
          <w:ilvl w:val="1"/>
          <w:numId w:val="93"/>
        </w:numPr>
        <w:spacing w:after="240"/>
      </w:pPr>
      <w:bookmarkStart w:id="50" w:name="_Toc52275706"/>
      <w:r>
        <w:t>Kryterium kończące negocjacje</w:t>
      </w:r>
      <w:bookmarkEnd w:id="50"/>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Kryterium jest obligatoryjnie stosowane jedynie w przypadku skierowania projektu</w:t>
      </w:r>
      <w:r>
        <w:rPr>
          <w:rFonts w:ascii="Arial" w:hAnsi="Arial" w:cs="Arial"/>
          <w:sz w:val="24"/>
        </w:rPr>
        <w:t xml:space="preserve"> </w:t>
      </w:r>
      <w:r w:rsidRPr="008A2308">
        <w:rPr>
          <w:rFonts w:ascii="Arial" w:hAnsi="Arial" w:cs="Arial"/>
          <w:sz w:val="24"/>
        </w:rPr>
        <w:t>do etapu negocjacji.</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Ocena spełniania kryterium obejmuje weryfikację: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negocjacje podjęto w wyznaczonym terminie?</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 xml:space="preserve">Czy do wniosku zostały wprowadzone korekty wskazane przez oceniających w kartach oceny projektu lub przez przewodniczącego KOP, lub inne zmiany wynikające z ustaleń dokonanych podczas negocjacji?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KOP uzyskał od wnioskodawcy informacje i wyjaśnienia dotyczące określonych zapisów we wniosku, wskazanych przez oceniających w kartach oceny projektu lub przewodniczącego KOP?</w:t>
      </w:r>
    </w:p>
    <w:p w:rsidR="008A2308" w:rsidRP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lastRenderedPageBreak/>
        <w:t>Czy do wniosku zostały wprowadzone inne zmiany niż wynikające z kart oceny projektu lub uwag przewodniczącego KOP lub ustaleń wynikających z procesu negocjacji?</w:t>
      </w:r>
    </w:p>
    <w:p w:rsidR="008A2308" w:rsidRPr="008A2308" w:rsidRDefault="008A2308" w:rsidP="008A2308">
      <w:pPr>
        <w:spacing w:line="360" w:lineRule="auto"/>
        <w:ind w:left="426"/>
        <w:rPr>
          <w:rFonts w:ascii="Arial" w:hAnsi="Arial" w:cs="Arial"/>
          <w:sz w:val="24"/>
        </w:rPr>
      </w:pPr>
      <w:r w:rsidRPr="008A2308">
        <w:rPr>
          <w:rFonts w:ascii="Arial" w:hAnsi="Arial" w:cs="Arial"/>
          <w:sz w:val="24"/>
        </w:rPr>
        <w:t>Udzielenie odpowiedzi: „TAK” na pytanie nr 1, 2 i 3 oraz odpowiedzi „NIE” na pytanie nr 4 oznacza spełnienie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Ocena spełniania kryteriów może być dokonywana przez jednego członka Komisji Oceny Projektów.</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Spełnienie kryterium jest konieczne do przyznania dofinansowania.</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Projekty niespełniające kryterium są odrzucane na etapie negocjacji. Projekt nie może być uzupełniany w części dotyczącej spełniania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Negocjacje kończą się wynikiem </w:t>
      </w:r>
      <w:proofErr w:type="gramStart"/>
      <w:r w:rsidRPr="008A2308">
        <w:rPr>
          <w:rFonts w:ascii="Arial" w:hAnsi="Arial" w:cs="Arial"/>
          <w:sz w:val="24"/>
        </w:rPr>
        <w:t>pozytywnym gdy</w:t>
      </w:r>
      <w:proofErr w:type="gramEnd"/>
      <w:r w:rsidRPr="008A2308">
        <w:rPr>
          <w:rFonts w:ascii="Arial" w:hAnsi="Arial" w:cs="Arial"/>
          <w:sz w:val="24"/>
        </w:rPr>
        <w:t xml:space="preserve"> zostały udzielone informacje i</w:t>
      </w:r>
      <w:r>
        <w:rPr>
          <w:rFonts w:ascii="Arial" w:hAnsi="Arial" w:cs="Arial"/>
          <w:sz w:val="24"/>
        </w:rPr>
        <w:t> </w:t>
      </w:r>
      <w:r w:rsidRPr="008A2308">
        <w:rPr>
          <w:rFonts w:ascii="Arial" w:hAnsi="Arial" w:cs="Arial"/>
          <w:sz w:val="24"/>
        </w:rPr>
        <w:t>wyjaśnienia wymagane podczas negocjacji lub spełnione zostały wymogi określone przez oceniających lub przewodniczącego KOP podczas negocjacji oraz do projektu nie wprowadzono innych nieuzgodnionych w ramach negocjacji zmian.</w:t>
      </w:r>
    </w:p>
    <w:p w:rsidR="003D0A2E" w:rsidRDefault="003D0A2E" w:rsidP="003D0A2E">
      <w:pPr>
        <w:pStyle w:val="Nagwek1"/>
        <w:numPr>
          <w:ilvl w:val="0"/>
          <w:numId w:val="1"/>
        </w:numPr>
      </w:pPr>
      <w:bookmarkStart w:id="51" w:name="_Toc52275707"/>
      <w:r>
        <w:t>Procedura odwoławcza</w:t>
      </w:r>
      <w:bookmarkEnd w:id="51"/>
    </w:p>
    <w:p w:rsidR="001B3ABF" w:rsidRPr="00F22B98" w:rsidRDefault="003D0A2E" w:rsidP="00AB5A17">
      <w:pPr>
        <w:pStyle w:val="Nagwek2"/>
        <w:numPr>
          <w:ilvl w:val="0"/>
          <w:numId w:val="100"/>
        </w:numPr>
        <w:spacing w:after="240"/>
      </w:pPr>
      <w:bookmarkStart w:id="52" w:name="_Toc52275708"/>
      <w:r>
        <w:t>Zakres podmiotowy i przedmiotowy procedury odwoławczej</w:t>
      </w:r>
      <w:bookmarkEnd w:id="52"/>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Procedura odwoławcza przysługująca wnioskodawcom uregulowana jest w</w:t>
      </w:r>
      <w:r w:rsidR="001B3ABF">
        <w:rPr>
          <w:rFonts w:ascii="Arial" w:hAnsi="Arial" w:cs="Arial"/>
          <w:sz w:val="24"/>
        </w:rPr>
        <w:t> </w:t>
      </w:r>
      <w:r w:rsidRPr="001B3ABF">
        <w:rPr>
          <w:rFonts w:ascii="Arial" w:hAnsi="Arial" w:cs="Arial"/>
          <w:sz w:val="24"/>
        </w:rPr>
        <w:t>rozdziale 15 ustawy oraz w art. 18 ustawy z dnia 3 kwietnia 2020 r. o</w:t>
      </w:r>
      <w:r w:rsidR="001B3ABF">
        <w:rPr>
          <w:rFonts w:ascii="Arial" w:hAnsi="Arial" w:cs="Arial"/>
          <w:sz w:val="24"/>
        </w:rPr>
        <w:t> </w:t>
      </w:r>
      <w:r w:rsidRPr="001B3ABF">
        <w:rPr>
          <w:rFonts w:ascii="Arial" w:hAnsi="Arial" w:cs="Arial"/>
          <w:sz w:val="24"/>
        </w:rPr>
        <w:t>szczególnych rozwiązaniach wspierających realizację programów operacyjnych w związku z wystąpieniem COVID-19 w 2020</w:t>
      </w:r>
      <w:r w:rsidR="00EF2585">
        <w:rPr>
          <w:rFonts w:ascii="Arial" w:hAnsi="Arial" w:cs="Arial"/>
          <w:sz w:val="24"/>
        </w:rPr>
        <w:t xml:space="preserve"> </w:t>
      </w:r>
      <w:r w:rsidRPr="001B3ABF">
        <w:rPr>
          <w:rFonts w:ascii="Arial" w:hAnsi="Arial" w:cs="Arial"/>
          <w:sz w:val="24"/>
        </w:rPr>
        <w:t>r.</w:t>
      </w:r>
    </w:p>
    <w:p w:rsidR="001B3ABF" w:rsidRDefault="000F6CF1" w:rsidP="001B3ABF">
      <w:pPr>
        <w:pStyle w:val="Akapitzlist"/>
        <w:spacing w:line="360" w:lineRule="auto"/>
        <w:ind w:left="426"/>
        <w:rPr>
          <w:rFonts w:ascii="Arial" w:hAnsi="Arial" w:cs="Arial"/>
          <w:sz w:val="24"/>
        </w:rPr>
      </w:pPr>
      <w:r w:rsidRPr="000F6CF1">
        <w:rPr>
          <w:rFonts w:ascii="Arial" w:hAnsi="Arial" w:cs="Arial"/>
          <w:sz w:val="24"/>
        </w:rPr>
        <w:t>Zmiany w procedurze odwoławczej spowodowane wystąpieniem pandemii COVID-19 mają zastosowanie w okresie obowiązywania ww. specustawy funduszowej</w:t>
      </w:r>
      <w:r>
        <w:rPr>
          <w:rFonts w:ascii="Arial" w:hAnsi="Arial" w:cs="Arial"/>
          <w:sz w:val="24"/>
        </w:rPr>
        <w:t>.</w:t>
      </w:r>
    </w:p>
    <w:p w:rsidR="001B3ABF" w:rsidRDefault="003D0A2E" w:rsidP="00AB5A17">
      <w:pPr>
        <w:pStyle w:val="Akapitzlist"/>
        <w:numPr>
          <w:ilvl w:val="0"/>
          <w:numId w:val="101"/>
        </w:numPr>
        <w:spacing w:line="360" w:lineRule="auto"/>
        <w:ind w:left="426" w:hanging="426"/>
        <w:rPr>
          <w:rFonts w:ascii="Arial" w:hAnsi="Arial" w:cs="Arial"/>
          <w:sz w:val="24"/>
        </w:rPr>
      </w:pPr>
      <w:r w:rsidRPr="003D0A2E">
        <w:rPr>
          <w:rFonts w:ascii="Arial" w:hAnsi="Arial" w:cs="Arial"/>
          <w:sz w:val="24"/>
        </w:rPr>
        <w:t>Każdemu wnioskodawcy, którego projekt złożony w trybie konkursowym otrzymał negatywną ocenę, przysługuje prawo wniesienia protestu.</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Celem wniesienia protestu jest ponowne sprawdzenie złożonego wniosku w</w:t>
      </w:r>
      <w:r w:rsidR="001B3ABF">
        <w:rPr>
          <w:rFonts w:ascii="Arial" w:hAnsi="Arial" w:cs="Arial"/>
          <w:sz w:val="24"/>
        </w:rPr>
        <w:t> </w:t>
      </w:r>
      <w:r w:rsidRPr="001B3ABF">
        <w:rPr>
          <w:rFonts w:ascii="Arial" w:hAnsi="Arial" w:cs="Arial"/>
          <w:sz w:val="24"/>
        </w:rPr>
        <w:t>zakresie spełniania kryteriów wyboru projektów (art. 53 ust. 1 ustawy).</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Protest może dotyczyć oceny projektu, a także sposobu dokonania oceny (w</w:t>
      </w:r>
      <w:r w:rsidR="001B3ABF">
        <w:rPr>
          <w:rFonts w:ascii="Arial" w:hAnsi="Arial" w:cs="Arial"/>
          <w:sz w:val="24"/>
        </w:rPr>
        <w:t> </w:t>
      </w:r>
      <w:r w:rsidRPr="001B3ABF">
        <w:rPr>
          <w:rFonts w:ascii="Arial" w:hAnsi="Arial" w:cs="Arial"/>
          <w:sz w:val="24"/>
        </w:rPr>
        <w:t>zakresie ewentualnych naruszeń proceduralnych).</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Zgodnie z art. 53 ust. 2 ustawy negatywną oceną jest ocena w zakresie spełniania przez projekt kryteriów wyboru projektów, w </w:t>
      </w:r>
      <w:proofErr w:type="gramStart"/>
      <w:r w:rsidRPr="001B3ABF">
        <w:rPr>
          <w:rFonts w:ascii="Arial" w:hAnsi="Arial" w:cs="Arial"/>
          <w:sz w:val="24"/>
        </w:rPr>
        <w:t>ramach której</w:t>
      </w:r>
      <w:proofErr w:type="gramEnd"/>
      <w:r w:rsidRPr="001B3ABF">
        <w:rPr>
          <w:rFonts w:ascii="Arial" w:hAnsi="Arial" w:cs="Arial"/>
          <w:sz w:val="24"/>
        </w:rPr>
        <w:t>:</w:t>
      </w:r>
    </w:p>
    <w:p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lastRenderedPageBreak/>
        <w:t xml:space="preserve">projekt nie uzyskał wymaganej liczby punktów lub nie spełnił kryteriów wyboru projektów, na </w:t>
      </w:r>
      <w:proofErr w:type="gramStart"/>
      <w:r w:rsidRPr="001B3ABF">
        <w:rPr>
          <w:rFonts w:ascii="Arial" w:hAnsi="Arial" w:cs="Arial"/>
          <w:sz w:val="24"/>
        </w:rPr>
        <w:t>skutek czego</w:t>
      </w:r>
      <w:proofErr w:type="gramEnd"/>
      <w:r w:rsidRPr="001B3ABF">
        <w:rPr>
          <w:rFonts w:ascii="Arial" w:hAnsi="Arial" w:cs="Arial"/>
          <w:sz w:val="24"/>
        </w:rPr>
        <w:t xml:space="preserve"> nie może być wybrany do dofinansowania albo skierowany do kolejnego etapu oceny;</w:t>
      </w:r>
    </w:p>
    <w:p w:rsidR="001B3ABF" w:rsidRDefault="003D0A2E" w:rsidP="00AB5A17">
      <w:pPr>
        <w:pStyle w:val="Akapitzlist"/>
        <w:numPr>
          <w:ilvl w:val="0"/>
          <w:numId w:val="102"/>
        </w:numPr>
        <w:spacing w:line="360" w:lineRule="auto"/>
        <w:rPr>
          <w:rFonts w:ascii="Arial" w:hAnsi="Arial" w:cs="Arial"/>
          <w:sz w:val="24"/>
        </w:rPr>
      </w:pPr>
      <w:proofErr w:type="gramStart"/>
      <w:r w:rsidRPr="001B3ABF">
        <w:rPr>
          <w:rFonts w:ascii="Arial" w:hAnsi="Arial" w:cs="Arial"/>
          <w:sz w:val="24"/>
        </w:rPr>
        <w:t>projekt</w:t>
      </w:r>
      <w:proofErr w:type="gramEnd"/>
      <w:r w:rsidRPr="001B3ABF">
        <w:rPr>
          <w:rFonts w:ascii="Arial" w:hAnsi="Arial" w:cs="Arial"/>
          <w:sz w:val="24"/>
        </w:rPr>
        <w:t xml:space="preserve"> uzyskał wymaganą liczbę punktów lub spełnił kryteria wyboru projektów, jednak kwota przeznaczona na dofinansowanie projektów w</w:t>
      </w:r>
      <w:r w:rsidR="001B3ABF">
        <w:rPr>
          <w:rFonts w:ascii="Arial" w:hAnsi="Arial" w:cs="Arial"/>
          <w:sz w:val="24"/>
        </w:rPr>
        <w:t> </w:t>
      </w:r>
      <w:r w:rsidRPr="001B3ABF">
        <w:rPr>
          <w:rFonts w:ascii="Arial" w:hAnsi="Arial" w:cs="Arial"/>
          <w:sz w:val="24"/>
        </w:rPr>
        <w:t>konkursie nie wystarcza na wybranie go do dofinansowania.</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W </w:t>
      </w:r>
      <w:proofErr w:type="gramStart"/>
      <w:r w:rsidRPr="001B3ABF">
        <w:rPr>
          <w:rFonts w:ascii="Arial" w:hAnsi="Arial" w:cs="Arial"/>
          <w:sz w:val="24"/>
        </w:rPr>
        <w:t>przypadku gdy</w:t>
      </w:r>
      <w:proofErr w:type="gramEnd"/>
      <w:r w:rsidRPr="001B3ABF">
        <w:rPr>
          <w:rFonts w:ascii="Arial" w:hAnsi="Arial" w:cs="Arial"/>
          <w:sz w:val="24"/>
        </w:rPr>
        <w:t xml:space="preserve"> kwota przeznaczona na dofinansowanie projektów w konkursie nie wystarcza na wybranie projektu do dofinansowania, okoliczność ta nie może stanowić wyłącznej przesłanki wniesienia protestu (art. 53 ust. 3 ustawy).</w:t>
      </w:r>
    </w:p>
    <w:p w:rsidR="003D0A2E"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Instytucją, która rozpatruje protest jest IP (Wojewódzki Urząd Pracy w</w:t>
      </w:r>
      <w:r w:rsidR="001B3ABF">
        <w:rPr>
          <w:rFonts w:ascii="Arial" w:hAnsi="Arial" w:cs="Arial"/>
          <w:sz w:val="24"/>
        </w:rPr>
        <w:t> </w:t>
      </w:r>
      <w:r w:rsidRPr="001B3ABF">
        <w:rPr>
          <w:rFonts w:ascii="Arial" w:hAnsi="Arial" w:cs="Arial"/>
          <w:sz w:val="24"/>
        </w:rPr>
        <w:t>Białymstoku).</w:t>
      </w:r>
    </w:p>
    <w:p w:rsidR="001B3ABF" w:rsidRDefault="001B3ABF" w:rsidP="00AB5A17">
      <w:pPr>
        <w:pStyle w:val="Nagwek2"/>
        <w:numPr>
          <w:ilvl w:val="0"/>
          <w:numId w:val="100"/>
        </w:numPr>
        <w:spacing w:after="240"/>
      </w:pPr>
      <w:bookmarkStart w:id="53" w:name="_Toc52275709"/>
      <w:r>
        <w:t>Sposób złożenia protestu</w:t>
      </w:r>
      <w:bookmarkEnd w:id="53"/>
    </w:p>
    <w:p w:rsidR="001B3ABF" w:rsidRDefault="001B3ABF" w:rsidP="00AB5A17">
      <w:pPr>
        <w:pStyle w:val="Akapitzlist"/>
        <w:numPr>
          <w:ilvl w:val="0"/>
          <w:numId w:val="103"/>
        </w:numPr>
        <w:spacing w:after="240" w:line="360" w:lineRule="auto"/>
        <w:ind w:left="426" w:hanging="426"/>
        <w:rPr>
          <w:rFonts w:ascii="Arial" w:hAnsi="Arial" w:cs="Arial"/>
          <w:sz w:val="24"/>
          <w:szCs w:val="24"/>
        </w:rPr>
      </w:pPr>
      <w:r w:rsidRPr="001B3ABF">
        <w:rPr>
          <w:rFonts w:ascii="Arial" w:hAnsi="Arial" w:cs="Arial"/>
          <w:sz w:val="24"/>
          <w:szCs w:val="24"/>
        </w:rPr>
        <w:t>IOK pisemnie informuje wnioskodawcę o negatywnym wyniku oceny projektu. Pismo informujące zawiera pouczenie o możliwości wniesienia protestu (art. 45 ust. 5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Wnioskodawca może wnieść protest w terminie 14 dni od dnia doręczenia informacji</w:t>
      </w:r>
      <w:r>
        <w:rPr>
          <w:rFonts w:ascii="Arial" w:hAnsi="Arial" w:cs="Arial"/>
          <w:sz w:val="24"/>
          <w:szCs w:val="24"/>
        </w:rPr>
        <w:t xml:space="preserve"> </w:t>
      </w:r>
      <w:r w:rsidRPr="001B3ABF">
        <w:rPr>
          <w:rFonts w:ascii="Arial" w:hAnsi="Arial" w:cs="Arial"/>
          <w:sz w:val="24"/>
          <w:szCs w:val="24"/>
        </w:rPr>
        <w:t>o negatywnym wyniku oceny projektu (art. 54 ust. 1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Instytucją, do której składany jest protest jest Instytucja Pośrednicząca – WUP</w:t>
      </w:r>
      <w:r>
        <w:rPr>
          <w:rFonts w:ascii="Arial" w:hAnsi="Arial" w:cs="Arial"/>
          <w:sz w:val="24"/>
          <w:szCs w:val="24"/>
        </w:rPr>
        <w:t xml:space="preserve"> </w:t>
      </w:r>
      <w:r w:rsidRPr="001B3ABF">
        <w:rPr>
          <w:rFonts w:ascii="Arial" w:hAnsi="Arial" w:cs="Arial"/>
          <w:sz w:val="24"/>
          <w:szCs w:val="24"/>
        </w:rPr>
        <w:t>w</w:t>
      </w:r>
      <w:r>
        <w:rPr>
          <w:rFonts w:ascii="Arial" w:hAnsi="Arial" w:cs="Arial"/>
          <w:sz w:val="24"/>
          <w:szCs w:val="24"/>
        </w:rPr>
        <w:t> </w:t>
      </w:r>
      <w:r w:rsidRPr="001B3ABF">
        <w:rPr>
          <w:rFonts w:ascii="Arial" w:hAnsi="Arial" w:cs="Arial"/>
          <w:sz w:val="24"/>
          <w:szCs w:val="24"/>
        </w:rPr>
        <w:t>Białymstoku.</w:t>
      </w:r>
    </w:p>
    <w:p w:rsidR="001B3ABF" w:rsidRDefault="001B3ABF" w:rsidP="001B3ABF">
      <w:pPr>
        <w:pStyle w:val="Akapitzlist"/>
        <w:spacing w:line="360" w:lineRule="auto"/>
        <w:ind w:left="426"/>
        <w:rPr>
          <w:rFonts w:ascii="Arial" w:hAnsi="Arial" w:cs="Arial"/>
          <w:sz w:val="24"/>
          <w:szCs w:val="24"/>
        </w:rPr>
      </w:pPr>
      <w:r w:rsidRPr="001B3ABF">
        <w:rPr>
          <w:rFonts w:ascii="Arial" w:hAnsi="Arial" w:cs="Arial"/>
          <w:sz w:val="24"/>
          <w:szCs w:val="24"/>
        </w:rPr>
        <w:t xml:space="preserve">Zgodnie z art. 18 specustawy funduszowej w </w:t>
      </w:r>
      <w:proofErr w:type="gramStart"/>
      <w:r w:rsidRPr="001B3ABF">
        <w:rPr>
          <w:rFonts w:ascii="Arial" w:hAnsi="Arial" w:cs="Arial"/>
          <w:sz w:val="24"/>
          <w:szCs w:val="24"/>
        </w:rPr>
        <w:t>przypadku gdy</w:t>
      </w:r>
      <w:proofErr w:type="gramEnd"/>
      <w:r w:rsidRPr="001B3ABF">
        <w:rPr>
          <w:rFonts w:ascii="Arial" w:hAnsi="Arial" w:cs="Arial"/>
          <w:sz w:val="24"/>
          <w:szCs w:val="24"/>
        </w:rPr>
        <w:t xml:space="preserve"> na skutek wystąpienia COVID-19 niemożliwe lub utrudnione jest wniesienie protestu w określonym terminie, WUP w Białymstoku na uzasadniony wniosek wnioskodawcy może przedłużyć termin na wniesienie protestu, jednak nie dłużej niż 30 dni. </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Protest należy złożyć w formie pisemnej do IP na adres siedziby</w:t>
      </w:r>
    </w:p>
    <w:p w:rsid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 xml:space="preserve">Wojewódzkiego Urzędu Pracy w Białymstoku – ul. Pogodna 22, od poniedziałku do piątku w godzinach pracy IOK, tj. od 7.30 </w:t>
      </w:r>
      <w:proofErr w:type="gramStart"/>
      <w:r w:rsidRPr="00DF4F92">
        <w:rPr>
          <w:rFonts w:ascii="Arial" w:hAnsi="Arial" w:cs="Arial"/>
          <w:sz w:val="24"/>
          <w:szCs w:val="24"/>
        </w:rPr>
        <w:t>do</w:t>
      </w:r>
      <w:proofErr w:type="gramEnd"/>
      <w:r w:rsidRPr="00DF4F92">
        <w:rPr>
          <w:rFonts w:ascii="Arial" w:hAnsi="Arial" w:cs="Arial"/>
          <w:sz w:val="24"/>
          <w:szCs w:val="24"/>
        </w:rPr>
        <w:t xml:space="preserve"> 15.30;</w:t>
      </w:r>
    </w:p>
    <w:p w:rsidR="001B3ABF" w:rsidRPr="00DF4F92" w:rsidRDefault="001B3ABF" w:rsidP="00AB5A17">
      <w:pPr>
        <w:pStyle w:val="Akapitzlist"/>
        <w:numPr>
          <w:ilvl w:val="0"/>
          <w:numId w:val="104"/>
        </w:numPr>
        <w:spacing w:line="360" w:lineRule="auto"/>
        <w:rPr>
          <w:rFonts w:ascii="Arial" w:hAnsi="Arial" w:cs="Arial"/>
          <w:sz w:val="24"/>
          <w:szCs w:val="24"/>
        </w:rPr>
      </w:pPr>
      <w:proofErr w:type="gramStart"/>
      <w:r w:rsidRPr="00DF4F92">
        <w:rPr>
          <w:rFonts w:ascii="Arial" w:hAnsi="Arial" w:cs="Arial"/>
          <w:sz w:val="24"/>
          <w:szCs w:val="24"/>
        </w:rPr>
        <w:t>pocztą</w:t>
      </w:r>
      <w:proofErr w:type="gramEnd"/>
      <w:r w:rsidRPr="00DF4F92">
        <w:rPr>
          <w:rFonts w:ascii="Arial" w:hAnsi="Arial" w:cs="Arial"/>
          <w:sz w:val="24"/>
          <w:szCs w:val="24"/>
        </w:rPr>
        <w:t xml:space="preserve"> – listem poleconym lub pocztą kurierską na adres: Wojewódzki Urząd Pracy</w:t>
      </w:r>
      <w:r w:rsidR="00DF4F92">
        <w:rPr>
          <w:rFonts w:ascii="Arial" w:hAnsi="Arial" w:cs="Arial"/>
          <w:sz w:val="24"/>
          <w:szCs w:val="24"/>
        </w:rPr>
        <w:t xml:space="preserve"> </w:t>
      </w:r>
      <w:r w:rsidRPr="00DF4F92">
        <w:rPr>
          <w:rFonts w:ascii="Arial" w:hAnsi="Arial" w:cs="Arial"/>
          <w:sz w:val="24"/>
          <w:szCs w:val="24"/>
        </w:rPr>
        <w:t>w Białymstoku, ul. Pogodna 22, 15-354 Białystok.</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Pisma dotyczące procedury odwoławczej wysyłane są na adres korespondencyjny wnioskodawcy podany w pkt. 2.6 wniosku o dofinansowanie projektu. Wnioskodawca powinien niezwłocznie poinformować IOK o zmianie niniejszego adresu.</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W zakresie doręczeń i ustalania terminów w procedurze odwoławczej zgodnie z</w:t>
      </w:r>
      <w:r w:rsidR="00DF4F92">
        <w:rPr>
          <w:rFonts w:ascii="Arial" w:hAnsi="Arial" w:cs="Arial"/>
          <w:sz w:val="24"/>
          <w:szCs w:val="24"/>
        </w:rPr>
        <w:t> </w:t>
      </w:r>
      <w:r w:rsidRPr="00DF4F92">
        <w:rPr>
          <w:rFonts w:ascii="Arial" w:hAnsi="Arial" w:cs="Arial"/>
          <w:sz w:val="24"/>
          <w:szCs w:val="24"/>
        </w:rPr>
        <w:t xml:space="preserve">art. 67 ustawy zastosowanie mają rozdziały 8 i 10 Działu I ustawy z dnia 14 </w:t>
      </w:r>
      <w:r w:rsidRPr="00DF4F92">
        <w:rPr>
          <w:rFonts w:ascii="Arial" w:hAnsi="Arial" w:cs="Arial"/>
          <w:sz w:val="24"/>
          <w:szCs w:val="24"/>
        </w:rPr>
        <w:lastRenderedPageBreak/>
        <w:t xml:space="preserve">czerwca 1960 r. – Kodeks postępowania administracyjnego (Dz.U. </w:t>
      </w:r>
      <w:proofErr w:type="gramStart"/>
      <w:r w:rsidRPr="00DF4F92">
        <w:rPr>
          <w:rFonts w:ascii="Arial" w:hAnsi="Arial" w:cs="Arial"/>
          <w:sz w:val="24"/>
          <w:szCs w:val="24"/>
        </w:rPr>
        <w:t>z</w:t>
      </w:r>
      <w:proofErr w:type="gramEnd"/>
      <w:r w:rsidRPr="00DF4F92">
        <w:rPr>
          <w:rFonts w:ascii="Arial" w:hAnsi="Arial" w:cs="Arial"/>
          <w:sz w:val="24"/>
          <w:szCs w:val="24"/>
        </w:rPr>
        <w:t xml:space="preserve"> 2020 r. poz. 256), dalej: kpa).</w:t>
      </w:r>
    </w:p>
    <w:p w:rsidR="00DF4F92" w:rsidRDefault="00DF4F92" w:rsidP="00AB5A17">
      <w:pPr>
        <w:pStyle w:val="Nagwek2"/>
        <w:numPr>
          <w:ilvl w:val="0"/>
          <w:numId w:val="100"/>
        </w:numPr>
        <w:spacing w:after="240"/>
      </w:pPr>
      <w:bookmarkStart w:id="54" w:name="_Toc52275710"/>
      <w:r>
        <w:t>Zakres protestu</w:t>
      </w:r>
      <w:bookmarkEnd w:id="54"/>
    </w:p>
    <w:p w:rsid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2 ustawy protest zawiera następujące informacje – wymogi formalne:</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instytucji właściwej do rozpatrzenia protestu (IP – Wojewódzki Urząd Pracy w Białymstoku);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wnioskodawcy;</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numer</w:t>
      </w:r>
      <w:proofErr w:type="gramEnd"/>
      <w:r w:rsidRPr="00D305B8">
        <w:rPr>
          <w:rFonts w:ascii="Arial" w:hAnsi="Arial" w:cs="Arial"/>
          <w:sz w:val="24"/>
          <w:szCs w:val="24"/>
        </w:rPr>
        <w:t xml:space="preserve"> wniosku o dofinansowanie projektu;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kryteriów wyboru projektów, z których oceną wnioskodawca się nie zgadza,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zarzutów o charakterze proceduralnym w zakresie przeprowadzonej oceny, jeżeli zdaniem wnioskodawcy naruszenia takie miały miejsce,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podpis</w:t>
      </w:r>
      <w:proofErr w:type="gramEnd"/>
      <w:r w:rsidRPr="00D305B8">
        <w:rPr>
          <w:rFonts w:ascii="Arial" w:hAnsi="Arial" w:cs="Arial"/>
          <w:sz w:val="24"/>
          <w:szCs w:val="24"/>
        </w:rPr>
        <w:t xml:space="preserve"> wnioskodawcy lub osoby upoważnionej do jego reprezentowania,</w:t>
      </w:r>
      <w:r w:rsidR="00D305B8">
        <w:rPr>
          <w:rFonts w:ascii="Arial" w:hAnsi="Arial" w:cs="Arial"/>
          <w:sz w:val="24"/>
          <w:szCs w:val="24"/>
        </w:rPr>
        <w:t xml:space="preserve"> </w:t>
      </w:r>
      <w:r w:rsidRPr="00D305B8">
        <w:rPr>
          <w:rFonts w:ascii="Arial" w:hAnsi="Arial" w:cs="Arial"/>
          <w:sz w:val="24"/>
          <w:szCs w:val="24"/>
        </w:rPr>
        <w:t>z</w:t>
      </w:r>
      <w:r w:rsidR="00D305B8">
        <w:rPr>
          <w:rFonts w:ascii="Arial" w:hAnsi="Arial" w:cs="Arial"/>
          <w:sz w:val="24"/>
          <w:szCs w:val="24"/>
        </w:rPr>
        <w:t> </w:t>
      </w:r>
      <w:r w:rsidRPr="00D305B8">
        <w:rPr>
          <w:rFonts w:ascii="Arial" w:hAnsi="Arial" w:cs="Arial"/>
          <w:sz w:val="24"/>
          <w:szCs w:val="24"/>
        </w:rPr>
        <w:t>załączeniem oryginału lub kopii dokumentu poświadczającego umocowanie takiej osoby do reprezentowania wnioskodawcy.</w:t>
      </w:r>
    </w:p>
    <w:p w:rsidR="00DF4F92" w:rsidRP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3 i 4 ustawy, w przypadku wniesienia protestu niespełniającego wymogów formalnych wymienionych w pkt 1 podpunktach a</w:t>
      </w:r>
      <w:r w:rsidRPr="00D305B8">
        <w:rPr>
          <w:rFonts w:ascii="SimSun" w:eastAsia="SimSun" w:hAnsi="SimSun" w:cs="SimSun" w:hint="eastAsia"/>
          <w:sz w:val="24"/>
          <w:szCs w:val="24"/>
        </w:rPr>
        <w:t>‐</w:t>
      </w:r>
      <w:r w:rsidRPr="00D305B8">
        <w:rPr>
          <w:rFonts w:ascii="Arial" w:hAnsi="Arial" w:cs="Arial"/>
          <w:sz w:val="24"/>
          <w:szCs w:val="24"/>
        </w:rPr>
        <w:t>c oraz f lub zawierającego oczywiste omyłki, IOK wzywa wnioskodawcę do jego uzupełnienia lub poprawienia oczywistych omyłek, w terminie 7 dni, licząc od dnia otrzymania wezwania, pod rygorem pozostawienia protestu bez rozpatrzenia.</w:t>
      </w:r>
    </w:p>
    <w:p w:rsidR="00D305B8" w:rsidRDefault="00DF4F92" w:rsidP="00D305B8">
      <w:pPr>
        <w:spacing w:line="360" w:lineRule="auto"/>
        <w:ind w:left="426"/>
        <w:rPr>
          <w:rFonts w:ascii="Arial" w:hAnsi="Arial" w:cs="Arial"/>
          <w:sz w:val="24"/>
          <w:szCs w:val="24"/>
        </w:rPr>
      </w:pPr>
      <w:r w:rsidRPr="00DF4F92">
        <w:rPr>
          <w:rFonts w:ascii="Arial" w:hAnsi="Arial" w:cs="Arial"/>
          <w:sz w:val="24"/>
          <w:szCs w:val="24"/>
        </w:rPr>
        <w:t xml:space="preserve">Jeżeli na skutek wystąpienia COVID-19 niemożliwe lub utrudnione jest uzupełnienie protestu lub poprawienie w nim oczywistych omyłek w terminie 7 dni, IP może na uzasadniony wniosek wnioskodawcy przedłużyć ten termin, jednak nie dłużej niż o 30 dni. </w:t>
      </w:r>
    </w:p>
    <w:p w:rsidR="00D305B8"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Wezwanie do uzupełnienia/poprawienia protestu powoduje zawieszenie biegu terminu,</w:t>
      </w:r>
      <w:r w:rsidR="00D305B8">
        <w:rPr>
          <w:rFonts w:ascii="Arial" w:hAnsi="Arial" w:cs="Arial"/>
          <w:sz w:val="24"/>
          <w:szCs w:val="24"/>
        </w:rPr>
        <w:t xml:space="preserve"> </w:t>
      </w:r>
      <w:r w:rsidRPr="00D305B8">
        <w:rPr>
          <w:rFonts w:ascii="Arial" w:hAnsi="Arial" w:cs="Arial"/>
          <w:sz w:val="24"/>
          <w:szCs w:val="24"/>
        </w:rPr>
        <w:t>o którym mowa w pkt 1 rozdziału 4 Rozpatrzenie protestu przez IP.</w:t>
      </w:r>
    </w:p>
    <w:p w:rsidR="00DF4F92"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Na prawo wnioskodawcy do wniesienia protestu nie wpływa negatywnie błędne pouczenie lub brak pouczenia, o którym mowa pkt 1 rozdziału 2 Sposób złożenia protestu.</w:t>
      </w:r>
    </w:p>
    <w:p w:rsidR="00D305B8" w:rsidRDefault="00D305B8" w:rsidP="00AB5A17">
      <w:pPr>
        <w:pStyle w:val="Nagwek2"/>
        <w:numPr>
          <w:ilvl w:val="0"/>
          <w:numId w:val="100"/>
        </w:numPr>
        <w:spacing w:after="240"/>
      </w:pPr>
      <w:bookmarkStart w:id="55" w:name="_Toc52275711"/>
      <w:r>
        <w:lastRenderedPageBreak/>
        <w:t>Rozpatrzenie protestu</w:t>
      </w:r>
      <w:bookmarkEnd w:id="55"/>
    </w:p>
    <w:p w:rsidR="00D305B8" w:rsidRDefault="00D305B8" w:rsidP="00AB5A17">
      <w:pPr>
        <w:pStyle w:val="Akapitzlist"/>
        <w:numPr>
          <w:ilvl w:val="0"/>
          <w:numId w:val="107"/>
        </w:numPr>
        <w:spacing w:after="240" w:line="360" w:lineRule="auto"/>
        <w:ind w:left="426" w:hanging="426"/>
        <w:rPr>
          <w:rFonts w:ascii="Arial" w:hAnsi="Arial" w:cs="Arial"/>
          <w:sz w:val="24"/>
          <w:szCs w:val="24"/>
        </w:rPr>
      </w:pPr>
      <w:r w:rsidRPr="00D305B8">
        <w:rPr>
          <w:rFonts w:ascii="Arial" w:hAnsi="Arial" w:cs="Arial"/>
          <w:sz w:val="24"/>
          <w:szCs w:val="24"/>
        </w:rPr>
        <w:t>Protest zgodnie z art. 57 ustawy jest rozpatrywany przez IP w terminie nie dłuższym niż 21 dni kalendarzowych od dnia jego otrzymania.</w:t>
      </w:r>
    </w:p>
    <w:p w:rsidR="00D305B8" w:rsidRPr="00D305B8" w:rsidRDefault="00D305B8" w:rsidP="00AB5A17">
      <w:pPr>
        <w:pStyle w:val="Akapitzlist"/>
        <w:numPr>
          <w:ilvl w:val="0"/>
          <w:numId w:val="107"/>
        </w:numPr>
        <w:spacing w:after="0" w:line="360" w:lineRule="auto"/>
        <w:ind w:left="426" w:hanging="426"/>
        <w:rPr>
          <w:rFonts w:ascii="Arial" w:hAnsi="Arial" w:cs="Arial"/>
          <w:sz w:val="24"/>
          <w:szCs w:val="24"/>
        </w:rPr>
      </w:pPr>
      <w:r w:rsidRPr="00D305B8">
        <w:rPr>
          <w:rFonts w:ascii="Arial" w:hAnsi="Arial" w:cs="Arial"/>
          <w:sz w:val="24"/>
          <w:szCs w:val="24"/>
        </w:rPr>
        <w:t xml:space="preserve">W uzasadnionych przypadkach, w </w:t>
      </w:r>
      <w:proofErr w:type="gramStart"/>
      <w:r w:rsidRPr="00D305B8">
        <w:rPr>
          <w:rFonts w:ascii="Arial" w:hAnsi="Arial" w:cs="Arial"/>
          <w:sz w:val="24"/>
          <w:szCs w:val="24"/>
        </w:rPr>
        <w:t>szczególności gdy</w:t>
      </w:r>
      <w:proofErr w:type="gramEnd"/>
      <w:r w:rsidRPr="00D305B8">
        <w:rPr>
          <w:rFonts w:ascii="Arial" w:hAnsi="Arial" w:cs="Arial"/>
          <w:sz w:val="24"/>
          <w:szCs w:val="24"/>
        </w:rPr>
        <w:t xml:space="preserve"> w trakcie rozpatrywania protestu konieczne jest skorzystanie z pomocy ekspertów, termin rozpatrzenia protestu może być przedłużony, o czym IP informuje na piśmie wnioskodawcę. Termin rozpatrzenia protestu nie może przekroczyć łącznie 45 dni od dnia jego wpływu do IP (art. 57 ustawy).</w:t>
      </w:r>
    </w:p>
    <w:p w:rsidR="00D305B8" w:rsidRDefault="00D305B8" w:rsidP="00D305B8">
      <w:pPr>
        <w:spacing w:after="0" w:line="360" w:lineRule="auto"/>
        <w:ind w:left="426"/>
        <w:rPr>
          <w:rFonts w:ascii="Arial" w:hAnsi="Arial" w:cs="Arial"/>
          <w:sz w:val="24"/>
          <w:szCs w:val="24"/>
        </w:rPr>
      </w:pPr>
      <w:r w:rsidRPr="00D305B8">
        <w:rPr>
          <w:rFonts w:ascii="Arial" w:hAnsi="Arial" w:cs="Arial"/>
          <w:sz w:val="24"/>
          <w:szCs w:val="24"/>
        </w:rPr>
        <w:t xml:space="preserve">Zgodnie z art. 18 ust. 1 pkt 2 specustawy funduszowej w </w:t>
      </w:r>
      <w:proofErr w:type="gramStart"/>
      <w:r w:rsidRPr="00D305B8">
        <w:rPr>
          <w:rFonts w:ascii="Arial" w:hAnsi="Arial" w:cs="Arial"/>
          <w:sz w:val="24"/>
          <w:szCs w:val="24"/>
        </w:rPr>
        <w:t>przypadku gdy</w:t>
      </w:r>
      <w:proofErr w:type="gramEnd"/>
      <w:r w:rsidRPr="00D305B8">
        <w:rPr>
          <w:rFonts w:ascii="Arial" w:hAnsi="Arial" w:cs="Arial"/>
          <w:sz w:val="24"/>
          <w:szCs w:val="24"/>
        </w:rPr>
        <w:t xml:space="preserve"> na skutek COVID-19 niemożliwe lub utrudnione jest rozpatrzenie przez właściwą instytucję protestu w terminie, o którym mowa w art. 56 ust. 2 i art. 57 ustawy wdrożeniowej – termin ten może zostać przedłużony, </w:t>
      </w:r>
      <w:r>
        <w:rPr>
          <w:rFonts w:ascii="Arial" w:hAnsi="Arial" w:cs="Arial"/>
          <w:sz w:val="24"/>
          <w:szCs w:val="24"/>
        </w:rPr>
        <w:t>jednak nie dłużej niż o 30 dni.</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Podczas rozpatrywania protestu sprawdzana jest zgodność złożonego wniosku</w:t>
      </w:r>
      <w:r>
        <w:rPr>
          <w:rFonts w:ascii="Arial" w:hAnsi="Arial" w:cs="Arial"/>
          <w:sz w:val="24"/>
          <w:szCs w:val="24"/>
        </w:rPr>
        <w:t xml:space="preserve"> </w:t>
      </w:r>
      <w:r w:rsidRPr="00D305B8">
        <w:rPr>
          <w:rFonts w:ascii="Arial" w:hAnsi="Arial" w:cs="Arial"/>
          <w:sz w:val="24"/>
          <w:szCs w:val="24"/>
        </w:rPr>
        <w:t>o</w:t>
      </w:r>
      <w:r>
        <w:rPr>
          <w:rFonts w:ascii="Arial" w:hAnsi="Arial" w:cs="Arial"/>
          <w:sz w:val="24"/>
          <w:szCs w:val="24"/>
        </w:rPr>
        <w:t> </w:t>
      </w:r>
      <w:r w:rsidRPr="00D305B8">
        <w:rPr>
          <w:rFonts w:ascii="Arial" w:hAnsi="Arial" w:cs="Arial"/>
          <w:sz w:val="24"/>
          <w:szCs w:val="24"/>
        </w:rPr>
        <w:t>dofinansowanie projektu tylko z tym kryterium lub kryteriami oceny, które zostały wskazane w proteście lub/oraz w zakresie zarzutów dotyczących sposobu dokonania oceny, podniesionych przez wnioskodawcę.</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IP informuje wnioskodawcę na piśmie o wyniku rozpatrzenia jego protestu. Informacja</w:t>
      </w:r>
      <w:r>
        <w:rPr>
          <w:rFonts w:ascii="Arial" w:hAnsi="Arial" w:cs="Arial"/>
          <w:sz w:val="24"/>
          <w:szCs w:val="24"/>
        </w:rPr>
        <w:t xml:space="preserve"> </w:t>
      </w:r>
      <w:r w:rsidRPr="00D305B8">
        <w:rPr>
          <w:rFonts w:ascii="Arial" w:hAnsi="Arial" w:cs="Arial"/>
          <w:sz w:val="24"/>
          <w:szCs w:val="24"/>
        </w:rPr>
        <w:t>ta zawiera w szczególności:</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treść</w:t>
      </w:r>
      <w:proofErr w:type="gramEnd"/>
      <w:r w:rsidRPr="00D305B8">
        <w:rPr>
          <w:rFonts w:ascii="Arial" w:hAnsi="Arial" w:cs="Arial"/>
          <w:sz w:val="24"/>
          <w:szCs w:val="24"/>
        </w:rPr>
        <w:t xml:space="preserve"> rozstrzygnięcia polegającego na uwzględnieniu albo nieuwzględnieniu protestu, wraz z uzasadnieniem,</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w</w:t>
      </w:r>
      <w:proofErr w:type="gramEnd"/>
      <w:r w:rsidRPr="00D305B8">
        <w:rPr>
          <w:rFonts w:ascii="Arial" w:hAnsi="Arial" w:cs="Arial"/>
          <w:sz w:val="24"/>
          <w:szCs w:val="24"/>
        </w:rPr>
        <w:t xml:space="preserve"> przypadku nieuwzględnienia protestu – pouczenie o możliwości wniesienia skargi</w:t>
      </w:r>
      <w:r>
        <w:rPr>
          <w:rFonts w:ascii="Arial" w:hAnsi="Arial" w:cs="Arial"/>
          <w:sz w:val="24"/>
          <w:szCs w:val="24"/>
        </w:rPr>
        <w:t xml:space="preserve"> </w:t>
      </w:r>
      <w:r w:rsidRPr="00D305B8">
        <w:rPr>
          <w:rFonts w:ascii="Arial" w:hAnsi="Arial" w:cs="Arial"/>
          <w:sz w:val="24"/>
          <w:szCs w:val="24"/>
        </w:rPr>
        <w:t>do sądu administracyjnego na zasadach określonych w</w:t>
      </w:r>
      <w:r>
        <w:rPr>
          <w:rFonts w:ascii="Arial" w:hAnsi="Arial" w:cs="Arial"/>
          <w:sz w:val="24"/>
          <w:szCs w:val="24"/>
        </w:rPr>
        <w:t> </w:t>
      </w:r>
      <w:r w:rsidRPr="00D305B8">
        <w:rPr>
          <w:rFonts w:ascii="Arial" w:hAnsi="Arial" w:cs="Arial"/>
          <w:sz w:val="24"/>
          <w:szCs w:val="24"/>
        </w:rPr>
        <w:t>art. 61 ustawy.</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W przypadku uwzględnienia protestu IP może skierować projekt do właściwego etapu oceny albo dokonać aktualizacji listy projektów wybranych do dofinansowania, informując o tym wnioskodawcę.</w:t>
      </w:r>
    </w:p>
    <w:p w:rsidR="00D305B8" w:rsidRDefault="00D305B8" w:rsidP="00D305B8">
      <w:pPr>
        <w:pStyle w:val="Nagwek2"/>
        <w:spacing w:after="240"/>
      </w:pPr>
      <w:bookmarkStart w:id="56" w:name="_Toc52275712"/>
      <w:r w:rsidRPr="00D305B8">
        <w:t>5.</w:t>
      </w:r>
      <w:r>
        <w:t xml:space="preserve"> Pozostawienie protestu bez rozpatrzenia</w:t>
      </w:r>
      <w:bookmarkEnd w:id="56"/>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Protest pozostawia się bez rozpatrzenia, jeżeli mimo prawidłowego pouczenia, o</w:t>
      </w:r>
      <w:r>
        <w:rPr>
          <w:rFonts w:ascii="Arial" w:hAnsi="Arial" w:cs="Arial"/>
          <w:sz w:val="24"/>
        </w:rPr>
        <w:t> </w:t>
      </w:r>
      <w:r w:rsidRPr="00D305B8">
        <w:rPr>
          <w:rFonts w:ascii="Arial" w:hAnsi="Arial" w:cs="Arial"/>
          <w:sz w:val="24"/>
        </w:rPr>
        <w:t>którym mowa w pkt 1 rozdziału 2 Sposób złożenia protestu, protest został wniesiony:</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po</w:t>
      </w:r>
      <w:proofErr w:type="gramEnd"/>
      <w:r w:rsidRPr="00D305B8">
        <w:rPr>
          <w:rFonts w:ascii="Arial" w:hAnsi="Arial" w:cs="Arial"/>
          <w:sz w:val="24"/>
        </w:rPr>
        <w:t xml:space="preserve"> terminie,</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przez</w:t>
      </w:r>
      <w:proofErr w:type="gramEnd"/>
      <w:r w:rsidRPr="00D305B8">
        <w:rPr>
          <w:rFonts w:ascii="Arial" w:hAnsi="Arial" w:cs="Arial"/>
          <w:sz w:val="24"/>
        </w:rPr>
        <w:t xml:space="preserve"> podmiot wykluczony z możliwości otrzymania dofinansowania,</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lastRenderedPageBreak/>
        <w:t xml:space="preserve">bez spełnienia wymogów określonych w podpunkcie d pkt 1 rozdziału 3 Zakres </w:t>
      </w:r>
      <w:proofErr w:type="gramStart"/>
      <w:r w:rsidRPr="00D305B8">
        <w:rPr>
          <w:rFonts w:ascii="Arial" w:hAnsi="Arial" w:cs="Arial"/>
          <w:sz w:val="24"/>
        </w:rPr>
        <w:t>protestu – o czym</w:t>
      </w:r>
      <w:proofErr w:type="gramEnd"/>
      <w:r w:rsidRPr="00D305B8">
        <w:rPr>
          <w:rFonts w:ascii="Arial" w:hAnsi="Arial" w:cs="Arial"/>
          <w:sz w:val="24"/>
        </w:rPr>
        <w:t xml:space="preserve"> wnioskodawca jest informowany na piśmie odpowiednio przez IOK, która rozpatrywała protest,</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w przypadku wyczerpania kwoty przeznaczonej na dofinansowanie projektów</w:t>
      </w:r>
      <w:r>
        <w:rPr>
          <w:rFonts w:ascii="Arial" w:hAnsi="Arial" w:cs="Arial"/>
          <w:sz w:val="24"/>
        </w:rPr>
        <w:t xml:space="preserve"> </w:t>
      </w:r>
      <w:r w:rsidRPr="00D305B8">
        <w:rPr>
          <w:rFonts w:ascii="Arial" w:hAnsi="Arial" w:cs="Arial"/>
          <w:sz w:val="24"/>
        </w:rPr>
        <w:t xml:space="preserve">w ramach działania, a w </w:t>
      </w:r>
      <w:proofErr w:type="gramStart"/>
      <w:r w:rsidRPr="00D305B8">
        <w:rPr>
          <w:rFonts w:ascii="Arial" w:hAnsi="Arial" w:cs="Arial"/>
          <w:sz w:val="24"/>
        </w:rPr>
        <w:t>przypadku gdy</w:t>
      </w:r>
      <w:proofErr w:type="gramEnd"/>
      <w:r w:rsidRPr="00D305B8">
        <w:rPr>
          <w:rFonts w:ascii="Arial" w:hAnsi="Arial" w:cs="Arial"/>
          <w:sz w:val="24"/>
        </w:rPr>
        <w:t xml:space="preserve"> w działaniu występuje poddziałanie – w ramach poddziałania, o którym mowa w art. 66 ust. 2 ustawy.</w:t>
      </w:r>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Informacja o pozostawieniu protestu bez rozpatrzenia zawiera pouczenie o</w:t>
      </w:r>
      <w:r>
        <w:rPr>
          <w:rFonts w:ascii="Arial" w:hAnsi="Arial" w:cs="Arial"/>
          <w:sz w:val="24"/>
        </w:rPr>
        <w:t> </w:t>
      </w:r>
      <w:r w:rsidRPr="00D305B8">
        <w:rPr>
          <w:rFonts w:ascii="Arial" w:hAnsi="Arial" w:cs="Arial"/>
          <w:sz w:val="24"/>
        </w:rPr>
        <w:t>możliwości wniesienia skargi do sądu administracyjnego na zasadach określonych w art. 61 ustawy.</w:t>
      </w:r>
    </w:p>
    <w:p w:rsidR="00D305B8" w:rsidRDefault="00D305B8" w:rsidP="00D305B8">
      <w:pPr>
        <w:pStyle w:val="Nagwek2"/>
      </w:pPr>
      <w:bookmarkStart w:id="57" w:name="_Toc52275713"/>
      <w:r>
        <w:t>6. Skarga do s</w:t>
      </w:r>
      <w:r w:rsidR="00C21B2A">
        <w:t>ą</w:t>
      </w:r>
      <w:r>
        <w:t xml:space="preserve">du </w:t>
      </w:r>
      <w:r w:rsidR="00C21B2A">
        <w:t>administracyjnego</w:t>
      </w:r>
      <w:bookmarkEnd w:id="57"/>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nieuwzględnienia protestu, negatywnej ponownej oceny protestu lub pozostawienia protestu bez rozpatrzenia, w tym z uwagi na wyczerpanie kwoty przeznaczonej na dofinansowanie projektów, wnioskodawca może w tym zakresie wnieść skargę do sądu administracyjnego [zgodnie z art. 3 § 3 ustawy z</w:t>
      </w:r>
      <w:r>
        <w:rPr>
          <w:rFonts w:ascii="Arial" w:hAnsi="Arial" w:cs="Arial"/>
          <w:sz w:val="24"/>
          <w:szCs w:val="24"/>
        </w:rPr>
        <w:t> </w:t>
      </w:r>
      <w:r w:rsidRPr="00C21B2A">
        <w:rPr>
          <w:rFonts w:ascii="Arial" w:hAnsi="Arial" w:cs="Arial"/>
          <w:sz w:val="24"/>
          <w:szCs w:val="24"/>
        </w:rPr>
        <w:t xml:space="preserve">dnia 30 sierpnia 2002 r. – Prawo o postępowaniu przed sądami administracyjnymi (Dz. U. </w:t>
      </w:r>
      <w:proofErr w:type="gramStart"/>
      <w:r w:rsidRPr="00C21B2A">
        <w:rPr>
          <w:rFonts w:ascii="Arial" w:hAnsi="Arial" w:cs="Arial"/>
          <w:sz w:val="24"/>
          <w:szCs w:val="24"/>
        </w:rPr>
        <w:t>z</w:t>
      </w:r>
      <w:proofErr w:type="gramEnd"/>
      <w:r w:rsidRPr="00C21B2A">
        <w:rPr>
          <w:rFonts w:ascii="Arial" w:hAnsi="Arial" w:cs="Arial"/>
          <w:sz w:val="24"/>
          <w:szCs w:val="24"/>
        </w:rPr>
        <w:t xml:space="preserve"> 2019 r. poz. 2325.)].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Skarga wnoszona jest w terminie 14 dni od dnia otrzymania informacji o wyniku rozpatrzenia protestu, pozostawieniu protestu bez rozpatrzenia (art. 58 ust. 1 albo ust. 4 pkt 2, art. 59, art. 66 ust. 2 pkt 1 ustawy) a w przypadku wniesienia protestu niespełniającego wymogów formalnych lub zawierającego oczywiste omyłki – w terminie 14 dni od dnia upływu terminu na uzupełnienie protestu lub poprawienie w nim oczywistych omyłek, wraz z kompletną dokumentacją w</w:t>
      </w:r>
      <w:r>
        <w:rPr>
          <w:rFonts w:ascii="Arial" w:hAnsi="Arial" w:cs="Arial"/>
          <w:sz w:val="24"/>
          <w:szCs w:val="24"/>
        </w:rPr>
        <w:t> </w:t>
      </w:r>
      <w:r w:rsidRPr="00C21B2A">
        <w:rPr>
          <w:rFonts w:ascii="Arial" w:hAnsi="Arial" w:cs="Arial"/>
          <w:sz w:val="24"/>
          <w:szCs w:val="24"/>
        </w:rPr>
        <w:t>sprawie bezpośrednio</w:t>
      </w:r>
      <w:r>
        <w:rPr>
          <w:rFonts w:ascii="Arial" w:hAnsi="Arial" w:cs="Arial"/>
          <w:sz w:val="24"/>
          <w:szCs w:val="24"/>
        </w:rPr>
        <w:t xml:space="preserve"> </w:t>
      </w:r>
      <w:r w:rsidRPr="00C21B2A">
        <w:rPr>
          <w:rFonts w:ascii="Arial" w:hAnsi="Arial" w:cs="Arial"/>
          <w:sz w:val="24"/>
          <w:szCs w:val="24"/>
        </w:rPr>
        <w:t>do wojewódzkiego sądu administracyjnego. Skarga podlega wpisowi stałemu.</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o której mowa powyżej obejmuje:</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wniosek</w:t>
      </w:r>
      <w:proofErr w:type="gramEnd"/>
      <w:r w:rsidRPr="00C21B2A">
        <w:rPr>
          <w:rFonts w:ascii="Arial" w:hAnsi="Arial" w:cs="Arial"/>
          <w:sz w:val="24"/>
          <w:szCs w:val="24"/>
        </w:rPr>
        <w:t xml:space="preserve"> o dofinansowanie projektu,</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xml:space="preserve"> o wynikach oceny projektu, o której mowa w art. 45 ust. 4 ustawy,</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wniesiony</w:t>
      </w:r>
      <w:proofErr w:type="gramEnd"/>
      <w:r w:rsidRPr="00C21B2A">
        <w:rPr>
          <w:rFonts w:ascii="Arial" w:hAnsi="Arial" w:cs="Arial"/>
          <w:sz w:val="24"/>
          <w:szCs w:val="24"/>
        </w:rPr>
        <w:t xml:space="preserve"> protest,</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o której mowa w art. 58 ust. 1 albo ust. 4 pkt 2, art. 59 albo art. 66 ust. 2 pkt 1 ustawy (o wyniku rozpatrzenia protestu, pozostawieniu protestu bez rozpatrzenia)</w:t>
      </w:r>
    </w:p>
    <w:p w:rsidR="00C21B2A" w:rsidRDefault="00C21B2A" w:rsidP="00AB5A17">
      <w:pPr>
        <w:pStyle w:val="Akapitzlist"/>
        <w:numPr>
          <w:ilvl w:val="0"/>
          <w:numId w:val="113"/>
        </w:numPr>
        <w:spacing w:before="240" w:line="360" w:lineRule="auto"/>
        <w:ind w:left="851" w:hanging="425"/>
        <w:rPr>
          <w:rFonts w:ascii="Arial" w:hAnsi="Arial" w:cs="Arial"/>
          <w:sz w:val="24"/>
          <w:szCs w:val="24"/>
        </w:rPr>
      </w:pPr>
      <w:proofErr w:type="gramStart"/>
      <w:r w:rsidRPr="00C21B2A">
        <w:rPr>
          <w:rFonts w:ascii="Arial" w:hAnsi="Arial" w:cs="Arial"/>
          <w:sz w:val="24"/>
          <w:szCs w:val="24"/>
        </w:rPr>
        <w:t>wraz</w:t>
      </w:r>
      <w:proofErr w:type="gramEnd"/>
      <w:r w:rsidRPr="00C21B2A">
        <w:rPr>
          <w:rFonts w:ascii="Arial" w:hAnsi="Arial" w:cs="Arial"/>
          <w:sz w:val="24"/>
          <w:szCs w:val="24"/>
        </w:rPr>
        <w:t xml:space="preserve"> z ewentualnymi załącznikami.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lastRenderedPageBreak/>
        <w:t>Kompletna dokumentacja jest wnoszona przez wnioskodawcę w oryginale lub w</w:t>
      </w:r>
      <w:r>
        <w:rPr>
          <w:rFonts w:ascii="Arial" w:hAnsi="Arial" w:cs="Arial"/>
          <w:sz w:val="24"/>
          <w:szCs w:val="24"/>
        </w:rPr>
        <w:t> </w:t>
      </w:r>
      <w:r w:rsidRPr="00C21B2A">
        <w:rPr>
          <w:rFonts w:ascii="Arial" w:hAnsi="Arial" w:cs="Arial"/>
          <w:sz w:val="24"/>
          <w:szCs w:val="24"/>
        </w:rPr>
        <w:t>postaci uwierzytelnionej kopii.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Sąd rozpoznaje skargę w zakresie, o którym mowa w pkt 1, w terminie 30 dni od dnia wniesienia skargi.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Wniesienie skargi: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po</w:t>
      </w:r>
      <w:proofErr w:type="gramEnd"/>
      <w:r w:rsidRPr="00C21B2A">
        <w:rPr>
          <w:rFonts w:ascii="Arial" w:hAnsi="Arial" w:cs="Arial"/>
          <w:sz w:val="24"/>
          <w:szCs w:val="24"/>
        </w:rPr>
        <w:t xml:space="preserve"> terminie, o którym mowa w pkt 2,</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kompletnej dokumentacji,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uiszczenia wpisu stałego w terminie, o którym mowa w pkt 2</w:t>
      </w:r>
    </w:p>
    <w:p w:rsidR="00C21B2A" w:rsidRDefault="00C21B2A" w:rsidP="00AB5A17">
      <w:pPr>
        <w:pStyle w:val="Akapitzlist"/>
        <w:numPr>
          <w:ilvl w:val="0"/>
          <w:numId w:val="113"/>
        </w:numPr>
        <w:spacing w:before="240" w:line="360" w:lineRule="auto"/>
        <w:ind w:left="709" w:hanging="283"/>
        <w:rPr>
          <w:rFonts w:ascii="Arial" w:hAnsi="Arial" w:cs="Arial"/>
          <w:sz w:val="24"/>
          <w:szCs w:val="24"/>
        </w:rPr>
      </w:pPr>
      <w:proofErr w:type="gramStart"/>
      <w:r w:rsidRPr="00C21B2A">
        <w:rPr>
          <w:rFonts w:ascii="Arial" w:hAnsi="Arial" w:cs="Arial"/>
          <w:sz w:val="24"/>
          <w:szCs w:val="24"/>
        </w:rPr>
        <w:t>powoduje</w:t>
      </w:r>
      <w:proofErr w:type="gramEnd"/>
      <w:r w:rsidRPr="00C21B2A">
        <w:rPr>
          <w:rFonts w:ascii="Arial" w:hAnsi="Arial" w:cs="Arial"/>
          <w:sz w:val="24"/>
          <w:szCs w:val="24"/>
        </w:rPr>
        <w:t xml:space="preserve"> pozostawienie jej bez rozpatrzenia, z zastrzeżeniem pkt 7.</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wniesienia skargi bez kompletnej dokumentacji lub bez uiszczenia wpisu stałego sąd wzywa wnioskodawcę do uzupełnienia dokumentacji lub uiszczenia wpisu</w:t>
      </w:r>
      <w:r>
        <w:rPr>
          <w:rFonts w:ascii="Arial" w:hAnsi="Arial" w:cs="Arial"/>
          <w:sz w:val="24"/>
          <w:szCs w:val="24"/>
        </w:rPr>
        <w:t xml:space="preserve"> </w:t>
      </w:r>
      <w:r w:rsidRPr="00C21B2A">
        <w:rPr>
          <w:rFonts w:ascii="Arial" w:hAnsi="Arial" w:cs="Arial"/>
          <w:sz w:val="24"/>
          <w:szCs w:val="24"/>
        </w:rPr>
        <w:t>w terminie 7 dni od dnia otrzymania wezwania, pod rygorem pozostawienia skargi bez rozpatrzenia. Wezwanie wstrzymuje bieg terminu, o</w:t>
      </w:r>
      <w:r>
        <w:rPr>
          <w:rFonts w:ascii="Arial" w:hAnsi="Arial" w:cs="Arial"/>
          <w:sz w:val="24"/>
          <w:szCs w:val="24"/>
        </w:rPr>
        <w:t> </w:t>
      </w:r>
      <w:r w:rsidRPr="00C21B2A">
        <w:rPr>
          <w:rFonts w:ascii="Arial" w:hAnsi="Arial" w:cs="Arial"/>
          <w:sz w:val="24"/>
          <w:szCs w:val="24"/>
        </w:rPr>
        <w:t>którym mowa w pkt 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wyniku rozpoznania skargi sąd może:</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uwzględnić</w:t>
      </w:r>
      <w:proofErr w:type="gramEnd"/>
      <w:r w:rsidRPr="00C21B2A">
        <w:rPr>
          <w:rFonts w:ascii="Arial" w:hAnsi="Arial" w:cs="Arial"/>
          <w:sz w:val="24"/>
          <w:szCs w:val="24"/>
        </w:rPr>
        <w:t xml:space="preserve"> skargę, stwierdzając, że:</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ocena</w:t>
      </w:r>
      <w:proofErr w:type="gramEnd"/>
      <w:r w:rsidRPr="00C21B2A">
        <w:rPr>
          <w:rFonts w:ascii="Arial" w:hAnsi="Arial" w:cs="Arial"/>
          <w:sz w:val="24"/>
          <w:szCs w:val="24"/>
        </w:rPr>
        <w:t xml:space="preserve"> projektu została przeprowadzona w sposób naruszający prawo i naruszenie to miało istotny wpływ na wynik oceny,</w:t>
      </w:r>
      <w:r>
        <w:rPr>
          <w:rFonts w:ascii="Arial" w:hAnsi="Arial" w:cs="Arial"/>
          <w:sz w:val="24"/>
          <w:szCs w:val="24"/>
        </w:rPr>
        <w:t xml:space="preserve"> przekazując jednocześnie sprawę </w:t>
      </w:r>
      <w:r w:rsidRPr="00C21B2A">
        <w:rPr>
          <w:rFonts w:ascii="Arial" w:hAnsi="Arial" w:cs="Arial"/>
          <w:sz w:val="24"/>
          <w:szCs w:val="24"/>
        </w:rPr>
        <w:t>do ponownego rozpatrzenia przez IOK,</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pozostawienie</w:t>
      </w:r>
      <w:proofErr w:type="gramEnd"/>
      <w:r w:rsidRPr="00C21B2A">
        <w:rPr>
          <w:rFonts w:ascii="Arial" w:hAnsi="Arial" w:cs="Arial"/>
          <w:sz w:val="24"/>
          <w:szCs w:val="24"/>
        </w:rPr>
        <w:t xml:space="preserve"> protestu bez rozpatrzenia było nieuzasadnione, przekazując sprawę do rozpatrzenia przez IP.</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oddalić</w:t>
      </w:r>
      <w:proofErr w:type="gramEnd"/>
      <w:r w:rsidRPr="00C21B2A">
        <w:rPr>
          <w:rFonts w:ascii="Arial" w:hAnsi="Arial" w:cs="Arial"/>
          <w:sz w:val="24"/>
          <w:szCs w:val="24"/>
        </w:rPr>
        <w:t xml:space="preserve"> skargę w przypadku jej nieuwzględnienia;</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umorzyć</w:t>
      </w:r>
      <w:proofErr w:type="gramEnd"/>
      <w:r w:rsidRPr="00C21B2A">
        <w:rPr>
          <w:rFonts w:ascii="Arial" w:hAnsi="Arial" w:cs="Arial"/>
          <w:sz w:val="24"/>
          <w:szCs w:val="24"/>
        </w:rPr>
        <w:t xml:space="preserve"> postępowanie w sprawie, jeżeli jest ono bezprzedmiotowe.</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IP w terminie 30 dni kalendarzowych od daty wpływu informacji o uwzględnieniu skargi przez sąd administracyjny przeprowadza proces ponownego rozpatrzenia sprawy</w:t>
      </w:r>
      <w:r>
        <w:rPr>
          <w:rFonts w:ascii="Arial" w:hAnsi="Arial" w:cs="Arial"/>
          <w:sz w:val="24"/>
          <w:szCs w:val="24"/>
        </w:rPr>
        <w:t xml:space="preserve"> </w:t>
      </w:r>
      <w:r w:rsidRPr="00C21B2A">
        <w:rPr>
          <w:rFonts w:ascii="Arial" w:hAnsi="Arial" w:cs="Arial"/>
          <w:sz w:val="24"/>
          <w:szCs w:val="24"/>
        </w:rPr>
        <w:t>i informuje wnioskodawcę o jego wynikach.</w:t>
      </w:r>
    </w:p>
    <w:p w:rsidR="00C21B2A" w:rsidRDefault="00C21B2A" w:rsidP="00C21B2A">
      <w:pPr>
        <w:pStyle w:val="Nagwek2"/>
      </w:pPr>
      <w:bookmarkStart w:id="58" w:name="_Toc52275714"/>
      <w:r>
        <w:t>7. Skarga kasacyjna do Naczelnego Sądu Administracyjnego</w:t>
      </w:r>
      <w:bookmarkEnd w:id="58"/>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Od wyroku sądu administracyjnego zgodnie z art. 62 ustawy przysługuje możliwość wniesienia skargi kasacyjnej (wraz z kompletną dokumentacją) do Naczelnego Sądu Administracyjnego przez:</w:t>
      </w:r>
    </w:p>
    <w:p w:rsidR="00C21B2A" w:rsidRDefault="00C21B2A" w:rsidP="00AB5A17">
      <w:pPr>
        <w:pStyle w:val="Akapitzlist"/>
        <w:numPr>
          <w:ilvl w:val="0"/>
          <w:numId w:val="117"/>
        </w:numPr>
        <w:spacing w:before="240" w:line="360" w:lineRule="auto"/>
        <w:rPr>
          <w:rFonts w:ascii="Arial" w:hAnsi="Arial" w:cs="Arial"/>
          <w:sz w:val="24"/>
        </w:rPr>
      </w:pPr>
      <w:proofErr w:type="gramStart"/>
      <w:r w:rsidRPr="00C21B2A">
        <w:rPr>
          <w:rFonts w:ascii="Arial" w:hAnsi="Arial" w:cs="Arial"/>
          <w:sz w:val="24"/>
        </w:rPr>
        <w:t>wnioskodawcę</w:t>
      </w:r>
      <w:proofErr w:type="gramEnd"/>
      <w:r w:rsidRPr="00C21B2A">
        <w:rPr>
          <w:rFonts w:ascii="Arial" w:hAnsi="Arial" w:cs="Arial"/>
          <w:sz w:val="24"/>
        </w:rPr>
        <w:t>,</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IP,</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IOK – w przypadku pozostawienia protestu bez rozpatrzenia</w:t>
      </w:r>
      <w:r>
        <w:rPr>
          <w:rFonts w:ascii="Arial" w:hAnsi="Arial" w:cs="Arial"/>
          <w:sz w:val="24"/>
        </w:rPr>
        <w:t xml:space="preserve"> </w:t>
      </w:r>
      <w:r w:rsidRPr="00C21B2A">
        <w:rPr>
          <w:rFonts w:ascii="Arial" w:hAnsi="Arial" w:cs="Arial"/>
          <w:sz w:val="24"/>
        </w:rPr>
        <w:t>w terminie 14 dni od dnia doręczenia rozstrzygnięcia wojewódzkiego sądu administracyjnego.</w:t>
      </w:r>
    </w:p>
    <w:p w:rsidR="00C21B2A" w:rsidRDefault="00C21B2A" w:rsidP="00C21B2A">
      <w:pPr>
        <w:pStyle w:val="Akapitzlist"/>
        <w:spacing w:before="240" w:line="360" w:lineRule="auto"/>
        <w:ind w:left="426"/>
        <w:rPr>
          <w:rFonts w:ascii="Arial" w:hAnsi="Arial" w:cs="Arial"/>
          <w:sz w:val="24"/>
        </w:rPr>
      </w:pPr>
      <w:r w:rsidRPr="00C21B2A">
        <w:rPr>
          <w:rFonts w:ascii="Arial" w:hAnsi="Arial" w:cs="Arial"/>
          <w:sz w:val="24"/>
        </w:rPr>
        <w:lastRenderedPageBreak/>
        <w:t>Punkty 3, 4, 6 i 7 rozdziału 6 Skarga do sądu administracyjnego stosuje się odpowiednio.</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Skarga kasacyjna jest rozpatrywana w terminie 30 dni od dnia jej wniesienia.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Na prawo wnioskodawcy do wniesienia skargi do sądu administracyjnego nie wpływa negatywnie błędne pouczenie lub brak pouczenia, o którym mowa w pkt 1 rozdziału 2 Sposób złożenia protestu, podpunkcie b pkt 4 rozdziału 4 Rozpatrzenie protestu przez IP, pkt 2 rozdziału 5 Pozostawienie protestu bez rozpatrzenia albo podpunkcie a pkt 1 rozdziału 9 Pozostałe informacje w zakresie procedury odwoławczej.</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Procedura odwoławcza nie wstrzymuje zawierania umów z wnioskodawcami, których projekty zostały wybrane do dofinansowania.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Prawomocne rozstrzygnięcie sądu administracyjnego polegające na oddaleniu skargi, odrzuceniu skargi albo pozostawieniu skargi bez rozpatrzenia kończy procedurę odwoławczą oraz procedurę wyboru projektu.</w:t>
      </w:r>
    </w:p>
    <w:p w:rsidR="00C21B2A" w:rsidRDefault="00C21B2A" w:rsidP="00C21B2A">
      <w:pPr>
        <w:pStyle w:val="Nagwek2"/>
      </w:pPr>
      <w:bookmarkStart w:id="59" w:name="_Toc52275715"/>
      <w:r>
        <w:t>8. Wycofanie protestu przez wnioskodawcę</w:t>
      </w:r>
      <w:bookmarkEnd w:id="59"/>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Wnioskodawca może wycofać protest do czasu zakończenia rozpatrywania protestu przez IP.</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Wycofanie protestu następuje przez złożenie do IP pisemnego oświadczenia o</w:t>
      </w:r>
      <w:r>
        <w:rPr>
          <w:rFonts w:ascii="Arial" w:hAnsi="Arial" w:cs="Arial"/>
          <w:sz w:val="24"/>
        </w:rPr>
        <w:t> </w:t>
      </w:r>
      <w:r w:rsidRPr="00C21B2A">
        <w:rPr>
          <w:rFonts w:ascii="Arial" w:hAnsi="Arial" w:cs="Arial"/>
          <w:sz w:val="24"/>
        </w:rPr>
        <w:t>wycofaniu protestu.</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przez wnioskodawcę IP pozostawia protest bez rozpatrzenia, informując o tym wnioskodawcę w formie pisemnej.</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ponowne jego wniesienie jest niedopuszczalne.</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wnioskodawca nie może wnieść skargi do sądu administracyjnego.</w:t>
      </w:r>
    </w:p>
    <w:p w:rsidR="00C21B2A" w:rsidRDefault="00C21B2A" w:rsidP="004E21BF">
      <w:pPr>
        <w:pStyle w:val="Nagwek2"/>
        <w:spacing w:after="240"/>
      </w:pPr>
      <w:bookmarkStart w:id="60" w:name="_Toc52275716"/>
      <w:r>
        <w:t>9. Pozostałe informacje w zakresie procedury odwoławczej</w:t>
      </w:r>
      <w:bookmarkEnd w:id="60"/>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W </w:t>
      </w:r>
      <w:proofErr w:type="gramStart"/>
      <w:r w:rsidRPr="004E21BF">
        <w:rPr>
          <w:rFonts w:ascii="Arial" w:hAnsi="Arial" w:cs="Arial"/>
          <w:sz w:val="24"/>
        </w:rPr>
        <w:t>przypadku gdy</w:t>
      </w:r>
      <w:proofErr w:type="gramEnd"/>
      <w:r w:rsidRPr="004E21BF">
        <w:rPr>
          <w:rFonts w:ascii="Arial" w:hAnsi="Arial" w:cs="Arial"/>
          <w:sz w:val="24"/>
        </w:rPr>
        <w:t xml:space="preserve"> na jakimkolwiek etapie postępowania w zakresie procedury odwoławczej wyczerpana zostanie kwota przeznaczona na dofinansowanie projektów</w:t>
      </w:r>
      <w:r>
        <w:rPr>
          <w:rFonts w:ascii="Arial" w:hAnsi="Arial" w:cs="Arial"/>
          <w:sz w:val="24"/>
        </w:rPr>
        <w:t xml:space="preserve"> </w:t>
      </w:r>
      <w:r w:rsidRPr="004E21BF">
        <w:rPr>
          <w:rFonts w:ascii="Arial" w:hAnsi="Arial" w:cs="Arial"/>
          <w:sz w:val="24"/>
        </w:rPr>
        <w:t>w ramach działania:</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t>instytucja</w:t>
      </w:r>
      <w:proofErr w:type="gramEnd"/>
      <w:r w:rsidRPr="004E21BF">
        <w:rPr>
          <w:rFonts w:ascii="Arial" w:hAnsi="Arial" w:cs="Arial"/>
          <w:sz w:val="24"/>
        </w:rPr>
        <w:t>, do której wpłynął protest, pozostawia go bez rozpatrzenia, informując o tym na piśmie wnioskodawcę, pouczając jednocześnie o możliwości wniesienia skargi</w:t>
      </w:r>
      <w:r>
        <w:rPr>
          <w:rFonts w:ascii="Arial" w:hAnsi="Arial" w:cs="Arial"/>
          <w:sz w:val="24"/>
        </w:rPr>
        <w:t xml:space="preserve"> </w:t>
      </w:r>
      <w:r w:rsidRPr="004E21BF">
        <w:rPr>
          <w:rFonts w:ascii="Arial" w:hAnsi="Arial" w:cs="Arial"/>
          <w:sz w:val="24"/>
        </w:rPr>
        <w:t>do sądu administracyjnego na zasadach określonych w art. 61 ustawy;</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lastRenderedPageBreak/>
        <w:t>sąd</w:t>
      </w:r>
      <w:proofErr w:type="gramEnd"/>
      <w:r w:rsidRPr="004E21BF">
        <w:rPr>
          <w:rFonts w:ascii="Arial" w:hAnsi="Arial" w:cs="Arial"/>
          <w:sz w:val="24"/>
        </w:rPr>
        <w:t>, uwzględniając skargę, stwierdza tylko, że ocena projektu została przeprowadzona w sposób naruszający prawo, i nie przekazuje sprawy do ponownego rozpatrzenia.</w:t>
      </w:r>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Do procedury odwoławczej nie stosuje się przepisów ustawy z dnia 14 czerwca 1960 r. – </w:t>
      </w:r>
      <w:proofErr w:type="gramStart"/>
      <w:r w:rsidRPr="004E21BF">
        <w:rPr>
          <w:rFonts w:ascii="Arial" w:hAnsi="Arial" w:cs="Arial"/>
          <w:sz w:val="24"/>
        </w:rPr>
        <w:t>kpa</w:t>
      </w:r>
      <w:proofErr w:type="gramEnd"/>
      <w:r w:rsidRPr="004E21BF">
        <w:rPr>
          <w:rFonts w:ascii="Arial" w:hAnsi="Arial" w:cs="Arial"/>
          <w:sz w:val="24"/>
        </w:rPr>
        <w:t>, z wyjątkiem przepisów dotyczących wyłączenia pracowników organu, doręczeń</w:t>
      </w:r>
      <w:r>
        <w:rPr>
          <w:rFonts w:ascii="Arial" w:hAnsi="Arial" w:cs="Arial"/>
          <w:sz w:val="24"/>
        </w:rPr>
        <w:t xml:space="preserve"> </w:t>
      </w:r>
      <w:r w:rsidRPr="004E21BF">
        <w:rPr>
          <w:rFonts w:ascii="Arial" w:hAnsi="Arial" w:cs="Arial"/>
          <w:sz w:val="24"/>
        </w:rPr>
        <w:t>i sposobu obliczania terminów.</w:t>
      </w:r>
    </w:p>
    <w:p w:rsidR="00C21B2A"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zakresie nieuregulowanym w ustawie do postępowania przed sądami administracyjnymi stosuje się odpowiednio przepisy ustawy z dnia 30 sierpnia 2002 r. – Prawo o postępowaniu przed sądami administracyjnymi określone dla aktów</w:t>
      </w:r>
      <w:r>
        <w:rPr>
          <w:rFonts w:ascii="Arial" w:hAnsi="Arial" w:cs="Arial"/>
          <w:sz w:val="24"/>
        </w:rPr>
        <w:t xml:space="preserve"> </w:t>
      </w:r>
      <w:r w:rsidRPr="004E21BF">
        <w:rPr>
          <w:rFonts w:ascii="Arial" w:hAnsi="Arial" w:cs="Arial"/>
          <w:sz w:val="24"/>
        </w:rPr>
        <w:t>lub czynności, o których mowa w art. 3 § 2 pkt 4, z wyłączeniem art. 52–55, art. 61 § 3–6, art. 115–122, art. 146, art. 150 i art. 152 tej ustawy.</w:t>
      </w:r>
    </w:p>
    <w:p w:rsidR="004E21BF" w:rsidRDefault="004E21BF" w:rsidP="004E21BF">
      <w:pPr>
        <w:pStyle w:val="Nagwek1"/>
        <w:spacing w:after="240"/>
      </w:pPr>
      <w:bookmarkStart w:id="61" w:name="_Toc52275717"/>
      <w:r>
        <w:t>Załączniki</w:t>
      </w:r>
      <w:bookmarkEnd w:id="61"/>
    </w:p>
    <w:p w:rsidR="004E21BF" w:rsidRDefault="004E21BF" w:rsidP="004E21BF">
      <w:pPr>
        <w:spacing w:after="240" w:line="360" w:lineRule="auto"/>
        <w:rPr>
          <w:rFonts w:ascii="Arial" w:hAnsi="Arial" w:cs="Arial"/>
          <w:sz w:val="24"/>
        </w:rPr>
      </w:pPr>
      <w:r w:rsidRPr="004E21BF">
        <w:rPr>
          <w:rFonts w:ascii="Arial" w:hAnsi="Arial" w:cs="Arial"/>
          <w:b/>
          <w:sz w:val="24"/>
        </w:rPr>
        <w:t>Załącznik nr 1</w:t>
      </w:r>
      <w:r>
        <w:rPr>
          <w:rFonts w:ascii="Arial" w:hAnsi="Arial" w:cs="Arial"/>
          <w:sz w:val="24"/>
        </w:rPr>
        <w:t xml:space="preserve">- </w:t>
      </w:r>
      <w:r w:rsidRPr="004E21BF">
        <w:rPr>
          <w:rFonts w:ascii="Arial" w:hAnsi="Arial" w:cs="Arial"/>
          <w:sz w:val="24"/>
        </w:rPr>
        <w:t>Wzór karty weryfikacji poprawności wniosku w ramach PO WER;</w:t>
      </w:r>
    </w:p>
    <w:p w:rsidR="004E21BF" w:rsidRDefault="004E21BF" w:rsidP="004E21BF">
      <w:pPr>
        <w:spacing w:line="360" w:lineRule="auto"/>
        <w:rPr>
          <w:rFonts w:ascii="Arial" w:hAnsi="Arial" w:cs="Arial"/>
          <w:sz w:val="24"/>
        </w:rPr>
      </w:pPr>
      <w:r w:rsidRPr="004E21BF">
        <w:rPr>
          <w:rFonts w:ascii="Arial" w:hAnsi="Arial" w:cs="Arial"/>
          <w:b/>
          <w:sz w:val="24"/>
        </w:rPr>
        <w:t>Załącznik nr 2</w:t>
      </w:r>
      <w:r>
        <w:rPr>
          <w:rFonts w:ascii="Arial" w:hAnsi="Arial" w:cs="Arial"/>
          <w:sz w:val="24"/>
        </w:rPr>
        <w:t xml:space="preserve"> - </w:t>
      </w:r>
      <w:r w:rsidRPr="004E21BF">
        <w:rPr>
          <w:rFonts w:ascii="Arial" w:hAnsi="Arial" w:cs="Arial"/>
          <w:sz w:val="24"/>
        </w:rPr>
        <w:t>Wzór karty oceny merytorycznej wniosku o dofinansowanie projekt</w:t>
      </w:r>
      <w:r>
        <w:rPr>
          <w:rFonts w:ascii="Arial" w:hAnsi="Arial" w:cs="Arial"/>
          <w:sz w:val="24"/>
        </w:rPr>
        <w: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3</w:t>
      </w:r>
      <w:r>
        <w:rPr>
          <w:rFonts w:ascii="Arial" w:hAnsi="Arial" w:cs="Arial"/>
          <w:sz w:val="24"/>
        </w:rPr>
        <w:t xml:space="preserve"> - </w:t>
      </w:r>
      <w:r w:rsidRPr="004E21BF">
        <w:rPr>
          <w:rFonts w:ascii="Arial" w:hAnsi="Arial" w:cs="Arial"/>
          <w:sz w:val="24"/>
        </w:rPr>
        <w:t>Wzór karty weryfikacji kryterium kończącego negocjacje wniosku</w:t>
      </w:r>
    </w:p>
    <w:p w:rsidR="004E21BF" w:rsidRPr="004E21BF" w:rsidRDefault="004E21BF" w:rsidP="004E21BF">
      <w:pPr>
        <w:spacing w:line="360" w:lineRule="auto"/>
        <w:rPr>
          <w:rFonts w:ascii="Arial" w:hAnsi="Arial" w:cs="Arial"/>
          <w:sz w:val="24"/>
        </w:rPr>
      </w:pPr>
      <w:proofErr w:type="gramStart"/>
      <w:r w:rsidRPr="004E21BF">
        <w:rPr>
          <w:rFonts w:ascii="Arial" w:hAnsi="Arial" w:cs="Arial"/>
          <w:sz w:val="24"/>
        </w:rPr>
        <w:t>o</w:t>
      </w:r>
      <w:proofErr w:type="gramEnd"/>
      <w:r w:rsidRPr="004E21BF">
        <w:rPr>
          <w:rFonts w:ascii="Arial" w:hAnsi="Arial" w:cs="Arial"/>
          <w:sz w:val="24"/>
        </w:rPr>
        <w:t xml:space="preserve"> dofinansowanie projektu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4</w:t>
      </w:r>
      <w:r>
        <w:rPr>
          <w:rFonts w:ascii="Arial" w:hAnsi="Arial" w:cs="Arial"/>
          <w:sz w:val="24"/>
        </w:rPr>
        <w:t xml:space="preserve"> - </w:t>
      </w:r>
      <w:r w:rsidRPr="004E21BF">
        <w:rPr>
          <w:rFonts w:ascii="Arial" w:hAnsi="Arial" w:cs="Arial"/>
          <w:sz w:val="24"/>
        </w:rPr>
        <w:t>Wzór wniosku o dofinansowanie projektu;</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5</w:t>
      </w:r>
      <w:r>
        <w:rPr>
          <w:rFonts w:ascii="Arial" w:hAnsi="Arial" w:cs="Arial"/>
          <w:sz w:val="24"/>
        </w:rPr>
        <w:t xml:space="preserve"> - </w:t>
      </w:r>
      <w:r w:rsidRPr="004E21BF">
        <w:rPr>
          <w:rFonts w:ascii="Arial" w:hAnsi="Arial" w:cs="Arial"/>
          <w:sz w:val="24"/>
        </w:rPr>
        <w:t>Wzór umowy o dofinansowanie projektu w ramach Programu Operacyjnego Wiedza Edukacja Rozwój 2014-2020 (</w:t>
      </w:r>
      <w:r>
        <w:rPr>
          <w:rFonts w:ascii="Arial" w:hAnsi="Arial" w:cs="Arial"/>
          <w:sz w:val="24"/>
        </w:rPr>
        <w:t>stawki jednostkowe i faktycznie ponoszone wydatki)</w:t>
      </w:r>
      <w:r w:rsidRPr="004E21BF">
        <w:rPr>
          <w:rFonts w:ascii="Arial" w:hAnsi="Arial" w:cs="Arial"/>
          <w:sz w:val="24"/>
        </w:rPr>
        <w:t>;</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6</w:t>
      </w:r>
      <w:r>
        <w:rPr>
          <w:rFonts w:ascii="Arial" w:hAnsi="Arial" w:cs="Arial"/>
          <w:sz w:val="24"/>
        </w:rPr>
        <w:t xml:space="preserve"> - </w:t>
      </w:r>
      <w:r w:rsidRPr="004E21BF">
        <w:rPr>
          <w:rFonts w:ascii="Arial" w:hAnsi="Arial" w:cs="Arial"/>
          <w:sz w:val="24"/>
        </w:rPr>
        <w:t>Instrukcja wypełniania wniosku o dofinansowanie projektu w ramach</w:t>
      </w:r>
    </w:p>
    <w:p w:rsidR="004E21BF" w:rsidRPr="004E21BF" w:rsidRDefault="004E21BF" w:rsidP="004E21BF">
      <w:pPr>
        <w:spacing w:line="360" w:lineRule="auto"/>
        <w:rPr>
          <w:rFonts w:ascii="Arial" w:hAnsi="Arial" w:cs="Arial"/>
          <w:sz w:val="24"/>
        </w:rPr>
      </w:pPr>
      <w:r w:rsidRPr="004E21BF">
        <w:rPr>
          <w:rFonts w:ascii="Arial" w:hAnsi="Arial" w:cs="Arial"/>
          <w:sz w:val="24"/>
        </w:rPr>
        <w:t>PO WER 2014-2020;</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7</w:t>
      </w:r>
      <w:r>
        <w:rPr>
          <w:rFonts w:ascii="Arial" w:hAnsi="Arial" w:cs="Arial"/>
          <w:sz w:val="24"/>
        </w:rPr>
        <w:t xml:space="preserve"> - </w:t>
      </w:r>
      <w:r w:rsidRPr="004E21BF">
        <w:rPr>
          <w:rFonts w:ascii="Arial" w:hAnsi="Arial" w:cs="Arial"/>
          <w:sz w:val="24"/>
        </w:rPr>
        <w:t>Instrukcja użytkownika Systemu Obsługi Wniosków Aplikacyjnych w</w:t>
      </w:r>
      <w:r>
        <w:rPr>
          <w:rFonts w:ascii="Arial" w:hAnsi="Arial" w:cs="Arial"/>
          <w:sz w:val="24"/>
        </w:rPr>
        <w:t> </w:t>
      </w:r>
      <w:r w:rsidRPr="004E21BF">
        <w:rPr>
          <w:rFonts w:ascii="Arial" w:hAnsi="Arial" w:cs="Arial"/>
          <w:sz w:val="24"/>
        </w:rPr>
        <w:t>ramach Programu Operacyjnego Wiedza Edukacja Rozwój 2014</w:t>
      </w:r>
      <w:r w:rsidRPr="004E21BF">
        <w:rPr>
          <w:rFonts w:ascii="SimSun" w:eastAsia="SimSun" w:hAnsi="SimSun" w:cs="SimSun" w:hint="eastAsia"/>
          <w:sz w:val="24"/>
        </w:rPr>
        <w:t>‐</w:t>
      </w:r>
      <w:r w:rsidRPr="004E21BF">
        <w:rPr>
          <w:rFonts w:ascii="Arial" w:hAnsi="Arial" w:cs="Arial"/>
          <w:sz w:val="24"/>
        </w:rPr>
        <w:t>2020 dla wnioskodawców/beneficjentów;</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8</w:t>
      </w:r>
      <w:r>
        <w:rPr>
          <w:rFonts w:ascii="Arial" w:hAnsi="Arial" w:cs="Arial"/>
          <w:sz w:val="24"/>
        </w:rPr>
        <w:t xml:space="preserve"> - </w:t>
      </w:r>
      <w:r w:rsidRPr="004E21BF">
        <w:rPr>
          <w:rFonts w:ascii="Arial" w:hAnsi="Arial" w:cs="Arial"/>
          <w:sz w:val="24"/>
        </w:rPr>
        <w:t>Wskaźniki kluczowe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9</w:t>
      </w:r>
      <w:r>
        <w:rPr>
          <w:rFonts w:ascii="Arial" w:hAnsi="Arial" w:cs="Arial"/>
          <w:sz w:val="24"/>
        </w:rPr>
        <w:t xml:space="preserve"> - </w:t>
      </w:r>
      <w:r w:rsidRPr="004E21BF">
        <w:rPr>
          <w:rFonts w:ascii="Arial" w:hAnsi="Arial" w:cs="Arial"/>
          <w:sz w:val="24"/>
        </w:rPr>
        <w:t>Standaryzacja wydatków w ramach konkursu nr POWR.01.02.01-IP.11-20-001/20;</w:t>
      </w:r>
    </w:p>
    <w:p w:rsidR="004E21BF" w:rsidRPr="004E21BF" w:rsidRDefault="004E21BF" w:rsidP="004E21BF">
      <w:pPr>
        <w:spacing w:line="360" w:lineRule="auto"/>
        <w:rPr>
          <w:rFonts w:ascii="Arial" w:hAnsi="Arial" w:cs="Arial"/>
          <w:sz w:val="24"/>
        </w:rPr>
      </w:pPr>
      <w:r w:rsidRPr="004E21BF">
        <w:rPr>
          <w:rFonts w:ascii="Arial" w:hAnsi="Arial" w:cs="Arial"/>
          <w:b/>
          <w:sz w:val="24"/>
        </w:rPr>
        <w:lastRenderedPageBreak/>
        <w:t>Załącznik nr 10</w:t>
      </w:r>
      <w:r>
        <w:rPr>
          <w:rFonts w:ascii="Arial" w:hAnsi="Arial" w:cs="Arial"/>
          <w:sz w:val="24"/>
        </w:rPr>
        <w:t xml:space="preserve"> - </w:t>
      </w:r>
      <w:r w:rsidRPr="004E21BF">
        <w:rPr>
          <w:rFonts w:ascii="Arial" w:hAnsi="Arial" w:cs="Arial"/>
          <w:sz w:val="24"/>
        </w:rPr>
        <w:t>Standard realizacji usługi w zakresie wsparcia bezzwrotnego na założenie własnej działalności gospodarczej w ramach POWER na lata 2014-2020 wraz z załącznikami;</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11</w:t>
      </w:r>
      <w:r>
        <w:rPr>
          <w:rFonts w:ascii="Arial" w:hAnsi="Arial" w:cs="Arial"/>
          <w:sz w:val="24"/>
        </w:rPr>
        <w:t xml:space="preserve"> - </w:t>
      </w:r>
      <w:r w:rsidRPr="004E21BF">
        <w:rPr>
          <w:rFonts w:ascii="Arial" w:hAnsi="Arial" w:cs="Arial"/>
          <w:sz w:val="24"/>
        </w:rPr>
        <w:t>Informacje nt. nabywania kwalifikacji i kompetencji;</w:t>
      </w:r>
      <w:r w:rsidRPr="004E21BF">
        <w:rPr>
          <w:rFonts w:ascii="Arial" w:hAnsi="Arial" w:cs="Arial"/>
          <w:sz w:val="24"/>
        </w:rPr>
        <w:tab/>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12</w:t>
      </w:r>
      <w:r>
        <w:rPr>
          <w:rFonts w:ascii="Arial" w:hAnsi="Arial" w:cs="Arial"/>
          <w:sz w:val="24"/>
        </w:rPr>
        <w:t xml:space="preserve"> - </w:t>
      </w:r>
      <w:r w:rsidRPr="004E21BF">
        <w:rPr>
          <w:rFonts w:ascii="Arial" w:hAnsi="Arial" w:cs="Arial"/>
          <w:sz w:val="24"/>
        </w:rPr>
        <w:t>Delimitacja miast średnich tracących funkcje społeczno-gospodarcze;</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13</w:t>
      </w:r>
      <w:r>
        <w:rPr>
          <w:rFonts w:ascii="Arial" w:hAnsi="Arial" w:cs="Arial"/>
          <w:sz w:val="24"/>
        </w:rPr>
        <w:t xml:space="preserve"> - </w:t>
      </w:r>
      <w:r w:rsidRPr="004E21BF">
        <w:rPr>
          <w:rFonts w:ascii="Arial" w:hAnsi="Arial" w:cs="Arial"/>
          <w:sz w:val="24"/>
        </w:rPr>
        <w:t>Materiał informacyjny dotyczący kwalifikowalności uczestników projektu Programu Operacyjnego Wiedza Edukacja Rozwój;</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14</w:t>
      </w:r>
      <w:r>
        <w:rPr>
          <w:rFonts w:ascii="Arial" w:hAnsi="Arial" w:cs="Arial"/>
          <w:sz w:val="24"/>
        </w:rPr>
        <w:t xml:space="preserve"> - </w:t>
      </w:r>
      <w:r w:rsidRPr="004E21BF">
        <w:rPr>
          <w:rFonts w:ascii="Arial" w:hAnsi="Arial" w:cs="Arial"/>
          <w:sz w:val="24"/>
        </w:rPr>
        <w:t>Harmonogram oceny i wyboru wniosków do dofinansowania w</w:t>
      </w:r>
      <w:r>
        <w:rPr>
          <w:rFonts w:ascii="Arial" w:hAnsi="Arial" w:cs="Arial"/>
          <w:sz w:val="24"/>
        </w:rPr>
        <w:t> </w:t>
      </w:r>
      <w:r w:rsidRPr="004E21BF">
        <w:rPr>
          <w:rFonts w:ascii="Arial" w:hAnsi="Arial" w:cs="Arial"/>
          <w:sz w:val="24"/>
        </w:rPr>
        <w:t>ramach konkursu nr POWR.01.02.01-IP.11-20-001/20.</w:t>
      </w:r>
    </w:p>
    <w:p w:rsidR="00C21B2A" w:rsidRPr="004E21BF" w:rsidRDefault="00C21B2A" w:rsidP="004E21BF">
      <w:pPr>
        <w:spacing w:line="360" w:lineRule="auto"/>
        <w:rPr>
          <w:rFonts w:ascii="Arial" w:hAnsi="Arial" w:cs="Arial"/>
          <w:sz w:val="24"/>
        </w:rPr>
      </w:pPr>
    </w:p>
    <w:p w:rsidR="004929E4" w:rsidRDefault="004929E4" w:rsidP="00D305B8">
      <w:pPr>
        <w:spacing w:line="360" w:lineRule="auto"/>
        <w:ind w:left="360"/>
      </w:pPr>
    </w:p>
    <w:p w:rsidR="004929E4" w:rsidRPr="004929E4" w:rsidRDefault="004929E4" w:rsidP="00D305B8">
      <w:pPr>
        <w:spacing w:line="360" w:lineRule="auto"/>
        <w:ind w:left="360"/>
      </w:pPr>
    </w:p>
    <w:p w:rsidR="00F70B5D" w:rsidRPr="00F70B5D" w:rsidRDefault="00F70B5D" w:rsidP="00D305B8">
      <w:pPr>
        <w:spacing w:line="360" w:lineRule="auto"/>
      </w:pPr>
    </w:p>
    <w:p w:rsidR="00F70B5D" w:rsidRPr="00F70B5D" w:rsidRDefault="00F70B5D" w:rsidP="00D305B8">
      <w:pPr>
        <w:spacing w:line="360" w:lineRule="auto"/>
        <w:ind w:left="360"/>
      </w:pPr>
    </w:p>
    <w:p w:rsidR="008B43F4" w:rsidRPr="00552919" w:rsidRDefault="008B43F4" w:rsidP="00D305B8">
      <w:pPr>
        <w:spacing w:line="360" w:lineRule="auto"/>
        <w:rPr>
          <w:rFonts w:ascii="Arial" w:hAnsi="Arial" w:cs="Arial"/>
          <w:sz w:val="24"/>
          <w:szCs w:val="24"/>
        </w:rPr>
      </w:pPr>
    </w:p>
    <w:p w:rsidR="00271D5E" w:rsidRPr="00271D5E" w:rsidRDefault="004F1805" w:rsidP="004F1805">
      <w:pPr>
        <w:tabs>
          <w:tab w:val="left" w:pos="6135"/>
        </w:tabs>
        <w:spacing w:line="360" w:lineRule="auto"/>
      </w:pPr>
      <w:r>
        <w:tab/>
      </w:r>
    </w:p>
    <w:sectPr w:rsidR="00271D5E" w:rsidRPr="00271D5E" w:rsidSect="00EA7A06">
      <w:footerReference w:type="default" r:id="rId16"/>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6F" w:rsidRDefault="00F41E6F" w:rsidP="00356F38">
      <w:pPr>
        <w:spacing w:after="0" w:line="240" w:lineRule="auto"/>
      </w:pPr>
      <w:r>
        <w:separator/>
      </w:r>
    </w:p>
  </w:endnote>
  <w:endnote w:type="continuationSeparator" w:id="0">
    <w:p w:rsidR="00F41E6F" w:rsidRDefault="00F41E6F" w:rsidP="0035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31796"/>
      <w:docPartObj>
        <w:docPartGallery w:val="Page Numbers (Bottom of Page)"/>
        <w:docPartUnique/>
      </w:docPartObj>
    </w:sdtPr>
    <w:sdtEndPr/>
    <w:sdtContent>
      <w:p w:rsidR="009A3AA7" w:rsidRDefault="009A3AA7">
        <w:pPr>
          <w:pStyle w:val="Stopka"/>
        </w:pPr>
        <w:r>
          <w:fldChar w:fldCharType="begin"/>
        </w:r>
        <w:r>
          <w:instrText>PAGE   \* MERGEFORMAT</w:instrText>
        </w:r>
        <w:r>
          <w:fldChar w:fldCharType="separate"/>
        </w:r>
        <w:r w:rsidR="006B0BD1">
          <w:rPr>
            <w:noProof/>
          </w:rPr>
          <w:t>2</w:t>
        </w:r>
        <w:r>
          <w:fldChar w:fldCharType="end"/>
        </w:r>
      </w:p>
    </w:sdtContent>
  </w:sdt>
  <w:p w:rsidR="009A3AA7" w:rsidRDefault="009A3A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6F" w:rsidRDefault="00F41E6F" w:rsidP="00356F38">
      <w:pPr>
        <w:spacing w:after="0" w:line="240" w:lineRule="auto"/>
      </w:pPr>
      <w:r>
        <w:separator/>
      </w:r>
    </w:p>
  </w:footnote>
  <w:footnote w:type="continuationSeparator" w:id="0">
    <w:p w:rsidR="00F41E6F" w:rsidRDefault="00F41E6F" w:rsidP="00356F38">
      <w:pPr>
        <w:spacing w:after="0" w:line="240" w:lineRule="auto"/>
      </w:pPr>
      <w:r>
        <w:continuationSeparator/>
      </w:r>
    </w:p>
  </w:footnote>
  <w:footnote w:id="1">
    <w:p w:rsidR="009A3AA7" w:rsidRPr="00356F38" w:rsidRDefault="009A3AA7" w:rsidP="00356F38">
      <w:pPr>
        <w:pStyle w:val="Tekstprzypisudolnego"/>
        <w:spacing w:line="360" w:lineRule="auto"/>
        <w:rPr>
          <w:rFonts w:ascii="Arial" w:hAnsi="Arial" w:cs="Arial"/>
          <w:sz w:val="24"/>
          <w:szCs w:val="24"/>
        </w:rPr>
      </w:pPr>
      <w:r w:rsidRPr="00356F38">
        <w:rPr>
          <w:rStyle w:val="Odwoanieprzypisudolnego"/>
          <w:rFonts w:ascii="Arial" w:hAnsi="Arial" w:cs="Arial"/>
          <w:sz w:val="24"/>
          <w:szCs w:val="24"/>
        </w:rPr>
        <w:footnoteRef/>
      </w:r>
      <w:r w:rsidRPr="00356F38">
        <w:rPr>
          <w:rFonts w:ascii="Arial" w:hAnsi="Arial" w:cs="Arial"/>
          <w:sz w:val="24"/>
          <w:szCs w:val="24"/>
        </w:rPr>
        <w:t xml:space="preserve"> Kryterium nie dotyczy jednostek sektora finansów publicznych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tym projektów </w:t>
      </w:r>
      <w:proofErr w:type="gramStart"/>
      <w:r w:rsidRPr="00356F38">
        <w:rPr>
          <w:rFonts w:ascii="Arial" w:hAnsi="Arial" w:cs="Arial"/>
          <w:sz w:val="24"/>
          <w:szCs w:val="24"/>
        </w:rPr>
        <w:t>partnerskich w których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356F38">
        <w:rPr>
          <w:rFonts w:ascii="Arial" w:hAnsi="Arial" w:cs="Arial"/>
          <w:sz w:val="24"/>
          <w:szCs w:val="24"/>
        </w:rPr>
        <w:t>publicznych jako</w:t>
      </w:r>
      <w:proofErr w:type="gramEnd"/>
      <w:r w:rsidRPr="00356F38">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w:t>
      </w:r>
    </w:p>
    <w:p w:rsidR="009A3AA7" w:rsidRPr="00356F38" w:rsidRDefault="009A3AA7" w:rsidP="00356F38">
      <w:pPr>
        <w:pStyle w:val="Tekstprzypisudolnego"/>
        <w:spacing w:line="360" w:lineRule="auto"/>
        <w:rPr>
          <w:rFonts w:ascii="Arial" w:hAnsi="Arial" w:cs="Arial"/>
          <w:sz w:val="24"/>
          <w:szCs w:val="24"/>
        </w:rPr>
      </w:pPr>
      <w:proofErr w:type="gramStart"/>
      <w:r w:rsidRPr="00356F38">
        <w:rPr>
          <w:rFonts w:ascii="Arial" w:hAnsi="Arial" w:cs="Arial"/>
          <w:sz w:val="24"/>
          <w:szCs w:val="24"/>
        </w:rPr>
        <w:t>o</w:t>
      </w:r>
      <w:proofErr w:type="gramEnd"/>
      <w:r w:rsidRPr="00356F38">
        <w:rPr>
          <w:rFonts w:ascii="Arial" w:hAnsi="Arial" w:cs="Arial"/>
          <w:sz w:val="24"/>
          <w:szCs w:val="24"/>
        </w:rPr>
        <w:t xml:space="preserve"> dofinansowanie. W przypadku partnerstwa kilku podmiotów badany jest łączny obrót wszystkich podmiotów wchodzących w skład partnerstwa </w:t>
      </w:r>
      <w:proofErr w:type="gramStart"/>
      <w:r w:rsidRPr="00356F38">
        <w:rPr>
          <w:rFonts w:ascii="Arial" w:hAnsi="Arial" w:cs="Arial"/>
          <w:sz w:val="24"/>
          <w:szCs w:val="24"/>
        </w:rPr>
        <w:t>nie będących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przypadku projektów, w których udzielane jest wsparcie </w:t>
      </w:r>
      <w:proofErr w:type="gramStart"/>
      <w:r w:rsidRPr="00356F38">
        <w:rPr>
          <w:rFonts w:ascii="Arial" w:hAnsi="Arial" w:cs="Arial"/>
          <w:sz w:val="24"/>
          <w:szCs w:val="24"/>
        </w:rPr>
        <w:t>zwrotne jako</w:t>
      </w:r>
      <w:proofErr w:type="gramEnd"/>
      <w:r w:rsidRPr="00356F38">
        <w:rPr>
          <w:rFonts w:ascii="Arial" w:hAnsi="Arial" w:cs="Arial"/>
          <w:sz w:val="24"/>
          <w:szCs w:val="24"/>
        </w:rPr>
        <w:t xml:space="preserve"> obrót należy rozumieć kwotę kapitału na instrumenty zwrotne, jakim dysponowali wnioskodawca/partnerzy (o ile dotyczy) w poprzednim zamkniętym i zatwierdzonym roku obrotowym.</w:t>
      </w:r>
    </w:p>
  </w:footnote>
  <w:footnote w:id="2">
    <w:p w:rsidR="009A3AA7" w:rsidRPr="00EF47B9" w:rsidRDefault="009A3AA7">
      <w:pPr>
        <w:pStyle w:val="Tekstprzypisudolnego"/>
        <w:rPr>
          <w:rFonts w:ascii="Arial" w:hAnsi="Arial" w:cs="Arial"/>
          <w:sz w:val="24"/>
          <w:szCs w:val="24"/>
        </w:rPr>
      </w:pPr>
      <w:r w:rsidRPr="00EF47B9">
        <w:rPr>
          <w:rStyle w:val="Odwoanieprzypisudolnego"/>
          <w:rFonts w:ascii="Arial" w:hAnsi="Arial" w:cs="Arial"/>
          <w:sz w:val="24"/>
          <w:szCs w:val="24"/>
        </w:rPr>
        <w:footnoteRef/>
      </w:r>
      <w:r>
        <w:t xml:space="preserve"> </w:t>
      </w:r>
      <w:r>
        <w:rPr>
          <w:rFonts w:ascii="Arial" w:hAnsi="Arial" w:cs="Arial"/>
          <w:sz w:val="24"/>
          <w:szCs w:val="24"/>
        </w:rPr>
        <w:t>7 lub 10 lat od daty zakupu, o ile IZ PO nie zdecyduje inaczej.</w:t>
      </w:r>
    </w:p>
  </w:footnote>
  <w:footnote w:id="3">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Nie dotyczy umów, w </w:t>
      </w:r>
      <w:proofErr w:type="gramStart"/>
      <w:r w:rsidRPr="00EF47B9">
        <w:rPr>
          <w:rFonts w:ascii="Arial" w:hAnsi="Arial" w:cs="Arial"/>
          <w:sz w:val="24"/>
          <w:szCs w:val="24"/>
        </w:rPr>
        <w:t>wyniku których</w:t>
      </w:r>
      <w:proofErr w:type="gramEnd"/>
      <w:r w:rsidRPr="00EF47B9">
        <w:rPr>
          <w:rFonts w:ascii="Arial" w:hAnsi="Arial" w:cs="Arial"/>
          <w:sz w:val="24"/>
          <w:szCs w:val="24"/>
        </w:rPr>
        <w:t xml:space="preserve"> następuje wykonanie oznaczonego dzieła.</w:t>
      </w:r>
    </w:p>
  </w:footnote>
  <w:footnote w:id="4">
    <w:p w:rsidR="009A3AA7" w:rsidRPr="00EF47B9" w:rsidRDefault="009A3AA7"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Punktem wyjścia dla weryfikacji kwalifikowalności wydatków na etapie realizacji projektu jest zatwierdzony wniosek o dofinansowanie.</w:t>
      </w:r>
    </w:p>
  </w:footnote>
  <w:footnote w:id="5">
    <w:p w:rsidR="009A3AA7" w:rsidRPr="004929E4" w:rsidRDefault="009A3AA7" w:rsidP="004929E4">
      <w:pPr>
        <w:pStyle w:val="Tekstprzypisudolnego"/>
        <w:spacing w:line="360" w:lineRule="auto"/>
        <w:jc w:val="both"/>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6">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7">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8">
    <w:p w:rsidR="009A3AA7" w:rsidRPr="004929E4" w:rsidRDefault="009A3AA7"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w:t>
      </w:r>
      <w:r>
        <w:rPr>
          <w:rFonts w:ascii="Arial" w:hAnsi="Arial" w:cs="Arial"/>
          <w:sz w:val="24"/>
          <w:szCs w:val="24"/>
        </w:rPr>
        <w:t xml:space="preserve">mechanizmu </w:t>
      </w:r>
      <w:r w:rsidRPr="004929E4">
        <w:rPr>
          <w:rFonts w:ascii="Arial" w:hAnsi="Arial" w:cs="Arial"/>
          <w:sz w:val="24"/>
          <w:szCs w:val="24"/>
        </w:rPr>
        <w:t>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w:t>
      </w:r>
      <w:r>
        <w:rPr>
          <w:rFonts w:ascii="Arial" w:hAnsi="Arial" w:cs="Arial"/>
          <w:sz w:val="24"/>
          <w:szCs w:val="24"/>
        </w:rPr>
        <w:t> </w:t>
      </w:r>
      <w:r w:rsidRPr="004929E4">
        <w:rPr>
          <w:rFonts w:ascii="Arial" w:hAnsi="Arial" w:cs="Arial"/>
          <w:sz w:val="24"/>
          <w:szCs w:val="24"/>
        </w:rPr>
        <w:t>ramach funduszy unijnych na lata 2014-2020.</w:t>
      </w:r>
    </w:p>
  </w:footnote>
  <w:footnote w:id="9">
    <w:p w:rsidR="009A3AA7" w:rsidRPr="00770B22" w:rsidRDefault="009A3AA7" w:rsidP="00770B22">
      <w:pPr>
        <w:pStyle w:val="Tekstprzypisudolnego"/>
        <w:spacing w:line="360" w:lineRule="auto"/>
        <w:rPr>
          <w:rFonts w:ascii="Arial" w:hAnsi="Arial" w:cs="Arial"/>
          <w:sz w:val="24"/>
          <w:szCs w:val="24"/>
        </w:rPr>
      </w:pPr>
      <w:r w:rsidRPr="00770B22">
        <w:rPr>
          <w:rStyle w:val="Odwoanieprzypisudolnego"/>
          <w:rFonts w:ascii="Arial" w:hAnsi="Arial" w:cs="Arial"/>
          <w:sz w:val="24"/>
          <w:szCs w:val="24"/>
        </w:rPr>
        <w:footnoteRef/>
      </w:r>
      <w:r w:rsidRPr="00770B22">
        <w:rPr>
          <w:rFonts w:ascii="Arial" w:hAnsi="Arial" w:cs="Arial"/>
          <w:sz w:val="24"/>
          <w:szCs w:val="24"/>
        </w:rPr>
        <w:t xml:space="preserve"> W karcie oceny merytorycznej wybór opcji „do negocjacji” przy danym kryterium oraz określenie w dalszej części karty oceny merytorycznej (pole zakres negocjacji) zakresu negocjacji w części dotyczącej spełnienia kryterium.</w:t>
      </w:r>
    </w:p>
  </w:footnote>
  <w:footnote w:id="10">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Zgodnie z art. 45 ust. 4 ustawy do doręczenia informacji o zakończeniu oceny projektu i jej wyniku stosuje się przepisy działu I rozdziału 8 KPA</w:t>
      </w:r>
      <w:r w:rsidRPr="00770B22">
        <w:t>.</w:t>
      </w:r>
    </w:p>
  </w:footnote>
  <w:footnote w:id="11">
    <w:p w:rsidR="009A3AA7" w:rsidRDefault="009A3AA7"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Pouczenie ma być zgodne z art. 45 ust. 5 ustawy</w:t>
      </w:r>
      <w:r w:rsidRPr="00770B22">
        <w:t>.</w:t>
      </w:r>
    </w:p>
  </w:footnote>
  <w:footnote w:id="12">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3">
    <w:p w:rsidR="009A3AA7" w:rsidRPr="00925062" w:rsidRDefault="009A3AA7"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Patrz przypis 12. Przypis ma zastosowanie do każdego dalszego zapisu, w którym mowa jest o progu punktowym przy spełnianiu kryteriów merytorycznych ocenianych punktowo.</w:t>
      </w:r>
    </w:p>
  </w:footnote>
  <w:footnote w:id="14">
    <w:p w:rsidR="009A3AA7" w:rsidRDefault="009A3AA7" w:rsidP="00A705E9">
      <w:pPr>
        <w:pStyle w:val="Tekstprzypisudolnego"/>
        <w:spacing w:line="360" w:lineRule="auto"/>
      </w:pPr>
      <w:r w:rsidRPr="00A705E9">
        <w:rPr>
          <w:rStyle w:val="Odwoanieprzypisudolnego"/>
          <w:rFonts w:ascii="Arial" w:hAnsi="Arial" w:cs="Arial"/>
          <w:sz w:val="24"/>
          <w:szCs w:val="24"/>
        </w:rPr>
        <w:footnoteRef/>
      </w:r>
      <w:r w:rsidRPr="00A705E9">
        <w:rPr>
          <w:rFonts w:ascii="Arial" w:hAnsi="Arial" w:cs="Arial"/>
          <w:sz w:val="24"/>
          <w:szCs w:val="24"/>
        </w:rPr>
        <w:t xml:space="preserve"> Z uwzględnieniem liczby punktów za spełnienie kryterium prawidłowości budżetu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6E"/>
    <w:multiLevelType w:val="hybridMultilevel"/>
    <w:tmpl w:val="6922D46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30D400A"/>
    <w:multiLevelType w:val="hybridMultilevel"/>
    <w:tmpl w:val="35CAEEA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E10F1B"/>
    <w:multiLevelType w:val="hybridMultilevel"/>
    <w:tmpl w:val="650E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1F2226"/>
    <w:multiLevelType w:val="hybridMultilevel"/>
    <w:tmpl w:val="E69EE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0C2652"/>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7127C53"/>
    <w:multiLevelType w:val="hybridMultilevel"/>
    <w:tmpl w:val="8B720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F26B8"/>
    <w:multiLevelType w:val="hybridMultilevel"/>
    <w:tmpl w:val="3538F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96D85"/>
    <w:multiLevelType w:val="hybridMultilevel"/>
    <w:tmpl w:val="C95C5D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457E7E"/>
    <w:multiLevelType w:val="hybridMultilevel"/>
    <w:tmpl w:val="0D164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BE343C4"/>
    <w:multiLevelType w:val="hybridMultilevel"/>
    <w:tmpl w:val="EB40A9C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DEE1A73"/>
    <w:multiLevelType w:val="hybridMultilevel"/>
    <w:tmpl w:val="D39479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6B5214"/>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D5408"/>
    <w:multiLevelType w:val="multilevel"/>
    <w:tmpl w:val="8B3AAAA0"/>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2F4595C"/>
    <w:multiLevelType w:val="hybridMultilevel"/>
    <w:tmpl w:val="1D884E14"/>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39C69D4"/>
    <w:multiLevelType w:val="hybridMultilevel"/>
    <w:tmpl w:val="7DF45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AC35C5"/>
    <w:multiLevelType w:val="hybridMultilevel"/>
    <w:tmpl w:val="F6FA84B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F6DCB"/>
    <w:multiLevelType w:val="hybridMultilevel"/>
    <w:tmpl w:val="BDD2B3A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nsid w:val="14FF3971"/>
    <w:multiLevelType w:val="hybridMultilevel"/>
    <w:tmpl w:val="C4A8F6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2F5615"/>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F05F53"/>
    <w:multiLevelType w:val="multilevel"/>
    <w:tmpl w:val="81C87488"/>
    <w:lvl w:ilvl="0">
      <w:start w:val="3"/>
      <w:numFmt w:val="decimal"/>
      <w:lvlText w:val="%1."/>
      <w:lvlJc w:val="left"/>
      <w:pPr>
        <w:ind w:left="1080" w:hanging="360"/>
      </w:pPr>
      <w:rPr>
        <w:rFonts w:hint="default"/>
      </w:r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178D39B8"/>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7E276B0"/>
    <w:multiLevelType w:val="hybridMultilevel"/>
    <w:tmpl w:val="FFC82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382F71"/>
    <w:multiLevelType w:val="hybridMultilevel"/>
    <w:tmpl w:val="D2B2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20FEA"/>
    <w:multiLevelType w:val="hybridMultilevel"/>
    <w:tmpl w:val="64F6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3863F9"/>
    <w:multiLevelType w:val="hybridMultilevel"/>
    <w:tmpl w:val="5F8024E6"/>
    <w:lvl w:ilvl="0" w:tplc="2746F1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CF039D"/>
    <w:multiLevelType w:val="hybridMultilevel"/>
    <w:tmpl w:val="C2864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ED0947"/>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FB1426"/>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577445"/>
    <w:multiLevelType w:val="hybridMultilevel"/>
    <w:tmpl w:val="8E14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84291"/>
    <w:multiLevelType w:val="hybridMultilevel"/>
    <w:tmpl w:val="C8088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E06129"/>
    <w:multiLevelType w:val="hybridMultilevel"/>
    <w:tmpl w:val="853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9A15B0"/>
    <w:multiLevelType w:val="hybridMultilevel"/>
    <w:tmpl w:val="8E36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82050"/>
    <w:multiLevelType w:val="hybridMultilevel"/>
    <w:tmpl w:val="477CBB34"/>
    <w:lvl w:ilvl="0" w:tplc="52D8B4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1D940FC"/>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658E6"/>
    <w:multiLevelType w:val="hybridMultilevel"/>
    <w:tmpl w:val="54B4D0F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BA6C1E"/>
    <w:multiLevelType w:val="hybridMultilevel"/>
    <w:tmpl w:val="FB6CF15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412606"/>
    <w:multiLevelType w:val="hybridMultilevel"/>
    <w:tmpl w:val="C008801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260F5865"/>
    <w:multiLevelType w:val="hybridMultilevel"/>
    <w:tmpl w:val="EC422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2A7E5B"/>
    <w:multiLevelType w:val="hybridMultilevel"/>
    <w:tmpl w:val="F2A06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F163B4"/>
    <w:multiLevelType w:val="hybridMultilevel"/>
    <w:tmpl w:val="6EBA4C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8FE5E4B"/>
    <w:multiLevelType w:val="hybridMultilevel"/>
    <w:tmpl w:val="37762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392E9B"/>
    <w:multiLevelType w:val="hybridMultilevel"/>
    <w:tmpl w:val="6C08F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9733B7"/>
    <w:multiLevelType w:val="hybridMultilevel"/>
    <w:tmpl w:val="82A2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CE7BC3"/>
    <w:multiLevelType w:val="multilevel"/>
    <w:tmpl w:val="128856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2C782D90"/>
    <w:multiLevelType w:val="hybridMultilevel"/>
    <w:tmpl w:val="26501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2D5F2E"/>
    <w:multiLevelType w:val="hybridMultilevel"/>
    <w:tmpl w:val="2C7E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B23FAC"/>
    <w:multiLevelType w:val="hybridMultilevel"/>
    <w:tmpl w:val="BF4A2D0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09A479A"/>
    <w:multiLevelType w:val="hybridMultilevel"/>
    <w:tmpl w:val="80C0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7800E8"/>
    <w:multiLevelType w:val="hybridMultilevel"/>
    <w:tmpl w:val="CC80CCF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EA0FE8"/>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3A1902"/>
    <w:multiLevelType w:val="hybridMultilevel"/>
    <w:tmpl w:val="95AA3D0E"/>
    <w:lvl w:ilvl="0" w:tplc="9556A5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E35BB7"/>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6B6C00"/>
    <w:multiLevelType w:val="hybridMultilevel"/>
    <w:tmpl w:val="339A2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C662BC"/>
    <w:multiLevelType w:val="hybridMultilevel"/>
    <w:tmpl w:val="19EE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5A16C5"/>
    <w:multiLevelType w:val="hybridMultilevel"/>
    <w:tmpl w:val="A77271C8"/>
    <w:lvl w:ilvl="0" w:tplc="A7BC41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677E62"/>
    <w:multiLevelType w:val="hybridMultilevel"/>
    <w:tmpl w:val="AFEA0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974A62"/>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243DB"/>
    <w:multiLevelType w:val="hybridMultilevel"/>
    <w:tmpl w:val="EE06FB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3ABF6DAF"/>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0B5D71"/>
    <w:multiLevelType w:val="hybridMultilevel"/>
    <w:tmpl w:val="EB408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033551"/>
    <w:multiLevelType w:val="hybridMultilevel"/>
    <w:tmpl w:val="680A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E590F6E"/>
    <w:multiLevelType w:val="hybridMultilevel"/>
    <w:tmpl w:val="50C89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F2D5798"/>
    <w:multiLevelType w:val="hybridMultilevel"/>
    <w:tmpl w:val="596AAE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104086B"/>
    <w:multiLevelType w:val="hybridMultilevel"/>
    <w:tmpl w:val="4614CC1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41A1756E"/>
    <w:multiLevelType w:val="hybridMultilevel"/>
    <w:tmpl w:val="2804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83A9C"/>
    <w:multiLevelType w:val="hybridMultilevel"/>
    <w:tmpl w:val="225809B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4035F38"/>
    <w:multiLevelType w:val="hybridMultilevel"/>
    <w:tmpl w:val="57AA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4A76F6E"/>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6376CE0"/>
    <w:multiLevelType w:val="hybridMultilevel"/>
    <w:tmpl w:val="C9CC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646996"/>
    <w:multiLevelType w:val="hybridMultilevel"/>
    <w:tmpl w:val="CB60C4B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9B43FB3"/>
    <w:multiLevelType w:val="hybridMultilevel"/>
    <w:tmpl w:val="029ED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3A509B"/>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4A7A7518"/>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A42714"/>
    <w:multiLevelType w:val="hybridMultilevel"/>
    <w:tmpl w:val="BBD686D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4C4D696F"/>
    <w:multiLevelType w:val="hybridMultilevel"/>
    <w:tmpl w:val="1E04CD3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B91F9A"/>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6D20F0"/>
    <w:multiLevelType w:val="hybridMultilevel"/>
    <w:tmpl w:val="A28C5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7B2B5D"/>
    <w:multiLevelType w:val="hybridMultilevel"/>
    <w:tmpl w:val="6F688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E33741"/>
    <w:multiLevelType w:val="hybridMultilevel"/>
    <w:tmpl w:val="FC9443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F916CB"/>
    <w:multiLevelType w:val="hybridMultilevel"/>
    <w:tmpl w:val="471C4F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4E363950"/>
    <w:multiLevelType w:val="hybridMultilevel"/>
    <w:tmpl w:val="E104D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FDE38E9"/>
    <w:multiLevelType w:val="hybridMultilevel"/>
    <w:tmpl w:val="EAD69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50FF0719"/>
    <w:multiLevelType w:val="hybridMultilevel"/>
    <w:tmpl w:val="D310A11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3">
    <w:nsid w:val="51125D72"/>
    <w:multiLevelType w:val="hybridMultilevel"/>
    <w:tmpl w:val="56B25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1160802"/>
    <w:multiLevelType w:val="hybridMultilevel"/>
    <w:tmpl w:val="E5708618"/>
    <w:lvl w:ilvl="0" w:tplc="3538FC8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51AF6D7B"/>
    <w:multiLevelType w:val="hybridMultilevel"/>
    <w:tmpl w:val="0E9A6962"/>
    <w:lvl w:ilvl="0" w:tplc="5C1052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23448C9"/>
    <w:multiLevelType w:val="hybridMultilevel"/>
    <w:tmpl w:val="19C62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2AE1F4E"/>
    <w:multiLevelType w:val="hybridMultilevel"/>
    <w:tmpl w:val="8368C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4E23818"/>
    <w:multiLevelType w:val="multilevel"/>
    <w:tmpl w:val="9454C6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nsid w:val="5605431C"/>
    <w:multiLevelType w:val="hybridMultilevel"/>
    <w:tmpl w:val="834437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7396E84"/>
    <w:multiLevelType w:val="hybridMultilevel"/>
    <w:tmpl w:val="992832D4"/>
    <w:lvl w:ilvl="0" w:tplc="3538FC80">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1">
    <w:nsid w:val="578418EC"/>
    <w:multiLevelType w:val="hybridMultilevel"/>
    <w:tmpl w:val="DE8AE2A0"/>
    <w:lvl w:ilvl="0" w:tplc="C9182390">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2">
    <w:nsid w:val="57996348"/>
    <w:multiLevelType w:val="hybridMultilevel"/>
    <w:tmpl w:val="36E0B4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D45B49"/>
    <w:multiLevelType w:val="hybridMultilevel"/>
    <w:tmpl w:val="7EE6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6F2DF9"/>
    <w:multiLevelType w:val="hybridMultilevel"/>
    <w:tmpl w:val="BAE8D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B7B42FC"/>
    <w:multiLevelType w:val="hybridMultilevel"/>
    <w:tmpl w:val="01BAB0E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5ED858D9"/>
    <w:multiLevelType w:val="hybridMultilevel"/>
    <w:tmpl w:val="AEE893C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5FDD715C"/>
    <w:multiLevelType w:val="hybridMultilevel"/>
    <w:tmpl w:val="3C94648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627E3C7E"/>
    <w:multiLevelType w:val="hybridMultilevel"/>
    <w:tmpl w:val="70B07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AC2443"/>
    <w:multiLevelType w:val="hybridMultilevel"/>
    <w:tmpl w:val="4DD41F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43A59D0"/>
    <w:multiLevelType w:val="hybridMultilevel"/>
    <w:tmpl w:val="3186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52A4655"/>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7AF667C"/>
    <w:multiLevelType w:val="hybridMultilevel"/>
    <w:tmpl w:val="FE42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1910F8"/>
    <w:multiLevelType w:val="hybridMultilevel"/>
    <w:tmpl w:val="5666E7F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43F1F"/>
    <w:multiLevelType w:val="hybridMultilevel"/>
    <w:tmpl w:val="B430266E"/>
    <w:lvl w:ilvl="0" w:tplc="BB040D3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5C07D7"/>
    <w:multiLevelType w:val="hybridMultilevel"/>
    <w:tmpl w:val="EEE2FB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BCC4983"/>
    <w:multiLevelType w:val="hybridMultilevel"/>
    <w:tmpl w:val="F07EB51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E061E43"/>
    <w:multiLevelType w:val="hybridMultilevel"/>
    <w:tmpl w:val="2E04D7A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nsid w:val="6ED35771"/>
    <w:multiLevelType w:val="hybridMultilevel"/>
    <w:tmpl w:val="C0C02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EFA32A9"/>
    <w:multiLevelType w:val="hybridMultilevel"/>
    <w:tmpl w:val="513018D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F5D1E19"/>
    <w:multiLevelType w:val="hybridMultilevel"/>
    <w:tmpl w:val="97C2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72A15B10"/>
    <w:multiLevelType w:val="hybridMultilevel"/>
    <w:tmpl w:val="61102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4047FE9"/>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0704BD"/>
    <w:multiLevelType w:val="hybridMultilevel"/>
    <w:tmpl w:val="0EB238C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4C27EC0"/>
    <w:multiLevelType w:val="hybridMultilevel"/>
    <w:tmpl w:val="3E580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603EC5"/>
    <w:multiLevelType w:val="hybridMultilevel"/>
    <w:tmpl w:val="34342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157B0E"/>
    <w:multiLevelType w:val="hybridMultilevel"/>
    <w:tmpl w:val="10C0D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FE5C31"/>
    <w:multiLevelType w:val="hybridMultilevel"/>
    <w:tmpl w:val="365A97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8">
    <w:nsid w:val="7A3D544B"/>
    <w:multiLevelType w:val="hybridMultilevel"/>
    <w:tmpl w:val="F89617AA"/>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nsid w:val="7B640E91"/>
    <w:multiLevelType w:val="hybridMultilevel"/>
    <w:tmpl w:val="1EEA48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7E0A1614"/>
    <w:multiLevelType w:val="hybridMultilevel"/>
    <w:tmpl w:val="0B5E6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E816B9C"/>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7F0A6A6D"/>
    <w:multiLevelType w:val="hybridMultilevel"/>
    <w:tmpl w:val="347CC4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50"/>
  </w:num>
  <w:num w:numId="3">
    <w:abstractNumId w:val="51"/>
  </w:num>
  <w:num w:numId="4">
    <w:abstractNumId w:val="72"/>
  </w:num>
  <w:num w:numId="5">
    <w:abstractNumId w:val="105"/>
  </w:num>
  <w:num w:numId="6">
    <w:abstractNumId w:val="65"/>
  </w:num>
  <w:num w:numId="7">
    <w:abstractNumId w:val="88"/>
  </w:num>
  <w:num w:numId="8">
    <w:abstractNumId w:val="115"/>
  </w:num>
  <w:num w:numId="9">
    <w:abstractNumId w:val="10"/>
  </w:num>
  <w:num w:numId="10">
    <w:abstractNumId w:val="34"/>
  </w:num>
  <w:num w:numId="11">
    <w:abstractNumId w:val="62"/>
  </w:num>
  <w:num w:numId="12">
    <w:abstractNumId w:val="2"/>
  </w:num>
  <w:num w:numId="13">
    <w:abstractNumId w:val="7"/>
  </w:num>
  <w:num w:numId="14">
    <w:abstractNumId w:val="84"/>
  </w:num>
  <w:num w:numId="15">
    <w:abstractNumId w:val="48"/>
  </w:num>
  <w:num w:numId="16">
    <w:abstractNumId w:val="44"/>
  </w:num>
  <w:num w:numId="17">
    <w:abstractNumId w:val="15"/>
  </w:num>
  <w:num w:numId="18">
    <w:abstractNumId w:val="89"/>
  </w:num>
  <w:num w:numId="19">
    <w:abstractNumId w:val="106"/>
  </w:num>
  <w:num w:numId="20">
    <w:abstractNumId w:val="99"/>
  </w:num>
  <w:num w:numId="21">
    <w:abstractNumId w:val="37"/>
  </w:num>
  <w:num w:numId="22">
    <w:abstractNumId w:val="96"/>
  </w:num>
  <w:num w:numId="23">
    <w:abstractNumId w:val="63"/>
  </w:num>
  <w:num w:numId="24">
    <w:abstractNumId w:val="118"/>
  </w:num>
  <w:num w:numId="25">
    <w:abstractNumId w:val="23"/>
  </w:num>
  <w:num w:numId="26">
    <w:abstractNumId w:val="33"/>
  </w:num>
  <w:num w:numId="27">
    <w:abstractNumId w:val="113"/>
  </w:num>
  <w:num w:numId="28">
    <w:abstractNumId w:val="26"/>
  </w:num>
  <w:num w:numId="29">
    <w:abstractNumId w:val="71"/>
  </w:num>
  <w:num w:numId="30">
    <w:abstractNumId w:val="21"/>
  </w:num>
  <w:num w:numId="31">
    <w:abstractNumId w:val="5"/>
  </w:num>
  <w:num w:numId="32">
    <w:abstractNumId w:val="39"/>
  </w:num>
  <w:num w:numId="33">
    <w:abstractNumId w:val="78"/>
  </w:num>
  <w:num w:numId="34">
    <w:abstractNumId w:val="109"/>
  </w:num>
  <w:num w:numId="35">
    <w:abstractNumId w:val="3"/>
  </w:num>
  <w:num w:numId="36">
    <w:abstractNumId w:val="20"/>
  </w:num>
  <w:num w:numId="37">
    <w:abstractNumId w:val="86"/>
  </w:num>
  <w:num w:numId="38">
    <w:abstractNumId w:val="13"/>
  </w:num>
  <w:num w:numId="39">
    <w:abstractNumId w:val="67"/>
  </w:num>
  <w:num w:numId="40">
    <w:abstractNumId w:val="68"/>
  </w:num>
  <w:num w:numId="41">
    <w:abstractNumId w:val="69"/>
  </w:num>
  <w:num w:numId="42">
    <w:abstractNumId w:val="77"/>
  </w:num>
  <w:num w:numId="43">
    <w:abstractNumId w:val="4"/>
  </w:num>
  <w:num w:numId="44">
    <w:abstractNumId w:val="58"/>
  </w:num>
  <w:num w:numId="45">
    <w:abstractNumId w:val="117"/>
  </w:num>
  <w:num w:numId="46">
    <w:abstractNumId w:val="82"/>
  </w:num>
  <w:num w:numId="47">
    <w:abstractNumId w:val="16"/>
  </w:num>
  <w:num w:numId="48">
    <w:abstractNumId w:val="90"/>
  </w:num>
  <w:num w:numId="49">
    <w:abstractNumId w:val="49"/>
  </w:num>
  <w:num w:numId="50">
    <w:abstractNumId w:val="27"/>
  </w:num>
  <w:num w:numId="51">
    <w:abstractNumId w:val="85"/>
  </w:num>
  <w:num w:numId="52">
    <w:abstractNumId w:val="103"/>
  </w:num>
  <w:num w:numId="53">
    <w:abstractNumId w:val="56"/>
  </w:num>
  <w:num w:numId="54">
    <w:abstractNumId w:val="43"/>
  </w:num>
  <w:num w:numId="55">
    <w:abstractNumId w:val="40"/>
  </w:num>
  <w:num w:numId="56">
    <w:abstractNumId w:val="28"/>
  </w:num>
  <w:num w:numId="57">
    <w:abstractNumId w:val="70"/>
  </w:num>
  <w:num w:numId="58">
    <w:abstractNumId w:val="6"/>
  </w:num>
  <w:num w:numId="59">
    <w:abstractNumId w:val="74"/>
  </w:num>
  <w:num w:numId="60">
    <w:abstractNumId w:val="100"/>
  </w:num>
  <w:num w:numId="61">
    <w:abstractNumId w:val="66"/>
  </w:num>
  <w:num w:numId="62">
    <w:abstractNumId w:val="81"/>
  </w:num>
  <w:num w:numId="63">
    <w:abstractNumId w:val="60"/>
  </w:num>
  <w:num w:numId="64">
    <w:abstractNumId w:val="53"/>
  </w:num>
  <w:num w:numId="65">
    <w:abstractNumId w:val="14"/>
  </w:num>
  <w:num w:numId="66">
    <w:abstractNumId w:val="108"/>
  </w:num>
  <w:num w:numId="67">
    <w:abstractNumId w:val="31"/>
  </w:num>
  <w:num w:numId="68">
    <w:abstractNumId w:val="55"/>
  </w:num>
  <w:num w:numId="69">
    <w:abstractNumId w:val="76"/>
  </w:num>
  <w:num w:numId="70">
    <w:abstractNumId w:val="59"/>
  </w:num>
  <w:num w:numId="71">
    <w:abstractNumId w:val="79"/>
  </w:num>
  <w:num w:numId="72">
    <w:abstractNumId w:val="93"/>
  </w:num>
  <w:num w:numId="73">
    <w:abstractNumId w:val="42"/>
  </w:num>
  <w:num w:numId="74">
    <w:abstractNumId w:val="80"/>
  </w:num>
  <w:num w:numId="75">
    <w:abstractNumId w:val="98"/>
  </w:num>
  <w:num w:numId="76">
    <w:abstractNumId w:val="116"/>
  </w:num>
  <w:num w:numId="77">
    <w:abstractNumId w:val="41"/>
  </w:num>
  <w:num w:numId="78">
    <w:abstractNumId w:val="12"/>
  </w:num>
  <w:num w:numId="79">
    <w:abstractNumId w:val="75"/>
  </w:num>
  <w:num w:numId="80">
    <w:abstractNumId w:val="47"/>
  </w:num>
  <w:num w:numId="81">
    <w:abstractNumId w:val="64"/>
  </w:num>
  <w:num w:numId="82">
    <w:abstractNumId w:val="11"/>
  </w:num>
  <w:num w:numId="83">
    <w:abstractNumId w:val="18"/>
  </w:num>
  <w:num w:numId="84">
    <w:abstractNumId w:val="0"/>
  </w:num>
  <w:num w:numId="85">
    <w:abstractNumId w:val="73"/>
  </w:num>
  <w:num w:numId="86">
    <w:abstractNumId w:val="112"/>
  </w:num>
  <w:num w:numId="87">
    <w:abstractNumId w:val="54"/>
  </w:num>
  <w:num w:numId="88">
    <w:abstractNumId w:val="121"/>
  </w:num>
  <w:num w:numId="89">
    <w:abstractNumId w:val="32"/>
  </w:num>
  <w:num w:numId="90">
    <w:abstractNumId w:val="9"/>
  </w:num>
  <w:num w:numId="91">
    <w:abstractNumId w:val="104"/>
  </w:num>
  <w:num w:numId="92">
    <w:abstractNumId w:val="107"/>
  </w:num>
  <w:num w:numId="93">
    <w:abstractNumId w:val="19"/>
  </w:num>
  <w:num w:numId="94">
    <w:abstractNumId w:val="46"/>
  </w:num>
  <w:num w:numId="95">
    <w:abstractNumId w:val="95"/>
  </w:num>
  <w:num w:numId="96">
    <w:abstractNumId w:val="92"/>
  </w:num>
  <w:num w:numId="97">
    <w:abstractNumId w:val="101"/>
  </w:num>
  <w:num w:numId="98">
    <w:abstractNumId w:val="30"/>
  </w:num>
  <w:num w:numId="99">
    <w:abstractNumId w:val="36"/>
  </w:num>
  <w:num w:numId="100">
    <w:abstractNumId w:val="87"/>
  </w:num>
  <w:num w:numId="101">
    <w:abstractNumId w:val="114"/>
  </w:num>
  <w:num w:numId="102">
    <w:abstractNumId w:val="83"/>
  </w:num>
  <w:num w:numId="103">
    <w:abstractNumId w:val="102"/>
  </w:num>
  <w:num w:numId="104">
    <w:abstractNumId w:val="110"/>
  </w:num>
  <w:num w:numId="105">
    <w:abstractNumId w:val="38"/>
  </w:num>
  <w:num w:numId="106">
    <w:abstractNumId w:val="57"/>
  </w:num>
  <w:num w:numId="107">
    <w:abstractNumId w:val="120"/>
  </w:num>
  <w:num w:numId="108">
    <w:abstractNumId w:val="111"/>
  </w:num>
  <w:num w:numId="109">
    <w:abstractNumId w:val="22"/>
  </w:num>
  <w:num w:numId="110">
    <w:abstractNumId w:val="61"/>
  </w:num>
  <w:num w:numId="111">
    <w:abstractNumId w:val="52"/>
  </w:num>
  <w:num w:numId="112">
    <w:abstractNumId w:val="122"/>
  </w:num>
  <w:num w:numId="113">
    <w:abstractNumId w:val="91"/>
  </w:num>
  <w:num w:numId="114">
    <w:abstractNumId w:val="119"/>
  </w:num>
  <w:num w:numId="115">
    <w:abstractNumId w:val="94"/>
  </w:num>
  <w:num w:numId="116">
    <w:abstractNumId w:val="45"/>
  </w:num>
  <w:num w:numId="117">
    <w:abstractNumId w:val="97"/>
  </w:num>
  <w:num w:numId="118">
    <w:abstractNumId w:val="29"/>
  </w:num>
  <w:num w:numId="119">
    <w:abstractNumId w:val="25"/>
  </w:num>
  <w:num w:numId="120">
    <w:abstractNumId w:val="8"/>
  </w:num>
  <w:num w:numId="121">
    <w:abstractNumId w:val="35"/>
  </w:num>
  <w:num w:numId="122">
    <w:abstractNumId w:val="17"/>
  </w:num>
  <w:num w:numId="123">
    <w:abstractNumId w:val="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FE"/>
    <w:rsid w:val="0001022A"/>
    <w:rsid w:val="000231D1"/>
    <w:rsid w:val="00032B23"/>
    <w:rsid w:val="00033C55"/>
    <w:rsid w:val="0005017D"/>
    <w:rsid w:val="0007057E"/>
    <w:rsid w:val="000F2CA6"/>
    <w:rsid w:val="000F6CF1"/>
    <w:rsid w:val="001011D4"/>
    <w:rsid w:val="00120645"/>
    <w:rsid w:val="0018031C"/>
    <w:rsid w:val="00191FCE"/>
    <w:rsid w:val="001A2058"/>
    <w:rsid w:val="001A3511"/>
    <w:rsid w:val="001B3ABF"/>
    <w:rsid w:val="001E401E"/>
    <w:rsid w:val="00217D23"/>
    <w:rsid w:val="00226C5F"/>
    <w:rsid w:val="00260C4B"/>
    <w:rsid w:val="00262FA7"/>
    <w:rsid w:val="0027148F"/>
    <w:rsid w:val="00271D5E"/>
    <w:rsid w:val="00272ACE"/>
    <w:rsid w:val="00283BAB"/>
    <w:rsid w:val="002933B0"/>
    <w:rsid w:val="00295779"/>
    <w:rsid w:val="002C43B1"/>
    <w:rsid w:val="003015B5"/>
    <w:rsid w:val="00303541"/>
    <w:rsid w:val="00317A55"/>
    <w:rsid w:val="003452EE"/>
    <w:rsid w:val="00356F38"/>
    <w:rsid w:val="00370D75"/>
    <w:rsid w:val="00382944"/>
    <w:rsid w:val="0038776C"/>
    <w:rsid w:val="00395503"/>
    <w:rsid w:val="003B1EA9"/>
    <w:rsid w:val="003C0390"/>
    <w:rsid w:val="003D0A2E"/>
    <w:rsid w:val="003D2196"/>
    <w:rsid w:val="003E0CF2"/>
    <w:rsid w:val="004114E6"/>
    <w:rsid w:val="00415E37"/>
    <w:rsid w:val="0048317D"/>
    <w:rsid w:val="00491BB0"/>
    <w:rsid w:val="004929E4"/>
    <w:rsid w:val="004B61A4"/>
    <w:rsid w:val="004E21BF"/>
    <w:rsid w:val="004F1805"/>
    <w:rsid w:val="00527318"/>
    <w:rsid w:val="00532FEB"/>
    <w:rsid w:val="005400E4"/>
    <w:rsid w:val="00552919"/>
    <w:rsid w:val="005559C1"/>
    <w:rsid w:val="00577D58"/>
    <w:rsid w:val="00585393"/>
    <w:rsid w:val="005C473D"/>
    <w:rsid w:val="005E3AA2"/>
    <w:rsid w:val="005E6129"/>
    <w:rsid w:val="006171D7"/>
    <w:rsid w:val="00633EF6"/>
    <w:rsid w:val="0065783B"/>
    <w:rsid w:val="00674E89"/>
    <w:rsid w:val="0067653A"/>
    <w:rsid w:val="00684283"/>
    <w:rsid w:val="00686DA0"/>
    <w:rsid w:val="006A7239"/>
    <w:rsid w:val="006B0BD1"/>
    <w:rsid w:val="006B57C2"/>
    <w:rsid w:val="006C7C1D"/>
    <w:rsid w:val="006D3D25"/>
    <w:rsid w:val="006D411E"/>
    <w:rsid w:val="00713C6C"/>
    <w:rsid w:val="007378BA"/>
    <w:rsid w:val="00766E87"/>
    <w:rsid w:val="00770B22"/>
    <w:rsid w:val="00771611"/>
    <w:rsid w:val="00787395"/>
    <w:rsid w:val="007A7784"/>
    <w:rsid w:val="007D2052"/>
    <w:rsid w:val="007F5532"/>
    <w:rsid w:val="007F6EC8"/>
    <w:rsid w:val="00814DAA"/>
    <w:rsid w:val="00825C37"/>
    <w:rsid w:val="008A2308"/>
    <w:rsid w:val="008B0B33"/>
    <w:rsid w:val="008B2C61"/>
    <w:rsid w:val="008B43F4"/>
    <w:rsid w:val="008C301A"/>
    <w:rsid w:val="008D2C38"/>
    <w:rsid w:val="008D76D7"/>
    <w:rsid w:val="008E1073"/>
    <w:rsid w:val="008F120C"/>
    <w:rsid w:val="00925062"/>
    <w:rsid w:val="009452E6"/>
    <w:rsid w:val="009A3AA7"/>
    <w:rsid w:val="009B2440"/>
    <w:rsid w:val="009D57B3"/>
    <w:rsid w:val="009F1990"/>
    <w:rsid w:val="009F1DD0"/>
    <w:rsid w:val="00A47DFE"/>
    <w:rsid w:val="00A6412B"/>
    <w:rsid w:val="00A705E9"/>
    <w:rsid w:val="00A72614"/>
    <w:rsid w:val="00A75DC2"/>
    <w:rsid w:val="00A81EEE"/>
    <w:rsid w:val="00A83521"/>
    <w:rsid w:val="00AA533D"/>
    <w:rsid w:val="00AB5A17"/>
    <w:rsid w:val="00AC495E"/>
    <w:rsid w:val="00AD533F"/>
    <w:rsid w:val="00AD7E1C"/>
    <w:rsid w:val="00B108F7"/>
    <w:rsid w:val="00B2517F"/>
    <w:rsid w:val="00B66697"/>
    <w:rsid w:val="00B86891"/>
    <w:rsid w:val="00B9361E"/>
    <w:rsid w:val="00BF2ED5"/>
    <w:rsid w:val="00C1206C"/>
    <w:rsid w:val="00C20B9E"/>
    <w:rsid w:val="00C21B2A"/>
    <w:rsid w:val="00C60910"/>
    <w:rsid w:val="00C92B95"/>
    <w:rsid w:val="00CA1064"/>
    <w:rsid w:val="00CA738B"/>
    <w:rsid w:val="00CB79A0"/>
    <w:rsid w:val="00CF20D5"/>
    <w:rsid w:val="00CF26B3"/>
    <w:rsid w:val="00CF2FF1"/>
    <w:rsid w:val="00CF5C0E"/>
    <w:rsid w:val="00D305B8"/>
    <w:rsid w:val="00D604CD"/>
    <w:rsid w:val="00D6445A"/>
    <w:rsid w:val="00D87CA5"/>
    <w:rsid w:val="00DA6DF2"/>
    <w:rsid w:val="00DE7597"/>
    <w:rsid w:val="00DF4F92"/>
    <w:rsid w:val="00E003E9"/>
    <w:rsid w:val="00E17B08"/>
    <w:rsid w:val="00E379D9"/>
    <w:rsid w:val="00E479CA"/>
    <w:rsid w:val="00E55365"/>
    <w:rsid w:val="00E57BAF"/>
    <w:rsid w:val="00E600E6"/>
    <w:rsid w:val="00E66437"/>
    <w:rsid w:val="00EA7A06"/>
    <w:rsid w:val="00EB3EA9"/>
    <w:rsid w:val="00ED3059"/>
    <w:rsid w:val="00EF2585"/>
    <w:rsid w:val="00EF47B9"/>
    <w:rsid w:val="00F22B98"/>
    <w:rsid w:val="00F41E6F"/>
    <w:rsid w:val="00F432B9"/>
    <w:rsid w:val="00F70B5D"/>
    <w:rsid w:val="00F82D33"/>
    <w:rsid w:val="00F84AC2"/>
    <w:rsid w:val="00FF39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wa.ef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upbialystok.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cja.efs@wup.wrotapodlasia.pl" TargetMode="External"/><Relationship Id="rId5" Type="http://schemas.openxmlformats.org/officeDocument/2006/relationships/settings" Target="settings.xml"/><Relationship Id="rId15" Type="http://schemas.openxmlformats.org/officeDocument/2006/relationships/hyperlink" Target="http://www.sowa.efs.gov.pl" TargetMode="External"/><Relationship Id="rId10"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wu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5158-4DB4-4915-BCFC-270CA380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25144</Words>
  <Characters>150865</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Daciuk</dc:creator>
  <cp:lastModifiedBy>Marta Karwowska</cp:lastModifiedBy>
  <cp:revision>104</cp:revision>
  <cp:lastPrinted>2020-11-18T12:50:00Z</cp:lastPrinted>
  <dcterms:created xsi:type="dcterms:W3CDTF">2020-09-22T08:54:00Z</dcterms:created>
  <dcterms:modified xsi:type="dcterms:W3CDTF">2020-11-18T12:51:00Z</dcterms:modified>
</cp:coreProperties>
</file>