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22A5D" w14:textId="77777777" w:rsidR="003A3CA8" w:rsidRPr="00DC158E" w:rsidRDefault="003A3CA8" w:rsidP="00DB4646">
      <w:pPr>
        <w:pStyle w:val="Tytu"/>
        <w:rPr>
          <w:rFonts w:asciiTheme="minorHAnsi" w:hAnsiTheme="minorHAnsi" w:cstheme="minorHAnsi"/>
          <w:sz w:val="24"/>
        </w:rPr>
      </w:pPr>
      <w:bookmarkStart w:id="0" w:name="_Toc83901176"/>
      <w:bookmarkStart w:id="1" w:name="_GoBack"/>
      <w:bookmarkEnd w:id="1"/>
    </w:p>
    <w:p w14:paraId="21DFFE4A" w14:textId="77777777" w:rsidR="00C30630" w:rsidRPr="00310925" w:rsidRDefault="00C30630" w:rsidP="00C30630">
      <w:pPr>
        <w:pStyle w:val="Tytu"/>
        <w:jc w:val="left"/>
        <w:rPr>
          <w:rFonts w:asciiTheme="minorHAnsi" w:hAnsiTheme="minorHAnsi" w:cstheme="minorHAnsi"/>
          <w:b w:val="0"/>
          <w:sz w:val="22"/>
        </w:rPr>
      </w:pPr>
      <w:r w:rsidRPr="00310925">
        <w:rPr>
          <w:rFonts w:asciiTheme="minorHAnsi" w:hAnsiTheme="minorHAnsi" w:cstheme="minorHAnsi"/>
          <w:b w:val="0"/>
          <w:noProof/>
          <w:sz w:val="22"/>
          <w:szCs w:val="22"/>
          <w:lang w:val="pl-PL" w:eastAsia="pl-PL"/>
        </w:rPr>
        <w:drawing>
          <wp:inline distT="0" distB="0" distL="0" distR="0" wp14:anchorId="0E1AF8D1" wp14:editId="3BC831C8">
            <wp:extent cx="2714625" cy="7429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742950"/>
                    </a:xfrm>
                    <a:prstGeom prst="rect">
                      <a:avLst/>
                    </a:prstGeom>
                    <a:noFill/>
                    <a:ln>
                      <a:noFill/>
                    </a:ln>
                  </pic:spPr>
                </pic:pic>
              </a:graphicData>
            </a:graphic>
          </wp:inline>
        </w:drawing>
      </w:r>
    </w:p>
    <w:p w14:paraId="292B21D2" w14:textId="77777777" w:rsidR="00C30630" w:rsidRPr="00310925" w:rsidRDefault="00C30630" w:rsidP="00C30630">
      <w:pPr>
        <w:tabs>
          <w:tab w:val="left" w:pos="4253"/>
        </w:tabs>
        <w:rPr>
          <w:rFonts w:asciiTheme="minorHAnsi" w:hAnsiTheme="minorHAnsi" w:cstheme="minorHAnsi"/>
          <w:i/>
          <w:sz w:val="40"/>
        </w:rPr>
      </w:pPr>
    </w:p>
    <w:p w14:paraId="76BD2CF5" w14:textId="77777777" w:rsidR="00C30630" w:rsidRPr="00310925" w:rsidRDefault="00C30630" w:rsidP="00C30630">
      <w:pPr>
        <w:tabs>
          <w:tab w:val="left" w:pos="4253"/>
        </w:tabs>
        <w:rPr>
          <w:rFonts w:asciiTheme="minorHAnsi" w:hAnsiTheme="minorHAnsi" w:cstheme="minorHAnsi"/>
          <w:i/>
          <w:sz w:val="40"/>
        </w:rPr>
      </w:pPr>
    </w:p>
    <w:p w14:paraId="5272B1A2" w14:textId="77777777" w:rsidR="00C30630" w:rsidRPr="00310925" w:rsidRDefault="00C30630" w:rsidP="00C30630">
      <w:pPr>
        <w:rPr>
          <w:rFonts w:asciiTheme="minorHAnsi" w:hAnsiTheme="minorHAnsi" w:cstheme="minorHAnsi"/>
        </w:rPr>
      </w:pPr>
    </w:p>
    <w:p w14:paraId="15156CCB" w14:textId="4488E37F" w:rsidR="00C30630" w:rsidRPr="00310925" w:rsidRDefault="00C30630" w:rsidP="00C30630">
      <w:pPr>
        <w:spacing w:before="60" w:after="60"/>
        <w:jc w:val="center"/>
        <w:rPr>
          <w:rFonts w:asciiTheme="minorHAnsi" w:hAnsiTheme="minorHAnsi" w:cstheme="minorHAnsi"/>
          <w:b/>
          <w:caps/>
          <w:sz w:val="36"/>
        </w:rPr>
      </w:pPr>
    </w:p>
    <w:p w14:paraId="71FB7286" w14:textId="77777777" w:rsidR="00C30630" w:rsidRPr="00310925" w:rsidRDefault="00C30630" w:rsidP="00C30630">
      <w:pPr>
        <w:spacing w:before="60" w:after="60"/>
        <w:jc w:val="right"/>
        <w:rPr>
          <w:rFonts w:asciiTheme="minorHAnsi" w:hAnsiTheme="minorHAnsi" w:cstheme="minorHAnsi"/>
          <w:b/>
          <w:i/>
          <w:smallCaps/>
          <w:sz w:val="72"/>
          <w:szCs w:val="72"/>
        </w:rPr>
      </w:pPr>
    </w:p>
    <w:p w14:paraId="56656328" w14:textId="77777777" w:rsidR="00FC0858" w:rsidRPr="00310925" w:rsidRDefault="00FC0858" w:rsidP="00C30630">
      <w:pPr>
        <w:spacing w:before="60" w:after="60"/>
        <w:jc w:val="right"/>
        <w:rPr>
          <w:rFonts w:asciiTheme="minorHAnsi" w:hAnsiTheme="minorHAnsi" w:cstheme="minorHAnsi"/>
          <w:b/>
          <w:i/>
          <w:smallCaps/>
          <w:sz w:val="72"/>
          <w:szCs w:val="72"/>
        </w:rPr>
      </w:pPr>
    </w:p>
    <w:p w14:paraId="0A99E5B4" w14:textId="5D922AB1" w:rsidR="009A174F" w:rsidRPr="00310925" w:rsidRDefault="00FC0858" w:rsidP="00FC0858">
      <w:pPr>
        <w:jc w:val="right"/>
        <w:rPr>
          <w:rFonts w:asciiTheme="minorHAnsi" w:hAnsiTheme="minorHAnsi" w:cstheme="minorHAnsi"/>
          <w:b/>
          <w:i/>
          <w:smallCaps/>
          <w:sz w:val="72"/>
          <w:szCs w:val="72"/>
        </w:rPr>
      </w:pPr>
      <w:r w:rsidRPr="00310925">
        <w:rPr>
          <w:rFonts w:asciiTheme="minorHAnsi" w:hAnsiTheme="minorHAnsi" w:cstheme="minorHAnsi"/>
          <w:b/>
          <w:i/>
          <w:smallCaps/>
          <w:sz w:val="72"/>
          <w:szCs w:val="72"/>
        </w:rPr>
        <w:t xml:space="preserve">Ocena sytuacji </w:t>
      </w:r>
      <w:r w:rsidRPr="00310925">
        <w:rPr>
          <w:rFonts w:asciiTheme="minorHAnsi" w:hAnsiTheme="minorHAnsi" w:cstheme="minorHAnsi"/>
          <w:b/>
          <w:i/>
          <w:smallCaps/>
          <w:sz w:val="72"/>
          <w:szCs w:val="72"/>
        </w:rPr>
        <w:br/>
        <w:t xml:space="preserve">na lubuskim rynku pracy </w:t>
      </w:r>
      <w:r w:rsidRPr="00310925">
        <w:rPr>
          <w:rFonts w:asciiTheme="minorHAnsi" w:hAnsiTheme="minorHAnsi" w:cstheme="minorHAnsi"/>
          <w:b/>
          <w:i/>
          <w:smallCaps/>
          <w:sz w:val="72"/>
          <w:szCs w:val="72"/>
        </w:rPr>
        <w:br/>
        <w:t xml:space="preserve">i realizacji zadań </w:t>
      </w:r>
      <w:r w:rsidRPr="00310925">
        <w:rPr>
          <w:rFonts w:asciiTheme="minorHAnsi" w:hAnsiTheme="minorHAnsi" w:cstheme="minorHAnsi"/>
          <w:b/>
          <w:i/>
          <w:smallCaps/>
          <w:sz w:val="72"/>
          <w:szCs w:val="72"/>
        </w:rPr>
        <w:br/>
        <w:t xml:space="preserve">w zakresie polityki rynku pracy </w:t>
      </w:r>
      <w:r w:rsidRPr="00310925">
        <w:rPr>
          <w:rFonts w:asciiTheme="minorHAnsi" w:hAnsiTheme="minorHAnsi" w:cstheme="minorHAnsi"/>
          <w:b/>
          <w:i/>
          <w:smallCaps/>
          <w:sz w:val="72"/>
          <w:szCs w:val="72"/>
        </w:rPr>
        <w:br/>
        <w:t>w ramach Lubuskiego Planu Dzia</w:t>
      </w:r>
      <w:r w:rsidR="00B55833" w:rsidRPr="00310925">
        <w:rPr>
          <w:rFonts w:asciiTheme="minorHAnsi" w:hAnsiTheme="minorHAnsi" w:cstheme="minorHAnsi"/>
          <w:b/>
          <w:i/>
          <w:smallCaps/>
          <w:sz w:val="72"/>
          <w:szCs w:val="72"/>
        </w:rPr>
        <w:t>łań na Rzecz Zatrudnienia w 202</w:t>
      </w:r>
      <w:r w:rsidR="009213FE" w:rsidRPr="00310925">
        <w:rPr>
          <w:rFonts w:asciiTheme="minorHAnsi" w:hAnsiTheme="minorHAnsi" w:cstheme="minorHAnsi"/>
          <w:b/>
          <w:i/>
          <w:smallCaps/>
          <w:sz w:val="72"/>
          <w:szCs w:val="72"/>
        </w:rPr>
        <w:t>2</w:t>
      </w:r>
      <w:r w:rsidRPr="00310925">
        <w:rPr>
          <w:rFonts w:asciiTheme="minorHAnsi" w:hAnsiTheme="minorHAnsi" w:cstheme="minorHAnsi"/>
          <w:b/>
          <w:i/>
          <w:smallCaps/>
          <w:sz w:val="72"/>
          <w:szCs w:val="72"/>
        </w:rPr>
        <w:t xml:space="preserve"> roku</w:t>
      </w:r>
    </w:p>
    <w:p w14:paraId="4D0DDAA5" w14:textId="77777777" w:rsidR="007F3B24" w:rsidRPr="00310925" w:rsidRDefault="00FE778E" w:rsidP="007D5B79">
      <w:pPr>
        <w:rPr>
          <w:rFonts w:asciiTheme="minorHAnsi" w:hAnsiTheme="minorHAnsi" w:cstheme="minorHAnsi"/>
          <w:sz w:val="22"/>
          <w:szCs w:val="22"/>
        </w:rPr>
      </w:pPr>
      <w:r w:rsidRPr="00310925">
        <w:rPr>
          <w:rFonts w:asciiTheme="minorHAnsi" w:hAnsiTheme="minorHAnsi" w:cstheme="minorHAnsi"/>
        </w:rPr>
        <w:br w:type="page"/>
      </w:r>
    </w:p>
    <w:p w14:paraId="2789C4E2" w14:textId="77777777" w:rsidR="00A50840" w:rsidRPr="00310925" w:rsidRDefault="009B1F57" w:rsidP="0039124A">
      <w:pPr>
        <w:rPr>
          <w:rFonts w:asciiTheme="minorHAnsi" w:hAnsiTheme="minorHAnsi" w:cstheme="minorHAnsi"/>
          <w:b/>
          <w:sz w:val="22"/>
          <w:szCs w:val="22"/>
        </w:rPr>
      </w:pPr>
      <w:bookmarkStart w:id="2" w:name="_Toc188073222"/>
      <w:bookmarkEnd w:id="0"/>
      <w:r w:rsidRPr="00310925">
        <w:rPr>
          <w:rFonts w:asciiTheme="minorHAnsi" w:hAnsiTheme="minorHAnsi" w:cstheme="minorHAnsi"/>
          <w:b/>
          <w:sz w:val="22"/>
          <w:szCs w:val="22"/>
        </w:rPr>
        <w:lastRenderedPageBreak/>
        <w:t>STRESZCZENIE</w:t>
      </w:r>
    </w:p>
    <w:p w14:paraId="6B52DCE1" w14:textId="77777777" w:rsidR="00A50840" w:rsidRPr="00310925" w:rsidRDefault="00A50840" w:rsidP="00A50840">
      <w:pPr>
        <w:jc w:val="both"/>
        <w:rPr>
          <w:rFonts w:asciiTheme="minorHAnsi" w:hAnsiTheme="minorHAnsi" w:cstheme="minorHAnsi"/>
          <w:sz w:val="22"/>
          <w:szCs w:val="22"/>
        </w:rPr>
      </w:pPr>
    </w:p>
    <w:p w14:paraId="64F08837" w14:textId="014CFA6F" w:rsidR="006670C3" w:rsidRPr="00310925" w:rsidRDefault="00055CE4" w:rsidP="00B55833">
      <w:pPr>
        <w:jc w:val="both"/>
        <w:rPr>
          <w:rFonts w:asciiTheme="minorHAnsi" w:hAnsiTheme="minorHAnsi" w:cstheme="minorHAnsi"/>
          <w:sz w:val="22"/>
          <w:szCs w:val="22"/>
        </w:rPr>
      </w:pPr>
      <w:r w:rsidRPr="00310925">
        <w:rPr>
          <w:rFonts w:asciiTheme="minorHAnsi" w:hAnsiTheme="minorHAnsi" w:cstheme="minorHAnsi"/>
          <w:sz w:val="22"/>
          <w:szCs w:val="22"/>
        </w:rPr>
        <w:t>P</w:t>
      </w:r>
      <w:r w:rsidR="006670C3" w:rsidRPr="00310925">
        <w:rPr>
          <w:rFonts w:asciiTheme="minorHAnsi" w:hAnsiTheme="minorHAnsi" w:cstheme="minorHAnsi"/>
          <w:sz w:val="22"/>
          <w:szCs w:val="22"/>
        </w:rPr>
        <w:t>rzygotowany</w:t>
      </w:r>
      <w:r w:rsidRPr="00310925">
        <w:rPr>
          <w:rFonts w:asciiTheme="minorHAnsi" w:hAnsiTheme="minorHAnsi" w:cstheme="minorHAnsi"/>
          <w:sz w:val="22"/>
          <w:szCs w:val="22"/>
        </w:rPr>
        <w:t xml:space="preserve"> </w:t>
      </w:r>
      <w:r w:rsidR="00B601B1" w:rsidRPr="00310925">
        <w:rPr>
          <w:rFonts w:asciiTheme="minorHAnsi" w:hAnsiTheme="minorHAnsi" w:cstheme="minorHAnsi"/>
          <w:sz w:val="22"/>
          <w:szCs w:val="22"/>
        </w:rPr>
        <w:t xml:space="preserve">materiał składa się z </w:t>
      </w:r>
      <w:r w:rsidR="00F42796" w:rsidRPr="00310925">
        <w:rPr>
          <w:rFonts w:asciiTheme="minorHAnsi" w:hAnsiTheme="minorHAnsi" w:cstheme="minorHAnsi"/>
          <w:sz w:val="22"/>
          <w:szCs w:val="22"/>
        </w:rPr>
        <w:t>dwó</w:t>
      </w:r>
      <w:r w:rsidR="00B601B1" w:rsidRPr="00310925">
        <w:rPr>
          <w:rFonts w:asciiTheme="minorHAnsi" w:hAnsiTheme="minorHAnsi" w:cstheme="minorHAnsi"/>
          <w:sz w:val="22"/>
          <w:szCs w:val="22"/>
        </w:rPr>
        <w:t>ch</w:t>
      </w:r>
      <w:r w:rsidR="006670C3" w:rsidRPr="00310925">
        <w:rPr>
          <w:rFonts w:asciiTheme="minorHAnsi" w:hAnsiTheme="minorHAnsi" w:cstheme="minorHAnsi"/>
          <w:sz w:val="22"/>
          <w:szCs w:val="22"/>
        </w:rPr>
        <w:t xml:space="preserve"> części. Pierwsza to ocena sytuacji na lubusk</w:t>
      </w:r>
      <w:r w:rsidR="00B601B1" w:rsidRPr="00310925">
        <w:rPr>
          <w:rFonts w:asciiTheme="minorHAnsi" w:hAnsiTheme="minorHAnsi" w:cstheme="minorHAnsi"/>
          <w:sz w:val="22"/>
          <w:szCs w:val="22"/>
        </w:rPr>
        <w:t>im rynku pracy, druga –</w:t>
      </w:r>
      <w:r w:rsidR="00F42796" w:rsidRPr="00310925">
        <w:rPr>
          <w:rFonts w:asciiTheme="minorHAnsi" w:hAnsiTheme="minorHAnsi" w:cstheme="minorHAnsi"/>
          <w:sz w:val="22"/>
          <w:szCs w:val="22"/>
        </w:rPr>
        <w:t xml:space="preserve"> </w:t>
      </w:r>
      <w:r w:rsidR="003E5C31" w:rsidRPr="00310925">
        <w:rPr>
          <w:rFonts w:asciiTheme="minorHAnsi" w:hAnsiTheme="minorHAnsi" w:cstheme="minorHAnsi"/>
          <w:sz w:val="22"/>
          <w:szCs w:val="22"/>
        </w:rPr>
        <w:t>sprawozdanie z realizacji Lubuskiego Planu Działań na Rzecz Zatrudnienia na rok 202</w:t>
      </w:r>
      <w:r w:rsidR="009213FE" w:rsidRPr="00310925">
        <w:rPr>
          <w:rFonts w:asciiTheme="minorHAnsi" w:hAnsiTheme="minorHAnsi" w:cstheme="minorHAnsi"/>
          <w:sz w:val="22"/>
          <w:szCs w:val="22"/>
        </w:rPr>
        <w:t>2</w:t>
      </w:r>
      <w:r w:rsidR="00383C40" w:rsidRPr="00310925">
        <w:rPr>
          <w:rStyle w:val="Odwoanieprzypisudolnego"/>
          <w:rFonts w:asciiTheme="minorHAnsi" w:hAnsiTheme="minorHAnsi" w:cstheme="minorHAnsi"/>
          <w:sz w:val="22"/>
          <w:szCs w:val="22"/>
        </w:rPr>
        <w:footnoteReference w:id="1"/>
      </w:r>
      <w:r w:rsidR="003E5C31" w:rsidRPr="00310925">
        <w:rPr>
          <w:rFonts w:asciiTheme="minorHAnsi" w:hAnsiTheme="minorHAnsi" w:cstheme="minorHAnsi"/>
          <w:sz w:val="22"/>
          <w:szCs w:val="22"/>
        </w:rPr>
        <w:t xml:space="preserve">. </w:t>
      </w:r>
      <w:r w:rsidR="006670C3" w:rsidRPr="00310925">
        <w:rPr>
          <w:rFonts w:asciiTheme="minorHAnsi" w:hAnsiTheme="minorHAnsi" w:cstheme="minorHAnsi"/>
          <w:sz w:val="22"/>
          <w:szCs w:val="22"/>
        </w:rPr>
        <w:t xml:space="preserve">Materiał ten wypełnia również oczekiwania ustawodawcy, który w art. 8 ust 9 ustawy z dnia 20 kwietnia 2004 roku o promocji zatrudnienia i instytucjach rynku pracy (Dz.U. z </w:t>
      </w:r>
      <w:r w:rsidR="00826B30" w:rsidRPr="00310925">
        <w:rPr>
          <w:rFonts w:asciiTheme="minorHAnsi" w:hAnsiTheme="minorHAnsi" w:cstheme="minorHAnsi"/>
          <w:sz w:val="22"/>
          <w:szCs w:val="22"/>
        </w:rPr>
        <w:t>202</w:t>
      </w:r>
      <w:r w:rsidR="00186CBF" w:rsidRPr="00310925">
        <w:rPr>
          <w:rFonts w:asciiTheme="minorHAnsi" w:hAnsiTheme="minorHAnsi" w:cstheme="minorHAnsi"/>
          <w:sz w:val="22"/>
          <w:szCs w:val="22"/>
        </w:rPr>
        <w:t>2</w:t>
      </w:r>
      <w:r w:rsidR="00826B30" w:rsidRPr="00310925">
        <w:rPr>
          <w:rFonts w:asciiTheme="minorHAnsi" w:hAnsiTheme="minorHAnsi" w:cstheme="minorHAnsi"/>
          <w:sz w:val="22"/>
          <w:szCs w:val="22"/>
        </w:rPr>
        <w:t xml:space="preserve"> roku, poz. </w:t>
      </w:r>
      <w:r w:rsidR="00186CBF" w:rsidRPr="00310925">
        <w:rPr>
          <w:rFonts w:asciiTheme="minorHAnsi" w:hAnsiTheme="minorHAnsi" w:cstheme="minorHAnsi"/>
          <w:sz w:val="22"/>
          <w:szCs w:val="22"/>
        </w:rPr>
        <w:t>69</w:t>
      </w:r>
      <w:r w:rsidR="00826B30" w:rsidRPr="00310925">
        <w:rPr>
          <w:rFonts w:asciiTheme="minorHAnsi" w:hAnsiTheme="minorHAnsi" w:cstheme="minorHAnsi"/>
          <w:sz w:val="22"/>
          <w:szCs w:val="22"/>
        </w:rPr>
        <w:t>0</w:t>
      </w:r>
      <w:r w:rsidR="009213FE" w:rsidRPr="00310925">
        <w:rPr>
          <w:rFonts w:asciiTheme="minorHAnsi" w:hAnsiTheme="minorHAnsi" w:cstheme="minorHAnsi"/>
          <w:sz w:val="22"/>
          <w:szCs w:val="22"/>
        </w:rPr>
        <w:t>, ze zm., zwana dalej ustawą o promocji</w:t>
      </w:r>
      <w:r w:rsidR="006670C3" w:rsidRPr="00310925">
        <w:rPr>
          <w:rFonts w:asciiTheme="minorHAnsi" w:hAnsiTheme="minorHAnsi" w:cstheme="minorHAnsi"/>
          <w:sz w:val="22"/>
          <w:szCs w:val="22"/>
        </w:rPr>
        <w:t>) wskazuje, że sejmik województwa co najmniej raz w roku dokonuje oceny sytuacji na rynku pracy</w:t>
      </w:r>
      <w:r w:rsidR="009213FE" w:rsidRPr="00310925">
        <w:rPr>
          <w:rFonts w:asciiTheme="minorHAnsi" w:hAnsiTheme="minorHAnsi" w:cstheme="minorHAnsi"/>
          <w:sz w:val="22"/>
          <w:szCs w:val="22"/>
        </w:rPr>
        <w:t xml:space="preserve"> </w:t>
      </w:r>
      <w:r w:rsidR="006670C3" w:rsidRPr="00310925">
        <w:rPr>
          <w:rFonts w:asciiTheme="minorHAnsi" w:hAnsiTheme="minorHAnsi" w:cstheme="minorHAnsi"/>
          <w:sz w:val="22"/>
          <w:szCs w:val="22"/>
        </w:rPr>
        <w:t>i realizacji zadań</w:t>
      </w:r>
      <w:r w:rsidR="00756E0D" w:rsidRPr="00310925">
        <w:rPr>
          <w:rFonts w:asciiTheme="minorHAnsi" w:hAnsiTheme="minorHAnsi" w:cstheme="minorHAnsi"/>
          <w:sz w:val="22"/>
          <w:szCs w:val="22"/>
        </w:rPr>
        <w:t xml:space="preserve"> </w:t>
      </w:r>
      <w:r w:rsidR="006670C3" w:rsidRPr="00310925">
        <w:rPr>
          <w:rFonts w:asciiTheme="minorHAnsi" w:hAnsiTheme="minorHAnsi" w:cstheme="minorHAnsi"/>
          <w:sz w:val="22"/>
          <w:szCs w:val="22"/>
        </w:rPr>
        <w:t>w zakresie polityki rynku pracy.</w:t>
      </w:r>
      <w:r w:rsidR="00B55833" w:rsidRPr="00310925">
        <w:rPr>
          <w:rFonts w:asciiTheme="minorHAnsi" w:hAnsiTheme="minorHAnsi" w:cstheme="minorHAnsi"/>
        </w:rPr>
        <w:t xml:space="preserve"> </w:t>
      </w:r>
    </w:p>
    <w:p w14:paraId="7AA69625" w14:textId="77777777" w:rsidR="006670C3" w:rsidRPr="00310925" w:rsidRDefault="006670C3" w:rsidP="00AA19DA">
      <w:pPr>
        <w:jc w:val="both"/>
        <w:rPr>
          <w:rFonts w:asciiTheme="minorHAnsi" w:hAnsiTheme="minorHAnsi" w:cstheme="minorHAnsi"/>
          <w:sz w:val="22"/>
          <w:szCs w:val="22"/>
        </w:rPr>
      </w:pPr>
    </w:p>
    <w:p w14:paraId="63DB066C" w14:textId="723C8E3E" w:rsidR="00E476AE" w:rsidRPr="00310925" w:rsidRDefault="00BB0010" w:rsidP="00E476AE">
      <w:pPr>
        <w:jc w:val="both"/>
        <w:rPr>
          <w:rFonts w:asciiTheme="minorHAnsi" w:hAnsiTheme="minorHAnsi" w:cstheme="minorHAnsi"/>
          <w:sz w:val="22"/>
          <w:szCs w:val="22"/>
        </w:rPr>
      </w:pPr>
      <w:r w:rsidRPr="00310925">
        <w:rPr>
          <w:rFonts w:asciiTheme="minorHAnsi" w:hAnsiTheme="minorHAnsi" w:cstheme="minorHAnsi"/>
          <w:sz w:val="22"/>
          <w:szCs w:val="22"/>
        </w:rPr>
        <w:t xml:space="preserve">W </w:t>
      </w:r>
      <w:r w:rsidR="000B2225" w:rsidRPr="00310925">
        <w:rPr>
          <w:rFonts w:asciiTheme="minorHAnsi" w:hAnsiTheme="minorHAnsi" w:cstheme="minorHAnsi"/>
          <w:b/>
          <w:sz w:val="22"/>
          <w:szCs w:val="22"/>
        </w:rPr>
        <w:t>ocenie</w:t>
      </w:r>
      <w:r w:rsidRPr="00310925">
        <w:rPr>
          <w:rFonts w:asciiTheme="minorHAnsi" w:hAnsiTheme="minorHAnsi" w:cstheme="minorHAnsi"/>
          <w:b/>
          <w:sz w:val="22"/>
          <w:szCs w:val="22"/>
        </w:rPr>
        <w:t xml:space="preserve"> sytuacji na lubuskim rynku pracy</w:t>
      </w:r>
      <w:r w:rsidR="000B2225" w:rsidRPr="00310925">
        <w:rPr>
          <w:rFonts w:asciiTheme="minorHAnsi" w:hAnsiTheme="minorHAnsi" w:cstheme="minorHAnsi"/>
          <w:sz w:val="22"/>
          <w:szCs w:val="22"/>
        </w:rPr>
        <w:t xml:space="preserve"> oparto się na koncepcji przepływów </w:t>
      </w:r>
      <w:r w:rsidRPr="00310925">
        <w:rPr>
          <w:rFonts w:asciiTheme="minorHAnsi" w:hAnsiTheme="minorHAnsi" w:cstheme="minorHAnsi"/>
          <w:sz w:val="22"/>
          <w:szCs w:val="22"/>
        </w:rPr>
        <w:t xml:space="preserve">między głównymi kategoriami osób – tj. </w:t>
      </w:r>
      <w:r w:rsidR="000B2225" w:rsidRPr="00310925">
        <w:rPr>
          <w:rFonts w:asciiTheme="minorHAnsi" w:hAnsiTheme="minorHAnsi" w:cstheme="minorHAnsi"/>
          <w:sz w:val="22"/>
          <w:szCs w:val="22"/>
        </w:rPr>
        <w:t xml:space="preserve">aktywnymi zawodowo (czyli </w:t>
      </w:r>
      <w:r w:rsidRPr="00310925">
        <w:rPr>
          <w:rFonts w:asciiTheme="minorHAnsi" w:hAnsiTheme="minorHAnsi" w:cstheme="minorHAnsi"/>
          <w:sz w:val="22"/>
          <w:szCs w:val="22"/>
        </w:rPr>
        <w:t>pracującymi i bezrobotnymi</w:t>
      </w:r>
      <w:r w:rsidR="000B2225" w:rsidRPr="00310925">
        <w:rPr>
          <w:rFonts w:asciiTheme="minorHAnsi" w:hAnsiTheme="minorHAnsi" w:cstheme="minorHAnsi"/>
          <w:sz w:val="22"/>
          <w:szCs w:val="22"/>
        </w:rPr>
        <w:t>)</w:t>
      </w:r>
      <w:r w:rsidRPr="00310925">
        <w:rPr>
          <w:rFonts w:asciiTheme="minorHAnsi" w:hAnsiTheme="minorHAnsi" w:cstheme="minorHAnsi"/>
          <w:sz w:val="22"/>
          <w:szCs w:val="22"/>
        </w:rPr>
        <w:t xml:space="preserve"> oraz biernymi zawodowo</w:t>
      </w:r>
      <w:r w:rsidR="000B2225" w:rsidRPr="00310925">
        <w:rPr>
          <w:rFonts w:asciiTheme="minorHAnsi" w:hAnsiTheme="minorHAnsi" w:cstheme="minorHAnsi"/>
          <w:sz w:val="22"/>
          <w:szCs w:val="22"/>
        </w:rPr>
        <w:t>. Na przepływy te</w:t>
      </w:r>
      <w:r w:rsidR="00DC1A09" w:rsidRPr="00310925">
        <w:rPr>
          <w:rFonts w:asciiTheme="minorHAnsi" w:hAnsiTheme="minorHAnsi" w:cstheme="minorHAnsi"/>
          <w:sz w:val="22"/>
          <w:szCs w:val="22"/>
        </w:rPr>
        <w:t xml:space="preserve"> mają wpływ trzy główne obszary oddziaływania (gospodarka, demografia i edukacja).</w:t>
      </w:r>
      <w:r w:rsidR="00E476AE" w:rsidRPr="00310925">
        <w:rPr>
          <w:rFonts w:asciiTheme="minorHAnsi" w:hAnsiTheme="minorHAnsi" w:cstheme="minorHAnsi"/>
          <w:sz w:val="22"/>
          <w:szCs w:val="22"/>
        </w:rPr>
        <w:t xml:space="preserve"> To jakie procesy zachodzą w tych obszarach w mniejszym lub większym stopniu determinuje to czy sytuacja na rynku pracy poprawia się, czy też pogarsza.</w:t>
      </w:r>
      <w:r w:rsidR="009F5B56" w:rsidRPr="00310925">
        <w:rPr>
          <w:rFonts w:asciiTheme="minorHAnsi" w:hAnsiTheme="minorHAnsi" w:cstheme="minorHAnsi"/>
          <w:sz w:val="22"/>
          <w:szCs w:val="22"/>
        </w:rPr>
        <w:t xml:space="preserve"> </w:t>
      </w:r>
    </w:p>
    <w:p w14:paraId="6492362C" w14:textId="77777777" w:rsidR="00DC1A09" w:rsidRPr="00310925" w:rsidRDefault="00DC1A09" w:rsidP="00F75605">
      <w:pPr>
        <w:jc w:val="both"/>
        <w:rPr>
          <w:rFonts w:asciiTheme="minorHAnsi" w:hAnsiTheme="minorHAnsi" w:cstheme="minorHAnsi"/>
          <w:sz w:val="22"/>
          <w:szCs w:val="22"/>
        </w:rPr>
      </w:pPr>
    </w:p>
    <w:p w14:paraId="58352720" w14:textId="77777777" w:rsidR="00F75605" w:rsidRPr="00310925" w:rsidRDefault="00F75605" w:rsidP="00F75605">
      <w:pPr>
        <w:jc w:val="center"/>
        <w:rPr>
          <w:rFonts w:asciiTheme="minorHAnsi" w:hAnsiTheme="minorHAnsi" w:cstheme="minorHAnsi"/>
          <w:sz w:val="22"/>
          <w:szCs w:val="22"/>
        </w:rPr>
      </w:pPr>
      <w:r w:rsidRPr="00310925">
        <w:rPr>
          <w:rFonts w:asciiTheme="minorHAnsi" w:hAnsiTheme="minorHAnsi" w:cstheme="minorHAnsi"/>
          <w:b/>
        </w:rPr>
        <w:t>Elementy rynku pracy wraz z obszarami</w:t>
      </w:r>
      <w:r w:rsidRPr="00310925">
        <w:rPr>
          <w:rFonts w:asciiTheme="minorHAnsi" w:hAnsiTheme="minorHAnsi" w:cstheme="minorHAnsi"/>
          <w:noProof/>
          <w:sz w:val="22"/>
          <w:szCs w:val="22"/>
        </w:rPr>
        <w:drawing>
          <wp:inline distT="0" distB="0" distL="0" distR="0" wp14:anchorId="0A2AA6EB" wp14:editId="455E7F96">
            <wp:extent cx="5285905" cy="2972812"/>
            <wp:effectExtent l="19050" t="19050" r="10160" b="1841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ynek pracy 202002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6214" cy="2995482"/>
                    </a:xfrm>
                    <a:prstGeom prst="rect">
                      <a:avLst/>
                    </a:prstGeom>
                    <a:ln>
                      <a:solidFill>
                        <a:schemeClr val="bg1">
                          <a:lumMod val="65000"/>
                        </a:schemeClr>
                      </a:solidFill>
                    </a:ln>
                  </pic:spPr>
                </pic:pic>
              </a:graphicData>
            </a:graphic>
          </wp:inline>
        </w:drawing>
      </w:r>
    </w:p>
    <w:p w14:paraId="0A2ADB1C" w14:textId="77777777" w:rsidR="00F75605" w:rsidRPr="00310925" w:rsidRDefault="00F75605" w:rsidP="00F75605">
      <w:pPr>
        <w:jc w:val="center"/>
        <w:rPr>
          <w:rFonts w:asciiTheme="minorHAnsi" w:hAnsiTheme="minorHAnsi" w:cstheme="minorHAnsi"/>
          <w:i/>
          <w:sz w:val="16"/>
          <w:szCs w:val="16"/>
        </w:rPr>
      </w:pPr>
      <w:bookmarkStart w:id="3" w:name="_Hlk130289970"/>
      <w:r w:rsidRPr="00310925">
        <w:rPr>
          <w:rFonts w:asciiTheme="minorHAnsi" w:hAnsiTheme="minorHAnsi" w:cstheme="minorHAnsi"/>
          <w:i/>
          <w:sz w:val="16"/>
          <w:szCs w:val="16"/>
        </w:rPr>
        <w:t>Źródło: opracowanie własne.</w:t>
      </w:r>
    </w:p>
    <w:bookmarkEnd w:id="3"/>
    <w:p w14:paraId="2924648A" w14:textId="77777777" w:rsidR="00F75605" w:rsidRPr="00310925" w:rsidRDefault="00F75605" w:rsidP="00F75605">
      <w:pPr>
        <w:jc w:val="both"/>
        <w:rPr>
          <w:rFonts w:asciiTheme="minorHAnsi" w:hAnsiTheme="minorHAnsi" w:cstheme="minorHAnsi"/>
          <w:sz w:val="16"/>
          <w:szCs w:val="16"/>
        </w:rPr>
      </w:pPr>
    </w:p>
    <w:p w14:paraId="429F7451" w14:textId="7E480C2C" w:rsidR="00ED5B10" w:rsidRPr="00310925" w:rsidRDefault="00ED5B10" w:rsidP="00814C3F">
      <w:pPr>
        <w:jc w:val="both"/>
        <w:rPr>
          <w:rFonts w:asciiTheme="minorHAnsi" w:hAnsiTheme="minorHAnsi" w:cstheme="minorHAnsi"/>
          <w:sz w:val="22"/>
          <w:szCs w:val="22"/>
        </w:rPr>
      </w:pPr>
      <w:r w:rsidRPr="00310925">
        <w:rPr>
          <w:rFonts w:asciiTheme="minorHAnsi" w:hAnsiTheme="minorHAnsi" w:cstheme="minorHAnsi"/>
          <w:sz w:val="22"/>
          <w:szCs w:val="22"/>
        </w:rPr>
        <w:t xml:space="preserve">Rok 2022 cechował się znacznym stopniem niepewności. </w:t>
      </w:r>
      <w:r w:rsidR="002D1FB1" w:rsidRPr="00310925">
        <w:rPr>
          <w:rFonts w:asciiTheme="minorHAnsi" w:hAnsiTheme="minorHAnsi" w:cstheme="minorHAnsi"/>
          <w:sz w:val="22"/>
          <w:szCs w:val="22"/>
        </w:rPr>
        <w:t>W krótkim okresie skumulowało się wiele zjawisk i szoków makroekonomicznych. Początek roku zdominowany był jeszcze pandemią – ograniczaniem je</w:t>
      </w:r>
      <w:r w:rsidR="00E31E0E" w:rsidRPr="00310925">
        <w:rPr>
          <w:rFonts w:asciiTheme="minorHAnsi" w:hAnsiTheme="minorHAnsi" w:cstheme="minorHAnsi"/>
          <w:sz w:val="22"/>
          <w:szCs w:val="22"/>
        </w:rPr>
        <w:t>j</w:t>
      </w:r>
      <w:r w:rsidR="002D1FB1" w:rsidRPr="00310925">
        <w:rPr>
          <w:rFonts w:asciiTheme="minorHAnsi" w:hAnsiTheme="minorHAnsi" w:cstheme="minorHAnsi"/>
          <w:sz w:val="22"/>
          <w:szCs w:val="22"/>
        </w:rPr>
        <w:t xml:space="preserve"> zasięgu (program szczepień) i minimalizacją negatywnych skutków w gospodarce. Równocześnie postępował wzrost kosztów paliw i energii, </w:t>
      </w:r>
      <w:r w:rsidR="00E31E0E" w:rsidRPr="00310925">
        <w:rPr>
          <w:rFonts w:asciiTheme="minorHAnsi" w:hAnsiTheme="minorHAnsi" w:cstheme="minorHAnsi"/>
          <w:sz w:val="22"/>
          <w:szCs w:val="22"/>
        </w:rPr>
        <w:t>który</w:t>
      </w:r>
      <w:r w:rsidR="002D1FB1" w:rsidRPr="00310925">
        <w:rPr>
          <w:rFonts w:asciiTheme="minorHAnsi" w:hAnsiTheme="minorHAnsi" w:cstheme="minorHAnsi"/>
          <w:sz w:val="22"/>
          <w:szCs w:val="22"/>
        </w:rPr>
        <w:t xml:space="preserve"> przełożył się na wzrost inflacji. Negatywne zjawiska narosły po nieuzasadnionej agresji Rosji na Ukrainę 24 lutego 2022 roku. Nastąpił niespotykany wcześniej </w:t>
      </w:r>
      <w:r w:rsidR="00C67E5F" w:rsidRPr="00310925">
        <w:rPr>
          <w:rFonts w:asciiTheme="minorHAnsi" w:hAnsiTheme="minorHAnsi" w:cstheme="minorHAnsi"/>
          <w:sz w:val="22"/>
          <w:szCs w:val="22"/>
        </w:rPr>
        <w:t xml:space="preserve">ruch migracyjny. W krótkim czasie napłynęło do województwa lubuskiego ponad 30 tysięcy obywateli Ukrainy, głównie kobiet z dziećmi. W tym samym czasie znaczna część obywateli Ukrainy </w:t>
      </w:r>
      <w:r w:rsidR="00E31E0E" w:rsidRPr="00310925">
        <w:rPr>
          <w:rFonts w:asciiTheme="minorHAnsi" w:hAnsiTheme="minorHAnsi" w:cstheme="minorHAnsi"/>
          <w:sz w:val="22"/>
          <w:szCs w:val="22"/>
        </w:rPr>
        <w:t>pracujących już w naszym regionie (</w:t>
      </w:r>
      <w:r w:rsidR="00C67E5F" w:rsidRPr="00310925">
        <w:rPr>
          <w:rFonts w:asciiTheme="minorHAnsi" w:hAnsiTheme="minorHAnsi" w:cstheme="minorHAnsi"/>
          <w:sz w:val="22"/>
          <w:szCs w:val="22"/>
        </w:rPr>
        <w:t xml:space="preserve">głównie </w:t>
      </w:r>
      <w:r w:rsidR="00E31E0E" w:rsidRPr="00310925">
        <w:rPr>
          <w:rFonts w:asciiTheme="minorHAnsi" w:hAnsiTheme="minorHAnsi" w:cstheme="minorHAnsi"/>
          <w:sz w:val="22"/>
          <w:szCs w:val="22"/>
        </w:rPr>
        <w:t>mężczyźni)</w:t>
      </w:r>
      <w:r w:rsidR="00C67E5F" w:rsidRPr="00310925">
        <w:rPr>
          <w:rFonts w:asciiTheme="minorHAnsi" w:hAnsiTheme="minorHAnsi" w:cstheme="minorHAnsi"/>
          <w:sz w:val="22"/>
          <w:szCs w:val="22"/>
        </w:rPr>
        <w:t xml:space="preserve"> powróciła do Ukrainy. Wojna w Ukrainie oraz zmiana łańcuchów dostaw (w tym rezygnacja z importu paliw energetycznych z Rosji) skutkowały wzrostem cen energii, co przełożyło się na dalszy wzrost inflacji. </w:t>
      </w:r>
      <w:r w:rsidR="00C26E74" w:rsidRPr="00310925">
        <w:rPr>
          <w:rFonts w:asciiTheme="minorHAnsi" w:hAnsiTheme="minorHAnsi" w:cstheme="minorHAnsi"/>
          <w:sz w:val="22"/>
          <w:szCs w:val="22"/>
        </w:rPr>
        <w:t>Przeciwdziałanie temu zjawisku w postaci podnoszenia stóp procentowych przez banki centralne, przyczyniło się do wzrostu kosztów prowadzenia działalności gospodarczej i stopniowego ograniczania popytu. Równolegle do negatywnych zjawisk w gospodarce kontynuowane były negatywne procesy demograficzne (ujemny przyrost naturalny i starzenie się społeczeństwa).</w:t>
      </w:r>
    </w:p>
    <w:p w14:paraId="596B744E" w14:textId="50866B94" w:rsidR="00ED5B10" w:rsidRPr="00310925" w:rsidRDefault="00ED5B10" w:rsidP="00ED5B10">
      <w:pPr>
        <w:jc w:val="center"/>
        <w:rPr>
          <w:rFonts w:asciiTheme="minorHAnsi" w:hAnsiTheme="minorHAnsi" w:cstheme="minorHAnsi"/>
          <w:b/>
          <w:bCs/>
        </w:rPr>
      </w:pPr>
      <w:r w:rsidRPr="00310925">
        <w:rPr>
          <w:rFonts w:asciiTheme="minorHAnsi" w:hAnsiTheme="minorHAnsi" w:cstheme="minorHAnsi"/>
          <w:b/>
          <w:bCs/>
        </w:rPr>
        <w:lastRenderedPageBreak/>
        <w:t>Uproszczony schemat wpływu czynników gospodarczo-demograficznych na zatrudnienie w 2022 roku</w:t>
      </w:r>
    </w:p>
    <w:p w14:paraId="2EC09768" w14:textId="67B990F0" w:rsidR="00ED5B10" w:rsidRPr="00310925" w:rsidRDefault="00ED5B10" w:rsidP="00762430">
      <w:pPr>
        <w:jc w:val="both"/>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54FA2872" wp14:editId="63D40E3F">
            <wp:extent cx="5759450" cy="3239770"/>
            <wp:effectExtent l="19050" t="19050" r="12700" b="177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0">
                      <a:extLst>
                        <a:ext uri="{28A0092B-C50C-407E-A947-70E740481C1C}">
                          <a14:useLocalDpi xmlns:a14="http://schemas.microsoft.com/office/drawing/2010/main" val="0"/>
                        </a:ext>
                      </a:extLst>
                    </a:blip>
                    <a:stretch>
                      <a:fillRect/>
                    </a:stretch>
                  </pic:blipFill>
                  <pic:spPr>
                    <a:xfrm>
                      <a:off x="0" y="0"/>
                      <a:ext cx="5759450" cy="3239770"/>
                    </a:xfrm>
                    <a:prstGeom prst="rect">
                      <a:avLst/>
                    </a:prstGeom>
                    <a:ln w="3175">
                      <a:solidFill>
                        <a:schemeClr val="bg1">
                          <a:lumMod val="50000"/>
                        </a:schemeClr>
                      </a:solidFill>
                    </a:ln>
                  </pic:spPr>
                </pic:pic>
              </a:graphicData>
            </a:graphic>
          </wp:inline>
        </w:drawing>
      </w:r>
    </w:p>
    <w:p w14:paraId="2990443C" w14:textId="77777777" w:rsidR="00ED5B10" w:rsidRPr="00310925" w:rsidRDefault="00ED5B10" w:rsidP="00ED5B10">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w:t>
      </w:r>
    </w:p>
    <w:p w14:paraId="39C73164" w14:textId="77777777" w:rsidR="00ED5B10" w:rsidRPr="00310925" w:rsidRDefault="00ED5B10" w:rsidP="00762430">
      <w:pPr>
        <w:jc w:val="both"/>
        <w:rPr>
          <w:rFonts w:asciiTheme="minorHAnsi" w:hAnsiTheme="minorHAnsi" w:cstheme="minorHAnsi"/>
          <w:sz w:val="22"/>
          <w:szCs w:val="22"/>
        </w:rPr>
      </w:pPr>
    </w:p>
    <w:p w14:paraId="1304C918" w14:textId="6E6E64C0" w:rsidR="00ED5B10" w:rsidRPr="00310925" w:rsidRDefault="00B7696E" w:rsidP="00762430">
      <w:pPr>
        <w:jc w:val="both"/>
        <w:rPr>
          <w:rFonts w:asciiTheme="minorHAnsi" w:hAnsiTheme="minorHAnsi" w:cstheme="minorHAnsi"/>
          <w:sz w:val="22"/>
          <w:szCs w:val="22"/>
        </w:rPr>
      </w:pPr>
      <w:r w:rsidRPr="00310925">
        <w:rPr>
          <w:rFonts w:asciiTheme="minorHAnsi" w:hAnsiTheme="minorHAnsi" w:cstheme="minorHAnsi"/>
          <w:sz w:val="22"/>
          <w:szCs w:val="22"/>
        </w:rPr>
        <w:t>Pomimo trudnej sytuacji lubuska gospodarka zakończyła rok w dobrym stanie. W stosunku do poprzedniego roku wzrosła produkcja sprzedana przemysłu (o 7,5%) oraz budownictwa (o 34,0%). Wyższa była sprzedaż detaliczna (o 11,3%) oraz hurtowa (o 35,0%)</w:t>
      </w:r>
      <w:r w:rsidR="00D82FD7" w:rsidRPr="00310925">
        <w:rPr>
          <w:rFonts w:asciiTheme="minorHAnsi" w:hAnsiTheme="minorHAnsi" w:cstheme="minorHAnsi"/>
          <w:sz w:val="22"/>
          <w:szCs w:val="22"/>
        </w:rPr>
        <w:t xml:space="preserve">. Większa była liczba podmiotów gospodarki narodowej (o 2,2%). Przeciętne zatrudnienie w sektorze przedsiębiorstw było nieznacznie większe (o 0,1%), a przeciętne wynagrodzenia wyższe (o 15,0%). </w:t>
      </w:r>
    </w:p>
    <w:p w14:paraId="4D76AE68" w14:textId="77777777" w:rsidR="00ED5B10" w:rsidRPr="00310925" w:rsidRDefault="00ED5B10" w:rsidP="00762430">
      <w:pPr>
        <w:jc w:val="both"/>
        <w:rPr>
          <w:rFonts w:asciiTheme="minorHAnsi" w:hAnsiTheme="minorHAnsi" w:cstheme="minorHAnsi"/>
          <w:sz w:val="22"/>
          <w:szCs w:val="22"/>
        </w:rPr>
      </w:pPr>
    </w:p>
    <w:p w14:paraId="6454D983" w14:textId="6A3CBB7B" w:rsidR="009458BA" w:rsidRPr="00310925" w:rsidRDefault="001F6639" w:rsidP="001F6639">
      <w:pPr>
        <w:jc w:val="both"/>
        <w:rPr>
          <w:rFonts w:asciiTheme="minorHAnsi" w:hAnsiTheme="minorHAnsi" w:cstheme="minorHAnsi"/>
          <w:sz w:val="22"/>
          <w:szCs w:val="22"/>
        </w:rPr>
      </w:pPr>
      <w:r w:rsidRPr="00310925">
        <w:rPr>
          <w:rFonts w:asciiTheme="minorHAnsi" w:hAnsiTheme="minorHAnsi" w:cstheme="minorHAnsi"/>
          <w:sz w:val="22"/>
          <w:szCs w:val="22"/>
        </w:rPr>
        <w:t xml:space="preserve">W 2022 roku nastąpił spadek liczby bezrobotnych do poziomu 15.725 osób (w relacji rok do roku o 2.433 osoby). Odnotowany spadek liczby zarejestrowanych bezrobotnych dotyczył również wszystkich grup bezrobotnych będących w szczególnej sytuacji na rynku pracy. Największy odnotowano wśród: długotrwale bezrobotnych, </w:t>
      </w:r>
      <w:r w:rsidR="00D82FD7" w:rsidRPr="00310925">
        <w:rPr>
          <w:rFonts w:asciiTheme="minorHAnsi" w:hAnsiTheme="minorHAnsi" w:cstheme="minorHAnsi"/>
          <w:sz w:val="22"/>
          <w:szCs w:val="22"/>
        </w:rPr>
        <w:t xml:space="preserve">osób </w:t>
      </w:r>
      <w:r w:rsidRPr="00310925">
        <w:rPr>
          <w:rFonts w:asciiTheme="minorHAnsi" w:hAnsiTheme="minorHAnsi" w:cstheme="minorHAnsi"/>
          <w:sz w:val="22"/>
          <w:szCs w:val="22"/>
        </w:rPr>
        <w:t>powyżej 50 roku życia oraz posiadających co najmniej 1 dziecko do 6 roku życia. Stopa bezrobocia osiągnęła poziom 4,4% (w grudniu 202</w:t>
      </w:r>
      <w:r w:rsidR="00D82FD7" w:rsidRPr="00310925">
        <w:rPr>
          <w:rFonts w:asciiTheme="minorHAnsi" w:hAnsiTheme="minorHAnsi" w:cstheme="minorHAnsi"/>
          <w:sz w:val="22"/>
          <w:szCs w:val="22"/>
        </w:rPr>
        <w:t>1</w:t>
      </w:r>
      <w:r w:rsidRPr="00310925">
        <w:rPr>
          <w:rFonts w:asciiTheme="minorHAnsi" w:hAnsiTheme="minorHAnsi" w:cstheme="minorHAnsi"/>
          <w:sz w:val="22"/>
          <w:szCs w:val="22"/>
        </w:rPr>
        <w:t xml:space="preserve"> roku było to 4,9%).</w:t>
      </w:r>
      <w:r w:rsidR="00B7171A" w:rsidRPr="00310925">
        <w:rPr>
          <w:rFonts w:asciiTheme="minorHAnsi" w:hAnsiTheme="minorHAnsi" w:cstheme="minorHAnsi"/>
          <w:sz w:val="22"/>
          <w:szCs w:val="22"/>
        </w:rPr>
        <w:t xml:space="preserve"> </w:t>
      </w:r>
    </w:p>
    <w:p w14:paraId="38609FD4" w14:textId="77777777" w:rsidR="00A974EA" w:rsidRPr="00310925" w:rsidRDefault="00A974EA" w:rsidP="00F75605">
      <w:pPr>
        <w:jc w:val="both"/>
        <w:rPr>
          <w:rFonts w:asciiTheme="minorHAnsi" w:hAnsiTheme="minorHAnsi" w:cstheme="minorHAnsi"/>
          <w:sz w:val="22"/>
          <w:szCs w:val="22"/>
        </w:rPr>
      </w:pPr>
    </w:p>
    <w:p w14:paraId="5AFC4BE2" w14:textId="76F4C7F0" w:rsidR="003E0242" w:rsidRPr="00310925" w:rsidRDefault="009458BA" w:rsidP="00F75605">
      <w:pPr>
        <w:jc w:val="both"/>
        <w:rPr>
          <w:rFonts w:asciiTheme="minorHAnsi" w:hAnsiTheme="minorHAnsi" w:cstheme="minorHAnsi"/>
          <w:sz w:val="22"/>
          <w:szCs w:val="22"/>
        </w:rPr>
      </w:pPr>
      <w:r w:rsidRPr="00310925">
        <w:rPr>
          <w:rFonts w:asciiTheme="minorHAnsi" w:hAnsiTheme="minorHAnsi" w:cstheme="minorHAnsi"/>
          <w:sz w:val="22"/>
          <w:szCs w:val="22"/>
        </w:rPr>
        <w:t>P</w:t>
      </w:r>
      <w:r w:rsidR="00A974EA" w:rsidRPr="00310925">
        <w:rPr>
          <w:rFonts w:asciiTheme="minorHAnsi" w:hAnsiTheme="minorHAnsi" w:cstheme="minorHAnsi"/>
          <w:sz w:val="22"/>
          <w:szCs w:val="22"/>
        </w:rPr>
        <w:t xml:space="preserve">racodawcy </w:t>
      </w:r>
      <w:r w:rsidR="00BC3D23" w:rsidRPr="00310925">
        <w:rPr>
          <w:rFonts w:asciiTheme="minorHAnsi" w:hAnsiTheme="minorHAnsi" w:cstheme="minorHAnsi"/>
          <w:sz w:val="22"/>
          <w:szCs w:val="22"/>
        </w:rPr>
        <w:t>nadal borykali</w:t>
      </w:r>
      <w:r w:rsidR="00A974EA" w:rsidRPr="00310925">
        <w:rPr>
          <w:rFonts w:asciiTheme="minorHAnsi" w:hAnsiTheme="minorHAnsi" w:cstheme="minorHAnsi"/>
          <w:sz w:val="22"/>
          <w:szCs w:val="22"/>
        </w:rPr>
        <w:t xml:space="preserve"> się z brakiem pracowników. Jedną z przyczyn </w:t>
      </w:r>
      <w:r w:rsidR="00FD698F" w:rsidRPr="00310925">
        <w:rPr>
          <w:rFonts w:asciiTheme="minorHAnsi" w:hAnsiTheme="minorHAnsi" w:cstheme="minorHAnsi"/>
          <w:sz w:val="22"/>
          <w:szCs w:val="22"/>
        </w:rPr>
        <w:t>było</w:t>
      </w:r>
      <w:r w:rsidR="00A974EA" w:rsidRPr="00310925">
        <w:rPr>
          <w:rFonts w:asciiTheme="minorHAnsi" w:hAnsiTheme="minorHAnsi" w:cstheme="minorHAnsi"/>
          <w:sz w:val="22"/>
          <w:szCs w:val="22"/>
        </w:rPr>
        <w:t xml:space="preserve"> niedopasowanie kwalifikacji do pojawiających się potrzeb. </w:t>
      </w:r>
      <w:r w:rsidR="002524EC" w:rsidRPr="00310925">
        <w:rPr>
          <w:rFonts w:asciiTheme="minorHAnsi" w:hAnsiTheme="minorHAnsi" w:cstheme="minorHAnsi"/>
          <w:sz w:val="22"/>
          <w:szCs w:val="22"/>
        </w:rPr>
        <w:t>A</w:t>
      </w:r>
      <w:r w:rsidRPr="00310925">
        <w:rPr>
          <w:rFonts w:asciiTheme="minorHAnsi" w:hAnsiTheme="minorHAnsi" w:cstheme="minorHAnsi"/>
          <w:sz w:val="22"/>
          <w:szCs w:val="22"/>
        </w:rPr>
        <w:t>na</w:t>
      </w:r>
      <w:r w:rsidR="00A974EA" w:rsidRPr="00310925">
        <w:rPr>
          <w:rFonts w:asciiTheme="minorHAnsi" w:hAnsiTheme="minorHAnsi" w:cstheme="minorHAnsi"/>
          <w:sz w:val="22"/>
          <w:szCs w:val="22"/>
        </w:rPr>
        <w:t>lizując strukturę zawodową bezrobotnych zauważaln</w:t>
      </w:r>
      <w:r w:rsidR="003E0242" w:rsidRPr="00310925">
        <w:rPr>
          <w:rFonts w:asciiTheme="minorHAnsi" w:hAnsiTheme="minorHAnsi" w:cstheme="minorHAnsi"/>
          <w:sz w:val="22"/>
          <w:szCs w:val="22"/>
        </w:rPr>
        <w:t xml:space="preserve">e </w:t>
      </w:r>
      <w:r w:rsidR="00DF3566" w:rsidRPr="00310925">
        <w:rPr>
          <w:rFonts w:asciiTheme="minorHAnsi" w:hAnsiTheme="minorHAnsi" w:cstheme="minorHAnsi"/>
          <w:sz w:val="22"/>
          <w:szCs w:val="22"/>
        </w:rPr>
        <w:t>były</w:t>
      </w:r>
      <w:r w:rsidR="003E0242" w:rsidRPr="00310925">
        <w:rPr>
          <w:rFonts w:asciiTheme="minorHAnsi" w:hAnsiTheme="minorHAnsi" w:cstheme="minorHAnsi"/>
          <w:sz w:val="22"/>
          <w:szCs w:val="22"/>
        </w:rPr>
        <w:t xml:space="preserve"> wyraźne dysproporcje między napływem ofert pracy i bezrobotnych w przypadku pracowników prac prostych (napływ 12,7 tys. ofert pracy, przy napływie blisko 3,2 tys. bezrobotnych) oraz operatorów i monterów maszyn i urządzeń (napływ 3,7 tys. ofert pracy, przy napływie blisko 1,9 tys. bezrobotnych). Odwrotn</w:t>
      </w:r>
      <w:r w:rsidR="008C3711" w:rsidRPr="00310925">
        <w:rPr>
          <w:rFonts w:asciiTheme="minorHAnsi" w:hAnsiTheme="minorHAnsi" w:cstheme="minorHAnsi"/>
          <w:sz w:val="22"/>
          <w:szCs w:val="22"/>
        </w:rPr>
        <w:t>e</w:t>
      </w:r>
      <w:r w:rsidR="003E0242" w:rsidRPr="00310925">
        <w:rPr>
          <w:rFonts w:asciiTheme="minorHAnsi" w:hAnsiTheme="minorHAnsi" w:cstheme="minorHAnsi"/>
          <w:sz w:val="22"/>
          <w:szCs w:val="22"/>
        </w:rPr>
        <w:t xml:space="preserve"> </w:t>
      </w:r>
      <w:r w:rsidR="008C3711" w:rsidRPr="00310925">
        <w:rPr>
          <w:rFonts w:asciiTheme="minorHAnsi" w:hAnsiTheme="minorHAnsi" w:cstheme="minorHAnsi"/>
          <w:sz w:val="22"/>
          <w:szCs w:val="22"/>
        </w:rPr>
        <w:t>proporcje</w:t>
      </w:r>
      <w:r w:rsidR="003E0242" w:rsidRPr="00310925">
        <w:rPr>
          <w:rFonts w:asciiTheme="minorHAnsi" w:hAnsiTheme="minorHAnsi" w:cstheme="minorHAnsi"/>
          <w:sz w:val="22"/>
          <w:szCs w:val="22"/>
        </w:rPr>
        <w:t xml:space="preserve"> </w:t>
      </w:r>
      <w:r w:rsidR="008C3711" w:rsidRPr="00310925">
        <w:rPr>
          <w:rFonts w:asciiTheme="minorHAnsi" w:hAnsiTheme="minorHAnsi" w:cstheme="minorHAnsi"/>
          <w:sz w:val="22"/>
          <w:szCs w:val="22"/>
        </w:rPr>
        <w:t>wystąpiły</w:t>
      </w:r>
      <w:r w:rsidR="003E0242" w:rsidRPr="00310925">
        <w:rPr>
          <w:rFonts w:asciiTheme="minorHAnsi" w:hAnsiTheme="minorHAnsi" w:cstheme="minorHAnsi"/>
          <w:sz w:val="22"/>
          <w:szCs w:val="22"/>
        </w:rPr>
        <w:t xml:space="preserve"> w przypadku osób bez zawodu (</w:t>
      </w:r>
      <w:r w:rsidR="008C3711" w:rsidRPr="00310925">
        <w:rPr>
          <w:rFonts w:asciiTheme="minorHAnsi" w:hAnsiTheme="minorHAnsi" w:cstheme="minorHAnsi"/>
          <w:sz w:val="22"/>
          <w:szCs w:val="22"/>
        </w:rPr>
        <w:t xml:space="preserve">brak </w:t>
      </w:r>
      <w:r w:rsidR="003E0242" w:rsidRPr="00310925">
        <w:rPr>
          <w:rFonts w:asciiTheme="minorHAnsi" w:hAnsiTheme="minorHAnsi" w:cstheme="minorHAnsi"/>
          <w:sz w:val="22"/>
          <w:szCs w:val="22"/>
        </w:rPr>
        <w:t>napływ</w:t>
      </w:r>
      <w:r w:rsidR="008C3711" w:rsidRPr="00310925">
        <w:rPr>
          <w:rFonts w:asciiTheme="minorHAnsi" w:hAnsiTheme="minorHAnsi" w:cstheme="minorHAnsi"/>
          <w:sz w:val="22"/>
          <w:szCs w:val="22"/>
        </w:rPr>
        <w:t>u</w:t>
      </w:r>
      <w:r w:rsidR="003E0242" w:rsidRPr="00310925">
        <w:rPr>
          <w:rFonts w:asciiTheme="minorHAnsi" w:hAnsiTheme="minorHAnsi" w:cstheme="minorHAnsi"/>
          <w:sz w:val="22"/>
          <w:szCs w:val="22"/>
        </w:rPr>
        <w:t xml:space="preserve"> ofert pracy, przy napływie blisko 5,8 tys. bezrobotnych) oraz pracowników usług osobistych i sprzedawc</w:t>
      </w:r>
      <w:r w:rsidR="00444DE5" w:rsidRPr="00310925">
        <w:rPr>
          <w:rFonts w:asciiTheme="minorHAnsi" w:hAnsiTheme="minorHAnsi" w:cstheme="minorHAnsi"/>
          <w:sz w:val="22"/>
          <w:szCs w:val="22"/>
        </w:rPr>
        <w:t>ów</w:t>
      </w:r>
      <w:r w:rsidR="003E0242" w:rsidRPr="00310925">
        <w:rPr>
          <w:rFonts w:asciiTheme="minorHAnsi" w:hAnsiTheme="minorHAnsi" w:cstheme="minorHAnsi"/>
          <w:sz w:val="22"/>
          <w:szCs w:val="22"/>
        </w:rPr>
        <w:t xml:space="preserve"> (napływ ofert pracy</w:t>
      </w:r>
      <w:r w:rsidR="00D82FD7" w:rsidRPr="00310925">
        <w:rPr>
          <w:rFonts w:asciiTheme="minorHAnsi" w:hAnsiTheme="minorHAnsi" w:cstheme="minorHAnsi"/>
          <w:sz w:val="22"/>
          <w:szCs w:val="22"/>
        </w:rPr>
        <w:t xml:space="preserve"> </w:t>
      </w:r>
      <w:r w:rsidR="003E0242" w:rsidRPr="00310925">
        <w:rPr>
          <w:rFonts w:asciiTheme="minorHAnsi" w:hAnsiTheme="minorHAnsi" w:cstheme="minorHAnsi"/>
          <w:sz w:val="22"/>
          <w:szCs w:val="22"/>
        </w:rPr>
        <w:t>wyn</w:t>
      </w:r>
      <w:r w:rsidR="008C3711" w:rsidRPr="00310925">
        <w:rPr>
          <w:rFonts w:asciiTheme="minorHAnsi" w:hAnsiTheme="minorHAnsi" w:cstheme="minorHAnsi"/>
          <w:sz w:val="22"/>
          <w:szCs w:val="22"/>
        </w:rPr>
        <w:t>iósł</w:t>
      </w:r>
      <w:r w:rsidR="003E0242" w:rsidRPr="00310925">
        <w:rPr>
          <w:rFonts w:asciiTheme="minorHAnsi" w:hAnsiTheme="minorHAnsi" w:cstheme="minorHAnsi"/>
          <w:sz w:val="22"/>
          <w:szCs w:val="22"/>
        </w:rPr>
        <w:t xml:space="preserve"> </w:t>
      </w:r>
      <w:r w:rsidR="00444DE5" w:rsidRPr="00310925">
        <w:rPr>
          <w:rFonts w:asciiTheme="minorHAnsi" w:hAnsiTheme="minorHAnsi" w:cstheme="minorHAnsi"/>
          <w:sz w:val="22"/>
          <w:szCs w:val="22"/>
        </w:rPr>
        <w:t>4,2 tys.</w:t>
      </w:r>
      <w:r w:rsidR="003E0242" w:rsidRPr="00310925">
        <w:rPr>
          <w:rFonts w:asciiTheme="minorHAnsi" w:hAnsiTheme="minorHAnsi" w:cstheme="minorHAnsi"/>
          <w:sz w:val="22"/>
          <w:szCs w:val="22"/>
        </w:rPr>
        <w:t xml:space="preserve">, przy napływie blisko </w:t>
      </w:r>
      <w:r w:rsidR="00444DE5" w:rsidRPr="00310925">
        <w:rPr>
          <w:rFonts w:asciiTheme="minorHAnsi" w:hAnsiTheme="minorHAnsi" w:cstheme="minorHAnsi"/>
          <w:sz w:val="22"/>
          <w:szCs w:val="22"/>
        </w:rPr>
        <w:t>7</w:t>
      </w:r>
      <w:r w:rsidR="003E0242" w:rsidRPr="00310925">
        <w:rPr>
          <w:rFonts w:asciiTheme="minorHAnsi" w:hAnsiTheme="minorHAnsi" w:cstheme="minorHAnsi"/>
          <w:sz w:val="22"/>
          <w:szCs w:val="22"/>
        </w:rPr>
        <w:t>,</w:t>
      </w:r>
      <w:r w:rsidR="00444DE5" w:rsidRPr="00310925">
        <w:rPr>
          <w:rFonts w:asciiTheme="minorHAnsi" w:hAnsiTheme="minorHAnsi" w:cstheme="minorHAnsi"/>
          <w:sz w:val="22"/>
          <w:szCs w:val="22"/>
        </w:rPr>
        <w:t>5</w:t>
      </w:r>
      <w:r w:rsidR="003E0242" w:rsidRPr="00310925">
        <w:rPr>
          <w:rFonts w:asciiTheme="minorHAnsi" w:hAnsiTheme="minorHAnsi" w:cstheme="minorHAnsi"/>
          <w:sz w:val="22"/>
          <w:szCs w:val="22"/>
        </w:rPr>
        <w:t xml:space="preserve"> tys. bezrobotnych)</w:t>
      </w:r>
      <w:r w:rsidR="00444DE5" w:rsidRPr="00310925">
        <w:rPr>
          <w:rFonts w:asciiTheme="minorHAnsi" w:hAnsiTheme="minorHAnsi" w:cstheme="minorHAnsi"/>
          <w:sz w:val="22"/>
          <w:szCs w:val="22"/>
        </w:rPr>
        <w:t>.</w:t>
      </w:r>
    </w:p>
    <w:p w14:paraId="6D1D449C" w14:textId="77777777" w:rsidR="009458BA" w:rsidRPr="00310925" w:rsidRDefault="009458BA" w:rsidP="009458BA">
      <w:pPr>
        <w:jc w:val="both"/>
        <w:rPr>
          <w:rFonts w:asciiTheme="minorHAnsi" w:hAnsiTheme="minorHAnsi" w:cstheme="minorHAnsi"/>
          <w:sz w:val="22"/>
          <w:szCs w:val="22"/>
        </w:rPr>
      </w:pPr>
    </w:p>
    <w:p w14:paraId="6E34C9C7" w14:textId="08EA9D71" w:rsidR="00ED7F03" w:rsidRPr="00310925" w:rsidRDefault="00201F65" w:rsidP="00920E17">
      <w:pPr>
        <w:jc w:val="both"/>
        <w:rPr>
          <w:rFonts w:asciiTheme="minorHAnsi" w:hAnsiTheme="minorHAnsi" w:cstheme="minorHAnsi"/>
          <w:sz w:val="22"/>
          <w:szCs w:val="22"/>
        </w:rPr>
      </w:pPr>
      <w:r w:rsidRPr="00310925">
        <w:rPr>
          <w:rFonts w:asciiTheme="minorHAnsi" w:hAnsiTheme="minorHAnsi" w:cstheme="minorHAnsi"/>
          <w:sz w:val="22"/>
          <w:szCs w:val="22"/>
        </w:rPr>
        <w:t xml:space="preserve">W lubuskich szkołach kształci się </w:t>
      </w:r>
      <w:r w:rsidR="008C3711" w:rsidRPr="00310925">
        <w:rPr>
          <w:rFonts w:asciiTheme="minorHAnsi" w:hAnsiTheme="minorHAnsi" w:cstheme="minorHAnsi"/>
          <w:sz w:val="22"/>
          <w:szCs w:val="22"/>
        </w:rPr>
        <w:t>w</w:t>
      </w:r>
      <w:r w:rsidRPr="00310925">
        <w:rPr>
          <w:rFonts w:asciiTheme="minorHAnsi" w:hAnsiTheme="minorHAnsi" w:cstheme="minorHAnsi"/>
          <w:sz w:val="22"/>
          <w:szCs w:val="22"/>
        </w:rPr>
        <w:t xml:space="preserve"> </w:t>
      </w:r>
      <w:r w:rsidR="00A41341" w:rsidRPr="00310925">
        <w:rPr>
          <w:rFonts w:asciiTheme="minorHAnsi" w:hAnsiTheme="minorHAnsi" w:cstheme="minorHAnsi"/>
          <w:sz w:val="22"/>
          <w:szCs w:val="22"/>
        </w:rPr>
        <w:t>1</w:t>
      </w:r>
      <w:r w:rsidR="000F1A79" w:rsidRPr="00310925">
        <w:rPr>
          <w:rFonts w:asciiTheme="minorHAnsi" w:hAnsiTheme="minorHAnsi" w:cstheme="minorHAnsi"/>
          <w:sz w:val="22"/>
          <w:szCs w:val="22"/>
        </w:rPr>
        <w:t>1</w:t>
      </w:r>
      <w:r w:rsidR="0075728D" w:rsidRPr="00310925">
        <w:rPr>
          <w:rFonts w:asciiTheme="minorHAnsi" w:hAnsiTheme="minorHAnsi" w:cstheme="minorHAnsi"/>
          <w:sz w:val="22"/>
          <w:szCs w:val="22"/>
        </w:rPr>
        <w:t>1</w:t>
      </w:r>
      <w:r w:rsidRPr="00310925">
        <w:rPr>
          <w:rFonts w:asciiTheme="minorHAnsi" w:hAnsiTheme="minorHAnsi" w:cstheme="minorHAnsi"/>
          <w:sz w:val="22"/>
          <w:szCs w:val="22"/>
        </w:rPr>
        <w:t xml:space="preserve"> </w:t>
      </w:r>
      <w:r w:rsidR="008C3711" w:rsidRPr="00310925">
        <w:rPr>
          <w:rFonts w:asciiTheme="minorHAnsi" w:hAnsiTheme="minorHAnsi" w:cstheme="minorHAnsi"/>
          <w:sz w:val="22"/>
          <w:szCs w:val="22"/>
        </w:rPr>
        <w:t xml:space="preserve">zawodach </w:t>
      </w:r>
      <w:r w:rsidRPr="00310925">
        <w:rPr>
          <w:rFonts w:asciiTheme="minorHAnsi" w:hAnsiTheme="minorHAnsi" w:cstheme="minorHAnsi"/>
          <w:sz w:val="22"/>
          <w:szCs w:val="22"/>
        </w:rPr>
        <w:t xml:space="preserve">na </w:t>
      </w:r>
      <w:r w:rsidR="007659FD" w:rsidRPr="00310925">
        <w:rPr>
          <w:rFonts w:asciiTheme="minorHAnsi" w:hAnsiTheme="minorHAnsi" w:cstheme="minorHAnsi"/>
          <w:sz w:val="22"/>
          <w:szCs w:val="22"/>
        </w:rPr>
        <w:t>blisko 230</w:t>
      </w:r>
      <w:r w:rsidRPr="00310925">
        <w:rPr>
          <w:rFonts w:asciiTheme="minorHAnsi" w:hAnsiTheme="minorHAnsi" w:cstheme="minorHAnsi"/>
          <w:sz w:val="22"/>
          <w:szCs w:val="22"/>
        </w:rPr>
        <w:t xml:space="preserve"> ujętych w klasyfikacji szkolnictwa branżowego. Najwięcej młodych osób uczy się zawodu</w:t>
      </w:r>
      <w:r w:rsidR="00920E17" w:rsidRPr="00310925">
        <w:rPr>
          <w:rFonts w:asciiTheme="minorHAnsi" w:hAnsiTheme="minorHAnsi" w:cstheme="minorHAnsi"/>
          <w:sz w:val="22"/>
          <w:szCs w:val="22"/>
        </w:rPr>
        <w:t>:</w:t>
      </w:r>
      <w:r w:rsidR="00A41341" w:rsidRPr="00310925">
        <w:rPr>
          <w:rFonts w:asciiTheme="minorHAnsi" w:hAnsiTheme="minorHAnsi" w:cstheme="minorHAnsi"/>
          <w:sz w:val="22"/>
          <w:szCs w:val="22"/>
        </w:rPr>
        <w:t xml:space="preserve"> </w:t>
      </w:r>
      <w:r w:rsidR="00920E17" w:rsidRPr="00310925">
        <w:rPr>
          <w:rFonts w:asciiTheme="minorHAnsi" w:hAnsiTheme="minorHAnsi" w:cstheme="minorHAnsi"/>
          <w:sz w:val="22"/>
          <w:szCs w:val="22"/>
        </w:rPr>
        <w:t>technik logistyk (2,8 tys.) oraz technik informatyk</w:t>
      </w:r>
      <w:r w:rsidR="00A41341" w:rsidRPr="00310925">
        <w:rPr>
          <w:rFonts w:asciiTheme="minorHAnsi" w:hAnsiTheme="minorHAnsi" w:cstheme="minorHAnsi"/>
          <w:sz w:val="22"/>
          <w:szCs w:val="22"/>
        </w:rPr>
        <w:t xml:space="preserve"> (2,</w:t>
      </w:r>
      <w:r w:rsidR="00920E17" w:rsidRPr="00310925">
        <w:rPr>
          <w:rFonts w:asciiTheme="minorHAnsi" w:hAnsiTheme="minorHAnsi" w:cstheme="minorHAnsi"/>
          <w:sz w:val="22"/>
          <w:szCs w:val="22"/>
        </w:rPr>
        <w:t>5</w:t>
      </w:r>
      <w:r w:rsidR="00A41341" w:rsidRPr="00310925">
        <w:rPr>
          <w:rFonts w:asciiTheme="minorHAnsi" w:hAnsiTheme="minorHAnsi" w:cstheme="minorHAnsi"/>
          <w:sz w:val="22"/>
          <w:szCs w:val="22"/>
        </w:rPr>
        <w:t xml:space="preserve"> tys.)</w:t>
      </w:r>
      <w:r w:rsidRPr="00310925">
        <w:rPr>
          <w:rFonts w:asciiTheme="minorHAnsi" w:hAnsiTheme="minorHAnsi" w:cstheme="minorHAnsi"/>
          <w:sz w:val="22"/>
          <w:szCs w:val="22"/>
        </w:rPr>
        <w:t xml:space="preserve">. Powyżej 1.000 uczniów kształci się w zawodzie: </w:t>
      </w:r>
      <w:r w:rsidR="00A41341" w:rsidRPr="00310925">
        <w:rPr>
          <w:rFonts w:asciiTheme="minorHAnsi" w:hAnsiTheme="minorHAnsi" w:cstheme="minorHAnsi"/>
          <w:sz w:val="22"/>
          <w:szCs w:val="22"/>
        </w:rPr>
        <w:t>technik żywienia i usług gastronomicznych, technik ekonomista, mechanik pojazdów samochodowych</w:t>
      </w:r>
      <w:r w:rsidR="00C73E79" w:rsidRPr="00310925">
        <w:rPr>
          <w:rFonts w:asciiTheme="minorHAnsi" w:hAnsiTheme="minorHAnsi" w:cstheme="minorHAnsi"/>
          <w:sz w:val="22"/>
          <w:szCs w:val="22"/>
        </w:rPr>
        <w:t xml:space="preserve"> oraz</w:t>
      </w:r>
      <w:r w:rsidR="00C73E79" w:rsidRPr="00310925">
        <w:rPr>
          <w:rFonts w:asciiTheme="minorHAnsi" w:hAnsiTheme="minorHAnsi" w:cstheme="minorHAnsi"/>
        </w:rPr>
        <w:t xml:space="preserve"> </w:t>
      </w:r>
      <w:r w:rsidR="00C73E79" w:rsidRPr="00310925">
        <w:rPr>
          <w:rFonts w:asciiTheme="minorHAnsi" w:hAnsiTheme="minorHAnsi" w:cstheme="minorHAnsi"/>
          <w:sz w:val="22"/>
          <w:szCs w:val="22"/>
        </w:rPr>
        <w:t>technik hotelarstwa</w:t>
      </w:r>
      <w:r w:rsidR="00ED7F03" w:rsidRPr="00310925">
        <w:rPr>
          <w:rFonts w:asciiTheme="minorHAnsi" w:hAnsiTheme="minorHAnsi" w:cstheme="minorHAnsi"/>
          <w:sz w:val="22"/>
          <w:szCs w:val="22"/>
        </w:rPr>
        <w:t>.</w:t>
      </w:r>
    </w:p>
    <w:p w14:paraId="7A2DB998" w14:textId="77777777" w:rsidR="00ED6198" w:rsidRPr="00310925" w:rsidRDefault="00ED6198" w:rsidP="00F75605">
      <w:pPr>
        <w:jc w:val="both"/>
        <w:rPr>
          <w:rFonts w:asciiTheme="minorHAnsi" w:hAnsiTheme="minorHAnsi" w:cstheme="minorHAnsi"/>
          <w:sz w:val="22"/>
          <w:szCs w:val="22"/>
        </w:rPr>
      </w:pPr>
    </w:p>
    <w:p w14:paraId="658E01EC" w14:textId="77777777" w:rsidR="00EF3BAA" w:rsidRPr="00310925" w:rsidRDefault="00AC500A" w:rsidP="002F0BD8">
      <w:pPr>
        <w:jc w:val="both"/>
        <w:rPr>
          <w:rFonts w:asciiTheme="minorHAnsi" w:hAnsiTheme="minorHAnsi" w:cstheme="minorHAnsi"/>
          <w:sz w:val="22"/>
          <w:szCs w:val="22"/>
        </w:rPr>
      </w:pPr>
      <w:r w:rsidRPr="00310925">
        <w:rPr>
          <w:rFonts w:asciiTheme="minorHAnsi" w:hAnsiTheme="minorHAnsi" w:cstheme="minorHAnsi"/>
          <w:sz w:val="22"/>
          <w:szCs w:val="22"/>
        </w:rPr>
        <w:t>W 202</w:t>
      </w:r>
      <w:r w:rsidR="00DD1012" w:rsidRPr="00310925">
        <w:rPr>
          <w:rFonts w:asciiTheme="minorHAnsi" w:hAnsiTheme="minorHAnsi" w:cstheme="minorHAnsi"/>
          <w:sz w:val="22"/>
          <w:szCs w:val="22"/>
        </w:rPr>
        <w:t>2</w:t>
      </w:r>
      <w:r w:rsidR="001F7A93" w:rsidRPr="00310925">
        <w:rPr>
          <w:rFonts w:asciiTheme="minorHAnsi" w:hAnsiTheme="minorHAnsi" w:cstheme="minorHAnsi"/>
          <w:sz w:val="22"/>
          <w:szCs w:val="22"/>
        </w:rPr>
        <w:t xml:space="preserve"> roku podejmowano </w:t>
      </w:r>
      <w:r w:rsidR="001F7A93" w:rsidRPr="00310925">
        <w:rPr>
          <w:rFonts w:asciiTheme="minorHAnsi" w:hAnsiTheme="minorHAnsi" w:cstheme="minorHAnsi"/>
          <w:b/>
          <w:sz w:val="22"/>
          <w:szCs w:val="22"/>
        </w:rPr>
        <w:t>działania w zakresie polityki rynku pracy</w:t>
      </w:r>
      <w:r w:rsidR="001F7A93" w:rsidRPr="00310925">
        <w:rPr>
          <w:rFonts w:asciiTheme="minorHAnsi" w:hAnsiTheme="minorHAnsi" w:cstheme="minorHAnsi"/>
          <w:sz w:val="22"/>
          <w:szCs w:val="22"/>
        </w:rPr>
        <w:t xml:space="preserve"> w trzech obszarach: miejsca pracy, kwalifikacje i wyrównywanie szans (włączenie społeczne i zawodowe). </w:t>
      </w:r>
    </w:p>
    <w:p w14:paraId="78E99C18" w14:textId="77777777" w:rsidR="00EF3BAA" w:rsidRPr="00310925" w:rsidRDefault="00EF3BAA" w:rsidP="002F0BD8">
      <w:pPr>
        <w:jc w:val="both"/>
        <w:rPr>
          <w:rFonts w:asciiTheme="minorHAnsi" w:hAnsiTheme="minorHAnsi" w:cstheme="minorHAnsi"/>
          <w:sz w:val="22"/>
          <w:szCs w:val="22"/>
        </w:rPr>
      </w:pPr>
    </w:p>
    <w:p w14:paraId="235553FD" w14:textId="3B855FA8" w:rsidR="00EF3BAA" w:rsidRPr="00310925" w:rsidRDefault="00EF3BAA" w:rsidP="00EF3BAA">
      <w:pPr>
        <w:widowControl w:val="0"/>
        <w:jc w:val="both"/>
        <w:rPr>
          <w:rFonts w:asciiTheme="minorHAnsi" w:hAnsiTheme="minorHAnsi"/>
          <w:color w:val="000000"/>
          <w:sz w:val="22"/>
          <w:szCs w:val="22"/>
        </w:rPr>
      </w:pPr>
      <w:r w:rsidRPr="00310925">
        <w:rPr>
          <w:rFonts w:asciiTheme="minorHAnsi" w:hAnsiTheme="minorHAnsi" w:cstheme="minorHAnsi"/>
          <w:snapToGrid w:val="0"/>
          <w:sz w:val="22"/>
          <w:szCs w:val="22"/>
        </w:rPr>
        <w:lastRenderedPageBreak/>
        <w:t xml:space="preserve">Biorąc pod uwagę znaczny stopień niepewności i nałożenie się w jednym czasie wielu szoków makroekonomicznych za kluczowe uznano podejmowanie inicjatyw wspierających </w:t>
      </w:r>
      <w:r w:rsidRPr="00310925">
        <w:rPr>
          <w:rFonts w:asciiTheme="minorHAnsi" w:hAnsiTheme="minorHAnsi" w:cstheme="minorHAnsi"/>
          <w:snapToGrid w:val="0"/>
          <w:sz w:val="22"/>
          <w:szCs w:val="22"/>
          <w:u w:val="single"/>
        </w:rPr>
        <w:t>utrzymanie i tworzenie nowych miejsc pracy</w:t>
      </w:r>
      <w:r w:rsidR="009950E9" w:rsidRPr="00310925">
        <w:rPr>
          <w:rFonts w:asciiTheme="minorHAnsi" w:hAnsiTheme="minorHAnsi" w:cstheme="minorHAnsi"/>
          <w:snapToGrid w:val="0"/>
          <w:sz w:val="22"/>
          <w:szCs w:val="22"/>
        </w:rPr>
        <w:t xml:space="preserve"> (</w:t>
      </w:r>
      <w:r w:rsidR="008C3711" w:rsidRPr="00310925">
        <w:rPr>
          <w:rFonts w:asciiTheme="minorHAnsi" w:hAnsiTheme="minorHAnsi" w:cstheme="minorHAnsi"/>
          <w:snapToGrid w:val="0"/>
          <w:sz w:val="22"/>
          <w:szCs w:val="22"/>
        </w:rPr>
        <w:t xml:space="preserve">łącznie </w:t>
      </w:r>
      <w:r w:rsidR="009950E9" w:rsidRPr="00310925">
        <w:rPr>
          <w:rFonts w:asciiTheme="minorHAnsi" w:hAnsiTheme="minorHAnsi" w:cstheme="minorHAnsi"/>
          <w:snapToGrid w:val="0"/>
          <w:sz w:val="22"/>
          <w:szCs w:val="22"/>
        </w:rPr>
        <w:t>blisko 4,2 tys.)</w:t>
      </w:r>
      <w:r w:rsidRPr="00310925">
        <w:rPr>
          <w:rFonts w:asciiTheme="minorHAnsi" w:hAnsiTheme="minorHAnsi" w:cstheme="minorHAnsi"/>
          <w:snapToGrid w:val="0"/>
          <w:sz w:val="22"/>
          <w:szCs w:val="22"/>
        </w:rPr>
        <w:t>. Szczególną uwagę skupiano</w:t>
      </w:r>
      <w:r w:rsidR="008C3711" w:rsidRPr="00310925">
        <w:rPr>
          <w:rFonts w:asciiTheme="minorHAnsi" w:hAnsiTheme="minorHAnsi" w:cstheme="minorHAnsi"/>
          <w:snapToGrid w:val="0"/>
          <w:sz w:val="22"/>
          <w:szCs w:val="22"/>
        </w:rPr>
        <w:t xml:space="preserve"> równocześnie</w:t>
      </w:r>
      <w:r w:rsidRPr="00310925">
        <w:rPr>
          <w:rFonts w:asciiTheme="minorHAnsi" w:hAnsiTheme="minorHAnsi" w:cstheme="minorHAnsi"/>
          <w:snapToGrid w:val="0"/>
          <w:sz w:val="22"/>
          <w:szCs w:val="22"/>
        </w:rPr>
        <w:t xml:space="preserve"> na przedsięwzięciach zwiększających innowacyjność lubuskich firmy</w:t>
      </w:r>
      <w:r w:rsidR="008C3711" w:rsidRPr="00310925">
        <w:rPr>
          <w:rFonts w:asciiTheme="minorHAnsi" w:hAnsiTheme="minorHAnsi" w:cstheme="minorHAnsi"/>
          <w:snapToGrid w:val="0"/>
          <w:sz w:val="22"/>
          <w:szCs w:val="22"/>
        </w:rPr>
        <w:t xml:space="preserve"> oraz</w:t>
      </w:r>
      <w:r w:rsidRPr="00310925">
        <w:rPr>
          <w:rFonts w:asciiTheme="minorHAnsi" w:hAnsiTheme="minorHAnsi" w:cstheme="minorHAnsi"/>
          <w:snapToGrid w:val="0"/>
          <w:sz w:val="22"/>
          <w:szCs w:val="22"/>
        </w:rPr>
        <w:t xml:space="preserve"> </w:t>
      </w:r>
      <w:r w:rsidR="008C3711" w:rsidRPr="00310925">
        <w:rPr>
          <w:rFonts w:asciiTheme="minorHAnsi" w:hAnsiTheme="minorHAnsi" w:cstheme="minorHAnsi"/>
          <w:snapToGrid w:val="0"/>
          <w:sz w:val="22"/>
          <w:szCs w:val="22"/>
        </w:rPr>
        <w:t>r</w:t>
      </w:r>
      <w:r w:rsidRPr="00310925">
        <w:rPr>
          <w:rFonts w:asciiTheme="minorHAnsi" w:hAnsiTheme="minorHAnsi" w:cstheme="minorHAnsi"/>
          <w:snapToGrid w:val="0"/>
          <w:sz w:val="22"/>
          <w:szCs w:val="22"/>
        </w:rPr>
        <w:t xml:space="preserve">ealizowano wsparcie </w:t>
      </w:r>
      <w:r w:rsidR="008C3711" w:rsidRPr="00310925">
        <w:rPr>
          <w:rFonts w:asciiTheme="minorHAnsi" w:hAnsiTheme="minorHAnsi" w:cstheme="minorHAnsi"/>
          <w:snapToGrid w:val="0"/>
          <w:sz w:val="22"/>
          <w:szCs w:val="22"/>
        </w:rPr>
        <w:t>stymulujące</w:t>
      </w:r>
      <w:r w:rsidRPr="00310925">
        <w:rPr>
          <w:rFonts w:asciiTheme="minorHAnsi" w:hAnsiTheme="minorHAnsi" w:cstheme="minorHAnsi"/>
          <w:snapToGrid w:val="0"/>
          <w:sz w:val="22"/>
          <w:szCs w:val="22"/>
        </w:rPr>
        <w:t xml:space="preserve"> aktywnoś</w:t>
      </w:r>
      <w:r w:rsidR="008C3711" w:rsidRPr="00310925">
        <w:rPr>
          <w:rFonts w:asciiTheme="minorHAnsi" w:hAnsiTheme="minorHAnsi" w:cstheme="minorHAnsi"/>
          <w:snapToGrid w:val="0"/>
          <w:sz w:val="22"/>
          <w:szCs w:val="22"/>
        </w:rPr>
        <w:t>ć</w:t>
      </w:r>
      <w:r w:rsidRPr="00310925">
        <w:rPr>
          <w:rFonts w:asciiTheme="minorHAnsi" w:hAnsiTheme="minorHAnsi" w:cstheme="minorHAnsi"/>
          <w:snapToGrid w:val="0"/>
          <w:sz w:val="22"/>
          <w:szCs w:val="22"/>
        </w:rPr>
        <w:t xml:space="preserve"> badawczo-rozwojową przedsiębiorstw.</w:t>
      </w:r>
      <w:r w:rsidRPr="00310925">
        <w:rPr>
          <w:rFonts w:asciiTheme="minorHAnsi" w:hAnsiTheme="minorHAnsi" w:cstheme="minorHAnsi"/>
        </w:rPr>
        <w:t xml:space="preserve"> </w:t>
      </w:r>
      <w:r w:rsidRPr="00310925">
        <w:rPr>
          <w:rFonts w:asciiTheme="minorHAnsi" w:hAnsiTheme="minorHAnsi" w:cstheme="minorHAnsi"/>
          <w:snapToGrid w:val="0"/>
          <w:sz w:val="22"/>
          <w:szCs w:val="22"/>
        </w:rPr>
        <w:t>Podejmowano inicjatywy na rzecz zwiększenia aktywności zawodowej, w tym na rzecz zwiększenia uczestnictwa w rynku pracy osób młodych i powyżej 50 roku życia.</w:t>
      </w:r>
      <w:r w:rsidRPr="00310925">
        <w:rPr>
          <w:rFonts w:asciiTheme="minorHAnsi" w:hAnsiTheme="minorHAnsi"/>
          <w:snapToGrid w:val="0"/>
          <w:sz w:val="22"/>
          <w:szCs w:val="22"/>
        </w:rPr>
        <w:t xml:space="preserve"> </w:t>
      </w:r>
    </w:p>
    <w:p w14:paraId="74BAE43F" w14:textId="1B83DA7E" w:rsidR="00EF3BAA" w:rsidRPr="00310925" w:rsidRDefault="00EF3BAA" w:rsidP="00EF3BAA">
      <w:pPr>
        <w:widowControl w:val="0"/>
        <w:tabs>
          <w:tab w:val="left" w:pos="142"/>
        </w:tabs>
        <w:jc w:val="both"/>
        <w:rPr>
          <w:rFonts w:asciiTheme="minorHAnsi" w:hAnsiTheme="minorHAnsi" w:cstheme="minorHAnsi"/>
          <w:snapToGrid w:val="0"/>
          <w:sz w:val="22"/>
          <w:szCs w:val="22"/>
        </w:rPr>
      </w:pPr>
    </w:p>
    <w:p w14:paraId="20A37C99" w14:textId="553D6E04" w:rsidR="009950E9" w:rsidRPr="00310925" w:rsidRDefault="00EF3BAA" w:rsidP="00EF3BAA">
      <w:pPr>
        <w:jc w:val="both"/>
        <w:rPr>
          <w:rFonts w:asciiTheme="minorHAnsi" w:hAnsiTheme="minorHAnsi"/>
          <w:snapToGrid w:val="0"/>
          <w:sz w:val="22"/>
          <w:szCs w:val="22"/>
        </w:rPr>
      </w:pPr>
      <w:r w:rsidRPr="00310925">
        <w:rPr>
          <w:rFonts w:asciiTheme="minorHAnsi" w:hAnsiTheme="minorHAnsi" w:cstheme="minorHAnsi"/>
          <w:sz w:val="22"/>
          <w:szCs w:val="22"/>
        </w:rPr>
        <w:t>Pomimo trudnej sytuacji lubuskie firmy nadal odczuwały braki kadrowe, które uzupełniały pracownikami z zagranicy. Stąd dążono do możliwie sprawnego realizowania procedur, związanych z legalizacją pracy cudzoziemców (zezwolenia na pracę, oświadczenia, powiadomienia</w:t>
      </w:r>
      <w:r w:rsidR="009950E9" w:rsidRPr="00310925">
        <w:rPr>
          <w:rFonts w:asciiTheme="minorHAnsi" w:hAnsiTheme="minorHAnsi" w:cstheme="minorHAnsi"/>
          <w:sz w:val="22"/>
          <w:szCs w:val="22"/>
        </w:rPr>
        <w:t xml:space="preserve"> – łącznie blisko 85,8 tys.</w:t>
      </w:r>
      <w:r w:rsidRPr="00310925">
        <w:rPr>
          <w:rFonts w:asciiTheme="minorHAnsi" w:hAnsiTheme="minorHAnsi" w:cstheme="minorHAnsi"/>
          <w:sz w:val="22"/>
          <w:szCs w:val="22"/>
        </w:rPr>
        <w:t>). Równocześnie uruchomiono działania na rzecz integracji cudzoziemców.</w:t>
      </w:r>
      <w:r w:rsidR="009950E9" w:rsidRPr="00310925">
        <w:rPr>
          <w:rFonts w:asciiTheme="minorHAnsi" w:hAnsiTheme="minorHAnsi"/>
          <w:snapToGrid w:val="0"/>
          <w:sz w:val="22"/>
          <w:szCs w:val="22"/>
        </w:rPr>
        <w:t xml:space="preserve"> </w:t>
      </w:r>
    </w:p>
    <w:p w14:paraId="1969F7A1" w14:textId="77777777" w:rsidR="009950E9" w:rsidRPr="00310925" w:rsidRDefault="009950E9" w:rsidP="00EF3BAA">
      <w:pPr>
        <w:jc w:val="both"/>
        <w:rPr>
          <w:rFonts w:asciiTheme="minorHAnsi" w:hAnsiTheme="minorHAnsi"/>
          <w:snapToGrid w:val="0"/>
          <w:sz w:val="22"/>
          <w:szCs w:val="22"/>
        </w:rPr>
      </w:pPr>
    </w:p>
    <w:p w14:paraId="0439733E" w14:textId="3AEFB7C6" w:rsidR="00EF3BAA" w:rsidRPr="00310925" w:rsidRDefault="009950E9" w:rsidP="00EF3BAA">
      <w:pPr>
        <w:jc w:val="both"/>
        <w:rPr>
          <w:rFonts w:asciiTheme="minorHAnsi" w:hAnsiTheme="minorHAnsi" w:cstheme="minorHAnsi"/>
          <w:sz w:val="22"/>
          <w:szCs w:val="22"/>
        </w:rPr>
      </w:pPr>
      <w:r w:rsidRPr="00310925">
        <w:rPr>
          <w:rFonts w:asciiTheme="minorHAnsi" w:hAnsiTheme="minorHAnsi"/>
          <w:snapToGrid w:val="0"/>
          <w:sz w:val="22"/>
          <w:szCs w:val="22"/>
        </w:rPr>
        <w:t>W poprawę jakości miejsc pracy wpisywały się również z</w:t>
      </w:r>
      <w:r w:rsidRPr="00310925">
        <w:rPr>
          <w:rFonts w:asciiTheme="minorHAnsi" w:hAnsiTheme="minorHAnsi"/>
          <w:color w:val="000000"/>
          <w:sz w:val="22"/>
          <w:szCs w:val="22"/>
        </w:rPr>
        <w:t>adania podejmowane na rzecz przestrzegania prawa pracy oraz związane z ochroną roszczeń pracowniczych w ramach Funduszu Gwarantowanych Świadczeń Pracowniczych.</w:t>
      </w:r>
    </w:p>
    <w:p w14:paraId="79441A3C" w14:textId="77777777" w:rsidR="00EF3BAA" w:rsidRPr="00310925" w:rsidRDefault="00EF3BAA" w:rsidP="002F0BD8">
      <w:pPr>
        <w:jc w:val="both"/>
        <w:rPr>
          <w:rFonts w:asciiTheme="minorHAnsi" w:hAnsiTheme="minorHAnsi" w:cstheme="minorHAnsi"/>
          <w:sz w:val="22"/>
          <w:szCs w:val="22"/>
        </w:rPr>
      </w:pPr>
    </w:p>
    <w:p w14:paraId="742B9372" w14:textId="270A2152" w:rsidR="00EF3BAA" w:rsidRPr="00310925" w:rsidRDefault="00EF3BAA" w:rsidP="00EF3BAA">
      <w:pPr>
        <w:jc w:val="both"/>
        <w:rPr>
          <w:rFonts w:asciiTheme="minorHAnsi" w:hAnsiTheme="minorHAnsi"/>
          <w:bCs/>
          <w:sz w:val="22"/>
          <w:szCs w:val="22"/>
        </w:rPr>
      </w:pPr>
      <w:r w:rsidRPr="00310925">
        <w:rPr>
          <w:rFonts w:asciiTheme="minorHAnsi" w:hAnsiTheme="minorHAnsi"/>
          <w:sz w:val="22"/>
          <w:szCs w:val="22"/>
        </w:rPr>
        <w:t xml:space="preserve">Biorąc pod uwagę sytuację na lubuskim rynku pracy bardzo istotną rolę odgrywało </w:t>
      </w:r>
      <w:r w:rsidRPr="00310925">
        <w:rPr>
          <w:rFonts w:asciiTheme="minorHAnsi" w:hAnsiTheme="minorHAnsi"/>
          <w:sz w:val="22"/>
          <w:szCs w:val="22"/>
          <w:u w:val="single"/>
        </w:rPr>
        <w:t>dostosowywanie kwalifikacji do potrzeb pracodawców</w:t>
      </w:r>
      <w:r w:rsidRPr="00310925">
        <w:rPr>
          <w:rFonts w:asciiTheme="minorHAnsi" w:hAnsiTheme="minorHAnsi"/>
          <w:sz w:val="22"/>
          <w:szCs w:val="22"/>
        </w:rPr>
        <w:t xml:space="preserve">. Systematycznie </w:t>
      </w:r>
      <w:r w:rsidRPr="00310925">
        <w:rPr>
          <w:rFonts w:asciiTheme="minorHAnsi" w:hAnsiTheme="minorHAnsi"/>
          <w:bCs/>
          <w:sz w:val="22"/>
          <w:szCs w:val="22"/>
        </w:rPr>
        <w:t xml:space="preserve">dostosowywano kierunki kształcenia i podnoszono poziom kształcenia w szkołach zawodowych. Istotnym walorem na rynku pracy jest posiadanie doświadczenia zawodowego oraz adekwatnych do potrzeb kwalifikacji i umiejętności. Stąd kładziono nacisk na działania umożliwiające młodym osobom praktyczne nabycie kompetencji zawodowych (np. na warsztatach szkolnych, praktykach lub stażach). </w:t>
      </w:r>
      <w:r w:rsidR="009950E9" w:rsidRPr="00310925">
        <w:rPr>
          <w:rFonts w:asciiTheme="minorHAnsi" w:hAnsiTheme="minorHAnsi"/>
          <w:bCs/>
          <w:sz w:val="22"/>
          <w:szCs w:val="22"/>
        </w:rPr>
        <w:t xml:space="preserve">Refundacją wynagrodzeń objęto blisko 4,4 tys. </w:t>
      </w:r>
      <w:r w:rsidR="00F66A73" w:rsidRPr="00310925">
        <w:rPr>
          <w:rFonts w:asciiTheme="minorHAnsi" w:hAnsiTheme="minorHAnsi"/>
          <w:bCs/>
          <w:sz w:val="22"/>
          <w:szCs w:val="22"/>
        </w:rPr>
        <w:t>m</w:t>
      </w:r>
      <w:r w:rsidR="009950E9" w:rsidRPr="00310925">
        <w:rPr>
          <w:rFonts w:asciiTheme="minorHAnsi" w:hAnsiTheme="minorHAnsi"/>
          <w:bCs/>
          <w:sz w:val="22"/>
          <w:szCs w:val="22"/>
        </w:rPr>
        <w:t xml:space="preserve">łodocianych </w:t>
      </w:r>
      <w:r w:rsidR="00F66A73" w:rsidRPr="00310925">
        <w:rPr>
          <w:rFonts w:asciiTheme="minorHAnsi" w:hAnsiTheme="minorHAnsi"/>
          <w:bCs/>
          <w:sz w:val="22"/>
          <w:szCs w:val="22"/>
        </w:rPr>
        <w:t>pracowników.</w:t>
      </w:r>
    </w:p>
    <w:p w14:paraId="288E3FA0" w14:textId="79247FA1" w:rsidR="00EF3BAA" w:rsidRPr="00310925" w:rsidRDefault="00EF3BAA" w:rsidP="002F0BD8">
      <w:pPr>
        <w:jc w:val="both"/>
        <w:rPr>
          <w:rFonts w:asciiTheme="minorHAnsi" w:hAnsiTheme="minorHAnsi" w:cstheme="minorHAnsi"/>
          <w:sz w:val="22"/>
          <w:szCs w:val="22"/>
        </w:rPr>
      </w:pPr>
    </w:p>
    <w:p w14:paraId="4B334A99" w14:textId="19D3356E" w:rsidR="00EF3BAA" w:rsidRPr="00310925" w:rsidRDefault="00EF3BAA" w:rsidP="00EF3BAA">
      <w:pPr>
        <w:jc w:val="both"/>
        <w:rPr>
          <w:rFonts w:asciiTheme="minorHAnsi" w:hAnsiTheme="minorHAnsi"/>
          <w:sz w:val="22"/>
          <w:szCs w:val="22"/>
        </w:rPr>
      </w:pPr>
      <w:r w:rsidRPr="00310925">
        <w:rPr>
          <w:rFonts w:asciiTheme="minorHAnsi" w:hAnsiTheme="minorHAnsi"/>
          <w:bCs/>
          <w:sz w:val="22"/>
          <w:szCs w:val="22"/>
        </w:rPr>
        <w:t>Zmiany na rynku pracy oraz postęp technologiczny to konieczność ciągłego doskonalenia, podwyższania bądź zmiany posiadanych kwalifikacji. Dlatego wspierane były działania na rzecz kształcenia ustawicznego i uczenia się przez całe życie.</w:t>
      </w:r>
      <w:r w:rsidRPr="00310925">
        <w:rPr>
          <w:rFonts w:asciiTheme="minorHAnsi" w:hAnsiTheme="minorHAnsi"/>
          <w:sz w:val="22"/>
          <w:szCs w:val="22"/>
        </w:rPr>
        <w:t xml:space="preserve"> Znaczącym wsparciem było dofinansowanie kosztów kształcenia udzielane w ramach Krajowego Funduszu Szkoleniowego</w:t>
      </w:r>
      <w:r w:rsidR="00F66A73" w:rsidRPr="00310925">
        <w:rPr>
          <w:rFonts w:asciiTheme="minorHAnsi" w:hAnsiTheme="minorHAnsi"/>
          <w:bCs/>
          <w:sz w:val="22"/>
          <w:szCs w:val="22"/>
        </w:rPr>
        <w:t xml:space="preserve"> (łącznie dla blisko 2,1 tys. pracowników i pracodawców)</w:t>
      </w:r>
      <w:r w:rsidRPr="00310925">
        <w:rPr>
          <w:rFonts w:asciiTheme="minorHAnsi" w:hAnsiTheme="minorHAnsi"/>
          <w:bCs/>
          <w:sz w:val="22"/>
          <w:szCs w:val="22"/>
        </w:rPr>
        <w:t>.</w:t>
      </w:r>
    </w:p>
    <w:p w14:paraId="08414651" w14:textId="6334A0EF" w:rsidR="00EF3BAA" w:rsidRPr="00310925" w:rsidRDefault="00EF3BAA" w:rsidP="002F0BD8">
      <w:pPr>
        <w:jc w:val="both"/>
        <w:rPr>
          <w:rFonts w:asciiTheme="minorHAnsi" w:hAnsiTheme="minorHAnsi" w:cstheme="minorHAnsi"/>
          <w:sz w:val="22"/>
          <w:szCs w:val="22"/>
        </w:rPr>
      </w:pPr>
    </w:p>
    <w:p w14:paraId="56087055" w14:textId="56B586C4" w:rsidR="00EF3BAA" w:rsidRPr="00310925" w:rsidRDefault="00EF3BAA" w:rsidP="00EF3BAA">
      <w:pPr>
        <w:tabs>
          <w:tab w:val="left" w:pos="370"/>
        </w:tabs>
        <w:jc w:val="both"/>
        <w:rPr>
          <w:rFonts w:asciiTheme="minorHAnsi" w:hAnsiTheme="minorHAnsi" w:cstheme="minorHAnsi"/>
          <w:color w:val="000000"/>
          <w:sz w:val="22"/>
          <w:szCs w:val="22"/>
        </w:rPr>
      </w:pPr>
      <w:r w:rsidRPr="00310925">
        <w:rPr>
          <w:rFonts w:asciiTheme="minorHAnsi" w:hAnsiTheme="minorHAnsi" w:cstheme="minorHAnsi"/>
          <w:color w:val="000000"/>
          <w:sz w:val="22"/>
          <w:szCs w:val="22"/>
        </w:rPr>
        <w:t xml:space="preserve">Nadal dużo inicjatyw skupiało się na działaniach podejmowanych na rzecz </w:t>
      </w:r>
      <w:r w:rsidR="009950E9" w:rsidRPr="00310925">
        <w:rPr>
          <w:rFonts w:asciiTheme="minorHAnsi" w:hAnsiTheme="minorHAnsi" w:cstheme="minorHAnsi"/>
          <w:color w:val="000000"/>
          <w:sz w:val="22"/>
          <w:szCs w:val="22"/>
          <w:u w:val="single"/>
        </w:rPr>
        <w:t>włączenia społecznego</w:t>
      </w:r>
      <w:r w:rsidR="009950E9" w:rsidRPr="00310925">
        <w:rPr>
          <w:rFonts w:asciiTheme="minorHAnsi" w:hAnsiTheme="minorHAnsi" w:cstheme="minorHAnsi"/>
          <w:color w:val="000000"/>
          <w:sz w:val="22"/>
          <w:szCs w:val="22"/>
        </w:rPr>
        <w:t xml:space="preserve"> </w:t>
      </w:r>
      <w:r w:rsidRPr="00310925">
        <w:rPr>
          <w:rFonts w:asciiTheme="minorHAnsi" w:hAnsiTheme="minorHAnsi" w:cstheme="minorHAnsi"/>
          <w:color w:val="000000"/>
          <w:sz w:val="22"/>
          <w:szCs w:val="22"/>
        </w:rPr>
        <w:t>osób i całych grup społecznych, będących w szczególnej sytuacji. Osobom tym oferowano szerokie wsparcie m.in. poprzez świadczenie usługi poradnictwa zawodowego, skierowanie do podjęcia zatrudnienia w ramach robót publicznych, czy zorganizowanie prac społecznie użytecznych. Wiele działań poświęconych było młodzieży zarówno tej, która objęta była opieką Ochotniczych Hufców Pracy, jak i nie uczestniczącej w kształceniu i szkoleniu. Wychodząc naprzeciw oczekiwaniom osób niepełnosprawnych, ich rodzin i opiekunów zastosowanie miało szereg rozwiązań z systemu przewidzianego w ustawie o rehabilitacji zawodowej osób niepełnosprawnych</w:t>
      </w:r>
      <w:r w:rsidR="00F66A73" w:rsidRPr="00310925">
        <w:rPr>
          <w:rFonts w:asciiTheme="minorHAnsi" w:hAnsiTheme="minorHAnsi" w:cstheme="minorHAnsi"/>
          <w:color w:val="000000"/>
          <w:sz w:val="22"/>
          <w:szCs w:val="22"/>
        </w:rPr>
        <w:t xml:space="preserve"> (łącznie ponad 33,6 tys.)</w:t>
      </w:r>
      <w:r w:rsidRPr="00310925">
        <w:rPr>
          <w:rFonts w:asciiTheme="minorHAnsi" w:hAnsiTheme="minorHAnsi" w:cstheme="minorHAnsi"/>
          <w:color w:val="000000"/>
          <w:sz w:val="22"/>
          <w:szCs w:val="22"/>
        </w:rPr>
        <w:t>. Wspierano też działania organizacji pożytku publicznego.</w:t>
      </w:r>
    </w:p>
    <w:p w14:paraId="47201CD1" w14:textId="77777777" w:rsidR="00BD0B87" w:rsidRPr="00310925" w:rsidRDefault="00BD0B87" w:rsidP="00BD0B87">
      <w:pPr>
        <w:jc w:val="both"/>
        <w:rPr>
          <w:rFonts w:asciiTheme="minorHAnsi" w:hAnsiTheme="minorHAnsi" w:cstheme="minorHAnsi"/>
          <w:sz w:val="22"/>
          <w:szCs w:val="22"/>
        </w:rPr>
      </w:pPr>
    </w:p>
    <w:p w14:paraId="44FE5F08" w14:textId="23485BF6" w:rsidR="002F0BD8" w:rsidRPr="00310925" w:rsidRDefault="000D7E48" w:rsidP="002F0BD8">
      <w:pPr>
        <w:jc w:val="both"/>
        <w:rPr>
          <w:rFonts w:asciiTheme="minorHAnsi" w:hAnsiTheme="minorHAnsi" w:cstheme="minorHAnsi"/>
          <w:sz w:val="22"/>
          <w:szCs w:val="22"/>
        </w:rPr>
      </w:pPr>
      <w:r w:rsidRPr="00310925">
        <w:rPr>
          <w:rFonts w:asciiTheme="minorHAnsi" w:hAnsiTheme="minorHAnsi" w:cstheme="minorHAnsi"/>
          <w:sz w:val="22"/>
          <w:szCs w:val="22"/>
        </w:rPr>
        <w:t xml:space="preserve">Powyższe przykłady nie wyczerpują pełnej listy. </w:t>
      </w:r>
      <w:r w:rsidR="00A942F2" w:rsidRPr="00310925">
        <w:rPr>
          <w:rFonts w:asciiTheme="minorHAnsi" w:hAnsiTheme="minorHAnsi" w:cstheme="minorHAnsi"/>
          <w:sz w:val="22"/>
          <w:szCs w:val="22"/>
        </w:rPr>
        <w:t xml:space="preserve">Niniejszy dokument zawiera opis działań podejmowanych przez różne (często niezależne od siebie) podmioty na rzecz poprawy sytuacji na lubuskim rynku pracy, rozwoju przedsiębiorczości i włączenia społecznego. </w:t>
      </w:r>
      <w:r w:rsidR="002F0BD8" w:rsidRPr="00310925">
        <w:rPr>
          <w:rFonts w:asciiTheme="minorHAnsi" w:hAnsiTheme="minorHAnsi" w:cstheme="minorHAnsi"/>
          <w:sz w:val="22"/>
          <w:szCs w:val="22"/>
        </w:rPr>
        <w:t xml:space="preserve">Łącznie z różnego rodzaju przedsięwzięć skorzystało </w:t>
      </w:r>
      <w:r w:rsidR="00A05E61" w:rsidRPr="00310925">
        <w:rPr>
          <w:rFonts w:asciiTheme="minorHAnsi" w:hAnsiTheme="minorHAnsi" w:cstheme="minorHAnsi"/>
          <w:b/>
          <w:sz w:val="22"/>
          <w:szCs w:val="22"/>
        </w:rPr>
        <w:t>173</w:t>
      </w:r>
      <w:r w:rsidR="002F0BD8" w:rsidRPr="00310925">
        <w:rPr>
          <w:rFonts w:asciiTheme="minorHAnsi" w:hAnsiTheme="minorHAnsi" w:cstheme="minorHAnsi"/>
          <w:b/>
          <w:sz w:val="22"/>
          <w:szCs w:val="22"/>
        </w:rPr>
        <w:t xml:space="preserve"> tys. osób</w:t>
      </w:r>
      <w:r w:rsidR="002F0BD8" w:rsidRPr="00310925">
        <w:rPr>
          <w:rFonts w:asciiTheme="minorHAnsi" w:hAnsiTheme="minorHAnsi" w:cstheme="minorHAnsi"/>
          <w:sz w:val="22"/>
          <w:szCs w:val="22"/>
        </w:rPr>
        <w:t xml:space="preserve">, przy wydatkach na poziomie </w:t>
      </w:r>
      <w:r w:rsidR="00A05E61" w:rsidRPr="00310925">
        <w:rPr>
          <w:rFonts w:asciiTheme="minorHAnsi" w:hAnsiTheme="minorHAnsi" w:cstheme="minorHAnsi"/>
          <w:b/>
          <w:sz w:val="22"/>
          <w:szCs w:val="22"/>
        </w:rPr>
        <w:t>534</w:t>
      </w:r>
      <w:r w:rsidR="002F0BD8" w:rsidRPr="00310925">
        <w:rPr>
          <w:rFonts w:asciiTheme="minorHAnsi" w:hAnsiTheme="minorHAnsi" w:cstheme="minorHAnsi"/>
          <w:b/>
          <w:sz w:val="22"/>
          <w:szCs w:val="22"/>
        </w:rPr>
        <w:t xml:space="preserve"> mln zł</w:t>
      </w:r>
      <w:r w:rsidR="002F0BD8" w:rsidRPr="00310925">
        <w:rPr>
          <w:rFonts w:asciiTheme="minorHAnsi" w:hAnsiTheme="minorHAnsi" w:cstheme="minorHAnsi"/>
          <w:sz w:val="22"/>
          <w:szCs w:val="22"/>
        </w:rPr>
        <w:t>.</w:t>
      </w:r>
    </w:p>
    <w:p w14:paraId="6D909DFB" w14:textId="77777777" w:rsidR="002F0BD8" w:rsidRPr="00310925" w:rsidRDefault="002F0BD8" w:rsidP="002F0BD8">
      <w:pPr>
        <w:jc w:val="both"/>
        <w:rPr>
          <w:rFonts w:asciiTheme="minorHAnsi" w:hAnsiTheme="minorHAnsi" w:cstheme="minorHAnsi"/>
          <w:sz w:val="22"/>
          <w:szCs w:val="22"/>
        </w:rPr>
      </w:pPr>
    </w:p>
    <w:p w14:paraId="229B5469" w14:textId="71D9A142" w:rsidR="00971B4E" w:rsidRPr="00310925" w:rsidRDefault="002F0BD8" w:rsidP="009950E9">
      <w:pPr>
        <w:jc w:val="both"/>
        <w:rPr>
          <w:rFonts w:asciiTheme="minorHAnsi" w:hAnsiTheme="minorHAnsi" w:cstheme="minorHAnsi"/>
          <w:b/>
          <w:sz w:val="22"/>
          <w:szCs w:val="22"/>
          <w:lang w:eastAsia="x-none"/>
        </w:rPr>
      </w:pPr>
      <w:r w:rsidRPr="00310925">
        <w:rPr>
          <w:rFonts w:asciiTheme="minorHAnsi" w:hAnsiTheme="minorHAnsi" w:cstheme="minorHAnsi"/>
          <w:sz w:val="22"/>
          <w:szCs w:val="22"/>
        </w:rPr>
        <w:t>Szerokie, partnerskie podejście do kształtowania regionalnej polityki zatrudnienia pozwoliło na maksymalne wykorzystanie posiadanych środków poprzez uzyskanie efektu synergii.</w:t>
      </w:r>
      <w:bookmarkStart w:id="4" w:name="_Toc83901177"/>
      <w:bookmarkStart w:id="5" w:name="_Toc188073223"/>
      <w:bookmarkStart w:id="6" w:name="_Toc240435254"/>
      <w:bookmarkStart w:id="7" w:name="_Toc508190549"/>
      <w:bookmarkEnd w:id="2"/>
      <w:r w:rsidR="00971B4E" w:rsidRPr="00310925">
        <w:rPr>
          <w:rFonts w:asciiTheme="minorHAnsi" w:hAnsiTheme="minorHAnsi" w:cstheme="minorHAnsi"/>
          <w:sz w:val="22"/>
          <w:szCs w:val="22"/>
        </w:rPr>
        <w:br w:type="page"/>
      </w:r>
    </w:p>
    <w:p w14:paraId="69390410" w14:textId="393ADF75" w:rsidR="00FC0858" w:rsidRPr="00310925" w:rsidRDefault="00FC0858" w:rsidP="00492798">
      <w:pPr>
        <w:pStyle w:val="Nagwek1"/>
        <w:rPr>
          <w:rFonts w:asciiTheme="minorHAnsi" w:hAnsiTheme="minorHAnsi" w:cstheme="minorHAnsi"/>
          <w:sz w:val="22"/>
          <w:szCs w:val="22"/>
          <w:lang w:val="pl-PL"/>
        </w:rPr>
      </w:pPr>
      <w:r w:rsidRPr="00310925">
        <w:rPr>
          <w:rFonts w:asciiTheme="minorHAnsi" w:hAnsiTheme="minorHAnsi" w:cstheme="minorHAnsi"/>
          <w:sz w:val="22"/>
          <w:szCs w:val="22"/>
          <w:lang w:val="pl-PL"/>
        </w:rPr>
        <w:lastRenderedPageBreak/>
        <w:t>OCENA SYTUACJI NA LUBUSKIM RYNKU PRACY</w:t>
      </w:r>
    </w:p>
    <w:p w14:paraId="389AEED4" w14:textId="77777777" w:rsidR="00A6252A" w:rsidRPr="00310925" w:rsidRDefault="00A6252A" w:rsidP="00FC0858">
      <w:pPr>
        <w:rPr>
          <w:rFonts w:asciiTheme="minorHAnsi" w:hAnsiTheme="minorHAnsi" w:cstheme="minorHAnsi"/>
          <w:b/>
          <w:sz w:val="22"/>
          <w:szCs w:val="22"/>
        </w:rPr>
      </w:pPr>
    </w:p>
    <w:p w14:paraId="67EF5ABD" w14:textId="213C2C85" w:rsidR="008A6AFA" w:rsidRPr="00310925" w:rsidRDefault="008A6AFA" w:rsidP="00FC0858">
      <w:pPr>
        <w:rPr>
          <w:rFonts w:asciiTheme="minorHAnsi" w:hAnsiTheme="minorHAnsi" w:cstheme="minorHAnsi"/>
          <w:b/>
          <w:sz w:val="22"/>
          <w:szCs w:val="22"/>
        </w:rPr>
      </w:pPr>
      <w:r w:rsidRPr="00310925">
        <w:rPr>
          <w:rFonts w:asciiTheme="minorHAnsi" w:hAnsiTheme="minorHAnsi" w:cstheme="minorHAnsi"/>
          <w:b/>
          <w:sz w:val="22"/>
          <w:szCs w:val="22"/>
        </w:rPr>
        <w:t>Demografia</w:t>
      </w:r>
      <w:r w:rsidR="002A1F4B" w:rsidRPr="00310925">
        <w:rPr>
          <w:rStyle w:val="Odwoanieprzypisudolnego"/>
          <w:rFonts w:asciiTheme="minorHAnsi" w:hAnsiTheme="minorHAnsi" w:cstheme="minorHAnsi"/>
          <w:sz w:val="22"/>
          <w:szCs w:val="22"/>
        </w:rPr>
        <w:footnoteReference w:id="2"/>
      </w:r>
    </w:p>
    <w:p w14:paraId="5284A1B7" w14:textId="42C1C082" w:rsidR="005B0E43" w:rsidRPr="00310925" w:rsidRDefault="00370DEE" w:rsidP="005B0E43">
      <w:pPr>
        <w:jc w:val="both"/>
        <w:rPr>
          <w:rFonts w:asciiTheme="minorHAnsi" w:hAnsiTheme="minorHAnsi" w:cstheme="minorHAnsi"/>
          <w:sz w:val="22"/>
          <w:szCs w:val="22"/>
        </w:rPr>
      </w:pPr>
      <w:r w:rsidRPr="00310925">
        <w:rPr>
          <w:rFonts w:asciiTheme="minorHAnsi" w:hAnsiTheme="minorHAnsi" w:cstheme="minorHAnsi"/>
          <w:sz w:val="22"/>
          <w:szCs w:val="22"/>
        </w:rPr>
        <w:t>Na koniec grudnia</w:t>
      </w:r>
      <w:r w:rsidR="007D164B" w:rsidRPr="00310925">
        <w:rPr>
          <w:rFonts w:asciiTheme="minorHAnsi" w:hAnsiTheme="minorHAnsi" w:cstheme="minorHAnsi"/>
          <w:sz w:val="22"/>
          <w:szCs w:val="22"/>
        </w:rPr>
        <w:t xml:space="preserve"> 2021 r</w:t>
      </w:r>
      <w:r w:rsidR="006E14BF" w:rsidRPr="00310925">
        <w:rPr>
          <w:rFonts w:asciiTheme="minorHAnsi" w:hAnsiTheme="minorHAnsi" w:cstheme="minorHAnsi"/>
          <w:sz w:val="22"/>
          <w:szCs w:val="22"/>
        </w:rPr>
        <w:t>oku</w:t>
      </w:r>
      <w:r w:rsidR="007D164B" w:rsidRPr="00310925">
        <w:rPr>
          <w:rFonts w:asciiTheme="minorHAnsi" w:hAnsiTheme="minorHAnsi" w:cstheme="minorHAnsi"/>
          <w:sz w:val="22"/>
          <w:szCs w:val="22"/>
        </w:rPr>
        <w:t xml:space="preserve"> w województw</w:t>
      </w:r>
      <w:r w:rsidR="006E14BF" w:rsidRPr="00310925">
        <w:rPr>
          <w:rFonts w:asciiTheme="minorHAnsi" w:hAnsiTheme="minorHAnsi" w:cstheme="minorHAnsi"/>
          <w:sz w:val="22"/>
          <w:szCs w:val="22"/>
        </w:rPr>
        <w:t>ie</w:t>
      </w:r>
      <w:r w:rsidRPr="00310925">
        <w:rPr>
          <w:rFonts w:asciiTheme="minorHAnsi" w:hAnsiTheme="minorHAnsi" w:cstheme="minorHAnsi"/>
          <w:sz w:val="22"/>
          <w:szCs w:val="22"/>
        </w:rPr>
        <w:t xml:space="preserve"> lubuski</w:t>
      </w:r>
      <w:r w:rsidR="006E14BF" w:rsidRPr="00310925">
        <w:rPr>
          <w:rFonts w:asciiTheme="minorHAnsi" w:hAnsiTheme="minorHAnsi" w:cstheme="minorHAnsi"/>
          <w:sz w:val="22"/>
          <w:szCs w:val="22"/>
        </w:rPr>
        <w:t>m</w:t>
      </w:r>
      <w:r w:rsidRPr="00310925">
        <w:rPr>
          <w:rFonts w:asciiTheme="minorHAnsi" w:hAnsiTheme="minorHAnsi" w:cstheme="minorHAnsi"/>
          <w:sz w:val="22"/>
          <w:szCs w:val="22"/>
        </w:rPr>
        <w:t xml:space="preserve"> </w:t>
      </w:r>
      <w:r w:rsidR="006E14BF" w:rsidRPr="00310925">
        <w:rPr>
          <w:rFonts w:asciiTheme="minorHAnsi" w:hAnsiTheme="minorHAnsi" w:cstheme="minorHAnsi"/>
          <w:sz w:val="22"/>
          <w:szCs w:val="22"/>
        </w:rPr>
        <w:t>było</w:t>
      </w:r>
      <w:r w:rsidRPr="00310925">
        <w:rPr>
          <w:rFonts w:asciiTheme="minorHAnsi" w:hAnsiTheme="minorHAnsi" w:cstheme="minorHAnsi"/>
          <w:sz w:val="22"/>
          <w:szCs w:val="22"/>
        </w:rPr>
        <w:t xml:space="preserve"> </w:t>
      </w:r>
      <w:r w:rsidR="007D164B" w:rsidRPr="00310925">
        <w:rPr>
          <w:rFonts w:asciiTheme="minorHAnsi" w:hAnsiTheme="minorHAnsi" w:cstheme="minorHAnsi"/>
          <w:sz w:val="22"/>
          <w:szCs w:val="22"/>
        </w:rPr>
        <w:t>985</w:t>
      </w:r>
      <w:r w:rsidRPr="00310925">
        <w:rPr>
          <w:rFonts w:asciiTheme="minorHAnsi" w:hAnsiTheme="minorHAnsi" w:cstheme="minorHAnsi"/>
          <w:sz w:val="22"/>
          <w:szCs w:val="22"/>
        </w:rPr>
        <w:t>.487</w:t>
      </w:r>
      <w:r w:rsidR="007D164B" w:rsidRPr="00310925">
        <w:rPr>
          <w:rFonts w:asciiTheme="minorHAnsi" w:hAnsiTheme="minorHAnsi" w:cstheme="minorHAnsi"/>
          <w:sz w:val="22"/>
          <w:szCs w:val="22"/>
        </w:rPr>
        <w:t xml:space="preserve"> </w:t>
      </w:r>
      <w:r w:rsidRPr="00310925">
        <w:rPr>
          <w:rFonts w:asciiTheme="minorHAnsi" w:hAnsiTheme="minorHAnsi" w:cstheme="minorHAnsi"/>
          <w:sz w:val="22"/>
          <w:szCs w:val="22"/>
        </w:rPr>
        <w:t>mieszkańców, tj. o 7.842 mniej</w:t>
      </w:r>
      <w:r w:rsidR="00C9096F" w:rsidRPr="00310925">
        <w:rPr>
          <w:rFonts w:asciiTheme="minorHAnsi" w:hAnsiTheme="minorHAnsi" w:cstheme="minorHAnsi"/>
          <w:sz w:val="22"/>
          <w:szCs w:val="22"/>
        </w:rPr>
        <w:t>,</w:t>
      </w:r>
      <w:r w:rsidRPr="00310925">
        <w:rPr>
          <w:rFonts w:asciiTheme="minorHAnsi" w:hAnsiTheme="minorHAnsi" w:cstheme="minorHAnsi"/>
          <w:sz w:val="22"/>
          <w:szCs w:val="22"/>
        </w:rPr>
        <w:t xml:space="preserve"> niż rok wcześniej</w:t>
      </w:r>
      <w:r w:rsidR="007D164B" w:rsidRPr="00310925">
        <w:rPr>
          <w:rFonts w:asciiTheme="minorHAnsi" w:hAnsiTheme="minorHAnsi" w:cstheme="minorHAnsi"/>
          <w:sz w:val="22"/>
          <w:szCs w:val="22"/>
        </w:rPr>
        <w:t xml:space="preserve"> </w:t>
      </w:r>
      <w:r w:rsidR="000C4B61" w:rsidRPr="00310925">
        <w:rPr>
          <w:rFonts w:asciiTheme="minorHAnsi" w:hAnsiTheme="minorHAnsi" w:cstheme="minorHAnsi"/>
          <w:sz w:val="22"/>
          <w:szCs w:val="22"/>
        </w:rPr>
        <w:t>(kolejny spadek rok do roku).</w:t>
      </w:r>
      <w:r w:rsidR="000C4B61" w:rsidRPr="00310925">
        <w:rPr>
          <w:rFonts w:asciiTheme="minorHAnsi" w:hAnsiTheme="minorHAnsi" w:cstheme="minorHAnsi"/>
        </w:rPr>
        <w:t xml:space="preserve"> </w:t>
      </w:r>
      <w:r w:rsidR="00900F66" w:rsidRPr="00310925">
        <w:rPr>
          <w:rFonts w:asciiTheme="minorHAnsi" w:hAnsiTheme="minorHAnsi" w:cstheme="minorHAnsi"/>
          <w:sz w:val="22"/>
          <w:szCs w:val="22"/>
        </w:rPr>
        <w:t>Ponad połowę ludności w województwie lubuskim stanowią kobiety.</w:t>
      </w:r>
    </w:p>
    <w:p w14:paraId="783167C4" w14:textId="1A66B2BB" w:rsidR="00CD456C" w:rsidRPr="00310925" w:rsidRDefault="00CD456C" w:rsidP="005B0E43">
      <w:pPr>
        <w:jc w:val="both"/>
        <w:rPr>
          <w:rFonts w:asciiTheme="minorHAnsi" w:hAnsiTheme="minorHAnsi" w:cstheme="minorHAnsi"/>
          <w:sz w:val="22"/>
          <w:szCs w:val="22"/>
        </w:rPr>
      </w:pPr>
    </w:p>
    <w:p w14:paraId="60A86AF3" w14:textId="77777777" w:rsidR="00CD456C" w:rsidRPr="00310925" w:rsidRDefault="00CD456C" w:rsidP="00CD456C">
      <w:pPr>
        <w:jc w:val="both"/>
        <w:rPr>
          <w:rFonts w:asciiTheme="minorHAnsi" w:hAnsiTheme="minorHAnsi" w:cstheme="minorHAnsi"/>
          <w:sz w:val="22"/>
          <w:szCs w:val="22"/>
        </w:rPr>
      </w:pPr>
      <w:r w:rsidRPr="00310925">
        <w:rPr>
          <w:rFonts w:asciiTheme="minorHAnsi" w:hAnsiTheme="minorHAnsi" w:cstheme="minorHAnsi"/>
          <w:sz w:val="22"/>
          <w:szCs w:val="22"/>
        </w:rPr>
        <w:t>Obserwuje się istotne zmiany w strukturze ludności według wieku, wynikające m.in. z przesuwania się</w:t>
      </w:r>
    </w:p>
    <w:p w14:paraId="381BD999" w14:textId="77777777" w:rsidR="00CD456C" w:rsidRPr="00310925" w:rsidRDefault="00CD456C" w:rsidP="00CD456C">
      <w:pPr>
        <w:jc w:val="both"/>
        <w:rPr>
          <w:rFonts w:asciiTheme="minorHAnsi" w:hAnsiTheme="minorHAnsi" w:cstheme="minorHAnsi"/>
          <w:sz w:val="22"/>
          <w:szCs w:val="22"/>
        </w:rPr>
      </w:pPr>
      <w:r w:rsidRPr="00310925">
        <w:rPr>
          <w:rFonts w:asciiTheme="minorHAnsi" w:hAnsiTheme="minorHAnsi" w:cstheme="minorHAnsi"/>
          <w:sz w:val="22"/>
          <w:szCs w:val="22"/>
        </w:rPr>
        <w:t>osób z wyżu demograficznego lat 50-ch ubiegłego wieku do starszej populacji. W ogóle ludności województwa zwiększył się udział osób starszych, w wieku 65 lat i więcej, przy spadku udziału osób w wieku 15-64 lata i względnie stałym udziale dzieci i młodzieży (w wieku 0-14 lat).</w:t>
      </w:r>
    </w:p>
    <w:p w14:paraId="54FAE52E" w14:textId="77777777" w:rsidR="002133C1" w:rsidRPr="00310925" w:rsidRDefault="002133C1" w:rsidP="00F30CCF">
      <w:pPr>
        <w:jc w:val="both"/>
        <w:rPr>
          <w:rFonts w:asciiTheme="minorHAnsi" w:hAnsiTheme="minorHAnsi" w:cstheme="minorHAnsi"/>
          <w:b/>
          <w:sz w:val="22"/>
          <w:szCs w:val="22"/>
        </w:rPr>
      </w:pPr>
    </w:p>
    <w:p w14:paraId="42C58A1D" w14:textId="008C1FF0" w:rsidR="002133C1" w:rsidRPr="00310925" w:rsidRDefault="002133C1" w:rsidP="002133C1">
      <w:pPr>
        <w:jc w:val="center"/>
        <w:rPr>
          <w:rFonts w:asciiTheme="minorHAnsi" w:hAnsiTheme="minorHAnsi" w:cstheme="minorHAnsi"/>
          <w:b/>
          <w:bCs/>
          <w:color w:val="000000"/>
        </w:rPr>
      </w:pPr>
      <w:r w:rsidRPr="00310925">
        <w:rPr>
          <w:rFonts w:asciiTheme="minorHAnsi" w:hAnsiTheme="minorHAnsi" w:cstheme="minorHAnsi"/>
          <w:b/>
          <w:bCs/>
          <w:color w:val="000000"/>
        </w:rPr>
        <w:t>Liczba ludność województwa lubuskiego według płci i wieku - stan na koniec 202</w:t>
      </w:r>
      <w:r w:rsidR="00F9694C" w:rsidRPr="00310925">
        <w:rPr>
          <w:rFonts w:asciiTheme="minorHAnsi" w:hAnsiTheme="minorHAnsi" w:cstheme="minorHAnsi"/>
          <w:b/>
          <w:bCs/>
          <w:color w:val="000000"/>
        </w:rPr>
        <w:t>1</w:t>
      </w:r>
      <w:r w:rsidRPr="00310925">
        <w:rPr>
          <w:rFonts w:asciiTheme="minorHAnsi" w:hAnsiTheme="minorHAnsi" w:cstheme="minorHAnsi"/>
          <w:b/>
          <w:bCs/>
          <w:color w:val="000000"/>
        </w:rPr>
        <w:t xml:space="preserve"> roku</w:t>
      </w:r>
    </w:p>
    <w:p w14:paraId="0F5DDF40" w14:textId="5F144698" w:rsidR="00925C67" w:rsidRPr="00310925" w:rsidRDefault="00AE7B73" w:rsidP="00BD1E75">
      <w:pPr>
        <w:jc w:val="center"/>
        <w:rPr>
          <w:rFonts w:asciiTheme="minorHAnsi" w:hAnsiTheme="minorHAnsi" w:cstheme="minorHAnsi"/>
          <w:b/>
        </w:rPr>
      </w:pPr>
      <w:r w:rsidRPr="00310925">
        <w:rPr>
          <w:rFonts w:asciiTheme="minorHAnsi" w:hAnsiTheme="minorHAnsi" w:cstheme="minorHAnsi"/>
          <w:b/>
          <w:noProof/>
        </w:rPr>
        <w:drawing>
          <wp:inline distT="0" distB="0" distL="0" distR="0" wp14:anchorId="294CD492" wp14:editId="60EA3A5B">
            <wp:extent cx="4798771" cy="3238231"/>
            <wp:effectExtent l="0" t="0" r="1905"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2005" cy="3260658"/>
                    </a:xfrm>
                    <a:prstGeom prst="rect">
                      <a:avLst/>
                    </a:prstGeom>
                    <a:noFill/>
                  </pic:spPr>
                </pic:pic>
              </a:graphicData>
            </a:graphic>
          </wp:inline>
        </w:drawing>
      </w:r>
    </w:p>
    <w:p w14:paraId="23A4AF44" w14:textId="77777777" w:rsidR="008A6AFA" w:rsidRPr="00310925" w:rsidRDefault="00BD1E75" w:rsidP="00BD1E75">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Banku Danych Lokalnych.</w:t>
      </w:r>
    </w:p>
    <w:p w14:paraId="7FE49C57" w14:textId="77777777" w:rsidR="00BD1E75" w:rsidRPr="00310925" w:rsidRDefault="00BD1E75" w:rsidP="00FC0858">
      <w:pPr>
        <w:rPr>
          <w:rFonts w:asciiTheme="minorHAnsi" w:hAnsiTheme="minorHAnsi" w:cstheme="minorHAnsi"/>
          <w:b/>
          <w:sz w:val="22"/>
          <w:szCs w:val="22"/>
        </w:rPr>
      </w:pPr>
    </w:p>
    <w:p w14:paraId="4D934814" w14:textId="7F6B021C" w:rsidR="005A4989" w:rsidRPr="00310925" w:rsidRDefault="005A4989" w:rsidP="005A4989">
      <w:pPr>
        <w:jc w:val="both"/>
        <w:rPr>
          <w:rFonts w:asciiTheme="minorHAnsi" w:hAnsiTheme="minorHAnsi" w:cstheme="minorHAnsi"/>
          <w:sz w:val="22"/>
          <w:szCs w:val="22"/>
        </w:rPr>
      </w:pPr>
      <w:r w:rsidRPr="00310925">
        <w:rPr>
          <w:rFonts w:asciiTheme="minorHAnsi" w:hAnsiTheme="minorHAnsi" w:cstheme="minorHAnsi"/>
          <w:sz w:val="22"/>
          <w:szCs w:val="22"/>
        </w:rPr>
        <w:t>Intensyfikują się procesy starzenia się ludności. Mediana wieku ludności w województwie lubuskim</w:t>
      </w:r>
      <w:r w:rsidR="0015121D" w:rsidRPr="00310925">
        <w:rPr>
          <w:rFonts w:asciiTheme="minorHAnsi" w:hAnsiTheme="minorHAnsi" w:cstheme="minorHAnsi"/>
          <w:sz w:val="22"/>
          <w:szCs w:val="22"/>
        </w:rPr>
        <w:t xml:space="preserve"> </w:t>
      </w:r>
      <w:r w:rsidRPr="00310925">
        <w:rPr>
          <w:rFonts w:asciiTheme="minorHAnsi" w:hAnsiTheme="minorHAnsi" w:cstheme="minorHAnsi"/>
          <w:sz w:val="22"/>
          <w:szCs w:val="22"/>
        </w:rPr>
        <w:t>wyniosła 42,3 lata. Współczynnik starości (udział osób w wieku 65 lat i więcej w ogóle ludności) osiągnął wartość 18,9%. Udział osób sędziwych (w wieku 85 lat i więcej) w populacji osób starszych (65 lat i więcej) wyniósł 9,6%. Pogorszyła się relacja pokoleniowa dziadków i wnuczków - w 2021 r. na 100 osób w wieku 0-14 lat przypadały 123 osoby w wieku 65 lat i więcej. W wyniku zmian strukturalnych w województwie wzrosło obciążenie demograficzne ludności w wieku produkcyjnym osobami w wieku nieprodukcyjnym.</w:t>
      </w:r>
    </w:p>
    <w:p w14:paraId="37196F15" w14:textId="311FEA0C" w:rsidR="008B0019" w:rsidRPr="00310925" w:rsidRDefault="008B0019" w:rsidP="000A6F3E">
      <w:pPr>
        <w:jc w:val="both"/>
        <w:rPr>
          <w:rFonts w:asciiTheme="minorHAnsi" w:hAnsiTheme="minorHAnsi" w:cstheme="minorHAnsi"/>
          <w:b/>
          <w:sz w:val="22"/>
          <w:szCs w:val="22"/>
        </w:rPr>
      </w:pPr>
    </w:p>
    <w:p w14:paraId="217C53F8" w14:textId="77777777" w:rsidR="00FC0858" w:rsidRPr="00310925" w:rsidRDefault="00FC787E" w:rsidP="00FC0858">
      <w:pPr>
        <w:rPr>
          <w:rFonts w:asciiTheme="minorHAnsi" w:hAnsiTheme="minorHAnsi" w:cstheme="minorHAnsi"/>
          <w:b/>
          <w:sz w:val="22"/>
          <w:szCs w:val="22"/>
        </w:rPr>
      </w:pPr>
      <w:r w:rsidRPr="00310925">
        <w:rPr>
          <w:rFonts w:asciiTheme="minorHAnsi" w:hAnsiTheme="minorHAnsi" w:cstheme="minorHAnsi"/>
          <w:b/>
          <w:sz w:val="22"/>
          <w:szCs w:val="22"/>
        </w:rPr>
        <w:t>Gospodarka</w:t>
      </w:r>
      <w:r w:rsidR="007B6CA5" w:rsidRPr="00310925">
        <w:rPr>
          <w:rStyle w:val="Odwoanieprzypisudolnego"/>
          <w:rFonts w:asciiTheme="minorHAnsi" w:hAnsiTheme="minorHAnsi" w:cstheme="minorHAnsi"/>
          <w:b/>
          <w:sz w:val="22"/>
          <w:szCs w:val="22"/>
        </w:rPr>
        <w:footnoteReference w:id="3"/>
      </w:r>
    </w:p>
    <w:p w14:paraId="2115624C" w14:textId="2C0B64B1" w:rsidR="00B526C8" w:rsidRPr="00310925" w:rsidRDefault="00B450CA" w:rsidP="00B450CA">
      <w:pPr>
        <w:jc w:val="both"/>
        <w:rPr>
          <w:rFonts w:asciiTheme="minorHAnsi" w:hAnsiTheme="minorHAnsi" w:cstheme="minorHAnsi"/>
          <w:sz w:val="22"/>
          <w:szCs w:val="22"/>
        </w:rPr>
      </w:pPr>
      <w:r w:rsidRPr="00310925">
        <w:rPr>
          <w:rFonts w:asciiTheme="minorHAnsi" w:hAnsiTheme="minorHAnsi" w:cstheme="minorHAnsi"/>
          <w:sz w:val="22"/>
          <w:szCs w:val="22"/>
        </w:rPr>
        <w:t>Produkt krajowy brutto, według wstępnych szacunków, był realnie wyższy niż przed rokiem o 4,9% (w 2021 r</w:t>
      </w:r>
      <w:r w:rsidR="0071401C" w:rsidRPr="00310925">
        <w:rPr>
          <w:rFonts w:asciiTheme="minorHAnsi" w:hAnsiTheme="minorHAnsi" w:cstheme="minorHAnsi"/>
          <w:sz w:val="22"/>
          <w:szCs w:val="22"/>
        </w:rPr>
        <w:t>oku</w:t>
      </w:r>
      <w:r w:rsidRPr="00310925">
        <w:rPr>
          <w:rFonts w:asciiTheme="minorHAnsi" w:hAnsiTheme="minorHAnsi" w:cstheme="minorHAnsi"/>
          <w:sz w:val="22"/>
          <w:szCs w:val="22"/>
        </w:rPr>
        <w:t>, po spadku związanym z pandemią COVID-19, wzrost PKB wyniósł 6,8%). Głównym czynnikiem wzrostu gospodarczego był popyt krajowy. Pozytywnie oddziaływało zarówno spożycie, jak i popyt</w:t>
      </w:r>
      <w:r w:rsidR="00485F50" w:rsidRPr="00310925">
        <w:rPr>
          <w:rFonts w:asciiTheme="minorHAnsi" w:hAnsiTheme="minorHAnsi" w:cstheme="minorHAnsi"/>
          <w:sz w:val="22"/>
          <w:szCs w:val="22"/>
        </w:rPr>
        <w:t xml:space="preserve"> </w:t>
      </w:r>
      <w:r w:rsidRPr="00310925">
        <w:rPr>
          <w:rFonts w:asciiTheme="minorHAnsi" w:hAnsiTheme="minorHAnsi" w:cstheme="minorHAnsi"/>
          <w:sz w:val="22"/>
          <w:szCs w:val="22"/>
        </w:rPr>
        <w:t>inwestycyjny</w:t>
      </w:r>
      <w:r w:rsidR="00096E4F" w:rsidRPr="00310925">
        <w:rPr>
          <w:rStyle w:val="Odwoanieprzypisudolnego"/>
          <w:rFonts w:asciiTheme="minorHAnsi" w:hAnsiTheme="minorHAnsi" w:cstheme="minorHAnsi"/>
          <w:sz w:val="22"/>
          <w:szCs w:val="22"/>
        </w:rPr>
        <w:footnoteReference w:id="4"/>
      </w:r>
      <w:r w:rsidR="00096E4F" w:rsidRPr="00310925">
        <w:rPr>
          <w:rFonts w:asciiTheme="minorHAnsi" w:hAnsiTheme="minorHAnsi" w:cstheme="minorHAnsi"/>
          <w:sz w:val="22"/>
          <w:szCs w:val="22"/>
        </w:rPr>
        <w:t>.</w:t>
      </w:r>
    </w:p>
    <w:p w14:paraId="170B9ACB" w14:textId="0EA5CE81" w:rsidR="005332B2" w:rsidRPr="00310925" w:rsidRDefault="006E14BF" w:rsidP="001D3F58">
      <w:pPr>
        <w:jc w:val="both"/>
        <w:rPr>
          <w:rFonts w:asciiTheme="minorHAnsi" w:hAnsiTheme="minorHAnsi" w:cstheme="minorHAnsi"/>
          <w:sz w:val="22"/>
          <w:szCs w:val="22"/>
        </w:rPr>
      </w:pPr>
      <w:r w:rsidRPr="00310925">
        <w:rPr>
          <w:rFonts w:asciiTheme="minorHAnsi" w:hAnsiTheme="minorHAnsi" w:cstheme="minorHAnsi"/>
          <w:sz w:val="22"/>
          <w:szCs w:val="22"/>
        </w:rPr>
        <w:lastRenderedPageBreak/>
        <w:t>W przypadku kwartalnych zmian PKB dostrzegalny jest systematyczny spadek wartości (z 8,5% w I kwartale 2022 roku do 0,2% w IV kwartale 2022 roku).</w:t>
      </w:r>
    </w:p>
    <w:p w14:paraId="5421109F" w14:textId="77777777" w:rsidR="002638C6" w:rsidRPr="00310925" w:rsidRDefault="002638C6" w:rsidP="001D3F58">
      <w:pPr>
        <w:jc w:val="both"/>
        <w:rPr>
          <w:rFonts w:asciiTheme="minorHAnsi" w:hAnsiTheme="minorHAnsi" w:cstheme="minorHAnsi"/>
          <w:sz w:val="22"/>
          <w:szCs w:val="22"/>
        </w:rPr>
      </w:pPr>
    </w:p>
    <w:p w14:paraId="739B7FB9" w14:textId="5D564A16" w:rsidR="00D016EB" w:rsidRPr="00310925" w:rsidRDefault="008607EA" w:rsidP="00D016EB">
      <w:pPr>
        <w:jc w:val="center"/>
        <w:rPr>
          <w:rFonts w:asciiTheme="minorHAnsi" w:hAnsiTheme="minorHAnsi" w:cstheme="minorHAnsi"/>
          <w:noProof/>
          <w:sz w:val="22"/>
          <w:szCs w:val="22"/>
        </w:rPr>
      </w:pPr>
      <w:r w:rsidRPr="00310925">
        <w:rPr>
          <w:rFonts w:asciiTheme="minorHAnsi" w:hAnsiTheme="minorHAnsi" w:cstheme="minorHAnsi"/>
          <w:b/>
        </w:rPr>
        <w:t>Zmiana PKB w latach 202</w:t>
      </w:r>
      <w:r w:rsidR="006C0455" w:rsidRPr="00310925">
        <w:rPr>
          <w:rFonts w:asciiTheme="minorHAnsi" w:hAnsiTheme="minorHAnsi" w:cstheme="minorHAnsi"/>
          <w:b/>
        </w:rPr>
        <w:t>1</w:t>
      </w:r>
      <w:r w:rsidRPr="00310925">
        <w:rPr>
          <w:rFonts w:asciiTheme="minorHAnsi" w:hAnsiTheme="minorHAnsi" w:cstheme="minorHAnsi"/>
          <w:b/>
        </w:rPr>
        <w:t>-202</w:t>
      </w:r>
      <w:r w:rsidR="006C0455" w:rsidRPr="00310925">
        <w:rPr>
          <w:rFonts w:asciiTheme="minorHAnsi" w:hAnsiTheme="minorHAnsi" w:cstheme="minorHAnsi"/>
          <w:b/>
        </w:rPr>
        <w:t>2</w:t>
      </w:r>
      <w:r w:rsidRPr="00310925">
        <w:rPr>
          <w:rFonts w:asciiTheme="minorHAnsi" w:hAnsiTheme="minorHAnsi" w:cstheme="minorHAnsi"/>
          <w:b/>
        </w:rPr>
        <w:t xml:space="preserve"> (w relacji rok do roku)</w:t>
      </w:r>
    </w:p>
    <w:p w14:paraId="5B0B222E" w14:textId="477DEF12" w:rsidR="007C000A" w:rsidRPr="00310925" w:rsidRDefault="00AE7B73" w:rsidP="00B7696E">
      <w:pPr>
        <w:jc w:val="center"/>
        <w:rPr>
          <w:rFonts w:asciiTheme="minorHAnsi" w:hAnsiTheme="minorHAnsi" w:cstheme="minorHAnsi"/>
          <w:noProof/>
          <w:sz w:val="22"/>
          <w:szCs w:val="22"/>
        </w:rPr>
      </w:pPr>
      <w:r w:rsidRPr="00310925">
        <w:rPr>
          <w:rFonts w:asciiTheme="minorHAnsi" w:hAnsiTheme="minorHAnsi" w:cstheme="minorHAnsi"/>
          <w:noProof/>
          <w:sz w:val="22"/>
          <w:szCs w:val="22"/>
        </w:rPr>
        <w:drawing>
          <wp:inline distT="0" distB="0" distL="0" distR="0" wp14:anchorId="3987EF87" wp14:editId="761789F0">
            <wp:extent cx="5045950" cy="2608028"/>
            <wp:effectExtent l="0" t="0" r="2540" b="190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4103" cy="2669096"/>
                    </a:xfrm>
                    <a:prstGeom prst="rect">
                      <a:avLst/>
                    </a:prstGeom>
                    <a:noFill/>
                  </pic:spPr>
                </pic:pic>
              </a:graphicData>
            </a:graphic>
          </wp:inline>
        </w:drawing>
      </w:r>
    </w:p>
    <w:p w14:paraId="2F7FC5A3" w14:textId="6B172CF3" w:rsidR="00D016EB" w:rsidRPr="00310925" w:rsidRDefault="00D016EB" w:rsidP="00D016EB">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Głównego Urzędu Statystycznego.</w:t>
      </w:r>
    </w:p>
    <w:p w14:paraId="123B5072" w14:textId="77777777" w:rsidR="00F36A95" w:rsidRPr="00310925" w:rsidRDefault="00F36A95" w:rsidP="00984942">
      <w:pPr>
        <w:jc w:val="both"/>
        <w:rPr>
          <w:rFonts w:asciiTheme="minorHAnsi" w:hAnsiTheme="minorHAnsi" w:cstheme="minorHAnsi"/>
          <w:sz w:val="22"/>
          <w:szCs w:val="22"/>
        </w:rPr>
      </w:pPr>
    </w:p>
    <w:p w14:paraId="085DDC49" w14:textId="77777777" w:rsidR="002A1F4B" w:rsidRPr="00310925" w:rsidRDefault="002A1F4B" w:rsidP="002A1F4B">
      <w:pPr>
        <w:jc w:val="center"/>
        <w:rPr>
          <w:rFonts w:asciiTheme="minorHAnsi" w:hAnsiTheme="minorHAnsi" w:cstheme="minorHAnsi"/>
          <w:b/>
        </w:rPr>
      </w:pPr>
      <w:r w:rsidRPr="00310925">
        <w:rPr>
          <w:rFonts w:asciiTheme="minorHAnsi" w:hAnsiTheme="minorHAnsi" w:cstheme="minorHAnsi"/>
          <w:b/>
        </w:rPr>
        <w:t>Ogólny wskaźnik syntetyczny koniunktury gospodarczej GUS (SI) w latach 2021-2022</w:t>
      </w:r>
    </w:p>
    <w:p w14:paraId="13D897A4" w14:textId="085D4D49" w:rsidR="002A1F4B" w:rsidRPr="00310925" w:rsidRDefault="00AE7B73" w:rsidP="006E14BF">
      <w:pPr>
        <w:tabs>
          <w:tab w:val="left" w:pos="426"/>
          <w:tab w:val="left" w:pos="8647"/>
        </w:tabs>
        <w:jc w:val="center"/>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326C08D8" wp14:editId="7F9A48DD">
            <wp:extent cx="5027642" cy="2542758"/>
            <wp:effectExtent l="0" t="0" r="190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1968" cy="2600579"/>
                    </a:xfrm>
                    <a:prstGeom prst="rect">
                      <a:avLst/>
                    </a:prstGeom>
                    <a:noFill/>
                  </pic:spPr>
                </pic:pic>
              </a:graphicData>
            </a:graphic>
          </wp:inline>
        </w:drawing>
      </w:r>
    </w:p>
    <w:p w14:paraId="773E2E1D" w14:textId="77777777" w:rsidR="002A1F4B" w:rsidRPr="00310925" w:rsidRDefault="002A1F4B" w:rsidP="002A1F4B">
      <w:pPr>
        <w:jc w:val="center"/>
        <w:rPr>
          <w:rFonts w:asciiTheme="minorHAnsi" w:hAnsiTheme="minorHAnsi" w:cstheme="minorHAnsi"/>
          <w:i/>
          <w:sz w:val="16"/>
          <w:szCs w:val="16"/>
          <w:lang w:eastAsia="x-none"/>
        </w:rPr>
      </w:pPr>
      <w:r w:rsidRPr="00310925">
        <w:rPr>
          <w:rFonts w:asciiTheme="minorHAnsi" w:hAnsiTheme="minorHAnsi" w:cstheme="minorHAnsi"/>
          <w:i/>
          <w:sz w:val="16"/>
          <w:szCs w:val="16"/>
          <w:lang w:val="x-none" w:eastAsia="x-none"/>
        </w:rPr>
        <w:t xml:space="preserve">Źródło: opracowanie własne na podstawie danych GUS – </w:t>
      </w:r>
      <w:hyperlink r:id="rId14" w:history="1">
        <w:r w:rsidRPr="00310925">
          <w:rPr>
            <w:rFonts w:asciiTheme="minorHAnsi" w:hAnsiTheme="minorHAnsi" w:cstheme="minorHAnsi"/>
            <w:i/>
            <w:color w:val="0000FF"/>
            <w:sz w:val="16"/>
            <w:szCs w:val="16"/>
            <w:u w:val="single"/>
            <w:lang w:val="x-none" w:eastAsia="x-none"/>
          </w:rPr>
          <w:t>www.stat.gov.pl</w:t>
        </w:r>
      </w:hyperlink>
    </w:p>
    <w:p w14:paraId="277C0FF0" w14:textId="77777777" w:rsidR="002A1F4B" w:rsidRPr="00310925" w:rsidRDefault="002A1F4B" w:rsidP="002A1F4B">
      <w:pPr>
        <w:jc w:val="both"/>
        <w:rPr>
          <w:rFonts w:asciiTheme="minorHAnsi" w:hAnsiTheme="minorHAnsi" w:cstheme="minorHAnsi"/>
          <w:b/>
          <w:sz w:val="22"/>
          <w:szCs w:val="22"/>
        </w:rPr>
      </w:pPr>
    </w:p>
    <w:p w14:paraId="5D7C3856" w14:textId="5FE8373B" w:rsidR="002A1F4B" w:rsidRPr="00310925" w:rsidRDefault="002A1F4B" w:rsidP="00B7696E">
      <w:pPr>
        <w:tabs>
          <w:tab w:val="left" w:pos="851"/>
        </w:tabs>
        <w:jc w:val="both"/>
        <w:rPr>
          <w:rFonts w:asciiTheme="minorHAnsi" w:hAnsiTheme="minorHAnsi" w:cstheme="minorHAnsi"/>
          <w:sz w:val="22"/>
          <w:szCs w:val="22"/>
        </w:rPr>
      </w:pPr>
      <w:r w:rsidRPr="00310925">
        <w:rPr>
          <w:rFonts w:asciiTheme="minorHAnsi" w:hAnsiTheme="minorHAnsi" w:cstheme="minorHAnsi"/>
          <w:sz w:val="22"/>
          <w:szCs w:val="22"/>
        </w:rPr>
        <w:t>W grudniu 2022 roku w większości prezentowanych obszarów gospodarki utrzymywały się negatywne oceny koniunktury. Wskaźnik ogólnego klimatu koniunktury znajdował się poniżej średniej długookresowej we wszystkich obszarach. Jednostki z sekcji działalność finansowa i ubezpieczeniowa (plus 9,9) oraz informacja i komunikacja (plus 8,0) jako jedyne oceniły koniunkturę korzystnie, choć poniżej średniej długookresowej (odpowiednio plus 26,1 i plus 18,4). Najbardziej pesymistycznie oceniają koniunkturę podmioty z sekcji budownictwo (minus 23,9), przetwórstwo przemysłowe (minus 19,5) oraz zakwaterowanie i gastronomia (minus 19,5)</w:t>
      </w:r>
      <w:r w:rsidRPr="00310925">
        <w:rPr>
          <w:rStyle w:val="Odwoanieprzypisudolnego"/>
          <w:rFonts w:asciiTheme="minorHAnsi" w:hAnsiTheme="minorHAnsi" w:cstheme="minorHAnsi"/>
          <w:sz w:val="22"/>
          <w:szCs w:val="22"/>
        </w:rPr>
        <w:t xml:space="preserve"> </w:t>
      </w:r>
      <w:r w:rsidRPr="00310925">
        <w:rPr>
          <w:rStyle w:val="Odwoanieprzypisudolnego"/>
          <w:rFonts w:asciiTheme="minorHAnsi" w:hAnsiTheme="minorHAnsi" w:cstheme="minorHAnsi"/>
          <w:sz w:val="22"/>
          <w:szCs w:val="22"/>
        </w:rPr>
        <w:footnoteReference w:id="5"/>
      </w:r>
      <w:r w:rsidRPr="00310925">
        <w:rPr>
          <w:rFonts w:asciiTheme="minorHAnsi" w:hAnsiTheme="minorHAnsi" w:cstheme="minorHAnsi"/>
          <w:sz w:val="22"/>
          <w:szCs w:val="22"/>
        </w:rPr>
        <w:t>.</w:t>
      </w:r>
    </w:p>
    <w:p w14:paraId="40D99C83" w14:textId="77777777" w:rsidR="002A1F4B" w:rsidRPr="00310925" w:rsidRDefault="002A1F4B" w:rsidP="002A1F4B">
      <w:pPr>
        <w:jc w:val="both"/>
        <w:rPr>
          <w:rFonts w:asciiTheme="minorHAnsi" w:hAnsiTheme="minorHAnsi" w:cstheme="minorHAnsi"/>
          <w:sz w:val="22"/>
          <w:szCs w:val="22"/>
        </w:rPr>
      </w:pPr>
    </w:p>
    <w:p w14:paraId="018A2665" w14:textId="77563776" w:rsidR="002A1F4B" w:rsidRPr="00310925" w:rsidRDefault="002A1F4B" w:rsidP="002A1F4B">
      <w:pPr>
        <w:jc w:val="both"/>
        <w:rPr>
          <w:rFonts w:asciiTheme="minorHAnsi" w:hAnsiTheme="minorHAnsi" w:cstheme="minorHAnsi"/>
          <w:sz w:val="22"/>
          <w:szCs w:val="22"/>
        </w:rPr>
      </w:pPr>
      <w:r w:rsidRPr="00310925">
        <w:rPr>
          <w:rFonts w:asciiTheme="minorHAnsi" w:hAnsiTheme="minorHAnsi" w:cstheme="minorHAnsi"/>
          <w:sz w:val="22"/>
          <w:szCs w:val="22"/>
        </w:rPr>
        <w:t xml:space="preserve">W skali roku w największym stopniu zwiększyła się uciążliwość barier związanych z wysokimi odsetkami bankowymi w handlu hurtowym i detalicznym oraz kosztami zatrudnienia w zakwaterowaniu i gastronomii. We wszystkich prezentowanych obszarach gospodarki zauważalny jest, w porównaniu z </w:t>
      </w:r>
      <w:r w:rsidRPr="00310925">
        <w:rPr>
          <w:rFonts w:asciiTheme="minorHAnsi" w:hAnsiTheme="minorHAnsi" w:cstheme="minorHAnsi"/>
          <w:sz w:val="22"/>
          <w:szCs w:val="22"/>
        </w:rPr>
        <w:lastRenderedPageBreak/>
        <w:t>grudniem 2021 roku, istotny wzrost znaczenia bariery wynikającej z niepewności ogólnej sytuacji gospodarczej</w:t>
      </w:r>
      <w:r w:rsidRPr="00310925">
        <w:rPr>
          <w:rStyle w:val="Odwoanieprzypisudolnego"/>
          <w:rFonts w:asciiTheme="minorHAnsi" w:hAnsiTheme="minorHAnsi" w:cstheme="minorHAnsi"/>
          <w:sz w:val="22"/>
          <w:szCs w:val="22"/>
        </w:rPr>
        <w:footnoteReference w:id="6"/>
      </w:r>
      <w:r w:rsidRPr="00310925">
        <w:rPr>
          <w:rFonts w:asciiTheme="minorHAnsi" w:hAnsiTheme="minorHAnsi" w:cstheme="minorHAnsi"/>
          <w:sz w:val="22"/>
          <w:szCs w:val="22"/>
        </w:rPr>
        <w:t>.</w:t>
      </w:r>
    </w:p>
    <w:p w14:paraId="419A9CF5" w14:textId="77777777" w:rsidR="002A1F4B" w:rsidRPr="00310925" w:rsidRDefault="002A1F4B" w:rsidP="002A1F4B">
      <w:pPr>
        <w:jc w:val="both"/>
        <w:rPr>
          <w:rFonts w:asciiTheme="minorHAnsi" w:hAnsiTheme="minorHAnsi" w:cstheme="minorHAnsi"/>
          <w:sz w:val="22"/>
          <w:szCs w:val="22"/>
        </w:rPr>
      </w:pPr>
    </w:p>
    <w:p w14:paraId="0889ED80" w14:textId="64D44E62" w:rsidR="00685E26" w:rsidRPr="00310925" w:rsidRDefault="00C7217D" w:rsidP="007863C6">
      <w:pPr>
        <w:jc w:val="both"/>
        <w:rPr>
          <w:rFonts w:asciiTheme="minorHAnsi" w:hAnsiTheme="minorHAnsi" w:cstheme="minorHAnsi"/>
          <w:sz w:val="22"/>
          <w:szCs w:val="22"/>
        </w:rPr>
      </w:pPr>
      <w:r w:rsidRPr="00310925">
        <w:rPr>
          <w:rFonts w:asciiTheme="minorHAnsi" w:hAnsiTheme="minorHAnsi" w:cstheme="minorHAnsi"/>
          <w:sz w:val="22"/>
          <w:szCs w:val="22"/>
        </w:rPr>
        <w:t xml:space="preserve">W </w:t>
      </w:r>
      <w:r w:rsidR="00E71BF1" w:rsidRPr="00310925">
        <w:rPr>
          <w:rFonts w:asciiTheme="minorHAnsi" w:hAnsiTheme="minorHAnsi" w:cstheme="minorHAnsi"/>
          <w:sz w:val="22"/>
          <w:szCs w:val="22"/>
        </w:rPr>
        <w:t xml:space="preserve">województwie lubuskim </w:t>
      </w:r>
      <w:r w:rsidR="007E12B1" w:rsidRPr="00310925">
        <w:rPr>
          <w:rFonts w:asciiTheme="minorHAnsi" w:hAnsiTheme="minorHAnsi" w:cstheme="minorHAnsi"/>
          <w:sz w:val="22"/>
          <w:szCs w:val="22"/>
        </w:rPr>
        <w:t xml:space="preserve">w </w:t>
      </w:r>
      <w:r w:rsidR="00B45E19" w:rsidRPr="00310925">
        <w:rPr>
          <w:rFonts w:asciiTheme="minorHAnsi" w:hAnsiTheme="minorHAnsi" w:cstheme="minorHAnsi"/>
          <w:sz w:val="22"/>
          <w:szCs w:val="22"/>
        </w:rPr>
        <w:t>2022 r</w:t>
      </w:r>
      <w:r w:rsidR="0071401C" w:rsidRPr="00310925">
        <w:rPr>
          <w:rFonts w:asciiTheme="minorHAnsi" w:hAnsiTheme="minorHAnsi" w:cstheme="minorHAnsi"/>
          <w:sz w:val="22"/>
          <w:szCs w:val="22"/>
        </w:rPr>
        <w:t>oku</w:t>
      </w:r>
      <w:r w:rsidR="00B45E19" w:rsidRPr="00310925">
        <w:rPr>
          <w:rFonts w:asciiTheme="minorHAnsi" w:hAnsiTheme="minorHAnsi" w:cstheme="minorHAnsi"/>
          <w:sz w:val="22"/>
          <w:szCs w:val="22"/>
        </w:rPr>
        <w:t xml:space="preserve"> produkcja sprzedana przemysłu wyniosła 59</w:t>
      </w:r>
      <w:r w:rsidR="00007BDF" w:rsidRPr="00310925">
        <w:rPr>
          <w:rFonts w:asciiTheme="minorHAnsi" w:hAnsiTheme="minorHAnsi" w:cstheme="minorHAnsi"/>
          <w:sz w:val="22"/>
          <w:szCs w:val="22"/>
        </w:rPr>
        <w:t>.</w:t>
      </w:r>
      <w:r w:rsidR="00B45E19" w:rsidRPr="00310925">
        <w:rPr>
          <w:rFonts w:asciiTheme="minorHAnsi" w:hAnsiTheme="minorHAnsi" w:cstheme="minorHAnsi"/>
          <w:sz w:val="22"/>
          <w:szCs w:val="22"/>
        </w:rPr>
        <w:t>875,3 mln zł (w cenach bieżących) i była o 7,5% (w cenach stałych) wyższa niż w poprzednim roku. Wzrost sprzedaży zaobserwowano w 22 działach przemysłu m.in. w przedsiębiorstwach zajmujących się produkcją maszyn i urządzeń (o 53,6%), papieru i wyrobów z papieru (o 17,5%), metali (o 17,2%), produkcją pojazdów samochodowych, przyczep i naczep (o 9,8%). Spadek produkcji sprzedanej odnotowano natomiast w jednostkach zajmujących się m.in. produkcją mebli (o 24,8%) oraz produkcją wyrobów z gumy</w:t>
      </w:r>
      <w:r w:rsidR="00922003" w:rsidRPr="00310925">
        <w:rPr>
          <w:rFonts w:asciiTheme="minorHAnsi" w:hAnsiTheme="minorHAnsi" w:cstheme="minorHAnsi"/>
          <w:sz w:val="22"/>
          <w:szCs w:val="22"/>
        </w:rPr>
        <w:t xml:space="preserve"> </w:t>
      </w:r>
      <w:r w:rsidR="00B45E19" w:rsidRPr="00310925">
        <w:rPr>
          <w:rFonts w:asciiTheme="minorHAnsi" w:hAnsiTheme="minorHAnsi" w:cstheme="minorHAnsi"/>
          <w:sz w:val="22"/>
          <w:szCs w:val="22"/>
        </w:rPr>
        <w:t>i tworzyw sztucznych (o 1,8%)</w:t>
      </w:r>
      <w:r w:rsidRPr="00310925">
        <w:rPr>
          <w:rFonts w:asciiTheme="minorHAnsi" w:hAnsiTheme="minorHAnsi" w:cstheme="minorHAnsi"/>
          <w:sz w:val="22"/>
          <w:szCs w:val="22"/>
        </w:rPr>
        <w:t>.</w:t>
      </w:r>
    </w:p>
    <w:p w14:paraId="2E68F0F0" w14:textId="77777777" w:rsidR="008F6560" w:rsidRPr="00310925" w:rsidRDefault="008F6560" w:rsidP="00C7217D">
      <w:pPr>
        <w:jc w:val="both"/>
        <w:rPr>
          <w:rFonts w:asciiTheme="minorHAnsi" w:hAnsiTheme="minorHAnsi" w:cstheme="minorHAnsi"/>
          <w:sz w:val="22"/>
          <w:szCs w:val="22"/>
        </w:rPr>
      </w:pPr>
    </w:p>
    <w:p w14:paraId="4BF6830F" w14:textId="2FA32B6D" w:rsidR="00C7217D" w:rsidRPr="00310925" w:rsidRDefault="00E214BE" w:rsidP="00E214BE">
      <w:pPr>
        <w:jc w:val="both"/>
        <w:rPr>
          <w:rFonts w:asciiTheme="minorHAnsi" w:hAnsiTheme="minorHAnsi" w:cstheme="minorHAnsi"/>
          <w:sz w:val="22"/>
          <w:szCs w:val="22"/>
        </w:rPr>
      </w:pPr>
      <w:r w:rsidRPr="00310925">
        <w:rPr>
          <w:rFonts w:asciiTheme="minorHAnsi" w:hAnsiTheme="minorHAnsi" w:cstheme="minorHAnsi"/>
          <w:sz w:val="22"/>
          <w:szCs w:val="22"/>
        </w:rPr>
        <w:t>W 2022 r</w:t>
      </w:r>
      <w:r w:rsidR="0071401C" w:rsidRPr="00310925">
        <w:rPr>
          <w:rFonts w:asciiTheme="minorHAnsi" w:hAnsiTheme="minorHAnsi" w:cstheme="minorHAnsi"/>
          <w:sz w:val="22"/>
          <w:szCs w:val="22"/>
        </w:rPr>
        <w:t>oku</w:t>
      </w:r>
      <w:r w:rsidRPr="00310925">
        <w:rPr>
          <w:rFonts w:asciiTheme="minorHAnsi" w:hAnsiTheme="minorHAnsi" w:cstheme="minorHAnsi"/>
          <w:sz w:val="22"/>
          <w:szCs w:val="22"/>
        </w:rPr>
        <w:t xml:space="preserve"> produkcja sprzedana budownictwa wyniosła 3</w:t>
      </w:r>
      <w:r w:rsidR="00E73AF2" w:rsidRPr="00310925">
        <w:rPr>
          <w:rFonts w:asciiTheme="minorHAnsi" w:hAnsiTheme="minorHAnsi" w:cstheme="minorHAnsi"/>
          <w:sz w:val="22"/>
          <w:szCs w:val="22"/>
        </w:rPr>
        <w:t>.</w:t>
      </w:r>
      <w:r w:rsidRPr="00310925">
        <w:rPr>
          <w:rFonts w:asciiTheme="minorHAnsi" w:hAnsiTheme="minorHAnsi" w:cstheme="minorHAnsi"/>
          <w:sz w:val="22"/>
          <w:szCs w:val="22"/>
        </w:rPr>
        <w:t>902,0 mln zł (w cenach bieżących), tj. o 34,0% więcej niż w poprzednim roku. Produkcja budowlano-montażowa wyniosła 1</w:t>
      </w:r>
      <w:r w:rsidR="00170DF0" w:rsidRPr="00310925">
        <w:rPr>
          <w:rFonts w:asciiTheme="minorHAnsi" w:hAnsiTheme="minorHAnsi" w:cstheme="minorHAnsi"/>
          <w:sz w:val="22"/>
          <w:szCs w:val="22"/>
        </w:rPr>
        <w:t>.</w:t>
      </w:r>
      <w:r w:rsidRPr="00310925">
        <w:rPr>
          <w:rFonts w:asciiTheme="minorHAnsi" w:hAnsiTheme="minorHAnsi" w:cstheme="minorHAnsi"/>
          <w:sz w:val="22"/>
          <w:szCs w:val="22"/>
        </w:rPr>
        <w:t>764,7 mln zł, tj. o 35,6% więcej. Wzrost produkcji budowlano-montażowej zanotowano we wszystkich działach budownictwa, przy czym największy – w przedsiębiorstwach zajmujących się wznoszeniem budynków (o 104,1%).</w:t>
      </w:r>
    </w:p>
    <w:p w14:paraId="1D5EEC31" w14:textId="77777777" w:rsidR="00C7217D" w:rsidRPr="00310925" w:rsidRDefault="00C7217D" w:rsidP="000C12E5">
      <w:pPr>
        <w:jc w:val="both"/>
        <w:rPr>
          <w:rFonts w:asciiTheme="minorHAnsi" w:hAnsiTheme="minorHAnsi" w:cstheme="minorHAnsi"/>
          <w:sz w:val="22"/>
          <w:szCs w:val="22"/>
        </w:rPr>
      </w:pPr>
    </w:p>
    <w:p w14:paraId="6B0D3E97" w14:textId="777DC053" w:rsidR="00E73AF2" w:rsidRPr="00310925" w:rsidRDefault="00465297" w:rsidP="00E73AF2">
      <w:pPr>
        <w:jc w:val="both"/>
        <w:rPr>
          <w:rFonts w:asciiTheme="minorHAnsi" w:hAnsiTheme="minorHAnsi" w:cstheme="minorHAnsi"/>
          <w:sz w:val="22"/>
          <w:szCs w:val="22"/>
        </w:rPr>
      </w:pPr>
      <w:r w:rsidRPr="00310925">
        <w:rPr>
          <w:rFonts w:asciiTheme="minorHAnsi" w:hAnsiTheme="minorHAnsi" w:cstheme="minorHAnsi"/>
          <w:sz w:val="22"/>
          <w:szCs w:val="22"/>
        </w:rPr>
        <w:t>Wartość sprzedaży detalicznej zrealizowanej w 2022 r</w:t>
      </w:r>
      <w:r w:rsidR="0071401C" w:rsidRPr="00310925">
        <w:rPr>
          <w:rFonts w:asciiTheme="minorHAnsi" w:hAnsiTheme="minorHAnsi" w:cstheme="minorHAnsi"/>
          <w:sz w:val="22"/>
          <w:szCs w:val="22"/>
        </w:rPr>
        <w:t>oku</w:t>
      </w:r>
      <w:r w:rsidRPr="00310925">
        <w:rPr>
          <w:rFonts w:asciiTheme="minorHAnsi" w:hAnsiTheme="minorHAnsi" w:cstheme="minorHAnsi"/>
          <w:sz w:val="22"/>
          <w:szCs w:val="22"/>
        </w:rPr>
        <w:t xml:space="preserve"> zwiększyła się o 11,3% w stosunku do poprzedniego roku. Największy wzrost sprzedaży w skali roku zanotowano w przedsiębiorstwach handlujących paliwami stałymi, ciekłymi i gazowymi (o 40,7%) oraz prowadzących sprzedaż żywności, napojów i wyrobów tytoniowych (o 20,3%). Niższą sprzedaż detaliczną w relacji do 2021 r</w:t>
      </w:r>
      <w:r w:rsidR="0071401C" w:rsidRPr="00310925">
        <w:rPr>
          <w:rFonts w:asciiTheme="minorHAnsi" w:hAnsiTheme="minorHAnsi" w:cstheme="minorHAnsi"/>
          <w:sz w:val="22"/>
          <w:szCs w:val="22"/>
        </w:rPr>
        <w:t>oku</w:t>
      </w:r>
      <w:r w:rsidRPr="00310925">
        <w:rPr>
          <w:rFonts w:asciiTheme="minorHAnsi" w:hAnsiTheme="minorHAnsi" w:cstheme="minorHAnsi"/>
          <w:sz w:val="22"/>
          <w:szCs w:val="22"/>
        </w:rPr>
        <w:t xml:space="preserve"> odnotowały jednostki zajmujące się m.in. sprzedażą prasy, książek, pozostałą sprzedażą w wyspecjalizowanych sklepach (o 63,0%) oraz handlujące pojazdami samochodowymi, motocyklami i częściami (o 16,2%).</w:t>
      </w:r>
      <w:r w:rsidR="00B7696E" w:rsidRPr="00310925">
        <w:rPr>
          <w:rFonts w:asciiTheme="minorHAnsi" w:hAnsiTheme="minorHAnsi" w:cstheme="minorHAnsi"/>
          <w:sz w:val="22"/>
          <w:szCs w:val="22"/>
        </w:rPr>
        <w:t xml:space="preserve"> Wzrosła również sprzedaż hurtowa (o 35,0%).</w:t>
      </w:r>
    </w:p>
    <w:p w14:paraId="1A9DD1DB" w14:textId="77777777" w:rsidR="00E73AF2" w:rsidRPr="00310925" w:rsidRDefault="00E73AF2" w:rsidP="00E73AF2">
      <w:pPr>
        <w:jc w:val="both"/>
        <w:rPr>
          <w:rFonts w:asciiTheme="minorHAnsi" w:hAnsiTheme="minorHAnsi" w:cstheme="minorHAnsi"/>
          <w:sz w:val="22"/>
          <w:szCs w:val="22"/>
        </w:rPr>
      </w:pPr>
    </w:p>
    <w:p w14:paraId="1740E0FD" w14:textId="60EBD274" w:rsidR="007A3911" w:rsidRPr="00310925" w:rsidRDefault="007A3911" w:rsidP="000C12E5">
      <w:pPr>
        <w:jc w:val="both"/>
        <w:rPr>
          <w:rFonts w:asciiTheme="minorHAnsi" w:hAnsiTheme="minorHAnsi" w:cstheme="minorHAnsi"/>
          <w:b/>
          <w:sz w:val="22"/>
          <w:szCs w:val="22"/>
        </w:rPr>
      </w:pPr>
      <w:r w:rsidRPr="00310925">
        <w:rPr>
          <w:rFonts w:asciiTheme="minorHAnsi" w:hAnsiTheme="minorHAnsi" w:cstheme="minorHAnsi"/>
          <w:b/>
          <w:sz w:val="22"/>
          <w:szCs w:val="22"/>
        </w:rPr>
        <w:t>Zatrudnienie i wynagrodzenia</w:t>
      </w:r>
      <w:r w:rsidR="00DA5137" w:rsidRPr="00310925">
        <w:rPr>
          <w:rStyle w:val="Odwoanieprzypisudolnego"/>
          <w:rFonts w:asciiTheme="minorHAnsi" w:hAnsiTheme="minorHAnsi" w:cstheme="minorHAnsi"/>
          <w:b/>
          <w:sz w:val="22"/>
          <w:szCs w:val="22"/>
        </w:rPr>
        <w:footnoteReference w:id="7"/>
      </w:r>
    </w:p>
    <w:p w14:paraId="4ACB6638" w14:textId="4EDAD627" w:rsidR="00F36A95" w:rsidRPr="00310925" w:rsidRDefault="00206E9F" w:rsidP="00833987">
      <w:pPr>
        <w:jc w:val="both"/>
        <w:rPr>
          <w:rFonts w:asciiTheme="minorHAnsi" w:hAnsiTheme="minorHAnsi" w:cstheme="minorHAnsi"/>
          <w:sz w:val="22"/>
          <w:szCs w:val="22"/>
        </w:rPr>
      </w:pPr>
      <w:r w:rsidRPr="00310925">
        <w:rPr>
          <w:rFonts w:asciiTheme="minorHAnsi" w:hAnsiTheme="minorHAnsi" w:cstheme="minorHAnsi"/>
          <w:sz w:val="22"/>
          <w:szCs w:val="22"/>
        </w:rPr>
        <w:t>W grudniu 202</w:t>
      </w:r>
      <w:r w:rsidR="007E1562" w:rsidRPr="00310925">
        <w:rPr>
          <w:rFonts w:asciiTheme="minorHAnsi" w:hAnsiTheme="minorHAnsi" w:cstheme="minorHAnsi"/>
          <w:sz w:val="22"/>
          <w:szCs w:val="22"/>
        </w:rPr>
        <w:t>2</w:t>
      </w:r>
      <w:r w:rsidRPr="00310925">
        <w:rPr>
          <w:rFonts w:asciiTheme="minorHAnsi" w:hAnsiTheme="minorHAnsi" w:cstheme="minorHAnsi"/>
          <w:sz w:val="22"/>
          <w:szCs w:val="22"/>
        </w:rPr>
        <w:t xml:space="preserve"> roku</w:t>
      </w:r>
      <w:r w:rsidR="00466B4D" w:rsidRPr="00310925">
        <w:rPr>
          <w:rFonts w:asciiTheme="minorHAnsi" w:hAnsiTheme="minorHAnsi" w:cstheme="minorHAnsi"/>
          <w:sz w:val="22"/>
          <w:szCs w:val="22"/>
        </w:rPr>
        <w:t xml:space="preserve"> przeciętne zatrudnienie w sektorze przedsiębiorstw wyniosło 129 tys. osób, tj. </w:t>
      </w:r>
      <w:r w:rsidR="007E1562" w:rsidRPr="00310925">
        <w:rPr>
          <w:rFonts w:asciiTheme="minorHAnsi" w:hAnsiTheme="minorHAnsi" w:cstheme="minorHAnsi"/>
          <w:sz w:val="22"/>
          <w:szCs w:val="22"/>
        </w:rPr>
        <w:t xml:space="preserve">wzrosło </w:t>
      </w:r>
      <w:r w:rsidR="00466B4D" w:rsidRPr="00310925">
        <w:rPr>
          <w:rFonts w:asciiTheme="minorHAnsi" w:hAnsiTheme="minorHAnsi" w:cstheme="minorHAnsi"/>
          <w:sz w:val="22"/>
          <w:szCs w:val="22"/>
        </w:rPr>
        <w:t>o 0,</w:t>
      </w:r>
      <w:r w:rsidR="00F5060C" w:rsidRPr="00310925">
        <w:rPr>
          <w:rFonts w:asciiTheme="minorHAnsi" w:hAnsiTheme="minorHAnsi" w:cstheme="minorHAnsi"/>
          <w:sz w:val="22"/>
          <w:szCs w:val="22"/>
        </w:rPr>
        <w:t>1</w:t>
      </w:r>
      <w:r w:rsidR="00466B4D" w:rsidRPr="00310925">
        <w:rPr>
          <w:rFonts w:asciiTheme="minorHAnsi" w:hAnsiTheme="minorHAnsi" w:cstheme="minorHAnsi"/>
          <w:sz w:val="22"/>
          <w:szCs w:val="22"/>
        </w:rPr>
        <w:t>% w relacji do analogicz</w:t>
      </w:r>
      <w:r w:rsidR="007E12B1" w:rsidRPr="00310925">
        <w:rPr>
          <w:rFonts w:asciiTheme="minorHAnsi" w:hAnsiTheme="minorHAnsi" w:cstheme="minorHAnsi"/>
          <w:sz w:val="22"/>
          <w:szCs w:val="22"/>
        </w:rPr>
        <w:t>nego miesiąca poprzedniego roku</w:t>
      </w:r>
      <w:r w:rsidR="00466B4D" w:rsidRPr="00310925">
        <w:rPr>
          <w:rFonts w:asciiTheme="minorHAnsi" w:hAnsiTheme="minorHAnsi" w:cstheme="minorHAnsi"/>
          <w:sz w:val="22"/>
          <w:szCs w:val="22"/>
        </w:rPr>
        <w:t xml:space="preserve">. </w:t>
      </w:r>
    </w:p>
    <w:p w14:paraId="20B602F4" w14:textId="77777777" w:rsidR="00466B4D" w:rsidRPr="00310925" w:rsidRDefault="00466B4D" w:rsidP="00466B4D">
      <w:pPr>
        <w:jc w:val="both"/>
        <w:rPr>
          <w:rFonts w:asciiTheme="minorHAnsi" w:hAnsiTheme="minorHAnsi" w:cstheme="minorHAnsi"/>
          <w:sz w:val="22"/>
          <w:szCs w:val="22"/>
        </w:rPr>
      </w:pPr>
    </w:p>
    <w:p w14:paraId="3EDE97D5" w14:textId="5D93416A" w:rsidR="00E14956" w:rsidRPr="00310925" w:rsidRDefault="00D4635D" w:rsidP="00E20A37">
      <w:pPr>
        <w:jc w:val="center"/>
        <w:rPr>
          <w:rFonts w:asciiTheme="minorHAnsi" w:hAnsiTheme="minorHAnsi" w:cstheme="minorHAnsi"/>
          <w:b/>
          <w:noProof/>
        </w:rPr>
      </w:pPr>
      <w:r w:rsidRPr="00310925">
        <w:rPr>
          <w:rFonts w:asciiTheme="minorHAnsi" w:hAnsiTheme="minorHAnsi" w:cstheme="minorHAnsi"/>
          <w:b/>
        </w:rPr>
        <w:t>Przeciętne zatrudnienie i przeciętne miesięczne wynagrodzenie brutto</w:t>
      </w:r>
      <w:r w:rsidR="002132C6" w:rsidRPr="00310925">
        <w:rPr>
          <w:rFonts w:asciiTheme="minorHAnsi" w:hAnsiTheme="minorHAnsi" w:cstheme="minorHAnsi"/>
          <w:b/>
        </w:rPr>
        <w:br/>
      </w:r>
      <w:r w:rsidRPr="00310925">
        <w:rPr>
          <w:rFonts w:asciiTheme="minorHAnsi" w:hAnsiTheme="minorHAnsi" w:cstheme="minorHAnsi"/>
          <w:b/>
        </w:rPr>
        <w:t>w sektorze przedsiębiorstw</w:t>
      </w:r>
      <w:r w:rsidR="002132C6" w:rsidRPr="00310925">
        <w:rPr>
          <w:rFonts w:asciiTheme="minorHAnsi" w:hAnsiTheme="minorHAnsi" w:cstheme="minorHAnsi"/>
          <w:b/>
        </w:rPr>
        <w:t xml:space="preserve"> </w:t>
      </w:r>
      <w:r w:rsidR="008F6560" w:rsidRPr="00310925">
        <w:rPr>
          <w:rFonts w:asciiTheme="minorHAnsi" w:hAnsiTheme="minorHAnsi" w:cstheme="minorHAnsi"/>
          <w:b/>
        </w:rPr>
        <w:t>w grudniu 202</w:t>
      </w:r>
      <w:r w:rsidR="007E1562" w:rsidRPr="00310925">
        <w:rPr>
          <w:rFonts w:asciiTheme="minorHAnsi" w:hAnsiTheme="minorHAnsi" w:cstheme="minorHAnsi"/>
          <w:b/>
        </w:rPr>
        <w:t>2</w:t>
      </w:r>
      <w:r w:rsidRPr="00310925">
        <w:rPr>
          <w:rFonts w:asciiTheme="minorHAnsi" w:hAnsiTheme="minorHAnsi" w:cstheme="minorHAnsi"/>
          <w:b/>
        </w:rPr>
        <w:t xml:space="preserve"> roku</w:t>
      </w:r>
    </w:p>
    <w:p w14:paraId="431415CE" w14:textId="0073FC91" w:rsidR="00E14956" w:rsidRPr="00310925" w:rsidRDefault="00FB7F56" w:rsidP="00E20A37">
      <w:pPr>
        <w:jc w:val="center"/>
        <w:rPr>
          <w:rFonts w:asciiTheme="minorHAnsi" w:hAnsiTheme="minorHAnsi" w:cstheme="minorHAnsi"/>
          <w:b/>
          <w:noProof/>
        </w:rPr>
      </w:pPr>
      <w:r w:rsidRPr="00310925">
        <w:rPr>
          <w:rFonts w:asciiTheme="minorHAnsi" w:hAnsiTheme="minorHAnsi" w:cstheme="minorHAnsi"/>
          <w:b/>
          <w:noProof/>
        </w:rPr>
        <w:drawing>
          <wp:inline distT="0" distB="0" distL="0" distR="0" wp14:anchorId="634696B8" wp14:editId="42A100CE">
            <wp:extent cx="4900332" cy="2648408"/>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7617" cy="2700986"/>
                    </a:xfrm>
                    <a:prstGeom prst="rect">
                      <a:avLst/>
                    </a:prstGeom>
                    <a:noFill/>
                  </pic:spPr>
                </pic:pic>
              </a:graphicData>
            </a:graphic>
          </wp:inline>
        </w:drawing>
      </w:r>
    </w:p>
    <w:p w14:paraId="417CF28E" w14:textId="77777777" w:rsidR="00D4635D" w:rsidRPr="00310925" w:rsidRDefault="00D4635D" w:rsidP="00E20A37">
      <w:pPr>
        <w:jc w:val="center"/>
        <w:rPr>
          <w:rFonts w:asciiTheme="minorHAnsi" w:hAnsiTheme="minorHAnsi" w:cstheme="minorHAnsi"/>
          <w:i/>
          <w:sz w:val="16"/>
          <w:szCs w:val="16"/>
        </w:rPr>
      </w:pPr>
      <w:r w:rsidRPr="00310925">
        <w:rPr>
          <w:rFonts w:asciiTheme="minorHAnsi" w:hAnsiTheme="minorHAnsi" w:cstheme="minorHAnsi"/>
          <w:i/>
          <w:sz w:val="16"/>
          <w:szCs w:val="16"/>
        </w:rPr>
        <w:t xml:space="preserve">Źródło: </w:t>
      </w:r>
      <w:r w:rsidR="00E20A37" w:rsidRPr="00310925">
        <w:rPr>
          <w:rFonts w:asciiTheme="minorHAnsi" w:hAnsiTheme="minorHAnsi" w:cstheme="minorHAnsi"/>
          <w:i/>
          <w:sz w:val="16"/>
          <w:szCs w:val="16"/>
        </w:rPr>
        <w:t>opracowanie własne na podstawie danych</w:t>
      </w:r>
      <w:r w:rsidRPr="00310925">
        <w:rPr>
          <w:rFonts w:asciiTheme="minorHAnsi" w:hAnsiTheme="minorHAnsi" w:cstheme="minorHAnsi"/>
          <w:i/>
          <w:sz w:val="16"/>
          <w:szCs w:val="16"/>
        </w:rPr>
        <w:t xml:space="preserve"> </w:t>
      </w:r>
      <w:r w:rsidR="00E20A37" w:rsidRPr="00310925">
        <w:rPr>
          <w:rFonts w:asciiTheme="minorHAnsi" w:hAnsiTheme="minorHAnsi" w:cstheme="minorHAnsi"/>
          <w:i/>
          <w:sz w:val="16"/>
          <w:szCs w:val="16"/>
        </w:rPr>
        <w:t>Urzę</w:t>
      </w:r>
      <w:r w:rsidRPr="00310925">
        <w:rPr>
          <w:rFonts w:asciiTheme="minorHAnsi" w:hAnsiTheme="minorHAnsi" w:cstheme="minorHAnsi"/>
          <w:i/>
          <w:sz w:val="16"/>
          <w:szCs w:val="16"/>
        </w:rPr>
        <w:t>d</w:t>
      </w:r>
      <w:r w:rsidR="00E20A37" w:rsidRPr="00310925">
        <w:rPr>
          <w:rFonts w:asciiTheme="minorHAnsi" w:hAnsiTheme="minorHAnsi" w:cstheme="minorHAnsi"/>
          <w:i/>
          <w:sz w:val="16"/>
          <w:szCs w:val="16"/>
        </w:rPr>
        <w:t>u Statystycznego</w:t>
      </w:r>
      <w:r w:rsidRPr="00310925">
        <w:rPr>
          <w:rFonts w:asciiTheme="minorHAnsi" w:hAnsiTheme="minorHAnsi" w:cstheme="minorHAnsi"/>
          <w:i/>
          <w:sz w:val="16"/>
          <w:szCs w:val="16"/>
        </w:rPr>
        <w:t xml:space="preserve"> w Zielonej Górze.</w:t>
      </w:r>
    </w:p>
    <w:p w14:paraId="7171F6F8" w14:textId="77777777" w:rsidR="00F36A95" w:rsidRPr="00310925" w:rsidRDefault="00F36A95" w:rsidP="00F36A95">
      <w:pPr>
        <w:jc w:val="both"/>
        <w:rPr>
          <w:rFonts w:asciiTheme="minorHAnsi" w:hAnsiTheme="minorHAnsi" w:cstheme="minorHAnsi"/>
          <w:sz w:val="16"/>
          <w:szCs w:val="16"/>
        </w:rPr>
      </w:pPr>
    </w:p>
    <w:p w14:paraId="2CE23F6C" w14:textId="277FC96D" w:rsidR="00833987" w:rsidRPr="00310925" w:rsidRDefault="00833987" w:rsidP="00833987">
      <w:pPr>
        <w:jc w:val="both"/>
        <w:rPr>
          <w:rFonts w:asciiTheme="minorHAnsi" w:hAnsiTheme="minorHAnsi" w:cstheme="minorHAnsi"/>
          <w:sz w:val="22"/>
          <w:szCs w:val="22"/>
        </w:rPr>
      </w:pPr>
      <w:r w:rsidRPr="00310925">
        <w:rPr>
          <w:rFonts w:asciiTheme="minorHAnsi" w:hAnsiTheme="minorHAnsi" w:cstheme="minorHAnsi"/>
          <w:sz w:val="22"/>
          <w:szCs w:val="22"/>
        </w:rPr>
        <w:t xml:space="preserve">Największy wzrost przeciętnego zatrudnienia w skali roku odnotowały przedsiębiorstwa zajmujące się działalnością profesjonalną, naukową i techniczną (o 21,6%). Wyższe niż przed rokiem było także </w:t>
      </w:r>
      <w:r w:rsidRPr="00310925">
        <w:rPr>
          <w:rFonts w:asciiTheme="minorHAnsi" w:hAnsiTheme="minorHAnsi" w:cstheme="minorHAnsi"/>
          <w:sz w:val="22"/>
          <w:szCs w:val="22"/>
        </w:rPr>
        <w:lastRenderedPageBreak/>
        <w:t>przeciętne zatrudnienie m.in. w przedsiębiorstwach zajmujących się zakwaterowaniem i gastronomią (o 15,4%), obsługą rynku nieruchomości (o 12,2%), transportem i gospodarką magazynową (o 5,3%), handlem; naprawą pojazdów samochodowych (o 0,3%). W odniesieniu do grudnia 2021 roku spadek przeciętnego zatrudnienia obserwowano w przedsiębiorstwach z sekcji m.in.: informacja i komunikacja (o 6,0%), administrowanie i działalność wspierająca (o 5,9%), przemysł (o 1,2%) w tym przetwórstwo</w:t>
      </w:r>
      <w:r w:rsidR="002A50CB">
        <w:rPr>
          <w:rFonts w:asciiTheme="minorHAnsi" w:hAnsiTheme="minorHAnsi" w:cstheme="minorHAnsi"/>
          <w:sz w:val="22"/>
          <w:szCs w:val="22"/>
        </w:rPr>
        <w:t xml:space="preserve"> </w:t>
      </w:r>
      <w:r w:rsidRPr="00310925">
        <w:rPr>
          <w:rFonts w:asciiTheme="minorHAnsi" w:hAnsiTheme="minorHAnsi" w:cstheme="minorHAnsi"/>
          <w:sz w:val="22"/>
          <w:szCs w:val="22"/>
        </w:rPr>
        <w:t>przemysłowe (o 1,3%), a także dostawa wody; gospodarowanie ściekami i odpadami; rekultywacja oraz budownictwo (po 0,1%).</w:t>
      </w:r>
    </w:p>
    <w:p w14:paraId="073E72F0" w14:textId="77777777" w:rsidR="00833987" w:rsidRPr="00310925" w:rsidRDefault="00833987" w:rsidP="00A46EEB">
      <w:pPr>
        <w:jc w:val="both"/>
        <w:rPr>
          <w:rFonts w:asciiTheme="minorHAnsi" w:hAnsiTheme="minorHAnsi" w:cstheme="minorHAnsi"/>
          <w:sz w:val="22"/>
          <w:szCs w:val="22"/>
        </w:rPr>
      </w:pPr>
    </w:p>
    <w:p w14:paraId="3C1C6993" w14:textId="620B1909" w:rsidR="008F6560" w:rsidRPr="00310925" w:rsidRDefault="001B6C56" w:rsidP="00A46EEB">
      <w:pPr>
        <w:jc w:val="both"/>
        <w:rPr>
          <w:rFonts w:asciiTheme="minorHAnsi" w:hAnsiTheme="minorHAnsi" w:cstheme="minorHAnsi"/>
          <w:sz w:val="22"/>
          <w:szCs w:val="22"/>
        </w:rPr>
      </w:pPr>
      <w:r w:rsidRPr="00310925">
        <w:rPr>
          <w:rFonts w:asciiTheme="minorHAnsi" w:hAnsiTheme="minorHAnsi" w:cstheme="minorHAnsi"/>
          <w:sz w:val="22"/>
          <w:szCs w:val="22"/>
        </w:rPr>
        <w:t>Przeciętne miesięczne wynagrodzenie brutto w sektorze przedsiębiorstw w grudniu 202</w:t>
      </w:r>
      <w:r w:rsidR="00A46EEB" w:rsidRPr="00310925">
        <w:rPr>
          <w:rFonts w:asciiTheme="minorHAnsi" w:hAnsiTheme="minorHAnsi" w:cstheme="minorHAnsi"/>
          <w:sz w:val="22"/>
          <w:szCs w:val="22"/>
        </w:rPr>
        <w:t>2</w:t>
      </w:r>
      <w:r w:rsidRPr="00310925">
        <w:rPr>
          <w:rFonts w:asciiTheme="minorHAnsi" w:hAnsiTheme="minorHAnsi" w:cstheme="minorHAnsi"/>
          <w:sz w:val="22"/>
          <w:szCs w:val="22"/>
        </w:rPr>
        <w:t xml:space="preserve"> r</w:t>
      </w:r>
      <w:r w:rsidR="00206E9F" w:rsidRPr="00310925">
        <w:rPr>
          <w:rFonts w:asciiTheme="minorHAnsi" w:hAnsiTheme="minorHAnsi" w:cstheme="minorHAnsi"/>
          <w:sz w:val="22"/>
          <w:szCs w:val="22"/>
        </w:rPr>
        <w:t>oku</w:t>
      </w:r>
      <w:r w:rsidRPr="00310925">
        <w:rPr>
          <w:rFonts w:asciiTheme="minorHAnsi" w:hAnsiTheme="minorHAnsi" w:cstheme="minorHAnsi"/>
          <w:sz w:val="22"/>
          <w:szCs w:val="22"/>
        </w:rPr>
        <w:t xml:space="preserve"> wyniosło </w:t>
      </w:r>
      <w:r w:rsidR="00A46EEB" w:rsidRPr="00310925">
        <w:rPr>
          <w:rFonts w:asciiTheme="minorHAnsi" w:hAnsiTheme="minorHAnsi" w:cstheme="minorHAnsi"/>
          <w:sz w:val="22"/>
          <w:szCs w:val="22"/>
        </w:rPr>
        <w:t xml:space="preserve">6.683,73 </w:t>
      </w:r>
      <w:r w:rsidR="000B3AC8" w:rsidRPr="00310925">
        <w:rPr>
          <w:rFonts w:asciiTheme="minorHAnsi" w:hAnsiTheme="minorHAnsi" w:cstheme="minorHAnsi"/>
          <w:sz w:val="22"/>
          <w:szCs w:val="22"/>
        </w:rPr>
        <w:t xml:space="preserve">zł </w:t>
      </w:r>
      <w:r w:rsidRPr="00310925">
        <w:rPr>
          <w:rFonts w:asciiTheme="minorHAnsi" w:hAnsiTheme="minorHAnsi" w:cstheme="minorHAnsi"/>
          <w:sz w:val="22"/>
          <w:szCs w:val="22"/>
        </w:rPr>
        <w:t>i w porównaniu z analogicznym miesiącem poprzedniego roku zwiększyło się o 1</w:t>
      </w:r>
      <w:r w:rsidR="00F5060C" w:rsidRPr="00310925">
        <w:rPr>
          <w:rFonts w:asciiTheme="minorHAnsi" w:hAnsiTheme="minorHAnsi" w:cstheme="minorHAnsi"/>
          <w:sz w:val="22"/>
          <w:szCs w:val="22"/>
        </w:rPr>
        <w:t>5,0</w:t>
      </w:r>
      <w:r w:rsidRPr="00310925">
        <w:rPr>
          <w:rFonts w:asciiTheme="minorHAnsi" w:hAnsiTheme="minorHAnsi" w:cstheme="minorHAnsi"/>
          <w:sz w:val="22"/>
          <w:szCs w:val="22"/>
        </w:rPr>
        <w:t>%.</w:t>
      </w:r>
      <w:r w:rsidR="00206E9F" w:rsidRPr="00310925">
        <w:rPr>
          <w:rFonts w:asciiTheme="minorHAnsi" w:hAnsiTheme="minorHAnsi" w:cstheme="minorHAnsi"/>
          <w:sz w:val="22"/>
          <w:szCs w:val="22"/>
        </w:rPr>
        <w:t xml:space="preserve"> </w:t>
      </w:r>
      <w:r w:rsidR="00A46EEB" w:rsidRPr="00310925">
        <w:rPr>
          <w:rFonts w:asciiTheme="minorHAnsi" w:hAnsiTheme="minorHAnsi" w:cstheme="minorHAnsi"/>
          <w:sz w:val="22"/>
          <w:szCs w:val="22"/>
        </w:rPr>
        <w:t>W porównaniu z grudniem 2021 r</w:t>
      </w:r>
      <w:r w:rsidR="000B3AC8" w:rsidRPr="00310925">
        <w:rPr>
          <w:rFonts w:asciiTheme="minorHAnsi" w:hAnsiTheme="minorHAnsi" w:cstheme="minorHAnsi"/>
          <w:sz w:val="22"/>
          <w:szCs w:val="22"/>
        </w:rPr>
        <w:t>oku</w:t>
      </w:r>
      <w:r w:rsidR="00A46EEB" w:rsidRPr="00310925">
        <w:rPr>
          <w:rFonts w:asciiTheme="minorHAnsi" w:hAnsiTheme="minorHAnsi" w:cstheme="minorHAnsi"/>
          <w:sz w:val="22"/>
          <w:szCs w:val="22"/>
        </w:rPr>
        <w:t xml:space="preserve"> przeciętne miesięczne wynagrodzenie zwiększyło się niemal we wszystkich obserwowanych sekcjach, z wyjątkiem przedsiębiorstw zajmujących się obsługą rynku nieruchomości, w których zanotowano spadek o 3,9%. </w:t>
      </w:r>
    </w:p>
    <w:p w14:paraId="44781464" w14:textId="67B6E954" w:rsidR="00AE5E4B" w:rsidRPr="00310925" w:rsidRDefault="00AE5E4B" w:rsidP="000453F1">
      <w:pPr>
        <w:jc w:val="both"/>
        <w:rPr>
          <w:rFonts w:asciiTheme="minorHAnsi" w:hAnsiTheme="minorHAnsi" w:cstheme="minorHAnsi"/>
          <w:b/>
          <w:sz w:val="22"/>
          <w:szCs w:val="22"/>
        </w:rPr>
      </w:pPr>
    </w:p>
    <w:p w14:paraId="290B1262" w14:textId="7CF37C8E" w:rsidR="000453F1" w:rsidRPr="00310925" w:rsidRDefault="000453F1" w:rsidP="000453F1">
      <w:pPr>
        <w:jc w:val="both"/>
        <w:rPr>
          <w:rFonts w:asciiTheme="minorHAnsi" w:hAnsiTheme="minorHAnsi" w:cstheme="minorHAnsi"/>
          <w:b/>
          <w:sz w:val="22"/>
          <w:szCs w:val="22"/>
        </w:rPr>
      </w:pPr>
      <w:r w:rsidRPr="00310925">
        <w:rPr>
          <w:rFonts w:asciiTheme="minorHAnsi" w:hAnsiTheme="minorHAnsi" w:cstheme="minorHAnsi"/>
          <w:b/>
          <w:sz w:val="22"/>
          <w:szCs w:val="22"/>
        </w:rPr>
        <w:t>Zwolnienia</w:t>
      </w:r>
      <w:r w:rsidR="00FB7F56" w:rsidRPr="00310925">
        <w:rPr>
          <w:rFonts w:asciiTheme="minorHAnsi" w:hAnsiTheme="minorHAnsi" w:cstheme="minorHAnsi"/>
          <w:b/>
          <w:sz w:val="22"/>
          <w:szCs w:val="22"/>
        </w:rPr>
        <w:t xml:space="preserve"> grupowe</w:t>
      </w:r>
    </w:p>
    <w:p w14:paraId="770D0A2D" w14:textId="17436C1B" w:rsidR="007C33A9" w:rsidRPr="00310925" w:rsidRDefault="001175DF" w:rsidP="007C33A9">
      <w:pPr>
        <w:jc w:val="both"/>
        <w:rPr>
          <w:rFonts w:asciiTheme="minorHAnsi" w:hAnsiTheme="minorHAnsi" w:cstheme="minorHAnsi"/>
          <w:sz w:val="22"/>
          <w:szCs w:val="22"/>
        </w:rPr>
      </w:pPr>
      <w:r w:rsidRPr="00310925">
        <w:rPr>
          <w:rFonts w:asciiTheme="minorHAnsi" w:hAnsiTheme="minorHAnsi" w:cstheme="minorHAnsi"/>
          <w:sz w:val="22"/>
          <w:szCs w:val="22"/>
        </w:rPr>
        <w:t>W 2022 roku mniej zakładów, niż w roku poprzednim dokonało zgłoszeń zwolnień z przyczyn niedotyczących pracownika (tzw. zwolnień grupowych</w:t>
      </w:r>
      <w:r w:rsidRPr="00310925">
        <w:rPr>
          <w:rStyle w:val="Odwoanieprzypisudolnego"/>
          <w:rFonts w:asciiTheme="minorHAnsi" w:hAnsiTheme="minorHAnsi" w:cstheme="minorHAnsi"/>
          <w:sz w:val="22"/>
          <w:szCs w:val="22"/>
        </w:rPr>
        <w:footnoteReference w:id="8"/>
      </w:r>
      <w:r w:rsidRPr="00310925">
        <w:rPr>
          <w:rFonts w:asciiTheme="minorHAnsi" w:hAnsiTheme="minorHAnsi" w:cstheme="minorHAnsi"/>
          <w:sz w:val="22"/>
          <w:szCs w:val="22"/>
        </w:rPr>
        <w:t>), ale dotyczyły one wię</w:t>
      </w:r>
      <w:r w:rsidR="00FB7F56" w:rsidRPr="00310925">
        <w:rPr>
          <w:rFonts w:asciiTheme="minorHAnsi" w:hAnsiTheme="minorHAnsi" w:cstheme="minorHAnsi"/>
          <w:sz w:val="22"/>
          <w:szCs w:val="22"/>
        </w:rPr>
        <w:t>kszej liczby</w:t>
      </w:r>
      <w:r w:rsidRPr="00310925">
        <w:rPr>
          <w:rFonts w:asciiTheme="minorHAnsi" w:hAnsiTheme="minorHAnsi" w:cstheme="minorHAnsi"/>
          <w:sz w:val="22"/>
          <w:szCs w:val="22"/>
        </w:rPr>
        <w:t xml:space="preserve"> osób. 12 zakładów planowało zwolnienie łącznie 348 osób (w 2021 roku były to odpowiednio 18 zakładów i 325 osób). </w:t>
      </w:r>
      <w:r w:rsidR="00B9132B" w:rsidRPr="00310925">
        <w:rPr>
          <w:rFonts w:asciiTheme="minorHAnsi" w:hAnsiTheme="minorHAnsi" w:cstheme="minorHAnsi"/>
          <w:sz w:val="22"/>
          <w:szCs w:val="22"/>
        </w:rPr>
        <w:t xml:space="preserve">Na początku 2022 roku realizowane były zwolnienia zgłoszone w poprzednim roku. Stąd </w:t>
      </w:r>
      <w:r w:rsidRPr="00310925">
        <w:rPr>
          <w:rFonts w:asciiTheme="minorHAnsi" w:hAnsiTheme="minorHAnsi" w:cstheme="minorHAnsi"/>
          <w:sz w:val="22"/>
          <w:szCs w:val="22"/>
        </w:rPr>
        <w:t xml:space="preserve">dokonanych zwolnień było </w:t>
      </w:r>
      <w:r w:rsidR="00B15B72" w:rsidRPr="00310925">
        <w:rPr>
          <w:rFonts w:asciiTheme="minorHAnsi" w:hAnsiTheme="minorHAnsi" w:cstheme="minorHAnsi"/>
          <w:sz w:val="22"/>
          <w:szCs w:val="22"/>
        </w:rPr>
        <w:t>w</w:t>
      </w:r>
      <w:r w:rsidRPr="00310925">
        <w:rPr>
          <w:rFonts w:asciiTheme="minorHAnsi" w:hAnsiTheme="minorHAnsi" w:cstheme="minorHAnsi"/>
          <w:sz w:val="22"/>
          <w:szCs w:val="22"/>
        </w:rPr>
        <w:t>i</w:t>
      </w:r>
      <w:r w:rsidR="00B15B72" w:rsidRPr="00310925">
        <w:rPr>
          <w:rFonts w:asciiTheme="minorHAnsi" w:hAnsiTheme="minorHAnsi" w:cstheme="minorHAnsi"/>
          <w:sz w:val="22"/>
          <w:szCs w:val="22"/>
        </w:rPr>
        <w:t>ęc</w:t>
      </w:r>
      <w:r w:rsidRPr="00310925">
        <w:rPr>
          <w:rFonts w:asciiTheme="minorHAnsi" w:hAnsiTheme="minorHAnsi" w:cstheme="minorHAnsi"/>
          <w:sz w:val="22"/>
          <w:szCs w:val="22"/>
        </w:rPr>
        <w:t>ej</w:t>
      </w:r>
      <w:r w:rsidR="00FB7F56" w:rsidRPr="00310925">
        <w:rPr>
          <w:rFonts w:asciiTheme="minorHAnsi" w:hAnsiTheme="minorHAnsi" w:cstheme="minorHAnsi"/>
          <w:sz w:val="22"/>
          <w:szCs w:val="22"/>
        </w:rPr>
        <w:t xml:space="preserve"> – </w:t>
      </w:r>
      <w:r w:rsidRPr="00310925">
        <w:rPr>
          <w:rFonts w:asciiTheme="minorHAnsi" w:hAnsiTheme="minorHAnsi" w:cstheme="minorHAnsi"/>
          <w:sz w:val="22"/>
          <w:szCs w:val="22"/>
        </w:rPr>
        <w:t>1</w:t>
      </w:r>
      <w:r w:rsidR="00B15B72" w:rsidRPr="00310925">
        <w:rPr>
          <w:rFonts w:asciiTheme="minorHAnsi" w:hAnsiTheme="minorHAnsi" w:cstheme="minorHAnsi"/>
          <w:sz w:val="22"/>
          <w:szCs w:val="22"/>
        </w:rPr>
        <w:t>7</w:t>
      </w:r>
      <w:r w:rsidRPr="00310925">
        <w:rPr>
          <w:rFonts w:asciiTheme="minorHAnsi" w:hAnsiTheme="minorHAnsi" w:cstheme="minorHAnsi"/>
          <w:sz w:val="22"/>
          <w:szCs w:val="22"/>
        </w:rPr>
        <w:t xml:space="preserve"> zakładów zwolniło łącznie </w:t>
      </w:r>
      <w:r w:rsidR="00B15B72" w:rsidRPr="00310925">
        <w:rPr>
          <w:rFonts w:asciiTheme="minorHAnsi" w:hAnsiTheme="minorHAnsi" w:cstheme="minorHAnsi"/>
          <w:sz w:val="22"/>
          <w:szCs w:val="22"/>
        </w:rPr>
        <w:t>384</w:t>
      </w:r>
      <w:r w:rsidRPr="00310925">
        <w:rPr>
          <w:rFonts w:asciiTheme="minorHAnsi" w:hAnsiTheme="minorHAnsi" w:cstheme="minorHAnsi"/>
          <w:sz w:val="22"/>
          <w:szCs w:val="22"/>
        </w:rPr>
        <w:t xml:space="preserve"> os</w:t>
      </w:r>
      <w:r w:rsidR="00B15B72" w:rsidRPr="00310925">
        <w:rPr>
          <w:rFonts w:asciiTheme="minorHAnsi" w:hAnsiTheme="minorHAnsi" w:cstheme="minorHAnsi"/>
          <w:sz w:val="22"/>
          <w:szCs w:val="22"/>
        </w:rPr>
        <w:t>o</w:t>
      </w:r>
      <w:r w:rsidRPr="00310925">
        <w:rPr>
          <w:rFonts w:asciiTheme="minorHAnsi" w:hAnsiTheme="minorHAnsi" w:cstheme="minorHAnsi"/>
          <w:sz w:val="22"/>
          <w:szCs w:val="22"/>
        </w:rPr>
        <w:t>b</w:t>
      </w:r>
      <w:r w:rsidR="00B15B72" w:rsidRPr="00310925">
        <w:rPr>
          <w:rFonts w:asciiTheme="minorHAnsi" w:hAnsiTheme="minorHAnsi" w:cstheme="minorHAnsi"/>
          <w:sz w:val="22"/>
          <w:szCs w:val="22"/>
        </w:rPr>
        <w:t>y</w:t>
      </w:r>
      <w:r w:rsidRPr="00310925">
        <w:rPr>
          <w:rFonts w:asciiTheme="minorHAnsi" w:hAnsiTheme="minorHAnsi" w:cstheme="minorHAnsi"/>
          <w:sz w:val="22"/>
          <w:szCs w:val="22"/>
        </w:rPr>
        <w:t xml:space="preserve"> (w 202</w:t>
      </w:r>
      <w:r w:rsidR="00B15B72" w:rsidRPr="00310925">
        <w:rPr>
          <w:rFonts w:asciiTheme="minorHAnsi" w:hAnsiTheme="minorHAnsi" w:cstheme="minorHAnsi"/>
          <w:sz w:val="22"/>
          <w:szCs w:val="22"/>
        </w:rPr>
        <w:t>1</w:t>
      </w:r>
      <w:r w:rsidRPr="00310925">
        <w:rPr>
          <w:rFonts w:asciiTheme="minorHAnsi" w:hAnsiTheme="minorHAnsi" w:cstheme="minorHAnsi"/>
          <w:sz w:val="22"/>
          <w:szCs w:val="22"/>
        </w:rPr>
        <w:t xml:space="preserve"> roku </w:t>
      </w:r>
      <w:r w:rsidR="00B15B72" w:rsidRPr="00310925">
        <w:rPr>
          <w:rFonts w:asciiTheme="minorHAnsi" w:hAnsiTheme="minorHAnsi" w:cstheme="minorHAnsi"/>
          <w:sz w:val="22"/>
          <w:szCs w:val="22"/>
        </w:rPr>
        <w:t>10</w:t>
      </w:r>
      <w:r w:rsidRPr="00310925">
        <w:rPr>
          <w:rFonts w:asciiTheme="minorHAnsi" w:hAnsiTheme="minorHAnsi" w:cstheme="minorHAnsi"/>
          <w:sz w:val="22"/>
          <w:szCs w:val="22"/>
        </w:rPr>
        <w:t xml:space="preserve"> zakład</w:t>
      </w:r>
      <w:r w:rsidR="00B15B72" w:rsidRPr="00310925">
        <w:rPr>
          <w:rFonts w:asciiTheme="minorHAnsi" w:hAnsiTheme="minorHAnsi" w:cstheme="minorHAnsi"/>
          <w:sz w:val="22"/>
          <w:szCs w:val="22"/>
        </w:rPr>
        <w:t>ów</w:t>
      </w:r>
      <w:r w:rsidRPr="00310925">
        <w:rPr>
          <w:rFonts w:asciiTheme="minorHAnsi" w:hAnsiTheme="minorHAnsi" w:cstheme="minorHAnsi"/>
          <w:sz w:val="22"/>
          <w:szCs w:val="22"/>
        </w:rPr>
        <w:t xml:space="preserve"> zwolnił</w:t>
      </w:r>
      <w:r w:rsidR="00B15B72" w:rsidRPr="00310925">
        <w:rPr>
          <w:rFonts w:asciiTheme="minorHAnsi" w:hAnsiTheme="minorHAnsi" w:cstheme="minorHAnsi"/>
          <w:sz w:val="22"/>
          <w:szCs w:val="22"/>
        </w:rPr>
        <w:t>o</w:t>
      </w:r>
      <w:r w:rsidRPr="00310925">
        <w:rPr>
          <w:rFonts w:asciiTheme="minorHAnsi" w:hAnsiTheme="minorHAnsi" w:cstheme="minorHAnsi"/>
          <w:sz w:val="22"/>
          <w:szCs w:val="22"/>
        </w:rPr>
        <w:t xml:space="preserve"> </w:t>
      </w:r>
      <w:r w:rsidR="00B15B72" w:rsidRPr="00310925">
        <w:rPr>
          <w:rFonts w:asciiTheme="minorHAnsi" w:hAnsiTheme="minorHAnsi" w:cstheme="minorHAnsi"/>
          <w:sz w:val="22"/>
          <w:szCs w:val="22"/>
        </w:rPr>
        <w:t>51</w:t>
      </w:r>
      <w:r w:rsidRPr="00310925">
        <w:rPr>
          <w:rFonts w:asciiTheme="minorHAnsi" w:hAnsiTheme="minorHAnsi" w:cstheme="minorHAnsi"/>
          <w:sz w:val="22"/>
          <w:szCs w:val="22"/>
        </w:rPr>
        <w:t xml:space="preserve"> osób).</w:t>
      </w:r>
      <w:r w:rsidR="00B9132B" w:rsidRPr="00310925">
        <w:rPr>
          <w:rFonts w:asciiTheme="minorHAnsi" w:hAnsiTheme="minorHAnsi" w:cstheme="minorHAnsi"/>
          <w:sz w:val="22"/>
          <w:szCs w:val="22"/>
        </w:rPr>
        <w:t xml:space="preserve"> </w:t>
      </w:r>
    </w:p>
    <w:p w14:paraId="58F2DB05" w14:textId="77777777" w:rsidR="00FB7F56" w:rsidRPr="00310925" w:rsidRDefault="00FB7F56" w:rsidP="000453F1">
      <w:pPr>
        <w:jc w:val="center"/>
        <w:rPr>
          <w:rFonts w:asciiTheme="minorHAnsi" w:hAnsiTheme="minorHAnsi" w:cstheme="minorHAnsi"/>
          <w:b/>
        </w:rPr>
      </w:pPr>
    </w:p>
    <w:p w14:paraId="63A98BA8" w14:textId="7D664F08" w:rsidR="000453F1" w:rsidRPr="00310925" w:rsidRDefault="0036556B" w:rsidP="000453F1">
      <w:pPr>
        <w:jc w:val="center"/>
        <w:rPr>
          <w:rFonts w:asciiTheme="minorHAnsi" w:hAnsiTheme="minorHAnsi" w:cstheme="minorHAnsi"/>
          <w:b/>
        </w:rPr>
      </w:pPr>
      <w:r w:rsidRPr="00310925">
        <w:rPr>
          <w:rFonts w:asciiTheme="minorHAnsi" w:hAnsiTheme="minorHAnsi" w:cstheme="minorHAnsi"/>
          <w:b/>
        </w:rPr>
        <w:t>Zwolnienia grupowe w latach 20</w:t>
      </w:r>
      <w:r w:rsidR="00B96348" w:rsidRPr="00310925">
        <w:rPr>
          <w:rFonts w:asciiTheme="minorHAnsi" w:hAnsiTheme="minorHAnsi" w:cstheme="minorHAnsi"/>
          <w:b/>
        </w:rPr>
        <w:t>2</w:t>
      </w:r>
      <w:r w:rsidR="00D42296" w:rsidRPr="00310925">
        <w:rPr>
          <w:rFonts w:asciiTheme="minorHAnsi" w:hAnsiTheme="minorHAnsi" w:cstheme="minorHAnsi"/>
          <w:b/>
        </w:rPr>
        <w:t>1</w:t>
      </w:r>
      <w:r w:rsidRPr="00310925">
        <w:rPr>
          <w:rFonts w:asciiTheme="minorHAnsi" w:hAnsiTheme="minorHAnsi" w:cstheme="minorHAnsi"/>
          <w:b/>
        </w:rPr>
        <w:t>-202</w:t>
      </w:r>
      <w:r w:rsidR="00D42296" w:rsidRPr="00310925">
        <w:rPr>
          <w:rFonts w:asciiTheme="minorHAnsi" w:hAnsiTheme="minorHAnsi" w:cstheme="minorHAnsi"/>
          <w:b/>
        </w:rPr>
        <w:t>2</w:t>
      </w:r>
    </w:p>
    <w:p w14:paraId="7A5FA317" w14:textId="3C97A5D8" w:rsidR="000453F1" w:rsidRPr="00310925" w:rsidRDefault="009E46BC" w:rsidP="000453F1">
      <w:pPr>
        <w:jc w:val="center"/>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5681EFE3" wp14:editId="7CA8F0B8">
            <wp:extent cx="4931024" cy="2305008"/>
            <wp:effectExtent l="0" t="0" r="3175" b="63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7557" cy="2354807"/>
                    </a:xfrm>
                    <a:prstGeom prst="rect">
                      <a:avLst/>
                    </a:prstGeom>
                    <a:noFill/>
                  </pic:spPr>
                </pic:pic>
              </a:graphicData>
            </a:graphic>
          </wp:inline>
        </w:drawing>
      </w:r>
    </w:p>
    <w:p w14:paraId="42009B3F" w14:textId="77777777" w:rsidR="000453F1" w:rsidRPr="00310925" w:rsidRDefault="000453F1" w:rsidP="000453F1">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powiatowych urzędów pracy.</w:t>
      </w:r>
    </w:p>
    <w:p w14:paraId="5F7B3A62" w14:textId="77777777" w:rsidR="000B3AC8" w:rsidRPr="00310925" w:rsidRDefault="000B3AC8" w:rsidP="00833987">
      <w:pPr>
        <w:jc w:val="both"/>
        <w:rPr>
          <w:rFonts w:asciiTheme="minorHAnsi" w:hAnsiTheme="minorHAnsi" w:cstheme="minorHAnsi"/>
          <w:sz w:val="22"/>
          <w:szCs w:val="22"/>
        </w:rPr>
      </w:pPr>
    </w:p>
    <w:p w14:paraId="78602B0A" w14:textId="5ECC5239" w:rsidR="00833987" w:rsidRPr="00310925" w:rsidRDefault="00833987" w:rsidP="00833987">
      <w:pPr>
        <w:jc w:val="both"/>
        <w:rPr>
          <w:rFonts w:asciiTheme="minorHAnsi" w:hAnsiTheme="minorHAnsi" w:cstheme="minorHAnsi"/>
          <w:sz w:val="22"/>
          <w:szCs w:val="22"/>
        </w:rPr>
      </w:pPr>
      <w:r w:rsidRPr="00310925">
        <w:rPr>
          <w:rFonts w:asciiTheme="minorHAnsi" w:hAnsiTheme="minorHAnsi" w:cstheme="minorHAnsi"/>
          <w:sz w:val="22"/>
          <w:szCs w:val="22"/>
        </w:rPr>
        <w:t>Na koniec 2022 roku zarejestrowanych było 722 bezrobotnych zwolnionych z przyczyn dotyczących zakładu pracy</w:t>
      </w:r>
      <w:r w:rsidRPr="00310925">
        <w:rPr>
          <w:rStyle w:val="Odwoanieprzypisudolnego"/>
          <w:rFonts w:asciiTheme="minorHAnsi" w:hAnsiTheme="minorHAnsi" w:cstheme="minorHAnsi"/>
          <w:sz w:val="22"/>
          <w:szCs w:val="22"/>
        </w:rPr>
        <w:footnoteReference w:id="9"/>
      </w:r>
      <w:r w:rsidRPr="00310925">
        <w:rPr>
          <w:rFonts w:asciiTheme="minorHAnsi" w:hAnsiTheme="minorHAnsi" w:cstheme="minorHAnsi"/>
          <w:sz w:val="22"/>
          <w:szCs w:val="22"/>
        </w:rPr>
        <w:t xml:space="preserve"> (dla porównania na koniec 2021 roku – 769 osób). W omawianym okresie dwunastu miesięcy udział zwolnionych z przyczyn dotyczących zakładu pracy zwiększył się z 4,2% ogółu zarejestrowanych bezrobotnych do 4,6%. Wśród bezrobotnych zwolnionych w tym trybie kobiety</w:t>
      </w:r>
      <w:r w:rsidRPr="00310925">
        <w:rPr>
          <w:rFonts w:asciiTheme="minorHAnsi" w:hAnsiTheme="minorHAnsi" w:cstheme="minorHAnsi"/>
          <w:sz w:val="22"/>
          <w:szCs w:val="22"/>
        </w:rPr>
        <w:br/>
        <w:t xml:space="preserve">w liczbie 399 stanowiły 22,3% (dla porównania w 2021 roku 476 kobiet, które stanowiły 61,9%). </w:t>
      </w:r>
    </w:p>
    <w:p w14:paraId="7471A28F" w14:textId="77777777" w:rsidR="00B84377" w:rsidRPr="00310925" w:rsidRDefault="00B84377" w:rsidP="000453F1">
      <w:pPr>
        <w:jc w:val="both"/>
        <w:rPr>
          <w:rFonts w:asciiTheme="minorHAnsi" w:hAnsiTheme="minorHAnsi" w:cstheme="minorHAnsi"/>
          <w:sz w:val="22"/>
          <w:szCs w:val="22"/>
        </w:rPr>
      </w:pPr>
    </w:p>
    <w:p w14:paraId="71ABAC59" w14:textId="065FEF3D" w:rsidR="00150FBB" w:rsidRPr="00310925" w:rsidRDefault="00150FBB" w:rsidP="00150FBB">
      <w:pPr>
        <w:jc w:val="both"/>
        <w:rPr>
          <w:rFonts w:asciiTheme="minorHAnsi" w:hAnsiTheme="minorHAnsi" w:cstheme="minorHAnsi"/>
          <w:sz w:val="22"/>
          <w:szCs w:val="22"/>
        </w:rPr>
      </w:pPr>
      <w:r w:rsidRPr="00310925">
        <w:rPr>
          <w:rFonts w:asciiTheme="minorHAnsi" w:hAnsiTheme="minorHAnsi" w:cstheme="minorHAnsi"/>
          <w:sz w:val="22"/>
          <w:szCs w:val="22"/>
        </w:rPr>
        <w:t>W okresie dwunastu miesięcy 2022 roku do PUP województwa lubuskiego zgłosiło się 1.412 nowych bezrobotnych zwolnionych z przyczyn dotyczących zakładu pracy</w:t>
      </w:r>
      <w:r w:rsidR="0065283A">
        <w:rPr>
          <w:rFonts w:asciiTheme="minorHAnsi" w:hAnsiTheme="minorHAnsi" w:cstheme="minorHAnsi"/>
          <w:sz w:val="22"/>
          <w:szCs w:val="22"/>
        </w:rPr>
        <w:t>.</w:t>
      </w:r>
      <w:r w:rsidRPr="00310925">
        <w:rPr>
          <w:rFonts w:asciiTheme="minorHAnsi" w:hAnsiTheme="minorHAnsi" w:cstheme="minorHAnsi"/>
        </w:rPr>
        <w:t xml:space="preserve"> </w:t>
      </w:r>
      <w:r w:rsidRPr="00310925">
        <w:rPr>
          <w:rFonts w:asciiTheme="minorHAnsi" w:hAnsiTheme="minorHAnsi" w:cstheme="minorHAnsi"/>
          <w:sz w:val="22"/>
          <w:szCs w:val="22"/>
        </w:rPr>
        <w:t xml:space="preserve">Stanowili oni </w:t>
      </w:r>
      <w:r w:rsidR="003B1C87" w:rsidRPr="00310925">
        <w:rPr>
          <w:rFonts w:asciiTheme="minorHAnsi" w:hAnsiTheme="minorHAnsi" w:cstheme="minorHAnsi"/>
          <w:sz w:val="22"/>
          <w:szCs w:val="22"/>
        </w:rPr>
        <w:t>4</w:t>
      </w:r>
      <w:r w:rsidRPr="00310925">
        <w:rPr>
          <w:rFonts w:asciiTheme="minorHAnsi" w:hAnsiTheme="minorHAnsi" w:cstheme="minorHAnsi"/>
          <w:sz w:val="22"/>
          <w:szCs w:val="22"/>
        </w:rPr>
        <w:t>% ogółu nowo zarejestrowanych bezrobotnych. Dla porównania w 202</w:t>
      </w:r>
      <w:r w:rsidR="003B1C87" w:rsidRPr="00310925">
        <w:rPr>
          <w:rFonts w:asciiTheme="minorHAnsi" w:hAnsiTheme="minorHAnsi" w:cstheme="minorHAnsi"/>
          <w:sz w:val="22"/>
          <w:szCs w:val="22"/>
        </w:rPr>
        <w:t>1</w:t>
      </w:r>
      <w:r w:rsidRPr="00310925">
        <w:rPr>
          <w:rFonts w:asciiTheme="minorHAnsi" w:hAnsiTheme="minorHAnsi" w:cstheme="minorHAnsi"/>
          <w:sz w:val="22"/>
          <w:szCs w:val="22"/>
        </w:rPr>
        <w:t xml:space="preserve"> roku odnotowano </w:t>
      </w:r>
      <w:r w:rsidR="003B1C87" w:rsidRPr="00310925">
        <w:rPr>
          <w:rFonts w:asciiTheme="minorHAnsi" w:hAnsiTheme="minorHAnsi" w:cstheme="minorHAnsi"/>
          <w:sz w:val="22"/>
          <w:szCs w:val="22"/>
        </w:rPr>
        <w:t>1</w:t>
      </w:r>
      <w:r w:rsidRPr="00310925">
        <w:rPr>
          <w:rFonts w:asciiTheme="minorHAnsi" w:hAnsiTheme="minorHAnsi" w:cstheme="minorHAnsi"/>
          <w:sz w:val="22"/>
          <w:szCs w:val="22"/>
        </w:rPr>
        <w:t>.</w:t>
      </w:r>
      <w:r w:rsidR="003B1C87" w:rsidRPr="00310925">
        <w:rPr>
          <w:rFonts w:asciiTheme="minorHAnsi" w:hAnsiTheme="minorHAnsi" w:cstheme="minorHAnsi"/>
          <w:sz w:val="22"/>
          <w:szCs w:val="22"/>
        </w:rPr>
        <w:t>271</w:t>
      </w:r>
      <w:r w:rsidRPr="00310925">
        <w:rPr>
          <w:rFonts w:asciiTheme="minorHAnsi" w:hAnsiTheme="minorHAnsi" w:cstheme="minorHAnsi"/>
          <w:sz w:val="22"/>
          <w:szCs w:val="22"/>
        </w:rPr>
        <w:t xml:space="preserve"> nowo rejestrujących się osób zwolnionych w tym trybie, co stanowiło analogicznie </w:t>
      </w:r>
      <w:r w:rsidR="003B1C87" w:rsidRPr="00310925">
        <w:rPr>
          <w:rFonts w:asciiTheme="minorHAnsi" w:hAnsiTheme="minorHAnsi" w:cstheme="minorHAnsi"/>
          <w:sz w:val="22"/>
          <w:szCs w:val="22"/>
        </w:rPr>
        <w:t>3</w:t>
      </w:r>
      <w:r w:rsidRPr="00310925">
        <w:rPr>
          <w:rFonts w:asciiTheme="minorHAnsi" w:hAnsiTheme="minorHAnsi" w:cstheme="minorHAnsi"/>
          <w:sz w:val="22"/>
          <w:szCs w:val="22"/>
        </w:rPr>
        <w:t>,</w:t>
      </w:r>
      <w:r w:rsidR="003B1C87" w:rsidRPr="00310925">
        <w:rPr>
          <w:rFonts w:asciiTheme="minorHAnsi" w:hAnsiTheme="minorHAnsi" w:cstheme="minorHAnsi"/>
          <w:sz w:val="22"/>
          <w:szCs w:val="22"/>
        </w:rPr>
        <w:t>9</w:t>
      </w:r>
      <w:r w:rsidRPr="00310925">
        <w:rPr>
          <w:rFonts w:asciiTheme="minorHAnsi" w:hAnsiTheme="minorHAnsi" w:cstheme="minorHAnsi"/>
          <w:sz w:val="22"/>
          <w:szCs w:val="22"/>
        </w:rPr>
        <w:t xml:space="preserve">% całego „napływu”. </w:t>
      </w:r>
    </w:p>
    <w:p w14:paraId="6069229D" w14:textId="77777777" w:rsidR="00150FBB" w:rsidRPr="00310925" w:rsidRDefault="00150FBB" w:rsidP="00CB71D5">
      <w:pPr>
        <w:jc w:val="both"/>
        <w:rPr>
          <w:rFonts w:asciiTheme="minorHAnsi" w:hAnsiTheme="minorHAnsi" w:cstheme="minorHAnsi"/>
          <w:sz w:val="22"/>
          <w:szCs w:val="22"/>
        </w:rPr>
      </w:pPr>
    </w:p>
    <w:p w14:paraId="5E7769B5" w14:textId="77777777" w:rsidR="00F6670E" w:rsidRPr="00310925" w:rsidRDefault="00F6670E" w:rsidP="00F6670E">
      <w:pPr>
        <w:jc w:val="both"/>
        <w:rPr>
          <w:rFonts w:asciiTheme="minorHAnsi" w:hAnsiTheme="minorHAnsi" w:cstheme="minorHAnsi"/>
          <w:b/>
          <w:sz w:val="22"/>
          <w:szCs w:val="22"/>
        </w:rPr>
      </w:pPr>
      <w:r w:rsidRPr="00310925">
        <w:rPr>
          <w:rFonts w:asciiTheme="minorHAnsi" w:hAnsiTheme="minorHAnsi" w:cstheme="minorHAnsi"/>
          <w:b/>
          <w:sz w:val="22"/>
          <w:szCs w:val="22"/>
        </w:rPr>
        <w:t>Sezonowość</w:t>
      </w:r>
    </w:p>
    <w:p w14:paraId="3E6020CA" w14:textId="25DC30F5" w:rsidR="00AD4EB5" w:rsidRPr="00310925" w:rsidRDefault="006004E5" w:rsidP="00AD4EB5">
      <w:pPr>
        <w:jc w:val="both"/>
        <w:rPr>
          <w:rFonts w:asciiTheme="minorHAnsi" w:hAnsiTheme="minorHAnsi" w:cstheme="minorHAnsi"/>
          <w:color w:val="FF0000"/>
          <w:sz w:val="22"/>
          <w:szCs w:val="22"/>
        </w:rPr>
      </w:pPr>
      <w:r w:rsidRPr="00310925">
        <w:rPr>
          <w:rFonts w:asciiTheme="minorHAnsi" w:hAnsiTheme="minorHAnsi" w:cstheme="minorHAnsi"/>
          <w:sz w:val="22"/>
          <w:szCs w:val="22"/>
        </w:rPr>
        <w:t>S</w:t>
      </w:r>
      <w:r w:rsidR="00AD4EB5" w:rsidRPr="00310925">
        <w:rPr>
          <w:rFonts w:asciiTheme="minorHAnsi" w:hAnsiTheme="minorHAnsi" w:cstheme="minorHAnsi"/>
          <w:sz w:val="22"/>
          <w:szCs w:val="22"/>
        </w:rPr>
        <w:t>ezonowość w przypadku skali napływów do bezrobocia</w:t>
      </w:r>
      <w:r w:rsidR="00685961" w:rsidRPr="00310925">
        <w:rPr>
          <w:rFonts w:asciiTheme="minorHAnsi" w:hAnsiTheme="minorHAnsi" w:cstheme="minorHAnsi"/>
          <w:sz w:val="22"/>
          <w:szCs w:val="22"/>
        </w:rPr>
        <w:t>,</w:t>
      </w:r>
      <w:r w:rsidR="00AD4EB5" w:rsidRPr="00310925">
        <w:rPr>
          <w:rFonts w:asciiTheme="minorHAnsi" w:hAnsiTheme="minorHAnsi" w:cstheme="minorHAnsi"/>
          <w:sz w:val="22"/>
          <w:szCs w:val="22"/>
        </w:rPr>
        <w:t xml:space="preserve"> nie jest już tak </w:t>
      </w:r>
      <w:r w:rsidR="009A5B7C" w:rsidRPr="00310925">
        <w:rPr>
          <w:rFonts w:asciiTheme="minorHAnsi" w:hAnsiTheme="minorHAnsi" w:cstheme="minorHAnsi"/>
          <w:sz w:val="22"/>
          <w:szCs w:val="22"/>
        </w:rPr>
        <w:t>zauważalna</w:t>
      </w:r>
      <w:r w:rsidR="00AD4EB5" w:rsidRPr="00310925">
        <w:rPr>
          <w:rFonts w:asciiTheme="minorHAnsi" w:hAnsiTheme="minorHAnsi" w:cstheme="minorHAnsi"/>
          <w:sz w:val="22"/>
          <w:szCs w:val="22"/>
        </w:rPr>
        <w:t xml:space="preserve"> jak w latach poprzednich</w:t>
      </w:r>
      <w:r w:rsidRPr="00310925">
        <w:rPr>
          <w:rFonts w:asciiTheme="minorHAnsi" w:hAnsiTheme="minorHAnsi" w:cstheme="minorHAnsi"/>
          <w:sz w:val="22"/>
          <w:szCs w:val="22"/>
        </w:rPr>
        <w:t xml:space="preserve"> (zmniejsza się amplituda)</w:t>
      </w:r>
      <w:r w:rsidR="00AD4EB5" w:rsidRPr="00310925">
        <w:rPr>
          <w:rFonts w:asciiTheme="minorHAnsi" w:hAnsiTheme="minorHAnsi" w:cstheme="minorHAnsi"/>
          <w:sz w:val="22"/>
          <w:szCs w:val="22"/>
        </w:rPr>
        <w:t xml:space="preserve">. </w:t>
      </w:r>
    </w:p>
    <w:p w14:paraId="78BCAF19" w14:textId="5C88F381" w:rsidR="00AB2760" w:rsidRPr="00310925" w:rsidRDefault="00AB2760" w:rsidP="009F7656">
      <w:pPr>
        <w:jc w:val="both"/>
        <w:rPr>
          <w:rFonts w:asciiTheme="minorHAnsi" w:hAnsiTheme="minorHAnsi" w:cstheme="minorHAnsi"/>
          <w:sz w:val="22"/>
          <w:szCs w:val="22"/>
        </w:rPr>
      </w:pPr>
    </w:p>
    <w:p w14:paraId="16F96B08" w14:textId="7EEA3984" w:rsidR="00F6670E" w:rsidRPr="00310925" w:rsidRDefault="00F6670E" w:rsidP="00F6670E">
      <w:pPr>
        <w:jc w:val="center"/>
        <w:rPr>
          <w:rFonts w:asciiTheme="minorHAnsi" w:hAnsiTheme="minorHAnsi" w:cstheme="minorHAnsi"/>
          <w:b/>
        </w:rPr>
      </w:pPr>
      <w:r w:rsidRPr="00310925">
        <w:rPr>
          <w:rFonts w:asciiTheme="minorHAnsi" w:hAnsiTheme="minorHAnsi" w:cstheme="minorHAnsi"/>
          <w:b/>
        </w:rPr>
        <w:t>Skala napływu do bezrobocia i od</w:t>
      </w:r>
      <w:r w:rsidR="00AE0FC7" w:rsidRPr="00310925">
        <w:rPr>
          <w:rFonts w:asciiTheme="minorHAnsi" w:hAnsiTheme="minorHAnsi" w:cstheme="minorHAnsi"/>
          <w:b/>
        </w:rPr>
        <w:t>pływu z bezrobocia w latach 20</w:t>
      </w:r>
      <w:r w:rsidR="001F2C31" w:rsidRPr="00310925">
        <w:rPr>
          <w:rFonts w:asciiTheme="minorHAnsi" w:hAnsiTheme="minorHAnsi" w:cstheme="minorHAnsi"/>
          <w:b/>
        </w:rPr>
        <w:t>2</w:t>
      </w:r>
      <w:r w:rsidR="00A02B9E" w:rsidRPr="00310925">
        <w:rPr>
          <w:rFonts w:asciiTheme="minorHAnsi" w:hAnsiTheme="minorHAnsi" w:cstheme="minorHAnsi"/>
          <w:b/>
        </w:rPr>
        <w:t>1</w:t>
      </w:r>
      <w:r w:rsidR="00AE0FC7" w:rsidRPr="00310925">
        <w:rPr>
          <w:rFonts w:asciiTheme="minorHAnsi" w:hAnsiTheme="minorHAnsi" w:cstheme="minorHAnsi"/>
          <w:b/>
        </w:rPr>
        <w:t>-202</w:t>
      </w:r>
      <w:r w:rsidR="00A02B9E" w:rsidRPr="00310925">
        <w:rPr>
          <w:rFonts w:asciiTheme="minorHAnsi" w:hAnsiTheme="minorHAnsi" w:cstheme="minorHAnsi"/>
          <w:b/>
        </w:rPr>
        <w:t>2</w:t>
      </w:r>
    </w:p>
    <w:p w14:paraId="798BC647" w14:textId="15BC8786" w:rsidR="00F6670E" w:rsidRPr="00310925" w:rsidRDefault="006004E5" w:rsidP="00F6670E">
      <w:pPr>
        <w:jc w:val="center"/>
        <w:rPr>
          <w:rFonts w:asciiTheme="minorHAnsi" w:hAnsiTheme="minorHAnsi" w:cstheme="minorHAnsi"/>
          <w:b/>
          <w:sz w:val="22"/>
          <w:szCs w:val="22"/>
        </w:rPr>
      </w:pPr>
      <w:r w:rsidRPr="00310925">
        <w:rPr>
          <w:rFonts w:asciiTheme="minorHAnsi" w:hAnsiTheme="minorHAnsi" w:cstheme="minorHAnsi"/>
          <w:b/>
          <w:noProof/>
          <w:sz w:val="22"/>
          <w:szCs w:val="22"/>
        </w:rPr>
        <w:drawing>
          <wp:inline distT="0" distB="0" distL="0" distR="0" wp14:anchorId="36D3EEDF" wp14:editId="043A4854">
            <wp:extent cx="4652244" cy="2555366"/>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7385" cy="2569175"/>
                    </a:xfrm>
                    <a:prstGeom prst="rect">
                      <a:avLst/>
                    </a:prstGeom>
                    <a:noFill/>
                  </pic:spPr>
                </pic:pic>
              </a:graphicData>
            </a:graphic>
          </wp:inline>
        </w:drawing>
      </w:r>
    </w:p>
    <w:p w14:paraId="024290BA" w14:textId="77777777" w:rsidR="00F6670E" w:rsidRPr="00310925" w:rsidRDefault="00F6670E" w:rsidP="00F6670E">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powiatowych urzędów pracy.</w:t>
      </w:r>
    </w:p>
    <w:p w14:paraId="53115B81" w14:textId="77777777" w:rsidR="007C33A9" w:rsidRPr="00310925" w:rsidRDefault="007C33A9" w:rsidP="007C33A9">
      <w:pPr>
        <w:jc w:val="both"/>
        <w:rPr>
          <w:rFonts w:asciiTheme="minorHAnsi" w:hAnsiTheme="minorHAnsi" w:cstheme="minorHAnsi"/>
          <w:sz w:val="22"/>
          <w:szCs w:val="22"/>
        </w:rPr>
      </w:pPr>
    </w:p>
    <w:p w14:paraId="51BE956C" w14:textId="2969ABD6" w:rsidR="007C33A9" w:rsidRPr="00310925" w:rsidRDefault="007C33A9" w:rsidP="007C33A9">
      <w:pPr>
        <w:jc w:val="both"/>
        <w:rPr>
          <w:rFonts w:asciiTheme="minorHAnsi" w:hAnsiTheme="minorHAnsi" w:cstheme="minorHAnsi"/>
          <w:color w:val="FF0000"/>
          <w:sz w:val="22"/>
          <w:szCs w:val="22"/>
        </w:rPr>
      </w:pPr>
      <w:r w:rsidRPr="00310925">
        <w:rPr>
          <w:rFonts w:asciiTheme="minorHAnsi" w:hAnsiTheme="minorHAnsi" w:cstheme="minorHAnsi"/>
          <w:sz w:val="22"/>
          <w:szCs w:val="22"/>
        </w:rPr>
        <w:t>Liczba rejestracji w PUP wzrosła w miesiącu styczniu, ale w miesiącach kolejnych rosła i malała naprzemiennie. Największy napływ do bezrobocia w 2022 roku (wyższy niż ten, który nastąpił w styczniu) przypadł na miesiąc wrzesień, a następnie malał do końca grudnia 2022 r</w:t>
      </w:r>
      <w:r w:rsidR="0071401C" w:rsidRPr="00310925">
        <w:rPr>
          <w:rFonts w:asciiTheme="minorHAnsi" w:hAnsiTheme="minorHAnsi" w:cstheme="minorHAnsi"/>
          <w:sz w:val="22"/>
          <w:szCs w:val="22"/>
        </w:rPr>
        <w:t>oku</w:t>
      </w:r>
      <w:r w:rsidRPr="00310925">
        <w:rPr>
          <w:rFonts w:asciiTheme="minorHAnsi" w:hAnsiTheme="minorHAnsi" w:cstheme="minorHAnsi"/>
          <w:sz w:val="22"/>
          <w:szCs w:val="22"/>
        </w:rPr>
        <w:t xml:space="preserve">. W przypadku odpływu z bezrobocia </w:t>
      </w:r>
      <w:r w:rsidR="006004E5" w:rsidRPr="00310925">
        <w:rPr>
          <w:rFonts w:asciiTheme="minorHAnsi" w:hAnsiTheme="minorHAnsi" w:cstheme="minorHAnsi"/>
          <w:sz w:val="22"/>
          <w:szCs w:val="22"/>
        </w:rPr>
        <w:t>największy</w:t>
      </w:r>
      <w:r w:rsidRPr="00310925">
        <w:rPr>
          <w:rFonts w:asciiTheme="minorHAnsi" w:hAnsiTheme="minorHAnsi" w:cstheme="minorHAnsi"/>
          <w:sz w:val="22"/>
          <w:szCs w:val="22"/>
        </w:rPr>
        <w:t xml:space="preserve"> był w miesiącach </w:t>
      </w:r>
      <w:r w:rsidR="006004E5" w:rsidRPr="00310925">
        <w:rPr>
          <w:rFonts w:asciiTheme="minorHAnsi" w:hAnsiTheme="minorHAnsi" w:cstheme="minorHAnsi"/>
          <w:sz w:val="22"/>
          <w:szCs w:val="22"/>
        </w:rPr>
        <w:t>wiosennych i pod koniec lata</w:t>
      </w:r>
      <w:r w:rsidR="00833987" w:rsidRPr="00310925">
        <w:rPr>
          <w:rFonts w:asciiTheme="minorHAnsi" w:hAnsiTheme="minorHAnsi" w:cstheme="minorHAnsi"/>
          <w:sz w:val="22"/>
          <w:szCs w:val="22"/>
        </w:rPr>
        <w:t xml:space="preserve"> (przy czym jego skala była mniejsza niż w roku poprzednim)</w:t>
      </w:r>
      <w:r w:rsidRPr="00310925">
        <w:rPr>
          <w:rFonts w:asciiTheme="minorHAnsi" w:hAnsiTheme="minorHAnsi" w:cstheme="minorHAnsi"/>
          <w:sz w:val="22"/>
          <w:szCs w:val="22"/>
        </w:rPr>
        <w:t xml:space="preserve">. </w:t>
      </w:r>
    </w:p>
    <w:p w14:paraId="44FDB4DF" w14:textId="77777777" w:rsidR="00E579D5" w:rsidRPr="00310925" w:rsidRDefault="00E579D5" w:rsidP="009F7656">
      <w:pPr>
        <w:jc w:val="both"/>
        <w:rPr>
          <w:rFonts w:asciiTheme="minorHAnsi" w:hAnsiTheme="minorHAnsi" w:cstheme="minorHAnsi"/>
          <w:b/>
          <w:sz w:val="22"/>
          <w:szCs w:val="22"/>
        </w:rPr>
      </w:pPr>
    </w:p>
    <w:p w14:paraId="0227E451" w14:textId="32030452" w:rsidR="009F7656" w:rsidRPr="00310925" w:rsidRDefault="009F7656" w:rsidP="009F7656">
      <w:pPr>
        <w:jc w:val="both"/>
        <w:rPr>
          <w:rFonts w:asciiTheme="minorHAnsi" w:hAnsiTheme="minorHAnsi" w:cstheme="minorHAnsi"/>
          <w:b/>
          <w:sz w:val="22"/>
          <w:szCs w:val="22"/>
        </w:rPr>
      </w:pPr>
      <w:r w:rsidRPr="00310925">
        <w:rPr>
          <w:rFonts w:asciiTheme="minorHAnsi" w:hAnsiTheme="minorHAnsi" w:cstheme="minorHAnsi"/>
          <w:b/>
          <w:sz w:val="22"/>
          <w:szCs w:val="22"/>
        </w:rPr>
        <w:t>Cudzoziemcy</w:t>
      </w:r>
    </w:p>
    <w:p w14:paraId="4F6E9BD7" w14:textId="0EE52F74" w:rsidR="009F7656" w:rsidRPr="00310925" w:rsidRDefault="002D02F1" w:rsidP="009F7656">
      <w:pPr>
        <w:jc w:val="both"/>
        <w:rPr>
          <w:rFonts w:asciiTheme="minorHAnsi" w:hAnsiTheme="minorHAnsi" w:cstheme="minorHAnsi"/>
          <w:sz w:val="22"/>
          <w:szCs w:val="22"/>
        </w:rPr>
      </w:pPr>
      <w:r w:rsidRPr="00310925">
        <w:rPr>
          <w:rFonts w:asciiTheme="minorHAnsi" w:hAnsiTheme="minorHAnsi" w:cstheme="minorHAnsi"/>
          <w:sz w:val="22"/>
          <w:szCs w:val="22"/>
        </w:rPr>
        <w:t>Zgodnie z danymi Zakładu Ubezpieczeń Społecznych na koniec 20</w:t>
      </w:r>
      <w:r w:rsidR="001F1541" w:rsidRPr="00310925">
        <w:rPr>
          <w:rFonts w:asciiTheme="minorHAnsi" w:hAnsiTheme="minorHAnsi" w:cstheme="minorHAnsi"/>
          <w:sz w:val="22"/>
          <w:szCs w:val="22"/>
        </w:rPr>
        <w:t>2</w:t>
      </w:r>
      <w:r w:rsidR="000D771B" w:rsidRPr="00310925">
        <w:rPr>
          <w:rFonts w:asciiTheme="minorHAnsi" w:hAnsiTheme="minorHAnsi" w:cstheme="minorHAnsi"/>
          <w:sz w:val="22"/>
          <w:szCs w:val="22"/>
        </w:rPr>
        <w:t>1</w:t>
      </w:r>
      <w:r w:rsidRPr="00310925">
        <w:rPr>
          <w:rFonts w:asciiTheme="minorHAnsi" w:hAnsiTheme="minorHAnsi" w:cstheme="minorHAnsi"/>
          <w:sz w:val="22"/>
          <w:szCs w:val="22"/>
        </w:rPr>
        <w:t xml:space="preserve"> r</w:t>
      </w:r>
      <w:r w:rsidR="00206E9F" w:rsidRPr="00310925">
        <w:rPr>
          <w:rFonts w:asciiTheme="minorHAnsi" w:hAnsiTheme="minorHAnsi" w:cstheme="minorHAnsi"/>
          <w:sz w:val="22"/>
          <w:szCs w:val="22"/>
        </w:rPr>
        <w:t>oku</w:t>
      </w:r>
      <w:r w:rsidRPr="00310925">
        <w:rPr>
          <w:rFonts w:asciiTheme="minorHAnsi" w:hAnsiTheme="minorHAnsi" w:cstheme="minorHAnsi"/>
          <w:sz w:val="22"/>
          <w:szCs w:val="22"/>
        </w:rPr>
        <w:t xml:space="preserve"> w województwie lubuskim pracowało </w:t>
      </w:r>
      <w:r w:rsidR="000D771B" w:rsidRPr="00310925">
        <w:rPr>
          <w:rFonts w:asciiTheme="minorHAnsi" w:hAnsiTheme="minorHAnsi" w:cstheme="minorHAnsi"/>
          <w:sz w:val="22"/>
          <w:szCs w:val="22"/>
        </w:rPr>
        <w:t>3</w:t>
      </w:r>
      <w:r w:rsidR="0014482F" w:rsidRPr="00310925">
        <w:rPr>
          <w:rFonts w:asciiTheme="minorHAnsi" w:hAnsiTheme="minorHAnsi" w:cstheme="minorHAnsi"/>
          <w:sz w:val="22"/>
          <w:szCs w:val="22"/>
        </w:rPr>
        <w:t>2</w:t>
      </w:r>
      <w:r w:rsidR="000D771B" w:rsidRPr="00310925">
        <w:rPr>
          <w:rFonts w:asciiTheme="minorHAnsi" w:hAnsiTheme="minorHAnsi" w:cstheme="minorHAnsi"/>
          <w:sz w:val="22"/>
          <w:szCs w:val="22"/>
        </w:rPr>
        <w:t>.</w:t>
      </w:r>
      <w:r w:rsidR="0014482F" w:rsidRPr="00310925">
        <w:rPr>
          <w:rFonts w:asciiTheme="minorHAnsi" w:hAnsiTheme="minorHAnsi" w:cstheme="minorHAnsi"/>
          <w:sz w:val="22"/>
          <w:szCs w:val="22"/>
        </w:rPr>
        <w:t>931</w:t>
      </w:r>
      <w:r w:rsidR="000D771B" w:rsidRPr="00310925">
        <w:rPr>
          <w:rFonts w:asciiTheme="minorHAnsi" w:hAnsiTheme="minorHAnsi" w:cstheme="minorHAnsi"/>
          <w:sz w:val="22"/>
          <w:szCs w:val="22"/>
        </w:rPr>
        <w:t xml:space="preserve"> </w:t>
      </w:r>
      <w:r w:rsidRPr="00310925">
        <w:rPr>
          <w:rFonts w:asciiTheme="minorHAnsi" w:hAnsiTheme="minorHAnsi" w:cstheme="minorHAnsi"/>
          <w:sz w:val="22"/>
          <w:szCs w:val="22"/>
        </w:rPr>
        <w:t>cudzoziemców, zgłoszonych do ubezpieczeń społecznych</w:t>
      </w:r>
      <w:r w:rsidR="009F7656" w:rsidRPr="00310925">
        <w:rPr>
          <w:rFonts w:asciiTheme="minorHAnsi" w:hAnsiTheme="minorHAnsi" w:cstheme="minorHAnsi"/>
          <w:sz w:val="22"/>
          <w:szCs w:val="22"/>
        </w:rPr>
        <w:t>.</w:t>
      </w:r>
      <w:r w:rsidRPr="00310925">
        <w:rPr>
          <w:rFonts w:asciiTheme="minorHAnsi" w:hAnsiTheme="minorHAnsi" w:cstheme="minorHAnsi"/>
          <w:sz w:val="22"/>
          <w:szCs w:val="22"/>
        </w:rPr>
        <w:t xml:space="preserve"> </w:t>
      </w:r>
    </w:p>
    <w:p w14:paraId="641DA55D" w14:textId="77777777" w:rsidR="001F1541" w:rsidRPr="00310925" w:rsidRDefault="001F1541" w:rsidP="009F7656">
      <w:pPr>
        <w:jc w:val="center"/>
        <w:rPr>
          <w:rFonts w:asciiTheme="minorHAnsi" w:hAnsiTheme="minorHAnsi" w:cstheme="minorHAnsi"/>
          <w:b/>
          <w:sz w:val="22"/>
          <w:szCs w:val="22"/>
        </w:rPr>
      </w:pPr>
    </w:p>
    <w:p w14:paraId="615D6B96" w14:textId="076368DF" w:rsidR="002D02F1" w:rsidRPr="00310925" w:rsidRDefault="009F7656" w:rsidP="006E14BF">
      <w:pPr>
        <w:tabs>
          <w:tab w:val="left" w:pos="426"/>
        </w:tabs>
        <w:jc w:val="center"/>
        <w:rPr>
          <w:rFonts w:asciiTheme="minorHAnsi" w:hAnsiTheme="minorHAnsi" w:cstheme="minorHAnsi"/>
          <w:b/>
          <w:color w:val="FF0000"/>
        </w:rPr>
      </w:pPr>
      <w:r w:rsidRPr="00310925">
        <w:rPr>
          <w:rFonts w:asciiTheme="minorHAnsi" w:hAnsiTheme="minorHAnsi" w:cstheme="minorHAnsi"/>
          <w:b/>
        </w:rPr>
        <w:t xml:space="preserve">Liczba </w:t>
      </w:r>
      <w:r w:rsidR="002D02F1" w:rsidRPr="00310925">
        <w:rPr>
          <w:rFonts w:asciiTheme="minorHAnsi" w:hAnsiTheme="minorHAnsi" w:cstheme="minorHAnsi"/>
          <w:b/>
        </w:rPr>
        <w:t>pracujących cudzoziemców, zgłoszonych do ubezpieczeń społecznych</w:t>
      </w:r>
      <w:r w:rsidR="00AE0FC7" w:rsidRPr="00310925">
        <w:rPr>
          <w:rFonts w:asciiTheme="minorHAnsi" w:hAnsiTheme="minorHAnsi" w:cstheme="minorHAnsi"/>
          <w:b/>
        </w:rPr>
        <w:t xml:space="preserve"> w latach 20</w:t>
      </w:r>
      <w:r w:rsidR="000D771B" w:rsidRPr="00310925">
        <w:rPr>
          <w:rFonts w:asciiTheme="minorHAnsi" w:hAnsiTheme="minorHAnsi" w:cstheme="minorHAnsi"/>
          <w:b/>
        </w:rPr>
        <w:t>2</w:t>
      </w:r>
      <w:r w:rsidR="00B15A49" w:rsidRPr="00310925">
        <w:rPr>
          <w:rFonts w:asciiTheme="minorHAnsi" w:hAnsiTheme="minorHAnsi" w:cstheme="minorHAnsi"/>
          <w:b/>
        </w:rPr>
        <w:t>1</w:t>
      </w:r>
      <w:r w:rsidR="00AE0FC7" w:rsidRPr="00310925">
        <w:rPr>
          <w:rFonts w:asciiTheme="minorHAnsi" w:hAnsiTheme="minorHAnsi" w:cstheme="minorHAnsi"/>
          <w:b/>
        </w:rPr>
        <w:t>-202</w:t>
      </w:r>
      <w:r w:rsidR="00B15A49" w:rsidRPr="00310925">
        <w:rPr>
          <w:rFonts w:asciiTheme="minorHAnsi" w:hAnsiTheme="minorHAnsi" w:cstheme="minorHAnsi"/>
          <w:b/>
        </w:rPr>
        <w:t>2</w:t>
      </w:r>
      <w:r w:rsidR="0014482F" w:rsidRPr="00310925">
        <w:rPr>
          <w:rFonts w:asciiTheme="minorHAnsi" w:hAnsiTheme="minorHAnsi" w:cstheme="minorHAnsi"/>
          <w:b/>
        </w:rPr>
        <w:t xml:space="preserve"> </w:t>
      </w:r>
    </w:p>
    <w:p w14:paraId="57F53A39" w14:textId="531B2C36" w:rsidR="002D02F1" w:rsidRPr="00310925" w:rsidRDefault="00833987" w:rsidP="009F7656">
      <w:pPr>
        <w:jc w:val="center"/>
        <w:rPr>
          <w:rFonts w:asciiTheme="minorHAnsi" w:hAnsiTheme="minorHAnsi" w:cstheme="minorHAnsi"/>
          <w:b/>
        </w:rPr>
      </w:pPr>
      <w:r w:rsidRPr="00310925">
        <w:rPr>
          <w:rFonts w:asciiTheme="minorHAnsi" w:hAnsiTheme="minorHAnsi" w:cstheme="minorHAnsi"/>
          <w:b/>
          <w:noProof/>
        </w:rPr>
        <w:drawing>
          <wp:inline distT="0" distB="0" distL="0" distR="0" wp14:anchorId="65241C45" wp14:editId="6D6CF7C2">
            <wp:extent cx="3611175" cy="2170706"/>
            <wp:effectExtent l="0" t="0" r="8890" b="127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3539" cy="2196171"/>
                    </a:xfrm>
                    <a:prstGeom prst="rect">
                      <a:avLst/>
                    </a:prstGeom>
                    <a:noFill/>
                  </pic:spPr>
                </pic:pic>
              </a:graphicData>
            </a:graphic>
          </wp:inline>
        </w:drawing>
      </w:r>
    </w:p>
    <w:p w14:paraId="75C789A6" w14:textId="77777777" w:rsidR="009F7656" w:rsidRPr="00310925" w:rsidRDefault="009F7656" w:rsidP="009F7656">
      <w:pPr>
        <w:jc w:val="center"/>
        <w:rPr>
          <w:rFonts w:asciiTheme="minorHAnsi" w:hAnsiTheme="minorHAnsi" w:cstheme="minorHAnsi"/>
          <w:i/>
          <w:sz w:val="16"/>
          <w:szCs w:val="16"/>
        </w:rPr>
      </w:pPr>
      <w:r w:rsidRPr="00310925">
        <w:rPr>
          <w:rFonts w:asciiTheme="minorHAnsi" w:hAnsiTheme="minorHAnsi" w:cstheme="minorHAnsi"/>
          <w:i/>
          <w:sz w:val="16"/>
          <w:szCs w:val="16"/>
        </w:rPr>
        <w:t xml:space="preserve">Źródło: opracowanie własne na podstawie danych z </w:t>
      </w:r>
      <w:r w:rsidR="002D02F1" w:rsidRPr="00310925">
        <w:rPr>
          <w:rFonts w:asciiTheme="minorHAnsi" w:hAnsiTheme="minorHAnsi" w:cstheme="minorHAnsi"/>
          <w:i/>
          <w:sz w:val="16"/>
          <w:szCs w:val="16"/>
        </w:rPr>
        <w:t>Zakładu Ubezpieczeń Społecznych</w:t>
      </w:r>
      <w:r w:rsidRPr="00310925">
        <w:rPr>
          <w:rFonts w:asciiTheme="minorHAnsi" w:hAnsiTheme="minorHAnsi" w:cstheme="minorHAnsi"/>
          <w:i/>
          <w:sz w:val="16"/>
          <w:szCs w:val="16"/>
        </w:rPr>
        <w:t>.</w:t>
      </w:r>
    </w:p>
    <w:p w14:paraId="4B43FAEB" w14:textId="77777777" w:rsidR="000B3AC8" w:rsidRPr="00310925" w:rsidRDefault="000B3AC8" w:rsidP="000B3AC8">
      <w:pPr>
        <w:jc w:val="both"/>
        <w:rPr>
          <w:rFonts w:asciiTheme="minorHAnsi" w:hAnsiTheme="minorHAnsi" w:cstheme="minorHAnsi"/>
          <w:sz w:val="22"/>
          <w:szCs w:val="22"/>
        </w:rPr>
      </w:pPr>
      <w:r w:rsidRPr="00310925">
        <w:rPr>
          <w:rFonts w:asciiTheme="minorHAnsi" w:hAnsiTheme="minorHAnsi" w:cstheme="minorHAnsi"/>
          <w:sz w:val="22"/>
          <w:szCs w:val="22"/>
        </w:rPr>
        <w:lastRenderedPageBreak/>
        <w:t>W porównaniu z rokiem poprzednim było ich więcej o 1.931 osób. Zdecydowaną większość stanowili obywatele Ukrainy (27.273 osoby, tj. 82,8 % ogółu).</w:t>
      </w:r>
    </w:p>
    <w:p w14:paraId="02F8A98F" w14:textId="77777777" w:rsidR="009F7656" w:rsidRPr="00310925" w:rsidRDefault="009F7656" w:rsidP="009F7656">
      <w:pPr>
        <w:jc w:val="both"/>
        <w:rPr>
          <w:rFonts w:asciiTheme="minorHAnsi" w:hAnsiTheme="minorHAnsi" w:cstheme="minorHAnsi"/>
          <w:sz w:val="22"/>
          <w:szCs w:val="22"/>
        </w:rPr>
      </w:pPr>
    </w:p>
    <w:p w14:paraId="188D76FE" w14:textId="55F1FED1" w:rsidR="009F7656" w:rsidRPr="00310925" w:rsidRDefault="00BB216B" w:rsidP="009F7656">
      <w:pPr>
        <w:jc w:val="both"/>
        <w:rPr>
          <w:rFonts w:asciiTheme="minorHAnsi" w:hAnsiTheme="minorHAnsi" w:cstheme="minorHAnsi"/>
          <w:sz w:val="22"/>
          <w:szCs w:val="22"/>
        </w:rPr>
      </w:pPr>
      <w:r w:rsidRPr="00310925">
        <w:rPr>
          <w:rFonts w:asciiTheme="minorHAnsi" w:hAnsiTheme="minorHAnsi" w:cstheme="minorHAnsi"/>
          <w:sz w:val="22"/>
          <w:szCs w:val="22"/>
        </w:rPr>
        <w:t>Równocześnie w rejestrach powiatowych urzędów pracy, na koniec 2022 roku, znajdowało się 334 cudzoziemców, czyli o 256 więcej, niż rok wcześniej (w tym 274 kobiet</w:t>
      </w:r>
      <w:r w:rsidR="0065283A">
        <w:rPr>
          <w:rFonts w:asciiTheme="minorHAnsi" w:hAnsiTheme="minorHAnsi" w:cstheme="minorHAnsi"/>
          <w:sz w:val="22"/>
          <w:szCs w:val="22"/>
        </w:rPr>
        <w:t>y</w:t>
      </w:r>
      <w:r w:rsidRPr="00310925">
        <w:rPr>
          <w:rFonts w:asciiTheme="minorHAnsi" w:hAnsiTheme="minorHAnsi" w:cstheme="minorHAnsi"/>
          <w:sz w:val="22"/>
          <w:szCs w:val="22"/>
        </w:rPr>
        <w:t xml:space="preserve"> w stosunku do 53 z </w:t>
      </w:r>
      <w:r w:rsidR="007C33A9" w:rsidRPr="00310925">
        <w:rPr>
          <w:rFonts w:asciiTheme="minorHAnsi" w:hAnsiTheme="minorHAnsi" w:cstheme="minorHAnsi"/>
          <w:sz w:val="22"/>
          <w:szCs w:val="22"/>
        </w:rPr>
        <w:t>poprzedniego roku</w:t>
      </w:r>
      <w:r w:rsidRPr="00310925">
        <w:rPr>
          <w:rFonts w:asciiTheme="minorHAnsi" w:hAnsiTheme="minorHAnsi" w:cstheme="minorHAnsi"/>
          <w:sz w:val="22"/>
          <w:szCs w:val="22"/>
        </w:rPr>
        <w:t xml:space="preserve">). </w:t>
      </w:r>
      <w:r w:rsidR="00A219F5" w:rsidRPr="00310925">
        <w:rPr>
          <w:rFonts w:asciiTheme="minorHAnsi" w:hAnsiTheme="minorHAnsi" w:cstheme="minorHAnsi"/>
          <w:sz w:val="22"/>
          <w:szCs w:val="22"/>
        </w:rPr>
        <w:t>3</w:t>
      </w:r>
      <w:r w:rsidRPr="00310925">
        <w:rPr>
          <w:rFonts w:asciiTheme="minorHAnsi" w:hAnsiTheme="minorHAnsi" w:cstheme="minorHAnsi"/>
          <w:sz w:val="22"/>
          <w:szCs w:val="22"/>
        </w:rPr>
        <w:t>3 z nich posiadało prawo do zasiłku.</w:t>
      </w:r>
    </w:p>
    <w:p w14:paraId="061AAFEB" w14:textId="77777777" w:rsidR="009F7656" w:rsidRPr="00310925" w:rsidRDefault="009F7656" w:rsidP="000C12E5">
      <w:pPr>
        <w:jc w:val="both"/>
        <w:rPr>
          <w:rFonts w:asciiTheme="minorHAnsi" w:hAnsiTheme="minorHAnsi" w:cstheme="minorHAnsi"/>
          <w:b/>
          <w:sz w:val="16"/>
          <w:szCs w:val="16"/>
        </w:rPr>
      </w:pPr>
    </w:p>
    <w:p w14:paraId="48DB72FB" w14:textId="77777777" w:rsidR="00ED1DAA" w:rsidRPr="00310925" w:rsidRDefault="00ED1DAA" w:rsidP="000C12E5">
      <w:pPr>
        <w:jc w:val="both"/>
        <w:rPr>
          <w:rFonts w:asciiTheme="minorHAnsi" w:hAnsiTheme="minorHAnsi" w:cstheme="minorHAnsi"/>
          <w:b/>
          <w:sz w:val="22"/>
          <w:szCs w:val="22"/>
        </w:rPr>
      </w:pPr>
      <w:r w:rsidRPr="00310925">
        <w:rPr>
          <w:rFonts w:asciiTheme="minorHAnsi" w:hAnsiTheme="minorHAnsi" w:cstheme="minorHAnsi"/>
          <w:b/>
          <w:sz w:val="22"/>
          <w:szCs w:val="22"/>
        </w:rPr>
        <w:t>Bezrobocie rejestrowane</w:t>
      </w:r>
      <w:r w:rsidR="00541DD3" w:rsidRPr="00310925">
        <w:rPr>
          <w:rStyle w:val="Odwoanieprzypisudolnego"/>
          <w:rFonts w:asciiTheme="minorHAnsi" w:hAnsiTheme="minorHAnsi" w:cstheme="minorHAnsi"/>
          <w:b/>
          <w:sz w:val="22"/>
          <w:szCs w:val="22"/>
        </w:rPr>
        <w:footnoteReference w:id="10"/>
      </w:r>
    </w:p>
    <w:p w14:paraId="45E59719" w14:textId="6851F80F" w:rsidR="003E6EB8" w:rsidRPr="00310925" w:rsidRDefault="003E6EB8" w:rsidP="003E6EB8">
      <w:pPr>
        <w:jc w:val="both"/>
        <w:rPr>
          <w:rFonts w:asciiTheme="minorHAnsi" w:hAnsiTheme="minorHAnsi" w:cstheme="minorHAnsi"/>
          <w:sz w:val="22"/>
          <w:szCs w:val="22"/>
        </w:rPr>
      </w:pPr>
      <w:r w:rsidRPr="00310925">
        <w:rPr>
          <w:rFonts w:asciiTheme="minorHAnsi" w:hAnsiTheme="minorHAnsi" w:cstheme="minorHAnsi"/>
          <w:sz w:val="22"/>
          <w:szCs w:val="22"/>
        </w:rPr>
        <w:t>Na koniec 2022 roku w powiatowych urzędach pracy zarejestrowanych było 15.725 bezrobotnych, tj. o 2.433 osoby mniej niż w roku poprzednim. Liczba bezrobotnych w okresie roku zmniejszyła się we wszystkich powiatach, oprócz powiatu nowosolskiego (gdzie wzrost był nieznaczny – 17 osób).</w:t>
      </w:r>
    </w:p>
    <w:p w14:paraId="4218971B" w14:textId="2E358C6E" w:rsidR="006839EB" w:rsidRPr="00310925" w:rsidRDefault="006839EB" w:rsidP="00ED1DAA">
      <w:pPr>
        <w:jc w:val="center"/>
        <w:rPr>
          <w:rFonts w:asciiTheme="minorHAnsi" w:hAnsiTheme="minorHAnsi" w:cstheme="minorHAnsi"/>
          <w:b/>
          <w:sz w:val="22"/>
          <w:szCs w:val="22"/>
        </w:rPr>
      </w:pPr>
    </w:p>
    <w:p w14:paraId="4469CB70" w14:textId="1D9BA250" w:rsidR="00ED1DAA" w:rsidRPr="00310925" w:rsidRDefault="00ED1DAA" w:rsidP="00ED1DAA">
      <w:pPr>
        <w:jc w:val="center"/>
        <w:rPr>
          <w:rFonts w:asciiTheme="minorHAnsi" w:hAnsiTheme="minorHAnsi" w:cstheme="minorHAnsi"/>
          <w:b/>
        </w:rPr>
      </w:pPr>
      <w:r w:rsidRPr="00310925">
        <w:rPr>
          <w:rFonts w:asciiTheme="minorHAnsi" w:hAnsiTheme="minorHAnsi" w:cstheme="minorHAnsi"/>
          <w:b/>
        </w:rPr>
        <w:t>Liczba bezrobotnych według powiatów w latach 20</w:t>
      </w:r>
      <w:r w:rsidR="006038FB" w:rsidRPr="00310925">
        <w:rPr>
          <w:rFonts w:asciiTheme="minorHAnsi" w:hAnsiTheme="minorHAnsi" w:cstheme="minorHAnsi"/>
          <w:b/>
        </w:rPr>
        <w:t>2</w:t>
      </w:r>
      <w:r w:rsidR="00CB7A31" w:rsidRPr="00310925">
        <w:rPr>
          <w:rFonts w:asciiTheme="minorHAnsi" w:hAnsiTheme="minorHAnsi" w:cstheme="minorHAnsi"/>
          <w:b/>
        </w:rPr>
        <w:t>1</w:t>
      </w:r>
      <w:r w:rsidRPr="00310925">
        <w:rPr>
          <w:rFonts w:asciiTheme="minorHAnsi" w:hAnsiTheme="minorHAnsi" w:cstheme="minorHAnsi"/>
          <w:b/>
        </w:rPr>
        <w:t>-20</w:t>
      </w:r>
      <w:r w:rsidR="001070A0" w:rsidRPr="00310925">
        <w:rPr>
          <w:rFonts w:asciiTheme="minorHAnsi" w:hAnsiTheme="minorHAnsi" w:cstheme="minorHAnsi"/>
          <w:b/>
        </w:rPr>
        <w:t>2</w:t>
      </w:r>
      <w:r w:rsidR="00CB7A31" w:rsidRPr="00310925">
        <w:rPr>
          <w:rFonts w:asciiTheme="minorHAnsi" w:hAnsiTheme="minorHAnsi" w:cstheme="minorHAnsi"/>
          <w:b/>
        </w:rPr>
        <w:t>2</w:t>
      </w:r>
      <w:r w:rsidRPr="00310925">
        <w:rPr>
          <w:rFonts w:asciiTheme="minorHAnsi" w:hAnsiTheme="minorHAnsi" w:cstheme="minorHAnsi"/>
          <w:b/>
        </w:rPr>
        <w:t xml:space="preserve"> (stan na koniec roku)</w:t>
      </w:r>
    </w:p>
    <w:p w14:paraId="29AE5F5B" w14:textId="6FF085DB" w:rsidR="00ED1DAA" w:rsidRPr="00310925" w:rsidRDefault="008A01DB" w:rsidP="00F6670E">
      <w:pPr>
        <w:jc w:val="center"/>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0E59BD82" wp14:editId="23FF86B3">
            <wp:extent cx="5736977" cy="3330489"/>
            <wp:effectExtent l="0" t="0" r="0" b="381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712" cy="3343687"/>
                    </a:xfrm>
                    <a:prstGeom prst="rect">
                      <a:avLst/>
                    </a:prstGeom>
                    <a:noFill/>
                  </pic:spPr>
                </pic:pic>
              </a:graphicData>
            </a:graphic>
          </wp:inline>
        </w:drawing>
      </w:r>
    </w:p>
    <w:p w14:paraId="218CED78" w14:textId="0D7F7A28" w:rsidR="00ED1DAA" w:rsidRPr="00310925" w:rsidRDefault="00ED1DAA" w:rsidP="00ED1DAA">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powiatowych urzędów pracy.</w:t>
      </w:r>
    </w:p>
    <w:p w14:paraId="6E7E15FD" w14:textId="77777777" w:rsidR="00A921B7" w:rsidRPr="00310925" w:rsidRDefault="00A921B7" w:rsidP="00ED1DAA">
      <w:pPr>
        <w:jc w:val="center"/>
        <w:rPr>
          <w:rFonts w:asciiTheme="minorHAnsi" w:hAnsiTheme="minorHAnsi" w:cstheme="minorHAnsi"/>
          <w:i/>
          <w:sz w:val="16"/>
          <w:szCs w:val="16"/>
        </w:rPr>
      </w:pPr>
    </w:p>
    <w:p w14:paraId="2384E680" w14:textId="77777777" w:rsidR="008A01DB" w:rsidRPr="00310925" w:rsidRDefault="008A01DB" w:rsidP="008A01DB">
      <w:pPr>
        <w:jc w:val="both"/>
        <w:rPr>
          <w:rFonts w:asciiTheme="minorHAnsi" w:hAnsiTheme="minorHAnsi" w:cstheme="minorHAnsi"/>
          <w:sz w:val="22"/>
          <w:szCs w:val="22"/>
        </w:rPr>
      </w:pPr>
      <w:r w:rsidRPr="00310925">
        <w:rPr>
          <w:rFonts w:asciiTheme="minorHAnsi" w:hAnsiTheme="minorHAnsi" w:cstheme="minorHAnsi"/>
          <w:sz w:val="22"/>
          <w:szCs w:val="22"/>
        </w:rPr>
        <w:t>Stopa bezrobocia dla województwa lubuskiego na koniec ubiegłego roku osiągnęła poziom 4,4%, czyli o 0,5 punktu procentowego mniej niż rok wcześniej. Jednocześnie była ona niższa niż dla kraju, gdzie stopa bezrobocia wynosiła 5,2%. W końcu 2022 roku w niemal wszystkich powiatach województwa lubuskiego (oprócz nowosolskiego, gdzie była ona równa zeszłorocznej) stopa bezrobocia była niższa niż w końcu 2021 roku. Najniższa stopa bezrobocia była w powiecie słubickim i gorzowskim grodzkim (po 2,2%), zielonogórskim grodzkim (2,5%), świebodzińskim (2,8%) oraz gorzowskim ziemskim (3,1%). Najwyższa stopa bezrobocia była w powiecie strzelecko-drezdeneckim (9,4%), zielonogórskim ziemskim i wschowskim (po 7,7%) oraz międzyrzeckim (7,3%).</w:t>
      </w:r>
    </w:p>
    <w:p w14:paraId="0AF12DCE" w14:textId="77777777" w:rsidR="00AD00F4" w:rsidRPr="00310925" w:rsidRDefault="00AD00F4" w:rsidP="000C12E5">
      <w:pPr>
        <w:jc w:val="both"/>
        <w:rPr>
          <w:rFonts w:asciiTheme="minorHAnsi" w:hAnsiTheme="minorHAnsi" w:cstheme="minorHAnsi"/>
          <w:b/>
          <w:sz w:val="22"/>
          <w:szCs w:val="22"/>
        </w:rPr>
      </w:pPr>
    </w:p>
    <w:p w14:paraId="16070FFB" w14:textId="77777777" w:rsidR="00F9182A" w:rsidRPr="00310925" w:rsidRDefault="00796988" w:rsidP="003812E2">
      <w:pPr>
        <w:jc w:val="both"/>
        <w:rPr>
          <w:rFonts w:asciiTheme="minorHAnsi" w:hAnsiTheme="minorHAnsi" w:cstheme="minorHAnsi"/>
          <w:b/>
          <w:sz w:val="22"/>
          <w:szCs w:val="22"/>
        </w:rPr>
      </w:pPr>
      <w:r w:rsidRPr="00310925">
        <w:rPr>
          <w:rFonts w:asciiTheme="minorHAnsi" w:hAnsiTheme="minorHAnsi" w:cstheme="minorHAnsi"/>
          <w:b/>
          <w:sz w:val="22"/>
          <w:szCs w:val="22"/>
        </w:rPr>
        <w:t>Wykształcenie i kwalifikacje</w:t>
      </w:r>
      <w:r w:rsidR="00E85ED6" w:rsidRPr="00310925">
        <w:rPr>
          <w:rFonts w:asciiTheme="minorHAnsi" w:hAnsiTheme="minorHAnsi" w:cstheme="minorHAnsi"/>
          <w:b/>
          <w:sz w:val="22"/>
          <w:szCs w:val="22"/>
        </w:rPr>
        <w:t xml:space="preserve"> </w:t>
      </w:r>
    </w:p>
    <w:p w14:paraId="4713760C" w14:textId="568DB935" w:rsidR="003812E2" w:rsidRPr="00310925" w:rsidRDefault="003812E2" w:rsidP="003812E2">
      <w:pPr>
        <w:jc w:val="both"/>
        <w:rPr>
          <w:rFonts w:asciiTheme="minorHAnsi" w:hAnsiTheme="minorHAnsi" w:cstheme="minorHAnsi"/>
          <w:sz w:val="22"/>
          <w:szCs w:val="22"/>
        </w:rPr>
      </w:pPr>
      <w:r w:rsidRPr="00310925">
        <w:rPr>
          <w:rFonts w:asciiTheme="minorHAnsi" w:hAnsiTheme="minorHAnsi" w:cstheme="minorHAnsi"/>
          <w:sz w:val="22"/>
          <w:szCs w:val="22"/>
        </w:rPr>
        <w:t>Na koniec 2022 roku najwięcej zarejestrowanych bezrobotnych, podobnie jak w roku ubiegłym, legitymowało się wykształceniem gimnazjalnym i poniżej – 4.588 osób (29,2% ogółu) oraz wykształceniem zasadniczym zawodowym – 4.472 osoby (2</w:t>
      </w:r>
      <w:r w:rsidR="001A3365" w:rsidRPr="00310925">
        <w:rPr>
          <w:rFonts w:asciiTheme="minorHAnsi" w:hAnsiTheme="minorHAnsi" w:cstheme="minorHAnsi"/>
          <w:sz w:val="22"/>
          <w:szCs w:val="22"/>
        </w:rPr>
        <w:t>8</w:t>
      </w:r>
      <w:r w:rsidRPr="00310925">
        <w:rPr>
          <w:rFonts w:asciiTheme="minorHAnsi" w:hAnsiTheme="minorHAnsi" w:cstheme="minorHAnsi"/>
          <w:sz w:val="22"/>
          <w:szCs w:val="22"/>
        </w:rPr>
        <w:t>,</w:t>
      </w:r>
      <w:r w:rsidR="001A3365" w:rsidRPr="00310925">
        <w:rPr>
          <w:rFonts w:asciiTheme="minorHAnsi" w:hAnsiTheme="minorHAnsi" w:cstheme="minorHAnsi"/>
          <w:sz w:val="22"/>
          <w:szCs w:val="22"/>
        </w:rPr>
        <w:t>4</w:t>
      </w:r>
      <w:r w:rsidRPr="00310925">
        <w:rPr>
          <w:rFonts w:asciiTheme="minorHAnsi" w:hAnsiTheme="minorHAnsi" w:cstheme="minorHAnsi"/>
          <w:sz w:val="22"/>
          <w:szCs w:val="22"/>
        </w:rPr>
        <w:t xml:space="preserve">%). </w:t>
      </w:r>
    </w:p>
    <w:p w14:paraId="4E7D7C8E" w14:textId="77777777" w:rsidR="004A1206" w:rsidRPr="00310925" w:rsidRDefault="004A1206" w:rsidP="000C12E5">
      <w:pPr>
        <w:jc w:val="both"/>
        <w:rPr>
          <w:rFonts w:asciiTheme="minorHAnsi" w:hAnsiTheme="minorHAnsi" w:cstheme="minorHAnsi"/>
          <w:sz w:val="22"/>
          <w:szCs w:val="22"/>
        </w:rPr>
      </w:pPr>
    </w:p>
    <w:p w14:paraId="3AD6E00F" w14:textId="77777777" w:rsidR="000B3AC8" w:rsidRPr="00310925" w:rsidRDefault="000B3AC8" w:rsidP="00E85ED6">
      <w:pPr>
        <w:jc w:val="center"/>
        <w:rPr>
          <w:rFonts w:asciiTheme="minorHAnsi" w:hAnsiTheme="minorHAnsi" w:cstheme="minorHAnsi"/>
          <w:b/>
        </w:rPr>
      </w:pPr>
    </w:p>
    <w:p w14:paraId="25066A8C" w14:textId="77777777" w:rsidR="000B3AC8" w:rsidRPr="00310925" w:rsidRDefault="000B3AC8" w:rsidP="00E85ED6">
      <w:pPr>
        <w:jc w:val="center"/>
        <w:rPr>
          <w:rFonts w:asciiTheme="minorHAnsi" w:hAnsiTheme="minorHAnsi" w:cstheme="minorHAnsi"/>
          <w:b/>
        </w:rPr>
      </w:pPr>
    </w:p>
    <w:p w14:paraId="5B9777DA" w14:textId="77777777" w:rsidR="000B3AC8" w:rsidRPr="00310925" w:rsidRDefault="000B3AC8" w:rsidP="00E85ED6">
      <w:pPr>
        <w:jc w:val="center"/>
        <w:rPr>
          <w:rFonts w:asciiTheme="minorHAnsi" w:hAnsiTheme="minorHAnsi" w:cstheme="minorHAnsi"/>
          <w:b/>
        </w:rPr>
      </w:pPr>
    </w:p>
    <w:p w14:paraId="0D8B9C8C" w14:textId="77777777" w:rsidR="000B3AC8" w:rsidRPr="00310925" w:rsidRDefault="000B3AC8" w:rsidP="00E85ED6">
      <w:pPr>
        <w:jc w:val="center"/>
        <w:rPr>
          <w:rFonts w:asciiTheme="minorHAnsi" w:hAnsiTheme="minorHAnsi" w:cstheme="minorHAnsi"/>
          <w:b/>
        </w:rPr>
      </w:pPr>
    </w:p>
    <w:p w14:paraId="61E4EA66" w14:textId="5BCAC8F1" w:rsidR="004A1206" w:rsidRPr="00310925" w:rsidRDefault="004A1206" w:rsidP="00E85ED6">
      <w:pPr>
        <w:jc w:val="center"/>
        <w:rPr>
          <w:rFonts w:asciiTheme="minorHAnsi" w:hAnsiTheme="minorHAnsi" w:cstheme="minorHAnsi"/>
          <w:b/>
          <w:color w:val="FF0000"/>
        </w:rPr>
      </w:pPr>
      <w:r w:rsidRPr="00310925">
        <w:rPr>
          <w:rFonts w:asciiTheme="minorHAnsi" w:hAnsiTheme="minorHAnsi" w:cstheme="minorHAnsi"/>
          <w:b/>
        </w:rPr>
        <w:t>Bezrobotni według wykształcenia w latach 202</w:t>
      </w:r>
      <w:r w:rsidR="008C1950" w:rsidRPr="00310925">
        <w:rPr>
          <w:rFonts w:asciiTheme="minorHAnsi" w:hAnsiTheme="minorHAnsi" w:cstheme="minorHAnsi"/>
          <w:b/>
        </w:rPr>
        <w:t>1</w:t>
      </w:r>
      <w:r w:rsidRPr="00310925">
        <w:rPr>
          <w:rFonts w:asciiTheme="minorHAnsi" w:hAnsiTheme="minorHAnsi" w:cstheme="minorHAnsi"/>
          <w:b/>
        </w:rPr>
        <w:t>-202</w:t>
      </w:r>
      <w:r w:rsidR="008C1950" w:rsidRPr="00310925">
        <w:rPr>
          <w:rFonts w:asciiTheme="minorHAnsi" w:hAnsiTheme="minorHAnsi" w:cstheme="minorHAnsi"/>
          <w:b/>
        </w:rPr>
        <w:t>2</w:t>
      </w:r>
      <w:r w:rsidRPr="00310925">
        <w:rPr>
          <w:rFonts w:asciiTheme="minorHAnsi" w:hAnsiTheme="minorHAnsi" w:cstheme="minorHAnsi"/>
          <w:b/>
        </w:rPr>
        <w:t xml:space="preserve"> (stan na koniec roku)</w:t>
      </w:r>
      <w:r w:rsidR="00F12EC5" w:rsidRPr="00310925">
        <w:rPr>
          <w:rFonts w:asciiTheme="minorHAnsi" w:hAnsiTheme="minorHAnsi" w:cstheme="minorHAnsi"/>
        </w:rPr>
        <w:t xml:space="preserve"> </w:t>
      </w:r>
    </w:p>
    <w:p w14:paraId="4568FA31" w14:textId="4F2E7880" w:rsidR="00B20C23" w:rsidRPr="00310925" w:rsidRDefault="007529D5" w:rsidP="00B20C23">
      <w:pPr>
        <w:jc w:val="center"/>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2AA8044B" wp14:editId="7E7DAE32">
            <wp:extent cx="4960452" cy="264778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8923" cy="2652307"/>
                    </a:xfrm>
                    <a:prstGeom prst="rect">
                      <a:avLst/>
                    </a:prstGeom>
                    <a:noFill/>
                  </pic:spPr>
                </pic:pic>
              </a:graphicData>
            </a:graphic>
          </wp:inline>
        </w:drawing>
      </w:r>
    </w:p>
    <w:p w14:paraId="6752F1F4" w14:textId="0EA52699" w:rsidR="00B20C23" w:rsidRPr="00310925" w:rsidRDefault="00B20C23" w:rsidP="00F12EC5">
      <w:pPr>
        <w:jc w:val="center"/>
        <w:rPr>
          <w:rFonts w:asciiTheme="minorHAnsi" w:hAnsiTheme="minorHAnsi" w:cstheme="minorHAnsi"/>
          <w:i/>
          <w:color w:val="FF0000"/>
          <w:sz w:val="16"/>
          <w:szCs w:val="16"/>
        </w:rPr>
      </w:pPr>
      <w:r w:rsidRPr="00310925">
        <w:rPr>
          <w:rFonts w:asciiTheme="minorHAnsi" w:hAnsiTheme="minorHAnsi" w:cstheme="minorHAnsi"/>
          <w:i/>
          <w:sz w:val="16"/>
          <w:szCs w:val="16"/>
        </w:rPr>
        <w:t>Źródło: opracowanie własne na podstawie danych powiatowych urzędów pracy.</w:t>
      </w:r>
      <w:r w:rsidR="00F12EC5" w:rsidRPr="00310925">
        <w:rPr>
          <w:rFonts w:asciiTheme="minorHAnsi" w:hAnsiTheme="minorHAnsi" w:cstheme="minorHAnsi"/>
        </w:rPr>
        <w:t xml:space="preserve"> </w:t>
      </w:r>
    </w:p>
    <w:p w14:paraId="74191AC5" w14:textId="77777777" w:rsidR="00A00545" w:rsidRPr="00310925" w:rsidRDefault="00A00545" w:rsidP="000C12E5">
      <w:pPr>
        <w:jc w:val="both"/>
        <w:rPr>
          <w:rFonts w:asciiTheme="minorHAnsi" w:hAnsiTheme="minorHAnsi" w:cstheme="minorHAnsi"/>
          <w:sz w:val="22"/>
          <w:szCs w:val="22"/>
        </w:rPr>
      </w:pPr>
    </w:p>
    <w:p w14:paraId="4D9A4836" w14:textId="7E78179B" w:rsidR="001A3365" w:rsidRPr="00310925" w:rsidRDefault="001A3365" w:rsidP="001A3365">
      <w:pPr>
        <w:jc w:val="both"/>
        <w:rPr>
          <w:rFonts w:asciiTheme="minorHAnsi" w:hAnsiTheme="minorHAnsi" w:cstheme="minorHAnsi"/>
          <w:sz w:val="22"/>
          <w:szCs w:val="22"/>
        </w:rPr>
      </w:pPr>
      <w:r w:rsidRPr="00310925">
        <w:rPr>
          <w:rFonts w:asciiTheme="minorHAnsi" w:hAnsiTheme="minorHAnsi" w:cstheme="minorHAnsi"/>
          <w:sz w:val="22"/>
          <w:szCs w:val="22"/>
        </w:rPr>
        <w:t>Struktura bezrobocia na koniec 2022 roku wg wielkich grup zawodów w województwie lubuskim wskazuje (podobnie jak w roku 202</w:t>
      </w:r>
      <w:r w:rsidR="00FA3983" w:rsidRPr="00310925">
        <w:rPr>
          <w:rFonts w:asciiTheme="minorHAnsi" w:hAnsiTheme="minorHAnsi" w:cstheme="minorHAnsi"/>
          <w:sz w:val="22"/>
          <w:szCs w:val="22"/>
        </w:rPr>
        <w:t>1</w:t>
      </w:r>
      <w:r w:rsidRPr="00310925">
        <w:rPr>
          <w:rFonts w:asciiTheme="minorHAnsi" w:hAnsiTheme="minorHAnsi" w:cstheme="minorHAnsi"/>
          <w:sz w:val="22"/>
          <w:szCs w:val="22"/>
        </w:rPr>
        <w:t>), że najliczniejszą kategorię stanowili bezrobotni z grupy pracownicy usług osobistych i sprzedawcy (</w:t>
      </w:r>
      <w:r w:rsidR="00FA3983" w:rsidRPr="00310925">
        <w:rPr>
          <w:rFonts w:asciiTheme="minorHAnsi" w:hAnsiTheme="minorHAnsi" w:cstheme="minorHAnsi"/>
          <w:sz w:val="22"/>
          <w:szCs w:val="22"/>
        </w:rPr>
        <w:t>3</w:t>
      </w:r>
      <w:r w:rsidRPr="00310925">
        <w:rPr>
          <w:rFonts w:asciiTheme="minorHAnsi" w:hAnsiTheme="minorHAnsi" w:cstheme="minorHAnsi"/>
          <w:sz w:val="22"/>
          <w:szCs w:val="22"/>
        </w:rPr>
        <w:t>.</w:t>
      </w:r>
      <w:r w:rsidR="00FA3983" w:rsidRPr="00310925">
        <w:rPr>
          <w:rFonts w:asciiTheme="minorHAnsi" w:hAnsiTheme="minorHAnsi" w:cstheme="minorHAnsi"/>
          <w:sz w:val="22"/>
          <w:szCs w:val="22"/>
        </w:rPr>
        <w:t>6</w:t>
      </w:r>
      <w:r w:rsidRPr="00310925">
        <w:rPr>
          <w:rFonts w:asciiTheme="minorHAnsi" w:hAnsiTheme="minorHAnsi" w:cstheme="minorHAnsi"/>
          <w:sz w:val="22"/>
          <w:szCs w:val="22"/>
        </w:rPr>
        <w:t>7</w:t>
      </w:r>
      <w:r w:rsidR="00FA3983" w:rsidRPr="00310925">
        <w:rPr>
          <w:rFonts w:asciiTheme="minorHAnsi" w:hAnsiTheme="minorHAnsi" w:cstheme="minorHAnsi"/>
          <w:sz w:val="22"/>
          <w:szCs w:val="22"/>
        </w:rPr>
        <w:t>5</w:t>
      </w:r>
      <w:r w:rsidRPr="00310925">
        <w:rPr>
          <w:rFonts w:asciiTheme="minorHAnsi" w:hAnsiTheme="minorHAnsi" w:cstheme="minorHAnsi"/>
          <w:sz w:val="22"/>
          <w:szCs w:val="22"/>
        </w:rPr>
        <w:t xml:space="preserve"> osób) oraz z grupy robotnicy przemysłowi</w:t>
      </w:r>
      <w:r w:rsidR="00FA3983" w:rsidRPr="00310925">
        <w:rPr>
          <w:rFonts w:asciiTheme="minorHAnsi" w:hAnsiTheme="minorHAnsi" w:cstheme="minorHAnsi"/>
          <w:sz w:val="22"/>
          <w:szCs w:val="22"/>
        </w:rPr>
        <w:t xml:space="preserve"> </w:t>
      </w:r>
      <w:r w:rsidRPr="00310925">
        <w:rPr>
          <w:rFonts w:asciiTheme="minorHAnsi" w:hAnsiTheme="minorHAnsi" w:cstheme="minorHAnsi"/>
          <w:sz w:val="22"/>
          <w:szCs w:val="22"/>
        </w:rPr>
        <w:t>i rzemieślnicy (3.</w:t>
      </w:r>
      <w:r w:rsidR="00FA3983" w:rsidRPr="00310925">
        <w:rPr>
          <w:rFonts w:asciiTheme="minorHAnsi" w:hAnsiTheme="minorHAnsi" w:cstheme="minorHAnsi"/>
          <w:sz w:val="22"/>
          <w:szCs w:val="22"/>
        </w:rPr>
        <w:t>433</w:t>
      </w:r>
      <w:r w:rsidRPr="00310925">
        <w:rPr>
          <w:rFonts w:asciiTheme="minorHAnsi" w:hAnsiTheme="minorHAnsi" w:cstheme="minorHAnsi"/>
          <w:sz w:val="22"/>
          <w:szCs w:val="22"/>
        </w:rPr>
        <w:t>).</w:t>
      </w:r>
    </w:p>
    <w:p w14:paraId="47588939" w14:textId="29FA969E" w:rsidR="00C50E25" w:rsidRPr="00310925" w:rsidRDefault="00C50E25" w:rsidP="000C12E5">
      <w:pPr>
        <w:jc w:val="both"/>
        <w:rPr>
          <w:rFonts w:asciiTheme="minorHAnsi" w:hAnsiTheme="minorHAnsi" w:cstheme="minorHAnsi"/>
          <w:sz w:val="22"/>
          <w:szCs w:val="22"/>
        </w:rPr>
      </w:pPr>
    </w:p>
    <w:p w14:paraId="6BCD9860" w14:textId="29764520" w:rsidR="00796988" w:rsidRPr="00310925" w:rsidRDefault="00C50E25" w:rsidP="00740A59">
      <w:pPr>
        <w:jc w:val="center"/>
        <w:rPr>
          <w:rFonts w:asciiTheme="minorHAnsi" w:hAnsiTheme="minorHAnsi" w:cstheme="minorHAnsi"/>
          <w:b/>
          <w:noProof/>
          <w:color w:val="FF0000"/>
        </w:rPr>
      </w:pPr>
      <w:r w:rsidRPr="00310925">
        <w:rPr>
          <w:rFonts w:asciiTheme="minorHAnsi" w:hAnsiTheme="minorHAnsi" w:cstheme="minorHAnsi"/>
          <w:b/>
        </w:rPr>
        <w:t>Struktura bezrobotnych według wielkich grup zawodów w 202</w:t>
      </w:r>
      <w:r w:rsidR="00CF13AE" w:rsidRPr="00310925">
        <w:rPr>
          <w:rFonts w:asciiTheme="minorHAnsi" w:hAnsiTheme="minorHAnsi" w:cstheme="minorHAnsi"/>
          <w:b/>
        </w:rPr>
        <w:t>2</w:t>
      </w:r>
      <w:r w:rsidRPr="00310925">
        <w:rPr>
          <w:rFonts w:asciiTheme="minorHAnsi" w:hAnsiTheme="minorHAnsi" w:cstheme="minorHAnsi"/>
          <w:b/>
        </w:rPr>
        <w:t xml:space="preserve"> roku</w:t>
      </w:r>
      <w:r w:rsidR="00740A59" w:rsidRPr="00310925">
        <w:rPr>
          <w:rFonts w:asciiTheme="minorHAnsi" w:hAnsiTheme="minorHAnsi" w:cstheme="minorHAnsi"/>
          <w:b/>
        </w:rPr>
        <w:t xml:space="preserve"> </w:t>
      </w:r>
      <w:r w:rsidRPr="00310925">
        <w:rPr>
          <w:rFonts w:asciiTheme="minorHAnsi" w:hAnsiTheme="minorHAnsi" w:cstheme="minorHAnsi"/>
          <w:b/>
        </w:rPr>
        <w:t>według wielkich grup zawodów</w:t>
      </w:r>
    </w:p>
    <w:p w14:paraId="575EF81A" w14:textId="568EA07D" w:rsidR="00D42F87" w:rsidRPr="00310925" w:rsidRDefault="00170828" w:rsidP="00740A59">
      <w:pPr>
        <w:jc w:val="center"/>
        <w:rPr>
          <w:rFonts w:asciiTheme="minorHAnsi" w:hAnsiTheme="minorHAnsi" w:cstheme="minorHAnsi"/>
          <w:b/>
        </w:rPr>
      </w:pPr>
      <w:r w:rsidRPr="00310925">
        <w:rPr>
          <w:rFonts w:asciiTheme="minorHAnsi" w:hAnsiTheme="minorHAnsi" w:cstheme="minorHAnsi"/>
          <w:b/>
          <w:noProof/>
        </w:rPr>
        <w:drawing>
          <wp:inline distT="0" distB="0" distL="0" distR="0" wp14:anchorId="2BFE598B" wp14:editId="635B8F8E">
            <wp:extent cx="5661039" cy="3116911"/>
            <wp:effectExtent l="0" t="0" r="0" b="762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4064" cy="3146106"/>
                    </a:xfrm>
                    <a:prstGeom prst="rect">
                      <a:avLst/>
                    </a:prstGeom>
                    <a:noFill/>
                  </pic:spPr>
                </pic:pic>
              </a:graphicData>
            </a:graphic>
          </wp:inline>
        </w:drawing>
      </w:r>
    </w:p>
    <w:p w14:paraId="59B54775" w14:textId="0693462C" w:rsidR="00796988" w:rsidRPr="00310925" w:rsidRDefault="00796988" w:rsidP="00796988">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powiatowych urzędów pracy.</w:t>
      </w:r>
    </w:p>
    <w:p w14:paraId="4835DCE2" w14:textId="77777777" w:rsidR="00C90D10" w:rsidRPr="00310925" w:rsidRDefault="00C90D10" w:rsidP="00796988">
      <w:pPr>
        <w:jc w:val="center"/>
        <w:rPr>
          <w:rFonts w:asciiTheme="minorHAnsi" w:hAnsiTheme="minorHAnsi" w:cstheme="minorHAnsi"/>
          <w:i/>
          <w:sz w:val="16"/>
          <w:szCs w:val="16"/>
        </w:rPr>
      </w:pPr>
    </w:p>
    <w:p w14:paraId="3829DB37" w14:textId="1DE587AB" w:rsidR="004817C6" w:rsidRPr="00310925" w:rsidRDefault="004817C6" w:rsidP="004817C6">
      <w:pPr>
        <w:jc w:val="both"/>
        <w:rPr>
          <w:rFonts w:asciiTheme="minorHAnsi" w:hAnsiTheme="minorHAnsi" w:cstheme="minorHAnsi"/>
          <w:sz w:val="22"/>
          <w:szCs w:val="22"/>
        </w:rPr>
      </w:pPr>
      <w:r w:rsidRPr="00310925">
        <w:rPr>
          <w:rFonts w:asciiTheme="minorHAnsi" w:hAnsiTheme="minorHAnsi" w:cstheme="minorHAnsi"/>
          <w:sz w:val="22"/>
          <w:szCs w:val="22"/>
        </w:rPr>
        <w:t xml:space="preserve">Równocześnie w tych grupach odnotowano najwięcej długotrwale bezrobotnych (odpowiednio </w:t>
      </w:r>
      <w:r w:rsidR="00FA3983" w:rsidRPr="00310925">
        <w:rPr>
          <w:rFonts w:asciiTheme="minorHAnsi" w:hAnsiTheme="minorHAnsi" w:cstheme="minorHAnsi"/>
          <w:sz w:val="22"/>
          <w:szCs w:val="22"/>
        </w:rPr>
        <w:t>1</w:t>
      </w:r>
      <w:r w:rsidR="00203012" w:rsidRPr="00310925">
        <w:rPr>
          <w:rFonts w:asciiTheme="minorHAnsi" w:hAnsiTheme="minorHAnsi" w:cstheme="minorHAnsi"/>
          <w:sz w:val="22"/>
          <w:szCs w:val="22"/>
        </w:rPr>
        <w:t>.</w:t>
      </w:r>
      <w:r w:rsidR="00FA3983" w:rsidRPr="00310925">
        <w:rPr>
          <w:rFonts w:asciiTheme="minorHAnsi" w:hAnsiTheme="minorHAnsi" w:cstheme="minorHAnsi"/>
          <w:sz w:val="22"/>
          <w:szCs w:val="22"/>
        </w:rPr>
        <w:t>693</w:t>
      </w:r>
      <w:r w:rsidRPr="00310925">
        <w:rPr>
          <w:rFonts w:asciiTheme="minorHAnsi" w:hAnsiTheme="minorHAnsi" w:cstheme="minorHAnsi"/>
          <w:sz w:val="22"/>
          <w:szCs w:val="22"/>
        </w:rPr>
        <w:t xml:space="preserve"> i 1</w:t>
      </w:r>
      <w:r w:rsidR="00203012" w:rsidRPr="00310925">
        <w:rPr>
          <w:rFonts w:asciiTheme="minorHAnsi" w:hAnsiTheme="minorHAnsi" w:cstheme="minorHAnsi"/>
          <w:sz w:val="22"/>
          <w:szCs w:val="22"/>
        </w:rPr>
        <w:t>.</w:t>
      </w:r>
      <w:r w:rsidR="00FA3983" w:rsidRPr="00310925">
        <w:rPr>
          <w:rFonts w:asciiTheme="minorHAnsi" w:hAnsiTheme="minorHAnsi" w:cstheme="minorHAnsi"/>
          <w:sz w:val="22"/>
          <w:szCs w:val="22"/>
        </w:rPr>
        <w:t>34</w:t>
      </w:r>
      <w:r w:rsidR="00A53C43" w:rsidRPr="00310925">
        <w:rPr>
          <w:rFonts w:asciiTheme="minorHAnsi" w:hAnsiTheme="minorHAnsi" w:cstheme="minorHAnsi"/>
          <w:sz w:val="22"/>
          <w:szCs w:val="22"/>
        </w:rPr>
        <w:t>1</w:t>
      </w:r>
      <w:r w:rsidRPr="00310925">
        <w:rPr>
          <w:rFonts w:asciiTheme="minorHAnsi" w:hAnsiTheme="minorHAnsi" w:cstheme="minorHAnsi"/>
          <w:sz w:val="22"/>
          <w:szCs w:val="22"/>
        </w:rPr>
        <w:t>). Największy udział długotrwale bezrobotnych wystąpił w grupie rolnicy,</w:t>
      </w:r>
      <w:r w:rsidR="00453528" w:rsidRPr="00310925">
        <w:rPr>
          <w:rFonts w:asciiTheme="minorHAnsi" w:hAnsiTheme="minorHAnsi" w:cstheme="minorHAnsi"/>
          <w:sz w:val="22"/>
          <w:szCs w:val="22"/>
        </w:rPr>
        <w:t xml:space="preserve"> ogrodnicy, leśnicy</w:t>
      </w:r>
      <w:r w:rsidR="006627C5" w:rsidRPr="00310925">
        <w:rPr>
          <w:rFonts w:asciiTheme="minorHAnsi" w:hAnsiTheme="minorHAnsi" w:cstheme="minorHAnsi"/>
          <w:sz w:val="22"/>
          <w:szCs w:val="22"/>
        </w:rPr>
        <w:br/>
      </w:r>
      <w:r w:rsidR="00453528" w:rsidRPr="00310925">
        <w:rPr>
          <w:rFonts w:asciiTheme="minorHAnsi" w:hAnsiTheme="minorHAnsi" w:cstheme="minorHAnsi"/>
          <w:sz w:val="22"/>
          <w:szCs w:val="22"/>
        </w:rPr>
        <w:t>i rybacy (</w:t>
      </w:r>
      <w:r w:rsidR="00C01872" w:rsidRPr="00310925">
        <w:rPr>
          <w:rFonts w:asciiTheme="minorHAnsi" w:hAnsiTheme="minorHAnsi" w:cstheme="minorHAnsi"/>
          <w:sz w:val="22"/>
          <w:szCs w:val="22"/>
        </w:rPr>
        <w:t>5</w:t>
      </w:r>
      <w:r w:rsidR="00A92F30" w:rsidRPr="00310925">
        <w:rPr>
          <w:rFonts w:asciiTheme="minorHAnsi" w:hAnsiTheme="minorHAnsi" w:cstheme="minorHAnsi"/>
          <w:sz w:val="22"/>
          <w:szCs w:val="22"/>
        </w:rPr>
        <w:t>0</w:t>
      </w:r>
      <w:r w:rsidR="00453528" w:rsidRPr="00310925">
        <w:rPr>
          <w:rFonts w:asciiTheme="minorHAnsi" w:hAnsiTheme="minorHAnsi" w:cstheme="minorHAnsi"/>
          <w:sz w:val="22"/>
          <w:szCs w:val="22"/>
        </w:rPr>
        <w:t>,</w:t>
      </w:r>
      <w:r w:rsidR="00A92F30" w:rsidRPr="00310925">
        <w:rPr>
          <w:rFonts w:asciiTheme="minorHAnsi" w:hAnsiTheme="minorHAnsi" w:cstheme="minorHAnsi"/>
          <w:sz w:val="22"/>
          <w:szCs w:val="22"/>
        </w:rPr>
        <w:t>3</w:t>
      </w:r>
      <w:r w:rsidRPr="00310925">
        <w:rPr>
          <w:rFonts w:asciiTheme="minorHAnsi" w:hAnsiTheme="minorHAnsi" w:cstheme="minorHAnsi"/>
          <w:sz w:val="22"/>
          <w:szCs w:val="22"/>
        </w:rPr>
        <w:t>%) oraz w grupie pra</w:t>
      </w:r>
      <w:r w:rsidR="00453528" w:rsidRPr="00310925">
        <w:rPr>
          <w:rFonts w:asciiTheme="minorHAnsi" w:hAnsiTheme="minorHAnsi" w:cstheme="minorHAnsi"/>
          <w:sz w:val="22"/>
          <w:szCs w:val="22"/>
        </w:rPr>
        <w:t>cownicy usług i sprzedawcy (</w:t>
      </w:r>
      <w:r w:rsidR="00A92F30" w:rsidRPr="00310925">
        <w:rPr>
          <w:rFonts w:asciiTheme="minorHAnsi" w:hAnsiTheme="minorHAnsi" w:cstheme="minorHAnsi"/>
          <w:sz w:val="22"/>
          <w:szCs w:val="22"/>
        </w:rPr>
        <w:t>46</w:t>
      </w:r>
      <w:r w:rsidR="00453528" w:rsidRPr="00310925">
        <w:rPr>
          <w:rFonts w:asciiTheme="minorHAnsi" w:hAnsiTheme="minorHAnsi" w:cstheme="minorHAnsi"/>
          <w:sz w:val="22"/>
          <w:szCs w:val="22"/>
        </w:rPr>
        <w:t>,</w:t>
      </w:r>
      <w:r w:rsidR="00A92F30" w:rsidRPr="00310925">
        <w:rPr>
          <w:rFonts w:asciiTheme="minorHAnsi" w:hAnsiTheme="minorHAnsi" w:cstheme="minorHAnsi"/>
          <w:sz w:val="22"/>
          <w:szCs w:val="22"/>
        </w:rPr>
        <w:t>1</w:t>
      </w:r>
      <w:r w:rsidRPr="00310925">
        <w:rPr>
          <w:rFonts w:asciiTheme="minorHAnsi" w:hAnsiTheme="minorHAnsi" w:cstheme="minorHAnsi"/>
          <w:sz w:val="22"/>
          <w:szCs w:val="22"/>
        </w:rPr>
        <w:t xml:space="preserve">%). </w:t>
      </w:r>
    </w:p>
    <w:p w14:paraId="60DA1F9A" w14:textId="77777777" w:rsidR="00A03F85" w:rsidRPr="00310925" w:rsidRDefault="00A03F85" w:rsidP="004817C6">
      <w:pPr>
        <w:jc w:val="both"/>
        <w:rPr>
          <w:rFonts w:asciiTheme="minorHAnsi" w:hAnsiTheme="minorHAnsi" w:cstheme="minorHAnsi"/>
          <w:sz w:val="22"/>
          <w:szCs w:val="22"/>
        </w:rPr>
      </w:pPr>
    </w:p>
    <w:p w14:paraId="578E40D9" w14:textId="77777777" w:rsidR="000B3AC8" w:rsidRPr="00310925" w:rsidRDefault="000B3AC8" w:rsidP="00A03F85">
      <w:pPr>
        <w:jc w:val="center"/>
        <w:rPr>
          <w:rFonts w:asciiTheme="minorHAnsi" w:hAnsiTheme="minorHAnsi" w:cstheme="minorHAnsi"/>
          <w:b/>
        </w:rPr>
      </w:pPr>
    </w:p>
    <w:p w14:paraId="3EDB8C3D" w14:textId="77777777" w:rsidR="000B3AC8" w:rsidRPr="00310925" w:rsidRDefault="000B3AC8" w:rsidP="00A03F85">
      <w:pPr>
        <w:jc w:val="center"/>
        <w:rPr>
          <w:rFonts w:asciiTheme="minorHAnsi" w:hAnsiTheme="minorHAnsi" w:cstheme="minorHAnsi"/>
          <w:b/>
        </w:rPr>
      </w:pPr>
    </w:p>
    <w:p w14:paraId="0AD43E21" w14:textId="77777777" w:rsidR="007529D5" w:rsidRPr="00310925" w:rsidRDefault="007529D5" w:rsidP="00A03F85">
      <w:pPr>
        <w:jc w:val="center"/>
        <w:rPr>
          <w:rFonts w:asciiTheme="minorHAnsi" w:hAnsiTheme="minorHAnsi" w:cstheme="minorHAnsi"/>
          <w:b/>
        </w:rPr>
      </w:pPr>
    </w:p>
    <w:p w14:paraId="38CBA266" w14:textId="0C0083FD" w:rsidR="00B64066" w:rsidRPr="00310925" w:rsidRDefault="00A03F85" w:rsidP="00A03F85">
      <w:pPr>
        <w:jc w:val="center"/>
        <w:rPr>
          <w:rFonts w:asciiTheme="minorHAnsi" w:hAnsiTheme="minorHAnsi" w:cstheme="minorHAnsi"/>
          <w:b/>
        </w:rPr>
      </w:pPr>
      <w:r w:rsidRPr="00310925">
        <w:rPr>
          <w:rFonts w:asciiTheme="minorHAnsi" w:hAnsiTheme="minorHAnsi" w:cstheme="minorHAnsi"/>
          <w:b/>
        </w:rPr>
        <w:lastRenderedPageBreak/>
        <w:t>Napływ ofert pracy i napływ bezrobotnych w 202</w:t>
      </w:r>
      <w:r w:rsidR="00394D50" w:rsidRPr="00310925">
        <w:rPr>
          <w:rFonts w:asciiTheme="minorHAnsi" w:hAnsiTheme="minorHAnsi" w:cstheme="minorHAnsi"/>
          <w:b/>
        </w:rPr>
        <w:t>2</w:t>
      </w:r>
      <w:r w:rsidRPr="00310925">
        <w:rPr>
          <w:rFonts w:asciiTheme="minorHAnsi" w:hAnsiTheme="minorHAnsi" w:cstheme="minorHAnsi"/>
          <w:b/>
        </w:rPr>
        <w:t xml:space="preserve"> roku według wielkich grup zawodów</w:t>
      </w:r>
    </w:p>
    <w:p w14:paraId="20FB11E4" w14:textId="744736D2" w:rsidR="00796988" w:rsidRPr="00310925" w:rsidRDefault="007529D5" w:rsidP="00685E26">
      <w:pPr>
        <w:tabs>
          <w:tab w:val="left" w:pos="284"/>
          <w:tab w:val="left" w:pos="567"/>
          <w:tab w:val="left" w:pos="8505"/>
        </w:tabs>
        <w:jc w:val="center"/>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06C31071" wp14:editId="349F23F8">
            <wp:extent cx="5736175" cy="320536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571" cy="3218994"/>
                    </a:xfrm>
                    <a:prstGeom prst="rect">
                      <a:avLst/>
                    </a:prstGeom>
                    <a:noFill/>
                  </pic:spPr>
                </pic:pic>
              </a:graphicData>
            </a:graphic>
          </wp:inline>
        </w:drawing>
      </w:r>
    </w:p>
    <w:p w14:paraId="5AEA1B30" w14:textId="77777777" w:rsidR="004D71F3" w:rsidRPr="00310925" w:rsidRDefault="004D71F3" w:rsidP="004D71F3">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powiatowych urzędów pracy.</w:t>
      </w:r>
    </w:p>
    <w:p w14:paraId="6221E597" w14:textId="77777777" w:rsidR="00810114" w:rsidRPr="00310925" w:rsidRDefault="00810114" w:rsidP="00685E26">
      <w:pPr>
        <w:jc w:val="both"/>
        <w:rPr>
          <w:rFonts w:asciiTheme="minorHAnsi" w:hAnsiTheme="minorHAnsi" w:cstheme="minorHAnsi"/>
          <w:sz w:val="22"/>
          <w:szCs w:val="22"/>
        </w:rPr>
      </w:pPr>
    </w:p>
    <w:p w14:paraId="4971B3F0" w14:textId="357B25E5" w:rsidR="00685E26" w:rsidRPr="00310925" w:rsidRDefault="00685E26" w:rsidP="00685E26">
      <w:pPr>
        <w:jc w:val="both"/>
        <w:rPr>
          <w:rFonts w:asciiTheme="minorHAnsi" w:hAnsiTheme="minorHAnsi" w:cstheme="minorHAnsi"/>
          <w:sz w:val="22"/>
          <w:szCs w:val="22"/>
        </w:rPr>
      </w:pPr>
      <w:r w:rsidRPr="00310925">
        <w:rPr>
          <w:rFonts w:asciiTheme="minorHAnsi" w:hAnsiTheme="minorHAnsi" w:cstheme="minorHAnsi"/>
          <w:sz w:val="22"/>
          <w:szCs w:val="22"/>
        </w:rPr>
        <w:t xml:space="preserve">Największy napływ bezrobotnych odnotowano w przypadku </w:t>
      </w:r>
      <w:r w:rsidR="00453528" w:rsidRPr="00310925">
        <w:rPr>
          <w:rFonts w:asciiTheme="minorHAnsi" w:hAnsiTheme="minorHAnsi" w:cstheme="minorHAnsi"/>
          <w:sz w:val="22"/>
          <w:szCs w:val="22"/>
        </w:rPr>
        <w:t xml:space="preserve">pracowników </w:t>
      </w:r>
      <w:r w:rsidR="00512B66" w:rsidRPr="00310925">
        <w:rPr>
          <w:rFonts w:asciiTheme="minorHAnsi" w:hAnsiTheme="minorHAnsi" w:cstheme="minorHAnsi"/>
          <w:sz w:val="22"/>
          <w:szCs w:val="22"/>
        </w:rPr>
        <w:t>usług osobistych</w:t>
      </w:r>
      <w:r w:rsidR="006627C5" w:rsidRPr="00310925">
        <w:rPr>
          <w:rFonts w:asciiTheme="minorHAnsi" w:hAnsiTheme="minorHAnsi" w:cstheme="minorHAnsi"/>
          <w:sz w:val="22"/>
          <w:szCs w:val="22"/>
        </w:rPr>
        <w:br/>
      </w:r>
      <w:r w:rsidR="00512B66" w:rsidRPr="00310925">
        <w:rPr>
          <w:rFonts w:asciiTheme="minorHAnsi" w:hAnsiTheme="minorHAnsi" w:cstheme="minorHAnsi"/>
          <w:sz w:val="22"/>
          <w:szCs w:val="22"/>
        </w:rPr>
        <w:t>i sprzedawców (7.</w:t>
      </w:r>
      <w:r w:rsidR="00C049A7" w:rsidRPr="00310925">
        <w:rPr>
          <w:rFonts w:asciiTheme="minorHAnsi" w:hAnsiTheme="minorHAnsi" w:cstheme="minorHAnsi"/>
          <w:sz w:val="22"/>
          <w:szCs w:val="22"/>
        </w:rPr>
        <w:t>478</w:t>
      </w:r>
      <w:r w:rsidR="00512B66" w:rsidRPr="00310925">
        <w:rPr>
          <w:rFonts w:asciiTheme="minorHAnsi" w:hAnsiTheme="minorHAnsi" w:cstheme="minorHAnsi"/>
          <w:sz w:val="22"/>
          <w:szCs w:val="22"/>
        </w:rPr>
        <w:t xml:space="preserve">), </w:t>
      </w:r>
      <w:r w:rsidR="000F5E65" w:rsidRPr="00310925">
        <w:rPr>
          <w:rFonts w:asciiTheme="minorHAnsi" w:hAnsiTheme="minorHAnsi" w:cstheme="minorHAnsi"/>
          <w:sz w:val="22"/>
          <w:szCs w:val="22"/>
        </w:rPr>
        <w:t>robotni</w:t>
      </w:r>
      <w:r w:rsidR="00512B66" w:rsidRPr="00310925">
        <w:rPr>
          <w:rFonts w:asciiTheme="minorHAnsi" w:hAnsiTheme="minorHAnsi" w:cstheme="minorHAnsi"/>
          <w:sz w:val="22"/>
          <w:szCs w:val="22"/>
        </w:rPr>
        <w:t>ków</w:t>
      </w:r>
      <w:r w:rsidR="000F5E65" w:rsidRPr="00310925">
        <w:rPr>
          <w:rFonts w:asciiTheme="minorHAnsi" w:hAnsiTheme="minorHAnsi" w:cstheme="minorHAnsi"/>
          <w:sz w:val="22"/>
          <w:szCs w:val="22"/>
        </w:rPr>
        <w:t xml:space="preserve"> przemysłow</w:t>
      </w:r>
      <w:r w:rsidR="00512B66" w:rsidRPr="00310925">
        <w:rPr>
          <w:rFonts w:asciiTheme="minorHAnsi" w:hAnsiTheme="minorHAnsi" w:cstheme="minorHAnsi"/>
          <w:sz w:val="22"/>
          <w:szCs w:val="22"/>
        </w:rPr>
        <w:t>ych</w:t>
      </w:r>
      <w:r w:rsidR="000F5E65" w:rsidRPr="00310925">
        <w:rPr>
          <w:rFonts w:asciiTheme="minorHAnsi" w:hAnsiTheme="minorHAnsi" w:cstheme="minorHAnsi"/>
          <w:sz w:val="22"/>
          <w:szCs w:val="22"/>
        </w:rPr>
        <w:t xml:space="preserve"> i rzemieślni</w:t>
      </w:r>
      <w:r w:rsidR="00512B66" w:rsidRPr="00310925">
        <w:rPr>
          <w:rFonts w:asciiTheme="minorHAnsi" w:hAnsiTheme="minorHAnsi" w:cstheme="minorHAnsi"/>
          <w:sz w:val="22"/>
          <w:szCs w:val="22"/>
        </w:rPr>
        <w:t>ków</w:t>
      </w:r>
      <w:r w:rsidR="00453528" w:rsidRPr="00310925">
        <w:rPr>
          <w:rFonts w:asciiTheme="minorHAnsi" w:hAnsiTheme="minorHAnsi" w:cstheme="minorHAnsi"/>
          <w:sz w:val="22"/>
          <w:szCs w:val="22"/>
        </w:rPr>
        <w:t xml:space="preserve"> (</w:t>
      </w:r>
      <w:r w:rsidR="000F5E65" w:rsidRPr="00310925">
        <w:rPr>
          <w:rFonts w:asciiTheme="minorHAnsi" w:hAnsiTheme="minorHAnsi" w:cstheme="minorHAnsi"/>
          <w:sz w:val="22"/>
          <w:szCs w:val="22"/>
        </w:rPr>
        <w:t>6</w:t>
      </w:r>
      <w:r w:rsidR="00453528" w:rsidRPr="00310925">
        <w:rPr>
          <w:rFonts w:asciiTheme="minorHAnsi" w:hAnsiTheme="minorHAnsi" w:cstheme="minorHAnsi"/>
          <w:sz w:val="22"/>
          <w:szCs w:val="22"/>
        </w:rPr>
        <w:t>.</w:t>
      </w:r>
      <w:r w:rsidR="00C049A7" w:rsidRPr="00310925">
        <w:rPr>
          <w:rFonts w:asciiTheme="minorHAnsi" w:hAnsiTheme="minorHAnsi" w:cstheme="minorHAnsi"/>
          <w:sz w:val="22"/>
          <w:szCs w:val="22"/>
        </w:rPr>
        <w:t>9</w:t>
      </w:r>
      <w:r w:rsidR="00453528" w:rsidRPr="00310925">
        <w:rPr>
          <w:rFonts w:asciiTheme="minorHAnsi" w:hAnsiTheme="minorHAnsi" w:cstheme="minorHAnsi"/>
          <w:sz w:val="22"/>
          <w:szCs w:val="22"/>
        </w:rPr>
        <w:t>5</w:t>
      </w:r>
      <w:r w:rsidR="000F5E65" w:rsidRPr="00310925">
        <w:rPr>
          <w:rFonts w:asciiTheme="minorHAnsi" w:hAnsiTheme="minorHAnsi" w:cstheme="minorHAnsi"/>
          <w:sz w:val="22"/>
          <w:szCs w:val="22"/>
        </w:rPr>
        <w:t>1</w:t>
      </w:r>
      <w:r w:rsidR="00453528" w:rsidRPr="00310925">
        <w:rPr>
          <w:rFonts w:asciiTheme="minorHAnsi" w:hAnsiTheme="minorHAnsi" w:cstheme="minorHAnsi"/>
          <w:sz w:val="22"/>
          <w:szCs w:val="22"/>
        </w:rPr>
        <w:t>)</w:t>
      </w:r>
      <w:r w:rsidR="000F5E65" w:rsidRPr="00310925">
        <w:rPr>
          <w:rFonts w:asciiTheme="minorHAnsi" w:hAnsiTheme="minorHAnsi" w:cstheme="minorHAnsi"/>
          <w:sz w:val="22"/>
          <w:szCs w:val="22"/>
        </w:rPr>
        <w:t>, następnie osób bez zawodu (</w:t>
      </w:r>
      <w:r w:rsidR="00C049A7" w:rsidRPr="00310925">
        <w:rPr>
          <w:rFonts w:asciiTheme="minorHAnsi" w:hAnsiTheme="minorHAnsi" w:cstheme="minorHAnsi"/>
          <w:sz w:val="22"/>
          <w:szCs w:val="22"/>
        </w:rPr>
        <w:t>5</w:t>
      </w:r>
      <w:r w:rsidR="00707FD3" w:rsidRPr="00310925">
        <w:rPr>
          <w:rFonts w:asciiTheme="minorHAnsi" w:hAnsiTheme="minorHAnsi" w:cstheme="minorHAnsi"/>
          <w:sz w:val="22"/>
          <w:szCs w:val="22"/>
        </w:rPr>
        <w:t>.</w:t>
      </w:r>
      <w:r w:rsidR="000F5E65" w:rsidRPr="00310925">
        <w:rPr>
          <w:rFonts w:asciiTheme="minorHAnsi" w:hAnsiTheme="minorHAnsi" w:cstheme="minorHAnsi"/>
          <w:sz w:val="22"/>
          <w:szCs w:val="22"/>
        </w:rPr>
        <w:t>8</w:t>
      </w:r>
      <w:r w:rsidR="00C049A7" w:rsidRPr="00310925">
        <w:rPr>
          <w:rFonts w:asciiTheme="minorHAnsi" w:hAnsiTheme="minorHAnsi" w:cstheme="minorHAnsi"/>
          <w:sz w:val="22"/>
          <w:szCs w:val="22"/>
        </w:rPr>
        <w:t>23</w:t>
      </w:r>
      <w:r w:rsidR="000F5E65" w:rsidRPr="00310925">
        <w:rPr>
          <w:rFonts w:asciiTheme="minorHAnsi" w:hAnsiTheme="minorHAnsi" w:cstheme="minorHAnsi"/>
          <w:sz w:val="22"/>
          <w:szCs w:val="22"/>
        </w:rPr>
        <w:t>)</w:t>
      </w:r>
      <w:r w:rsidR="00453528" w:rsidRPr="00310925">
        <w:rPr>
          <w:rFonts w:asciiTheme="minorHAnsi" w:hAnsiTheme="minorHAnsi" w:cstheme="minorHAnsi"/>
          <w:sz w:val="22"/>
          <w:szCs w:val="22"/>
        </w:rPr>
        <w:t xml:space="preserve"> </w:t>
      </w:r>
      <w:r w:rsidR="002F5664" w:rsidRPr="00310925">
        <w:rPr>
          <w:rFonts w:asciiTheme="minorHAnsi" w:hAnsiTheme="minorHAnsi" w:cstheme="minorHAnsi"/>
          <w:sz w:val="22"/>
          <w:szCs w:val="22"/>
        </w:rPr>
        <w:t>oraz</w:t>
      </w:r>
      <w:r w:rsidR="00453528" w:rsidRPr="00310925">
        <w:rPr>
          <w:rFonts w:asciiTheme="minorHAnsi" w:hAnsiTheme="minorHAnsi" w:cstheme="minorHAnsi"/>
          <w:sz w:val="22"/>
          <w:szCs w:val="22"/>
        </w:rPr>
        <w:t xml:space="preserve"> </w:t>
      </w:r>
      <w:r w:rsidR="00512B66" w:rsidRPr="00310925">
        <w:rPr>
          <w:rFonts w:asciiTheme="minorHAnsi" w:hAnsiTheme="minorHAnsi" w:cstheme="minorHAnsi"/>
          <w:sz w:val="22"/>
          <w:szCs w:val="22"/>
        </w:rPr>
        <w:t xml:space="preserve">wśród </w:t>
      </w:r>
      <w:r w:rsidR="000F5E65" w:rsidRPr="00310925">
        <w:rPr>
          <w:rFonts w:asciiTheme="minorHAnsi" w:hAnsiTheme="minorHAnsi" w:cstheme="minorHAnsi"/>
          <w:sz w:val="22"/>
          <w:szCs w:val="22"/>
        </w:rPr>
        <w:t>techni</w:t>
      </w:r>
      <w:r w:rsidR="00512B66" w:rsidRPr="00310925">
        <w:rPr>
          <w:rFonts w:asciiTheme="minorHAnsi" w:hAnsiTheme="minorHAnsi" w:cstheme="minorHAnsi"/>
          <w:sz w:val="22"/>
          <w:szCs w:val="22"/>
        </w:rPr>
        <w:t>ków</w:t>
      </w:r>
      <w:r w:rsidR="000F5E65" w:rsidRPr="00310925">
        <w:rPr>
          <w:rFonts w:asciiTheme="minorHAnsi" w:hAnsiTheme="minorHAnsi" w:cstheme="minorHAnsi"/>
          <w:sz w:val="22"/>
          <w:szCs w:val="22"/>
        </w:rPr>
        <w:t xml:space="preserve"> i inn</w:t>
      </w:r>
      <w:r w:rsidR="00512B66" w:rsidRPr="00310925">
        <w:rPr>
          <w:rFonts w:asciiTheme="minorHAnsi" w:hAnsiTheme="minorHAnsi" w:cstheme="minorHAnsi"/>
          <w:sz w:val="22"/>
          <w:szCs w:val="22"/>
        </w:rPr>
        <w:t>ego</w:t>
      </w:r>
      <w:r w:rsidR="000F5E65" w:rsidRPr="00310925">
        <w:rPr>
          <w:rFonts w:asciiTheme="minorHAnsi" w:hAnsiTheme="minorHAnsi" w:cstheme="minorHAnsi"/>
          <w:sz w:val="22"/>
          <w:szCs w:val="22"/>
        </w:rPr>
        <w:t xml:space="preserve"> średni</w:t>
      </w:r>
      <w:r w:rsidR="00CE4977" w:rsidRPr="00310925">
        <w:rPr>
          <w:rFonts w:asciiTheme="minorHAnsi" w:hAnsiTheme="minorHAnsi" w:cstheme="minorHAnsi"/>
          <w:sz w:val="22"/>
          <w:szCs w:val="22"/>
        </w:rPr>
        <w:t>ego</w:t>
      </w:r>
      <w:r w:rsidR="000F5E65" w:rsidRPr="00310925">
        <w:rPr>
          <w:rFonts w:asciiTheme="minorHAnsi" w:hAnsiTheme="minorHAnsi" w:cstheme="minorHAnsi"/>
          <w:sz w:val="22"/>
          <w:szCs w:val="22"/>
        </w:rPr>
        <w:t xml:space="preserve"> personel</w:t>
      </w:r>
      <w:r w:rsidR="00CE4977" w:rsidRPr="00310925">
        <w:rPr>
          <w:rFonts w:asciiTheme="minorHAnsi" w:hAnsiTheme="minorHAnsi" w:cstheme="minorHAnsi"/>
          <w:sz w:val="22"/>
          <w:szCs w:val="22"/>
        </w:rPr>
        <w:t>u</w:t>
      </w:r>
      <w:r w:rsidR="00453528" w:rsidRPr="00310925">
        <w:rPr>
          <w:rFonts w:asciiTheme="minorHAnsi" w:hAnsiTheme="minorHAnsi" w:cstheme="minorHAnsi"/>
          <w:sz w:val="22"/>
          <w:szCs w:val="22"/>
        </w:rPr>
        <w:t xml:space="preserve"> (</w:t>
      </w:r>
      <w:r w:rsidR="000F5E65" w:rsidRPr="00310925">
        <w:rPr>
          <w:rFonts w:asciiTheme="minorHAnsi" w:hAnsiTheme="minorHAnsi" w:cstheme="minorHAnsi"/>
          <w:sz w:val="22"/>
          <w:szCs w:val="22"/>
        </w:rPr>
        <w:t>3</w:t>
      </w:r>
      <w:r w:rsidR="00453528" w:rsidRPr="00310925">
        <w:rPr>
          <w:rFonts w:asciiTheme="minorHAnsi" w:hAnsiTheme="minorHAnsi" w:cstheme="minorHAnsi"/>
          <w:sz w:val="22"/>
          <w:szCs w:val="22"/>
        </w:rPr>
        <w:t>.8</w:t>
      </w:r>
      <w:r w:rsidR="000F5E65" w:rsidRPr="00310925">
        <w:rPr>
          <w:rFonts w:asciiTheme="minorHAnsi" w:hAnsiTheme="minorHAnsi" w:cstheme="minorHAnsi"/>
          <w:sz w:val="22"/>
          <w:szCs w:val="22"/>
        </w:rPr>
        <w:t>5</w:t>
      </w:r>
      <w:r w:rsidR="00384EBE" w:rsidRPr="00310925">
        <w:rPr>
          <w:rFonts w:asciiTheme="minorHAnsi" w:hAnsiTheme="minorHAnsi" w:cstheme="minorHAnsi"/>
          <w:sz w:val="22"/>
          <w:szCs w:val="22"/>
        </w:rPr>
        <w:t>3</w:t>
      </w:r>
      <w:r w:rsidR="00453528" w:rsidRPr="00310925">
        <w:rPr>
          <w:rFonts w:asciiTheme="minorHAnsi" w:hAnsiTheme="minorHAnsi" w:cstheme="minorHAnsi"/>
          <w:sz w:val="22"/>
          <w:szCs w:val="22"/>
        </w:rPr>
        <w:t>)</w:t>
      </w:r>
      <w:r w:rsidRPr="00310925">
        <w:rPr>
          <w:rFonts w:asciiTheme="minorHAnsi" w:hAnsiTheme="minorHAnsi" w:cstheme="minorHAnsi"/>
          <w:sz w:val="22"/>
          <w:szCs w:val="22"/>
        </w:rPr>
        <w:t xml:space="preserve">. Najwięcej ofert pracy napłynęło dla </w:t>
      </w:r>
      <w:r w:rsidR="00CE4977" w:rsidRPr="00310925">
        <w:rPr>
          <w:rFonts w:asciiTheme="minorHAnsi" w:hAnsiTheme="minorHAnsi" w:cstheme="minorHAnsi"/>
          <w:sz w:val="22"/>
          <w:szCs w:val="22"/>
        </w:rPr>
        <w:t>pracowników wykonujących prace proste (</w:t>
      </w:r>
      <w:r w:rsidR="00384EBE" w:rsidRPr="00310925">
        <w:rPr>
          <w:rFonts w:asciiTheme="minorHAnsi" w:hAnsiTheme="minorHAnsi" w:cstheme="minorHAnsi"/>
          <w:sz w:val="22"/>
          <w:szCs w:val="22"/>
        </w:rPr>
        <w:t>1</w:t>
      </w:r>
      <w:r w:rsidR="00CE4977" w:rsidRPr="00310925">
        <w:rPr>
          <w:rFonts w:asciiTheme="minorHAnsi" w:hAnsiTheme="minorHAnsi" w:cstheme="minorHAnsi"/>
          <w:sz w:val="22"/>
          <w:szCs w:val="22"/>
        </w:rPr>
        <w:t>2.</w:t>
      </w:r>
      <w:r w:rsidR="00384EBE" w:rsidRPr="00310925">
        <w:rPr>
          <w:rFonts w:asciiTheme="minorHAnsi" w:hAnsiTheme="minorHAnsi" w:cstheme="minorHAnsi"/>
          <w:sz w:val="22"/>
          <w:szCs w:val="22"/>
        </w:rPr>
        <w:t>698</w:t>
      </w:r>
      <w:r w:rsidR="00CE4977" w:rsidRPr="00310925">
        <w:rPr>
          <w:rFonts w:asciiTheme="minorHAnsi" w:hAnsiTheme="minorHAnsi" w:cstheme="minorHAnsi"/>
          <w:sz w:val="22"/>
          <w:szCs w:val="22"/>
        </w:rPr>
        <w:t xml:space="preserve">), </w:t>
      </w:r>
      <w:r w:rsidR="006B3F78" w:rsidRPr="00310925">
        <w:rPr>
          <w:rFonts w:asciiTheme="minorHAnsi" w:hAnsiTheme="minorHAnsi" w:cstheme="minorHAnsi"/>
          <w:sz w:val="22"/>
          <w:szCs w:val="22"/>
        </w:rPr>
        <w:t>robotników przemysłowych i rzemieślników (5.157),</w:t>
      </w:r>
      <w:r w:rsidR="006B3F78" w:rsidRPr="00310925">
        <w:rPr>
          <w:rFonts w:asciiTheme="minorHAnsi" w:hAnsiTheme="minorHAnsi" w:cstheme="minorHAnsi"/>
        </w:rPr>
        <w:t xml:space="preserve"> </w:t>
      </w:r>
      <w:r w:rsidR="006B3F78" w:rsidRPr="00310925">
        <w:rPr>
          <w:rFonts w:asciiTheme="minorHAnsi" w:hAnsiTheme="minorHAnsi" w:cstheme="minorHAnsi"/>
          <w:sz w:val="22"/>
          <w:szCs w:val="22"/>
        </w:rPr>
        <w:t>pracowników usług osobistych i sprzedawców (4.200) oraz dla operatorów i monterów maszyn i urządzeń (3.717)</w:t>
      </w:r>
      <w:r w:rsidRPr="00310925">
        <w:rPr>
          <w:rFonts w:asciiTheme="minorHAnsi" w:hAnsiTheme="minorHAnsi" w:cstheme="minorHAnsi"/>
          <w:sz w:val="22"/>
          <w:szCs w:val="22"/>
        </w:rPr>
        <w:t>.</w:t>
      </w:r>
    </w:p>
    <w:p w14:paraId="2A4B0289" w14:textId="77777777" w:rsidR="00365832" w:rsidRPr="00310925" w:rsidRDefault="00365832" w:rsidP="00685E26">
      <w:pPr>
        <w:jc w:val="both"/>
        <w:rPr>
          <w:rFonts w:asciiTheme="minorHAnsi" w:hAnsiTheme="minorHAnsi" w:cstheme="minorHAnsi"/>
          <w:sz w:val="22"/>
          <w:szCs w:val="22"/>
        </w:rPr>
      </w:pPr>
    </w:p>
    <w:p w14:paraId="2A10CF1D" w14:textId="0488A444" w:rsidR="00685E26" w:rsidRPr="00310925" w:rsidRDefault="00A03F85" w:rsidP="00A03F85">
      <w:pPr>
        <w:jc w:val="center"/>
        <w:rPr>
          <w:rFonts w:asciiTheme="minorHAnsi" w:hAnsiTheme="minorHAnsi" w:cstheme="minorHAnsi"/>
        </w:rPr>
      </w:pPr>
      <w:r w:rsidRPr="00310925">
        <w:rPr>
          <w:rFonts w:asciiTheme="minorHAnsi" w:hAnsiTheme="minorHAnsi" w:cstheme="minorHAnsi"/>
          <w:b/>
        </w:rPr>
        <w:t>Napływ ofert pracy, napływ bezrobotnych i liczba zarejestrowanych bezrobotnych w 202</w:t>
      </w:r>
      <w:r w:rsidR="00ED707D" w:rsidRPr="00310925">
        <w:rPr>
          <w:rFonts w:asciiTheme="minorHAnsi" w:hAnsiTheme="minorHAnsi" w:cstheme="minorHAnsi"/>
          <w:b/>
        </w:rPr>
        <w:t>2</w:t>
      </w:r>
      <w:r w:rsidRPr="00310925">
        <w:rPr>
          <w:rFonts w:asciiTheme="minorHAnsi" w:hAnsiTheme="minorHAnsi" w:cstheme="minorHAnsi"/>
          <w:b/>
        </w:rPr>
        <w:t xml:space="preserve"> roku według elementarnych grup zawodów</w:t>
      </w:r>
    </w:p>
    <w:p w14:paraId="61E6459A" w14:textId="14C6B75B" w:rsidR="0050469B" w:rsidRPr="00310925" w:rsidRDefault="00CC0B45" w:rsidP="0050469B">
      <w:pPr>
        <w:jc w:val="center"/>
        <w:rPr>
          <w:rFonts w:asciiTheme="minorHAnsi" w:hAnsiTheme="minorHAnsi" w:cstheme="minorHAnsi"/>
          <w:b/>
        </w:rPr>
      </w:pPr>
      <w:r w:rsidRPr="00310925">
        <w:rPr>
          <w:rFonts w:asciiTheme="minorHAnsi" w:hAnsiTheme="minorHAnsi" w:cstheme="minorHAnsi"/>
          <w:b/>
          <w:noProof/>
        </w:rPr>
        <w:drawing>
          <wp:inline distT="0" distB="0" distL="0" distR="0" wp14:anchorId="7383D19D" wp14:editId="436B371A">
            <wp:extent cx="5805578" cy="2837481"/>
            <wp:effectExtent l="0" t="0" r="5080" b="127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5578" cy="2837481"/>
                    </a:xfrm>
                    <a:prstGeom prst="rect">
                      <a:avLst/>
                    </a:prstGeom>
                    <a:noFill/>
                  </pic:spPr>
                </pic:pic>
              </a:graphicData>
            </a:graphic>
          </wp:inline>
        </w:drawing>
      </w:r>
    </w:p>
    <w:p w14:paraId="2A92A39C" w14:textId="77777777" w:rsidR="0050469B" w:rsidRPr="00310925" w:rsidRDefault="0050469B" w:rsidP="0050469B">
      <w:pPr>
        <w:jc w:val="center"/>
        <w:rPr>
          <w:rFonts w:asciiTheme="minorHAnsi" w:hAnsiTheme="minorHAnsi" w:cstheme="minorHAnsi"/>
          <w:i/>
          <w:sz w:val="16"/>
          <w:szCs w:val="16"/>
        </w:rPr>
      </w:pPr>
      <w:r w:rsidRPr="00310925">
        <w:rPr>
          <w:rFonts w:asciiTheme="minorHAnsi" w:hAnsiTheme="minorHAnsi" w:cstheme="minorHAnsi"/>
          <w:i/>
          <w:sz w:val="16"/>
          <w:szCs w:val="16"/>
        </w:rPr>
        <w:t>Uwaga: W zestawieniu ujęto elementarne grupy zawodów, w których napływ ofert pracy przekroczył 1.000.</w:t>
      </w:r>
    </w:p>
    <w:p w14:paraId="569B6080" w14:textId="77777777" w:rsidR="0050469B" w:rsidRPr="00310925" w:rsidRDefault="0050469B" w:rsidP="0050469B">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powiatowych urzędów pracy.</w:t>
      </w:r>
    </w:p>
    <w:p w14:paraId="21D1FD9F" w14:textId="77777777" w:rsidR="0050469B" w:rsidRPr="00310925" w:rsidRDefault="0050469B" w:rsidP="00A00545">
      <w:pPr>
        <w:ind w:right="-142"/>
        <w:jc w:val="both"/>
        <w:rPr>
          <w:rFonts w:asciiTheme="minorHAnsi" w:hAnsiTheme="minorHAnsi" w:cstheme="minorHAnsi"/>
          <w:sz w:val="22"/>
          <w:szCs w:val="22"/>
        </w:rPr>
      </w:pPr>
    </w:p>
    <w:p w14:paraId="0FFB7E8D" w14:textId="5771ACF4" w:rsidR="00EA55B1" w:rsidRPr="00310925" w:rsidRDefault="00EA55B1" w:rsidP="00EA55B1">
      <w:pPr>
        <w:ind w:right="-142"/>
        <w:jc w:val="both"/>
        <w:rPr>
          <w:rFonts w:asciiTheme="minorHAnsi" w:hAnsiTheme="minorHAnsi" w:cstheme="minorHAnsi"/>
          <w:sz w:val="22"/>
          <w:szCs w:val="22"/>
        </w:rPr>
      </w:pPr>
      <w:r w:rsidRPr="00310925">
        <w:rPr>
          <w:rFonts w:asciiTheme="minorHAnsi" w:hAnsiTheme="minorHAnsi" w:cstheme="minorHAnsi"/>
          <w:sz w:val="22"/>
          <w:szCs w:val="22"/>
        </w:rPr>
        <w:t xml:space="preserve">Biorąc pod uwagę elementarne grupy zawodów najwięcej ofert pracy zostało złożonych </w:t>
      </w:r>
      <w:r w:rsidR="00AD00F4" w:rsidRPr="00310925">
        <w:rPr>
          <w:rFonts w:asciiTheme="minorHAnsi" w:hAnsiTheme="minorHAnsi" w:cstheme="minorHAnsi"/>
          <w:sz w:val="22"/>
          <w:szCs w:val="22"/>
        </w:rPr>
        <w:t xml:space="preserve">przez pracodawców </w:t>
      </w:r>
      <w:r w:rsidRPr="00310925">
        <w:rPr>
          <w:rFonts w:asciiTheme="minorHAnsi" w:hAnsiTheme="minorHAnsi" w:cstheme="minorHAnsi"/>
          <w:sz w:val="22"/>
          <w:szCs w:val="22"/>
        </w:rPr>
        <w:t xml:space="preserve">w powiatowych urzędach pracy dla: </w:t>
      </w:r>
      <w:r w:rsidR="003E2739" w:rsidRPr="00310925">
        <w:rPr>
          <w:rFonts w:asciiTheme="minorHAnsi" w:hAnsiTheme="minorHAnsi" w:cstheme="minorHAnsi"/>
          <w:sz w:val="22"/>
          <w:szCs w:val="22"/>
        </w:rPr>
        <w:t>robotni</w:t>
      </w:r>
      <w:r w:rsidR="00725239" w:rsidRPr="00310925">
        <w:rPr>
          <w:rFonts w:asciiTheme="minorHAnsi" w:hAnsiTheme="minorHAnsi" w:cstheme="minorHAnsi"/>
          <w:sz w:val="22"/>
          <w:szCs w:val="22"/>
        </w:rPr>
        <w:t>ków</w:t>
      </w:r>
      <w:r w:rsidR="003E2739" w:rsidRPr="00310925">
        <w:rPr>
          <w:rFonts w:asciiTheme="minorHAnsi" w:hAnsiTheme="minorHAnsi" w:cstheme="minorHAnsi"/>
          <w:sz w:val="22"/>
          <w:szCs w:val="22"/>
        </w:rPr>
        <w:t xml:space="preserve"> wykonujący</w:t>
      </w:r>
      <w:r w:rsidR="00725239" w:rsidRPr="00310925">
        <w:rPr>
          <w:rFonts w:asciiTheme="minorHAnsi" w:hAnsiTheme="minorHAnsi" w:cstheme="minorHAnsi"/>
          <w:sz w:val="22"/>
          <w:szCs w:val="22"/>
        </w:rPr>
        <w:t>ch</w:t>
      </w:r>
      <w:r w:rsidR="003E2739" w:rsidRPr="00310925">
        <w:rPr>
          <w:rFonts w:asciiTheme="minorHAnsi" w:hAnsiTheme="minorHAnsi" w:cstheme="minorHAnsi"/>
          <w:sz w:val="22"/>
          <w:szCs w:val="22"/>
        </w:rPr>
        <w:t xml:space="preserve"> prace proste w przemyśle </w:t>
      </w:r>
      <w:r w:rsidR="003E2739" w:rsidRPr="00310925">
        <w:rPr>
          <w:rFonts w:asciiTheme="minorHAnsi" w:hAnsiTheme="minorHAnsi" w:cstheme="minorHAnsi"/>
          <w:sz w:val="22"/>
          <w:szCs w:val="22"/>
        </w:rPr>
        <w:lastRenderedPageBreak/>
        <w:t>gdzie indziej niesklasyfikowan</w:t>
      </w:r>
      <w:r w:rsidR="00725239" w:rsidRPr="00310925">
        <w:rPr>
          <w:rFonts w:asciiTheme="minorHAnsi" w:hAnsiTheme="minorHAnsi" w:cstheme="minorHAnsi"/>
          <w:sz w:val="22"/>
          <w:szCs w:val="22"/>
        </w:rPr>
        <w:t>ych</w:t>
      </w:r>
      <w:r w:rsidRPr="00310925">
        <w:rPr>
          <w:rFonts w:asciiTheme="minorHAnsi" w:hAnsiTheme="minorHAnsi" w:cstheme="minorHAnsi"/>
          <w:sz w:val="22"/>
          <w:szCs w:val="22"/>
        </w:rPr>
        <w:t xml:space="preserve"> (</w:t>
      </w:r>
      <w:r w:rsidR="00CC7193" w:rsidRPr="00310925">
        <w:rPr>
          <w:rFonts w:asciiTheme="minorHAnsi" w:hAnsiTheme="minorHAnsi" w:cstheme="minorHAnsi"/>
          <w:sz w:val="22"/>
          <w:szCs w:val="22"/>
        </w:rPr>
        <w:t>3</w:t>
      </w:r>
      <w:r w:rsidRPr="00310925">
        <w:rPr>
          <w:rFonts w:asciiTheme="minorHAnsi" w:hAnsiTheme="minorHAnsi" w:cstheme="minorHAnsi"/>
          <w:sz w:val="22"/>
          <w:szCs w:val="22"/>
        </w:rPr>
        <w:t>.</w:t>
      </w:r>
      <w:r w:rsidR="00CC7193" w:rsidRPr="00310925">
        <w:rPr>
          <w:rFonts w:asciiTheme="minorHAnsi" w:hAnsiTheme="minorHAnsi" w:cstheme="minorHAnsi"/>
          <w:sz w:val="22"/>
          <w:szCs w:val="22"/>
        </w:rPr>
        <w:t>996</w:t>
      </w:r>
      <w:r w:rsidRPr="00310925">
        <w:rPr>
          <w:rFonts w:asciiTheme="minorHAnsi" w:hAnsiTheme="minorHAnsi" w:cstheme="minorHAnsi"/>
          <w:sz w:val="22"/>
          <w:szCs w:val="22"/>
        </w:rPr>
        <w:t>)</w:t>
      </w:r>
      <w:r w:rsidR="00E05437" w:rsidRPr="00310925">
        <w:rPr>
          <w:rFonts w:asciiTheme="minorHAnsi" w:hAnsiTheme="minorHAnsi" w:cstheme="minorHAnsi"/>
          <w:sz w:val="22"/>
          <w:szCs w:val="22"/>
        </w:rPr>
        <w:t>;</w:t>
      </w:r>
      <w:r w:rsidRPr="00310925">
        <w:rPr>
          <w:rFonts w:asciiTheme="minorHAnsi" w:hAnsiTheme="minorHAnsi" w:cstheme="minorHAnsi"/>
          <w:sz w:val="22"/>
          <w:szCs w:val="22"/>
        </w:rPr>
        <w:t xml:space="preserve"> </w:t>
      </w:r>
      <w:r w:rsidR="00CC7193" w:rsidRPr="00310925">
        <w:rPr>
          <w:rFonts w:asciiTheme="minorHAnsi" w:hAnsiTheme="minorHAnsi" w:cstheme="minorHAnsi"/>
          <w:sz w:val="22"/>
          <w:szCs w:val="22"/>
        </w:rPr>
        <w:t xml:space="preserve">pracowników wykonujących prace proste gdzie indziej niesklasyfikowanych (1.907); gospodarzy budynków (1.324); pracowników obsługi biurowej (1.205); </w:t>
      </w:r>
      <w:r w:rsidRPr="00310925">
        <w:rPr>
          <w:rFonts w:asciiTheme="minorHAnsi" w:hAnsiTheme="minorHAnsi" w:cstheme="minorHAnsi"/>
          <w:sz w:val="22"/>
          <w:szCs w:val="22"/>
        </w:rPr>
        <w:t>magazynierów i pokrewnych (</w:t>
      </w:r>
      <w:r w:rsidR="00CC7193" w:rsidRPr="00310925">
        <w:rPr>
          <w:rFonts w:asciiTheme="minorHAnsi" w:hAnsiTheme="minorHAnsi" w:cstheme="minorHAnsi"/>
          <w:sz w:val="22"/>
          <w:szCs w:val="22"/>
        </w:rPr>
        <w:t>1</w:t>
      </w:r>
      <w:r w:rsidRPr="00310925">
        <w:rPr>
          <w:rFonts w:asciiTheme="minorHAnsi" w:hAnsiTheme="minorHAnsi" w:cstheme="minorHAnsi"/>
          <w:sz w:val="22"/>
          <w:szCs w:val="22"/>
        </w:rPr>
        <w:t>.</w:t>
      </w:r>
      <w:r w:rsidR="00CC7193" w:rsidRPr="00310925">
        <w:rPr>
          <w:rFonts w:asciiTheme="minorHAnsi" w:hAnsiTheme="minorHAnsi" w:cstheme="minorHAnsi"/>
          <w:sz w:val="22"/>
          <w:szCs w:val="22"/>
        </w:rPr>
        <w:t>117</w:t>
      </w:r>
      <w:r w:rsidRPr="00310925">
        <w:rPr>
          <w:rFonts w:asciiTheme="minorHAnsi" w:hAnsiTheme="minorHAnsi" w:cstheme="minorHAnsi"/>
          <w:sz w:val="22"/>
          <w:szCs w:val="22"/>
        </w:rPr>
        <w:t>)</w:t>
      </w:r>
      <w:r w:rsidR="00E05437" w:rsidRPr="00310925">
        <w:rPr>
          <w:rFonts w:asciiTheme="minorHAnsi" w:hAnsiTheme="minorHAnsi" w:cstheme="minorHAnsi"/>
          <w:sz w:val="22"/>
          <w:szCs w:val="22"/>
        </w:rPr>
        <w:t>;</w:t>
      </w:r>
      <w:r w:rsidRPr="00310925">
        <w:rPr>
          <w:rFonts w:asciiTheme="minorHAnsi" w:hAnsiTheme="minorHAnsi" w:cstheme="minorHAnsi"/>
          <w:sz w:val="22"/>
          <w:szCs w:val="22"/>
        </w:rPr>
        <w:t xml:space="preserve"> </w:t>
      </w:r>
      <w:r w:rsidR="00CC7193" w:rsidRPr="00310925">
        <w:rPr>
          <w:rFonts w:asciiTheme="minorHAnsi" w:hAnsiTheme="minorHAnsi" w:cstheme="minorHAnsi"/>
          <w:sz w:val="22"/>
          <w:szCs w:val="22"/>
        </w:rPr>
        <w:t xml:space="preserve">ręcznych pakowaczy i znakowaczy (1.042); </w:t>
      </w:r>
      <w:r w:rsidR="00725239" w:rsidRPr="00310925">
        <w:rPr>
          <w:rFonts w:asciiTheme="minorHAnsi" w:hAnsiTheme="minorHAnsi" w:cstheme="minorHAnsi"/>
          <w:sz w:val="22"/>
          <w:szCs w:val="22"/>
        </w:rPr>
        <w:t>pracowników wykonujących dorywcze prace proste (</w:t>
      </w:r>
      <w:r w:rsidR="00CC7193" w:rsidRPr="00310925">
        <w:rPr>
          <w:rFonts w:asciiTheme="minorHAnsi" w:hAnsiTheme="minorHAnsi" w:cstheme="minorHAnsi"/>
          <w:sz w:val="22"/>
          <w:szCs w:val="22"/>
        </w:rPr>
        <w:t>1</w:t>
      </w:r>
      <w:r w:rsidR="00725239" w:rsidRPr="00310925">
        <w:rPr>
          <w:rFonts w:asciiTheme="minorHAnsi" w:hAnsiTheme="minorHAnsi" w:cstheme="minorHAnsi"/>
          <w:sz w:val="22"/>
          <w:szCs w:val="22"/>
        </w:rPr>
        <w:t>.0</w:t>
      </w:r>
      <w:r w:rsidR="00CC7193" w:rsidRPr="00310925">
        <w:rPr>
          <w:rFonts w:asciiTheme="minorHAnsi" w:hAnsiTheme="minorHAnsi" w:cstheme="minorHAnsi"/>
          <w:sz w:val="22"/>
          <w:szCs w:val="22"/>
        </w:rPr>
        <w:t>28</w:t>
      </w:r>
      <w:r w:rsidR="00725239" w:rsidRPr="00310925">
        <w:rPr>
          <w:rFonts w:asciiTheme="minorHAnsi" w:hAnsiTheme="minorHAnsi" w:cstheme="minorHAnsi"/>
          <w:sz w:val="22"/>
          <w:szCs w:val="22"/>
        </w:rPr>
        <w:t>)</w:t>
      </w:r>
      <w:r w:rsidR="00CC0B45" w:rsidRPr="00310925">
        <w:rPr>
          <w:rFonts w:asciiTheme="minorHAnsi" w:hAnsiTheme="minorHAnsi" w:cstheme="minorHAnsi"/>
          <w:sz w:val="22"/>
          <w:szCs w:val="22"/>
        </w:rPr>
        <w:t xml:space="preserve"> oraz</w:t>
      </w:r>
      <w:r w:rsidR="00725239" w:rsidRPr="00310925">
        <w:rPr>
          <w:rFonts w:asciiTheme="minorHAnsi" w:hAnsiTheme="minorHAnsi" w:cstheme="minorHAnsi"/>
          <w:sz w:val="22"/>
          <w:szCs w:val="22"/>
        </w:rPr>
        <w:t xml:space="preserve"> </w:t>
      </w:r>
      <w:r w:rsidR="00CC7193" w:rsidRPr="00310925">
        <w:rPr>
          <w:rFonts w:asciiTheme="minorHAnsi" w:hAnsiTheme="minorHAnsi" w:cstheme="minorHAnsi"/>
          <w:sz w:val="22"/>
          <w:szCs w:val="22"/>
        </w:rPr>
        <w:t>sprzedawców sklepowych (ekspedientów) (1.007).</w:t>
      </w:r>
      <w:r w:rsidR="00E05437" w:rsidRPr="00310925">
        <w:rPr>
          <w:rFonts w:asciiTheme="minorHAnsi" w:hAnsiTheme="minorHAnsi" w:cstheme="minorHAnsi"/>
          <w:sz w:val="22"/>
          <w:szCs w:val="22"/>
        </w:rPr>
        <w:t xml:space="preserve"> </w:t>
      </w:r>
    </w:p>
    <w:p w14:paraId="3E32AD22" w14:textId="3CDA0175" w:rsidR="0050469B" w:rsidRPr="00310925" w:rsidRDefault="0050469B" w:rsidP="00A00545">
      <w:pPr>
        <w:ind w:right="-142"/>
        <w:jc w:val="both"/>
        <w:rPr>
          <w:rFonts w:asciiTheme="minorHAnsi" w:hAnsiTheme="minorHAnsi" w:cstheme="minorHAnsi"/>
          <w:sz w:val="22"/>
          <w:szCs w:val="22"/>
        </w:rPr>
      </w:pPr>
    </w:p>
    <w:p w14:paraId="1287F3B3" w14:textId="5F9DF175" w:rsidR="00A26E45" w:rsidRPr="00310925" w:rsidRDefault="00A26E45" w:rsidP="00A3681A">
      <w:pPr>
        <w:ind w:right="-142"/>
        <w:jc w:val="both"/>
        <w:rPr>
          <w:rFonts w:asciiTheme="minorHAnsi" w:hAnsiTheme="minorHAnsi" w:cstheme="minorHAnsi"/>
          <w:sz w:val="22"/>
          <w:szCs w:val="22"/>
        </w:rPr>
      </w:pPr>
      <w:r w:rsidRPr="00310925">
        <w:rPr>
          <w:rFonts w:asciiTheme="minorHAnsi" w:hAnsiTheme="minorHAnsi" w:cstheme="minorHAnsi"/>
          <w:sz w:val="22"/>
          <w:szCs w:val="22"/>
        </w:rPr>
        <w:t>W oparciu o badanie „Barometr zawodów</w:t>
      </w:r>
      <w:r w:rsidR="00A3681A" w:rsidRPr="00310925">
        <w:rPr>
          <w:rStyle w:val="Odwoanieprzypisudolnego"/>
          <w:rFonts w:asciiTheme="minorHAnsi" w:hAnsiTheme="minorHAnsi" w:cstheme="minorHAnsi"/>
          <w:sz w:val="22"/>
          <w:szCs w:val="22"/>
        </w:rPr>
        <w:footnoteReference w:id="11"/>
      </w:r>
      <w:r w:rsidRPr="00310925">
        <w:rPr>
          <w:rFonts w:asciiTheme="minorHAnsi" w:hAnsiTheme="minorHAnsi" w:cstheme="minorHAnsi"/>
          <w:sz w:val="22"/>
          <w:szCs w:val="22"/>
        </w:rPr>
        <w:t xml:space="preserve">”  niedobory pracowników we </w:t>
      </w:r>
      <w:r w:rsidR="00A3681A" w:rsidRPr="00310925">
        <w:rPr>
          <w:rFonts w:asciiTheme="minorHAnsi" w:hAnsiTheme="minorHAnsi" w:cstheme="minorHAnsi"/>
          <w:sz w:val="22"/>
          <w:szCs w:val="22"/>
        </w:rPr>
        <w:t>wszystkich powiatach na rok 2023</w:t>
      </w:r>
      <w:r w:rsidRPr="00310925">
        <w:rPr>
          <w:rFonts w:asciiTheme="minorHAnsi" w:hAnsiTheme="minorHAnsi" w:cstheme="minorHAnsi"/>
          <w:sz w:val="22"/>
          <w:szCs w:val="22"/>
        </w:rPr>
        <w:t xml:space="preserve"> prognozowane są wśród</w:t>
      </w:r>
      <w:r w:rsidR="00C22B34" w:rsidRPr="00310925">
        <w:rPr>
          <w:rFonts w:asciiTheme="minorHAnsi" w:hAnsiTheme="minorHAnsi" w:cstheme="minorHAnsi"/>
          <w:sz w:val="22"/>
          <w:szCs w:val="22"/>
        </w:rPr>
        <w:t>:</w:t>
      </w:r>
      <w:r w:rsidR="00A3681A" w:rsidRPr="00310925">
        <w:rPr>
          <w:rFonts w:asciiTheme="minorHAnsi" w:hAnsiTheme="minorHAnsi" w:cstheme="minorHAnsi"/>
        </w:rPr>
        <w:t xml:space="preserve"> </w:t>
      </w:r>
      <w:r w:rsidR="00A3681A" w:rsidRPr="00310925">
        <w:rPr>
          <w:rFonts w:asciiTheme="minorHAnsi" w:hAnsiTheme="minorHAnsi" w:cstheme="minorHAnsi"/>
          <w:sz w:val="22"/>
          <w:szCs w:val="22"/>
        </w:rPr>
        <w:t>kierowców samochodów ciężarowych i ciągników siodłowych</w:t>
      </w:r>
      <w:r w:rsidR="00C22B34" w:rsidRPr="00310925">
        <w:rPr>
          <w:rFonts w:asciiTheme="minorHAnsi" w:hAnsiTheme="minorHAnsi" w:cstheme="minorHAnsi"/>
          <w:sz w:val="22"/>
          <w:szCs w:val="22"/>
        </w:rPr>
        <w:t xml:space="preserve"> </w:t>
      </w:r>
      <w:r w:rsidR="00A3681A" w:rsidRPr="00310925">
        <w:rPr>
          <w:rFonts w:asciiTheme="minorHAnsi" w:hAnsiTheme="minorHAnsi" w:cstheme="minorHAnsi"/>
          <w:sz w:val="22"/>
          <w:szCs w:val="22"/>
        </w:rPr>
        <w:t>(spowodowane jest to wymogiem posiadania prawa jazdy odpowiedniej kategorii oraz karty kierowcy), pielęgniarek i położnych (główna przyczyna deficytu wynika z braku doświadczenia zawodowego oraz okresowości i konieczności odnawiania uprawnień). Kolejnymi najczęściej pojawiającymi się w deficycie profesjami (w 13 powiatach) są: nauczyciele przedmiotów ogólnokształcących, psycholodzy i psychoterapeuci. W 12 powiatach będzie brakować: fizjoterapeutów i masażystów, kierowców autobusów, nauczycieli praktycznej nauki zawodu, nauczycieli szkół specjalnych i oddziałów integracyjnych.</w:t>
      </w:r>
    </w:p>
    <w:p w14:paraId="7B248071" w14:textId="77777777" w:rsidR="00A3681A" w:rsidRPr="00310925" w:rsidRDefault="00A3681A" w:rsidP="000C12E5">
      <w:pPr>
        <w:jc w:val="both"/>
        <w:rPr>
          <w:rFonts w:asciiTheme="minorHAnsi" w:hAnsiTheme="minorHAnsi" w:cstheme="minorHAnsi"/>
          <w:b/>
          <w:sz w:val="22"/>
          <w:szCs w:val="22"/>
        </w:rPr>
      </w:pPr>
    </w:p>
    <w:p w14:paraId="26E42AFB" w14:textId="0AFF31C1" w:rsidR="00220BCF" w:rsidRPr="00310925" w:rsidRDefault="00220BCF" w:rsidP="000C12E5">
      <w:pPr>
        <w:jc w:val="both"/>
        <w:rPr>
          <w:rFonts w:asciiTheme="minorHAnsi" w:hAnsiTheme="minorHAnsi" w:cstheme="minorHAnsi"/>
          <w:b/>
          <w:sz w:val="22"/>
          <w:szCs w:val="22"/>
        </w:rPr>
      </w:pPr>
      <w:r w:rsidRPr="00310925">
        <w:rPr>
          <w:rFonts w:asciiTheme="minorHAnsi" w:hAnsiTheme="minorHAnsi" w:cstheme="minorHAnsi"/>
          <w:b/>
          <w:sz w:val="22"/>
          <w:szCs w:val="22"/>
        </w:rPr>
        <w:t>Bezrobotni w szczególnej sytuacji</w:t>
      </w:r>
      <w:r w:rsidR="00175D40" w:rsidRPr="00310925">
        <w:rPr>
          <w:rStyle w:val="Odwoanieprzypisudolnego"/>
          <w:rFonts w:asciiTheme="minorHAnsi" w:hAnsiTheme="minorHAnsi" w:cstheme="minorHAnsi"/>
          <w:b/>
          <w:sz w:val="22"/>
          <w:szCs w:val="22"/>
        </w:rPr>
        <w:footnoteReference w:id="12"/>
      </w:r>
    </w:p>
    <w:p w14:paraId="415D857A" w14:textId="184BEA6A" w:rsidR="007A2A92" w:rsidRPr="00310925" w:rsidRDefault="007A2A92" w:rsidP="007A2A92">
      <w:pPr>
        <w:jc w:val="both"/>
        <w:rPr>
          <w:rFonts w:asciiTheme="minorHAnsi" w:hAnsiTheme="minorHAnsi" w:cstheme="minorHAnsi"/>
          <w:sz w:val="22"/>
          <w:szCs w:val="22"/>
        </w:rPr>
      </w:pPr>
      <w:r w:rsidRPr="00310925">
        <w:rPr>
          <w:rFonts w:asciiTheme="minorHAnsi" w:hAnsiTheme="minorHAnsi" w:cstheme="minorHAnsi"/>
          <w:sz w:val="22"/>
          <w:szCs w:val="22"/>
        </w:rPr>
        <w:t>W 202</w:t>
      </w:r>
      <w:r w:rsidR="00857166" w:rsidRPr="00310925">
        <w:rPr>
          <w:rFonts w:asciiTheme="minorHAnsi" w:hAnsiTheme="minorHAnsi" w:cstheme="minorHAnsi"/>
          <w:sz w:val="22"/>
          <w:szCs w:val="22"/>
        </w:rPr>
        <w:t>2</w:t>
      </w:r>
      <w:r w:rsidRPr="00310925">
        <w:rPr>
          <w:rFonts w:asciiTheme="minorHAnsi" w:hAnsiTheme="minorHAnsi" w:cstheme="minorHAnsi"/>
          <w:sz w:val="22"/>
          <w:szCs w:val="22"/>
        </w:rPr>
        <w:t xml:space="preserve"> roku odnotowano </w:t>
      </w:r>
      <w:r w:rsidR="00481F4C" w:rsidRPr="00310925">
        <w:rPr>
          <w:rFonts w:asciiTheme="minorHAnsi" w:hAnsiTheme="minorHAnsi" w:cstheme="minorHAnsi"/>
          <w:sz w:val="22"/>
          <w:szCs w:val="22"/>
        </w:rPr>
        <w:t>(kolejny rok z rzędu)</w:t>
      </w:r>
      <w:r w:rsidR="00B9132B" w:rsidRPr="00310925">
        <w:rPr>
          <w:rFonts w:asciiTheme="minorHAnsi" w:hAnsiTheme="minorHAnsi" w:cstheme="minorHAnsi"/>
          <w:sz w:val="22"/>
          <w:szCs w:val="22"/>
        </w:rPr>
        <w:t xml:space="preserve"> </w:t>
      </w:r>
      <w:r w:rsidRPr="00310925">
        <w:rPr>
          <w:rFonts w:asciiTheme="minorHAnsi" w:hAnsiTheme="minorHAnsi" w:cstheme="minorHAnsi"/>
          <w:sz w:val="22"/>
          <w:szCs w:val="22"/>
        </w:rPr>
        <w:t xml:space="preserve">zmniejszenie liczby zarejestrowanych bezrobotnych wśród grup będących w szczególnej sytuacji na rynku pracy. Najwyższy spadek bo </w:t>
      </w:r>
      <w:r w:rsidR="00481F4C" w:rsidRPr="00310925">
        <w:rPr>
          <w:rFonts w:asciiTheme="minorHAnsi" w:hAnsiTheme="minorHAnsi" w:cstheme="minorHAnsi"/>
          <w:sz w:val="22"/>
          <w:szCs w:val="22"/>
        </w:rPr>
        <w:t xml:space="preserve">aż </w:t>
      </w:r>
      <w:r w:rsidRPr="00310925">
        <w:rPr>
          <w:rFonts w:asciiTheme="minorHAnsi" w:hAnsiTheme="minorHAnsi" w:cstheme="minorHAnsi"/>
          <w:sz w:val="22"/>
          <w:szCs w:val="22"/>
        </w:rPr>
        <w:t xml:space="preserve">o </w:t>
      </w:r>
      <w:r w:rsidR="00481F4C" w:rsidRPr="00310925">
        <w:rPr>
          <w:rFonts w:asciiTheme="minorHAnsi" w:hAnsiTheme="minorHAnsi" w:cstheme="minorHAnsi"/>
          <w:sz w:val="22"/>
          <w:szCs w:val="22"/>
        </w:rPr>
        <w:t>2</w:t>
      </w:r>
      <w:r w:rsidRPr="00310925">
        <w:rPr>
          <w:rFonts w:asciiTheme="minorHAnsi" w:hAnsiTheme="minorHAnsi" w:cstheme="minorHAnsi"/>
          <w:sz w:val="22"/>
          <w:szCs w:val="22"/>
        </w:rPr>
        <w:t>.3</w:t>
      </w:r>
      <w:r w:rsidR="00481F4C" w:rsidRPr="00310925">
        <w:rPr>
          <w:rFonts w:asciiTheme="minorHAnsi" w:hAnsiTheme="minorHAnsi" w:cstheme="minorHAnsi"/>
          <w:sz w:val="22"/>
          <w:szCs w:val="22"/>
        </w:rPr>
        <w:t>24</w:t>
      </w:r>
      <w:r w:rsidRPr="00310925">
        <w:rPr>
          <w:rFonts w:asciiTheme="minorHAnsi" w:hAnsiTheme="minorHAnsi" w:cstheme="minorHAnsi"/>
          <w:sz w:val="22"/>
          <w:szCs w:val="22"/>
        </w:rPr>
        <w:t xml:space="preserve"> osoby odnotowano u osób </w:t>
      </w:r>
      <w:r w:rsidR="00481F4C" w:rsidRPr="00310925">
        <w:rPr>
          <w:rFonts w:asciiTheme="minorHAnsi" w:hAnsiTheme="minorHAnsi" w:cstheme="minorHAnsi"/>
          <w:sz w:val="22"/>
          <w:szCs w:val="22"/>
        </w:rPr>
        <w:t>długotrwale bezrobotnych, następnie u osób powyżej 50 roku życia -  728</w:t>
      </w:r>
      <w:r w:rsidR="005A7609" w:rsidRPr="00310925">
        <w:rPr>
          <w:rFonts w:asciiTheme="minorHAnsi" w:hAnsiTheme="minorHAnsi" w:cstheme="minorHAnsi"/>
          <w:sz w:val="22"/>
          <w:szCs w:val="22"/>
        </w:rPr>
        <w:t xml:space="preserve"> i </w:t>
      </w:r>
      <w:r w:rsidR="00481F4C" w:rsidRPr="00310925">
        <w:rPr>
          <w:rFonts w:asciiTheme="minorHAnsi" w:hAnsiTheme="minorHAnsi" w:cstheme="minorHAnsi"/>
          <w:sz w:val="22"/>
          <w:szCs w:val="22"/>
        </w:rPr>
        <w:t>osób bezrobotnych posiadających co najmniej 1 dziecko do 6 roku życia o 645</w:t>
      </w:r>
      <w:r w:rsidR="005A7609" w:rsidRPr="00310925">
        <w:rPr>
          <w:rFonts w:asciiTheme="minorHAnsi" w:hAnsiTheme="minorHAnsi" w:cstheme="minorHAnsi"/>
          <w:sz w:val="22"/>
          <w:szCs w:val="22"/>
        </w:rPr>
        <w:t>. Liczba</w:t>
      </w:r>
      <w:r w:rsidR="00481F4C" w:rsidRPr="00310925">
        <w:rPr>
          <w:rFonts w:asciiTheme="minorHAnsi" w:hAnsiTheme="minorHAnsi" w:cstheme="minorHAnsi"/>
          <w:sz w:val="22"/>
          <w:szCs w:val="22"/>
        </w:rPr>
        <w:t xml:space="preserve"> osób </w:t>
      </w:r>
      <w:r w:rsidRPr="00310925">
        <w:rPr>
          <w:rFonts w:asciiTheme="minorHAnsi" w:hAnsiTheme="minorHAnsi" w:cstheme="minorHAnsi"/>
          <w:sz w:val="22"/>
          <w:szCs w:val="22"/>
        </w:rPr>
        <w:t>poniżej 30 roku życia</w:t>
      </w:r>
      <w:r w:rsidR="00481F4C" w:rsidRPr="00310925">
        <w:rPr>
          <w:rFonts w:asciiTheme="minorHAnsi" w:hAnsiTheme="minorHAnsi" w:cstheme="minorHAnsi"/>
          <w:sz w:val="22"/>
          <w:szCs w:val="22"/>
        </w:rPr>
        <w:t xml:space="preserve"> </w:t>
      </w:r>
      <w:r w:rsidR="005A7609" w:rsidRPr="00310925">
        <w:rPr>
          <w:rFonts w:asciiTheme="minorHAnsi" w:hAnsiTheme="minorHAnsi" w:cstheme="minorHAnsi"/>
          <w:sz w:val="22"/>
          <w:szCs w:val="22"/>
        </w:rPr>
        <w:t xml:space="preserve">zmniejszyła się </w:t>
      </w:r>
      <w:r w:rsidR="00481F4C" w:rsidRPr="00310925">
        <w:rPr>
          <w:rFonts w:asciiTheme="minorHAnsi" w:hAnsiTheme="minorHAnsi" w:cstheme="minorHAnsi"/>
          <w:sz w:val="22"/>
          <w:szCs w:val="22"/>
        </w:rPr>
        <w:t>o 425, niepełnosprawnych o 146</w:t>
      </w:r>
      <w:r w:rsidRPr="00310925">
        <w:rPr>
          <w:rFonts w:asciiTheme="minorHAnsi" w:hAnsiTheme="minorHAnsi" w:cstheme="minorHAnsi"/>
          <w:sz w:val="22"/>
          <w:szCs w:val="22"/>
        </w:rPr>
        <w:t xml:space="preserve">. Liczba </w:t>
      </w:r>
      <w:r w:rsidR="005A7609" w:rsidRPr="00310925">
        <w:rPr>
          <w:rFonts w:asciiTheme="minorHAnsi" w:hAnsiTheme="minorHAnsi" w:cstheme="minorHAnsi"/>
          <w:sz w:val="22"/>
          <w:szCs w:val="22"/>
        </w:rPr>
        <w:t xml:space="preserve">bezrobotnych </w:t>
      </w:r>
      <w:r w:rsidR="00EC679B" w:rsidRPr="00310925">
        <w:rPr>
          <w:rFonts w:asciiTheme="minorHAnsi" w:hAnsiTheme="minorHAnsi" w:cstheme="minorHAnsi"/>
          <w:sz w:val="22"/>
          <w:szCs w:val="22"/>
        </w:rPr>
        <w:t xml:space="preserve">posiadający co najmniej 1 dziecko niepełnosprawne do 18 roku życia spadła o 18,5%, </w:t>
      </w:r>
      <w:r w:rsidR="005A7609" w:rsidRPr="00310925">
        <w:rPr>
          <w:rFonts w:asciiTheme="minorHAnsi" w:hAnsiTheme="minorHAnsi" w:cstheme="minorHAnsi"/>
          <w:sz w:val="22"/>
          <w:szCs w:val="22"/>
        </w:rPr>
        <w:t xml:space="preserve">korzystający ze świadczeń z pomocy społecznej </w:t>
      </w:r>
      <w:r w:rsidRPr="00310925">
        <w:rPr>
          <w:rFonts w:asciiTheme="minorHAnsi" w:hAnsiTheme="minorHAnsi" w:cstheme="minorHAnsi"/>
          <w:sz w:val="22"/>
          <w:szCs w:val="22"/>
        </w:rPr>
        <w:t xml:space="preserve">o </w:t>
      </w:r>
      <w:r w:rsidR="00481F4C" w:rsidRPr="00310925">
        <w:rPr>
          <w:rFonts w:asciiTheme="minorHAnsi" w:hAnsiTheme="minorHAnsi" w:cstheme="minorHAnsi"/>
          <w:sz w:val="22"/>
          <w:szCs w:val="22"/>
        </w:rPr>
        <w:t>11</w:t>
      </w:r>
      <w:r w:rsidRPr="00310925">
        <w:rPr>
          <w:rFonts w:asciiTheme="minorHAnsi" w:hAnsiTheme="minorHAnsi" w:cstheme="minorHAnsi"/>
          <w:sz w:val="22"/>
          <w:szCs w:val="22"/>
        </w:rPr>
        <w:t>,</w:t>
      </w:r>
      <w:r w:rsidR="00481F4C" w:rsidRPr="00310925">
        <w:rPr>
          <w:rFonts w:asciiTheme="minorHAnsi" w:hAnsiTheme="minorHAnsi" w:cstheme="minorHAnsi"/>
          <w:sz w:val="22"/>
          <w:szCs w:val="22"/>
        </w:rPr>
        <w:t>7</w:t>
      </w:r>
      <w:r w:rsidRPr="00310925">
        <w:rPr>
          <w:rFonts w:asciiTheme="minorHAnsi" w:hAnsiTheme="minorHAnsi" w:cstheme="minorHAnsi"/>
          <w:sz w:val="22"/>
          <w:szCs w:val="22"/>
        </w:rPr>
        <w:t>%,</w:t>
      </w:r>
      <w:r w:rsidR="00EC679B" w:rsidRPr="00310925">
        <w:rPr>
          <w:rFonts w:asciiTheme="minorHAnsi" w:hAnsiTheme="minorHAnsi" w:cstheme="minorHAnsi"/>
          <w:sz w:val="22"/>
          <w:szCs w:val="22"/>
        </w:rPr>
        <w:t xml:space="preserve"> </w:t>
      </w:r>
      <w:r w:rsidR="005A7609" w:rsidRPr="00310925">
        <w:rPr>
          <w:rFonts w:asciiTheme="minorHAnsi" w:hAnsiTheme="minorHAnsi" w:cstheme="minorHAnsi"/>
          <w:sz w:val="22"/>
          <w:szCs w:val="22"/>
        </w:rPr>
        <w:t>młodzieży do 25 roku życi</w:t>
      </w:r>
      <w:r w:rsidRPr="00310925">
        <w:rPr>
          <w:rFonts w:asciiTheme="minorHAnsi" w:hAnsiTheme="minorHAnsi" w:cstheme="minorHAnsi"/>
          <w:sz w:val="22"/>
          <w:szCs w:val="22"/>
        </w:rPr>
        <w:t>a</w:t>
      </w:r>
      <w:r w:rsidR="005A7609" w:rsidRPr="00310925">
        <w:rPr>
          <w:rFonts w:asciiTheme="minorHAnsi" w:hAnsiTheme="minorHAnsi" w:cstheme="minorHAnsi"/>
          <w:sz w:val="22"/>
          <w:szCs w:val="22"/>
        </w:rPr>
        <w:t xml:space="preserve"> o 1,4%,</w:t>
      </w:r>
      <w:r w:rsidRPr="00310925">
        <w:rPr>
          <w:rFonts w:asciiTheme="minorHAnsi" w:hAnsiTheme="minorHAnsi" w:cstheme="minorHAnsi"/>
          <w:sz w:val="22"/>
          <w:szCs w:val="22"/>
        </w:rPr>
        <w:t xml:space="preserve">. </w:t>
      </w:r>
    </w:p>
    <w:p w14:paraId="6210A640" w14:textId="77777777" w:rsidR="007A2A92" w:rsidRPr="00310925" w:rsidRDefault="007A2A92" w:rsidP="00CF0FA7">
      <w:pPr>
        <w:jc w:val="both"/>
        <w:rPr>
          <w:rFonts w:asciiTheme="minorHAnsi" w:hAnsiTheme="minorHAnsi" w:cstheme="minorHAnsi"/>
          <w:sz w:val="22"/>
          <w:szCs w:val="22"/>
        </w:rPr>
      </w:pPr>
    </w:p>
    <w:p w14:paraId="2E4E004E" w14:textId="3695BA1F" w:rsidR="00D81632" w:rsidRPr="00310925" w:rsidRDefault="00A03F85" w:rsidP="00857166">
      <w:pPr>
        <w:jc w:val="center"/>
        <w:rPr>
          <w:rFonts w:asciiTheme="minorHAnsi" w:hAnsiTheme="minorHAnsi" w:cstheme="minorHAnsi"/>
          <w:noProof/>
          <w:color w:val="FF0000"/>
          <w:sz w:val="18"/>
          <w:szCs w:val="18"/>
        </w:rPr>
      </w:pPr>
      <w:r w:rsidRPr="00310925">
        <w:rPr>
          <w:rFonts w:asciiTheme="minorHAnsi" w:hAnsiTheme="minorHAnsi" w:cstheme="minorHAnsi"/>
          <w:b/>
        </w:rPr>
        <w:t>Bezrobotni w szczególnej sytuacji na rynku pracy w latach 202</w:t>
      </w:r>
      <w:r w:rsidR="00857166" w:rsidRPr="00310925">
        <w:rPr>
          <w:rFonts w:asciiTheme="minorHAnsi" w:hAnsiTheme="minorHAnsi" w:cstheme="minorHAnsi"/>
          <w:b/>
        </w:rPr>
        <w:t>1</w:t>
      </w:r>
      <w:r w:rsidRPr="00310925">
        <w:rPr>
          <w:rFonts w:asciiTheme="minorHAnsi" w:hAnsiTheme="minorHAnsi" w:cstheme="minorHAnsi"/>
          <w:b/>
        </w:rPr>
        <w:t>-202</w:t>
      </w:r>
      <w:r w:rsidR="00857166" w:rsidRPr="00310925">
        <w:rPr>
          <w:rFonts w:asciiTheme="minorHAnsi" w:hAnsiTheme="minorHAnsi" w:cstheme="minorHAnsi"/>
          <w:b/>
        </w:rPr>
        <w:t>2</w:t>
      </w:r>
      <w:r w:rsidRPr="00310925">
        <w:rPr>
          <w:rFonts w:asciiTheme="minorHAnsi" w:hAnsiTheme="minorHAnsi" w:cstheme="minorHAnsi"/>
          <w:b/>
        </w:rPr>
        <w:t xml:space="preserve"> (stan na koniec roku)</w:t>
      </w:r>
      <w:r w:rsidR="00857166" w:rsidRPr="00310925">
        <w:rPr>
          <w:rFonts w:asciiTheme="minorHAnsi" w:hAnsiTheme="minorHAnsi" w:cstheme="minorHAnsi"/>
          <w:b/>
        </w:rPr>
        <w:t xml:space="preserve"> </w:t>
      </w:r>
    </w:p>
    <w:p w14:paraId="49617DF9" w14:textId="6EB7382A" w:rsidR="00280943" w:rsidRPr="00310925" w:rsidRDefault="00A23941" w:rsidP="00F7568F">
      <w:pPr>
        <w:jc w:val="center"/>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277324EC" wp14:editId="561FE783">
            <wp:extent cx="4720193" cy="3726611"/>
            <wp:effectExtent l="0" t="0" r="4445" b="762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0193" cy="3726611"/>
                    </a:xfrm>
                    <a:prstGeom prst="rect">
                      <a:avLst/>
                    </a:prstGeom>
                    <a:noFill/>
                  </pic:spPr>
                </pic:pic>
              </a:graphicData>
            </a:graphic>
          </wp:inline>
        </w:drawing>
      </w:r>
    </w:p>
    <w:p w14:paraId="1CE4E944" w14:textId="33A73CDC" w:rsidR="00175D40" w:rsidRPr="00310925" w:rsidRDefault="00175D40" w:rsidP="00175D40">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powiatowych urzędów pracy.</w:t>
      </w:r>
    </w:p>
    <w:p w14:paraId="31D68ABB" w14:textId="77777777" w:rsidR="00BF7D33" w:rsidRPr="00310925" w:rsidRDefault="00BF7D33" w:rsidP="00175D40">
      <w:pPr>
        <w:jc w:val="center"/>
        <w:rPr>
          <w:rFonts w:asciiTheme="minorHAnsi" w:hAnsiTheme="minorHAnsi" w:cstheme="minorHAnsi"/>
          <w:sz w:val="22"/>
          <w:szCs w:val="22"/>
        </w:rPr>
      </w:pPr>
    </w:p>
    <w:p w14:paraId="68A3C1C4" w14:textId="4FAA6ABF" w:rsidR="00F55B7D" w:rsidRPr="00310925" w:rsidRDefault="00B14D0D" w:rsidP="00B14D0D">
      <w:pPr>
        <w:jc w:val="both"/>
        <w:rPr>
          <w:rFonts w:asciiTheme="minorHAnsi" w:hAnsiTheme="minorHAnsi" w:cstheme="minorHAnsi"/>
          <w:sz w:val="22"/>
          <w:szCs w:val="22"/>
        </w:rPr>
      </w:pPr>
      <w:r w:rsidRPr="00310925">
        <w:rPr>
          <w:rFonts w:asciiTheme="minorHAnsi" w:hAnsiTheme="minorHAnsi" w:cstheme="minorHAnsi"/>
          <w:sz w:val="22"/>
          <w:szCs w:val="22"/>
        </w:rPr>
        <w:lastRenderedPageBreak/>
        <w:t>Na koniec grudnia 2022 r., w województwie lubuskim, 29,9% zarejestrowanych bezrobotnych było powyżej 12 miesięcy bez pracy. Wśród bezrobotnych będących w szczególnej sytuacji na rynku pracy największy ich odsetek odnotowano wśród: długotrwale bezrobotnych (70,6% ogółu), bezrobotnych posiadających co najmniej 1 dziecko do 6 roku życia (42,3%), bezrobotnych powyżej 50 roku życia (37,8%), bezrobotnych niepełnosprawnych (37,0%).</w:t>
      </w:r>
    </w:p>
    <w:p w14:paraId="085D0D8F" w14:textId="77777777" w:rsidR="00495270" w:rsidRPr="00310925" w:rsidRDefault="00495270" w:rsidP="00385BAF">
      <w:pPr>
        <w:jc w:val="center"/>
        <w:rPr>
          <w:rFonts w:asciiTheme="minorHAnsi" w:hAnsiTheme="minorHAnsi" w:cstheme="minorHAnsi"/>
          <w:b/>
        </w:rPr>
      </w:pPr>
    </w:p>
    <w:p w14:paraId="7FFFC306" w14:textId="62CC48CA" w:rsidR="00385BAF" w:rsidRPr="00310925" w:rsidRDefault="00385BAF" w:rsidP="006D5C27">
      <w:pPr>
        <w:jc w:val="center"/>
        <w:rPr>
          <w:rFonts w:asciiTheme="minorHAnsi" w:hAnsiTheme="minorHAnsi" w:cstheme="minorHAnsi"/>
          <w:noProof/>
          <w:sz w:val="22"/>
          <w:szCs w:val="22"/>
        </w:rPr>
      </w:pPr>
      <w:r w:rsidRPr="00310925">
        <w:rPr>
          <w:rFonts w:asciiTheme="minorHAnsi" w:hAnsiTheme="minorHAnsi" w:cstheme="minorHAnsi"/>
          <w:b/>
        </w:rPr>
        <w:t>Bezrobotni według czasu poz</w:t>
      </w:r>
      <w:r w:rsidR="00702D10" w:rsidRPr="00310925">
        <w:rPr>
          <w:rFonts w:asciiTheme="minorHAnsi" w:hAnsiTheme="minorHAnsi" w:cstheme="minorHAnsi"/>
          <w:b/>
        </w:rPr>
        <w:t>ostawania bez pracy w latach 20</w:t>
      </w:r>
      <w:r w:rsidR="004E2C34" w:rsidRPr="00310925">
        <w:rPr>
          <w:rFonts w:asciiTheme="minorHAnsi" w:hAnsiTheme="minorHAnsi" w:cstheme="minorHAnsi"/>
          <w:b/>
        </w:rPr>
        <w:t>2</w:t>
      </w:r>
      <w:r w:rsidR="00B14D0D" w:rsidRPr="00310925">
        <w:rPr>
          <w:rFonts w:asciiTheme="minorHAnsi" w:hAnsiTheme="minorHAnsi" w:cstheme="minorHAnsi"/>
          <w:b/>
        </w:rPr>
        <w:t>1</w:t>
      </w:r>
      <w:r w:rsidRPr="00310925">
        <w:rPr>
          <w:rFonts w:asciiTheme="minorHAnsi" w:hAnsiTheme="minorHAnsi" w:cstheme="minorHAnsi"/>
          <w:b/>
        </w:rPr>
        <w:t>-20</w:t>
      </w:r>
      <w:r w:rsidR="00702D10" w:rsidRPr="00310925">
        <w:rPr>
          <w:rFonts w:asciiTheme="minorHAnsi" w:hAnsiTheme="minorHAnsi" w:cstheme="minorHAnsi"/>
          <w:b/>
        </w:rPr>
        <w:t>2</w:t>
      </w:r>
      <w:r w:rsidR="00B14D0D" w:rsidRPr="00310925">
        <w:rPr>
          <w:rFonts w:asciiTheme="minorHAnsi" w:hAnsiTheme="minorHAnsi" w:cstheme="minorHAnsi"/>
          <w:b/>
        </w:rPr>
        <w:t>2</w:t>
      </w:r>
      <w:r w:rsidRPr="00310925">
        <w:rPr>
          <w:rFonts w:asciiTheme="minorHAnsi" w:hAnsiTheme="minorHAnsi" w:cstheme="minorHAnsi"/>
          <w:b/>
        </w:rPr>
        <w:t xml:space="preserve"> (stan na koniec roku)</w:t>
      </w:r>
      <w:r w:rsidR="003429AF" w:rsidRPr="00310925">
        <w:rPr>
          <w:rFonts w:asciiTheme="minorHAnsi" w:hAnsiTheme="minorHAnsi" w:cstheme="minorHAnsi"/>
          <w:b/>
        </w:rPr>
        <w:t xml:space="preserve"> </w:t>
      </w:r>
    </w:p>
    <w:p w14:paraId="2A9F29FB" w14:textId="4AD07749" w:rsidR="00066B8C" w:rsidRPr="00310925" w:rsidRDefault="00B115FB" w:rsidP="006D5C27">
      <w:pPr>
        <w:jc w:val="center"/>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14F9E5FB" wp14:editId="76BB0114">
            <wp:extent cx="4764440" cy="2418801"/>
            <wp:effectExtent l="0" t="0" r="762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4440" cy="2418801"/>
                    </a:xfrm>
                    <a:prstGeom prst="rect">
                      <a:avLst/>
                    </a:prstGeom>
                    <a:noFill/>
                  </pic:spPr>
                </pic:pic>
              </a:graphicData>
            </a:graphic>
          </wp:inline>
        </w:drawing>
      </w:r>
    </w:p>
    <w:p w14:paraId="11E9AACE" w14:textId="77777777" w:rsidR="00385BAF" w:rsidRPr="00310925" w:rsidRDefault="00385BAF" w:rsidP="00385BAF">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powiatowych urzędów pracy.</w:t>
      </w:r>
    </w:p>
    <w:p w14:paraId="4C4A4A6C" w14:textId="77777777" w:rsidR="00385BAF" w:rsidRPr="00310925" w:rsidRDefault="00385BAF" w:rsidP="00175D40">
      <w:pPr>
        <w:jc w:val="both"/>
        <w:rPr>
          <w:rFonts w:asciiTheme="minorHAnsi" w:hAnsiTheme="minorHAnsi" w:cstheme="minorHAnsi"/>
          <w:sz w:val="22"/>
          <w:szCs w:val="22"/>
        </w:rPr>
      </w:pPr>
    </w:p>
    <w:p w14:paraId="6558FAF5" w14:textId="1A0B11AE" w:rsidR="001B3A08" w:rsidRPr="00310925" w:rsidRDefault="001B3A08" w:rsidP="001B3A08">
      <w:pPr>
        <w:jc w:val="both"/>
        <w:rPr>
          <w:rFonts w:asciiTheme="minorHAnsi" w:hAnsiTheme="minorHAnsi" w:cstheme="minorHAnsi"/>
          <w:sz w:val="22"/>
          <w:szCs w:val="22"/>
        </w:rPr>
      </w:pPr>
      <w:r w:rsidRPr="00310925">
        <w:rPr>
          <w:rFonts w:asciiTheme="minorHAnsi" w:hAnsiTheme="minorHAnsi" w:cstheme="minorHAnsi"/>
          <w:sz w:val="22"/>
          <w:szCs w:val="22"/>
        </w:rPr>
        <w:t>Istotn</w:t>
      </w:r>
      <w:r w:rsidR="00E71347">
        <w:rPr>
          <w:rFonts w:asciiTheme="minorHAnsi" w:hAnsiTheme="minorHAnsi" w:cstheme="minorHAnsi"/>
          <w:sz w:val="22"/>
          <w:szCs w:val="22"/>
        </w:rPr>
        <w:t>ym</w:t>
      </w:r>
      <w:r w:rsidRPr="00310925">
        <w:rPr>
          <w:rFonts w:asciiTheme="minorHAnsi" w:hAnsiTheme="minorHAnsi" w:cstheme="minorHAnsi"/>
          <w:sz w:val="22"/>
          <w:szCs w:val="22"/>
        </w:rPr>
        <w:t xml:space="preserve"> czynnikiem, utrudniającym znalezienie pracy, </w:t>
      </w:r>
      <w:r w:rsidR="0015291F">
        <w:rPr>
          <w:rFonts w:asciiTheme="minorHAnsi" w:hAnsiTheme="minorHAnsi" w:cstheme="minorHAnsi"/>
          <w:sz w:val="22"/>
          <w:szCs w:val="22"/>
        </w:rPr>
        <w:t>są</w:t>
      </w:r>
      <w:r w:rsidRPr="00310925">
        <w:rPr>
          <w:rFonts w:asciiTheme="minorHAnsi" w:hAnsiTheme="minorHAnsi" w:cstheme="minorHAnsi"/>
          <w:sz w:val="22"/>
          <w:szCs w:val="22"/>
        </w:rPr>
        <w:t xml:space="preserve"> często: niski poziom wykształcenia i brak stażu pracy. Na koniec grudnia 2022 r</w:t>
      </w:r>
      <w:r w:rsidR="00E71347">
        <w:rPr>
          <w:rFonts w:asciiTheme="minorHAnsi" w:hAnsiTheme="minorHAnsi" w:cstheme="minorHAnsi"/>
          <w:sz w:val="22"/>
          <w:szCs w:val="22"/>
        </w:rPr>
        <w:t>oku</w:t>
      </w:r>
      <w:r w:rsidRPr="00310925">
        <w:rPr>
          <w:rFonts w:asciiTheme="minorHAnsi" w:hAnsiTheme="minorHAnsi" w:cstheme="minorHAnsi"/>
          <w:sz w:val="22"/>
          <w:szCs w:val="22"/>
        </w:rPr>
        <w:t xml:space="preserve">, w województwie lubuskim, 29,2% zarejestrowanych bezrobotnych legitymowało się wykształceniem gimnazjalnym/podstawowym i poniżej. Wśród bezrobotnych będących w szczególnej sytuacji na rynku pracy największy ich odsetek odnotowano wśród: bezrobotnych korzystających ze świadczeń z pomocy społecznej (47,9% ogółu), bezrobotnych powyżej 50 roku życia (33,4%), długotrwale bezrobotnych (32,4%). </w:t>
      </w:r>
    </w:p>
    <w:p w14:paraId="4811B2FF" w14:textId="77777777" w:rsidR="001B3A08" w:rsidRPr="00310925" w:rsidRDefault="001B3A08" w:rsidP="001B3A08">
      <w:pPr>
        <w:jc w:val="both"/>
        <w:rPr>
          <w:rFonts w:asciiTheme="minorHAnsi" w:hAnsiTheme="minorHAnsi" w:cstheme="minorHAnsi"/>
          <w:sz w:val="22"/>
          <w:szCs w:val="22"/>
        </w:rPr>
      </w:pPr>
    </w:p>
    <w:p w14:paraId="70160665" w14:textId="3350C144" w:rsidR="003C0C3E" w:rsidRPr="00310925" w:rsidRDefault="001B3A08" w:rsidP="001B3A08">
      <w:pPr>
        <w:jc w:val="both"/>
        <w:rPr>
          <w:rFonts w:asciiTheme="minorHAnsi" w:hAnsiTheme="minorHAnsi" w:cstheme="minorHAnsi"/>
          <w:sz w:val="22"/>
          <w:szCs w:val="22"/>
        </w:rPr>
      </w:pPr>
      <w:r w:rsidRPr="00310925">
        <w:rPr>
          <w:rFonts w:asciiTheme="minorHAnsi" w:hAnsiTheme="minorHAnsi" w:cstheme="minorHAnsi"/>
          <w:sz w:val="22"/>
          <w:szCs w:val="22"/>
        </w:rPr>
        <w:t>Na koniec grudnia 2022 r</w:t>
      </w:r>
      <w:r w:rsidR="00E71347">
        <w:rPr>
          <w:rFonts w:asciiTheme="minorHAnsi" w:hAnsiTheme="minorHAnsi" w:cstheme="minorHAnsi"/>
          <w:sz w:val="22"/>
          <w:szCs w:val="22"/>
        </w:rPr>
        <w:t>oku</w:t>
      </w:r>
      <w:r w:rsidRPr="00310925">
        <w:rPr>
          <w:rFonts w:asciiTheme="minorHAnsi" w:hAnsiTheme="minorHAnsi" w:cstheme="minorHAnsi"/>
          <w:sz w:val="22"/>
          <w:szCs w:val="22"/>
        </w:rPr>
        <w:t>, w województwie lubuskim, 10,8% ogółu bezrobotnych nie legitymowało się żadnym stażem pracy. Wśród bezrobotnych będących w szczególnej sytuacji na rynku pracy największy ich odsetek odnotowano wśród młodych bezrobotnych do 30 roku życia – 23,9% ogółu (w tym do 25 roku życia – 31,8%) oraz wśród osób bezrobotnych posiadających co najmniej 1 dziecko niepełnosprawne do 18 roku życia – 15,9%.</w:t>
      </w:r>
    </w:p>
    <w:p w14:paraId="1800474E" w14:textId="77777777" w:rsidR="00175D40" w:rsidRPr="00310925" w:rsidRDefault="00175D40" w:rsidP="00175D40">
      <w:pPr>
        <w:jc w:val="both"/>
        <w:rPr>
          <w:rFonts w:asciiTheme="minorHAnsi" w:hAnsiTheme="minorHAnsi" w:cstheme="minorHAnsi"/>
          <w:sz w:val="22"/>
          <w:szCs w:val="22"/>
        </w:rPr>
      </w:pPr>
    </w:p>
    <w:p w14:paraId="5DBC437E" w14:textId="0F4A8573" w:rsidR="009D2B02" w:rsidRPr="00310925" w:rsidRDefault="009D2B02" w:rsidP="009D2B02">
      <w:pPr>
        <w:jc w:val="center"/>
        <w:rPr>
          <w:rFonts w:asciiTheme="minorHAnsi" w:hAnsiTheme="minorHAnsi" w:cstheme="minorHAnsi"/>
          <w:b/>
        </w:rPr>
      </w:pPr>
      <w:r w:rsidRPr="00310925">
        <w:rPr>
          <w:rFonts w:asciiTheme="minorHAnsi" w:hAnsiTheme="minorHAnsi" w:cstheme="minorHAnsi"/>
          <w:b/>
        </w:rPr>
        <w:t xml:space="preserve">Bezrobotni według </w:t>
      </w:r>
      <w:r w:rsidR="00271E11" w:rsidRPr="00310925">
        <w:rPr>
          <w:rFonts w:asciiTheme="minorHAnsi" w:hAnsiTheme="minorHAnsi" w:cstheme="minorHAnsi"/>
          <w:b/>
        </w:rPr>
        <w:t>stażu</w:t>
      </w:r>
      <w:r w:rsidR="00702D10" w:rsidRPr="00310925">
        <w:rPr>
          <w:rFonts w:asciiTheme="minorHAnsi" w:hAnsiTheme="minorHAnsi" w:cstheme="minorHAnsi"/>
          <w:b/>
        </w:rPr>
        <w:t xml:space="preserve"> pracy w latach 20</w:t>
      </w:r>
      <w:r w:rsidR="002626E3" w:rsidRPr="00310925">
        <w:rPr>
          <w:rFonts w:asciiTheme="minorHAnsi" w:hAnsiTheme="minorHAnsi" w:cstheme="minorHAnsi"/>
          <w:b/>
        </w:rPr>
        <w:t>2</w:t>
      </w:r>
      <w:r w:rsidR="001B3A08" w:rsidRPr="00310925">
        <w:rPr>
          <w:rFonts w:asciiTheme="minorHAnsi" w:hAnsiTheme="minorHAnsi" w:cstheme="minorHAnsi"/>
          <w:b/>
        </w:rPr>
        <w:t>1</w:t>
      </w:r>
      <w:r w:rsidRPr="00310925">
        <w:rPr>
          <w:rFonts w:asciiTheme="minorHAnsi" w:hAnsiTheme="minorHAnsi" w:cstheme="minorHAnsi"/>
          <w:b/>
        </w:rPr>
        <w:t>-20</w:t>
      </w:r>
      <w:r w:rsidR="00702D10" w:rsidRPr="00310925">
        <w:rPr>
          <w:rFonts w:asciiTheme="minorHAnsi" w:hAnsiTheme="minorHAnsi" w:cstheme="minorHAnsi"/>
          <w:b/>
        </w:rPr>
        <w:t>2</w:t>
      </w:r>
      <w:r w:rsidR="001B3A08" w:rsidRPr="00310925">
        <w:rPr>
          <w:rFonts w:asciiTheme="minorHAnsi" w:hAnsiTheme="minorHAnsi" w:cstheme="minorHAnsi"/>
          <w:b/>
        </w:rPr>
        <w:t>2</w:t>
      </w:r>
      <w:r w:rsidRPr="00310925">
        <w:rPr>
          <w:rFonts w:asciiTheme="minorHAnsi" w:hAnsiTheme="minorHAnsi" w:cstheme="minorHAnsi"/>
          <w:b/>
        </w:rPr>
        <w:t xml:space="preserve"> (stan na koniec roku)</w:t>
      </w:r>
      <w:r w:rsidR="001B3A08" w:rsidRPr="00310925">
        <w:rPr>
          <w:rFonts w:asciiTheme="minorHAnsi" w:hAnsiTheme="minorHAnsi" w:cstheme="minorHAnsi"/>
        </w:rPr>
        <w:t xml:space="preserve"> </w:t>
      </w:r>
    </w:p>
    <w:p w14:paraId="1A760F8B" w14:textId="2DC34C24" w:rsidR="009D2B02" w:rsidRPr="00310925" w:rsidRDefault="00B115FB" w:rsidP="00495270">
      <w:pPr>
        <w:tabs>
          <w:tab w:val="left" w:pos="709"/>
          <w:tab w:val="left" w:pos="8222"/>
        </w:tabs>
        <w:jc w:val="center"/>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1DC833C1" wp14:editId="2D0A1456">
            <wp:extent cx="4717154" cy="2467727"/>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7154" cy="2467727"/>
                    </a:xfrm>
                    <a:prstGeom prst="rect">
                      <a:avLst/>
                    </a:prstGeom>
                    <a:noFill/>
                  </pic:spPr>
                </pic:pic>
              </a:graphicData>
            </a:graphic>
          </wp:inline>
        </w:drawing>
      </w:r>
    </w:p>
    <w:p w14:paraId="3E3F0803" w14:textId="77777777" w:rsidR="009D2B02" w:rsidRPr="00310925" w:rsidRDefault="009D2B02" w:rsidP="009D2B02">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powiatowych urzędów pracy.</w:t>
      </w:r>
    </w:p>
    <w:p w14:paraId="40E3F947" w14:textId="77777777" w:rsidR="005B0265" w:rsidRPr="00310925" w:rsidRDefault="005B0265" w:rsidP="00175D40">
      <w:pPr>
        <w:jc w:val="both"/>
        <w:rPr>
          <w:rFonts w:asciiTheme="minorHAnsi" w:hAnsiTheme="minorHAnsi" w:cstheme="minorHAnsi"/>
          <w:sz w:val="22"/>
          <w:szCs w:val="22"/>
        </w:rPr>
      </w:pPr>
    </w:p>
    <w:p w14:paraId="4534685A" w14:textId="3E2D3CE4" w:rsidR="00175D40" w:rsidRPr="00310925" w:rsidRDefault="005B0265" w:rsidP="00175D40">
      <w:pPr>
        <w:jc w:val="both"/>
        <w:rPr>
          <w:rFonts w:asciiTheme="minorHAnsi" w:hAnsiTheme="minorHAnsi" w:cstheme="minorHAnsi"/>
          <w:sz w:val="22"/>
          <w:szCs w:val="22"/>
        </w:rPr>
      </w:pPr>
      <w:r w:rsidRPr="00310925">
        <w:rPr>
          <w:rFonts w:asciiTheme="minorHAnsi" w:hAnsiTheme="minorHAnsi" w:cstheme="minorHAnsi"/>
          <w:sz w:val="22"/>
          <w:szCs w:val="22"/>
        </w:rPr>
        <w:t>Na koniec 2022 r</w:t>
      </w:r>
      <w:r w:rsidR="00E71347">
        <w:rPr>
          <w:rFonts w:asciiTheme="minorHAnsi" w:hAnsiTheme="minorHAnsi" w:cstheme="minorHAnsi"/>
          <w:sz w:val="22"/>
          <w:szCs w:val="22"/>
        </w:rPr>
        <w:t>oku</w:t>
      </w:r>
      <w:r w:rsidRPr="00310925">
        <w:rPr>
          <w:rFonts w:asciiTheme="minorHAnsi" w:hAnsiTheme="minorHAnsi" w:cstheme="minorHAnsi"/>
          <w:sz w:val="22"/>
          <w:szCs w:val="22"/>
        </w:rPr>
        <w:t>, w województwie lubuskim, odsetek osób uprawnionych do otrzymywania zasiłku dla bezrobotnych wynosił 15,7% ogółu. Wśród bezrobotnych będących w szczególnej sytuacji na rynku pracy największy odsetek osób z prawem do zasiłku odnotowano wśród: bezrobotnych niepełnosprawnych (19,7% ogółu) oraz bezrobotnych powyżej 50 roku życia (19,7% ogółu). Najmniejszy udział uprawnionych do otrzymywania zasiłku odnotowano wśród: osób długotrwale bezrobotnych (0,6% ogółu) oraz bezrobotnych korzystających ze świadczeń z pomocy społecznej (4,2% ogółu).</w:t>
      </w:r>
    </w:p>
    <w:p w14:paraId="06942DC0" w14:textId="77777777" w:rsidR="00175D40" w:rsidRPr="00310925" w:rsidRDefault="00175D40" w:rsidP="000C12E5">
      <w:pPr>
        <w:jc w:val="both"/>
        <w:rPr>
          <w:rFonts w:asciiTheme="minorHAnsi" w:hAnsiTheme="minorHAnsi" w:cstheme="minorHAnsi"/>
          <w:sz w:val="22"/>
          <w:szCs w:val="22"/>
        </w:rPr>
      </w:pPr>
    </w:p>
    <w:p w14:paraId="46B52374" w14:textId="77777777" w:rsidR="00175D40" w:rsidRPr="00310925" w:rsidRDefault="00AB2760" w:rsidP="000C12E5">
      <w:pPr>
        <w:jc w:val="both"/>
        <w:rPr>
          <w:rFonts w:asciiTheme="minorHAnsi" w:hAnsiTheme="minorHAnsi" w:cstheme="minorHAnsi"/>
          <w:b/>
          <w:sz w:val="22"/>
          <w:szCs w:val="22"/>
        </w:rPr>
      </w:pPr>
      <w:r w:rsidRPr="00310925">
        <w:rPr>
          <w:rFonts w:asciiTheme="minorHAnsi" w:hAnsiTheme="minorHAnsi" w:cstheme="minorHAnsi"/>
          <w:b/>
          <w:sz w:val="22"/>
          <w:szCs w:val="22"/>
        </w:rPr>
        <w:t>Bierni zawodowo</w:t>
      </w:r>
      <w:r w:rsidRPr="00310925">
        <w:rPr>
          <w:rStyle w:val="Odwoanieprzypisudolnego"/>
          <w:rFonts w:asciiTheme="minorHAnsi" w:hAnsiTheme="minorHAnsi" w:cstheme="minorHAnsi"/>
          <w:b/>
          <w:sz w:val="22"/>
          <w:szCs w:val="22"/>
        </w:rPr>
        <w:footnoteReference w:id="13"/>
      </w:r>
    </w:p>
    <w:p w14:paraId="2E1DE3D8" w14:textId="4453AEE2" w:rsidR="00AB2760" w:rsidRPr="00310925" w:rsidRDefault="00315002" w:rsidP="00AB2760">
      <w:pPr>
        <w:jc w:val="both"/>
        <w:rPr>
          <w:rFonts w:asciiTheme="minorHAnsi" w:hAnsiTheme="minorHAnsi" w:cstheme="minorHAnsi"/>
          <w:sz w:val="22"/>
          <w:szCs w:val="22"/>
        </w:rPr>
      </w:pPr>
      <w:r w:rsidRPr="00310925">
        <w:rPr>
          <w:rFonts w:asciiTheme="minorHAnsi" w:hAnsiTheme="minorHAnsi" w:cstheme="minorHAnsi"/>
          <w:sz w:val="22"/>
          <w:szCs w:val="22"/>
        </w:rPr>
        <w:t>W I</w:t>
      </w:r>
      <w:r w:rsidR="008A6E65" w:rsidRPr="00310925">
        <w:rPr>
          <w:rFonts w:asciiTheme="minorHAnsi" w:hAnsiTheme="minorHAnsi" w:cstheme="minorHAnsi"/>
          <w:sz w:val="22"/>
          <w:szCs w:val="22"/>
        </w:rPr>
        <w:t>V</w:t>
      </w:r>
      <w:r w:rsidRPr="00310925">
        <w:rPr>
          <w:rFonts w:asciiTheme="minorHAnsi" w:hAnsiTheme="minorHAnsi" w:cstheme="minorHAnsi"/>
          <w:sz w:val="22"/>
          <w:szCs w:val="22"/>
        </w:rPr>
        <w:t xml:space="preserve"> kwartale 202</w:t>
      </w:r>
      <w:r w:rsidR="00D10FBC" w:rsidRPr="00310925">
        <w:rPr>
          <w:rFonts w:asciiTheme="minorHAnsi" w:hAnsiTheme="minorHAnsi" w:cstheme="minorHAnsi"/>
          <w:sz w:val="22"/>
          <w:szCs w:val="22"/>
        </w:rPr>
        <w:t>1</w:t>
      </w:r>
      <w:r w:rsidR="00AB2760" w:rsidRPr="00310925">
        <w:rPr>
          <w:rFonts w:asciiTheme="minorHAnsi" w:hAnsiTheme="minorHAnsi" w:cstheme="minorHAnsi"/>
          <w:sz w:val="22"/>
          <w:szCs w:val="22"/>
        </w:rPr>
        <w:t xml:space="preserve"> roku zbiorowo</w:t>
      </w:r>
      <w:r w:rsidRPr="00310925">
        <w:rPr>
          <w:rFonts w:asciiTheme="minorHAnsi" w:hAnsiTheme="minorHAnsi" w:cstheme="minorHAnsi"/>
          <w:sz w:val="22"/>
          <w:szCs w:val="22"/>
        </w:rPr>
        <w:t xml:space="preserve">ść biernych zawodowo liczyła </w:t>
      </w:r>
      <w:r w:rsidR="00DA4AFC" w:rsidRPr="00310925">
        <w:rPr>
          <w:rFonts w:asciiTheme="minorHAnsi" w:hAnsiTheme="minorHAnsi" w:cstheme="minorHAnsi"/>
          <w:sz w:val="22"/>
          <w:szCs w:val="22"/>
        </w:rPr>
        <w:t>336</w:t>
      </w:r>
      <w:r w:rsidR="00AB2760" w:rsidRPr="00310925">
        <w:rPr>
          <w:rFonts w:asciiTheme="minorHAnsi" w:hAnsiTheme="minorHAnsi" w:cstheme="minorHAnsi"/>
          <w:sz w:val="22"/>
          <w:szCs w:val="22"/>
        </w:rPr>
        <w:t xml:space="preserve"> tys.</w:t>
      </w:r>
      <w:r w:rsidR="005D39A9" w:rsidRPr="00310925">
        <w:rPr>
          <w:rFonts w:asciiTheme="minorHAnsi" w:hAnsiTheme="minorHAnsi" w:cstheme="minorHAnsi"/>
          <w:sz w:val="22"/>
          <w:szCs w:val="22"/>
        </w:rPr>
        <w:t xml:space="preserve"> osób</w:t>
      </w:r>
      <w:r w:rsidR="00AB2760" w:rsidRPr="00310925">
        <w:rPr>
          <w:rFonts w:asciiTheme="minorHAnsi" w:hAnsiTheme="minorHAnsi" w:cstheme="minorHAnsi"/>
          <w:sz w:val="22"/>
          <w:szCs w:val="22"/>
        </w:rPr>
        <w:t>, tj.</w:t>
      </w:r>
      <w:r w:rsidRPr="00310925">
        <w:rPr>
          <w:rFonts w:asciiTheme="minorHAnsi" w:hAnsiTheme="minorHAnsi" w:cstheme="minorHAnsi"/>
          <w:sz w:val="22"/>
          <w:szCs w:val="22"/>
        </w:rPr>
        <w:t xml:space="preserve"> </w:t>
      </w:r>
      <w:r w:rsidR="00616B9E" w:rsidRPr="00310925">
        <w:rPr>
          <w:rFonts w:asciiTheme="minorHAnsi" w:hAnsiTheme="minorHAnsi" w:cstheme="minorHAnsi"/>
          <w:sz w:val="22"/>
          <w:szCs w:val="22"/>
        </w:rPr>
        <w:t>4</w:t>
      </w:r>
      <w:r w:rsidR="00DA4AFC" w:rsidRPr="00310925">
        <w:rPr>
          <w:rFonts w:asciiTheme="minorHAnsi" w:hAnsiTheme="minorHAnsi" w:cstheme="minorHAnsi"/>
          <w:sz w:val="22"/>
          <w:szCs w:val="22"/>
        </w:rPr>
        <w:t>3,5</w:t>
      </w:r>
      <w:r w:rsidR="00AB2760" w:rsidRPr="00310925">
        <w:rPr>
          <w:rFonts w:asciiTheme="minorHAnsi" w:hAnsiTheme="minorHAnsi" w:cstheme="minorHAnsi"/>
          <w:sz w:val="22"/>
          <w:szCs w:val="22"/>
        </w:rPr>
        <w:t>% ogółu ludności w wieku 15</w:t>
      </w:r>
      <w:r w:rsidR="003A61BC" w:rsidRPr="00310925">
        <w:rPr>
          <w:rFonts w:asciiTheme="minorHAnsi" w:hAnsiTheme="minorHAnsi" w:cstheme="minorHAnsi"/>
          <w:sz w:val="22"/>
          <w:szCs w:val="22"/>
        </w:rPr>
        <w:t>-89</w:t>
      </w:r>
      <w:r w:rsidR="00AB2760" w:rsidRPr="00310925">
        <w:rPr>
          <w:rFonts w:asciiTheme="minorHAnsi" w:hAnsiTheme="minorHAnsi" w:cstheme="minorHAnsi"/>
          <w:sz w:val="22"/>
          <w:szCs w:val="22"/>
        </w:rPr>
        <w:t xml:space="preserve"> lat</w:t>
      </w:r>
      <w:r w:rsidR="003A61BC" w:rsidRPr="00310925">
        <w:rPr>
          <w:rFonts w:asciiTheme="minorHAnsi" w:hAnsiTheme="minorHAnsi" w:cstheme="minorHAnsi"/>
          <w:sz w:val="22"/>
          <w:szCs w:val="22"/>
        </w:rPr>
        <w:t>.</w:t>
      </w:r>
      <w:r w:rsidR="00AB2760" w:rsidRPr="00310925">
        <w:rPr>
          <w:rFonts w:asciiTheme="minorHAnsi" w:hAnsiTheme="minorHAnsi" w:cstheme="minorHAnsi"/>
          <w:sz w:val="22"/>
          <w:szCs w:val="22"/>
        </w:rPr>
        <w:t xml:space="preserve"> Wśród biernych zawodowo przeważa</w:t>
      </w:r>
      <w:r w:rsidR="00F104CF" w:rsidRPr="00310925">
        <w:rPr>
          <w:rFonts w:asciiTheme="minorHAnsi" w:hAnsiTheme="minorHAnsi" w:cstheme="minorHAnsi"/>
          <w:sz w:val="22"/>
          <w:szCs w:val="22"/>
        </w:rPr>
        <w:t>ły osoby w wieku 55-89 lat (65,3%),</w:t>
      </w:r>
      <w:r w:rsidR="00AB2760" w:rsidRPr="00310925">
        <w:rPr>
          <w:rFonts w:asciiTheme="minorHAnsi" w:hAnsiTheme="minorHAnsi" w:cstheme="minorHAnsi"/>
          <w:sz w:val="22"/>
          <w:szCs w:val="22"/>
        </w:rPr>
        <w:t xml:space="preserve"> </w:t>
      </w:r>
      <w:r w:rsidR="00616B9E" w:rsidRPr="00310925">
        <w:rPr>
          <w:rFonts w:asciiTheme="minorHAnsi" w:hAnsiTheme="minorHAnsi" w:cstheme="minorHAnsi"/>
          <w:sz w:val="22"/>
          <w:szCs w:val="22"/>
        </w:rPr>
        <w:t>mieszkańcy miast (</w:t>
      </w:r>
      <w:r w:rsidR="00DA4AFC" w:rsidRPr="00310925">
        <w:rPr>
          <w:rFonts w:asciiTheme="minorHAnsi" w:hAnsiTheme="minorHAnsi" w:cstheme="minorHAnsi"/>
          <w:sz w:val="22"/>
          <w:szCs w:val="22"/>
        </w:rPr>
        <w:t>217</w:t>
      </w:r>
      <w:r w:rsidR="00616B9E" w:rsidRPr="00310925">
        <w:rPr>
          <w:rFonts w:asciiTheme="minorHAnsi" w:hAnsiTheme="minorHAnsi" w:cstheme="minorHAnsi"/>
          <w:sz w:val="22"/>
          <w:szCs w:val="22"/>
        </w:rPr>
        <w:t xml:space="preserve"> tys.</w:t>
      </w:r>
      <w:r w:rsidR="00E71D05" w:rsidRPr="00310925">
        <w:rPr>
          <w:rFonts w:asciiTheme="minorHAnsi" w:hAnsiTheme="minorHAnsi" w:cstheme="minorHAnsi"/>
        </w:rPr>
        <w:t xml:space="preserve"> </w:t>
      </w:r>
      <w:r w:rsidR="00E71D05" w:rsidRPr="00310925">
        <w:rPr>
          <w:rFonts w:asciiTheme="minorHAnsi" w:hAnsiTheme="minorHAnsi" w:cstheme="minorHAnsi"/>
          <w:sz w:val="22"/>
          <w:szCs w:val="22"/>
        </w:rPr>
        <w:t>osób</w:t>
      </w:r>
      <w:r w:rsidR="00616B9E" w:rsidRPr="00310925">
        <w:rPr>
          <w:rFonts w:asciiTheme="minorHAnsi" w:hAnsiTheme="minorHAnsi" w:cstheme="minorHAnsi"/>
          <w:sz w:val="22"/>
          <w:szCs w:val="22"/>
        </w:rPr>
        <w:t>, tj. 64,</w:t>
      </w:r>
      <w:r w:rsidR="00DA4AFC" w:rsidRPr="00310925">
        <w:rPr>
          <w:rFonts w:asciiTheme="minorHAnsi" w:hAnsiTheme="minorHAnsi" w:cstheme="minorHAnsi"/>
          <w:sz w:val="22"/>
          <w:szCs w:val="22"/>
        </w:rPr>
        <w:t>4</w:t>
      </w:r>
      <w:r w:rsidR="00616B9E" w:rsidRPr="00310925">
        <w:rPr>
          <w:rFonts w:asciiTheme="minorHAnsi" w:hAnsiTheme="minorHAnsi" w:cstheme="minorHAnsi"/>
          <w:sz w:val="22"/>
          <w:szCs w:val="22"/>
        </w:rPr>
        <w:t>%</w:t>
      </w:r>
      <w:r w:rsidR="00E71D05" w:rsidRPr="00310925">
        <w:rPr>
          <w:rFonts w:asciiTheme="minorHAnsi" w:hAnsiTheme="minorHAnsi" w:cstheme="minorHAnsi"/>
        </w:rPr>
        <w:t xml:space="preserve"> </w:t>
      </w:r>
      <w:r w:rsidR="00E71D05" w:rsidRPr="00310925">
        <w:rPr>
          <w:rFonts w:asciiTheme="minorHAnsi" w:hAnsiTheme="minorHAnsi" w:cstheme="minorHAnsi"/>
          <w:sz w:val="22"/>
          <w:szCs w:val="22"/>
        </w:rPr>
        <w:t>ogółu</w:t>
      </w:r>
      <w:r w:rsidR="00616B9E" w:rsidRPr="00310925">
        <w:rPr>
          <w:rFonts w:asciiTheme="minorHAnsi" w:hAnsiTheme="minorHAnsi" w:cstheme="minorHAnsi"/>
          <w:sz w:val="22"/>
          <w:szCs w:val="22"/>
        </w:rPr>
        <w:t xml:space="preserve">) oraz </w:t>
      </w:r>
      <w:r w:rsidR="00AB2760" w:rsidRPr="00310925">
        <w:rPr>
          <w:rFonts w:asciiTheme="minorHAnsi" w:hAnsiTheme="minorHAnsi" w:cstheme="minorHAnsi"/>
          <w:sz w:val="22"/>
          <w:szCs w:val="22"/>
        </w:rPr>
        <w:t>kobie</w:t>
      </w:r>
      <w:r w:rsidRPr="00310925">
        <w:rPr>
          <w:rFonts w:asciiTheme="minorHAnsi" w:hAnsiTheme="minorHAnsi" w:cstheme="minorHAnsi"/>
          <w:sz w:val="22"/>
          <w:szCs w:val="22"/>
        </w:rPr>
        <w:t>ty (2</w:t>
      </w:r>
      <w:r w:rsidR="00DA4AFC" w:rsidRPr="00310925">
        <w:rPr>
          <w:rFonts w:asciiTheme="minorHAnsi" w:hAnsiTheme="minorHAnsi" w:cstheme="minorHAnsi"/>
          <w:sz w:val="22"/>
          <w:szCs w:val="22"/>
        </w:rPr>
        <w:t>05</w:t>
      </w:r>
      <w:r w:rsidR="00AB2760" w:rsidRPr="00310925">
        <w:rPr>
          <w:rFonts w:asciiTheme="minorHAnsi" w:hAnsiTheme="minorHAnsi" w:cstheme="minorHAnsi"/>
          <w:sz w:val="22"/>
          <w:szCs w:val="22"/>
        </w:rPr>
        <w:t xml:space="preserve"> tys.</w:t>
      </w:r>
      <w:r w:rsidR="00E71D05" w:rsidRPr="00310925">
        <w:rPr>
          <w:rFonts w:asciiTheme="minorHAnsi" w:hAnsiTheme="minorHAnsi" w:cstheme="minorHAnsi"/>
          <w:sz w:val="22"/>
          <w:szCs w:val="22"/>
        </w:rPr>
        <w:t xml:space="preserve"> osób</w:t>
      </w:r>
      <w:r w:rsidR="00AB2760" w:rsidRPr="00310925">
        <w:rPr>
          <w:rFonts w:asciiTheme="minorHAnsi" w:hAnsiTheme="minorHAnsi" w:cstheme="minorHAnsi"/>
          <w:sz w:val="22"/>
          <w:szCs w:val="22"/>
        </w:rPr>
        <w:t xml:space="preserve">, tj. </w:t>
      </w:r>
      <w:r w:rsidR="00616B9E" w:rsidRPr="00310925">
        <w:rPr>
          <w:rFonts w:asciiTheme="minorHAnsi" w:hAnsiTheme="minorHAnsi" w:cstheme="minorHAnsi"/>
          <w:sz w:val="22"/>
          <w:szCs w:val="22"/>
        </w:rPr>
        <w:t>61,</w:t>
      </w:r>
      <w:r w:rsidR="00DA4AFC" w:rsidRPr="00310925">
        <w:rPr>
          <w:rFonts w:asciiTheme="minorHAnsi" w:hAnsiTheme="minorHAnsi" w:cstheme="minorHAnsi"/>
          <w:sz w:val="22"/>
          <w:szCs w:val="22"/>
        </w:rPr>
        <w:t>0</w:t>
      </w:r>
      <w:r w:rsidR="00AB2760" w:rsidRPr="00310925">
        <w:rPr>
          <w:rFonts w:asciiTheme="minorHAnsi" w:hAnsiTheme="minorHAnsi" w:cstheme="minorHAnsi"/>
          <w:sz w:val="22"/>
          <w:szCs w:val="22"/>
        </w:rPr>
        <w:t>% o</w:t>
      </w:r>
      <w:r w:rsidRPr="00310925">
        <w:rPr>
          <w:rFonts w:asciiTheme="minorHAnsi" w:hAnsiTheme="minorHAnsi" w:cstheme="minorHAnsi"/>
          <w:sz w:val="22"/>
          <w:szCs w:val="22"/>
        </w:rPr>
        <w:t>gółu)</w:t>
      </w:r>
      <w:r w:rsidR="00AB2760" w:rsidRPr="00310925">
        <w:rPr>
          <w:rFonts w:asciiTheme="minorHAnsi" w:hAnsiTheme="minorHAnsi" w:cstheme="minorHAnsi"/>
          <w:sz w:val="22"/>
          <w:szCs w:val="22"/>
        </w:rPr>
        <w:t xml:space="preserve">. </w:t>
      </w:r>
    </w:p>
    <w:p w14:paraId="54711508" w14:textId="43B5C553" w:rsidR="00486820" w:rsidRPr="00310925" w:rsidRDefault="00486820" w:rsidP="009F32B3">
      <w:pPr>
        <w:jc w:val="both"/>
        <w:rPr>
          <w:rFonts w:asciiTheme="minorHAnsi" w:hAnsiTheme="minorHAnsi" w:cstheme="minorHAnsi"/>
          <w:sz w:val="22"/>
          <w:szCs w:val="22"/>
        </w:rPr>
      </w:pPr>
    </w:p>
    <w:p w14:paraId="2B6F1B24" w14:textId="2B680E14" w:rsidR="00C7615B" w:rsidRPr="00310925" w:rsidRDefault="0083448E" w:rsidP="00486820">
      <w:pPr>
        <w:jc w:val="center"/>
        <w:rPr>
          <w:rFonts w:asciiTheme="minorHAnsi" w:hAnsiTheme="minorHAnsi" w:cstheme="minorHAnsi"/>
          <w:b/>
          <w:noProof/>
          <w:color w:val="FF0000"/>
        </w:rPr>
      </w:pPr>
      <w:r w:rsidRPr="00310925">
        <w:rPr>
          <w:rFonts w:asciiTheme="minorHAnsi" w:hAnsiTheme="minorHAnsi" w:cstheme="minorHAnsi"/>
          <w:b/>
        </w:rPr>
        <w:t>B</w:t>
      </w:r>
      <w:r w:rsidR="00486820" w:rsidRPr="00310925">
        <w:rPr>
          <w:rFonts w:asciiTheme="minorHAnsi" w:hAnsiTheme="minorHAnsi" w:cstheme="minorHAnsi"/>
          <w:b/>
        </w:rPr>
        <w:t>iern</w:t>
      </w:r>
      <w:r w:rsidRPr="00310925">
        <w:rPr>
          <w:rFonts w:asciiTheme="minorHAnsi" w:hAnsiTheme="minorHAnsi" w:cstheme="minorHAnsi"/>
          <w:b/>
        </w:rPr>
        <w:t xml:space="preserve">i </w:t>
      </w:r>
      <w:r w:rsidR="0099210D" w:rsidRPr="00310925">
        <w:rPr>
          <w:rFonts w:asciiTheme="minorHAnsi" w:hAnsiTheme="minorHAnsi" w:cstheme="minorHAnsi"/>
          <w:b/>
        </w:rPr>
        <w:t xml:space="preserve">i aktywni </w:t>
      </w:r>
      <w:r w:rsidR="00486820" w:rsidRPr="00310925">
        <w:rPr>
          <w:rFonts w:asciiTheme="minorHAnsi" w:hAnsiTheme="minorHAnsi" w:cstheme="minorHAnsi"/>
          <w:b/>
        </w:rPr>
        <w:t>zawodowo w</w:t>
      </w:r>
      <w:r w:rsidRPr="00310925">
        <w:rPr>
          <w:rFonts w:asciiTheme="minorHAnsi" w:hAnsiTheme="minorHAnsi" w:cstheme="minorHAnsi"/>
          <w:b/>
        </w:rPr>
        <w:t>g</w:t>
      </w:r>
      <w:r w:rsidR="00486820" w:rsidRPr="00310925">
        <w:rPr>
          <w:rFonts w:asciiTheme="minorHAnsi" w:hAnsiTheme="minorHAnsi" w:cstheme="minorHAnsi"/>
          <w:b/>
        </w:rPr>
        <w:t xml:space="preserve"> </w:t>
      </w:r>
      <w:r w:rsidR="0099210D" w:rsidRPr="00310925">
        <w:rPr>
          <w:rFonts w:asciiTheme="minorHAnsi" w:hAnsiTheme="minorHAnsi" w:cstheme="minorHAnsi"/>
          <w:b/>
        </w:rPr>
        <w:t>wieku</w:t>
      </w:r>
      <w:r w:rsidR="008523CD" w:rsidRPr="00310925">
        <w:rPr>
          <w:rFonts w:asciiTheme="minorHAnsi" w:hAnsiTheme="minorHAnsi" w:cstheme="minorHAnsi"/>
          <w:b/>
        </w:rPr>
        <w:t xml:space="preserve"> </w:t>
      </w:r>
      <w:r w:rsidR="00F104CF" w:rsidRPr="00310925">
        <w:rPr>
          <w:rFonts w:asciiTheme="minorHAnsi" w:hAnsiTheme="minorHAnsi" w:cstheme="minorHAnsi"/>
          <w:b/>
        </w:rPr>
        <w:t xml:space="preserve">– </w:t>
      </w:r>
      <w:r w:rsidR="008523CD" w:rsidRPr="00310925">
        <w:rPr>
          <w:rFonts w:asciiTheme="minorHAnsi" w:hAnsiTheme="minorHAnsi" w:cstheme="minorHAnsi"/>
          <w:b/>
        </w:rPr>
        <w:t>I</w:t>
      </w:r>
      <w:r w:rsidR="00490F54" w:rsidRPr="00310925">
        <w:rPr>
          <w:rFonts w:asciiTheme="minorHAnsi" w:hAnsiTheme="minorHAnsi" w:cstheme="minorHAnsi"/>
          <w:b/>
        </w:rPr>
        <w:t>V</w:t>
      </w:r>
      <w:r w:rsidR="008523CD" w:rsidRPr="00310925">
        <w:rPr>
          <w:rFonts w:asciiTheme="minorHAnsi" w:hAnsiTheme="minorHAnsi" w:cstheme="minorHAnsi"/>
          <w:b/>
        </w:rPr>
        <w:t xml:space="preserve"> kwartał 202</w:t>
      </w:r>
      <w:r w:rsidR="002F30B1" w:rsidRPr="00310925">
        <w:rPr>
          <w:rFonts w:asciiTheme="minorHAnsi" w:hAnsiTheme="minorHAnsi" w:cstheme="minorHAnsi"/>
          <w:b/>
        </w:rPr>
        <w:t>2</w:t>
      </w:r>
      <w:r w:rsidR="00486820" w:rsidRPr="00310925">
        <w:rPr>
          <w:rFonts w:asciiTheme="minorHAnsi" w:hAnsiTheme="minorHAnsi" w:cstheme="minorHAnsi"/>
          <w:b/>
        </w:rPr>
        <w:t xml:space="preserve"> roku</w:t>
      </w:r>
      <w:r w:rsidR="00F104CF" w:rsidRPr="00310925">
        <w:rPr>
          <w:rFonts w:asciiTheme="minorHAnsi" w:hAnsiTheme="minorHAnsi" w:cstheme="minorHAnsi"/>
          <w:b/>
        </w:rPr>
        <w:t xml:space="preserve"> [w tys.]</w:t>
      </w:r>
    </w:p>
    <w:p w14:paraId="5379461C" w14:textId="68DD7445" w:rsidR="00442E04" w:rsidRPr="00310925" w:rsidRDefault="00F104CF" w:rsidP="00486820">
      <w:pPr>
        <w:jc w:val="center"/>
        <w:rPr>
          <w:rFonts w:asciiTheme="minorHAnsi" w:hAnsiTheme="minorHAnsi" w:cstheme="minorHAnsi"/>
          <w:b/>
          <w:noProof/>
        </w:rPr>
      </w:pPr>
      <w:r w:rsidRPr="00310925">
        <w:rPr>
          <w:rFonts w:asciiTheme="minorHAnsi" w:hAnsiTheme="minorHAnsi" w:cstheme="minorHAnsi"/>
          <w:b/>
          <w:noProof/>
        </w:rPr>
        <w:drawing>
          <wp:inline distT="0" distB="0" distL="0" distR="0" wp14:anchorId="4E16C433" wp14:editId="6253344B">
            <wp:extent cx="4494658" cy="2318919"/>
            <wp:effectExtent l="0" t="0" r="127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4658" cy="2318919"/>
                    </a:xfrm>
                    <a:prstGeom prst="rect">
                      <a:avLst/>
                    </a:prstGeom>
                    <a:noFill/>
                  </pic:spPr>
                </pic:pic>
              </a:graphicData>
            </a:graphic>
          </wp:inline>
        </w:drawing>
      </w:r>
    </w:p>
    <w:p w14:paraId="3F9CA934" w14:textId="24BCEE52" w:rsidR="000B1A88" w:rsidRPr="00310925" w:rsidRDefault="00486820" w:rsidP="00C7615B">
      <w:pPr>
        <w:jc w:val="center"/>
        <w:rPr>
          <w:rFonts w:asciiTheme="minorHAnsi" w:hAnsiTheme="minorHAnsi" w:cstheme="minorHAnsi"/>
          <w:i/>
          <w:sz w:val="16"/>
          <w:szCs w:val="16"/>
        </w:rPr>
      </w:pPr>
      <w:r w:rsidRPr="00310925">
        <w:rPr>
          <w:rFonts w:asciiTheme="minorHAnsi" w:hAnsiTheme="minorHAnsi" w:cstheme="minorHAnsi"/>
          <w:i/>
          <w:sz w:val="16"/>
          <w:szCs w:val="16"/>
        </w:rPr>
        <w:t xml:space="preserve">Źródło: opracowanie własne na podstawie danych </w:t>
      </w:r>
      <w:r w:rsidR="00FD7E7F" w:rsidRPr="00310925">
        <w:rPr>
          <w:rFonts w:asciiTheme="minorHAnsi" w:hAnsiTheme="minorHAnsi" w:cstheme="minorHAnsi"/>
          <w:i/>
          <w:sz w:val="16"/>
          <w:szCs w:val="16"/>
        </w:rPr>
        <w:t>Głównego Urzędu S</w:t>
      </w:r>
      <w:r w:rsidRPr="00310925">
        <w:rPr>
          <w:rFonts w:asciiTheme="minorHAnsi" w:hAnsiTheme="minorHAnsi" w:cstheme="minorHAnsi"/>
          <w:i/>
          <w:sz w:val="16"/>
          <w:szCs w:val="16"/>
        </w:rPr>
        <w:t>tatystycznego</w:t>
      </w:r>
    </w:p>
    <w:p w14:paraId="7F0F7E5A" w14:textId="77777777" w:rsidR="00F158D0" w:rsidRPr="00310925" w:rsidRDefault="00F158D0" w:rsidP="00C7615B">
      <w:pPr>
        <w:jc w:val="center"/>
        <w:rPr>
          <w:rFonts w:asciiTheme="minorHAnsi" w:hAnsiTheme="minorHAnsi" w:cstheme="minorHAnsi"/>
          <w:sz w:val="22"/>
          <w:szCs w:val="22"/>
        </w:rPr>
      </w:pPr>
    </w:p>
    <w:p w14:paraId="7813F98B" w14:textId="1D97E97D" w:rsidR="00175D40" w:rsidRPr="00310925" w:rsidRDefault="00C7615B" w:rsidP="00C7615B">
      <w:pPr>
        <w:jc w:val="both"/>
        <w:rPr>
          <w:rFonts w:asciiTheme="minorHAnsi" w:hAnsiTheme="minorHAnsi" w:cstheme="minorHAnsi"/>
          <w:sz w:val="22"/>
          <w:szCs w:val="22"/>
        </w:rPr>
      </w:pPr>
      <w:r w:rsidRPr="00310925">
        <w:rPr>
          <w:rFonts w:asciiTheme="minorHAnsi" w:hAnsiTheme="minorHAnsi" w:cstheme="minorHAnsi"/>
          <w:sz w:val="22"/>
          <w:szCs w:val="22"/>
        </w:rPr>
        <w:t>Głównym</w:t>
      </w:r>
      <w:r w:rsidR="00F104CF" w:rsidRPr="00310925">
        <w:rPr>
          <w:rFonts w:asciiTheme="minorHAnsi" w:hAnsiTheme="minorHAnsi" w:cstheme="minorHAnsi"/>
          <w:sz w:val="22"/>
          <w:szCs w:val="22"/>
        </w:rPr>
        <w:t>i</w:t>
      </w:r>
      <w:r w:rsidRPr="00310925">
        <w:rPr>
          <w:rFonts w:asciiTheme="minorHAnsi" w:hAnsiTheme="minorHAnsi" w:cstheme="minorHAnsi"/>
          <w:sz w:val="22"/>
          <w:szCs w:val="22"/>
        </w:rPr>
        <w:t xml:space="preserve"> powod</w:t>
      </w:r>
      <w:r w:rsidR="00F104CF" w:rsidRPr="00310925">
        <w:rPr>
          <w:rFonts w:asciiTheme="minorHAnsi" w:hAnsiTheme="minorHAnsi" w:cstheme="minorHAnsi"/>
          <w:sz w:val="22"/>
          <w:szCs w:val="22"/>
        </w:rPr>
        <w:t>ami</w:t>
      </w:r>
      <w:r w:rsidRPr="00310925">
        <w:rPr>
          <w:rFonts w:asciiTheme="minorHAnsi" w:hAnsiTheme="minorHAnsi" w:cstheme="minorHAnsi"/>
          <w:sz w:val="22"/>
          <w:szCs w:val="22"/>
        </w:rPr>
        <w:t xml:space="preserve"> niewykonywania i nieposzukiwania pracy </w:t>
      </w:r>
      <w:r w:rsidR="00F104CF" w:rsidRPr="00310925">
        <w:rPr>
          <w:rFonts w:asciiTheme="minorHAnsi" w:hAnsiTheme="minorHAnsi" w:cstheme="minorHAnsi"/>
          <w:sz w:val="22"/>
          <w:szCs w:val="22"/>
        </w:rPr>
        <w:t>wśród</w:t>
      </w:r>
      <w:r w:rsidRPr="00310925">
        <w:rPr>
          <w:rFonts w:asciiTheme="minorHAnsi" w:hAnsiTheme="minorHAnsi" w:cstheme="minorHAnsi"/>
          <w:sz w:val="22"/>
          <w:szCs w:val="22"/>
        </w:rPr>
        <w:t xml:space="preserve"> biernych </w:t>
      </w:r>
      <w:r w:rsidR="007529D5" w:rsidRPr="00310925">
        <w:rPr>
          <w:rFonts w:asciiTheme="minorHAnsi" w:hAnsiTheme="minorHAnsi" w:cstheme="minorHAnsi"/>
          <w:sz w:val="22"/>
          <w:szCs w:val="22"/>
        </w:rPr>
        <w:t xml:space="preserve">zawodowo </w:t>
      </w:r>
      <w:r w:rsidRPr="00310925">
        <w:rPr>
          <w:rFonts w:asciiTheme="minorHAnsi" w:hAnsiTheme="minorHAnsi" w:cstheme="minorHAnsi"/>
          <w:sz w:val="22"/>
          <w:szCs w:val="22"/>
        </w:rPr>
        <w:t>był</w:t>
      </w:r>
      <w:r w:rsidR="00F104CF" w:rsidRPr="00310925">
        <w:rPr>
          <w:rFonts w:asciiTheme="minorHAnsi" w:hAnsiTheme="minorHAnsi" w:cstheme="minorHAnsi"/>
          <w:sz w:val="22"/>
          <w:szCs w:val="22"/>
        </w:rPr>
        <w:t>y:</w:t>
      </w:r>
      <w:r w:rsidRPr="00310925">
        <w:rPr>
          <w:rFonts w:asciiTheme="minorHAnsi" w:hAnsiTheme="minorHAnsi" w:cstheme="minorHAnsi"/>
          <w:sz w:val="22"/>
          <w:szCs w:val="22"/>
        </w:rPr>
        <w:t xml:space="preserve"> pobieranie świadczenia emerytalnego</w:t>
      </w:r>
      <w:r w:rsidR="00F104CF" w:rsidRPr="00310925">
        <w:rPr>
          <w:rFonts w:asciiTheme="minorHAnsi" w:hAnsiTheme="minorHAnsi" w:cstheme="minorHAnsi"/>
          <w:sz w:val="22"/>
          <w:szCs w:val="22"/>
        </w:rPr>
        <w:t xml:space="preserve">, </w:t>
      </w:r>
      <w:r w:rsidRPr="00310925">
        <w:rPr>
          <w:rFonts w:asciiTheme="minorHAnsi" w:hAnsiTheme="minorHAnsi" w:cstheme="minorHAnsi"/>
          <w:sz w:val="22"/>
          <w:szCs w:val="22"/>
        </w:rPr>
        <w:t xml:space="preserve">nauka oraz uzupełnianie kwalifikacji, </w:t>
      </w:r>
      <w:r w:rsidR="006C7D4D" w:rsidRPr="00310925">
        <w:rPr>
          <w:rFonts w:asciiTheme="minorHAnsi" w:hAnsiTheme="minorHAnsi" w:cstheme="minorHAnsi"/>
          <w:sz w:val="22"/>
          <w:szCs w:val="22"/>
        </w:rPr>
        <w:t xml:space="preserve">a </w:t>
      </w:r>
      <w:r w:rsidRPr="00310925">
        <w:rPr>
          <w:rFonts w:asciiTheme="minorHAnsi" w:hAnsiTheme="minorHAnsi" w:cstheme="minorHAnsi"/>
          <w:sz w:val="22"/>
          <w:szCs w:val="22"/>
        </w:rPr>
        <w:t>także choroba lub niesprawność.</w:t>
      </w:r>
    </w:p>
    <w:p w14:paraId="3159388B" w14:textId="77777777" w:rsidR="008523CD" w:rsidRPr="00310925" w:rsidRDefault="008523CD" w:rsidP="000C12E5">
      <w:pPr>
        <w:jc w:val="both"/>
        <w:rPr>
          <w:rFonts w:asciiTheme="minorHAnsi" w:hAnsiTheme="minorHAnsi" w:cstheme="minorHAnsi"/>
          <w:sz w:val="22"/>
          <w:szCs w:val="22"/>
        </w:rPr>
      </w:pPr>
    </w:p>
    <w:p w14:paraId="46DAE777" w14:textId="4070B0BB" w:rsidR="00E476AE" w:rsidRPr="00310925" w:rsidRDefault="00E476AE">
      <w:pPr>
        <w:rPr>
          <w:rFonts w:asciiTheme="minorHAnsi" w:hAnsiTheme="minorHAnsi" w:cstheme="minorHAnsi"/>
          <w:b/>
          <w:sz w:val="22"/>
          <w:szCs w:val="22"/>
        </w:rPr>
      </w:pPr>
      <w:r w:rsidRPr="00310925">
        <w:rPr>
          <w:rFonts w:asciiTheme="minorHAnsi" w:hAnsiTheme="minorHAnsi" w:cstheme="minorHAnsi"/>
          <w:b/>
          <w:sz w:val="22"/>
          <w:szCs w:val="22"/>
        </w:rPr>
        <w:t>Edukacja</w:t>
      </w:r>
    </w:p>
    <w:p w14:paraId="4E638C3A" w14:textId="0BE5E795" w:rsidR="002F30B1" w:rsidRPr="00310925" w:rsidRDefault="002F30B1" w:rsidP="002F30B1">
      <w:pPr>
        <w:jc w:val="both"/>
        <w:rPr>
          <w:rFonts w:asciiTheme="minorHAnsi" w:hAnsiTheme="minorHAnsi" w:cstheme="minorHAnsi"/>
          <w:sz w:val="22"/>
          <w:szCs w:val="22"/>
        </w:rPr>
      </w:pPr>
      <w:r w:rsidRPr="00310925">
        <w:rPr>
          <w:rFonts w:asciiTheme="minorHAnsi" w:hAnsiTheme="minorHAnsi" w:cstheme="minorHAnsi"/>
          <w:sz w:val="22"/>
          <w:szCs w:val="22"/>
        </w:rPr>
        <w:t>W roku szkolnym 2022/2023, zgodnie z danymi z Systemu Informacji Oświatowej najwięcej młodych osób uczy się zawodu</w:t>
      </w:r>
      <w:r w:rsidR="000C06A4" w:rsidRPr="00310925">
        <w:rPr>
          <w:rFonts w:asciiTheme="minorHAnsi" w:hAnsiTheme="minorHAnsi" w:cstheme="minorHAnsi"/>
        </w:rPr>
        <w:t xml:space="preserve"> </w:t>
      </w:r>
      <w:r w:rsidRPr="00310925">
        <w:rPr>
          <w:rFonts w:asciiTheme="minorHAnsi" w:hAnsiTheme="minorHAnsi" w:cstheme="minorHAnsi"/>
          <w:sz w:val="22"/>
          <w:szCs w:val="22"/>
        </w:rPr>
        <w:t>technik logistyk (2.</w:t>
      </w:r>
      <w:r w:rsidR="000C06A4" w:rsidRPr="00310925">
        <w:rPr>
          <w:rFonts w:asciiTheme="minorHAnsi" w:hAnsiTheme="minorHAnsi" w:cstheme="minorHAnsi"/>
          <w:sz w:val="22"/>
          <w:szCs w:val="22"/>
        </w:rPr>
        <w:t>790</w:t>
      </w:r>
      <w:r w:rsidRPr="00310925">
        <w:rPr>
          <w:rFonts w:asciiTheme="minorHAnsi" w:hAnsiTheme="minorHAnsi" w:cstheme="minorHAnsi"/>
          <w:sz w:val="22"/>
          <w:szCs w:val="22"/>
        </w:rPr>
        <w:t>) oraz technik informatyk (2.4</w:t>
      </w:r>
      <w:r w:rsidR="000C06A4" w:rsidRPr="00310925">
        <w:rPr>
          <w:rFonts w:asciiTheme="minorHAnsi" w:hAnsiTheme="minorHAnsi" w:cstheme="minorHAnsi"/>
          <w:sz w:val="22"/>
          <w:szCs w:val="22"/>
        </w:rPr>
        <w:t>6</w:t>
      </w:r>
      <w:r w:rsidRPr="00310925">
        <w:rPr>
          <w:rFonts w:asciiTheme="minorHAnsi" w:hAnsiTheme="minorHAnsi" w:cstheme="minorHAnsi"/>
          <w:sz w:val="22"/>
          <w:szCs w:val="22"/>
        </w:rPr>
        <w:t xml:space="preserve">9). Powyżej 1.000 uczniów kształci się w zawodzie: </w:t>
      </w:r>
      <w:r w:rsidR="000C06A4" w:rsidRPr="00310925">
        <w:rPr>
          <w:rFonts w:asciiTheme="minorHAnsi" w:hAnsiTheme="minorHAnsi" w:cstheme="minorHAnsi"/>
          <w:sz w:val="22"/>
          <w:szCs w:val="22"/>
        </w:rPr>
        <w:t>technik żywienia i usług gastronomicznych, technik ekonomista, mechanik pojazdów samochodowych, technik hotelarstwa</w:t>
      </w:r>
      <w:r w:rsidR="00E31449" w:rsidRPr="00310925">
        <w:rPr>
          <w:rFonts w:asciiTheme="minorHAnsi" w:hAnsiTheme="minorHAnsi" w:cstheme="minorHAnsi"/>
          <w:sz w:val="22"/>
          <w:szCs w:val="22"/>
        </w:rPr>
        <w:t xml:space="preserve"> (patrz wykres na kolejnej stronie)</w:t>
      </w:r>
      <w:r w:rsidRPr="00310925">
        <w:rPr>
          <w:rFonts w:asciiTheme="minorHAnsi" w:hAnsiTheme="minorHAnsi" w:cstheme="minorHAnsi"/>
          <w:sz w:val="22"/>
          <w:szCs w:val="22"/>
        </w:rPr>
        <w:t>.</w:t>
      </w:r>
    </w:p>
    <w:p w14:paraId="3D5E2C7A" w14:textId="77777777" w:rsidR="002F30B1" w:rsidRPr="00310925" w:rsidRDefault="002F30B1" w:rsidP="00495270">
      <w:pPr>
        <w:jc w:val="both"/>
        <w:rPr>
          <w:rFonts w:asciiTheme="minorHAnsi" w:hAnsiTheme="minorHAnsi" w:cstheme="minorHAnsi"/>
          <w:sz w:val="22"/>
          <w:szCs w:val="22"/>
        </w:rPr>
      </w:pPr>
    </w:p>
    <w:p w14:paraId="399E1C57" w14:textId="004B51C0" w:rsidR="00860308" w:rsidRPr="00310925" w:rsidRDefault="00860308" w:rsidP="00860308">
      <w:pPr>
        <w:jc w:val="both"/>
        <w:rPr>
          <w:rFonts w:asciiTheme="minorHAnsi" w:hAnsiTheme="minorHAnsi" w:cstheme="minorHAnsi"/>
          <w:sz w:val="22"/>
          <w:szCs w:val="22"/>
        </w:rPr>
      </w:pPr>
      <w:r w:rsidRPr="00310925">
        <w:rPr>
          <w:rFonts w:asciiTheme="minorHAnsi" w:hAnsiTheme="minorHAnsi" w:cstheme="minorHAnsi"/>
          <w:sz w:val="22"/>
          <w:szCs w:val="22"/>
        </w:rPr>
        <w:t>W okresie dwunastu miesięcy 2022 roku w urzędach pracy zarejestrowało się 2.581 absolwentów</w:t>
      </w:r>
      <w:r w:rsidRPr="00310925">
        <w:rPr>
          <w:rStyle w:val="Odwoanieprzypisudolnego"/>
          <w:rFonts w:asciiTheme="minorHAnsi" w:hAnsiTheme="minorHAnsi" w:cstheme="minorHAnsi"/>
          <w:sz w:val="22"/>
          <w:szCs w:val="22"/>
        </w:rPr>
        <w:footnoteReference w:id="14"/>
      </w:r>
      <w:r w:rsidRPr="00310925">
        <w:rPr>
          <w:rFonts w:asciiTheme="minorHAnsi" w:hAnsiTheme="minorHAnsi" w:cstheme="minorHAnsi"/>
          <w:sz w:val="22"/>
          <w:szCs w:val="22"/>
        </w:rPr>
        <w:br/>
        <w:t xml:space="preserve">(o 221 osób więcej niż w analogicznym okresie 2021 roku), stanowiąc 7,4% ogółu nowo zarejestrowanych bezrobotnych. Wśród nich odnotowano 1.370 kobiet (o 19 więcej niż w ubiegłym roku), które stanowiły 53,1% ogółu napływu absolwentów. </w:t>
      </w:r>
    </w:p>
    <w:p w14:paraId="2EB0F663" w14:textId="77777777" w:rsidR="00206E9F" w:rsidRPr="00310925" w:rsidRDefault="00206E9F" w:rsidP="001D3F58">
      <w:pPr>
        <w:jc w:val="both"/>
        <w:rPr>
          <w:rFonts w:asciiTheme="minorHAnsi" w:hAnsiTheme="minorHAnsi" w:cstheme="minorHAnsi"/>
          <w:sz w:val="22"/>
          <w:szCs w:val="22"/>
        </w:rPr>
      </w:pPr>
    </w:p>
    <w:p w14:paraId="76634295" w14:textId="77777777" w:rsidR="007529D5" w:rsidRPr="00310925" w:rsidRDefault="007529D5" w:rsidP="007529D5">
      <w:pPr>
        <w:jc w:val="both"/>
        <w:rPr>
          <w:rFonts w:asciiTheme="minorHAnsi" w:hAnsiTheme="minorHAnsi" w:cstheme="minorHAnsi"/>
          <w:sz w:val="22"/>
          <w:szCs w:val="22"/>
        </w:rPr>
      </w:pPr>
      <w:r w:rsidRPr="00310925">
        <w:rPr>
          <w:rFonts w:asciiTheme="minorHAnsi" w:hAnsiTheme="minorHAnsi" w:cstheme="minorHAnsi"/>
          <w:sz w:val="22"/>
          <w:szCs w:val="22"/>
        </w:rPr>
        <w:t>W końcu 2022 roku w urzędach pracy pozostawało zarejestrowanych 619</w:t>
      </w:r>
      <w:r w:rsidRPr="00310925">
        <w:rPr>
          <w:rFonts w:asciiTheme="minorHAnsi" w:hAnsiTheme="minorHAnsi" w:cstheme="minorHAnsi"/>
        </w:rPr>
        <w:t xml:space="preserve"> </w:t>
      </w:r>
      <w:r w:rsidRPr="00310925">
        <w:rPr>
          <w:rFonts w:asciiTheme="minorHAnsi" w:hAnsiTheme="minorHAnsi" w:cstheme="minorHAnsi"/>
          <w:sz w:val="22"/>
          <w:szCs w:val="22"/>
        </w:rPr>
        <w:t xml:space="preserve">bezrobotnych absolwentów, stanowiących 3,9% ogółu zarejestrowanych bezrobotnych. Na przestrzeni całego roku populacja bezrobotnych absolwentów zwiększyła się o 153 osoby. Najwięcej bezrobotnych absolwentów </w:t>
      </w:r>
      <w:r w:rsidRPr="00310925">
        <w:rPr>
          <w:rFonts w:asciiTheme="minorHAnsi" w:hAnsiTheme="minorHAnsi" w:cstheme="minorHAnsi"/>
          <w:sz w:val="22"/>
          <w:szCs w:val="22"/>
        </w:rPr>
        <w:lastRenderedPageBreak/>
        <w:t>posiadało zawód: mechanik pojazdów samochodowych (41), fryzjer (39), sprzedawca (38), kucharz (19), technik ekonomista (16 osób) oraz technik żywienia i usług gastronomicznych (15).</w:t>
      </w:r>
    </w:p>
    <w:p w14:paraId="4CD88110" w14:textId="77777777" w:rsidR="00F104CF" w:rsidRPr="00310925" w:rsidRDefault="00F104CF" w:rsidP="0063627D">
      <w:pPr>
        <w:jc w:val="center"/>
        <w:rPr>
          <w:rFonts w:asciiTheme="minorHAnsi" w:hAnsiTheme="minorHAnsi" w:cstheme="minorHAnsi"/>
          <w:b/>
        </w:rPr>
      </w:pPr>
    </w:p>
    <w:p w14:paraId="49A54728" w14:textId="4D9E4C0E" w:rsidR="0012003D" w:rsidRPr="00310925" w:rsidRDefault="0063627D" w:rsidP="0063627D">
      <w:pPr>
        <w:jc w:val="center"/>
        <w:rPr>
          <w:rFonts w:asciiTheme="minorHAnsi" w:hAnsiTheme="minorHAnsi" w:cstheme="minorHAnsi"/>
          <w:noProof/>
        </w:rPr>
      </w:pPr>
      <w:r w:rsidRPr="00310925">
        <w:rPr>
          <w:rFonts w:asciiTheme="minorHAnsi" w:hAnsiTheme="minorHAnsi" w:cstheme="minorHAnsi"/>
          <w:b/>
        </w:rPr>
        <w:t>Liczba uczniów kształcących się</w:t>
      </w:r>
      <w:r w:rsidR="00E6351A" w:rsidRPr="00310925">
        <w:rPr>
          <w:rFonts w:asciiTheme="minorHAnsi" w:hAnsiTheme="minorHAnsi" w:cstheme="minorHAnsi"/>
          <w:b/>
        </w:rPr>
        <w:t xml:space="preserve"> w zawodach w roku szkolnym 202</w:t>
      </w:r>
      <w:r w:rsidR="006E27F2" w:rsidRPr="00310925">
        <w:rPr>
          <w:rFonts w:asciiTheme="minorHAnsi" w:hAnsiTheme="minorHAnsi" w:cstheme="minorHAnsi"/>
          <w:b/>
        </w:rPr>
        <w:t>2</w:t>
      </w:r>
      <w:r w:rsidR="00E6351A" w:rsidRPr="00310925">
        <w:rPr>
          <w:rFonts w:asciiTheme="minorHAnsi" w:hAnsiTheme="minorHAnsi" w:cstheme="minorHAnsi"/>
          <w:b/>
        </w:rPr>
        <w:t>/202</w:t>
      </w:r>
      <w:r w:rsidR="006E27F2" w:rsidRPr="00310925">
        <w:rPr>
          <w:rFonts w:asciiTheme="minorHAnsi" w:hAnsiTheme="minorHAnsi" w:cstheme="minorHAnsi"/>
          <w:b/>
        </w:rPr>
        <w:t>3</w:t>
      </w:r>
    </w:p>
    <w:p w14:paraId="76145776" w14:textId="3F353A2A" w:rsidR="00365832" w:rsidRPr="00310925" w:rsidRDefault="00B115FB" w:rsidP="0063627D">
      <w:pPr>
        <w:jc w:val="center"/>
        <w:rPr>
          <w:rFonts w:asciiTheme="minorHAnsi" w:hAnsiTheme="minorHAnsi" w:cstheme="minorHAnsi"/>
          <w:sz w:val="22"/>
          <w:szCs w:val="22"/>
        </w:rPr>
      </w:pPr>
      <w:r w:rsidRPr="00310925">
        <w:rPr>
          <w:rFonts w:asciiTheme="minorHAnsi" w:hAnsiTheme="minorHAnsi" w:cstheme="minorHAnsi"/>
          <w:noProof/>
          <w:sz w:val="22"/>
          <w:szCs w:val="22"/>
        </w:rPr>
        <w:drawing>
          <wp:inline distT="0" distB="0" distL="0" distR="0" wp14:anchorId="56842C1C" wp14:editId="3D53334D">
            <wp:extent cx="5139096" cy="4462272"/>
            <wp:effectExtent l="0" t="0" r="4445"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72359" cy="4491154"/>
                    </a:xfrm>
                    <a:prstGeom prst="rect">
                      <a:avLst/>
                    </a:prstGeom>
                    <a:noFill/>
                  </pic:spPr>
                </pic:pic>
              </a:graphicData>
            </a:graphic>
          </wp:inline>
        </w:drawing>
      </w:r>
    </w:p>
    <w:p w14:paraId="64A7AFF5" w14:textId="4D253D84" w:rsidR="0012003D" w:rsidRPr="00310925" w:rsidRDefault="0063627D" w:rsidP="0063627D">
      <w:pPr>
        <w:jc w:val="center"/>
        <w:rPr>
          <w:rFonts w:asciiTheme="minorHAnsi" w:hAnsiTheme="minorHAnsi" w:cstheme="minorHAnsi"/>
          <w:i/>
          <w:sz w:val="16"/>
          <w:szCs w:val="16"/>
        </w:rPr>
      </w:pPr>
      <w:r w:rsidRPr="00310925">
        <w:rPr>
          <w:rFonts w:asciiTheme="minorHAnsi" w:hAnsiTheme="minorHAnsi" w:cstheme="minorHAnsi"/>
          <w:i/>
          <w:sz w:val="16"/>
          <w:szCs w:val="16"/>
        </w:rPr>
        <w:t>Uwaga: W zestawieniu ujęto zawody, w których kształci się powyżej 500 osób.</w:t>
      </w:r>
    </w:p>
    <w:p w14:paraId="10162F76" w14:textId="77777777" w:rsidR="0063627D" w:rsidRPr="00310925" w:rsidRDefault="0063627D" w:rsidP="0063627D">
      <w:pPr>
        <w:jc w:val="center"/>
        <w:rPr>
          <w:rFonts w:asciiTheme="minorHAnsi" w:hAnsiTheme="minorHAnsi" w:cstheme="minorHAnsi"/>
          <w:i/>
          <w:sz w:val="16"/>
          <w:szCs w:val="16"/>
        </w:rPr>
      </w:pPr>
      <w:r w:rsidRPr="00310925">
        <w:rPr>
          <w:rFonts w:asciiTheme="minorHAnsi" w:hAnsiTheme="minorHAnsi" w:cstheme="minorHAnsi"/>
          <w:i/>
          <w:sz w:val="16"/>
          <w:szCs w:val="16"/>
        </w:rPr>
        <w:t>Źródło: opracowanie własne na podstawie danych Systemu Informacji Oświatowej (SIO).</w:t>
      </w:r>
    </w:p>
    <w:p w14:paraId="3E277318" w14:textId="77777777" w:rsidR="0012003D" w:rsidRPr="00310925" w:rsidRDefault="0012003D" w:rsidP="0012003D">
      <w:pPr>
        <w:jc w:val="both"/>
        <w:rPr>
          <w:rFonts w:asciiTheme="minorHAnsi" w:hAnsiTheme="minorHAnsi" w:cstheme="minorHAnsi"/>
          <w:sz w:val="2"/>
          <w:szCs w:val="2"/>
        </w:rPr>
      </w:pPr>
    </w:p>
    <w:p w14:paraId="1CD93E40" w14:textId="77777777" w:rsidR="000C23F7" w:rsidRPr="00310925" w:rsidRDefault="000C23F7" w:rsidP="0012003D">
      <w:pPr>
        <w:jc w:val="both"/>
        <w:rPr>
          <w:rFonts w:asciiTheme="minorHAnsi" w:hAnsiTheme="minorHAnsi" w:cstheme="minorHAnsi"/>
          <w:sz w:val="22"/>
          <w:szCs w:val="22"/>
        </w:rPr>
      </w:pPr>
    </w:p>
    <w:p w14:paraId="188CB202" w14:textId="77777777" w:rsidR="009D2B02" w:rsidRPr="00310925" w:rsidRDefault="009D2B02" w:rsidP="0012003D">
      <w:pPr>
        <w:jc w:val="both"/>
        <w:rPr>
          <w:rFonts w:asciiTheme="minorHAnsi" w:hAnsiTheme="minorHAnsi" w:cstheme="minorHAnsi"/>
          <w:b/>
          <w:sz w:val="22"/>
          <w:szCs w:val="22"/>
          <w:lang w:val="x-none" w:eastAsia="x-none"/>
        </w:rPr>
      </w:pPr>
      <w:r w:rsidRPr="00310925">
        <w:rPr>
          <w:rFonts w:asciiTheme="minorHAnsi" w:hAnsiTheme="minorHAnsi" w:cstheme="minorHAnsi"/>
          <w:sz w:val="22"/>
          <w:szCs w:val="22"/>
        </w:rPr>
        <w:br w:type="page"/>
      </w:r>
    </w:p>
    <w:p w14:paraId="6895C2C7" w14:textId="4ACF3309" w:rsidR="009A24BA" w:rsidRPr="00310925" w:rsidRDefault="00492798" w:rsidP="00DA5137">
      <w:pPr>
        <w:pStyle w:val="Nagwek1"/>
        <w:rPr>
          <w:rFonts w:asciiTheme="minorHAnsi" w:hAnsiTheme="minorHAnsi" w:cstheme="minorHAnsi"/>
          <w:sz w:val="22"/>
          <w:szCs w:val="22"/>
        </w:rPr>
      </w:pPr>
      <w:r w:rsidRPr="00310925">
        <w:rPr>
          <w:rFonts w:asciiTheme="minorHAnsi" w:hAnsiTheme="minorHAnsi" w:cstheme="minorHAnsi"/>
          <w:sz w:val="22"/>
          <w:szCs w:val="22"/>
        </w:rPr>
        <w:lastRenderedPageBreak/>
        <w:t xml:space="preserve">REALIZACJA ZADAŃ </w:t>
      </w:r>
      <w:r w:rsidR="00DA5137" w:rsidRPr="00310925">
        <w:rPr>
          <w:rFonts w:asciiTheme="minorHAnsi" w:hAnsiTheme="minorHAnsi" w:cstheme="minorHAnsi"/>
          <w:sz w:val="22"/>
          <w:szCs w:val="22"/>
        </w:rPr>
        <w:t>W ZAKRESIE POLITYKI RYNKU PRACY W RAMACH</w:t>
      </w:r>
      <w:r w:rsidR="00DA5137" w:rsidRPr="00310925">
        <w:rPr>
          <w:rFonts w:asciiTheme="minorHAnsi" w:hAnsiTheme="minorHAnsi" w:cstheme="minorHAnsi"/>
          <w:sz w:val="22"/>
          <w:szCs w:val="22"/>
          <w:lang w:val="pl-PL"/>
        </w:rPr>
        <w:t xml:space="preserve"> </w:t>
      </w:r>
      <w:r w:rsidRPr="00310925">
        <w:rPr>
          <w:rFonts w:asciiTheme="minorHAnsi" w:hAnsiTheme="minorHAnsi" w:cstheme="minorHAnsi"/>
          <w:sz w:val="22"/>
          <w:szCs w:val="22"/>
          <w:lang w:val="pl-PL"/>
        </w:rPr>
        <w:t>LUBUSKIEGO PLANU DZIAŁAŃ NA RZECZ ZATRUDNIENIA NA ROK</w:t>
      </w:r>
      <w:r w:rsidRPr="00310925">
        <w:rPr>
          <w:rFonts w:asciiTheme="minorHAnsi" w:hAnsiTheme="minorHAnsi" w:cstheme="minorHAnsi"/>
          <w:sz w:val="22"/>
          <w:szCs w:val="22"/>
        </w:rPr>
        <w:t xml:space="preserve"> </w:t>
      </w:r>
      <w:bookmarkEnd w:id="4"/>
      <w:bookmarkEnd w:id="5"/>
      <w:r w:rsidR="0045508C" w:rsidRPr="00310925">
        <w:rPr>
          <w:rFonts w:asciiTheme="minorHAnsi" w:hAnsiTheme="minorHAnsi" w:cstheme="minorHAnsi"/>
          <w:sz w:val="22"/>
          <w:szCs w:val="22"/>
        </w:rPr>
        <w:t>202</w:t>
      </w:r>
      <w:r w:rsidR="000A61EA" w:rsidRPr="00310925">
        <w:rPr>
          <w:rFonts w:asciiTheme="minorHAnsi" w:hAnsiTheme="minorHAnsi" w:cstheme="minorHAnsi"/>
          <w:sz w:val="22"/>
          <w:szCs w:val="22"/>
          <w:lang w:val="pl-PL"/>
        </w:rPr>
        <w:t>2</w:t>
      </w:r>
      <w:r w:rsidR="00762877" w:rsidRPr="00310925">
        <w:rPr>
          <w:rStyle w:val="Odwoanieprzypisudolnego"/>
          <w:rFonts w:asciiTheme="minorHAnsi" w:hAnsiTheme="minorHAnsi" w:cstheme="minorHAnsi"/>
          <w:sz w:val="22"/>
          <w:szCs w:val="22"/>
        </w:rPr>
        <w:footnoteReference w:id="15"/>
      </w:r>
      <w:bookmarkEnd w:id="6"/>
      <w:bookmarkEnd w:id="7"/>
    </w:p>
    <w:p w14:paraId="545E3425" w14:textId="77777777" w:rsidR="009A24BA" w:rsidRPr="00310925" w:rsidRDefault="009A24BA" w:rsidP="00EB4CE3">
      <w:pPr>
        <w:jc w:val="both"/>
        <w:rPr>
          <w:rFonts w:asciiTheme="minorHAnsi" w:hAnsiTheme="minorHAnsi" w:cstheme="minorHAnsi"/>
          <w:sz w:val="22"/>
          <w:szCs w:val="22"/>
        </w:rPr>
      </w:pPr>
    </w:p>
    <w:p w14:paraId="3D033FD7" w14:textId="77777777" w:rsidR="00A028D0" w:rsidRPr="00310925" w:rsidRDefault="00A028D0" w:rsidP="00A028D0">
      <w:pPr>
        <w:widowControl w:val="0"/>
        <w:jc w:val="both"/>
        <w:rPr>
          <w:rFonts w:asciiTheme="minorHAnsi" w:hAnsiTheme="minorHAnsi" w:cstheme="minorHAnsi"/>
          <w:b/>
          <w:snapToGrid w:val="0"/>
          <w:sz w:val="22"/>
          <w:szCs w:val="22"/>
        </w:rPr>
      </w:pPr>
      <w:r w:rsidRPr="00310925">
        <w:rPr>
          <w:rFonts w:asciiTheme="minorHAnsi" w:hAnsiTheme="minorHAnsi" w:cstheme="minorHAnsi"/>
          <w:b/>
          <w:snapToGrid w:val="0"/>
          <w:sz w:val="22"/>
          <w:szCs w:val="22"/>
        </w:rPr>
        <w:t xml:space="preserve">Priorytet 1. </w:t>
      </w:r>
      <w:r w:rsidRPr="00310925">
        <w:rPr>
          <w:rFonts w:asciiTheme="minorHAnsi" w:hAnsiTheme="minorHAnsi" w:cstheme="minorHAnsi"/>
          <w:b/>
          <w:sz w:val="22"/>
          <w:szCs w:val="22"/>
        </w:rPr>
        <w:t>Poprawa zasobu miejsc pracy i zwiększenie aktywności zawodowej ludności</w:t>
      </w:r>
    </w:p>
    <w:p w14:paraId="40B4F120" w14:textId="77777777" w:rsidR="00A028D0" w:rsidRPr="00310925" w:rsidRDefault="00A028D0" w:rsidP="00A028D0">
      <w:pPr>
        <w:widowControl w:val="0"/>
        <w:jc w:val="both"/>
        <w:rPr>
          <w:rFonts w:asciiTheme="minorHAnsi" w:hAnsiTheme="minorHAnsi" w:cstheme="minorHAnsi"/>
          <w:snapToGrid w:val="0"/>
          <w:sz w:val="22"/>
          <w:szCs w:val="22"/>
        </w:rPr>
      </w:pPr>
    </w:p>
    <w:p w14:paraId="24EDB9B8" w14:textId="7F1BB0E4" w:rsidR="00FC7574" w:rsidRPr="00310925" w:rsidRDefault="00FC7574" w:rsidP="00F14037">
      <w:pPr>
        <w:widowControl w:val="0"/>
        <w:tabs>
          <w:tab w:val="left" w:pos="142"/>
        </w:tabs>
        <w:jc w:val="both"/>
        <w:rPr>
          <w:rFonts w:asciiTheme="minorHAnsi" w:hAnsiTheme="minorHAnsi" w:cstheme="minorHAnsi"/>
          <w:snapToGrid w:val="0"/>
          <w:sz w:val="22"/>
          <w:szCs w:val="22"/>
        </w:rPr>
      </w:pPr>
      <w:bookmarkStart w:id="8" w:name="_Hlk130303111"/>
      <w:r w:rsidRPr="00310925">
        <w:rPr>
          <w:rFonts w:asciiTheme="minorHAnsi" w:hAnsiTheme="minorHAnsi" w:cstheme="minorHAnsi"/>
          <w:snapToGrid w:val="0"/>
          <w:sz w:val="22"/>
          <w:szCs w:val="22"/>
        </w:rPr>
        <w:t>Biorąc pod uwagę znaczny stopień niepewności</w:t>
      </w:r>
      <w:r w:rsidR="00DF45D7" w:rsidRPr="00310925">
        <w:rPr>
          <w:rFonts w:asciiTheme="minorHAnsi" w:hAnsiTheme="minorHAnsi" w:cstheme="minorHAnsi"/>
          <w:snapToGrid w:val="0"/>
          <w:sz w:val="22"/>
          <w:szCs w:val="22"/>
        </w:rPr>
        <w:t xml:space="preserve"> i</w:t>
      </w:r>
      <w:r w:rsidRPr="00310925">
        <w:rPr>
          <w:rFonts w:asciiTheme="minorHAnsi" w:hAnsiTheme="minorHAnsi" w:cstheme="minorHAnsi"/>
          <w:snapToGrid w:val="0"/>
          <w:sz w:val="22"/>
          <w:szCs w:val="22"/>
        </w:rPr>
        <w:t xml:space="preserve"> nałożenie się </w:t>
      </w:r>
      <w:r w:rsidR="00DF45D7" w:rsidRPr="00310925">
        <w:rPr>
          <w:rFonts w:asciiTheme="minorHAnsi" w:hAnsiTheme="minorHAnsi" w:cstheme="minorHAnsi"/>
          <w:snapToGrid w:val="0"/>
          <w:sz w:val="22"/>
          <w:szCs w:val="22"/>
        </w:rPr>
        <w:t xml:space="preserve">w jednym czasie </w:t>
      </w:r>
      <w:r w:rsidRPr="00310925">
        <w:rPr>
          <w:rFonts w:asciiTheme="minorHAnsi" w:hAnsiTheme="minorHAnsi" w:cstheme="minorHAnsi"/>
          <w:snapToGrid w:val="0"/>
          <w:sz w:val="22"/>
          <w:szCs w:val="22"/>
        </w:rPr>
        <w:t xml:space="preserve">wielu szoków makroekonomicznych za kluczowe uznano podejmowanie </w:t>
      </w:r>
      <w:r w:rsidR="007154E6" w:rsidRPr="00310925">
        <w:rPr>
          <w:rFonts w:asciiTheme="minorHAnsi" w:hAnsiTheme="minorHAnsi" w:cstheme="minorHAnsi"/>
          <w:snapToGrid w:val="0"/>
          <w:sz w:val="22"/>
          <w:szCs w:val="22"/>
        </w:rPr>
        <w:t xml:space="preserve">inicjatyw </w:t>
      </w:r>
      <w:r w:rsidRPr="00310925">
        <w:rPr>
          <w:rFonts w:asciiTheme="minorHAnsi" w:hAnsiTheme="minorHAnsi" w:cstheme="minorHAnsi"/>
          <w:snapToGrid w:val="0"/>
          <w:sz w:val="22"/>
          <w:szCs w:val="22"/>
        </w:rPr>
        <w:t>wspierających utrzymani</w:t>
      </w:r>
      <w:r w:rsidR="00DF45D7" w:rsidRPr="00310925">
        <w:rPr>
          <w:rFonts w:asciiTheme="minorHAnsi" w:hAnsiTheme="minorHAnsi" w:cstheme="minorHAnsi"/>
          <w:snapToGrid w:val="0"/>
          <w:sz w:val="22"/>
          <w:szCs w:val="22"/>
        </w:rPr>
        <w:t>e</w:t>
      </w:r>
      <w:r w:rsidRPr="00310925">
        <w:rPr>
          <w:rFonts w:asciiTheme="minorHAnsi" w:hAnsiTheme="minorHAnsi" w:cstheme="minorHAnsi"/>
          <w:snapToGrid w:val="0"/>
          <w:sz w:val="22"/>
          <w:szCs w:val="22"/>
        </w:rPr>
        <w:t xml:space="preserve"> i tworzeni</w:t>
      </w:r>
      <w:r w:rsidR="00DF45D7" w:rsidRPr="00310925">
        <w:rPr>
          <w:rFonts w:asciiTheme="minorHAnsi" w:hAnsiTheme="minorHAnsi" w:cstheme="minorHAnsi"/>
          <w:snapToGrid w:val="0"/>
          <w:sz w:val="22"/>
          <w:szCs w:val="22"/>
        </w:rPr>
        <w:t>e</w:t>
      </w:r>
      <w:r w:rsidRPr="00310925">
        <w:rPr>
          <w:rFonts w:asciiTheme="minorHAnsi" w:hAnsiTheme="minorHAnsi" w:cstheme="minorHAnsi"/>
          <w:snapToGrid w:val="0"/>
          <w:sz w:val="22"/>
          <w:szCs w:val="22"/>
        </w:rPr>
        <w:t xml:space="preserve"> nowych miejsc pracy</w:t>
      </w:r>
      <w:r w:rsidR="007154E6" w:rsidRPr="00310925">
        <w:rPr>
          <w:rFonts w:asciiTheme="minorHAnsi" w:hAnsiTheme="minorHAnsi" w:cstheme="minorHAnsi"/>
          <w:snapToGrid w:val="0"/>
          <w:sz w:val="22"/>
          <w:szCs w:val="22"/>
        </w:rPr>
        <w:t>.</w:t>
      </w:r>
      <w:r w:rsidR="00DF45D7" w:rsidRPr="00310925">
        <w:rPr>
          <w:rFonts w:asciiTheme="minorHAnsi" w:hAnsiTheme="minorHAnsi" w:cstheme="minorHAnsi"/>
          <w:snapToGrid w:val="0"/>
          <w:sz w:val="22"/>
          <w:szCs w:val="22"/>
        </w:rPr>
        <w:t xml:space="preserve"> Szczególną uwagę skupiano na przedsięwzięciach zwiększających innowacyjność lubuskich firmy.</w:t>
      </w:r>
    </w:p>
    <w:bookmarkEnd w:id="8"/>
    <w:p w14:paraId="7BE398BD" w14:textId="77777777" w:rsidR="00FC7574" w:rsidRPr="00310925" w:rsidRDefault="00FC7574" w:rsidP="00F14037">
      <w:pPr>
        <w:widowControl w:val="0"/>
        <w:tabs>
          <w:tab w:val="left" w:pos="142"/>
        </w:tabs>
        <w:jc w:val="both"/>
        <w:rPr>
          <w:rFonts w:asciiTheme="minorHAnsi" w:hAnsiTheme="minorHAnsi" w:cstheme="minorHAnsi"/>
          <w:snapToGrid w:val="0"/>
          <w:sz w:val="22"/>
          <w:szCs w:val="22"/>
        </w:rPr>
      </w:pPr>
    </w:p>
    <w:p w14:paraId="26EE7346" w14:textId="77777777" w:rsidR="00FC7574" w:rsidRPr="00310925" w:rsidRDefault="00FC7574" w:rsidP="00FC7574">
      <w:pPr>
        <w:widowControl w:val="0"/>
        <w:pBdr>
          <w:top w:val="single" w:sz="4" w:space="1" w:color="auto"/>
          <w:left w:val="single" w:sz="4" w:space="4" w:color="auto"/>
          <w:bottom w:val="single" w:sz="4" w:space="1" w:color="auto"/>
          <w:right w:val="single" w:sz="4" w:space="4" w:color="auto"/>
        </w:pBdr>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Przykładowe zadania wpisane do realizacji Planu:</w:t>
      </w:r>
    </w:p>
    <w:p w14:paraId="51D6A021" w14:textId="162B9387" w:rsidR="00FC7574" w:rsidRPr="00310925" w:rsidRDefault="00FC7574" w:rsidP="00FC7574">
      <w:pPr>
        <w:widowControl w:val="0"/>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napToGrid w:val="0"/>
          <w:sz w:val="22"/>
          <w:szCs w:val="22"/>
        </w:rPr>
      </w:pPr>
      <w:r w:rsidRPr="00310925">
        <w:rPr>
          <w:rFonts w:asciiTheme="minorHAnsi" w:hAnsiTheme="minorHAnsi" w:cstheme="minorHAnsi"/>
          <w:i/>
          <w:snapToGrid w:val="0"/>
          <w:sz w:val="22"/>
          <w:szCs w:val="22"/>
        </w:rPr>
        <w:t xml:space="preserve">Od 2005 roku przy ARR funkcjonuje Lubuski Fundusz Pożyczkowy, który zajmuje się przyznawaniem, w trybie ciągłym, środków finansowych dla mikro, małych i średnich przedsiębiorstw inwestujących na terenie województwa lubuskiego. Środki przeznaczane są na cele związane z prowadzeniem działalności gospodarczej. </w:t>
      </w:r>
      <w:r w:rsidR="00E31449" w:rsidRPr="00310925">
        <w:rPr>
          <w:rFonts w:asciiTheme="minorHAnsi" w:hAnsiTheme="minorHAnsi" w:cstheme="minorHAnsi"/>
          <w:i/>
          <w:snapToGrid w:val="0"/>
          <w:sz w:val="22"/>
          <w:szCs w:val="22"/>
        </w:rPr>
        <w:t>W</w:t>
      </w:r>
      <w:r w:rsidRPr="00310925">
        <w:rPr>
          <w:rFonts w:asciiTheme="minorHAnsi" w:hAnsiTheme="minorHAnsi" w:cstheme="minorHAnsi"/>
          <w:i/>
          <w:snapToGrid w:val="0"/>
          <w:sz w:val="22"/>
          <w:szCs w:val="22"/>
        </w:rPr>
        <w:t xml:space="preserve"> 2022 roku udzielono łącznie 70 pożyczek. Dzięki otrzymanym pożyczkom przedsiębiorcy zrealizowali nowe przedsięwzięcia inwestycyjne, polegające m.in. na zakupie nowoczesnych maszyn i urządzeń, budowie lub modernizacji obiektów, w których prowadzona jest działalność gospodarcza, wdrażaniu nowoczesnych rozwiązań produkcyjnych i technologicznych oraz rozszerzeniu zakresu prowadzonej działalności. W efekcie powyższego pożyczki udzielone przez LFP przyczyniły się do rozwoju lubuskich firm i osiągnięcia przez nie lepszej pozycji konkurencyjnej na rynku lokalnym i regionalnym.  [zadanie 1.</w:t>
      </w:r>
      <w:r w:rsidR="00DF45D7" w:rsidRPr="00310925">
        <w:rPr>
          <w:rFonts w:asciiTheme="minorHAnsi" w:hAnsiTheme="minorHAnsi" w:cstheme="minorHAnsi"/>
          <w:i/>
          <w:snapToGrid w:val="0"/>
          <w:sz w:val="22"/>
          <w:szCs w:val="22"/>
        </w:rPr>
        <w:t>1</w:t>
      </w:r>
      <w:r w:rsidRPr="00310925">
        <w:rPr>
          <w:rFonts w:asciiTheme="minorHAnsi" w:hAnsiTheme="minorHAnsi" w:cstheme="minorHAnsi"/>
          <w:i/>
          <w:snapToGrid w:val="0"/>
          <w:sz w:val="22"/>
          <w:szCs w:val="22"/>
        </w:rPr>
        <w:t>.1.]</w:t>
      </w:r>
    </w:p>
    <w:p w14:paraId="2CD2F9E2" w14:textId="77777777" w:rsidR="00FC7574" w:rsidRPr="00310925" w:rsidRDefault="00FC7574" w:rsidP="00F14037">
      <w:pPr>
        <w:widowControl w:val="0"/>
        <w:tabs>
          <w:tab w:val="left" w:pos="142"/>
        </w:tabs>
        <w:jc w:val="both"/>
        <w:rPr>
          <w:rFonts w:asciiTheme="minorHAnsi" w:hAnsiTheme="minorHAnsi" w:cstheme="minorHAnsi"/>
          <w:snapToGrid w:val="0"/>
          <w:sz w:val="22"/>
          <w:szCs w:val="22"/>
        </w:rPr>
      </w:pPr>
    </w:p>
    <w:p w14:paraId="5F45A0C3" w14:textId="0247B841" w:rsidR="001D2A94" w:rsidRPr="00310925" w:rsidRDefault="001D2A94" w:rsidP="00F14037">
      <w:pPr>
        <w:widowControl w:val="0"/>
        <w:tabs>
          <w:tab w:val="left" w:pos="142"/>
        </w:tabs>
        <w:jc w:val="both"/>
        <w:rPr>
          <w:rFonts w:asciiTheme="minorHAnsi" w:hAnsiTheme="minorHAnsi" w:cstheme="minorHAnsi"/>
          <w:snapToGrid w:val="0"/>
          <w:sz w:val="22"/>
          <w:szCs w:val="22"/>
        </w:rPr>
      </w:pPr>
      <w:r w:rsidRPr="00310925">
        <w:rPr>
          <w:rFonts w:asciiTheme="minorHAnsi" w:hAnsiTheme="minorHAnsi" w:cstheme="minorHAnsi"/>
          <w:snapToGrid w:val="0"/>
          <w:sz w:val="22"/>
          <w:szCs w:val="22"/>
        </w:rPr>
        <w:t>Realizowano wsparcie zwiększające aktywnoś</w:t>
      </w:r>
      <w:r w:rsidR="00E31449" w:rsidRPr="00310925">
        <w:rPr>
          <w:rFonts w:asciiTheme="minorHAnsi" w:hAnsiTheme="minorHAnsi" w:cstheme="minorHAnsi"/>
          <w:snapToGrid w:val="0"/>
          <w:sz w:val="22"/>
          <w:szCs w:val="22"/>
        </w:rPr>
        <w:t>ć</w:t>
      </w:r>
      <w:r w:rsidRPr="00310925">
        <w:rPr>
          <w:rFonts w:asciiTheme="minorHAnsi" w:hAnsiTheme="minorHAnsi" w:cstheme="minorHAnsi"/>
          <w:snapToGrid w:val="0"/>
          <w:sz w:val="22"/>
          <w:szCs w:val="22"/>
        </w:rPr>
        <w:t xml:space="preserve"> badawczo-rozwojową przedsiębiorstw (wyłącznie w obszarach regionalnych inteligentnych specjalizacji), obejmujące projekty B+R przedsiębiorstw (badania przemysłowe i eksperymentalne prace rozwojowe)</w:t>
      </w:r>
      <w:r w:rsidR="00211735" w:rsidRPr="00310925">
        <w:rPr>
          <w:rFonts w:asciiTheme="minorHAnsi" w:hAnsiTheme="minorHAnsi" w:cstheme="minorHAnsi"/>
          <w:snapToGrid w:val="0"/>
          <w:sz w:val="22"/>
          <w:szCs w:val="22"/>
        </w:rPr>
        <w:t xml:space="preserve"> oraz w</w:t>
      </w:r>
      <w:r w:rsidRPr="00310925">
        <w:rPr>
          <w:rFonts w:asciiTheme="minorHAnsi" w:hAnsiTheme="minorHAnsi" w:cstheme="minorHAnsi"/>
          <w:snapToGrid w:val="0"/>
          <w:sz w:val="22"/>
          <w:szCs w:val="22"/>
        </w:rPr>
        <w:t>spierano inwestycje przedsiębiorstw w infrastrukturę B+R niezbędną do prowadzenia badań (budowa, rozbudowa i modernizacja infrastruktury badawczej, zakup aparatury specjalistycznej oraz wartości niematerialnych i prawnych, niezbędnych do prowadzenia prac B+R, służących tworzeniu innowacyjnych produktów i usług), projekty B+R w podmiotach świadczących innowacyjne usługi (tj. parki naukowo-technologiczne, inkubatory)</w:t>
      </w:r>
      <w:r w:rsidR="007154E6" w:rsidRPr="00310925">
        <w:rPr>
          <w:rFonts w:asciiTheme="minorHAnsi" w:hAnsiTheme="minorHAnsi" w:cstheme="minorHAnsi"/>
          <w:snapToGrid w:val="0"/>
          <w:sz w:val="22"/>
          <w:szCs w:val="22"/>
        </w:rPr>
        <w:t>.</w:t>
      </w:r>
      <w:r w:rsidR="007154E6" w:rsidRPr="00310925">
        <w:rPr>
          <w:rFonts w:asciiTheme="minorHAnsi" w:hAnsiTheme="minorHAnsi" w:cstheme="minorHAnsi"/>
        </w:rPr>
        <w:t xml:space="preserve"> </w:t>
      </w:r>
    </w:p>
    <w:p w14:paraId="3AAB1972" w14:textId="77777777" w:rsidR="001D2A94" w:rsidRPr="00310925" w:rsidRDefault="001D2A94" w:rsidP="00F14037">
      <w:pPr>
        <w:widowControl w:val="0"/>
        <w:tabs>
          <w:tab w:val="left" w:pos="142"/>
        </w:tabs>
        <w:jc w:val="both"/>
        <w:rPr>
          <w:rFonts w:asciiTheme="minorHAnsi" w:hAnsiTheme="minorHAnsi" w:cstheme="minorHAnsi"/>
          <w:snapToGrid w:val="0"/>
          <w:sz w:val="22"/>
          <w:szCs w:val="22"/>
        </w:rPr>
      </w:pPr>
    </w:p>
    <w:p w14:paraId="5B7D871C" w14:textId="4FC3F680" w:rsidR="00DF45D7" w:rsidRPr="00310925" w:rsidRDefault="00DF45D7" w:rsidP="00F14037">
      <w:pPr>
        <w:widowControl w:val="0"/>
        <w:tabs>
          <w:tab w:val="left" w:pos="142"/>
        </w:tabs>
        <w:jc w:val="both"/>
        <w:rPr>
          <w:rFonts w:asciiTheme="minorHAnsi" w:hAnsiTheme="minorHAnsi" w:cstheme="minorHAnsi"/>
          <w:snapToGrid w:val="0"/>
          <w:sz w:val="22"/>
          <w:szCs w:val="22"/>
        </w:rPr>
      </w:pPr>
      <w:r w:rsidRPr="00310925">
        <w:rPr>
          <w:rFonts w:asciiTheme="minorHAnsi" w:hAnsiTheme="minorHAnsi" w:cstheme="minorHAnsi"/>
          <w:snapToGrid w:val="0"/>
          <w:sz w:val="22"/>
          <w:szCs w:val="22"/>
        </w:rPr>
        <w:t xml:space="preserve">Podejmowano </w:t>
      </w:r>
      <w:r w:rsidR="00E31449" w:rsidRPr="00310925">
        <w:rPr>
          <w:rFonts w:asciiTheme="minorHAnsi" w:hAnsiTheme="minorHAnsi" w:cstheme="minorHAnsi"/>
          <w:snapToGrid w:val="0"/>
          <w:sz w:val="22"/>
          <w:szCs w:val="22"/>
        </w:rPr>
        <w:t xml:space="preserve">jednocześnie </w:t>
      </w:r>
      <w:r w:rsidRPr="00310925">
        <w:rPr>
          <w:rFonts w:asciiTheme="minorHAnsi" w:hAnsiTheme="minorHAnsi" w:cstheme="minorHAnsi"/>
          <w:snapToGrid w:val="0"/>
          <w:sz w:val="22"/>
          <w:szCs w:val="22"/>
        </w:rPr>
        <w:t>inicjatywy na rzecz zwiększenia uczestnictwa w rynku pracy osób młodych i powyżej 50 roku życia.</w:t>
      </w:r>
    </w:p>
    <w:p w14:paraId="039EBD68" w14:textId="77777777" w:rsidR="00DF45D7" w:rsidRPr="00310925" w:rsidRDefault="00DF45D7" w:rsidP="00DF45D7">
      <w:pPr>
        <w:widowControl w:val="0"/>
        <w:tabs>
          <w:tab w:val="left" w:pos="142"/>
        </w:tabs>
        <w:jc w:val="both"/>
        <w:rPr>
          <w:rFonts w:asciiTheme="minorHAnsi" w:hAnsiTheme="minorHAnsi" w:cstheme="minorHAnsi"/>
          <w:snapToGrid w:val="0"/>
          <w:sz w:val="22"/>
          <w:szCs w:val="22"/>
        </w:rPr>
      </w:pPr>
    </w:p>
    <w:p w14:paraId="7BD4EECF" w14:textId="77777777" w:rsidR="00DF45D7" w:rsidRPr="00310925" w:rsidRDefault="00DF45D7" w:rsidP="00DF45D7">
      <w:pPr>
        <w:widowControl w:val="0"/>
        <w:pBdr>
          <w:top w:val="single" w:sz="4" w:space="1" w:color="auto"/>
          <w:left w:val="single" w:sz="4" w:space="4" w:color="auto"/>
          <w:bottom w:val="single" w:sz="4" w:space="1" w:color="auto"/>
          <w:right w:val="single" w:sz="4" w:space="4" w:color="auto"/>
        </w:pBdr>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Przykładowe zadania wpisane do realizacji Planu:</w:t>
      </w:r>
    </w:p>
    <w:p w14:paraId="3A40A37B" w14:textId="168D2CB7" w:rsidR="00DF45D7" w:rsidRPr="00310925" w:rsidRDefault="00DF45D7" w:rsidP="00DF45D7">
      <w:pPr>
        <w:widowControl w:val="0"/>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ARR realizowała projekt: „Młodzi – aktywność, przedsiębiorczość, sukces!” w ramach Działania 1.2 Wsparcie osób młodych na regionalnym rynku pracy. Celem głównym projektu było wsparcie osób z województwa lubuskiego pozostających bez zatrudnienia w uruchomieniu własnej działalności gospodarczej. Projekt skierowany był wyłącznie do osób biernych zawodowo lub osób bezrobotnych niezarejestrowanych w Powiatowym Urzędzie Pracy, w wieku 18-29 lat, które utraciły zatrudnienie po 1 marca 2020 r. w wyniku pandemii COVID-19. Projekt zapewniał kompleksowe wsparcie poprzez:</w:t>
      </w:r>
    </w:p>
    <w:p w14:paraId="5CCC8451" w14:textId="375301D2" w:rsidR="00DF45D7" w:rsidRPr="00310925" w:rsidRDefault="00DF45D7" w:rsidP="00DF45D7">
      <w:pPr>
        <w:widowControl w:val="0"/>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 usługi szkoleniowe przygotowujące do rozpoczęcia działalności gospodarczej,</w:t>
      </w:r>
    </w:p>
    <w:p w14:paraId="2CFD0113" w14:textId="40DD9546" w:rsidR="00DF45D7" w:rsidRPr="00310925" w:rsidRDefault="00DF45D7" w:rsidP="00DF45D7">
      <w:pPr>
        <w:widowControl w:val="0"/>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 jednorazowe wsparcie finansowe na rozpoczęcie działalności gospodarczej w wysokości 23,1 tys. zł,</w:t>
      </w:r>
    </w:p>
    <w:p w14:paraId="32DA6599" w14:textId="0B4E1549" w:rsidR="00DF45D7" w:rsidRPr="00310925" w:rsidRDefault="00DF45D7" w:rsidP="00DF45D7">
      <w:pPr>
        <w:widowControl w:val="0"/>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napToGrid w:val="0"/>
          <w:sz w:val="22"/>
          <w:szCs w:val="22"/>
        </w:rPr>
      </w:pPr>
      <w:r w:rsidRPr="00310925">
        <w:rPr>
          <w:rFonts w:asciiTheme="minorHAnsi" w:hAnsiTheme="minorHAnsi" w:cstheme="minorHAnsi"/>
          <w:i/>
          <w:snapToGrid w:val="0"/>
          <w:sz w:val="22"/>
          <w:szCs w:val="22"/>
        </w:rPr>
        <w:t>- wsparcie pomostowe w kwocie 2.600,00 zł miesięcznie przez okres 6 miesięcy na cele związane z prowadzona działalnością gospodarczą. [zadanie 1.1.1.]</w:t>
      </w:r>
    </w:p>
    <w:p w14:paraId="7F7875B8" w14:textId="77777777" w:rsidR="00DF45D7" w:rsidRPr="00310925" w:rsidRDefault="00DF45D7" w:rsidP="00DF45D7">
      <w:pPr>
        <w:widowControl w:val="0"/>
        <w:tabs>
          <w:tab w:val="left" w:pos="142"/>
        </w:tabs>
        <w:jc w:val="both"/>
        <w:rPr>
          <w:rFonts w:asciiTheme="minorHAnsi" w:hAnsiTheme="minorHAnsi" w:cstheme="minorHAnsi"/>
          <w:snapToGrid w:val="0"/>
          <w:sz w:val="22"/>
          <w:szCs w:val="22"/>
        </w:rPr>
      </w:pPr>
    </w:p>
    <w:p w14:paraId="72F1D020" w14:textId="7BC7389C" w:rsidR="00DF45D7" w:rsidRPr="00310925" w:rsidRDefault="00E9117F" w:rsidP="00E417A6">
      <w:pPr>
        <w:jc w:val="both"/>
        <w:rPr>
          <w:rFonts w:asciiTheme="minorHAnsi" w:hAnsiTheme="minorHAnsi" w:cstheme="minorHAnsi"/>
          <w:sz w:val="22"/>
          <w:szCs w:val="22"/>
        </w:rPr>
      </w:pPr>
      <w:r w:rsidRPr="00310925">
        <w:rPr>
          <w:rFonts w:asciiTheme="minorHAnsi" w:hAnsiTheme="minorHAnsi" w:cstheme="minorHAnsi"/>
          <w:sz w:val="22"/>
          <w:szCs w:val="22"/>
        </w:rPr>
        <w:t>Pomimo trudnej sytuacji l</w:t>
      </w:r>
      <w:r w:rsidR="00DF45D7" w:rsidRPr="00310925">
        <w:rPr>
          <w:rFonts w:asciiTheme="minorHAnsi" w:hAnsiTheme="minorHAnsi" w:cstheme="minorHAnsi"/>
          <w:sz w:val="22"/>
          <w:szCs w:val="22"/>
        </w:rPr>
        <w:t xml:space="preserve">ubuskie firmy </w:t>
      </w:r>
      <w:r w:rsidRPr="00310925">
        <w:rPr>
          <w:rFonts w:asciiTheme="minorHAnsi" w:hAnsiTheme="minorHAnsi" w:cstheme="minorHAnsi"/>
          <w:sz w:val="22"/>
          <w:szCs w:val="22"/>
        </w:rPr>
        <w:t>nadal</w:t>
      </w:r>
      <w:r w:rsidR="00DF45D7" w:rsidRPr="00310925">
        <w:rPr>
          <w:rFonts w:asciiTheme="minorHAnsi" w:hAnsiTheme="minorHAnsi" w:cstheme="minorHAnsi"/>
          <w:sz w:val="22"/>
          <w:szCs w:val="22"/>
        </w:rPr>
        <w:t xml:space="preserve"> odczuwały braki kadrowe, które uzupełniały pracownikami z zagranicy. Stąd dążono do możliwie sprawnego realizowania procedur, związanych z legalizacją pracy cudzoziemców (zezwolenia na pracę, oświadczenia</w:t>
      </w:r>
      <w:r w:rsidRPr="00310925">
        <w:rPr>
          <w:rFonts w:asciiTheme="minorHAnsi" w:hAnsiTheme="minorHAnsi" w:cstheme="minorHAnsi"/>
          <w:sz w:val="22"/>
          <w:szCs w:val="22"/>
        </w:rPr>
        <w:t>, powiadomienia</w:t>
      </w:r>
      <w:r w:rsidR="00DF45D7" w:rsidRPr="00310925">
        <w:rPr>
          <w:rFonts w:asciiTheme="minorHAnsi" w:hAnsiTheme="minorHAnsi" w:cstheme="minorHAnsi"/>
          <w:sz w:val="22"/>
          <w:szCs w:val="22"/>
        </w:rPr>
        <w:t>). Równocześnie uruchomiono działania na rzecz integracji cudzoziemców.</w:t>
      </w:r>
    </w:p>
    <w:p w14:paraId="24D3B92D" w14:textId="77777777" w:rsidR="00C918C3" w:rsidRPr="00310925" w:rsidRDefault="00C918C3" w:rsidP="00E417A6">
      <w:pPr>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0"/>
      </w:tblGrid>
      <w:tr w:rsidR="005B0E02" w:rsidRPr="00310925" w14:paraId="17C2E1CB" w14:textId="77777777" w:rsidTr="001E4DAF">
        <w:trPr>
          <w:trHeight w:val="1699"/>
        </w:trPr>
        <w:tc>
          <w:tcPr>
            <w:tcW w:w="9060" w:type="dxa"/>
          </w:tcPr>
          <w:p w14:paraId="5FD51A9A" w14:textId="77777777" w:rsidR="005B0E02" w:rsidRPr="00310925" w:rsidRDefault="005B0E02" w:rsidP="001E4DAF">
            <w:pPr>
              <w:widowControl w:val="0"/>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Przykładowe zadania wpisane do realizacji Planu:</w:t>
            </w:r>
          </w:p>
          <w:p w14:paraId="6FAF364A" w14:textId="4BCFC992" w:rsidR="007A5EC1" w:rsidRPr="00310925" w:rsidRDefault="007A5EC1" w:rsidP="001E4DAF">
            <w:pPr>
              <w:widowControl w:val="0"/>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W związku z nowymi przepisami związanymi z wojną w Ukrainie, obywatele tego kraju zostali dopuszczeni do polskiego rynku pracy bez obowiązku posiadania zezwolenia na pracę. W związku z tym znacznie spadła liczba wpływających wniosków w ramach wszystkich procedur legalizacyjnych.</w:t>
            </w:r>
          </w:p>
          <w:p w14:paraId="2BB907DD" w14:textId="65801FB8" w:rsidR="00F12705" w:rsidRPr="00310925" w:rsidRDefault="005B0E02" w:rsidP="001E4DAF">
            <w:pPr>
              <w:widowControl w:val="0"/>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 xml:space="preserve">Wojewoda na wniosek pracodawców prowadzi postępowania administracyjne dotyczące wydawania zezwoleń na pracę dla cudzoziemców oraz ich przedłużeń. </w:t>
            </w:r>
            <w:r w:rsidR="00E9117F" w:rsidRPr="00310925">
              <w:rPr>
                <w:rFonts w:asciiTheme="minorHAnsi" w:hAnsiTheme="minorHAnsi" w:cstheme="minorHAnsi"/>
                <w:i/>
                <w:sz w:val="22"/>
                <w:szCs w:val="22"/>
              </w:rPr>
              <w:t>W</w:t>
            </w:r>
            <w:r w:rsidR="00F12705" w:rsidRPr="00310925">
              <w:rPr>
                <w:rFonts w:asciiTheme="minorHAnsi" w:hAnsiTheme="minorHAnsi" w:cstheme="minorHAnsi"/>
                <w:i/>
                <w:snapToGrid w:val="0"/>
                <w:sz w:val="22"/>
                <w:szCs w:val="22"/>
              </w:rPr>
              <w:t xml:space="preserve"> 2022 r</w:t>
            </w:r>
            <w:r w:rsidR="00E9117F" w:rsidRPr="00310925">
              <w:rPr>
                <w:rFonts w:asciiTheme="minorHAnsi" w:hAnsiTheme="minorHAnsi" w:cstheme="minorHAnsi"/>
                <w:i/>
                <w:snapToGrid w:val="0"/>
                <w:sz w:val="22"/>
                <w:szCs w:val="22"/>
              </w:rPr>
              <w:t>oku</w:t>
            </w:r>
            <w:r w:rsidR="00F12705" w:rsidRPr="00310925">
              <w:rPr>
                <w:rFonts w:asciiTheme="minorHAnsi" w:hAnsiTheme="minorHAnsi" w:cstheme="minorHAnsi"/>
                <w:i/>
                <w:snapToGrid w:val="0"/>
                <w:sz w:val="22"/>
                <w:szCs w:val="22"/>
              </w:rPr>
              <w:t xml:space="preserve"> wydano 12.926  zezwoleń na pracę</w:t>
            </w:r>
            <w:r w:rsidR="001C01F4" w:rsidRPr="00310925">
              <w:rPr>
                <w:rFonts w:asciiTheme="minorHAnsi" w:hAnsiTheme="minorHAnsi" w:cstheme="minorHAnsi"/>
                <w:i/>
                <w:snapToGrid w:val="0"/>
                <w:sz w:val="22"/>
                <w:szCs w:val="22"/>
              </w:rPr>
              <w:t xml:space="preserve"> (w tym 4.162 dla obywateli Ukrainy).</w:t>
            </w:r>
          </w:p>
          <w:p w14:paraId="425D373F" w14:textId="7013A9D9" w:rsidR="006636DC" w:rsidRPr="00310925" w:rsidRDefault="005B0E02" w:rsidP="00F12705">
            <w:pPr>
              <w:widowControl w:val="0"/>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Powiatowe Urzędy Pracy realizują zada</w:t>
            </w:r>
            <w:r w:rsidR="00E31449" w:rsidRPr="00310925">
              <w:rPr>
                <w:rFonts w:asciiTheme="minorHAnsi" w:hAnsiTheme="minorHAnsi" w:cstheme="minorHAnsi"/>
                <w:i/>
                <w:snapToGrid w:val="0"/>
                <w:sz w:val="22"/>
                <w:szCs w:val="22"/>
              </w:rPr>
              <w:t>nia</w:t>
            </w:r>
            <w:r w:rsidRPr="00310925">
              <w:rPr>
                <w:rFonts w:asciiTheme="minorHAnsi" w:hAnsiTheme="minorHAnsi" w:cstheme="minorHAnsi"/>
                <w:i/>
                <w:snapToGrid w:val="0"/>
                <w:sz w:val="22"/>
                <w:szCs w:val="22"/>
              </w:rPr>
              <w:t xml:space="preserve"> związan</w:t>
            </w:r>
            <w:r w:rsidR="00E31449" w:rsidRPr="00310925">
              <w:rPr>
                <w:rFonts w:asciiTheme="minorHAnsi" w:hAnsiTheme="minorHAnsi" w:cstheme="minorHAnsi"/>
                <w:i/>
                <w:snapToGrid w:val="0"/>
                <w:sz w:val="22"/>
                <w:szCs w:val="22"/>
              </w:rPr>
              <w:t>e</w:t>
            </w:r>
            <w:r w:rsidRPr="00310925">
              <w:rPr>
                <w:rFonts w:asciiTheme="minorHAnsi" w:hAnsiTheme="minorHAnsi" w:cstheme="minorHAnsi"/>
                <w:i/>
                <w:snapToGrid w:val="0"/>
                <w:sz w:val="22"/>
                <w:szCs w:val="22"/>
              </w:rPr>
              <w:t xml:space="preserve"> z oświadczeniami o powierzeniu pracy cudzoziemcowi oraz wydawaniem zezwoleń na pracę sezonową. </w:t>
            </w:r>
            <w:r w:rsidR="00F12705" w:rsidRPr="00310925">
              <w:rPr>
                <w:rFonts w:asciiTheme="minorHAnsi" w:hAnsiTheme="minorHAnsi" w:cstheme="minorHAnsi"/>
                <w:i/>
                <w:snapToGrid w:val="0"/>
                <w:sz w:val="22"/>
                <w:szCs w:val="22"/>
              </w:rPr>
              <w:t>W 2022 roku do ewidencji wpisano 47.982 oświadcze</w:t>
            </w:r>
            <w:r w:rsidR="00D7586E" w:rsidRPr="00310925">
              <w:rPr>
                <w:rFonts w:asciiTheme="minorHAnsi" w:hAnsiTheme="minorHAnsi" w:cstheme="minorHAnsi"/>
                <w:i/>
                <w:snapToGrid w:val="0"/>
                <w:sz w:val="22"/>
                <w:szCs w:val="22"/>
              </w:rPr>
              <w:t>ń</w:t>
            </w:r>
            <w:r w:rsidR="00F12705" w:rsidRPr="00310925">
              <w:rPr>
                <w:rFonts w:asciiTheme="minorHAnsi" w:hAnsiTheme="minorHAnsi" w:cstheme="minorHAnsi"/>
                <w:i/>
                <w:snapToGrid w:val="0"/>
                <w:sz w:val="22"/>
                <w:szCs w:val="22"/>
              </w:rPr>
              <w:t xml:space="preserve"> o powierzeniu pracy cudzoziemcom (w tym 30.011 dotyczyło obywateli Ukrainy) oraz wydano 834 zezwole</w:t>
            </w:r>
            <w:r w:rsidR="006636DC" w:rsidRPr="00310925">
              <w:rPr>
                <w:rFonts w:asciiTheme="minorHAnsi" w:hAnsiTheme="minorHAnsi" w:cstheme="minorHAnsi"/>
                <w:i/>
                <w:snapToGrid w:val="0"/>
                <w:sz w:val="22"/>
                <w:szCs w:val="22"/>
              </w:rPr>
              <w:t>nia</w:t>
            </w:r>
            <w:r w:rsidR="00F12705" w:rsidRPr="00310925">
              <w:rPr>
                <w:rFonts w:asciiTheme="minorHAnsi" w:hAnsiTheme="minorHAnsi" w:cstheme="minorHAnsi"/>
                <w:i/>
                <w:snapToGrid w:val="0"/>
                <w:sz w:val="22"/>
                <w:szCs w:val="22"/>
              </w:rPr>
              <w:t xml:space="preserve"> na pracę sezonową dla cudzoziemców (w tym 432 dla obywateli Ukrainy). </w:t>
            </w:r>
          </w:p>
          <w:p w14:paraId="30D93494" w14:textId="0364855F" w:rsidR="005B0E02" w:rsidRPr="00310925" w:rsidRDefault="00F12705" w:rsidP="00F12705">
            <w:pPr>
              <w:widowControl w:val="0"/>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 xml:space="preserve">Ponadto, w </w:t>
            </w:r>
            <w:r w:rsidR="00D7586E" w:rsidRPr="00310925">
              <w:rPr>
                <w:rFonts w:asciiTheme="minorHAnsi" w:hAnsiTheme="minorHAnsi" w:cstheme="minorHAnsi"/>
                <w:i/>
                <w:snapToGrid w:val="0"/>
                <w:sz w:val="22"/>
                <w:szCs w:val="22"/>
              </w:rPr>
              <w:t xml:space="preserve">2022 roku </w:t>
            </w:r>
            <w:r w:rsidRPr="00310925">
              <w:rPr>
                <w:rFonts w:asciiTheme="minorHAnsi" w:hAnsiTheme="minorHAnsi" w:cstheme="minorHAnsi"/>
                <w:i/>
                <w:snapToGrid w:val="0"/>
                <w:sz w:val="22"/>
                <w:szCs w:val="22"/>
              </w:rPr>
              <w:t>możliwe było powierzenie pracy obywatelowi Ukrainy na postawie powiadomienia. Takich powiadomień lubuskie PUP-y zarejestrowały 24.033.</w:t>
            </w:r>
            <w:r w:rsidR="005B0E02" w:rsidRPr="00310925">
              <w:rPr>
                <w:rFonts w:asciiTheme="minorHAnsi" w:hAnsiTheme="minorHAnsi" w:cstheme="minorHAnsi"/>
                <w:i/>
                <w:snapToGrid w:val="0"/>
                <w:sz w:val="22"/>
                <w:szCs w:val="22"/>
              </w:rPr>
              <w:t xml:space="preserve"> [zadanie 1.2.2.]</w:t>
            </w:r>
          </w:p>
        </w:tc>
      </w:tr>
    </w:tbl>
    <w:p w14:paraId="4452BEEF" w14:textId="77777777" w:rsidR="00DF45D7" w:rsidRPr="00310925" w:rsidRDefault="00DF45D7" w:rsidP="00DF45D7">
      <w:pPr>
        <w:widowControl w:val="0"/>
        <w:jc w:val="both"/>
        <w:rPr>
          <w:rFonts w:asciiTheme="minorHAnsi" w:hAnsiTheme="minorHAnsi"/>
          <w:snapToGrid w:val="0"/>
          <w:sz w:val="22"/>
          <w:szCs w:val="22"/>
        </w:rPr>
      </w:pPr>
    </w:p>
    <w:p w14:paraId="75763EB8" w14:textId="14B0239B" w:rsidR="00DF45D7" w:rsidRPr="00310925" w:rsidRDefault="00DF45D7" w:rsidP="00DF45D7">
      <w:pPr>
        <w:widowControl w:val="0"/>
        <w:jc w:val="both"/>
        <w:rPr>
          <w:rFonts w:asciiTheme="minorHAnsi" w:hAnsiTheme="minorHAnsi"/>
          <w:color w:val="000000"/>
          <w:sz w:val="22"/>
          <w:szCs w:val="22"/>
        </w:rPr>
      </w:pPr>
      <w:r w:rsidRPr="00310925">
        <w:rPr>
          <w:rFonts w:asciiTheme="minorHAnsi" w:hAnsiTheme="minorHAnsi"/>
          <w:snapToGrid w:val="0"/>
          <w:sz w:val="22"/>
          <w:szCs w:val="22"/>
        </w:rPr>
        <w:t>W poprawę jakości miejsc pracy wpisywały się również z</w:t>
      </w:r>
      <w:r w:rsidRPr="00310925">
        <w:rPr>
          <w:rFonts w:asciiTheme="minorHAnsi" w:hAnsiTheme="minorHAnsi"/>
          <w:color w:val="000000"/>
          <w:sz w:val="22"/>
          <w:szCs w:val="22"/>
        </w:rPr>
        <w:t>adania podejmowane na rzecz legalnego zatrudnienia, przestrzegania prawa pracy oraz związane z ochroną roszczeń pracowniczych w ramach Funduszu Gwarantowanych Świadczeń Pracowniczych.</w:t>
      </w:r>
    </w:p>
    <w:p w14:paraId="4FF8510D" w14:textId="77777777" w:rsidR="00F56F9C" w:rsidRPr="00310925" w:rsidRDefault="00F56F9C" w:rsidP="00125D9B">
      <w:pPr>
        <w:widowControl w:val="0"/>
        <w:jc w:val="both"/>
        <w:rPr>
          <w:rFonts w:asciiTheme="minorHAnsi" w:hAnsiTheme="minorHAnsi" w:cstheme="minorHAnsi"/>
          <w:color w:val="000000"/>
          <w:sz w:val="22"/>
          <w:szCs w:val="22"/>
        </w:rPr>
      </w:pPr>
    </w:p>
    <w:p w14:paraId="5053D892" w14:textId="77777777" w:rsidR="00A028D0" w:rsidRPr="00310925" w:rsidRDefault="00A028D0" w:rsidP="00A028D0">
      <w:pPr>
        <w:pStyle w:val="Listapunktowana"/>
        <w:rPr>
          <w:rFonts w:asciiTheme="minorHAnsi" w:hAnsiTheme="minorHAnsi" w:cstheme="minorHAnsi"/>
        </w:rPr>
      </w:pPr>
      <w:r w:rsidRPr="00310925">
        <w:rPr>
          <w:rFonts w:asciiTheme="minorHAnsi" w:hAnsiTheme="minorHAnsi" w:cstheme="minorHAnsi"/>
        </w:rPr>
        <w:t>Priorytet 2. Dostosowywanie kwalifikacji kadr do zmieniających się potrzeb rynku pracy</w:t>
      </w:r>
    </w:p>
    <w:p w14:paraId="46A54C64" w14:textId="77777777" w:rsidR="00D02AA0" w:rsidRPr="00310925" w:rsidRDefault="00D02AA0" w:rsidP="002B1F32">
      <w:pPr>
        <w:jc w:val="both"/>
        <w:rPr>
          <w:rFonts w:asciiTheme="minorHAnsi" w:hAnsiTheme="minorHAnsi" w:cstheme="minorHAnsi"/>
          <w:bCs/>
          <w:sz w:val="22"/>
          <w:szCs w:val="22"/>
        </w:rPr>
      </w:pPr>
    </w:p>
    <w:p w14:paraId="4289D5D5" w14:textId="6E971F32" w:rsidR="007A5EC1" w:rsidRPr="00310925" w:rsidRDefault="007A5EC1" w:rsidP="007A5EC1">
      <w:pPr>
        <w:jc w:val="both"/>
        <w:rPr>
          <w:rFonts w:asciiTheme="minorHAnsi" w:hAnsiTheme="minorHAnsi"/>
          <w:bCs/>
          <w:sz w:val="22"/>
          <w:szCs w:val="22"/>
        </w:rPr>
      </w:pPr>
      <w:r w:rsidRPr="00310925">
        <w:rPr>
          <w:rFonts w:asciiTheme="minorHAnsi" w:hAnsiTheme="minorHAnsi"/>
          <w:sz w:val="22"/>
          <w:szCs w:val="22"/>
        </w:rPr>
        <w:t xml:space="preserve">Biorąc pod uwagę sytuację na lubuskim rynku pracy bardzo istotną rolę odgrywało dostosowywanie kwalifikacji do potrzeb pracodawców. Systematycznie </w:t>
      </w:r>
      <w:r w:rsidRPr="00310925">
        <w:rPr>
          <w:rFonts w:asciiTheme="minorHAnsi" w:hAnsiTheme="minorHAnsi"/>
          <w:bCs/>
          <w:sz w:val="22"/>
          <w:szCs w:val="22"/>
        </w:rPr>
        <w:t>dostosowywano kierunki kształcenia i podnoszono poziom kształcenia w szkołach zawodowych. Istotnym walorem na rynku pracy jest posiadanie doświadczenia zawodowego oraz adekwatnych do potrzeb kwalifikacji i umiejętności. Stąd kładziono nacisk na działania umożliwiające młodym osobom praktyczne nabycie kompetencji zawodowych (na warsztatach szkolnych, praktykach lub stażach</w:t>
      </w:r>
      <w:r w:rsidR="00E31449" w:rsidRPr="00310925">
        <w:rPr>
          <w:rFonts w:asciiTheme="minorHAnsi" w:hAnsiTheme="minorHAnsi"/>
          <w:bCs/>
          <w:sz w:val="22"/>
          <w:szCs w:val="22"/>
        </w:rPr>
        <w:t>, czy też w ramach przygotowania zawodowego</w:t>
      </w:r>
      <w:r w:rsidRPr="00310925">
        <w:rPr>
          <w:rFonts w:asciiTheme="minorHAnsi" w:hAnsiTheme="minorHAnsi"/>
          <w:bCs/>
          <w:sz w:val="22"/>
          <w:szCs w:val="22"/>
        </w:rPr>
        <w:t xml:space="preserve">). </w:t>
      </w:r>
    </w:p>
    <w:p w14:paraId="3CDD1CDA" w14:textId="77777777" w:rsidR="007A5EC1" w:rsidRPr="00310925" w:rsidRDefault="007A5EC1" w:rsidP="007A5EC1">
      <w:pPr>
        <w:jc w:val="both"/>
        <w:rPr>
          <w:rFonts w:asciiTheme="minorHAnsi" w:hAnsiTheme="minorHAnsi"/>
          <w:sz w:val="22"/>
          <w:szCs w:val="22"/>
        </w:rPr>
      </w:pPr>
    </w:p>
    <w:tbl>
      <w:tblPr>
        <w:tblStyle w:val="Tabela-Siatka"/>
        <w:tblW w:w="0" w:type="auto"/>
        <w:tblLook w:val="04A0" w:firstRow="1" w:lastRow="0" w:firstColumn="1" w:lastColumn="0" w:noHBand="0" w:noVBand="1"/>
      </w:tblPr>
      <w:tblGrid>
        <w:gridCol w:w="9060"/>
      </w:tblGrid>
      <w:tr w:rsidR="007A5EC1" w:rsidRPr="008E1C38" w14:paraId="503F9159" w14:textId="77777777" w:rsidTr="00C918C3">
        <w:trPr>
          <w:trHeight w:val="1363"/>
        </w:trPr>
        <w:tc>
          <w:tcPr>
            <w:tcW w:w="9060" w:type="dxa"/>
          </w:tcPr>
          <w:p w14:paraId="09A8B42F" w14:textId="77777777" w:rsidR="007A5EC1" w:rsidRPr="008E1C38" w:rsidRDefault="007A5EC1" w:rsidP="001936B2">
            <w:pPr>
              <w:jc w:val="both"/>
              <w:rPr>
                <w:rFonts w:asciiTheme="minorHAnsi" w:hAnsiTheme="minorHAnsi"/>
                <w:i/>
                <w:sz w:val="22"/>
                <w:szCs w:val="22"/>
              </w:rPr>
            </w:pPr>
            <w:r w:rsidRPr="008E1C38">
              <w:rPr>
                <w:rFonts w:asciiTheme="minorHAnsi" w:hAnsiTheme="minorHAnsi"/>
                <w:i/>
                <w:sz w:val="22"/>
                <w:szCs w:val="22"/>
              </w:rPr>
              <w:t>Przykładowe zadanie wpisane do realizacji Planu:</w:t>
            </w:r>
          </w:p>
          <w:p w14:paraId="28153283" w14:textId="208F0290" w:rsidR="007A5EC1" w:rsidRPr="008E1C38" w:rsidRDefault="007A5EC1" w:rsidP="001936B2">
            <w:pPr>
              <w:jc w:val="both"/>
              <w:rPr>
                <w:rFonts w:asciiTheme="minorHAnsi" w:hAnsiTheme="minorHAnsi"/>
                <w:i/>
                <w:sz w:val="22"/>
                <w:szCs w:val="22"/>
              </w:rPr>
            </w:pPr>
            <w:r w:rsidRPr="008E1C38">
              <w:rPr>
                <w:rFonts w:asciiTheme="minorHAnsi" w:hAnsiTheme="minorHAnsi"/>
                <w:i/>
                <w:sz w:val="22"/>
                <w:szCs w:val="22"/>
              </w:rPr>
              <w:t xml:space="preserve">LWK OHP dokonywała refundacji wynagrodzeń wypłacanych przez pracodawców młodocianym pracownikom zatrudnionym na podstawie umowy o pracę i składek na ubezpieczenie społeczne od refundowanych wynagrodzeń, w celu przygotowania zawodowego. </w:t>
            </w:r>
            <w:r w:rsidR="00C918C3" w:rsidRPr="008E1C38">
              <w:rPr>
                <w:rFonts w:asciiTheme="minorHAnsi" w:hAnsiTheme="minorHAnsi"/>
                <w:i/>
                <w:sz w:val="22"/>
                <w:szCs w:val="22"/>
              </w:rPr>
              <w:t>W całym 2022 roku refundacją objęto 4.381 młodocianych pracowników.</w:t>
            </w:r>
            <w:r w:rsidRPr="008E1C38">
              <w:rPr>
                <w:rFonts w:asciiTheme="minorHAnsi" w:hAnsiTheme="minorHAnsi"/>
                <w:i/>
                <w:sz w:val="22"/>
                <w:szCs w:val="22"/>
              </w:rPr>
              <w:t xml:space="preserve"> [zadanie 2.</w:t>
            </w:r>
            <w:r w:rsidR="00C918C3" w:rsidRPr="008E1C38">
              <w:rPr>
                <w:rFonts w:asciiTheme="minorHAnsi" w:hAnsiTheme="minorHAnsi"/>
                <w:i/>
                <w:sz w:val="22"/>
                <w:szCs w:val="22"/>
              </w:rPr>
              <w:t>4.2</w:t>
            </w:r>
            <w:r w:rsidRPr="008E1C38">
              <w:rPr>
                <w:rFonts w:asciiTheme="minorHAnsi" w:hAnsiTheme="minorHAnsi"/>
                <w:i/>
                <w:sz w:val="22"/>
                <w:szCs w:val="22"/>
              </w:rPr>
              <w:t>.]</w:t>
            </w:r>
          </w:p>
        </w:tc>
      </w:tr>
    </w:tbl>
    <w:p w14:paraId="31B7E14B" w14:textId="77777777" w:rsidR="007A5EC1" w:rsidRPr="008E1C38" w:rsidRDefault="007A5EC1" w:rsidP="007A5EC1">
      <w:pPr>
        <w:jc w:val="both"/>
        <w:rPr>
          <w:rFonts w:asciiTheme="minorHAnsi" w:hAnsiTheme="minorHAnsi"/>
          <w:sz w:val="22"/>
          <w:szCs w:val="22"/>
        </w:rPr>
      </w:pPr>
    </w:p>
    <w:p w14:paraId="764ACB8A" w14:textId="77777777" w:rsidR="007A5EC1" w:rsidRPr="00310925" w:rsidRDefault="007A5EC1" w:rsidP="007A5EC1">
      <w:pPr>
        <w:jc w:val="both"/>
        <w:rPr>
          <w:rFonts w:asciiTheme="minorHAnsi" w:hAnsiTheme="minorHAnsi"/>
          <w:sz w:val="22"/>
          <w:szCs w:val="22"/>
        </w:rPr>
      </w:pPr>
      <w:r w:rsidRPr="00310925">
        <w:rPr>
          <w:rFonts w:asciiTheme="minorHAnsi" w:hAnsiTheme="minorHAnsi"/>
          <w:bCs/>
          <w:sz w:val="22"/>
          <w:szCs w:val="22"/>
        </w:rPr>
        <w:t>Zmiany na rynku pracy oraz postęp technologiczny to konieczność ciągłego doskonalenia, podwyższania bądź zmiany posiadanych kwalifikacji. Dlatego wspierane były działania na rzecz kształcenia ustawicznego i uczenia się przez całe życie.</w:t>
      </w:r>
      <w:r w:rsidRPr="00310925">
        <w:rPr>
          <w:rFonts w:asciiTheme="minorHAnsi" w:hAnsiTheme="minorHAnsi"/>
          <w:sz w:val="22"/>
          <w:szCs w:val="22"/>
        </w:rPr>
        <w:t xml:space="preserve"> Znaczącym wsparciem dla pracodawców było dofinansowanie kosztów kształcenia udzielane w ramach bonów rozwojowych (szkoleniowych) i Krajowego Funduszu Szkoleniowego</w:t>
      </w:r>
      <w:r w:rsidRPr="00310925">
        <w:rPr>
          <w:rFonts w:asciiTheme="minorHAnsi" w:hAnsiTheme="minorHAnsi"/>
          <w:bCs/>
          <w:sz w:val="22"/>
          <w:szCs w:val="22"/>
        </w:rPr>
        <w:t>. Dzięki nim pracodawcy i ich pracownicy mieli możliwość podniesienia swoich kompetencji i kwalifikacji.</w:t>
      </w:r>
    </w:p>
    <w:p w14:paraId="09470E00" w14:textId="45B89926" w:rsidR="008A3448" w:rsidRPr="00310925" w:rsidRDefault="008A3448" w:rsidP="00125D9B">
      <w:pPr>
        <w:jc w:val="both"/>
        <w:rPr>
          <w:rFonts w:asciiTheme="minorHAnsi" w:hAnsiTheme="minorHAnsi" w:cstheme="minorHAnsi"/>
          <w:bCs/>
          <w:sz w:val="22"/>
          <w:szCs w:val="22"/>
        </w:rPr>
      </w:pPr>
    </w:p>
    <w:tbl>
      <w:tblPr>
        <w:tblStyle w:val="Tabela-Siatka"/>
        <w:tblW w:w="0" w:type="auto"/>
        <w:tblLook w:val="04A0" w:firstRow="1" w:lastRow="0" w:firstColumn="1" w:lastColumn="0" w:noHBand="0" w:noVBand="1"/>
      </w:tblPr>
      <w:tblGrid>
        <w:gridCol w:w="9060"/>
      </w:tblGrid>
      <w:tr w:rsidR="008A3448" w:rsidRPr="00310925" w14:paraId="58450565" w14:textId="77777777" w:rsidTr="00767377">
        <w:trPr>
          <w:trHeight w:val="558"/>
        </w:trPr>
        <w:tc>
          <w:tcPr>
            <w:tcW w:w="9060" w:type="dxa"/>
          </w:tcPr>
          <w:p w14:paraId="4E0BF505" w14:textId="77777777" w:rsidR="008A3448" w:rsidRPr="00310925" w:rsidRDefault="008A3448" w:rsidP="00767377">
            <w:pPr>
              <w:jc w:val="both"/>
              <w:rPr>
                <w:rFonts w:asciiTheme="minorHAnsi" w:hAnsiTheme="minorHAnsi" w:cstheme="minorHAnsi"/>
                <w:i/>
                <w:sz w:val="22"/>
                <w:szCs w:val="22"/>
              </w:rPr>
            </w:pPr>
            <w:r w:rsidRPr="00310925">
              <w:rPr>
                <w:rFonts w:asciiTheme="minorHAnsi" w:hAnsiTheme="minorHAnsi" w:cstheme="minorHAnsi"/>
                <w:i/>
                <w:sz w:val="22"/>
                <w:szCs w:val="22"/>
              </w:rPr>
              <w:t>Przykładowe zadania wpisane do realizacji Planu:</w:t>
            </w:r>
          </w:p>
          <w:p w14:paraId="3BC38EAB" w14:textId="72C711AD" w:rsidR="008A3448" w:rsidRPr="00310925" w:rsidRDefault="008A3448" w:rsidP="00A10FA6">
            <w:pPr>
              <w:jc w:val="both"/>
              <w:rPr>
                <w:rFonts w:asciiTheme="minorHAnsi" w:hAnsiTheme="minorHAnsi" w:cstheme="minorHAnsi"/>
                <w:i/>
                <w:sz w:val="21"/>
                <w:szCs w:val="21"/>
              </w:rPr>
            </w:pPr>
            <w:r w:rsidRPr="00310925">
              <w:rPr>
                <w:rFonts w:asciiTheme="minorHAnsi" w:hAnsiTheme="minorHAnsi" w:cstheme="minorHAnsi"/>
                <w:i/>
                <w:sz w:val="22"/>
                <w:szCs w:val="22"/>
              </w:rPr>
              <w:t>W ramach Krajowego Funduszu Szkoleniowego realizowano działania umożliwiające przekwalifikowanie lub aktualizację wiedzy i umiejętności</w:t>
            </w:r>
            <w:r w:rsidR="00EE5683" w:rsidRPr="00310925">
              <w:rPr>
                <w:rFonts w:asciiTheme="minorHAnsi" w:hAnsiTheme="minorHAnsi" w:cstheme="minorHAnsi"/>
                <w:i/>
                <w:sz w:val="22"/>
                <w:szCs w:val="22"/>
              </w:rPr>
              <w:t>,</w:t>
            </w:r>
            <w:r w:rsidRPr="00310925">
              <w:rPr>
                <w:rFonts w:asciiTheme="minorHAnsi" w:hAnsiTheme="minorHAnsi" w:cstheme="minorHAnsi"/>
                <w:i/>
                <w:sz w:val="22"/>
                <w:szCs w:val="22"/>
              </w:rPr>
              <w:t xml:space="preserve"> </w:t>
            </w:r>
            <w:r w:rsidR="00EE5683" w:rsidRPr="00310925">
              <w:rPr>
                <w:rFonts w:asciiTheme="minorHAnsi" w:hAnsiTheme="minorHAnsi" w:cstheme="minorHAnsi"/>
                <w:bCs/>
                <w:i/>
                <w:sz w:val="22"/>
                <w:szCs w:val="22"/>
              </w:rPr>
              <w:t>podniesienie kompetencji czy zmianę kwalifikacji</w:t>
            </w:r>
            <w:r w:rsidR="00EE5683" w:rsidRPr="00310925">
              <w:rPr>
                <w:rFonts w:asciiTheme="minorHAnsi" w:hAnsiTheme="minorHAnsi" w:cstheme="minorHAnsi"/>
                <w:i/>
                <w:sz w:val="22"/>
                <w:szCs w:val="22"/>
              </w:rPr>
              <w:t xml:space="preserve"> </w:t>
            </w:r>
            <w:r w:rsidRPr="00310925">
              <w:rPr>
                <w:rFonts w:asciiTheme="minorHAnsi" w:hAnsiTheme="minorHAnsi" w:cstheme="minorHAnsi"/>
                <w:i/>
                <w:sz w:val="22"/>
                <w:szCs w:val="22"/>
              </w:rPr>
              <w:t>osób pracujących i pracodawców. Środki KFS przyznawano na kursy i studia podyplomowe, egzaminy potwierdzające kwalifikacje lub uprawnienia zawodowe, badania lekarskie i psychologiczne wymagane do podjęcia kształcenia lub pracy zawodowej po ukończonym kształceniu, oraz ubezpieczenie od następstw nieszczęśliwych wypadków w związku z podjętym kształceniem. W 202</w:t>
            </w:r>
            <w:r w:rsidR="00A10FA6" w:rsidRPr="00310925">
              <w:rPr>
                <w:rFonts w:asciiTheme="minorHAnsi" w:hAnsiTheme="minorHAnsi" w:cstheme="minorHAnsi"/>
                <w:i/>
                <w:sz w:val="22"/>
                <w:szCs w:val="22"/>
              </w:rPr>
              <w:t>2</w:t>
            </w:r>
            <w:r w:rsidRPr="00310925">
              <w:rPr>
                <w:rFonts w:asciiTheme="minorHAnsi" w:hAnsiTheme="minorHAnsi" w:cstheme="minorHAnsi"/>
                <w:i/>
                <w:sz w:val="22"/>
                <w:szCs w:val="22"/>
              </w:rPr>
              <w:t xml:space="preserve"> roku ze wsparcia KFS skorzystał</w:t>
            </w:r>
            <w:r w:rsidR="00A10FA6" w:rsidRPr="00310925">
              <w:rPr>
                <w:rFonts w:asciiTheme="minorHAnsi" w:hAnsiTheme="minorHAnsi" w:cstheme="minorHAnsi"/>
                <w:i/>
                <w:sz w:val="22"/>
                <w:szCs w:val="22"/>
              </w:rPr>
              <w:t>y</w:t>
            </w:r>
            <w:r w:rsidRPr="00310925">
              <w:rPr>
                <w:rFonts w:asciiTheme="minorHAnsi" w:hAnsiTheme="minorHAnsi" w:cstheme="minorHAnsi"/>
                <w:i/>
                <w:sz w:val="22"/>
                <w:szCs w:val="22"/>
              </w:rPr>
              <w:t xml:space="preserve"> 2.</w:t>
            </w:r>
            <w:r w:rsidR="00A10FA6" w:rsidRPr="00310925">
              <w:rPr>
                <w:rFonts w:asciiTheme="minorHAnsi" w:hAnsiTheme="minorHAnsi" w:cstheme="minorHAnsi"/>
                <w:i/>
                <w:sz w:val="22"/>
                <w:szCs w:val="22"/>
              </w:rPr>
              <w:t>082</w:t>
            </w:r>
            <w:r w:rsidRPr="00310925">
              <w:rPr>
                <w:rFonts w:asciiTheme="minorHAnsi" w:hAnsiTheme="minorHAnsi" w:cstheme="minorHAnsi"/>
                <w:i/>
                <w:sz w:val="22"/>
                <w:szCs w:val="22"/>
              </w:rPr>
              <w:t xml:space="preserve"> os</w:t>
            </w:r>
            <w:r w:rsidR="00A10FA6" w:rsidRPr="00310925">
              <w:rPr>
                <w:rFonts w:asciiTheme="minorHAnsi" w:hAnsiTheme="minorHAnsi" w:cstheme="minorHAnsi"/>
                <w:i/>
                <w:sz w:val="22"/>
                <w:szCs w:val="22"/>
              </w:rPr>
              <w:t>o</w:t>
            </w:r>
            <w:r w:rsidRPr="00310925">
              <w:rPr>
                <w:rFonts w:asciiTheme="minorHAnsi" w:hAnsiTheme="minorHAnsi" w:cstheme="minorHAnsi"/>
                <w:i/>
                <w:sz w:val="22"/>
                <w:szCs w:val="22"/>
              </w:rPr>
              <w:t>b</w:t>
            </w:r>
            <w:r w:rsidR="00A10FA6" w:rsidRPr="00310925">
              <w:rPr>
                <w:rFonts w:asciiTheme="minorHAnsi" w:hAnsiTheme="minorHAnsi" w:cstheme="minorHAnsi"/>
                <w:i/>
                <w:sz w:val="22"/>
                <w:szCs w:val="22"/>
              </w:rPr>
              <w:t>y</w:t>
            </w:r>
            <w:r w:rsidRPr="00310925">
              <w:rPr>
                <w:rFonts w:asciiTheme="minorHAnsi" w:hAnsiTheme="minorHAnsi" w:cstheme="minorHAnsi"/>
                <w:i/>
                <w:sz w:val="22"/>
                <w:szCs w:val="22"/>
              </w:rPr>
              <w:t>. [zadanie 2.5.3.]</w:t>
            </w:r>
          </w:p>
        </w:tc>
      </w:tr>
    </w:tbl>
    <w:p w14:paraId="55D830FA" w14:textId="279B6FF4" w:rsidR="008A3448" w:rsidRPr="00310925" w:rsidRDefault="008A3448" w:rsidP="00125D9B">
      <w:pPr>
        <w:jc w:val="both"/>
        <w:rPr>
          <w:rFonts w:asciiTheme="minorHAnsi" w:hAnsiTheme="minorHAnsi" w:cstheme="minorHAnsi"/>
          <w:sz w:val="22"/>
          <w:szCs w:val="22"/>
        </w:rPr>
      </w:pPr>
    </w:p>
    <w:p w14:paraId="494C5DF4" w14:textId="77777777" w:rsidR="00A028D0" w:rsidRPr="00310925" w:rsidRDefault="00A028D0" w:rsidP="00A028D0">
      <w:pPr>
        <w:rPr>
          <w:rFonts w:asciiTheme="minorHAnsi" w:hAnsiTheme="minorHAnsi" w:cstheme="minorHAnsi"/>
          <w:b/>
          <w:sz w:val="22"/>
          <w:szCs w:val="22"/>
        </w:rPr>
      </w:pPr>
      <w:r w:rsidRPr="00310925">
        <w:rPr>
          <w:rFonts w:asciiTheme="minorHAnsi" w:hAnsiTheme="minorHAnsi" w:cstheme="minorHAnsi"/>
          <w:b/>
          <w:sz w:val="22"/>
          <w:szCs w:val="22"/>
        </w:rPr>
        <w:t>Priorytet 3. Promocja włączenia zawodowego i społecznego</w:t>
      </w:r>
    </w:p>
    <w:p w14:paraId="11BD2D1D" w14:textId="77777777" w:rsidR="00A028D0" w:rsidRPr="00310925" w:rsidRDefault="00A028D0" w:rsidP="00A028D0">
      <w:pPr>
        <w:tabs>
          <w:tab w:val="left" w:pos="370"/>
        </w:tabs>
        <w:jc w:val="both"/>
        <w:rPr>
          <w:rFonts w:asciiTheme="minorHAnsi" w:hAnsiTheme="minorHAnsi" w:cstheme="minorHAnsi"/>
          <w:color w:val="000000"/>
          <w:sz w:val="22"/>
          <w:szCs w:val="22"/>
        </w:rPr>
      </w:pPr>
    </w:p>
    <w:p w14:paraId="26187570" w14:textId="25569FCC" w:rsidR="00231391" w:rsidRPr="00310925" w:rsidRDefault="00C918C3" w:rsidP="00C918C3">
      <w:pPr>
        <w:tabs>
          <w:tab w:val="left" w:pos="370"/>
        </w:tabs>
        <w:jc w:val="both"/>
        <w:rPr>
          <w:rFonts w:asciiTheme="minorHAnsi" w:hAnsiTheme="minorHAnsi" w:cstheme="minorHAnsi"/>
          <w:color w:val="000000"/>
          <w:sz w:val="22"/>
          <w:szCs w:val="22"/>
        </w:rPr>
      </w:pPr>
      <w:r w:rsidRPr="00310925">
        <w:rPr>
          <w:rFonts w:asciiTheme="minorHAnsi" w:hAnsiTheme="minorHAnsi" w:cstheme="minorHAnsi"/>
          <w:color w:val="000000"/>
          <w:sz w:val="22"/>
          <w:szCs w:val="22"/>
        </w:rPr>
        <w:t>Nadal dużo inicjatyw skupiało się na działaniach podejmowanych na rzecz osób i całych grup społecznych, będących w szczególnej sytuacji, zagrożonych wykluczeniem społeczno-zawodowym. Osobom tym oferowano szerokie wsparcie m.in. poprzez świadczenie usługi poradnictwa zawodowego, skierowanie do podjęcia zatrudnienia w ramach robót publicznych, czy zorganizowanie prac społecznie użytecznych. Wiele działań poświęconych było młodzieży zarówno tej, która objęta była opieką Ochotniczych Hufców Pracy, jak i nie uczestniczącej w kształceniu i szkoleniu. Podniesieniu aktywności zawodowej, edukacyjnej i społecznej innych osób pozostających bez pracy znajdujących się w szczególnie niekorzystnej sytuacji na rynku pracy (kobiet, osób w wieku 50+, osób z niepełnosprawnościami, osób długotrwale bezrobotnych i osób o niskich kwalifikacjach) służyła realizacja instrumentów i usług rynku pracy określonych w ustawie o promocji. Wychodząc naprzeciw oczekiwaniom osób niepełnosprawnych, ich rodzin i opiekunów zastosowanie miało szereg rozwiązań z systemu przewidzianego w ustawie o rehabilitacji zawodowej i społecznej oraz zatrudnianiu osób niepełnosprawnych. Wspierano też działania organizacji pożytku publicznego.</w:t>
      </w:r>
    </w:p>
    <w:p w14:paraId="212B87F1" w14:textId="77777777" w:rsidR="00C918C3" w:rsidRPr="00310925" w:rsidRDefault="00C918C3" w:rsidP="00C918C3">
      <w:pPr>
        <w:tabs>
          <w:tab w:val="left" w:pos="370"/>
        </w:tabs>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28D0" w:rsidRPr="00310925" w14:paraId="69F8BAD3" w14:textId="77777777" w:rsidTr="002E42EF">
        <w:trPr>
          <w:trHeight w:val="1779"/>
          <w:jc w:val="center"/>
        </w:trPr>
        <w:tc>
          <w:tcPr>
            <w:tcW w:w="9060" w:type="dxa"/>
            <w:shd w:val="clear" w:color="auto" w:fill="auto"/>
          </w:tcPr>
          <w:p w14:paraId="1921B3C5" w14:textId="77777777" w:rsidR="00A028D0" w:rsidRPr="00310925" w:rsidRDefault="00A028D0" w:rsidP="002F0BD8">
            <w:pPr>
              <w:jc w:val="both"/>
              <w:rPr>
                <w:rFonts w:asciiTheme="minorHAnsi" w:hAnsiTheme="minorHAnsi" w:cstheme="minorHAnsi"/>
                <w:i/>
                <w:sz w:val="22"/>
                <w:szCs w:val="22"/>
              </w:rPr>
            </w:pPr>
            <w:r w:rsidRPr="00310925">
              <w:rPr>
                <w:rFonts w:asciiTheme="minorHAnsi" w:hAnsiTheme="minorHAnsi" w:cstheme="minorHAnsi"/>
                <w:i/>
                <w:sz w:val="22"/>
                <w:szCs w:val="22"/>
              </w:rPr>
              <w:t>Przykładowe zadanie wpisane do Planu:</w:t>
            </w:r>
          </w:p>
          <w:p w14:paraId="3CFA50C0" w14:textId="30FD1BB1" w:rsidR="004830F0" w:rsidRPr="00310925" w:rsidRDefault="00C918C3" w:rsidP="00C918C3">
            <w:pPr>
              <w:jc w:val="both"/>
              <w:rPr>
                <w:rFonts w:asciiTheme="minorHAnsi" w:hAnsiTheme="minorHAnsi" w:cstheme="minorHAnsi"/>
                <w:i/>
                <w:sz w:val="22"/>
                <w:szCs w:val="22"/>
              </w:rPr>
            </w:pPr>
            <w:r w:rsidRPr="00310925">
              <w:rPr>
                <w:rFonts w:asciiTheme="minorHAnsi" w:hAnsiTheme="minorHAnsi" w:cstheme="minorHAnsi"/>
                <w:i/>
                <w:sz w:val="22"/>
                <w:szCs w:val="22"/>
              </w:rPr>
              <w:t>PFRON realizował w 2022 roku zadania wielopłaszczyznowo poprzez propozycje przedsięwzięć adresowanych do pracodawców otwartego i chronionego rynku pracy, osób niepełnosprawnych, organizacji pozarządowych działających na rzecz osób niepełnosprawnych oraz jednostek samorządu terytorialnego. Środki finansowe PFRON przeznaczone zostały między innymi na: dofinansowanie do wynagrodzeń zatrudnionych osób niepełnosprawnych (do wysokości 75% kosztów płacy dla przedsiębiorcy, 90% kosztów płacy dla fundacji i stowarzyszeń); refundacje opłaconych przez osobę niepełnosprawną prowadzącą działalność gospodarczą obowiązkowych składek na ubezpieczenie emerytalne i rentowe oraz opłaconych przez niepełnosprawnego rolnika bądź rolnika zobowiązanego do opłacania za niepełnosprawnego domownika składek na ubezpieczenie społeczne rolników; zwrot kosztów wyposażenia stanowiska pracy osoby niepełnosprawnej; podjęcie przez osobę niepełnosprawną działalności gospodarczej, rolniczej albo na wniesienie wkładu do spółdzielni socjalnej</w:t>
            </w:r>
            <w:r w:rsidR="00EF3BAA" w:rsidRPr="00310925">
              <w:rPr>
                <w:rFonts w:asciiTheme="minorHAnsi" w:hAnsiTheme="minorHAnsi" w:cstheme="minorHAnsi"/>
                <w:i/>
                <w:sz w:val="22"/>
                <w:szCs w:val="22"/>
              </w:rPr>
              <w:t xml:space="preserve"> oraz wiele innych</w:t>
            </w:r>
            <w:r w:rsidRPr="00310925">
              <w:rPr>
                <w:rFonts w:asciiTheme="minorHAnsi" w:hAnsiTheme="minorHAnsi" w:cstheme="minorHAnsi"/>
                <w:i/>
                <w:sz w:val="22"/>
                <w:szCs w:val="22"/>
              </w:rPr>
              <w:t xml:space="preserve">. W 2022 roku w zadaniu uczestniczyły 33.622 osoby.  </w:t>
            </w:r>
            <w:r w:rsidR="00A028D0" w:rsidRPr="00310925">
              <w:rPr>
                <w:rFonts w:asciiTheme="minorHAnsi" w:hAnsiTheme="minorHAnsi" w:cstheme="minorHAnsi"/>
                <w:i/>
                <w:sz w:val="22"/>
                <w:szCs w:val="22"/>
              </w:rPr>
              <w:t>[zadanie 3.2.</w:t>
            </w:r>
            <w:r w:rsidRPr="00310925">
              <w:rPr>
                <w:rFonts w:asciiTheme="minorHAnsi" w:hAnsiTheme="minorHAnsi" w:cstheme="minorHAnsi"/>
                <w:i/>
                <w:sz w:val="22"/>
                <w:szCs w:val="22"/>
              </w:rPr>
              <w:t>11</w:t>
            </w:r>
            <w:r w:rsidR="00A028D0" w:rsidRPr="00310925">
              <w:rPr>
                <w:rFonts w:asciiTheme="minorHAnsi" w:hAnsiTheme="minorHAnsi" w:cstheme="minorHAnsi"/>
                <w:i/>
                <w:sz w:val="22"/>
                <w:szCs w:val="22"/>
              </w:rPr>
              <w:t>.]</w:t>
            </w:r>
          </w:p>
        </w:tc>
      </w:tr>
    </w:tbl>
    <w:p w14:paraId="5C85F348" w14:textId="77777777" w:rsidR="00BF7D33" w:rsidRPr="00310925" w:rsidRDefault="00BF7D33" w:rsidP="00A028D0">
      <w:pPr>
        <w:widowControl w:val="0"/>
        <w:tabs>
          <w:tab w:val="num" w:pos="374"/>
        </w:tabs>
        <w:ind w:left="374" w:hanging="374"/>
        <w:jc w:val="both"/>
        <w:rPr>
          <w:rFonts w:asciiTheme="minorHAnsi" w:hAnsiTheme="minorHAnsi" w:cstheme="minorHAnsi"/>
          <w:b/>
          <w:sz w:val="22"/>
          <w:szCs w:val="22"/>
        </w:rPr>
      </w:pPr>
    </w:p>
    <w:p w14:paraId="35A3F108" w14:textId="77777777" w:rsidR="00A028D0" w:rsidRPr="00310925" w:rsidRDefault="00A028D0" w:rsidP="00A028D0">
      <w:pPr>
        <w:jc w:val="both"/>
        <w:rPr>
          <w:rFonts w:asciiTheme="minorHAnsi" w:hAnsiTheme="minorHAnsi" w:cstheme="minorHAnsi"/>
          <w:b/>
          <w:sz w:val="22"/>
          <w:szCs w:val="22"/>
        </w:rPr>
      </w:pPr>
      <w:r w:rsidRPr="00310925">
        <w:rPr>
          <w:rFonts w:asciiTheme="minorHAnsi" w:hAnsiTheme="minorHAnsi" w:cstheme="minorHAnsi"/>
          <w:b/>
          <w:sz w:val="22"/>
          <w:szCs w:val="22"/>
        </w:rPr>
        <w:t>Priorytet 4. Wzmacnianie efektywności podejmowanych działań</w:t>
      </w:r>
    </w:p>
    <w:p w14:paraId="6D629FF6" w14:textId="3827B5BF" w:rsidR="00A028D0" w:rsidRPr="00310925" w:rsidRDefault="00A028D0" w:rsidP="00A028D0">
      <w:pPr>
        <w:pStyle w:val="Tekstpodstawowy"/>
        <w:rPr>
          <w:rFonts w:asciiTheme="minorHAnsi" w:hAnsiTheme="minorHAnsi" w:cstheme="minorHAnsi"/>
          <w:b/>
          <w:sz w:val="22"/>
          <w:szCs w:val="22"/>
        </w:rPr>
      </w:pPr>
    </w:p>
    <w:p w14:paraId="7B9F9B52" w14:textId="2C0A0627" w:rsidR="00A028D0" w:rsidRPr="00310925" w:rsidRDefault="00E21DD7" w:rsidP="00A028D0">
      <w:pPr>
        <w:widowControl w:val="0"/>
        <w:jc w:val="both"/>
        <w:rPr>
          <w:rFonts w:asciiTheme="minorHAnsi" w:hAnsiTheme="minorHAnsi" w:cstheme="minorHAnsi"/>
          <w:color w:val="000000"/>
          <w:sz w:val="22"/>
          <w:szCs w:val="22"/>
        </w:rPr>
      </w:pPr>
      <w:r w:rsidRPr="00310925">
        <w:rPr>
          <w:rFonts w:asciiTheme="minorHAnsi" w:hAnsiTheme="minorHAnsi" w:cstheme="minorHAnsi"/>
          <w:color w:val="000000"/>
          <w:sz w:val="22"/>
          <w:szCs w:val="22"/>
        </w:rPr>
        <w:t>Realizacja inicjatyw na rzecz poprawy sytuacji na lubuskim rynku pracy i rozwoju przedsiębiorczości</w:t>
      </w:r>
      <w:r w:rsidR="00902716" w:rsidRPr="00310925">
        <w:rPr>
          <w:rFonts w:asciiTheme="minorHAnsi" w:hAnsiTheme="minorHAnsi" w:cstheme="minorHAnsi"/>
          <w:color w:val="000000"/>
          <w:sz w:val="22"/>
          <w:szCs w:val="22"/>
        </w:rPr>
        <w:t xml:space="preserve"> </w:t>
      </w:r>
      <w:r w:rsidRPr="00310925">
        <w:rPr>
          <w:rFonts w:asciiTheme="minorHAnsi" w:hAnsiTheme="minorHAnsi" w:cstheme="minorHAnsi"/>
          <w:color w:val="000000"/>
          <w:sz w:val="22"/>
          <w:szCs w:val="22"/>
        </w:rPr>
        <w:t>w znacznej mierze opiera się na</w:t>
      </w:r>
      <w:r w:rsidR="00335A0A" w:rsidRPr="00310925">
        <w:rPr>
          <w:rFonts w:asciiTheme="minorHAnsi" w:hAnsiTheme="minorHAnsi" w:cstheme="minorHAnsi"/>
          <w:color w:val="000000"/>
          <w:sz w:val="22"/>
          <w:szCs w:val="22"/>
        </w:rPr>
        <w:t xml:space="preserve"> partnerstwie</w:t>
      </w:r>
      <w:r w:rsidR="000E5636" w:rsidRPr="00310925">
        <w:rPr>
          <w:rFonts w:asciiTheme="minorHAnsi" w:hAnsiTheme="minorHAnsi" w:cstheme="minorHAnsi"/>
          <w:color w:val="000000"/>
          <w:sz w:val="22"/>
          <w:szCs w:val="22"/>
        </w:rPr>
        <w:t xml:space="preserve">, realizowanym na </w:t>
      </w:r>
      <w:r w:rsidR="00902716" w:rsidRPr="00310925">
        <w:rPr>
          <w:rFonts w:asciiTheme="minorHAnsi" w:hAnsiTheme="minorHAnsi" w:cstheme="minorHAnsi"/>
          <w:color w:val="000000"/>
          <w:sz w:val="22"/>
          <w:szCs w:val="22"/>
        </w:rPr>
        <w:t>poziomi</w:t>
      </w:r>
      <w:r w:rsidR="000E5636" w:rsidRPr="00310925">
        <w:rPr>
          <w:rFonts w:asciiTheme="minorHAnsi" w:hAnsiTheme="minorHAnsi" w:cstheme="minorHAnsi"/>
          <w:color w:val="000000"/>
          <w:sz w:val="22"/>
          <w:szCs w:val="22"/>
        </w:rPr>
        <w:t xml:space="preserve">e </w:t>
      </w:r>
      <w:r w:rsidRPr="00310925">
        <w:rPr>
          <w:rFonts w:asciiTheme="minorHAnsi" w:hAnsiTheme="minorHAnsi" w:cstheme="minorHAnsi"/>
          <w:color w:val="000000"/>
          <w:sz w:val="22"/>
          <w:szCs w:val="22"/>
        </w:rPr>
        <w:t>lokalnym, regionalnym</w:t>
      </w:r>
      <w:r w:rsidR="000E5636" w:rsidRPr="00310925">
        <w:rPr>
          <w:rFonts w:asciiTheme="minorHAnsi" w:hAnsiTheme="minorHAnsi" w:cstheme="minorHAnsi"/>
          <w:color w:val="000000"/>
          <w:sz w:val="22"/>
          <w:szCs w:val="22"/>
        </w:rPr>
        <w:t>, jak</w:t>
      </w:r>
      <w:r w:rsidR="00902716" w:rsidRPr="00310925">
        <w:rPr>
          <w:rFonts w:asciiTheme="minorHAnsi" w:hAnsiTheme="minorHAnsi" w:cstheme="minorHAnsi"/>
          <w:color w:val="000000"/>
          <w:sz w:val="22"/>
          <w:szCs w:val="22"/>
        </w:rPr>
        <w:t xml:space="preserve"> i międzyregionaln</w:t>
      </w:r>
      <w:r w:rsidRPr="00310925">
        <w:rPr>
          <w:rFonts w:asciiTheme="minorHAnsi" w:hAnsiTheme="minorHAnsi" w:cstheme="minorHAnsi"/>
          <w:color w:val="000000"/>
          <w:sz w:val="22"/>
          <w:szCs w:val="22"/>
        </w:rPr>
        <w:t>ym</w:t>
      </w:r>
      <w:r w:rsidR="00902716" w:rsidRPr="00310925">
        <w:rPr>
          <w:rFonts w:asciiTheme="minorHAnsi" w:hAnsiTheme="minorHAnsi" w:cstheme="minorHAnsi"/>
          <w:color w:val="000000"/>
          <w:sz w:val="22"/>
          <w:szCs w:val="22"/>
        </w:rPr>
        <w:t>.</w:t>
      </w:r>
      <w:r w:rsidR="000E5636" w:rsidRPr="00310925">
        <w:rPr>
          <w:rFonts w:asciiTheme="minorHAnsi" w:hAnsiTheme="minorHAnsi" w:cstheme="minorHAnsi"/>
          <w:color w:val="000000"/>
          <w:sz w:val="22"/>
          <w:szCs w:val="22"/>
        </w:rPr>
        <w:t xml:space="preserve"> </w:t>
      </w:r>
      <w:r w:rsidR="00EE5683" w:rsidRPr="00310925">
        <w:rPr>
          <w:rFonts w:asciiTheme="minorHAnsi" w:hAnsiTheme="minorHAnsi" w:cstheme="minorHAnsi"/>
          <w:color w:val="000000"/>
          <w:sz w:val="22"/>
          <w:szCs w:val="22"/>
        </w:rPr>
        <w:t>Z</w:t>
      </w:r>
      <w:r w:rsidR="00335A0A" w:rsidRPr="00310925">
        <w:rPr>
          <w:rFonts w:asciiTheme="minorHAnsi" w:hAnsiTheme="minorHAnsi" w:cstheme="minorHAnsi"/>
          <w:color w:val="000000"/>
          <w:sz w:val="22"/>
          <w:szCs w:val="22"/>
        </w:rPr>
        <w:t xml:space="preserve"> dużym </w:t>
      </w:r>
      <w:r w:rsidR="00EE5683" w:rsidRPr="00310925">
        <w:rPr>
          <w:rFonts w:asciiTheme="minorHAnsi" w:hAnsiTheme="minorHAnsi" w:cstheme="minorHAnsi"/>
          <w:color w:val="000000"/>
          <w:sz w:val="22"/>
          <w:szCs w:val="22"/>
        </w:rPr>
        <w:t>powodzeniem</w:t>
      </w:r>
      <w:r w:rsidR="00902716" w:rsidRPr="00310925">
        <w:rPr>
          <w:rFonts w:asciiTheme="minorHAnsi" w:hAnsiTheme="minorHAnsi" w:cstheme="minorHAnsi"/>
          <w:color w:val="000000"/>
          <w:sz w:val="22"/>
          <w:szCs w:val="22"/>
        </w:rPr>
        <w:t xml:space="preserve"> </w:t>
      </w:r>
      <w:r w:rsidR="00335A0A" w:rsidRPr="00310925">
        <w:rPr>
          <w:rFonts w:asciiTheme="minorHAnsi" w:hAnsiTheme="minorHAnsi" w:cstheme="minorHAnsi"/>
          <w:color w:val="000000"/>
          <w:sz w:val="22"/>
          <w:szCs w:val="22"/>
        </w:rPr>
        <w:t xml:space="preserve">funkcjonuje Lubuski Pakt na Rzecz Zatrudnienia </w:t>
      </w:r>
      <w:r w:rsidR="00902716" w:rsidRPr="00310925">
        <w:rPr>
          <w:rFonts w:asciiTheme="minorHAnsi" w:hAnsiTheme="minorHAnsi" w:cstheme="minorHAnsi"/>
          <w:color w:val="000000"/>
          <w:sz w:val="22"/>
          <w:szCs w:val="22"/>
        </w:rPr>
        <w:t>zawarty w 2008 roku</w:t>
      </w:r>
      <w:r w:rsidR="00884EA2" w:rsidRPr="00310925">
        <w:rPr>
          <w:rFonts w:asciiTheme="minorHAnsi" w:hAnsiTheme="minorHAnsi" w:cstheme="minorHAnsi"/>
          <w:color w:val="000000"/>
          <w:sz w:val="22"/>
          <w:szCs w:val="22"/>
        </w:rPr>
        <w:t>, a w jego ramach</w:t>
      </w:r>
      <w:r w:rsidR="00EE5683" w:rsidRPr="00310925">
        <w:rPr>
          <w:rFonts w:asciiTheme="minorHAnsi" w:hAnsiTheme="minorHAnsi" w:cstheme="minorHAnsi"/>
          <w:color w:val="000000"/>
          <w:sz w:val="22"/>
          <w:szCs w:val="22"/>
        </w:rPr>
        <w:t xml:space="preserve"> partnerstwa</w:t>
      </w:r>
      <w:r w:rsidR="00884EA2" w:rsidRPr="00310925">
        <w:rPr>
          <w:rFonts w:asciiTheme="minorHAnsi" w:hAnsiTheme="minorHAnsi" w:cstheme="minorHAnsi"/>
          <w:color w:val="000000"/>
          <w:sz w:val="22"/>
          <w:szCs w:val="22"/>
        </w:rPr>
        <w:t xml:space="preserve"> na rzecz:</w:t>
      </w:r>
      <w:r w:rsidR="00335A0A" w:rsidRPr="00310925">
        <w:rPr>
          <w:rFonts w:asciiTheme="minorHAnsi" w:hAnsiTheme="minorHAnsi" w:cstheme="minorHAnsi"/>
          <w:color w:val="000000"/>
          <w:sz w:val="22"/>
          <w:szCs w:val="22"/>
        </w:rPr>
        <w:t xml:space="preserve"> poradnictwa zawodowego, kształcenia ustawicznego, ekonomii społecznej oraz badań rynku pracy</w:t>
      </w:r>
      <w:r w:rsidR="003625AC" w:rsidRPr="00310925">
        <w:rPr>
          <w:rFonts w:asciiTheme="minorHAnsi" w:hAnsiTheme="minorHAnsi" w:cstheme="minorHAnsi"/>
          <w:color w:val="000000"/>
          <w:sz w:val="22"/>
          <w:szCs w:val="22"/>
        </w:rPr>
        <w:t xml:space="preserve">. </w:t>
      </w:r>
      <w:r w:rsidR="00902716" w:rsidRPr="00310925">
        <w:rPr>
          <w:rFonts w:asciiTheme="minorHAnsi" w:hAnsiTheme="minorHAnsi" w:cstheme="minorHAnsi"/>
          <w:color w:val="000000"/>
          <w:sz w:val="22"/>
          <w:szCs w:val="22"/>
        </w:rPr>
        <w:t>L</w:t>
      </w:r>
      <w:r w:rsidR="003625AC" w:rsidRPr="00310925">
        <w:rPr>
          <w:rFonts w:asciiTheme="minorHAnsi" w:hAnsiTheme="minorHAnsi" w:cstheme="minorHAnsi"/>
          <w:color w:val="000000"/>
          <w:sz w:val="22"/>
          <w:szCs w:val="22"/>
        </w:rPr>
        <w:t>okaln</w:t>
      </w:r>
      <w:r w:rsidR="00902716" w:rsidRPr="00310925">
        <w:rPr>
          <w:rFonts w:asciiTheme="minorHAnsi" w:hAnsiTheme="minorHAnsi" w:cstheme="minorHAnsi"/>
          <w:color w:val="000000"/>
          <w:sz w:val="22"/>
          <w:szCs w:val="22"/>
        </w:rPr>
        <w:t>e</w:t>
      </w:r>
      <w:r w:rsidR="003625AC" w:rsidRPr="00310925">
        <w:rPr>
          <w:rFonts w:asciiTheme="minorHAnsi" w:hAnsiTheme="minorHAnsi" w:cstheme="minorHAnsi"/>
          <w:color w:val="000000"/>
          <w:sz w:val="22"/>
          <w:szCs w:val="22"/>
        </w:rPr>
        <w:t xml:space="preserve"> społecznoś</w:t>
      </w:r>
      <w:r w:rsidR="00902716" w:rsidRPr="00310925">
        <w:rPr>
          <w:rFonts w:asciiTheme="minorHAnsi" w:hAnsiTheme="minorHAnsi" w:cstheme="minorHAnsi"/>
          <w:color w:val="000000"/>
          <w:sz w:val="22"/>
          <w:szCs w:val="22"/>
        </w:rPr>
        <w:t xml:space="preserve">ci mają możliwość integracji poprzez działania podjęte przez </w:t>
      </w:r>
      <w:r w:rsidRPr="00310925">
        <w:rPr>
          <w:rFonts w:asciiTheme="minorHAnsi" w:hAnsiTheme="minorHAnsi" w:cstheme="minorHAnsi"/>
          <w:color w:val="000000"/>
          <w:sz w:val="22"/>
          <w:szCs w:val="22"/>
        </w:rPr>
        <w:t>lokalne grupy działania</w:t>
      </w:r>
      <w:r w:rsidR="003625AC" w:rsidRPr="00310925">
        <w:rPr>
          <w:rFonts w:asciiTheme="minorHAnsi" w:hAnsiTheme="minorHAnsi" w:cstheme="minorHAnsi"/>
          <w:color w:val="000000"/>
          <w:sz w:val="22"/>
          <w:szCs w:val="22"/>
        </w:rPr>
        <w:t xml:space="preserve">. </w:t>
      </w:r>
      <w:r w:rsidR="009730F2" w:rsidRPr="00310925">
        <w:rPr>
          <w:rFonts w:asciiTheme="minorHAnsi" w:hAnsiTheme="minorHAnsi" w:cstheme="minorHAnsi"/>
          <w:color w:val="000000"/>
          <w:sz w:val="22"/>
          <w:szCs w:val="22"/>
        </w:rPr>
        <w:t>Rozwija się</w:t>
      </w:r>
      <w:r w:rsidRPr="00310925">
        <w:rPr>
          <w:rFonts w:asciiTheme="minorHAnsi" w:hAnsiTheme="minorHAnsi" w:cstheme="minorHAnsi"/>
          <w:color w:val="000000"/>
          <w:sz w:val="22"/>
          <w:szCs w:val="22"/>
        </w:rPr>
        <w:t xml:space="preserve"> sie</w:t>
      </w:r>
      <w:r w:rsidR="009730F2" w:rsidRPr="00310925">
        <w:rPr>
          <w:rFonts w:asciiTheme="minorHAnsi" w:hAnsiTheme="minorHAnsi" w:cstheme="minorHAnsi"/>
          <w:color w:val="000000"/>
          <w:sz w:val="22"/>
          <w:szCs w:val="22"/>
        </w:rPr>
        <w:t>ć</w:t>
      </w:r>
      <w:r w:rsidRPr="00310925">
        <w:rPr>
          <w:rFonts w:asciiTheme="minorHAnsi" w:hAnsiTheme="minorHAnsi" w:cstheme="minorHAnsi"/>
          <w:color w:val="000000"/>
          <w:sz w:val="22"/>
          <w:szCs w:val="22"/>
        </w:rPr>
        <w:t xml:space="preserve"> współpracy </w:t>
      </w:r>
      <w:r w:rsidR="009730F2" w:rsidRPr="00310925">
        <w:rPr>
          <w:rFonts w:asciiTheme="minorHAnsi" w:hAnsiTheme="minorHAnsi" w:cstheme="minorHAnsi"/>
          <w:color w:val="000000"/>
          <w:sz w:val="22"/>
          <w:szCs w:val="22"/>
        </w:rPr>
        <w:t>w zakresie rozwoju</w:t>
      </w:r>
      <w:r w:rsidR="000E5636" w:rsidRPr="00310925">
        <w:rPr>
          <w:rFonts w:asciiTheme="minorHAnsi" w:hAnsiTheme="minorHAnsi" w:cstheme="minorHAnsi"/>
          <w:color w:val="000000"/>
          <w:sz w:val="22"/>
          <w:szCs w:val="22"/>
        </w:rPr>
        <w:t xml:space="preserve"> ekonomii społecznej. </w:t>
      </w:r>
    </w:p>
    <w:p w14:paraId="015AB653" w14:textId="6C0D4F75" w:rsidR="00231391" w:rsidRPr="00310925" w:rsidRDefault="00231391" w:rsidP="00A028D0">
      <w:pPr>
        <w:widowControl w:val="0"/>
        <w:jc w:val="both"/>
        <w:rPr>
          <w:rFonts w:asciiTheme="minorHAnsi" w:hAnsiTheme="minorHAnsi" w:cstheme="minorHAnsi"/>
          <w:color w:val="000000"/>
          <w:sz w:val="22"/>
          <w:szCs w:val="22"/>
        </w:rPr>
      </w:pPr>
    </w:p>
    <w:tbl>
      <w:tblPr>
        <w:tblStyle w:val="Tabela-Siatka"/>
        <w:tblW w:w="0" w:type="auto"/>
        <w:tblLook w:val="04A0" w:firstRow="1" w:lastRow="0" w:firstColumn="1" w:lastColumn="0" w:noHBand="0" w:noVBand="1"/>
      </w:tblPr>
      <w:tblGrid>
        <w:gridCol w:w="9060"/>
      </w:tblGrid>
      <w:tr w:rsidR="00A028D0" w:rsidRPr="00310925" w14:paraId="7418FA27" w14:textId="77777777" w:rsidTr="003F4A72">
        <w:trPr>
          <w:trHeight w:val="2608"/>
        </w:trPr>
        <w:tc>
          <w:tcPr>
            <w:tcW w:w="9060" w:type="dxa"/>
          </w:tcPr>
          <w:p w14:paraId="3F65551B" w14:textId="14FF0758" w:rsidR="00A028D0" w:rsidRPr="00310925" w:rsidRDefault="00A028D0" w:rsidP="002F0BD8">
            <w:pPr>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Przykładowe zadani</w:t>
            </w:r>
            <w:r w:rsidR="00050A4D" w:rsidRPr="00310925">
              <w:rPr>
                <w:rFonts w:asciiTheme="minorHAnsi" w:hAnsiTheme="minorHAnsi" w:cstheme="minorHAnsi"/>
                <w:i/>
                <w:snapToGrid w:val="0"/>
                <w:sz w:val="22"/>
                <w:szCs w:val="22"/>
              </w:rPr>
              <w:t>e</w:t>
            </w:r>
            <w:r w:rsidRPr="00310925">
              <w:rPr>
                <w:rFonts w:asciiTheme="minorHAnsi" w:hAnsiTheme="minorHAnsi" w:cstheme="minorHAnsi"/>
                <w:i/>
                <w:snapToGrid w:val="0"/>
                <w:sz w:val="22"/>
                <w:szCs w:val="22"/>
              </w:rPr>
              <w:t xml:space="preserve"> wpisane do realizacji Planu:</w:t>
            </w:r>
          </w:p>
          <w:p w14:paraId="2D7ECA05" w14:textId="3A4D7D02" w:rsidR="00A028D0" w:rsidRPr="00310925" w:rsidRDefault="000E5636" w:rsidP="009A12F4">
            <w:pPr>
              <w:jc w:val="both"/>
              <w:rPr>
                <w:rFonts w:asciiTheme="minorHAnsi" w:hAnsiTheme="minorHAnsi" w:cstheme="minorHAnsi"/>
                <w:i/>
                <w:snapToGrid w:val="0"/>
                <w:sz w:val="22"/>
                <w:szCs w:val="22"/>
              </w:rPr>
            </w:pPr>
            <w:r w:rsidRPr="00310925">
              <w:rPr>
                <w:rFonts w:asciiTheme="minorHAnsi" w:hAnsiTheme="minorHAnsi" w:cstheme="minorHAnsi"/>
                <w:i/>
                <w:snapToGrid w:val="0"/>
                <w:sz w:val="22"/>
                <w:szCs w:val="22"/>
              </w:rPr>
              <w:t>Regionalny Ośrodek Polityki Społecznej w Zielonej Górze realizował projekt:</w:t>
            </w:r>
            <w:r w:rsidR="00812C2F" w:rsidRPr="00310925">
              <w:rPr>
                <w:rFonts w:asciiTheme="minorHAnsi" w:hAnsiTheme="minorHAnsi" w:cstheme="minorHAnsi"/>
                <w:i/>
                <w:snapToGrid w:val="0"/>
                <w:sz w:val="22"/>
                <w:szCs w:val="22"/>
              </w:rPr>
              <w:t xml:space="preserve"> </w:t>
            </w:r>
            <w:r w:rsidRPr="00310925">
              <w:rPr>
                <w:rFonts w:asciiTheme="minorHAnsi" w:hAnsiTheme="minorHAnsi" w:cstheme="minorHAnsi"/>
                <w:i/>
                <w:snapToGrid w:val="0"/>
                <w:sz w:val="22"/>
                <w:szCs w:val="22"/>
              </w:rPr>
              <w:t>„EFEKT SYNERGII - koordynacja</w:t>
            </w:r>
            <w:r w:rsidR="00812C2F" w:rsidRPr="00310925">
              <w:rPr>
                <w:rFonts w:asciiTheme="minorHAnsi" w:hAnsiTheme="minorHAnsi" w:cstheme="minorHAnsi"/>
                <w:i/>
                <w:snapToGrid w:val="0"/>
                <w:sz w:val="22"/>
                <w:szCs w:val="22"/>
              </w:rPr>
              <w:t xml:space="preserve"> lubuskiej ekonomii społecznej” </w:t>
            </w:r>
            <w:r w:rsidR="00A05E61" w:rsidRPr="00310925">
              <w:rPr>
                <w:rFonts w:asciiTheme="minorHAnsi" w:hAnsiTheme="minorHAnsi" w:cstheme="minorHAnsi"/>
                <w:i/>
                <w:snapToGrid w:val="0"/>
                <w:sz w:val="22"/>
                <w:szCs w:val="22"/>
              </w:rPr>
              <w:t>(w ramach RPO-L2020)</w:t>
            </w:r>
            <w:r w:rsidRPr="00310925">
              <w:rPr>
                <w:rFonts w:asciiTheme="minorHAnsi" w:hAnsiTheme="minorHAnsi" w:cstheme="minorHAnsi"/>
                <w:i/>
                <w:snapToGrid w:val="0"/>
                <w:sz w:val="22"/>
                <w:szCs w:val="22"/>
              </w:rPr>
              <w:t xml:space="preserve">. Głównym celem była poprawa warunków rozwoju podmiotów </w:t>
            </w:r>
            <w:r w:rsidR="00812C2F" w:rsidRPr="00310925">
              <w:rPr>
                <w:rFonts w:asciiTheme="minorHAnsi" w:hAnsiTheme="minorHAnsi" w:cstheme="minorHAnsi"/>
                <w:i/>
                <w:snapToGrid w:val="0"/>
                <w:sz w:val="22"/>
                <w:szCs w:val="22"/>
              </w:rPr>
              <w:t>ES</w:t>
            </w:r>
            <w:r w:rsidRPr="00310925">
              <w:rPr>
                <w:rFonts w:asciiTheme="minorHAnsi" w:hAnsiTheme="minorHAnsi" w:cstheme="minorHAnsi"/>
                <w:i/>
                <w:snapToGrid w:val="0"/>
                <w:sz w:val="22"/>
                <w:szCs w:val="22"/>
              </w:rPr>
              <w:t xml:space="preserve"> oraz wzmacnianie potencjału instytucji otoczenia sektora w województwie lubuskim poprzez organizowanie procesów programowania, współpracy międzysektorowej oraz koordynację działań realizowanych przez kluczowych interesariuszy. Działania projektowe </w:t>
            </w:r>
            <w:r w:rsidR="00812C2F" w:rsidRPr="00310925">
              <w:rPr>
                <w:rFonts w:asciiTheme="minorHAnsi" w:hAnsiTheme="minorHAnsi" w:cstheme="minorHAnsi"/>
                <w:i/>
                <w:snapToGrid w:val="0"/>
                <w:sz w:val="22"/>
                <w:szCs w:val="22"/>
              </w:rPr>
              <w:t xml:space="preserve">obejmowały m.in. </w:t>
            </w:r>
            <w:r w:rsidRPr="00310925">
              <w:rPr>
                <w:rFonts w:asciiTheme="minorHAnsi" w:hAnsiTheme="minorHAnsi" w:cstheme="minorHAnsi"/>
                <w:i/>
                <w:snapToGrid w:val="0"/>
                <w:sz w:val="22"/>
                <w:szCs w:val="22"/>
              </w:rPr>
              <w:t xml:space="preserve">tworzenie i wzmacnianie sieci współpracy w zakresie rozwoju </w:t>
            </w:r>
            <w:r w:rsidR="00812C2F" w:rsidRPr="00310925">
              <w:rPr>
                <w:rFonts w:asciiTheme="minorHAnsi" w:hAnsiTheme="minorHAnsi" w:cstheme="minorHAnsi"/>
                <w:i/>
                <w:snapToGrid w:val="0"/>
                <w:sz w:val="22"/>
                <w:szCs w:val="22"/>
              </w:rPr>
              <w:t xml:space="preserve">ES; </w:t>
            </w:r>
            <w:r w:rsidRPr="00310925">
              <w:rPr>
                <w:rFonts w:asciiTheme="minorHAnsi" w:hAnsiTheme="minorHAnsi" w:cstheme="minorHAnsi"/>
                <w:i/>
                <w:snapToGrid w:val="0"/>
                <w:sz w:val="22"/>
                <w:szCs w:val="22"/>
              </w:rPr>
              <w:t xml:space="preserve">widoczność podmiotów </w:t>
            </w:r>
            <w:r w:rsidR="00812C2F" w:rsidRPr="00310925">
              <w:rPr>
                <w:rFonts w:asciiTheme="minorHAnsi" w:hAnsiTheme="minorHAnsi" w:cstheme="minorHAnsi"/>
                <w:i/>
                <w:snapToGrid w:val="0"/>
                <w:sz w:val="22"/>
                <w:szCs w:val="22"/>
              </w:rPr>
              <w:t xml:space="preserve">ES </w:t>
            </w:r>
            <w:r w:rsidRPr="00310925">
              <w:rPr>
                <w:rFonts w:asciiTheme="minorHAnsi" w:hAnsiTheme="minorHAnsi" w:cstheme="minorHAnsi"/>
                <w:i/>
                <w:snapToGrid w:val="0"/>
                <w:sz w:val="22"/>
                <w:szCs w:val="22"/>
              </w:rPr>
              <w:t>i społecznej,</w:t>
            </w:r>
            <w:r w:rsidR="00812C2F" w:rsidRPr="00310925">
              <w:rPr>
                <w:rFonts w:asciiTheme="minorHAnsi" w:hAnsiTheme="minorHAnsi" w:cstheme="minorHAnsi"/>
                <w:i/>
                <w:snapToGrid w:val="0"/>
                <w:sz w:val="22"/>
                <w:szCs w:val="22"/>
              </w:rPr>
              <w:t xml:space="preserve"> </w:t>
            </w:r>
            <w:r w:rsidRPr="00310925">
              <w:rPr>
                <w:rFonts w:asciiTheme="minorHAnsi" w:hAnsiTheme="minorHAnsi" w:cstheme="minorHAnsi"/>
                <w:i/>
                <w:snapToGrid w:val="0"/>
                <w:sz w:val="22"/>
                <w:szCs w:val="22"/>
              </w:rPr>
              <w:t>wzmoc</w:t>
            </w:r>
            <w:r w:rsidR="00812C2F" w:rsidRPr="00310925">
              <w:rPr>
                <w:rFonts w:asciiTheme="minorHAnsi" w:hAnsiTheme="minorHAnsi" w:cstheme="minorHAnsi"/>
                <w:i/>
                <w:snapToGrid w:val="0"/>
                <w:sz w:val="22"/>
                <w:szCs w:val="22"/>
              </w:rPr>
              <w:t>nienie działań reintegracyjnych</w:t>
            </w:r>
            <w:r w:rsidRPr="00310925">
              <w:rPr>
                <w:rFonts w:asciiTheme="minorHAnsi" w:hAnsiTheme="minorHAnsi" w:cstheme="minorHAnsi"/>
                <w:i/>
                <w:snapToGrid w:val="0"/>
                <w:sz w:val="22"/>
                <w:szCs w:val="22"/>
              </w:rPr>
              <w:t>.</w:t>
            </w:r>
            <w:r w:rsidR="00812C2F" w:rsidRPr="00310925">
              <w:rPr>
                <w:rFonts w:asciiTheme="minorHAnsi" w:hAnsiTheme="minorHAnsi" w:cstheme="minorHAnsi"/>
                <w:i/>
                <w:snapToGrid w:val="0"/>
                <w:sz w:val="22"/>
                <w:szCs w:val="22"/>
              </w:rPr>
              <w:t xml:space="preserve"> </w:t>
            </w:r>
            <w:r w:rsidR="0043611B" w:rsidRPr="00310925">
              <w:rPr>
                <w:rFonts w:asciiTheme="minorHAnsi" w:hAnsiTheme="minorHAnsi" w:cstheme="minorHAnsi"/>
                <w:i/>
                <w:snapToGrid w:val="0"/>
                <w:sz w:val="22"/>
                <w:szCs w:val="22"/>
              </w:rPr>
              <w:t>[zadanie 4.</w:t>
            </w:r>
            <w:r w:rsidR="00BC5CD4" w:rsidRPr="00310925">
              <w:rPr>
                <w:rFonts w:asciiTheme="minorHAnsi" w:hAnsiTheme="minorHAnsi" w:cstheme="minorHAnsi"/>
                <w:i/>
                <w:snapToGrid w:val="0"/>
                <w:sz w:val="22"/>
                <w:szCs w:val="22"/>
              </w:rPr>
              <w:t>1</w:t>
            </w:r>
            <w:r w:rsidR="0043611B" w:rsidRPr="00310925">
              <w:rPr>
                <w:rFonts w:asciiTheme="minorHAnsi" w:hAnsiTheme="minorHAnsi" w:cstheme="minorHAnsi"/>
                <w:i/>
                <w:snapToGrid w:val="0"/>
                <w:sz w:val="22"/>
                <w:szCs w:val="22"/>
              </w:rPr>
              <w:t>.</w:t>
            </w:r>
            <w:r w:rsidRPr="00310925">
              <w:rPr>
                <w:rFonts w:asciiTheme="minorHAnsi" w:hAnsiTheme="minorHAnsi" w:cstheme="minorHAnsi"/>
                <w:i/>
                <w:snapToGrid w:val="0"/>
                <w:sz w:val="22"/>
                <w:szCs w:val="22"/>
              </w:rPr>
              <w:t>3</w:t>
            </w:r>
            <w:r w:rsidR="0043611B" w:rsidRPr="00310925">
              <w:rPr>
                <w:rFonts w:asciiTheme="minorHAnsi" w:hAnsiTheme="minorHAnsi" w:cstheme="minorHAnsi"/>
                <w:i/>
                <w:snapToGrid w:val="0"/>
                <w:sz w:val="22"/>
                <w:szCs w:val="22"/>
              </w:rPr>
              <w:t>.</w:t>
            </w:r>
            <w:r w:rsidR="00A028D0" w:rsidRPr="00310925">
              <w:rPr>
                <w:rFonts w:asciiTheme="minorHAnsi" w:hAnsiTheme="minorHAnsi" w:cstheme="minorHAnsi"/>
                <w:i/>
                <w:snapToGrid w:val="0"/>
                <w:sz w:val="22"/>
                <w:szCs w:val="22"/>
              </w:rPr>
              <w:t>]</w:t>
            </w:r>
          </w:p>
        </w:tc>
      </w:tr>
    </w:tbl>
    <w:p w14:paraId="66CC09FA" w14:textId="77777777" w:rsidR="00EF3BAA" w:rsidRPr="00310925" w:rsidRDefault="00EF3BAA" w:rsidP="00EF3BAA">
      <w:pPr>
        <w:widowControl w:val="0"/>
        <w:jc w:val="both"/>
        <w:rPr>
          <w:rFonts w:asciiTheme="minorHAnsi" w:hAnsiTheme="minorHAnsi" w:cstheme="minorHAnsi"/>
          <w:color w:val="000000"/>
          <w:sz w:val="22"/>
          <w:szCs w:val="22"/>
        </w:rPr>
      </w:pPr>
    </w:p>
    <w:p w14:paraId="24B89DAA" w14:textId="59853841" w:rsidR="00EF3BAA" w:rsidRPr="00310925" w:rsidRDefault="00EF3BAA" w:rsidP="00EF3BAA">
      <w:pPr>
        <w:widowControl w:val="0"/>
        <w:jc w:val="both"/>
        <w:rPr>
          <w:rFonts w:asciiTheme="minorHAnsi" w:hAnsiTheme="minorHAnsi" w:cstheme="minorHAnsi"/>
          <w:color w:val="000000"/>
          <w:sz w:val="22"/>
          <w:szCs w:val="22"/>
        </w:rPr>
      </w:pPr>
      <w:r w:rsidRPr="00310925">
        <w:rPr>
          <w:rFonts w:asciiTheme="minorHAnsi" w:hAnsiTheme="minorHAnsi" w:cstheme="minorHAnsi"/>
          <w:color w:val="000000"/>
          <w:sz w:val="22"/>
          <w:szCs w:val="22"/>
        </w:rPr>
        <w:t>W celu doskonalenia kwalifikacji kadr jednostek zaangażowanych w realizację Planu organizowano szkolenia, spotkania tematyczne dla pracowników PSZ i partnerów rynku pracy. Prowadzony był monitoring rynku pracy oraz gromadzone były dane w zakresie rynku pracy, co przyczyniło się do zwiększenia i pogłębienia wiedzy na temat aktualnej sytuacji na rynku pracy.</w:t>
      </w:r>
    </w:p>
    <w:p w14:paraId="720EFD18" w14:textId="77777777" w:rsidR="00231391" w:rsidRPr="00310925" w:rsidRDefault="00231391" w:rsidP="00A028D0">
      <w:pPr>
        <w:jc w:val="both"/>
        <w:rPr>
          <w:rFonts w:asciiTheme="minorHAnsi" w:hAnsiTheme="minorHAnsi" w:cstheme="minorHAnsi"/>
          <w:color w:val="000000"/>
          <w:sz w:val="22"/>
          <w:szCs w:val="22"/>
        </w:rPr>
      </w:pPr>
    </w:p>
    <w:p w14:paraId="32CC9857" w14:textId="77777777" w:rsidR="00B55833" w:rsidRPr="00310925" w:rsidRDefault="00B55833">
      <w:pPr>
        <w:rPr>
          <w:rFonts w:asciiTheme="minorHAnsi" w:hAnsiTheme="minorHAnsi" w:cstheme="minorHAnsi"/>
          <w:color w:val="000000"/>
          <w:sz w:val="22"/>
          <w:szCs w:val="22"/>
        </w:rPr>
      </w:pPr>
      <w:r w:rsidRPr="00310925">
        <w:rPr>
          <w:rFonts w:asciiTheme="minorHAnsi" w:hAnsiTheme="minorHAnsi" w:cstheme="minorHAnsi"/>
          <w:color w:val="000000"/>
          <w:sz w:val="22"/>
          <w:szCs w:val="22"/>
        </w:rPr>
        <w:br w:type="page"/>
      </w:r>
    </w:p>
    <w:p w14:paraId="5CB11EC3" w14:textId="77777777" w:rsidR="00A028D0" w:rsidRPr="00310925" w:rsidRDefault="00A028D0" w:rsidP="00A028D0">
      <w:pPr>
        <w:pStyle w:val="Nagwek1"/>
        <w:jc w:val="right"/>
        <w:rPr>
          <w:rFonts w:asciiTheme="minorHAnsi" w:hAnsiTheme="minorHAnsi" w:cstheme="minorHAnsi"/>
          <w:b w:val="0"/>
          <w:sz w:val="22"/>
          <w:szCs w:val="22"/>
        </w:rPr>
      </w:pPr>
      <w:bookmarkStart w:id="9" w:name="_Toc508190550"/>
      <w:r w:rsidRPr="00310925">
        <w:rPr>
          <w:rFonts w:asciiTheme="minorHAnsi" w:hAnsiTheme="minorHAnsi" w:cstheme="minorHAnsi"/>
          <w:b w:val="0"/>
          <w:sz w:val="22"/>
          <w:szCs w:val="22"/>
        </w:rPr>
        <w:lastRenderedPageBreak/>
        <w:t>Załącznik 1</w:t>
      </w:r>
      <w:bookmarkEnd w:id="9"/>
      <w:r w:rsidRPr="00310925">
        <w:rPr>
          <w:rFonts w:asciiTheme="minorHAnsi" w:hAnsiTheme="minorHAnsi" w:cstheme="minorHAnsi"/>
          <w:b w:val="0"/>
          <w:sz w:val="22"/>
          <w:szCs w:val="22"/>
        </w:rPr>
        <w:t xml:space="preserve"> </w:t>
      </w:r>
    </w:p>
    <w:p w14:paraId="11F60A11" w14:textId="2E479383" w:rsidR="00A028D0" w:rsidRPr="00310925" w:rsidRDefault="00A028D0" w:rsidP="000606C7">
      <w:pPr>
        <w:pStyle w:val="Nagwek1"/>
        <w:jc w:val="center"/>
        <w:rPr>
          <w:rFonts w:asciiTheme="minorHAnsi" w:hAnsiTheme="minorHAnsi" w:cstheme="minorHAnsi"/>
          <w:sz w:val="22"/>
          <w:szCs w:val="22"/>
          <w:lang w:val="pl-PL"/>
        </w:rPr>
      </w:pPr>
      <w:bookmarkStart w:id="10" w:name="_Toc240435256"/>
      <w:bookmarkStart w:id="11" w:name="_Toc508190551"/>
      <w:r w:rsidRPr="00310925">
        <w:rPr>
          <w:rFonts w:asciiTheme="minorHAnsi" w:hAnsiTheme="minorHAnsi" w:cstheme="minorHAnsi"/>
          <w:sz w:val="22"/>
          <w:szCs w:val="22"/>
        </w:rPr>
        <w:t xml:space="preserve">REALIZACJA ZADAŃ </w:t>
      </w:r>
      <w:r w:rsidRPr="00310925">
        <w:rPr>
          <w:rFonts w:asciiTheme="minorHAnsi" w:hAnsiTheme="minorHAnsi" w:cstheme="minorHAnsi"/>
          <w:sz w:val="22"/>
          <w:szCs w:val="22"/>
        </w:rPr>
        <w:br/>
        <w:t>LUBUSKIEGO PLANU DZIAŁAŃ NA RZECZ ZATRUDNIENIA NA ROK 20</w:t>
      </w:r>
      <w:bookmarkEnd w:id="10"/>
      <w:bookmarkEnd w:id="11"/>
      <w:r w:rsidR="000606C7" w:rsidRPr="00310925">
        <w:rPr>
          <w:rFonts w:asciiTheme="minorHAnsi" w:hAnsiTheme="minorHAnsi" w:cstheme="minorHAnsi"/>
          <w:sz w:val="22"/>
          <w:szCs w:val="22"/>
        </w:rPr>
        <w:t>2</w:t>
      </w:r>
      <w:r w:rsidR="007233AC" w:rsidRPr="00310925">
        <w:rPr>
          <w:rFonts w:asciiTheme="minorHAnsi" w:hAnsiTheme="minorHAnsi" w:cstheme="minorHAnsi"/>
          <w:sz w:val="22"/>
          <w:szCs w:val="22"/>
          <w:lang w:val="pl-PL"/>
        </w:rPr>
        <w:t>2</w:t>
      </w:r>
    </w:p>
    <w:p w14:paraId="26ECDEE2" w14:textId="4EE36CC1" w:rsidR="00A028D0" w:rsidRPr="00310925" w:rsidRDefault="00A028D0" w:rsidP="00A028D0">
      <w:pPr>
        <w:pStyle w:val="Tytu"/>
        <w:rPr>
          <w:rFonts w:asciiTheme="minorHAnsi" w:hAnsiTheme="minorHAnsi" w:cstheme="minorHAnsi"/>
          <w:sz w:val="22"/>
          <w:szCs w:val="22"/>
        </w:rPr>
      </w:pPr>
      <w:r w:rsidRPr="00310925">
        <w:rPr>
          <w:rFonts w:asciiTheme="minorHAnsi" w:hAnsiTheme="minorHAnsi" w:cstheme="minorHAnsi"/>
          <w:sz w:val="22"/>
          <w:szCs w:val="22"/>
        </w:rPr>
        <w:t>wedł</w:t>
      </w:r>
      <w:r w:rsidR="000606C7" w:rsidRPr="00310925">
        <w:rPr>
          <w:rFonts w:asciiTheme="minorHAnsi" w:hAnsiTheme="minorHAnsi" w:cstheme="minorHAnsi"/>
          <w:sz w:val="22"/>
          <w:szCs w:val="22"/>
        </w:rPr>
        <w:t>ug stanu na dzień 31 grudnia 202</w:t>
      </w:r>
      <w:r w:rsidR="007233AC" w:rsidRPr="00310925">
        <w:rPr>
          <w:rFonts w:asciiTheme="minorHAnsi" w:hAnsiTheme="minorHAnsi" w:cstheme="minorHAnsi"/>
          <w:sz w:val="22"/>
          <w:szCs w:val="22"/>
          <w:lang w:val="pl-PL"/>
        </w:rPr>
        <w:t>2</w:t>
      </w:r>
      <w:r w:rsidRPr="00310925">
        <w:rPr>
          <w:rFonts w:asciiTheme="minorHAnsi" w:hAnsiTheme="minorHAnsi" w:cstheme="minorHAnsi"/>
          <w:sz w:val="22"/>
          <w:szCs w:val="22"/>
        </w:rPr>
        <w:t xml:space="preserve"> roku</w:t>
      </w:r>
    </w:p>
    <w:p w14:paraId="682F3A1F" w14:textId="77777777" w:rsidR="00A028D0" w:rsidRPr="00310925" w:rsidRDefault="00A028D0" w:rsidP="00A028D0">
      <w:pPr>
        <w:pStyle w:val="Tytu"/>
        <w:rPr>
          <w:rFonts w:asciiTheme="minorHAnsi" w:hAnsiTheme="minorHAnsi" w:cstheme="minorHAnsi"/>
          <w:sz w:val="22"/>
          <w:szCs w:val="22"/>
        </w:rPr>
      </w:pPr>
    </w:p>
    <w:p w14:paraId="1E2E8E75" w14:textId="4B2704C5" w:rsidR="006E08FA" w:rsidRPr="00310925" w:rsidRDefault="006E08FA" w:rsidP="007C3AF9">
      <w:pPr>
        <w:widowControl w:val="0"/>
        <w:jc w:val="both"/>
        <w:rPr>
          <w:rFonts w:asciiTheme="minorHAnsi" w:hAnsiTheme="minorHAnsi" w:cstheme="minorHAnsi"/>
          <w:b/>
          <w:snapToGrid w:val="0"/>
          <w:sz w:val="18"/>
          <w:szCs w:val="18"/>
        </w:rPr>
      </w:pPr>
      <w:bookmarkStart w:id="12" w:name="_Toc508190552"/>
      <w:r w:rsidRPr="00310925">
        <w:rPr>
          <w:rFonts w:asciiTheme="minorHAnsi" w:hAnsiTheme="minorHAnsi" w:cstheme="minorHAnsi"/>
          <w:b/>
          <w:snapToGrid w:val="0"/>
          <w:sz w:val="18"/>
          <w:szCs w:val="18"/>
        </w:rPr>
        <w:t xml:space="preserve">Priorytet 1. </w:t>
      </w:r>
      <w:r w:rsidRPr="00310925">
        <w:rPr>
          <w:rFonts w:asciiTheme="minorHAnsi" w:hAnsiTheme="minorHAnsi" w:cstheme="minorHAnsi"/>
          <w:b/>
          <w:sz w:val="18"/>
          <w:szCs w:val="18"/>
        </w:rPr>
        <w:t>Poprawa zasobu miejsc pracy i zwiększenie aktywności zawodowej ludności</w:t>
      </w:r>
      <w:r w:rsidR="008D4582" w:rsidRPr="00310925">
        <w:rPr>
          <w:rFonts w:asciiTheme="minorHAnsi" w:hAnsiTheme="minorHAnsi" w:cstheme="minorHAnsi"/>
          <w:b/>
          <w:sz w:val="18"/>
          <w:szCs w:val="18"/>
        </w:rPr>
        <w:t>.</w:t>
      </w:r>
    </w:p>
    <w:p w14:paraId="7B1BEF80" w14:textId="77777777" w:rsidR="006E08FA" w:rsidRPr="00310925" w:rsidRDefault="006E08FA" w:rsidP="007C3AF9">
      <w:pPr>
        <w:widowControl w:val="0"/>
        <w:jc w:val="both"/>
        <w:rPr>
          <w:rFonts w:asciiTheme="minorHAnsi" w:hAnsiTheme="minorHAnsi" w:cstheme="minorHAnsi"/>
          <w:snapToGrid w:val="0"/>
          <w:sz w:val="18"/>
          <w:szCs w:val="18"/>
        </w:rPr>
      </w:pPr>
    </w:p>
    <w:p w14:paraId="79BFE8E6" w14:textId="32EED4D5" w:rsidR="006E08FA" w:rsidRPr="00310925" w:rsidRDefault="006E08FA" w:rsidP="007C3AF9">
      <w:pPr>
        <w:pStyle w:val="Listapunktowana"/>
        <w:rPr>
          <w:rFonts w:asciiTheme="minorHAnsi" w:hAnsiTheme="minorHAnsi" w:cstheme="minorHAnsi"/>
          <w:sz w:val="18"/>
          <w:szCs w:val="18"/>
        </w:rPr>
      </w:pPr>
      <w:r w:rsidRPr="00310925">
        <w:rPr>
          <w:rFonts w:asciiTheme="minorHAnsi" w:hAnsiTheme="minorHAnsi" w:cstheme="minorHAnsi"/>
          <w:sz w:val="18"/>
          <w:szCs w:val="18"/>
        </w:rPr>
        <w:t>Cel operacyjny 1.1. Zwiększenie liczby miejsc pracy</w:t>
      </w:r>
      <w:r w:rsidR="008D4582" w:rsidRPr="00310925">
        <w:rPr>
          <w:rFonts w:asciiTheme="minorHAnsi" w:hAnsiTheme="minorHAnsi" w:cstheme="minorHAnsi"/>
          <w:sz w:val="18"/>
          <w:szCs w:val="18"/>
        </w:rPr>
        <w:t>.</w:t>
      </w:r>
    </w:p>
    <w:p w14:paraId="5256B2DE" w14:textId="77777777" w:rsidR="006E08FA" w:rsidRPr="00310925" w:rsidRDefault="006E08FA" w:rsidP="007C3AF9">
      <w:pPr>
        <w:pStyle w:val="Listapunktowana"/>
        <w:rPr>
          <w:rFonts w:asciiTheme="minorHAnsi" w:hAnsiTheme="minorHAnsi" w:cstheme="minorHAnsi"/>
          <w:sz w:val="18"/>
          <w:szCs w:val="18"/>
        </w:rPr>
      </w:pPr>
    </w:p>
    <w:p w14:paraId="39717650" w14:textId="0F67AC00" w:rsidR="007C3AF9" w:rsidRPr="00310925" w:rsidRDefault="007C3AF9" w:rsidP="009F3E58">
      <w:pPr>
        <w:jc w:val="both"/>
        <w:rPr>
          <w:rFonts w:asciiTheme="minorHAnsi" w:hAnsiTheme="minorHAnsi" w:cstheme="minorHAnsi"/>
          <w:b/>
          <w:sz w:val="18"/>
          <w:szCs w:val="18"/>
        </w:rPr>
      </w:pPr>
      <w:r w:rsidRPr="00310925">
        <w:rPr>
          <w:rFonts w:asciiTheme="minorHAnsi" w:hAnsiTheme="minorHAnsi" w:cstheme="minorHAnsi"/>
          <w:b/>
          <w:sz w:val="18"/>
          <w:szCs w:val="18"/>
        </w:rPr>
        <w:t>Zadanie 1.1.1 Inicjowanie i rozwój działalności gospodarczej w regionie oraz budowanie sieci współpracy w regionie</w:t>
      </w:r>
      <w:r w:rsidR="008D4582" w:rsidRPr="00310925">
        <w:rPr>
          <w:rFonts w:asciiTheme="minorHAnsi" w:hAnsiTheme="minorHAnsi" w:cstheme="minorHAnsi"/>
          <w:b/>
          <w:sz w:val="18"/>
          <w:szCs w:val="18"/>
        </w:rPr>
        <w:t>.</w:t>
      </w:r>
    </w:p>
    <w:p w14:paraId="6A4B0EBA" w14:textId="77777777" w:rsidR="007C3AF9" w:rsidRPr="00310925" w:rsidRDefault="007C3AF9" w:rsidP="009F3E58">
      <w:pPr>
        <w:jc w:val="both"/>
        <w:rPr>
          <w:rFonts w:asciiTheme="minorHAnsi" w:hAnsiTheme="minorHAnsi" w:cstheme="minorHAnsi"/>
          <w:sz w:val="18"/>
          <w:szCs w:val="18"/>
        </w:rPr>
      </w:pPr>
    </w:p>
    <w:p w14:paraId="193920DD" w14:textId="77777777" w:rsidR="007C3AF9" w:rsidRPr="00310925" w:rsidRDefault="007C3AF9" w:rsidP="009F3E58">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1C8CCD38" w14:textId="3BF933AC" w:rsidR="007C3AF9" w:rsidRPr="00310925" w:rsidRDefault="00352C05" w:rsidP="00F13FFD">
      <w:pPr>
        <w:jc w:val="both"/>
        <w:rPr>
          <w:rFonts w:asciiTheme="minorHAnsi" w:hAnsiTheme="minorHAnsi" w:cstheme="minorHAnsi"/>
          <w:sz w:val="18"/>
          <w:szCs w:val="18"/>
        </w:rPr>
      </w:pPr>
      <w:r w:rsidRPr="00310925">
        <w:rPr>
          <w:rFonts w:asciiTheme="minorHAnsi" w:hAnsiTheme="minorHAnsi" w:cstheme="minorHAnsi"/>
          <w:sz w:val="18"/>
          <w:szCs w:val="18"/>
        </w:rPr>
        <w:t>ARR: o</w:t>
      </w:r>
      <w:r w:rsidR="007C3AF9" w:rsidRPr="00310925">
        <w:rPr>
          <w:rFonts w:asciiTheme="minorHAnsi" w:hAnsiTheme="minorHAnsi" w:cstheme="minorHAnsi"/>
          <w:sz w:val="18"/>
          <w:szCs w:val="18"/>
        </w:rPr>
        <w:t xml:space="preserve">d 2005 r. </w:t>
      </w:r>
      <w:r w:rsidRPr="00310925">
        <w:rPr>
          <w:rFonts w:asciiTheme="minorHAnsi" w:hAnsiTheme="minorHAnsi" w:cstheme="minorHAnsi"/>
          <w:sz w:val="18"/>
          <w:szCs w:val="18"/>
        </w:rPr>
        <w:t xml:space="preserve">funkcjonuje Lubuski Fundusz Pożyczkowy, który </w:t>
      </w:r>
      <w:r w:rsidR="007C3AF9" w:rsidRPr="00310925">
        <w:rPr>
          <w:rFonts w:asciiTheme="minorHAnsi" w:hAnsiTheme="minorHAnsi" w:cstheme="minorHAnsi"/>
          <w:sz w:val="18"/>
          <w:szCs w:val="18"/>
        </w:rPr>
        <w:t>zajmuje się przyznawaniem, w trybie ciągłym, środków finansowych dla mikro, małych i średnich przedsiębiorstw inwestujących na terenie województwa lubuskiego</w:t>
      </w:r>
      <w:r w:rsidRPr="00310925">
        <w:rPr>
          <w:rFonts w:asciiTheme="minorHAnsi" w:hAnsiTheme="minorHAnsi" w:cstheme="minorHAnsi"/>
          <w:sz w:val="18"/>
          <w:szCs w:val="18"/>
        </w:rPr>
        <w:t xml:space="preserve">. Środki przeznaczane są </w:t>
      </w:r>
      <w:r w:rsidR="007C3AF9" w:rsidRPr="00310925">
        <w:rPr>
          <w:rFonts w:asciiTheme="minorHAnsi" w:hAnsiTheme="minorHAnsi" w:cstheme="minorHAnsi"/>
          <w:sz w:val="18"/>
          <w:szCs w:val="18"/>
        </w:rPr>
        <w:t>na cele związane z prowadzeniem działalności gospodarczej. W 202</w:t>
      </w:r>
      <w:r w:rsidRPr="00310925">
        <w:rPr>
          <w:rFonts w:asciiTheme="minorHAnsi" w:hAnsiTheme="minorHAnsi" w:cstheme="minorHAnsi"/>
          <w:sz w:val="18"/>
          <w:szCs w:val="18"/>
        </w:rPr>
        <w:t>2</w:t>
      </w:r>
      <w:r w:rsidR="007C3AF9" w:rsidRPr="00310925">
        <w:rPr>
          <w:rFonts w:asciiTheme="minorHAnsi" w:hAnsiTheme="minorHAnsi" w:cstheme="minorHAnsi"/>
          <w:sz w:val="18"/>
          <w:szCs w:val="18"/>
        </w:rPr>
        <w:t xml:space="preserve"> r. maksymalna kwota jednej pożyczki udzielanej na inwestycje to 400 tys. zł (max. na okres do 7 lat) oraz udzielanej na cele obrotowe do 120 tys. zł (z trzyletnim terminem spłaty). </w:t>
      </w:r>
      <w:r w:rsidR="00F13FFD" w:rsidRPr="00310925">
        <w:rPr>
          <w:rFonts w:asciiTheme="minorHAnsi" w:hAnsiTheme="minorHAnsi" w:cstheme="minorHAnsi"/>
          <w:sz w:val="18"/>
          <w:szCs w:val="18"/>
        </w:rPr>
        <w:t xml:space="preserve">W 2022 r. Lubuski Fundusz Pożyczkowy, na podstawie umów zawartych przez ARR S.A. z Bankiem Gospodarstwa Krajowego, oferował Pożyczkę Inwestycyjną 1 i Pożyczkę Inwestycyjną 2. W ramach ww. instrumentów finansowych przedsiębiorcy mogli ubiegać się o pożyczkę w kwocie </w:t>
      </w:r>
      <w:r w:rsidR="00A11752" w:rsidRPr="00310925">
        <w:rPr>
          <w:rFonts w:asciiTheme="minorHAnsi" w:hAnsiTheme="minorHAnsi" w:cstheme="minorHAnsi"/>
          <w:sz w:val="18"/>
          <w:szCs w:val="18"/>
        </w:rPr>
        <w:t xml:space="preserve">odpowiednio </w:t>
      </w:r>
      <w:r w:rsidR="00F13FFD" w:rsidRPr="00310925">
        <w:rPr>
          <w:rFonts w:asciiTheme="minorHAnsi" w:hAnsiTheme="minorHAnsi" w:cstheme="minorHAnsi"/>
          <w:sz w:val="18"/>
          <w:szCs w:val="18"/>
        </w:rPr>
        <w:t xml:space="preserve">do 1,2 mln zł (PI1) oraz 2,0 mln zł (PI2), z terminem spłaty do 10 lat. </w:t>
      </w:r>
      <w:r w:rsidR="00A11752" w:rsidRPr="00310925">
        <w:rPr>
          <w:rFonts w:asciiTheme="minorHAnsi" w:hAnsiTheme="minorHAnsi" w:cstheme="minorHAnsi"/>
          <w:sz w:val="18"/>
          <w:szCs w:val="18"/>
        </w:rPr>
        <w:t>P</w:t>
      </w:r>
      <w:r w:rsidR="00F13FFD" w:rsidRPr="00310925">
        <w:rPr>
          <w:rFonts w:asciiTheme="minorHAnsi" w:hAnsiTheme="minorHAnsi" w:cstheme="minorHAnsi"/>
          <w:sz w:val="18"/>
          <w:szCs w:val="18"/>
        </w:rPr>
        <w:t>ożyczki udzielane są na warunkach preferencyjnych wszystkim przedsiębiorstwom kwalifikującym się do ubiegania się o pomoc de minimis. Oprocentowanie pożyczek wynosi 0,5% w skali roku i jest ono stałe przez cały okres spłaty pożyczki, a w przypadku inwestycji, w wyniku których tworzone są nowe miejsca pracy – oprocentowanie wynosi jedynie 0,2% w skali roku.</w:t>
      </w:r>
    </w:p>
    <w:p w14:paraId="7A02EC58" w14:textId="1D3AA628" w:rsidR="007C3AF9" w:rsidRPr="00310925" w:rsidRDefault="00CE26A2" w:rsidP="00F13FFD">
      <w:pPr>
        <w:jc w:val="both"/>
        <w:rPr>
          <w:rFonts w:asciiTheme="minorHAnsi" w:hAnsiTheme="minorHAnsi" w:cstheme="minorHAnsi"/>
          <w:sz w:val="18"/>
          <w:szCs w:val="18"/>
        </w:rPr>
      </w:pPr>
      <w:r w:rsidRPr="00310925">
        <w:rPr>
          <w:rFonts w:asciiTheme="minorHAnsi" w:hAnsiTheme="minorHAnsi" w:cstheme="minorHAnsi"/>
          <w:sz w:val="18"/>
          <w:szCs w:val="18"/>
        </w:rPr>
        <w:t>W</w:t>
      </w:r>
      <w:r w:rsidR="007C3AF9" w:rsidRPr="00310925">
        <w:rPr>
          <w:rFonts w:asciiTheme="minorHAnsi" w:hAnsiTheme="minorHAnsi" w:cstheme="minorHAnsi"/>
          <w:sz w:val="18"/>
          <w:szCs w:val="18"/>
        </w:rPr>
        <w:t xml:space="preserve"> 2017 r. ARR S.A., jako instytucj</w:t>
      </w:r>
      <w:r w:rsidR="00B43AAF" w:rsidRPr="00310925">
        <w:rPr>
          <w:rFonts w:asciiTheme="minorHAnsi" w:hAnsiTheme="minorHAnsi" w:cstheme="minorHAnsi"/>
          <w:sz w:val="18"/>
          <w:szCs w:val="18"/>
        </w:rPr>
        <w:t>a</w:t>
      </w:r>
      <w:r w:rsidR="007C3AF9" w:rsidRPr="00310925">
        <w:rPr>
          <w:rFonts w:asciiTheme="minorHAnsi" w:hAnsiTheme="minorHAnsi" w:cstheme="minorHAnsi"/>
          <w:sz w:val="18"/>
          <w:szCs w:val="18"/>
        </w:rPr>
        <w:t xml:space="preserve"> otoczenia biznesu (IOB), uzyskała ze środków RPO–L2020 dofinansowanie w kwocie 614,0 tys. zł na realizację projektu „Profesjonalizacja usług świadczących przez ARR S.A. dla lubuskich MMŚP” w ramach Działania 1.2. „Rozwój przedsiębiorczości”.</w:t>
      </w:r>
      <w:r w:rsidR="00F13FFD" w:rsidRPr="00310925">
        <w:rPr>
          <w:rFonts w:asciiTheme="minorHAnsi" w:hAnsiTheme="minorHAnsi" w:cstheme="minorHAnsi"/>
          <w:sz w:val="18"/>
          <w:szCs w:val="18"/>
        </w:rPr>
        <w:t xml:space="preserve"> Realizacja projektu polega na wdrożeniu czterech nowych, proinnowacyjnych usług, świadczonych na rzecz MMŚP. Są to: proinnowacyjna usługa finansowa Lubuskiego Funduszu Pożyczkowego, usługa strategicznego controllingu finansowego, usługa controllingu działalności badawczo-rozwojowej oraz usługa green controllingu. Celem głównym projektu jest zwiększenie potencjału lubuskich MMŚP w zakresie przygotowania i realizacji projektów rozwojowych poprzez profesjonalizację ARR S.A. i wdrożenie usług wymienionych powyżej.</w:t>
      </w:r>
      <w:r w:rsidR="00605629" w:rsidRPr="00310925">
        <w:rPr>
          <w:rFonts w:asciiTheme="minorHAnsi" w:hAnsiTheme="minorHAnsi" w:cstheme="minorHAnsi"/>
          <w:sz w:val="18"/>
          <w:szCs w:val="18"/>
        </w:rPr>
        <w:t xml:space="preserve"> </w:t>
      </w:r>
      <w:r w:rsidR="00F13FFD" w:rsidRPr="00310925">
        <w:rPr>
          <w:rFonts w:asciiTheme="minorHAnsi" w:hAnsiTheme="minorHAnsi" w:cstheme="minorHAnsi"/>
          <w:sz w:val="18"/>
          <w:szCs w:val="18"/>
        </w:rPr>
        <w:t>Do potrzeb projektu dostosowano infrastrukturę budynku ARR S.A przy ul. Chopina 14 w Zielonej Górze, w tym m.in. wybudowano podjazd dla osób niepełnosprawnych. Ponadto zakupiono meble, sprzęt komputerowy oraz pozostałe wyposażenie do Punktu Obsługi Klienta. Jednym z elementów projektu było także dostosowanie kompetencji oraz kwalifikacji pracowników biorących udział w realizacji projektu poprzez ich uczestnictwo w studiach podyplomowych, kursach oraz szkoleniach. Dodatkowo prowadzone były działania mające na celu promocję projektu, zarówno w mediach społecznościowych, jak również na ekranach LED i w radiu. W trakcie realizacji projektu ARR S.A., za zgodą Instytucji Zarządzającej, dokonała rozbudowy użytkowanego systemu informatycznego przeznaczonego do obsługi pożyczek – poprzez zakup dodatkowych modułów, które pozwoliły na wprowadzenie dodatkowych funkcjonalności oraz usprawnienie obsługi klientów Lubuskiego Funduszu Pożyczkowego. W ramach projektu zakupiono również oprogramowanie do analizy ekonomiczno</w:t>
      </w:r>
      <w:r w:rsidR="00EF3BAA" w:rsidRPr="00310925">
        <w:rPr>
          <w:rFonts w:asciiTheme="minorHAnsi" w:hAnsiTheme="minorHAnsi" w:cstheme="minorHAnsi"/>
          <w:sz w:val="18"/>
          <w:szCs w:val="18"/>
        </w:rPr>
        <w:t>-</w:t>
      </w:r>
      <w:r w:rsidR="00F13FFD" w:rsidRPr="00310925">
        <w:rPr>
          <w:rFonts w:asciiTheme="minorHAnsi" w:hAnsiTheme="minorHAnsi" w:cstheme="minorHAnsi"/>
          <w:sz w:val="18"/>
          <w:szCs w:val="18"/>
        </w:rPr>
        <w:t>finansowej, które jest wykorzystywane przy świadczeniu usług controllingu. Realizacja projektu zakończyła się z dniem 31.12.2020 r., natomiast w 2021 i 2022 r. prowadzone były działani</w:t>
      </w:r>
      <w:r w:rsidR="0017593A" w:rsidRPr="00310925">
        <w:rPr>
          <w:rFonts w:asciiTheme="minorHAnsi" w:hAnsiTheme="minorHAnsi" w:cstheme="minorHAnsi"/>
          <w:sz w:val="18"/>
          <w:szCs w:val="18"/>
        </w:rPr>
        <w:t>a związane z jego rozliczeniem.</w:t>
      </w:r>
      <w:r w:rsidR="00C859BF" w:rsidRPr="00310925">
        <w:rPr>
          <w:rFonts w:asciiTheme="minorHAnsi" w:hAnsiTheme="minorHAnsi" w:cstheme="minorHAnsi"/>
          <w:sz w:val="18"/>
          <w:szCs w:val="18"/>
        </w:rPr>
        <w:t xml:space="preserve"> </w:t>
      </w:r>
      <w:r w:rsidR="00F13FFD" w:rsidRPr="00310925">
        <w:rPr>
          <w:rFonts w:asciiTheme="minorHAnsi" w:hAnsiTheme="minorHAnsi" w:cstheme="minorHAnsi"/>
          <w:sz w:val="18"/>
          <w:szCs w:val="18"/>
        </w:rPr>
        <w:t>W grudniu 2022 r. Instytucja Zarządzająca zatwierdziła wniosek o płatność końcową, w wyniku czego łączna kwota dofinansowania przeznaczona na realizację projektu wyniosła 613.022,08 zł.</w:t>
      </w:r>
    </w:p>
    <w:p w14:paraId="327FAA66" w14:textId="14AA2095" w:rsidR="00CE26A2" w:rsidRPr="00310925" w:rsidRDefault="00CE26A2" w:rsidP="00CE26A2">
      <w:pPr>
        <w:jc w:val="both"/>
        <w:rPr>
          <w:rFonts w:asciiTheme="minorHAnsi" w:hAnsiTheme="minorHAnsi" w:cstheme="minorHAnsi"/>
          <w:sz w:val="18"/>
          <w:szCs w:val="18"/>
        </w:rPr>
      </w:pPr>
      <w:r w:rsidRPr="00310925">
        <w:rPr>
          <w:rFonts w:asciiTheme="minorHAnsi" w:hAnsiTheme="minorHAnsi" w:cstheme="minorHAnsi"/>
          <w:sz w:val="18"/>
          <w:szCs w:val="18"/>
        </w:rPr>
        <w:t xml:space="preserve">Ponadto ARR realizowała projekt: „Młodzi – aktywność, przedsiębiorczość, sukces!” w ramach Działania 1.2 Wsparcie osób młodych na regionalnym rynku pracy. Celem głównym projektu było wsparcie osób z województwa lubuskiego pozostających bez zatrudnienia w uruchomieniu własnej działalności gospodarczej. Projekt skierowany był wyłącznie do osób biernych zawodowo lub osób bezrobotnych niezarejestrowanych w </w:t>
      </w:r>
      <w:r w:rsidR="008938E8" w:rsidRPr="00310925">
        <w:rPr>
          <w:rFonts w:asciiTheme="minorHAnsi" w:hAnsiTheme="minorHAnsi" w:cstheme="minorHAnsi"/>
          <w:sz w:val="18"/>
          <w:szCs w:val="18"/>
        </w:rPr>
        <w:t xml:space="preserve">Powiatowym </w:t>
      </w:r>
      <w:r w:rsidRPr="00310925">
        <w:rPr>
          <w:rFonts w:asciiTheme="minorHAnsi" w:hAnsiTheme="minorHAnsi" w:cstheme="minorHAnsi"/>
          <w:sz w:val="18"/>
          <w:szCs w:val="18"/>
        </w:rPr>
        <w:t xml:space="preserve">Urzędzie Pracy, w wieku 18-29 lat, które utraciły zatrudnienie po 1 marca 2020 r. w wyniku pandemii COVID-19. </w:t>
      </w:r>
    </w:p>
    <w:p w14:paraId="66B8DBAD" w14:textId="77777777" w:rsidR="00CE26A2" w:rsidRPr="00310925" w:rsidRDefault="00CE26A2" w:rsidP="00CE26A2">
      <w:pPr>
        <w:jc w:val="both"/>
        <w:rPr>
          <w:rFonts w:asciiTheme="minorHAnsi" w:hAnsiTheme="minorHAnsi" w:cstheme="minorHAnsi"/>
          <w:sz w:val="18"/>
          <w:szCs w:val="18"/>
        </w:rPr>
      </w:pPr>
      <w:r w:rsidRPr="00310925">
        <w:rPr>
          <w:rFonts w:asciiTheme="minorHAnsi" w:hAnsiTheme="minorHAnsi" w:cstheme="minorHAnsi"/>
          <w:sz w:val="18"/>
          <w:szCs w:val="18"/>
        </w:rPr>
        <w:t>Projekt zapewniał kompleksowe wsparcie poprzez:</w:t>
      </w:r>
    </w:p>
    <w:p w14:paraId="5CD066C5" w14:textId="492F8B58" w:rsidR="00CE26A2" w:rsidRPr="00310925" w:rsidRDefault="00CE26A2">
      <w:pPr>
        <w:pStyle w:val="Akapitzlist"/>
        <w:numPr>
          <w:ilvl w:val="0"/>
          <w:numId w:val="4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usługi szkoleniowe przygotowujące do rozpocz</w:t>
      </w:r>
      <w:r w:rsidR="002B2AC4" w:rsidRPr="00310925">
        <w:rPr>
          <w:rFonts w:asciiTheme="minorHAnsi" w:hAnsiTheme="minorHAnsi" w:cstheme="minorHAnsi"/>
          <w:sz w:val="18"/>
          <w:szCs w:val="18"/>
        </w:rPr>
        <w:t>ęcia działalności gospodarczej,</w:t>
      </w:r>
    </w:p>
    <w:p w14:paraId="42037520" w14:textId="47965CE9" w:rsidR="00CE26A2" w:rsidRPr="00310925" w:rsidRDefault="00CE26A2">
      <w:pPr>
        <w:pStyle w:val="Akapitzlist"/>
        <w:numPr>
          <w:ilvl w:val="0"/>
          <w:numId w:val="4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jednorazowe wsparcie finansowe na rozpoczęcie działalności gospodarczej w wysokości 23</w:t>
      </w:r>
      <w:r w:rsidRPr="00310925">
        <w:rPr>
          <w:rFonts w:asciiTheme="minorHAnsi" w:hAnsiTheme="minorHAnsi" w:cstheme="minorHAnsi"/>
          <w:sz w:val="18"/>
          <w:szCs w:val="18"/>
          <w:lang w:val="pl-PL"/>
        </w:rPr>
        <w:t>,1 tys. zł</w:t>
      </w:r>
      <w:r w:rsidR="002B2AC4" w:rsidRPr="00310925">
        <w:rPr>
          <w:rFonts w:asciiTheme="minorHAnsi" w:hAnsiTheme="minorHAnsi" w:cstheme="minorHAnsi"/>
          <w:sz w:val="18"/>
          <w:szCs w:val="18"/>
          <w:lang w:val="pl-PL"/>
        </w:rPr>
        <w:t>,</w:t>
      </w:r>
    </w:p>
    <w:p w14:paraId="70583799" w14:textId="5098488A" w:rsidR="00CE26A2" w:rsidRPr="00310925" w:rsidRDefault="00CE26A2">
      <w:pPr>
        <w:pStyle w:val="Akapitzlist"/>
        <w:numPr>
          <w:ilvl w:val="0"/>
          <w:numId w:val="4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wsparcie pomostowe w kwocie 2</w:t>
      </w:r>
      <w:r w:rsidR="002B2AC4"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600,00 </w:t>
      </w:r>
      <w:r w:rsidR="002B2AC4" w:rsidRPr="00310925">
        <w:rPr>
          <w:rFonts w:asciiTheme="minorHAnsi" w:hAnsiTheme="minorHAnsi" w:cstheme="minorHAnsi"/>
          <w:sz w:val="18"/>
          <w:szCs w:val="18"/>
          <w:lang w:val="pl-PL"/>
        </w:rPr>
        <w:t>zł</w:t>
      </w:r>
      <w:r w:rsidRPr="00310925">
        <w:rPr>
          <w:rFonts w:asciiTheme="minorHAnsi" w:hAnsiTheme="minorHAnsi" w:cstheme="minorHAnsi"/>
          <w:sz w:val="18"/>
          <w:szCs w:val="18"/>
        </w:rPr>
        <w:t xml:space="preserve"> miesięcznie przez okres 6 miesięcy na cele związane z prowadzona działalnością gospodarczą.</w:t>
      </w:r>
    </w:p>
    <w:p w14:paraId="7AD4532D" w14:textId="77777777" w:rsidR="00CE26A2" w:rsidRPr="00310925" w:rsidRDefault="00CE26A2" w:rsidP="009F3E58">
      <w:pPr>
        <w:jc w:val="both"/>
        <w:rPr>
          <w:rFonts w:asciiTheme="minorHAnsi" w:hAnsiTheme="minorHAnsi" w:cstheme="minorHAnsi"/>
          <w:sz w:val="18"/>
          <w:szCs w:val="18"/>
        </w:rPr>
      </w:pPr>
    </w:p>
    <w:p w14:paraId="60E4B2CB" w14:textId="24339717" w:rsidR="007C3AF9" w:rsidRPr="00310925" w:rsidRDefault="007C3AF9" w:rsidP="009F3E58">
      <w:pPr>
        <w:jc w:val="both"/>
        <w:rPr>
          <w:rFonts w:asciiTheme="minorHAnsi" w:hAnsiTheme="minorHAnsi" w:cstheme="minorHAnsi"/>
          <w:sz w:val="18"/>
          <w:szCs w:val="18"/>
        </w:rPr>
      </w:pPr>
      <w:r w:rsidRPr="00310925">
        <w:rPr>
          <w:rFonts w:asciiTheme="minorHAnsi" w:hAnsiTheme="minorHAnsi" w:cstheme="minorHAnsi"/>
          <w:sz w:val="18"/>
          <w:szCs w:val="18"/>
        </w:rPr>
        <w:t>DRI UMWL</w:t>
      </w:r>
      <w:r w:rsidR="00EC36CE" w:rsidRPr="00310925">
        <w:rPr>
          <w:rFonts w:asciiTheme="minorHAnsi" w:hAnsiTheme="minorHAnsi" w:cstheme="minorHAnsi"/>
          <w:sz w:val="18"/>
          <w:szCs w:val="18"/>
        </w:rPr>
        <w:t>:</w:t>
      </w:r>
      <w:r w:rsidRPr="00310925">
        <w:rPr>
          <w:rFonts w:asciiTheme="minorHAnsi" w:hAnsiTheme="minorHAnsi" w:cstheme="minorHAnsi"/>
          <w:sz w:val="18"/>
          <w:szCs w:val="18"/>
        </w:rPr>
        <w:t xml:space="preserve"> </w:t>
      </w:r>
      <w:r w:rsidR="00E448FF" w:rsidRPr="00310925">
        <w:rPr>
          <w:rFonts w:asciiTheme="minorHAnsi" w:hAnsiTheme="minorHAnsi" w:cstheme="minorHAnsi"/>
          <w:sz w:val="18"/>
          <w:szCs w:val="18"/>
        </w:rPr>
        <w:t>w 2022 roku prowadził współpracę z przedsiębiorstwami, instytucjami otoczenia biznesu, uczelniami oraz JST. Działania departamentu koncentrowały się min.: na organizacji kongresu gospodarczego, spotkań biznesowych, szkoleń oraz misji zagranicznych. Wymieniano informacje, prowadzono sieciowani</w:t>
      </w:r>
      <w:r w:rsidR="00640FC2" w:rsidRPr="00310925">
        <w:rPr>
          <w:rFonts w:asciiTheme="minorHAnsi" w:hAnsiTheme="minorHAnsi" w:cstheme="minorHAnsi"/>
          <w:sz w:val="18"/>
          <w:szCs w:val="18"/>
        </w:rPr>
        <w:t>e</w:t>
      </w:r>
      <w:r w:rsidR="00E448FF" w:rsidRPr="00310925">
        <w:rPr>
          <w:rFonts w:asciiTheme="minorHAnsi" w:hAnsiTheme="minorHAnsi" w:cstheme="minorHAnsi"/>
          <w:sz w:val="18"/>
          <w:szCs w:val="18"/>
        </w:rPr>
        <w:t xml:space="preserve"> lub kojarzeni</w:t>
      </w:r>
      <w:r w:rsidR="00640FC2" w:rsidRPr="00310925">
        <w:rPr>
          <w:rFonts w:asciiTheme="minorHAnsi" w:hAnsiTheme="minorHAnsi" w:cstheme="minorHAnsi"/>
          <w:sz w:val="18"/>
          <w:szCs w:val="18"/>
        </w:rPr>
        <w:t>e</w:t>
      </w:r>
      <w:r w:rsidR="00E448FF" w:rsidRPr="00310925">
        <w:rPr>
          <w:rFonts w:asciiTheme="minorHAnsi" w:hAnsiTheme="minorHAnsi" w:cstheme="minorHAnsi"/>
          <w:sz w:val="18"/>
          <w:szCs w:val="18"/>
        </w:rPr>
        <w:t xml:space="preserve"> z innymi podmiotami oraz instytucjami w kraju i za granicą. </w:t>
      </w:r>
      <w:r w:rsidR="00640FC2" w:rsidRPr="00310925">
        <w:rPr>
          <w:rFonts w:asciiTheme="minorHAnsi" w:hAnsiTheme="minorHAnsi" w:cstheme="minorHAnsi"/>
          <w:sz w:val="18"/>
          <w:szCs w:val="18"/>
        </w:rPr>
        <w:t>Działania te były a</w:t>
      </w:r>
      <w:r w:rsidR="00E448FF" w:rsidRPr="00310925">
        <w:rPr>
          <w:rFonts w:asciiTheme="minorHAnsi" w:hAnsiTheme="minorHAnsi" w:cstheme="minorHAnsi"/>
          <w:sz w:val="18"/>
          <w:szCs w:val="18"/>
        </w:rPr>
        <w:t>dresowane do lubuskich inwestorów, innowatorów oraz eksporterów.</w:t>
      </w:r>
    </w:p>
    <w:p w14:paraId="40AC0517" w14:textId="77777777" w:rsidR="007C3AF9" w:rsidRPr="00310925" w:rsidRDefault="007C3AF9" w:rsidP="009F3E58">
      <w:pPr>
        <w:jc w:val="both"/>
        <w:rPr>
          <w:rFonts w:asciiTheme="minorHAnsi" w:hAnsiTheme="minorHAnsi" w:cstheme="minorHAnsi"/>
          <w:sz w:val="18"/>
          <w:szCs w:val="18"/>
        </w:rPr>
      </w:pPr>
    </w:p>
    <w:p w14:paraId="224C1A0D" w14:textId="2D1EB867" w:rsidR="007C3AF9" w:rsidRPr="00310925" w:rsidRDefault="007C3AF9" w:rsidP="009F3E58">
      <w:pPr>
        <w:jc w:val="both"/>
        <w:rPr>
          <w:rFonts w:asciiTheme="minorHAnsi" w:hAnsiTheme="minorHAnsi" w:cstheme="minorHAnsi"/>
          <w:sz w:val="18"/>
          <w:szCs w:val="18"/>
        </w:rPr>
      </w:pPr>
      <w:r w:rsidRPr="00310925">
        <w:rPr>
          <w:rFonts w:asciiTheme="minorHAnsi" w:hAnsiTheme="minorHAnsi" w:cstheme="minorHAnsi"/>
          <w:sz w:val="18"/>
          <w:szCs w:val="18"/>
        </w:rPr>
        <w:t>DIZ UMWL: podejmowano działania w ramach RPO-L2020 mające na celu rozwój przedsiębiorczości, w tym w szczególności stworzenie warunków do rozwoju nowopowstałych i funkcjonujących MŚP, m.in. poprzez: wspieranie inkubowania przedsiębiorczości i profesjonalizację usług świadczonych przez IOB – w ramach Działania 1.2 „Rozwój przedsiębiorczości”.</w:t>
      </w:r>
    </w:p>
    <w:p w14:paraId="0A51358E" w14:textId="77777777" w:rsidR="007C3AF9" w:rsidRPr="00310925" w:rsidRDefault="007C3AF9" w:rsidP="009F3E58">
      <w:pPr>
        <w:jc w:val="both"/>
        <w:rPr>
          <w:rFonts w:asciiTheme="minorHAnsi" w:hAnsiTheme="minorHAnsi" w:cstheme="minorHAnsi"/>
          <w:sz w:val="18"/>
          <w:szCs w:val="18"/>
        </w:rPr>
      </w:pPr>
    </w:p>
    <w:p w14:paraId="68802BE0" w14:textId="77777777" w:rsidR="007C3AF9" w:rsidRPr="00310925" w:rsidRDefault="007C3AF9"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7B06D238" w14:textId="70783A97" w:rsidR="007C3AF9" w:rsidRPr="00310925" w:rsidRDefault="007C3AF9" w:rsidP="00F0378D">
      <w:pPr>
        <w:jc w:val="both"/>
        <w:rPr>
          <w:rFonts w:asciiTheme="minorHAnsi" w:hAnsiTheme="minorHAnsi" w:cstheme="minorHAnsi"/>
          <w:sz w:val="18"/>
          <w:szCs w:val="18"/>
        </w:rPr>
      </w:pPr>
      <w:r w:rsidRPr="00310925">
        <w:rPr>
          <w:rFonts w:asciiTheme="minorHAnsi" w:hAnsiTheme="minorHAnsi" w:cstheme="minorHAnsi"/>
          <w:sz w:val="18"/>
          <w:szCs w:val="18"/>
        </w:rPr>
        <w:t xml:space="preserve">ARR: </w:t>
      </w:r>
      <w:r w:rsidR="00F0378D" w:rsidRPr="00310925">
        <w:rPr>
          <w:rFonts w:asciiTheme="minorHAnsi" w:hAnsiTheme="minorHAnsi" w:cstheme="minorHAnsi"/>
          <w:sz w:val="18"/>
          <w:szCs w:val="18"/>
        </w:rPr>
        <w:t>w 2022 roku udzielono łącznie 70 pożyczek. D</w:t>
      </w:r>
      <w:r w:rsidRPr="00310925">
        <w:rPr>
          <w:rFonts w:asciiTheme="minorHAnsi" w:hAnsiTheme="minorHAnsi" w:cstheme="minorHAnsi"/>
          <w:sz w:val="18"/>
          <w:szCs w:val="18"/>
        </w:rPr>
        <w:t xml:space="preserve">zięki otrzymanym pożyczkom przedsiębiorcy zrealizowali nowe przedsięwzięcia inwestycyjne, polegające m.in. na </w:t>
      </w:r>
      <w:r w:rsidR="00BC5B19" w:rsidRPr="00310925">
        <w:rPr>
          <w:rFonts w:asciiTheme="minorHAnsi" w:hAnsiTheme="minorHAnsi" w:cstheme="minorHAnsi"/>
          <w:sz w:val="18"/>
          <w:szCs w:val="18"/>
        </w:rPr>
        <w:t>zakupie nowoczesnych maszyn i urządzeń, budowie lub modernizacji obiektów, w których prowadzona jest działalność gospodarcza, wdrażaniu nowoczesnych rozwiązań produkcyjnych i technologicznych oraz rozszerzeniu zakresu prowadzonej działalności. W efekcie powyższego pożyczki udzielone przez LFP przyczyniły się do rozwoju lubuskich firm i osiągnięcia przez nie lepszej pozycji konkurencyjnej na rynku lokalnym i regionalnym. W 2022 r. efektem inwestycji finansowanych ze środków przekazanych przez Bank Gospodarstwa Krajowego było stworzenie 18 nowych miejsc pracy oraz wprowadzenie do oferty firm 40 nowych produktów lub usług.</w:t>
      </w:r>
      <w:r w:rsidR="00F0378D" w:rsidRPr="00310925">
        <w:rPr>
          <w:rFonts w:asciiTheme="minorHAnsi" w:hAnsiTheme="minorHAnsi" w:cstheme="minorHAnsi"/>
        </w:rPr>
        <w:t xml:space="preserve"> </w:t>
      </w:r>
      <w:r w:rsidR="00F0378D" w:rsidRPr="00310925">
        <w:rPr>
          <w:rFonts w:asciiTheme="minorHAnsi" w:hAnsiTheme="minorHAnsi" w:cstheme="minorHAnsi"/>
          <w:sz w:val="18"/>
          <w:szCs w:val="18"/>
        </w:rPr>
        <w:t>Z pożyczek korzystali głównie przedsiębiorcy, którzy nie mogli uzyskać środków na prowadzenie działalności gospodarczej w sektorze bankowym oraz osoby planujące uruchomienie własnej działalności gospodarczej.</w:t>
      </w:r>
    </w:p>
    <w:p w14:paraId="1816A036" w14:textId="141F4636" w:rsidR="000D1017" w:rsidRPr="00310925" w:rsidRDefault="007C3AF9" w:rsidP="0086760A">
      <w:pPr>
        <w:jc w:val="both"/>
        <w:rPr>
          <w:rFonts w:asciiTheme="minorHAnsi" w:hAnsiTheme="minorHAnsi" w:cstheme="minorHAnsi"/>
          <w:sz w:val="18"/>
          <w:szCs w:val="18"/>
        </w:rPr>
      </w:pPr>
      <w:r w:rsidRPr="00310925">
        <w:rPr>
          <w:rFonts w:asciiTheme="minorHAnsi" w:hAnsiTheme="minorHAnsi" w:cstheme="minorHAnsi"/>
          <w:sz w:val="18"/>
          <w:szCs w:val="18"/>
        </w:rPr>
        <w:t xml:space="preserve">Realizacja projektu „Profesjonalizacja usług świadczących przez ARR S.A. dla lubuskich MMŚP” zakończyła się 31.12.2020 r. </w:t>
      </w:r>
      <w:r w:rsidR="0086760A" w:rsidRPr="00310925">
        <w:rPr>
          <w:rFonts w:asciiTheme="minorHAnsi" w:hAnsiTheme="minorHAnsi" w:cstheme="minorHAnsi"/>
          <w:sz w:val="18"/>
          <w:szCs w:val="18"/>
        </w:rPr>
        <w:t>dlatego też w 2022</w:t>
      </w:r>
      <w:r w:rsidR="00FA042F" w:rsidRPr="00310925">
        <w:rPr>
          <w:rFonts w:asciiTheme="minorHAnsi" w:hAnsiTheme="minorHAnsi" w:cstheme="minorHAnsi"/>
          <w:sz w:val="18"/>
          <w:szCs w:val="18"/>
        </w:rPr>
        <w:t xml:space="preserve"> roku</w:t>
      </w:r>
      <w:r w:rsidR="0086760A" w:rsidRPr="00310925">
        <w:rPr>
          <w:rFonts w:asciiTheme="minorHAnsi" w:hAnsiTheme="minorHAnsi" w:cstheme="minorHAnsi"/>
          <w:sz w:val="18"/>
          <w:szCs w:val="18"/>
        </w:rPr>
        <w:t xml:space="preserve"> nie poniesiono w ramach projektu żadnych wydatków. W wyniku realizacji projektu Agencja Rozwoju Regionalnego S.A. wprowadziła do swojej oferty nowe, proinnowacyjne usługi na rzecz lubuskich przedsiębiorców, które dotyczyły strategicznego controllingu finansowego, controllingu działalności badawczo-rozwojowej, green controllingu, jak również unowocześnionej usługi związanej z udzielaniem pożyczek. Z usług tych skorzystało 26 lubuskich przedsiębiorców, natomiast wykonane na ich rzecz usługi dotyczyły strategicznego controllingu finansowego, green controllingu oraz innowacyjnych pożyczek. Efektem realizacji projektu jest także wprowadzenie innowacji procesowej w zakresie usług realizowanych przez ARR S.A. oraz utrzymanie 2 miejsc pracy.</w:t>
      </w:r>
    </w:p>
    <w:p w14:paraId="4FBB9D03" w14:textId="62736B1B" w:rsidR="007C3AF9" w:rsidRPr="00310925" w:rsidRDefault="000D1017" w:rsidP="000D1017">
      <w:pPr>
        <w:jc w:val="both"/>
        <w:rPr>
          <w:rFonts w:asciiTheme="minorHAnsi" w:hAnsiTheme="minorHAnsi" w:cstheme="minorHAnsi"/>
          <w:sz w:val="18"/>
          <w:szCs w:val="18"/>
        </w:rPr>
      </w:pPr>
      <w:r w:rsidRPr="00310925">
        <w:rPr>
          <w:rFonts w:asciiTheme="minorHAnsi" w:hAnsiTheme="minorHAnsi" w:cstheme="minorHAnsi"/>
          <w:sz w:val="18"/>
          <w:szCs w:val="18"/>
        </w:rPr>
        <w:t xml:space="preserve">W ramach projektu „Młodzi – aktywność, przedsiębiorczość, sukces!” </w:t>
      </w:r>
      <w:r w:rsidR="0086760A" w:rsidRPr="00310925">
        <w:rPr>
          <w:rFonts w:asciiTheme="minorHAnsi" w:hAnsiTheme="minorHAnsi" w:cstheme="minorHAnsi"/>
          <w:sz w:val="18"/>
          <w:szCs w:val="18"/>
        </w:rPr>
        <w:t xml:space="preserve"> </w:t>
      </w:r>
      <w:r w:rsidRPr="00310925">
        <w:rPr>
          <w:rFonts w:asciiTheme="minorHAnsi" w:hAnsiTheme="minorHAnsi" w:cstheme="minorHAnsi"/>
          <w:sz w:val="18"/>
          <w:szCs w:val="18"/>
        </w:rPr>
        <w:t>wsparciem objęto 33 osoby z terenu województwa lubuskiego, pozostając</w:t>
      </w:r>
      <w:r w:rsidR="008938E8" w:rsidRPr="00310925">
        <w:rPr>
          <w:rFonts w:asciiTheme="minorHAnsi" w:hAnsiTheme="minorHAnsi" w:cstheme="minorHAnsi"/>
          <w:sz w:val="18"/>
          <w:szCs w:val="18"/>
        </w:rPr>
        <w:t>e</w:t>
      </w:r>
      <w:r w:rsidRPr="00310925">
        <w:rPr>
          <w:rFonts w:asciiTheme="minorHAnsi" w:hAnsiTheme="minorHAnsi" w:cstheme="minorHAnsi"/>
          <w:sz w:val="18"/>
          <w:szCs w:val="18"/>
        </w:rPr>
        <w:t xml:space="preserve"> bez zatrudnienia, w założeniu własnej działalności gospodarczej poprzez udzielenie kompleksowego wsparcia merytorycznego i finansowego w okresie od 01.01.2021 r. do 31.10.2022 r.</w:t>
      </w:r>
    </w:p>
    <w:p w14:paraId="6B8360DE" w14:textId="77777777" w:rsidR="007C3AF9" w:rsidRPr="00310925" w:rsidRDefault="007C3AF9" w:rsidP="009F3E58">
      <w:pPr>
        <w:jc w:val="both"/>
        <w:rPr>
          <w:rFonts w:asciiTheme="minorHAnsi" w:hAnsiTheme="minorHAnsi" w:cstheme="minorHAnsi"/>
          <w:sz w:val="18"/>
          <w:szCs w:val="18"/>
        </w:rPr>
      </w:pPr>
    </w:p>
    <w:p w14:paraId="4F637F63" w14:textId="0BCDDCA9" w:rsidR="00E448FF" w:rsidRPr="00310925" w:rsidRDefault="007C3AF9"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DRI UMWL: </w:t>
      </w:r>
      <w:r w:rsidR="00E448FF" w:rsidRPr="00310925">
        <w:rPr>
          <w:rFonts w:asciiTheme="minorHAnsi" w:hAnsiTheme="minorHAnsi" w:cstheme="minorHAnsi"/>
          <w:sz w:val="18"/>
          <w:szCs w:val="18"/>
        </w:rPr>
        <w:t>funkcjonujące w strukturze Departamentu Centrum Obsługi Inwestora (COI) oraz Centrum Obsługi Inwestorów i Eksporterów (COIE) zorganizowały w 2022 r</w:t>
      </w:r>
      <w:r w:rsidR="00FA042F" w:rsidRPr="00310925">
        <w:rPr>
          <w:rFonts w:asciiTheme="minorHAnsi" w:hAnsiTheme="minorHAnsi" w:cstheme="minorHAnsi"/>
          <w:sz w:val="18"/>
          <w:szCs w:val="18"/>
        </w:rPr>
        <w:t>oku</w:t>
      </w:r>
      <w:r w:rsidR="00E448FF" w:rsidRPr="00310925">
        <w:rPr>
          <w:rFonts w:asciiTheme="minorHAnsi" w:hAnsiTheme="minorHAnsi" w:cstheme="minorHAnsi"/>
          <w:sz w:val="18"/>
          <w:szCs w:val="18"/>
        </w:rPr>
        <w:t>: 4 webinaria dla eksporterów, w których uczestniczyło 50 osób. Udzielono także blisko 60 usług informacyjnych dotyczących możliwości eksportowych na rynkach zagranicznych</w:t>
      </w:r>
      <w:r w:rsidR="00FA042F" w:rsidRPr="00310925">
        <w:rPr>
          <w:rFonts w:asciiTheme="minorHAnsi" w:hAnsiTheme="minorHAnsi" w:cstheme="minorHAnsi"/>
          <w:sz w:val="18"/>
          <w:szCs w:val="18"/>
        </w:rPr>
        <w:t xml:space="preserve">. Ponadto </w:t>
      </w:r>
      <w:r w:rsidR="00E448FF" w:rsidRPr="00310925">
        <w:rPr>
          <w:rFonts w:asciiTheme="minorHAnsi" w:hAnsiTheme="minorHAnsi" w:cstheme="minorHAnsi"/>
          <w:sz w:val="18"/>
          <w:szCs w:val="18"/>
        </w:rPr>
        <w:t xml:space="preserve">obsłużono 35 projektów inwestycyjnych. Departament zorganizował dwie misje zagraniczne dla lubuskich przedsiębiorców. Pierwsza to udział województwa lubuskiego w wystawie światowej EXPO DUBAI 2022. Przedsiębiorcy lubuscy w efekcie wielu spotkań nawiązali kontakt z nowymi kontrahentami m.in.: w branży elektromobilności i projektowania wnętrz. Dwie firmy z tych branż powróciły do Dubaju w celu negocjowania zleceń. Druga - w ramach projektu pt.: „Lubuskie Forum Innowacji. Patent na Lubuskie” - to misja do Paryża połączona z uczestnictwem władz regionu i lubuskich przedsiębiorców w targach International Astronautical Congress w Paryżu. W trakcie licznych spotkań zaprezentowano ideę Parku Technologii Kosmicznych, a zwłaszcza przyszłej współpracy z Europejską Agencją Kosmiczną (ESA). Ponadto przeanalizowano możliwości zlokalizowania w województwie lubuskim centrum zapobiegania kryzysom i zarządzania kryzysami z wykorzystaniem danych satelitarnych. Była to też znakomita okazja do wypromowania regionu jako nowego, wschodzącego ośrodka wysokich technologii. Firmy uczestniczące w wydarzeniu miały szansę nawiązać kontakty z najbardziej liczącymi się firmami z branży oraz uczestniczyć w szeregu branżowych spotkań z zakresu rozwoju technologii kosmicznych. </w:t>
      </w:r>
    </w:p>
    <w:p w14:paraId="1E7A1374" w14:textId="4F2A3659" w:rsidR="00E448FF" w:rsidRPr="00310925" w:rsidRDefault="00E448FF"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W 2022 roku </w:t>
      </w:r>
      <w:r w:rsidR="00034CD5" w:rsidRPr="00310925">
        <w:rPr>
          <w:rFonts w:asciiTheme="minorHAnsi" w:hAnsiTheme="minorHAnsi" w:cstheme="minorHAnsi"/>
          <w:sz w:val="18"/>
          <w:szCs w:val="18"/>
        </w:rPr>
        <w:t>z</w:t>
      </w:r>
      <w:r w:rsidRPr="00310925">
        <w:rPr>
          <w:rFonts w:asciiTheme="minorHAnsi" w:hAnsiTheme="minorHAnsi" w:cstheme="minorHAnsi"/>
          <w:sz w:val="18"/>
          <w:szCs w:val="18"/>
        </w:rPr>
        <w:t xml:space="preserve">organizowano 8 spotkań Lubuskiego Forum Innowacji (LFI). Forum stanowi platformę dialogu przedstawicieli środowisk aktywnych w obszarze innowacyjności. W efekcie zawiązano 8 partnerstw (wpisujących się lubuskie inteligentne specjalizacje), których członkowie są zainteresowani wspólną realizacją projektów w zakresie B+R+I. </w:t>
      </w:r>
    </w:p>
    <w:p w14:paraId="4C491199" w14:textId="3549C675" w:rsidR="00E448FF" w:rsidRPr="00310925" w:rsidRDefault="00E448FF" w:rsidP="009F3E58">
      <w:pPr>
        <w:jc w:val="both"/>
        <w:rPr>
          <w:rFonts w:asciiTheme="minorHAnsi" w:hAnsiTheme="minorHAnsi" w:cstheme="minorHAnsi"/>
          <w:sz w:val="18"/>
          <w:szCs w:val="18"/>
        </w:rPr>
      </w:pPr>
      <w:r w:rsidRPr="00310925">
        <w:rPr>
          <w:rFonts w:asciiTheme="minorHAnsi" w:hAnsiTheme="minorHAnsi" w:cstheme="minorHAnsi"/>
          <w:sz w:val="18"/>
          <w:szCs w:val="18"/>
        </w:rPr>
        <w:t>Centrum Obsługi Inwestora (COI) w 2022 roku kontynuowało realizację projektu szkoleniowego pt.: Standardy obsługi inwestora w samorządzie (Projekt POWR w ramach MSWiA). Uczestnicy szkoleń podnosili kwalifikacje w zakresie współpracy z inwestorem. W drugim roku realizacji projektu zorganizowano szkolenia dedykowane lubuskim JST. Łącznie w szkoleniach online wzięło udział kilkadziesiąt osób zajmujących się obsługą inwestora w lubuskich JST.</w:t>
      </w:r>
    </w:p>
    <w:p w14:paraId="2A34E6DC" w14:textId="5C16B3B1" w:rsidR="00E448FF" w:rsidRPr="00310925" w:rsidRDefault="00E448FF"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Zorganizowany w październiku Kongres Gospodarczy – Lubuskie 2022 miał </w:t>
      </w:r>
      <w:r w:rsidR="00556972" w:rsidRPr="00310925">
        <w:rPr>
          <w:rFonts w:asciiTheme="minorHAnsi" w:hAnsiTheme="minorHAnsi" w:cstheme="minorHAnsi"/>
          <w:sz w:val="18"/>
          <w:szCs w:val="18"/>
        </w:rPr>
        <w:t>f</w:t>
      </w:r>
      <w:r w:rsidRPr="00310925">
        <w:rPr>
          <w:rFonts w:asciiTheme="minorHAnsi" w:hAnsiTheme="minorHAnsi" w:cstheme="minorHAnsi"/>
          <w:sz w:val="18"/>
          <w:szCs w:val="18"/>
        </w:rPr>
        <w:t xml:space="preserve">ormułę konferencji połączoną z warsztatami i spotkaniami ze specjalistami nt. nowej rzeczywistości społeczno-gospodarczej. Oprócz kondycji lubuskich przedsiębiorstw, transformacji energetycznej, elektromobilności przedstawiono wyzwania jakie spodziewane są na rynku pracy oraz jaka jest praca przyszłości. </w:t>
      </w:r>
    </w:p>
    <w:p w14:paraId="23622D0E" w14:textId="1191C487" w:rsidR="007C3AF9" w:rsidRPr="00310925" w:rsidRDefault="00E448FF"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W siedzibach parków technologicznych omawiano rozwój inteligentnych specjalizacji województwa lubuskiego. W Parku Naukowo – Technologicznym UZ w Nowym Kisielinie rozmawiano o </w:t>
      </w:r>
      <w:r w:rsidR="00A510FE" w:rsidRPr="00310925">
        <w:rPr>
          <w:rFonts w:asciiTheme="minorHAnsi" w:hAnsiTheme="minorHAnsi" w:cstheme="minorHAnsi"/>
          <w:sz w:val="18"/>
          <w:szCs w:val="18"/>
        </w:rPr>
        <w:t>sztucznej inteligencji (</w:t>
      </w:r>
      <w:r w:rsidRPr="00310925">
        <w:rPr>
          <w:rFonts w:asciiTheme="minorHAnsi" w:hAnsiTheme="minorHAnsi" w:cstheme="minorHAnsi"/>
          <w:sz w:val="18"/>
          <w:szCs w:val="18"/>
        </w:rPr>
        <w:t>AI</w:t>
      </w:r>
      <w:r w:rsidR="00A510FE" w:rsidRPr="00310925">
        <w:rPr>
          <w:rFonts w:asciiTheme="minorHAnsi" w:hAnsiTheme="minorHAnsi" w:cstheme="minorHAnsi"/>
          <w:sz w:val="18"/>
          <w:szCs w:val="18"/>
        </w:rPr>
        <w:t>)</w:t>
      </w:r>
      <w:r w:rsidRPr="00310925">
        <w:rPr>
          <w:rFonts w:asciiTheme="minorHAnsi" w:hAnsiTheme="minorHAnsi" w:cstheme="minorHAnsi"/>
          <w:sz w:val="18"/>
          <w:szCs w:val="18"/>
        </w:rPr>
        <w:t>; w Centrum Energetyki Odnawialnej w Sulechowie o przyszłości energetyki w Polsce</w:t>
      </w:r>
      <w:r w:rsidR="00FE7F62" w:rsidRPr="00310925">
        <w:rPr>
          <w:rFonts w:asciiTheme="minorHAnsi" w:hAnsiTheme="minorHAnsi" w:cstheme="minorHAnsi"/>
          <w:sz w:val="18"/>
          <w:szCs w:val="18"/>
        </w:rPr>
        <w:t>,</w:t>
      </w:r>
      <w:r w:rsidRPr="00310925">
        <w:rPr>
          <w:rFonts w:asciiTheme="minorHAnsi" w:hAnsiTheme="minorHAnsi" w:cstheme="minorHAnsi"/>
          <w:sz w:val="18"/>
          <w:szCs w:val="18"/>
        </w:rPr>
        <w:t xml:space="preserve"> a w Lubuskim Centrum Winiarstwa w Zaborze o żywieniu specjalistycznym oraz o rozwoju ekologicznych upraw winorośli pod rozwój nowoczesnej enoturystyki.</w:t>
      </w:r>
    </w:p>
    <w:p w14:paraId="43EEF047" w14:textId="77777777" w:rsidR="00E448FF" w:rsidRPr="00310925" w:rsidRDefault="00E448FF" w:rsidP="009F3E58">
      <w:pPr>
        <w:jc w:val="both"/>
        <w:rPr>
          <w:rFonts w:asciiTheme="minorHAnsi" w:hAnsiTheme="minorHAnsi" w:cstheme="minorHAnsi"/>
          <w:sz w:val="18"/>
          <w:szCs w:val="18"/>
        </w:rPr>
      </w:pPr>
    </w:p>
    <w:p w14:paraId="035EC55E" w14:textId="7F081588" w:rsidR="00BC67D1" w:rsidRPr="00310925" w:rsidRDefault="00E448FF" w:rsidP="00BC67D1">
      <w:pPr>
        <w:jc w:val="both"/>
        <w:rPr>
          <w:rFonts w:asciiTheme="minorHAnsi" w:hAnsiTheme="minorHAnsi" w:cstheme="minorHAnsi"/>
          <w:sz w:val="18"/>
          <w:szCs w:val="18"/>
        </w:rPr>
      </w:pPr>
      <w:r w:rsidRPr="00310925">
        <w:rPr>
          <w:rFonts w:asciiTheme="minorHAnsi" w:hAnsiTheme="minorHAnsi" w:cstheme="minorHAnsi"/>
          <w:sz w:val="18"/>
          <w:szCs w:val="18"/>
        </w:rPr>
        <w:t xml:space="preserve">DIZ UMWL: </w:t>
      </w:r>
      <w:r w:rsidR="00BC67D1" w:rsidRPr="00310925">
        <w:rPr>
          <w:rFonts w:asciiTheme="minorHAnsi" w:hAnsiTheme="minorHAnsi" w:cstheme="minorHAnsi"/>
          <w:sz w:val="18"/>
          <w:szCs w:val="18"/>
        </w:rPr>
        <w:t>w I kwartale 2022 r</w:t>
      </w:r>
      <w:r w:rsidR="00FA042F" w:rsidRPr="00310925">
        <w:rPr>
          <w:rFonts w:asciiTheme="minorHAnsi" w:hAnsiTheme="minorHAnsi" w:cstheme="minorHAnsi"/>
          <w:sz w:val="18"/>
          <w:szCs w:val="18"/>
        </w:rPr>
        <w:t>oku</w:t>
      </w:r>
      <w:r w:rsidR="00BC67D1" w:rsidRPr="00310925">
        <w:rPr>
          <w:rFonts w:asciiTheme="minorHAnsi" w:hAnsiTheme="minorHAnsi" w:cstheme="minorHAnsi"/>
          <w:sz w:val="18"/>
          <w:szCs w:val="18"/>
        </w:rPr>
        <w:t xml:space="preserve">, został zakończony konkurs w ramach Działania 1.2 Rozwój przedsiębiorczości, III typ projektu Regionalny bon na innowacje – projekt grantowy. Na nabór nr RPLB.01.02.00-IZ.00-08-K02/21 została przeznaczona alokacja w wysokości 1 mln </w:t>
      </w:r>
      <w:r w:rsidR="005D1CA0" w:rsidRPr="00310925">
        <w:rPr>
          <w:rFonts w:asciiTheme="minorHAnsi" w:hAnsiTheme="minorHAnsi" w:cstheme="minorHAnsi"/>
          <w:sz w:val="18"/>
          <w:szCs w:val="18"/>
        </w:rPr>
        <w:t>zł</w:t>
      </w:r>
      <w:r w:rsidR="00BC67D1" w:rsidRPr="00310925">
        <w:rPr>
          <w:rFonts w:asciiTheme="minorHAnsi" w:hAnsiTheme="minorHAnsi" w:cstheme="minorHAnsi"/>
          <w:sz w:val="18"/>
          <w:szCs w:val="18"/>
        </w:rPr>
        <w:t>, nabór przeprowadzony został w terminie od 19.11.2021 r. do 5.01.2022 r. W odpowiedzi na konkurs wpłynął 1 projekt. Całkowita wartość złożonych projektów wynosiła 1</w:t>
      </w:r>
      <w:r w:rsidR="005D1CA0" w:rsidRPr="00310925">
        <w:rPr>
          <w:rFonts w:asciiTheme="minorHAnsi" w:hAnsiTheme="minorHAnsi" w:cstheme="minorHAnsi"/>
          <w:sz w:val="18"/>
          <w:szCs w:val="18"/>
        </w:rPr>
        <w:t>.</w:t>
      </w:r>
      <w:r w:rsidR="00BC67D1" w:rsidRPr="00310925">
        <w:rPr>
          <w:rFonts w:asciiTheme="minorHAnsi" w:hAnsiTheme="minorHAnsi" w:cstheme="minorHAnsi"/>
          <w:sz w:val="18"/>
          <w:szCs w:val="18"/>
        </w:rPr>
        <w:t>149</w:t>
      </w:r>
      <w:r w:rsidR="005D1CA0" w:rsidRPr="00310925">
        <w:rPr>
          <w:rFonts w:asciiTheme="minorHAnsi" w:hAnsiTheme="minorHAnsi" w:cstheme="minorHAnsi"/>
          <w:sz w:val="18"/>
          <w:szCs w:val="18"/>
        </w:rPr>
        <w:t>.</w:t>
      </w:r>
      <w:r w:rsidR="00BC67D1" w:rsidRPr="00310925">
        <w:rPr>
          <w:rFonts w:asciiTheme="minorHAnsi" w:hAnsiTheme="minorHAnsi" w:cstheme="minorHAnsi"/>
          <w:sz w:val="18"/>
          <w:szCs w:val="18"/>
        </w:rPr>
        <w:t>600,0</w:t>
      </w:r>
      <w:r w:rsidR="007646F6" w:rsidRPr="00310925">
        <w:rPr>
          <w:rFonts w:asciiTheme="minorHAnsi" w:hAnsiTheme="minorHAnsi" w:cstheme="minorHAnsi"/>
          <w:sz w:val="18"/>
          <w:szCs w:val="18"/>
        </w:rPr>
        <w:t>0</w:t>
      </w:r>
      <w:r w:rsidR="00BC67D1" w:rsidRPr="00310925">
        <w:rPr>
          <w:rFonts w:asciiTheme="minorHAnsi" w:hAnsiTheme="minorHAnsi" w:cstheme="minorHAnsi"/>
          <w:sz w:val="18"/>
          <w:szCs w:val="18"/>
        </w:rPr>
        <w:t xml:space="preserve"> </w:t>
      </w:r>
      <w:r w:rsidR="005D1CA0" w:rsidRPr="00310925">
        <w:rPr>
          <w:rFonts w:asciiTheme="minorHAnsi" w:hAnsiTheme="minorHAnsi" w:cstheme="minorHAnsi"/>
          <w:sz w:val="18"/>
          <w:szCs w:val="18"/>
        </w:rPr>
        <w:t>zł</w:t>
      </w:r>
      <w:r w:rsidR="00BC67D1" w:rsidRPr="00310925">
        <w:rPr>
          <w:rFonts w:asciiTheme="minorHAnsi" w:hAnsiTheme="minorHAnsi" w:cstheme="minorHAnsi"/>
          <w:sz w:val="18"/>
          <w:szCs w:val="18"/>
        </w:rPr>
        <w:t>, w tym wartość dofinansowania 989</w:t>
      </w:r>
      <w:r w:rsidR="005D1CA0" w:rsidRPr="00310925">
        <w:rPr>
          <w:rFonts w:asciiTheme="minorHAnsi" w:hAnsiTheme="minorHAnsi" w:cstheme="minorHAnsi"/>
          <w:sz w:val="18"/>
          <w:szCs w:val="18"/>
        </w:rPr>
        <w:t>.</w:t>
      </w:r>
      <w:r w:rsidR="0007198F" w:rsidRPr="00310925">
        <w:rPr>
          <w:rFonts w:asciiTheme="minorHAnsi" w:hAnsiTheme="minorHAnsi" w:cstheme="minorHAnsi"/>
          <w:sz w:val="18"/>
          <w:szCs w:val="18"/>
        </w:rPr>
        <w:t>604,0</w:t>
      </w:r>
      <w:r w:rsidR="007646F6" w:rsidRPr="00310925">
        <w:rPr>
          <w:rFonts w:asciiTheme="minorHAnsi" w:hAnsiTheme="minorHAnsi" w:cstheme="minorHAnsi"/>
          <w:sz w:val="18"/>
          <w:szCs w:val="18"/>
        </w:rPr>
        <w:t>0</w:t>
      </w:r>
      <w:r w:rsidR="00BC67D1" w:rsidRPr="00310925">
        <w:rPr>
          <w:rFonts w:asciiTheme="minorHAnsi" w:hAnsiTheme="minorHAnsi" w:cstheme="minorHAnsi"/>
          <w:sz w:val="18"/>
          <w:szCs w:val="18"/>
        </w:rPr>
        <w:t xml:space="preserve"> </w:t>
      </w:r>
      <w:r w:rsidR="005D1CA0" w:rsidRPr="00310925">
        <w:rPr>
          <w:rFonts w:asciiTheme="minorHAnsi" w:hAnsiTheme="minorHAnsi" w:cstheme="minorHAnsi"/>
          <w:sz w:val="18"/>
          <w:szCs w:val="18"/>
        </w:rPr>
        <w:t>zł</w:t>
      </w:r>
      <w:r w:rsidR="00BC67D1" w:rsidRPr="00310925">
        <w:rPr>
          <w:rFonts w:asciiTheme="minorHAnsi" w:hAnsiTheme="minorHAnsi" w:cstheme="minorHAnsi"/>
          <w:sz w:val="18"/>
          <w:szCs w:val="18"/>
        </w:rPr>
        <w:t>. Pozytywny wynik oceny formalnej uzyskał 1 projekt. Pozytywny wynik oceny merytorycznej uzyskał 1 projekt. Pozytywny wynik oceny środowiskowej uzyskał 1 projekt, który został wybrany do realizacji (wartość projektu wynosi 1</w:t>
      </w:r>
      <w:r w:rsidR="005D1CA0" w:rsidRPr="00310925">
        <w:rPr>
          <w:rFonts w:asciiTheme="minorHAnsi" w:hAnsiTheme="minorHAnsi" w:cstheme="minorHAnsi"/>
          <w:sz w:val="18"/>
          <w:szCs w:val="18"/>
        </w:rPr>
        <w:t>.</w:t>
      </w:r>
      <w:r w:rsidR="00BC67D1" w:rsidRPr="00310925">
        <w:rPr>
          <w:rFonts w:asciiTheme="minorHAnsi" w:hAnsiTheme="minorHAnsi" w:cstheme="minorHAnsi"/>
          <w:sz w:val="18"/>
          <w:szCs w:val="18"/>
        </w:rPr>
        <w:t>149</w:t>
      </w:r>
      <w:r w:rsidR="005D1CA0" w:rsidRPr="00310925">
        <w:rPr>
          <w:rFonts w:asciiTheme="minorHAnsi" w:hAnsiTheme="minorHAnsi" w:cstheme="minorHAnsi"/>
          <w:sz w:val="18"/>
          <w:szCs w:val="18"/>
        </w:rPr>
        <w:t>.</w:t>
      </w:r>
      <w:r w:rsidR="00BC67D1" w:rsidRPr="00310925">
        <w:rPr>
          <w:rFonts w:asciiTheme="minorHAnsi" w:hAnsiTheme="minorHAnsi" w:cstheme="minorHAnsi"/>
          <w:sz w:val="18"/>
          <w:szCs w:val="18"/>
        </w:rPr>
        <w:t>600,</w:t>
      </w:r>
      <w:r w:rsidR="005571D2" w:rsidRPr="00310925">
        <w:rPr>
          <w:rFonts w:asciiTheme="minorHAnsi" w:hAnsiTheme="minorHAnsi" w:cstheme="minorHAnsi"/>
          <w:sz w:val="18"/>
          <w:szCs w:val="18"/>
        </w:rPr>
        <w:t>0</w:t>
      </w:r>
      <w:r w:rsidR="00BC67D1" w:rsidRPr="00310925">
        <w:rPr>
          <w:rFonts w:asciiTheme="minorHAnsi" w:hAnsiTheme="minorHAnsi" w:cstheme="minorHAnsi"/>
          <w:sz w:val="18"/>
          <w:szCs w:val="18"/>
        </w:rPr>
        <w:t xml:space="preserve">0 </w:t>
      </w:r>
      <w:r w:rsidR="005D1CA0" w:rsidRPr="00310925">
        <w:rPr>
          <w:rFonts w:asciiTheme="minorHAnsi" w:hAnsiTheme="minorHAnsi" w:cstheme="minorHAnsi"/>
          <w:sz w:val="18"/>
          <w:szCs w:val="18"/>
        </w:rPr>
        <w:t>zł</w:t>
      </w:r>
      <w:r w:rsidR="00BC67D1" w:rsidRPr="00310925">
        <w:rPr>
          <w:rFonts w:asciiTheme="minorHAnsi" w:hAnsiTheme="minorHAnsi" w:cstheme="minorHAnsi"/>
          <w:sz w:val="18"/>
          <w:szCs w:val="18"/>
        </w:rPr>
        <w:t>, w tym wartość dofinansowania 989</w:t>
      </w:r>
      <w:r w:rsidR="005571D2" w:rsidRPr="00310925">
        <w:rPr>
          <w:rFonts w:asciiTheme="minorHAnsi" w:hAnsiTheme="minorHAnsi" w:cstheme="minorHAnsi"/>
          <w:sz w:val="18"/>
          <w:szCs w:val="18"/>
        </w:rPr>
        <w:t>.</w:t>
      </w:r>
      <w:r w:rsidR="00BC67D1" w:rsidRPr="00310925">
        <w:rPr>
          <w:rFonts w:asciiTheme="minorHAnsi" w:hAnsiTheme="minorHAnsi" w:cstheme="minorHAnsi"/>
          <w:sz w:val="18"/>
          <w:szCs w:val="18"/>
        </w:rPr>
        <w:t>604,0</w:t>
      </w:r>
      <w:r w:rsidR="005571D2" w:rsidRPr="00310925">
        <w:rPr>
          <w:rFonts w:asciiTheme="minorHAnsi" w:hAnsiTheme="minorHAnsi" w:cstheme="minorHAnsi"/>
          <w:sz w:val="18"/>
          <w:szCs w:val="18"/>
        </w:rPr>
        <w:t>0</w:t>
      </w:r>
      <w:r w:rsidR="00BC67D1" w:rsidRPr="00310925">
        <w:rPr>
          <w:rFonts w:asciiTheme="minorHAnsi" w:hAnsiTheme="minorHAnsi" w:cstheme="minorHAnsi"/>
          <w:sz w:val="18"/>
          <w:szCs w:val="18"/>
        </w:rPr>
        <w:t xml:space="preserve"> </w:t>
      </w:r>
      <w:r w:rsidR="005D1CA0" w:rsidRPr="00310925">
        <w:rPr>
          <w:rFonts w:asciiTheme="minorHAnsi" w:hAnsiTheme="minorHAnsi" w:cstheme="minorHAnsi"/>
          <w:sz w:val="18"/>
          <w:szCs w:val="18"/>
        </w:rPr>
        <w:t>zł</w:t>
      </w:r>
      <w:r w:rsidR="00BC67D1" w:rsidRPr="00310925">
        <w:rPr>
          <w:rFonts w:asciiTheme="minorHAnsi" w:hAnsiTheme="minorHAnsi" w:cstheme="minorHAnsi"/>
          <w:sz w:val="18"/>
          <w:szCs w:val="18"/>
        </w:rPr>
        <w:t>; projekt realizowany w ramach III typu projektu).</w:t>
      </w:r>
    </w:p>
    <w:p w14:paraId="65C64D6F" w14:textId="77777777" w:rsidR="00BC67D1" w:rsidRPr="00310925" w:rsidRDefault="00BC67D1" w:rsidP="00BC67D1">
      <w:pPr>
        <w:jc w:val="both"/>
        <w:rPr>
          <w:rFonts w:asciiTheme="minorHAnsi" w:hAnsiTheme="minorHAnsi" w:cstheme="minorHAnsi"/>
          <w:sz w:val="18"/>
          <w:szCs w:val="18"/>
        </w:rPr>
      </w:pPr>
      <w:r w:rsidRPr="00310925">
        <w:rPr>
          <w:rFonts w:asciiTheme="minorHAnsi" w:hAnsiTheme="minorHAnsi" w:cstheme="minorHAnsi"/>
          <w:sz w:val="18"/>
          <w:szCs w:val="18"/>
        </w:rPr>
        <w:t>Wartość wskaźników, zgodnie z systemem sprawozdawczości RPO-L2020, jest podawana w oparciu o zagregowany wskaźnik na poziomie Priorytetu Inwestycyjnego 3a, obejmujący wartości wskaźnika sprawozdawane w kolejnych wnioskach o płatność dla Działań 1.2. RPO-L2020 oraz 1.3. RPO-L2020. Wartość wskaźników zrealizowanych w 2022 r. wyniosła:</w:t>
      </w:r>
    </w:p>
    <w:p w14:paraId="03959490" w14:textId="77777777" w:rsidR="00BC67D1" w:rsidRPr="00310925" w:rsidRDefault="00BC67D1" w:rsidP="00272F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lastRenderedPageBreak/>
        <w:t>-</w:t>
      </w:r>
      <w:r w:rsidRPr="00310925">
        <w:rPr>
          <w:rFonts w:asciiTheme="minorHAnsi" w:hAnsiTheme="minorHAnsi" w:cstheme="minorHAnsi"/>
          <w:sz w:val="18"/>
          <w:szCs w:val="18"/>
        </w:rPr>
        <w:tab/>
        <w:t>liczba przedsiębiorstw otrzymujących wsparcie (CI 1): 386;</w:t>
      </w:r>
    </w:p>
    <w:p w14:paraId="3742DD0A" w14:textId="742EFABD" w:rsidR="00BC67D1" w:rsidRPr="00310925" w:rsidRDefault="00BC67D1" w:rsidP="00272F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zaawansowanych usług (nowych lub ulepszonych) świadczonych przez instytucje otoczenia biznesu: 16;</w:t>
      </w:r>
    </w:p>
    <w:p w14:paraId="1B269A62" w14:textId="77777777" w:rsidR="00BC67D1" w:rsidRPr="00310925" w:rsidRDefault="00BC67D1" w:rsidP="00272F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przedsiębiorstw otrzymujących dotacje (CI 2): 400;</w:t>
      </w:r>
    </w:p>
    <w:p w14:paraId="32FD5B99" w14:textId="77777777" w:rsidR="00BC67D1" w:rsidRPr="00310925" w:rsidRDefault="00BC67D1" w:rsidP="00272F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przedsiębiorstw otrzymujących wsparcie niefinansowe (CI 4): 0;</w:t>
      </w:r>
    </w:p>
    <w:p w14:paraId="3CAFC6B0" w14:textId="790F7A8D" w:rsidR="00BC67D1" w:rsidRPr="00310925" w:rsidRDefault="00BC67D1" w:rsidP="00272F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inwestycje prywatne uzupełniające wsparcie publiczne dla przedsiębiorstw (dotacje) (CI 6): 4</w:t>
      </w:r>
      <w:r w:rsidR="00CE7AA5" w:rsidRPr="00310925">
        <w:rPr>
          <w:rFonts w:asciiTheme="minorHAnsi" w:hAnsiTheme="minorHAnsi" w:cstheme="minorHAnsi"/>
          <w:sz w:val="18"/>
          <w:szCs w:val="18"/>
        </w:rPr>
        <w:t>.</w:t>
      </w:r>
      <w:r w:rsidRPr="00310925">
        <w:rPr>
          <w:rFonts w:asciiTheme="minorHAnsi" w:hAnsiTheme="minorHAnsi" w:cstheme="minorHAnsi"/>
          <w:sz w:val="18"/>
          <w:szCs w:val="18"/>
        </w:rPr>
        <w:t>134</w:t>
      </w:r>
      <w:r w:rsidR="00CE7AA5" w:rsidRPr="00310925">
        <w:rPr>
          <w:rFonts w:asciiTheme="minorHAnsi" w:hAnsiTheme="minorHAnsi" w:cstheme="minorHAnsi"/>
          <w:sz w:val="18"/>
          <w:szCs w:val="18"/>
        </w:rPr>
        <w:t>,0</w:t>
      </w:r>
      <w:r w:rsidRPr="00310925">
        <w:rPr>
          <w:rFonts w:asciiTheme="minorHAnsi" w:hAnsiTheme="minorHAnsi" w:cstheme="minorHAnsi"/>
          <w:sz w:val="18"/>
          <w:szCs w:val="18"/>
        </w:rPr>
        <w:t xml:space="preserve"> tys. </w:t>
      </w:r>
      <w:r w:rsidR="00CE7AA5" w:rsidRPr="00310925">
        <w:rPr>
          <w:rFonts w:asciiTheme="minorHAnsi" w:hAnsiTheme="minorHAnsi" w:cstheme="minorHAnsi"/>
          <w:sz w:val="18"/>
          <w:szCs w:val="18"/>
        </w:rPr>
        <w:t>zł</w:t>
      </w:r>
      <w:r w:rsidRPr="00310925">
        <w:rPr>
          <w:rFonts w:asciiTheme="minorHAnsi" w:hAnsiTheme="minorHAnsi" w:cstheme="minorHAnsi"/>
          <w:sz w:val="18"/>
          <w:szCs w:val="18"/>
        </w:rPr>
        <w:t>;</w:t>
      </w:r>
    </w:p>
    <w:p w14:paraId="3E661A11" w14:textId="77777777" w:rsidR="00BC67D1" w:rsidRPr="00310925" w:rsidRDefault="00BC67D1" w:rsidP="00272F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powierzchnia przygotowanych terenów inwestycyjnych: 38.42 ha;</w:t>
      </w:r>
    </w:p>
    <w:p w14:paraId="08673C1E" w14:textId="6E02C6A1" w:rsidR="007C3AF9" w:rsidRPr="00310925" w:rsidRDefault="00BC67D1" w:rsidP="00272F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przedsiębiorstw otrzymujących dotacje w związku z pandemią COVID-19 (CV26): 398.</w:t>
      </w:r>
    </w:p>
    <w:p w14:paraId="21FF4EFD" w14:textId="77777777" w:rsidR="00E448FF" w:rsidRPr="00310925" w:rsidRDefault="00E448FF" w:rsidP="009F3E58">
      <w:pPr>
        <w:jc w:val="both"/>
        <w:rPr>
          <w:rFonts w:asciiTheme="minorHAnsi" w:hAnsiTheme="minorHAnsi" w:cstheme="minorHAnsi"/>
          <w:sz w:val="18"/>
          <w:szCs w:val="18"/>
        </w:rPr>
      </w:pPr>
    </w:p>
    <w:p w14:paraId="7B7A100E" w14:textId="5C009007" w:rsidR="007C3AF9" w:rsidRPr="00310925" w:rsidRDefault="00191C14" w:rsidP="009F3E58">
      <w:pPr>
        <w:jc w:val="both"/>
        <w:rPr>
          <w:rFonts w:asciiTheme="minorHAnsi" w:hAnsiTheme="minorHAnsi" w:cstheme="minorHAnsi"/>
          <w:sz w:val="18"/>
          <w:szCs w:val="18"/>
        </w:rPr>
      </w:pPr>
      <w:r w:rsidRPr="00310925">
        <w:rPr>
          <w:rFonts w:asciiTheme="minorHAnsi" w:hAnsiTheme="minorHAnsi" w:cstheme="minorHAnsi"/>
          <w:sz w:val="18"/>
          <w:szCs w:val="18"/>
        </w:rPr>
        <w:t>Środki wydatkowane w 2022 r. (w tys. zł)</w:t>
      </w:r>
      <w:r w:rsidR="007C3AF9" w:rsidRPr="00310925">
        <w:rPr>
          <w:rFonts w:asciiTheme="minorHAnsi" w:hAnsiTheme="minorHAnsi" w:cstheme="minorHAnsi"/>
          <w:sz w:val="18"/>
          <w:szCs w:val="18"/>
        </w:rPr>
        <w:t xml:space="preserve">: </w:t>
      </w:r>
    </w:p>
    <w:p w14:paraId="40F97AD7" w14:textId="0F471291" w:rsidR="00E448FF" w:rsidRPr="00310925" w:rsidRDefault="00E448FF"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ARR: </w:t>
      </w:r>
      <w:r w:rsidR="00DC2F4C" w:rsidRPr="00310925">
        <w:rPr>
          <w:rFonts w:asciiTheme="minorHAnsi" w:hAnsiTheme="minorHAnsi" w:cstheme="minorHAnsi"/>
          <w:sz w:val="18"/>
          <w:szCs w:val="18"/>
        </w:rPr>
        <w:t xml:space="preserve">w ramach LFP </w:t>
      </w:r>
      <w:r w:rsidR="003661B5" w:rsidRPr="00310925">
        <w:rPr>
          <w:rFonts w:asciiTheme="minorHAnsi" w:hAnsiTheme="minorHAnsi" w:cstheme="minorHAnsi"/>
          <w:sz w:val="18"/>
          <w:szCs w:val="18"/>
        </w:rPr>
        <w:t>–</w:t>
      </w:r>
      <w:r w:rsidRPr="00310925">
        <w:rPr>
          <w:rFonts w:asciiTheme="minorHAnsi" w:hAnsiTheme="minorHAnsi" w:cstheme="minorHAnsi"/>
          <w:sz w:val="18"/>
          <w:szCs w:val="18"/>
        </w:rPr>
        <w:t xml:space="preserve"> </w:t>
      </w:r>
      <w:r w:rsidR="00F0378D" w:rsidRPr="00310925">
        <w:rPr>
          <w:rFonts w:asciiTheme="minorHAnsi" w:hAnsiTheme="minorHAnsi" w:cstheme="minorHAnsi"/>
          <w:sz w:val="18"/>
          <w:szCs w:val="18"/>
        </w:rPr>
        <w:t>15</w:t>
      </w:r>
      <w:r w:rsidR="003661B5" w:rsidRPr="00310925">
        <w:rPr>
          <w:rFonts w:asciiTheme="minorHAnsi" w:hAnsiTheme="minorHAnsi" w:cstheme="minorHAnsi"/>
          <w:sz w:val="18"/>
          <w:szCs w:val="18"/>
        </w:rPr>
        <w:t>.</w:t>
      </w:r>
      <w:r w:rsidR="00F0378D" w:rsidRPr="00310925">
        <w:rPr>
          <w:rFonts w:asciiTheme="minorHAnsi" w:hAnsiTheme="minorHAnsi" w:cstheme="minorHAnsi"/>
          <w:sz w:val="18"/>
          <w:szCs w:val="18"/>
        </w:rPr>
        <w:t>2</w:t>
      </w:r>
      <w:r w:rsidR="003661B5" w:rsidRPr="00310925">
        <w:rPr>
          <w:rFonts w:asciiTheme="minorHAnsi" w:hAnsiTheme="minorHAnsi" w:cstheme="minorHAnsi"/>
          <w:sz w:val="18"/>
          <w:szCs w:val="18"/>
        </w:rPr>
        <w:t>00,0 tys.</w:t>
      </w:r>
      <w:r w:rsidRPr="00310925">
        <w:rPr>
          <w:rFonts w:asciiTheme="minorHAnsi" w:hAnsiTheme="minorHAnsi" w:cstheme="minorHAnsi"/>
          <w:sz w:val="18"/>
          <w:szCs w:val="18"/>
        </w:rPr>
        <w:t xml:space="preserve"> zł</w:t>
      </w:r>
      <w:r w:rsidR="008E4694" w:rsidRPr="00310925">
        <w:rPr>
          <w:rFonts w:asciiTheme="minorHAnsi" w:hAnsiTheme="minorHAnsi" w:cstheme="minorHAnsi"/>
          <w:sz w:val="18"/>
          <w:szCs w:val="18"/>
        </w:rPr>
        <w:t>; projektu „Młodzi – aktywność, przedsiębiorczość, sukces!” wydatkowano 67,3 tys. zł</w:t>
      </w:r>
      <w:r w:rsidRPr="00310925">
        <w:rPr>
          <w:rFonts w:asciiTheme="minorHAnsi" w:hAnsiTheme="minorHAnsi" w:cstheme="minorHAnsi"/>
          <w:sz w:val="18"/>
          <w:szCs w:val="18"/>
        </w:rPr>
        <w:t xml:space="preserve">. </w:t>
      </w:r>
    </w:p>
    <w:p w14:paraId="1EBCA9AE" w14:textId="1A361E8B" w:rsidR="00E448FF" w:rsidRPr="00310925" w:rsidRDefault="00E448FF" w:rsidP="009F3E58">
      <w:pPr>
        <w:jc w:val="both"/>
        <w:rPr>
          <w:rFonts w:asciiTheme="minorHAnsi" w:hAnsiTheme="minorHAnsi" w:cstheme="minorHAnsi"/>
          <w:sz w:val="18"/>
          <w:szCs w:val="18"/>
        </w:rPr>
      </w:pPr>
      <w:r w:rsidRPr="00310925">
        <w:rPr>
          <w:rFonts w:asciiTheme="minorHAnsi" w:hAnsiTheme="minorHAnsi" w:cstheme="minorHAnsi"/>
          <w:sz w:val="18"/>
          <w:szCs w:val="18"/>
        </w:rPr>
        <w:t>DRI UMWL</w:t>
      </w:r>
      <w:r w:rsidR="00EC36CE" w:rsidRPr="00310925">
        <w:rPr>
          <w:rFonts w:asciiTheme="minorHAnsi" w:hAnsiTheme="minorHAnsi" w:cstheme="minorHAnsi"/>
          <w:sz w:val="18"/>
          <w:szCs w:val="18"/>
        </w:rPr>
        <w:t>:</w:t>
      </w:r>
      <w:r w:rsidRPr="00310925">
        <w:rPr>
          <w:rFonts w:asciiTheme="minorHAnsi" w:hAnsiTheme="minorHAnsi" w:cstheme="minorHAnsi"/>
          <w:sz w:val="18"/>
          <w:szCs w:val="18"/>
        </w:rPr>
        <w:t xml:space="preserve"> finansowanie zadań wyniosło łącznie 2.</w:t>
      </w:r>
      <w:r w:rsidR="00E832AC" w:rsidRPr="00310925">
        <w:rPr>
          <w:rFonts w:asciiTheme="minorHAnsi" w:hAnsiTheme="minorHAnsi" w:cstheme="minorHAnsi"/>
          <w:sz w:val="18"/>
          <w:szCs w:val="18"/>
        </w:rPr>
        <w:t>347</w:t>
      </w:r>
      <w:r w:rsidRPr="00310925">
        <w:rPr>
          <w:rFonts w:asciiTheme="minorHAnsi" w:hAnsiTheme="minorHAnsi" w:cstheme="minorHAnsi"/>
          <w:sz w:val="18"/>
          <w:szCs w:val="18"/>
        </w:rPr>
        <w:t>,</w:t>
      </w:r>
      <w:r w:rsidR="00E832AC" w:rsidRPr="00310925">
        <w:rPr>
          <w:rFonts w:asciiTheme="minorHAnsi" w:hAnsiTheme="minorHAnsi" w:cstheme="minorHAnsi"/>
          <w:sz w:val="18"/>
          <w:szCs w:val="18"/>
        </w:rPr>
        <w:t>7</w:t>
      </w:r>
      <w:r w:rsidR="00944752" w:rsidRPr="00310925">
        <w:rPr>
          <w:rFonts w:asciiTheme="minorHAnsi" w:hAnsiTheme="minorHAnsi" w:cstheme="minorHAnsi"/>
          <w:sz w:val="18"/>
          <w:szCs w:val="18"/>
        </w:rPr>
        <w:t xml:space="preserve"> tys. zł (z czego na </w:t>
      </w:r>
      <w:r w:rsidRPr="00310925">
        <w:rPr>
          <w:rFonts w:asciiTheme="minorHAnsi" w:hAnsiTheme="minorHAnsi" w:cstheme="minorHAnsi"/>
          <w:sz w:val="18"/>
          <w:szCs w:val="18"/>
        </w:rPr>
        <w:t>Expo Dubaj - 1.613,6 tys. zł; Misja Paryż - 1</w:t>
      </w:r>
      <w:r w:rsidR="009E2BB6" w:rsidRPr="00310925">
        <w:rPr>
          <w:rFonts w:asciiTheme="minorHAnsi" w:hAnsiTheme="minorHAnsi" w:cstheme="minorHAnsi"/>
          <w:sz w:val="18"/>
          <w:szCs w:val="18"/>
        </w:rPr>
        <w:t>99</w:t>
      </w:r>
      <w:r w:rsidRPr="00310925">
        <w:rPr>
          <w:rFonts w:asciiTheme="minorHAnsi" w:hAnsiTheme="minorHAnsi" w:cstheme="minorHAnsi"/>
          <w:sz w:val="18"/>
          <w:szCs w:val="18"/>
        </w:rPr>
        <w:t>,8 tys. zł; Kongres Gospodarczy – Lubuskie 2022 - 525,1 tys. zł; spotkania dla inwestorów i eksporterów – 9,2 tys. zł</w:t>
      </w:r>
      <w:r w:rsidR="00E832AC" w:rsidRPr="00310925">
        <w:rPr>
          <w:rFonts w:asciiTheme="minorHAnsi" w:hAnsiTheme="minorHAnsi" w:cstheme="minorHAnsi"/>
          <w:sz w:val="18"/>
          <w:szCs w:val="18"/>
        </w:rPr>
        <w:t>)</w:t>
      </w:r>
      <w:r w:rsidRPr="00310925">
        <w:rPr>
          <w:rFonts w:asciiTheme="minorHAnsi" w:hAnsiTheme="minorHAnsi" w:cstheme="minorHAnsi"/>
          <w:sz w:val="18"/>
          <w:szCs w:val="18"/>
        </w:rPr>
        <w:t>.</w:t>
      </w:r>
    </w:p>
    <w:p w14:paraId="3DE2A4E3" w14:textId="7F754915" w:rsidR="00E448FF" w:rsidRPr="00310925" w:rsidRDefault="00E448FF"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DIZ UMWL: </w:t>
      </w:r>
      <w:r w:rsidR="00767377" w:rsidRPr="00310925">
        <w:rPr>
          <w:rFonts w:asciiTheme="minorHAnsi" w:hAnsiTheme="minorHAnsi" w:cstheme="minorHAnsi"/>
          <w:sz w:val="18"/>
          <w:szCs w:val="18"/>
        </w:rPr>
        <w:t>25.878,0 tys. zł.</w:t>
      </w:r>
    </w:p>
    <w:p w14:paraId="64B95873" w14:textId="77777777" w:rsidR="00767377" w:rsidRPr="00310925" w:rsidRDefault="00767377" w:rsidP="0006797B">
      <w:pPr>
        <w:jc w:val="both"/>
        <w:rPr>
          <w:rFonts w:asciiTheme="minorHAnsi" w:hAnsiTheme="minorHAnsi" w:cstheme="minorHAnsi"/>
        </w:rPr>
      </w:pPr>
    </w:p>
    <w:p w14:paraId="7036ED89" w14:textId="5786AACE" w:rsidR="00767377" w:rsidRPr="00310925" w:rsidRDefault="00767377" w:rsidP="00767377">
      <w:pPr>
        <w:jc w:val="both"/>
        <w:rPr>
          <w:rFonts w:asciiTheme="minorHAnsi" w:hAnsiTheme="minorHAnsi" w:cstheme="minorHAnsi"/>
          <w:b/>
          <w:sz w:val="18"/>
          <w:szCs w:val="18"/>
        </w:rPr>
      </w:pPr>
      <w:r w:rsidRPr="00310925">
        <w:rPr>
          <w:rFonts w:asciiTheme="minorHAnsi" w:hAnsiTheme="minorHAnsi" w:cstheme="minorHAnsi"/>
          <w:b/>
          <w:sz w:val="18"/>
          <w:szCs w:val="18"/>
        </w:rPr>
        <w:t>Zadanie 1.1.2 Badanie i innowacje oraz wsparcie wdrożeń wyników prac B+R.</w:t>
      </w:r>
    </w:p>
    <w:p w14:paraId="54239B81" w14:textId="77777777" w:rsidR="00767377" w:rsidRPr="00310925" w:rsidRDefault="00767377" w:rsidP="00767377">
      <w:pPr>
        <w:jc w:val="both"/>
        <w:rPr>
          <w:rFonts w:asciiTheme="minorHAnsi" w:hAnsiTheme="minorHAnsi" w:cstheme="minorHAnsi"/>
          <w:sz w:val="18"/>
          <w:szCs w:val="18"/>
        </w:rPr>
      </w:pPr>
    </w:p>
    <w:p w14:paraId="34544D0C" w14:textId="44043375" w:rsidR="00767377" w:rsidRPr="00310925" w:rsidRDefault="00767377" w:rsidP="00767377">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211C9203" w14:textId="6453BB44" w:rsidR="00767377" w:rsidRPr="00310925" w:rsidRDefault="007234A5" w:rsidP="00767377">
      <w:pPr>
        <w:jc w:val="both"/>
        <w:rPr>
          <w:rFonts w:asciiTheme="minorHAnsi" w:hAnsiTheme="minorHAnsi" w:cstheme="minorHAnsi"/>
          <w:sz w:val="18"/>
          <w:szCs w:val="18"/>
        </w:rPr>
      </w:pPr>
      <w:r w:rsidRPr="00310925">
        <w:rPr>
          <w:rFonts w:asciiTheme="minorHAnsi" w:hAnsiTheme="minorHAnsi" w:cstheme="minorHAnsi"/>
          <w:sz w:val="18"/>
          <w:szCs w:val="18"/>
        </w:rPr>
        <w:t>w</w:t>
      </w:r>
      <w:r w:rsidR="00767377" w:rsidRPr="00310925">
        <w:rPr>
          <w:rFonts w:asciiTheme="minorHAnsi" w:hAnsiTheme="minorHAnsi" w:cstheme="minorHAnsi"/>
          <w:sz w:val="18"/>
          <w:szCs w:val="18"/>
        </w:rPr>
        <w:t xml:space="preserve"> ramach RPO-L2020 (Działanie 1.1 „Badanie i innowacje”) zaplanowano wsparcie, mające na celu zwiększenie aktywności badawczo-rozwojowej przedsiębiorstw (wyłącznie w obszarach regionalnych inteligentnych specjalizacji), obejmujące projekty B+R przedsiębiorstw (badania przemysłowe i eksperymentalne prace rozwojowe), inwestycje przedsiębiorstw w infrastrukturę B+R niezbędną do prowadzenia badań (budowa, rozbudowa i modernizacja infrastruktury badawczej, zakup aparatury specjalistycznej oraz wartości niematerialnych i prawnych, niezbędnych do prowadzenia prac B+R, służących tworzeniu innowacyjnych produktów i usług), projekty B+R w podmiotach świadczących innowacyjne usługi (w tym m.in. w parkach naukowo-technologicznych i inkubatorach). Adresatami działań były przede wszystkim MŚP rozpoczynające lub rozwijające działalność B+R, które planują realizację projektów badawczo-rozwojowych samodzielnie, przy wykorzystaniu własnych zasobów lub we współpracy z podmiotami zewnętrznymi, w tym z innymi przedsiębiorstwami i jednostkami naukowymi. Uzupełnieniem przedsięwzięć związanych z rozwojem działalności B+R było finansowanie działań związanych z podnoszeniem kwalifikacji osób obsługujących wybudowaną/zakupioną infrastrukturę. Wdrożenie wyników prac B+R możliwe jest również w ramach Działania 1.2 „Rozwój przedsiębiorczości” oraz Działania 1.5 „Rozwój sektora MŚP”, opisanych w osobnych kartach zadań.</w:t>
      </w:r>
    </w:p>
    <w:p w14:paraId="1EE1088F" w14:textId="77777777" w:rsidR="00767377" w:rsidRPr="00310925" w:rsidRDefault="00767377" w:rsidP="00767377">
      <w:pPr>
        <w:jc w:val="both"/>
        <w:rPr>
          <w:rFonts w:asciiTheme="minorHAnsi" w:hAnsiTheme="minorHAnsi" w:cstheme="minorHAnsi"/>
          <w:sz w:val="18"/>
          <w:szCs w:val="18"/>
        </w:rPr>
      </w:pPr>
    </w:p>
    <w:p w14:paraId="601A4FF5" w14:textId="77777777" w:rsidR="00767377" w:rsidRPr="00310925" w:rsidRDefault="00767377" w:rsidP="00767377">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331F2048" w14:textId="5E25B28F" w:rsidR="00767377" w:rsidRPr="00310925" w:rsidRDefault="002D679B" w:rsidP="00767377">
      <w:pPr>
        <w:jc w:val="both"/>
        <w:rPr>
          <w:rFonts w:asciiTheme="minorHAnsi" w:hAnsiTheme="minorHAnsi" w:cstheme="minorHAnsi"/>
          <w:sz w:val="18"/>
          <w:szCs w:val="18"/>
        </w:rPr>
      </w:pPr>
      <w:r w:rsidRPr="00310925">
        <w:rPr>
          <w:rFonts w:asciiTheme="minorHAnsi" w:hAnsiTheme="minorHAnsi" w:cstheme="minorHAnsi"/>
          <w:sz w:val="18"/>
          <w:szCs w:val="18"/>
        </w:rPr>
        <w:t>w</w:t>
      </w:r>
      <w:r w:rsidR="00767377" w:rsidRPr="00310925">
        <w:rPr>
          <w:rFonts w:asciiTheme="minorHAnsi" w:hAnsiTheme="minorHAnsi" w:cstheme="minorHAnsi"/>
          <w:sz w:val="18"/>
          <w:szCs w:val="18"/>
        </w:rPr>
        <w:t xml:space="preserve"> okresie sprawozdawczym kontynuowano realizację następujących aktywności:</w:t>
      </w:r>
    </w:p>
    <w:p w14:paraId="4C26371B" w14:textId="3EAF663D" w:rsidR="00767377" w:rsidRPr="00310925" w:rsidRDefault="00767377">
      <w:pPr>
        <w:pStyle w:val="Akapitzlist"/>
        <w:numPr>
          <w:ilvl w:val="0"/>
          <w:numId w:val="83"/>
        </w:numPr>
        <w:tabs>
          <w:tab w:val="left" w:pos="142"/>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w Działaniu 1.1 Badania i Innowacje rozliczano realizację projektów wybranych do dofinansowania w poprzednich okresach sprawozdawczych. W ramach Działania 1.1 Badania i Innowacje nie podpisano żadnych nowych umów.</w:t>
      </w:r>
    </w:p>
    <w:p w14:paraId="711CF58D" w14:textId="091A2867" w:rsidR="00767377" w:rsidRPr="00310925" w:rsidRDefault="00767377">
      <w:pPr>
        <w:pStyle w:val="Akapitzlist"/>
        <w:numPr>
          <w:ilvl w:val="0"/>
          <w:numId w:val="83"/>
        </w:numPr>
        <w:tabs>
          <w:tab w:val="left" w:pos="142"/>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 xml:space="preserve">w </w:t>
      </w:r>
      <w:r w:rsidR="005571D2" w:rsidRPr="00310925">
        <w:rPr>
          <w:rFonts w:asciiTheme="minorHAnsi" w:hAnsiTheme="minorHAnsi" w:cstheme="minorHAnsi"/>
          <w:sz w:val="18"/>
          <w:szCs w:val="18"/>
        </w:rPr>
        <w:t>D</w:t>
      </w:r>
      <w:r w:rsidRPr="00310925">
        <w:rPr>
          <w:rFonts w:asciiTheme="minorHAnsi" w:hAnsiTheme="minorHAnsi" w:cstheme="minorHAnsi"/>
          <w:sz w:val="18"/>
          <w:szCs w:val="18"/>
        </w:rPr>
        <w:t>ziałaniu 1.2 ogłoszono i rozstrzygnięto konkurs na bony wspierające rozwój innowacji w MŚP (szczegóły opisano przy Zadaniu 1.1.1. Inicjowanie i rozwój działalności gospodarczej w regionie oraz budowanie sieci współpracy w regionie).</w:t>
      </w:r>
      <w:r w:rsidR="005571D2" w:rsidRPr="00310925">
        <w:rPr>
          <w:rFonts w:asciiTheme="minorHAnsi" w:hAnsiTheme="minorHAnsi" w:cstheme="minorHAnsi"/>
          <w:sz w:val="18"/>
          <w:szCs w:val="18"/>
        </w:rPr>
        <w:t xml:space="preserve"> </w:t>
      </w:r>
      <w:r w:rsidRPr="00310925">
        <w:rPr>
          <w:rFonts w:asciiTheme="minorHAnsi" w:hAnsiTheme="minorHAnsi" w:cstheme="minorHAnsi"/>
          <w:sz w:val="18"/>
          <w:szCs w:val="18"/>
        </w:rPr>
        <w:t>W Działaniu 1.5 kontynuowano realizację projektów wybranych do wsparcia w poprzednich okresach sprawozdawczych oraz rozstrzygnięto konkurs na wsparcie konkurencyjności MŚP (szczegółowy opis został zamieszczony przy Zadaniu 1.1.3. Rozwój sektora MŚP poprzez m.in. nowe inwestycje o wysokim potencjale innowacyjnym).</w:t>
      </w:r>
    </w:p>
    <w:p w14:paraId="7F050DE4" w14:textId="77777777" w:rsidR="00767377" w:rsidRPr="00310925" w:rsidRDefault="00767377" w:rsidP="00767377">
      <w:pPr>
        <w:jc w:val="both"/>
        <w:rPr>
          <w:rFonts w:asciiTheme="minorHAnsi" w:hAnsiTheme="minorHAnsi" w:cstheme="minorHAnsi"/>
          <w:sz w:val="18"/>
          <w:szCs w:val="18"/>
        </w:rPr>
      </w:pPr>
      <w:r w:rsidRPr="00310925">
        <w:rPr>
          <w:rFonts w:asciiTheme="minorHAnsi" w:hAnsiTheme="minorHAnsi" w:cstheme="minorHAnsi"/>
          <w:sz w:val="18"/>
          <w:szCs w:val="18"/>
        </w:rPr>
        <w:t>Wartość wskaźników, zgodnie z systemem sprawozdawczości RPO-L2020, jest podawana w oparciu o:</w:t>
      </w:r>
    </w:p>
    <w:p w14:paraId="7FF2E4C7" w14:textId="77777777" w:rsidR="00767377" w:rsidRPr="00310925" w:rsidRDefault="00767377" w:rsidP="0076737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wskaźnik na poziomie Priorytetu Inwestycyjnego 1b, obejmujący wartości osiągnięte wskaźnika sprawozdawane w kolejnych wnioskach o płatność dla Działania 1.1. RPO-L2020. Wartość wskaźników zrealizowanych w 2022 r. wyniosła:</w:t>
      </w:r>
    </w:p>
    <w:p w14:paraId="243F975D" w14:textId="31F06947" w:rsidR="00767377" w:rsidRPr="00310925" w:rsidRDefault="00050A83" w:rsidP="0076737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 l</w:t>
      </w:r>
      <w:r w:rsidR="00767377" w:rsidRPr="00310925">
        <w:rPr>
          <w:rFonts w:asciiTheme="minorHAnsi" w:hAnsiTheme="minorHAnsi" w:cstheme="minorHAnsi"/>
          <w:sz w:val="18"/>
          <w:szCs w:val="18"/>
        </w:rPr>
        <w:t xml:space="preserve">iczba przedsiębiorstw otrzymujących wsparcie (CI 1): 2; </w:t>
      </w:r>
    </w:p>
    <w:p w14:paraId="369E8202" w14:textId="0E7CD530" w:rsidR="00767377" w:rsidRPr="00310925" w:rsidRDefault="00767377" w:rsidP="0076737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 xml:space="preserve">- </w:t>
      </w:r>
      <w:r w:rsidR="00050A83" w:rsidRPr="00310925">
        <w:rPr>
          <w:rFonts w:asciiTheme="minorHAnsi" w:hAnsiTheme="minorHAnsi" w:cstheme="minorHAnsi"/>
          <w:sz w:val="18"/>
          <w:szCs w:val="18"/>
        </w:rPr>
        <w:t>l</w:t>
      </w:r>
      <w:r w:rsidRPr="00310925">
        <w:rPr>
          <w:rFonts w:asciiTheme="minorHAnsi" w:hAnsiTheme="minorHAnsi" w:cstheme="minorHAnsi"/>
          <w:sz w:val="18"/>
          <w:szCs w:val="18"/>
        </w:rPr>
        <w:t xml:space="preserve">iczba przedsiębiorstw współpracujących z ośrodkami badawczymi (CI 26): 2; </w:t>
      </w:r>
    </w:p>
    <w:p w14:paraId="79EE5B8B" w14:textId="27754D2F" w:rsidR="00767377" w:rsidRPr="00310925" w:rsidRDefault="00767377" w:rsidP="0076737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 xml:space="preserve">- </w:t>
      </w:r>
      <w:r w:rsidR="00050A83" w:rsidRPr="00310925">
        <w:rPr>
          <w:rFonts w:asciiTheme="minorHAnsi" w:hAnsiTheme="minorHAnsi" w:cstheme="minorHAnsi"/>
          <w:sz w:val="18"/>
          <w:szCs w:val="18"/>
        </w:rPr>
        <w:t>l</w:t>
      </w:r>
      <w:r w:rsidRPr="00310925">
        <w:rPr>
          <w:rFonts w:asciiTheme="minorHAnsi" w:hAnsiTheme="minorHAnsi" w:cstheme="minorHAnsi"/>
          <w:sz w:val="18"/>
          <w:szCs w:val="18"/>
        </w:rPr>
        <w:t xml:space="preserve">iczba przedsiębiorstw otrzymujących dotacje (CI 2): 2; </w:t>
      </w:r>
    </w:p>
    <w:p w14:paraId="483AD503" w14:textId="143B33F3" w:rsidR="00767377" w:rsidRPr="00310925" w:rsidRDefault="00767377" w:rsidP="0076737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 xml:space="preserve">- </w:t>
      </w:r>
      <w:r w:rsidR="00050A83" w:rsidRPr="00310925">
        <w:rPr>
          <w:rFonts w:asciiTheme="minorHAnsi" w:hAnsiTheme="minorHAnsi" w:cstheme="minorHAnsi"/>
          <w:sz w:val="18"/>
          <w:szCs w:val="18"/>
        </w:rPr>
        <w:t>i</w:t>
      </w:r>
      <w:r w:rsidRPr="00310925">
        <w:rPr>
          <w:rFonts w:asciiTheme="minorHAnsi" w:hAnsiTheme="minorHAnsi" w:cstheme="minorHAnsi"/>
          <w:sz w:val="18"/>
          <w:szCs w:val="18"/>
        </w:rPr>
        <w:t>nwestycje prywatne uzupełniające wsparcie publiczne dla przedsiębiorstw (dotacje) (CI 6): 21</w:t>
      </w:r>
      <w:r w:rsidR="008C54A7" w:rsidRPr="00310925">
        <w:rPr>
          <w:rFonts w:asciiTheme="minorHAnsi" w:hAnsiTheme="minorHAnsi" w:cstheme="minorHAnsi"/>
          <w:sz w:val="18"/>
          <w:szCs w:val="18"/>
        </w:rPr>
        <w:t>.</w:t>
      </w:r>
      <w:r w:rsidRPr="00310925">
        <w:rPr>
          <w:rFonts w:asciiTheme="minorHAnsi" w:hAnsiTheme="minorHAnsi" w:cstheme="minorHAnsi"/>
          <w:sz w:val="18"/>
          <w:szCs w:val="18"/>
        </w:rPr>
        <w:t>146</w:t>
      </w:r>
      <w:r w:rsidR="00082FA5" w:rsidRPr="00310925">
        <w:rPr>
          <w:rFonts w:asciiTheme="minorHAnsi" w:hAnsiTheme="minorHAnsi" w:cstheme="minorHAnsi"/>
          <w:sz w:val="18"/>
          <w:szCs w:val="18"/>
        </w:rPr>
        <w:t>,0</w:t>
      </w:r>
      <w:r w:rsidRPr="00310925">
        <w:rPr>
          <w:rFonts w:asciiTheme="minorHAnsi" w:hAnsiTheme="minorHAnsi" w:cstheme="minorHAnsi"/>
          <w:sz w:val="18"/>
          <w:szCs w:val="18"/>
        </w:rPr>
        <w:t xml:space="preserve"> tys. </w:t>
      </w:r>
      <w:r w:rsidR="008C54A7" w:rsidRPr="00310925">
        <w:rPr>
          <w:rFonts w:asciiTheme="minorHAnsi" w:hAnsiTheme="minorHAnsi" w:cstheme="minorHAnsi"/>
          <w:sz w:val="18"/>
          <w:szCs w:val="18"/>
        </w:rPr>
        <w:t>zł</w:t>
      </w:r>
      <w:r w:rsidRPr="00310925">
        <w:rPr>
          <w:rFonts w:asciiTheme="minorHAnsi" w:hAnsiTheme="minorHAnsi" w:cstheme="minorHAnsi"/>
          <w:sz w:val="18"/>
          <w:szCs w:val="18"/>
        </w:rPr>
        <w:t>.</w:t>
      </w:r>
    </w:p>
    <w:p w14:paraId="6C7A6628" w14:textId="515470A9" w:rsidR="00767377" w:rsidRPr="00310925" w:rsidRDefault="00767377" w:rsidP="00767377">
      <w:pPr>
        <w:tabs>
          <w:tab w:val="left" w:pos="142"/>
        </w:tabs>
        <w:jc w:val="both"/>
        <w:rPr>
          <w:rFonts w:asciiTheme="minorHAnsi" w:hAnsiTheme="minorHAnsi" w:cstheme="minorHAnsi"/>
          <w:color w:val="FF0000"/>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Wartość wskaźników, zgodnie z systemem sprawozdawczości RPO-L2020</w:t>
      </w:r>
      <w:r w:rsidR="007E19BF" w:rsidRPr="00310925">
        <w:rPr>
          <w:rFonts w:asciiTheme="minorHAnsi" w:hAnsiTheme="minorHAnsi" w:cstheme="minorHAnsi"/>
          <w:sz w:val="18"/>
          <w:szCs w:val="18"/>
        </w:rPr>
        <w:t xml:space="preserve"> </w:t>
      </w:r>
      <w:bookmarkStart w:id="13" w:name="_Hlk129857873"/>
      <w:r w:rsidR="007E19BF" w:rsidRPr="00310925">
        <w:rPr>
          <w:rFonts w:asciiTheme="minorHAnsi" w:hAnsiTheme="minorHAnsi" w:cstheme="minorHAnsi"/>
          <w:sz w:val="18"/>
          <w:szCs w:val="18"/>
        </w:rPr>
        <w:t>wskazane zostały w zadaniu 1.1.1.</w:t>
      </w:r>
      <w:bookmarkEnd w:id="13"/>
    </w:p>
    <w:p w14:paraId="190E645A" w14:textId="77777777" w:rsidR="00767377" w:rsidRPr="00310925" w:rsidRDefault="00767377" w:rsidP="00767377">
      <w:pPr>
        <w:jc w:val="both"/>
        <w:rPr>
          <w:rFonts w:asciiTheme="minorHAnsi" w:hAnsiTheme="minorHAnsi" w:cstheme="minorHAnsi"/>
          <w:sz w:val="18"/>
          <w:szCs w:val="18"/>
        </w:rPr>
      </w:pPr>
    </w:p>
    <w:p w14:paraId="1B1D44B4" w14:textId="77777777" w:rsidR="002D679B" w:rsidRPr="00310925" w:rsidRDefault="00191C14" w:rsidP="00B02D81">
      <w:pPr>
        <w:jc w:val="both"/>
        <w:rPr>
          <w:rFonts w:asciiTheme="minorHAnsi" w:hAnsiTheme="minorHAnsi" w:cstheme="minorHAnsi"/>
          <w:sz w:val="18"/>
          <w:szCs w:val="18"/>
        </w:rPr>
      </w:pPr>
      <w:r w:rsidRPr="00310925">
        <w:rPr>
          <w:rFonts w:asciiTheme="minorHAnsi" w:hAnsiTheme="minorHAnsi" w:cstheme="minorHAnsi"/>
          <w:sz w:val="18"/>
          <w:szCs w:val="18"/>
        </w:rPr>
        <w:t>Środki wydatkowane w 2022 r. (w tys. zł)</w:t>
      </w:r>
      <w:r w:rsidR="00767377" w:rsidRPr="00310925">
        <w:rPr>
          <w:rFonts w:asciiTheme="minorHAnsi" w:hAnsiTheme="minorHAnsi" w:cstheme="minorHAnsi"/>
          <w:sz w:val="18"/>
          <w:szCs w:val="18"/>
        </w:rPr>
        <w:t xml:space="preserve">: </w:t>
      </w:r>
    </w:p>
    <w:p w14:paraId="630E7B30" w14:textId="673FF169" w:rsidR="00767377" w:rsidRPr="00310925" w:rsidRDefault="002E51DC" w:rsidP="00B02D81">
      <w:pPr>
        <w:jc w:val="both"/>
        <w:rPr>
          <w:rFonts w:asciiTheme="minorHAnsi" w:hAnsiTheme="minorHAnsi" w:cstheme="minorHAnsi"/>
          <w:sz w:val="18"/>
          <w:szCs w:val="18"/>
        </w:rPr>
      </w:pPr>
      <w:r w:rsidRPr="00310925">
        <w:rPr>
          <w:rFonts w:asciiTheme="minorHAnsi" w:hAnsiTheme="minorHAnsi" w:cstheme="minorHAnsi"/>
          <w:sz w:val="18"/>
          <w:szCs w:val="18"/>
        </w:rPr>
        <w:t>w</w:t>
      </w:r>
      <w:r w:rsidR="00767377" w:rsidRPr="00310925">
        <w:rPr>
          <w:rFonts w:asciiTheme="minorHAnsi" w:hAnsiTheme="minorHAnsi" w:cstheme="minorHAnsi"/>
          <w:sz w:val="18"/>
          <w:szCs w:val="18"/>
        </w:rPr>
        <w:t>artość wydatków z zatwierdzonych wniosków o płatność w części wkład UE, zgodnie z systemem sprawozdawczości RPO-L2020, jest podawana w oparciu o:</w:t>
      </w:r>
    </w:p>
    <w:p w14:paraId="3D98C1FF" w14:textId="70DFE313" w:rsidR="00767377" w:rsidRPr="00310925" w:rsidRDefault="00767377" w:rsidP="0094030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wskaźnik na poziomie Priorytetu Inwestycyjnego 1b, obejmujący wartości osiągnięte dla Działania 1.1. RPO-L2020. Wartość wydatków w części wkład UE dla Działania 1.1 RPO-L2020 w 2022 r. wyniosła: 18</w:t>
      </w:r>
      <w:r w:rsidR="00B02D81" w:rsidRPr="00310925">
        <w:rPr>
          <w:rFonts w:asciiTheme="minorHAnsi" w:hAnsiTheme="minorHAnsi" w:cstheme="minorHAnsi"/>
          <w:sz w:val="18"/>
          <w:szCs w:val="18"/>
        </w:rPr>
        <w:t>.</w:t>
      </w:r>
      <w:r w:rsidRPr="00310925">
        <w:rPr>
          <w:rFonts w:asciiTheme="minorHAnsi" w:hAnsiTheme="minorHAnsi" w:cstheme="minorHAnsi"/>
          <w:sz w:val="18"/>
          <w:szCs w:val="18"/>
        </w:rPr>
        <w:t>666</w:t>
      </w:r>
      <w:r w:rsidR="00B02D81" w:rsidRPr="00310925">
        <w:rPr>
          <w:rFonts w:asciiTheme="minorHAnsi" w:hAnsiTheme="minorHAnsi" w:cstheme="minorHAnsi"/>
          <w:sz w:val="18"/>
          <w:szCs w:val="18"/>
        </w:rPr>
        <w:t>,0</w:t>
      </w:r>
      <w:r w:rsidRPr="00310925">
        <w:rPr>
          <w:rFonts w:asciiTheme="minorHAnsi" w:hAnsiTheme="minorHAnsi" w:cstheme="minorHAnsi"/>
          <w:sz w:val="18"/>
          <w:szCs w:val="18"/>
        </w:rPr>
        <w:t xml:space="preserve"> tys. </w:t>
      </w:r>
      <w:r w:rsidR="00B02D81" w:rsidRPr="00310925">
        <w:rPr>
          <w:rFonts w:asciiTheme="minorHAnsi" w:hAnsiTheme="minorHAnsi" w:cstheme="minorHAnsi"/>
          <w:sz w:val="18"/>
          <w:szCs w:val="18"/>
        </w:rPr>
        <w:t>zł</w:t>
      </w:r>
      <w:r w:rsidRPr="00310925">
        <w:rPr>
          <w:rFonts w:asciiTheme="minorHAnsi" w:hAnsiTheme="minorHAnsi" w:cstheme="minorHAnsi"/>
          <w:sz w:val="18"/>
          <w:szCs w:val="18"/>
        </w:rPr>
        <w:t>;</w:t>
      </w:r>
    </w:p>
    <w:p w14:paraId="660BBB64" w14:textId="756E9A0B" w:rsidR="00767377" w:rsidRPr="00310925" w:rsidRDefault="00767377" w:rsidP="0094030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zagregowany wskaźnik na poziomie Priorytetu Inwestycyjnego 3a, obejmujący sumarycznie wartości osiągnięte dla Działań 1.2. RPO-L2020 oraz 1.3. RPO-L2020</w:t>
      </w:r>
      <w:r w:rsidR="007E19BF" w:rsidRPr="00310925">
        <w:rPr>
          <w:rFonts w:asciiTheme="minorHAnsi" w:hAnsiTheme="minorHAnsi" w:cstheme="minorHAnsi"/>
          <w:sz w:val="18"/>
          <w:szCs w:val="18"/>
        </w:rPr>
        <w:t xml:space="preserve"> wskazany został w zadaniu 1.1.1.</w:t>
      </w:r>
    </w:p>
    <w:p w14:paraId="4F097B7D" w14:textId="77777777" w:rsidR="007C28EE" w:rsidRPr="00310925" w:rsidRDefault="007C28EE" w:rsidP="009F3E58">
      <w:pPr>
        <w:jc w:val="both"/>
        <w:rPr>
          <w:rFonts w:asciiTheme="minorHAnsi" w:hAnsiTheme="minorHAnsi" w:cstheme="minorHAnsi"/>
          <w:b/>
          <w:sz w:val="18"/>
          <w:szCs w:val="18"/>
        </w:rPr>
      </w:pPr>
    </w:p>
    <w:p w14:paraId="315F430D" w14:textId="5EAA86FD" w:rsidR="009F3E58" w:rsidRPr="00310925" w:rsidRDefault="009F3E58" w:rsidP="009F3E58">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A13250" w:rsidRPr="00310925">
        <w:rPr>
          <w:rFonts w:asciiTheme="minorHAnsi" w:hAnsiTheme="minorHAnsi" w:cstheme="minorHAnsi"/>
          <w:b/>
          <w:sz w:val="18"/>
          <w:szCs w:val="18"/>
        </w:rPr>
        <w:t>1.1.3. Rozwój sektora MŚP poprzez m.in. nowe inwestycje o wysokim potencjale innowacyjnym.</w:t>
      </w:r>
    </w:p>
    <w:p w14:paraId="2E9C1913" w14:textId="77777777" w:rsidR="009F3E58" w:rsidRPr="00310925" w:rsidRDefault="009F3E58" w:rsidP="009F3E58">
      <w:pPr>
        <w:jc w:val="both"/>
        <w:rPr>
          <w:rFonts w:asciiTheme="minorHAnsi" w:hAnsiTheme="minorHAnsi" w:cstheme="minorHAnsi"/>
          <w:sz w:val="18"/>
          <w:szCs w:val="18"/>
        </w:rPr>
      </w:pPr>
    </w:p>
    <w:p w14:paraId="357AAF17" w14:textId="77777777" w:rsidR="009F3E58" w:rsidRPr="00310925" w:rsidRDefault="009F3E58" w:rsidP="009F3E58">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34B067B6" w14:textId="58890A41" w:rsidR="001B40FE" w:rsidRPr="00310925" w:rsidRDefault="001B40FE" w:rsidP="001B40FE">
      <w:pPr>
        <w:jc w:val="both"/>
        <w:rPr>
          <w:rFonts w:asciiTheme="minorHAnsi" w:hAnsiTheme="minorHAnsi" w:cstheme="minorHAnsi"/>
          <w:sz w:val="18"/>
          <w:szCs w:val="18"/>
        </w:rPr>
      </w:pPr>
      <w:r w:rsidRPr="00310925">
        <w:rPr>
          <w:rFonts w:asciiTheme="minorHAnsi" w:hAnsiTheme="minorHAnsi" w:cstheme="minorHAnsi"/>
          <w:sz w:val="18"/>
          <w:szCs w:val="18"/>
        </w:rPr>
        <w:t>w ramach RPO-L</w:t>
      </w:r>
      <w:r w:rsidR="009A12F4" w:rsidRPr="00310925">
        <w:rPr>
          <w:rFonts w:asciiTheme="minorHAnsi" w:hAnsiTheme="minorHAnsi" w:cstheme="minorHAnsi"/>
          <w:sz w:val="18"/>
          <w:szCs w:val="18"/>
        </w:rPr>
        <w:t xml:space="preserve">ubuskie </w:t>
      </w:r>
      <w:r w:rsidRPr="00310925">
        <w:rPr>
          <w:rFonts w:asciiTheme="minorHAnsi" w:hAnsiTheme="minorHAnsi" w:cstheme="minorHAnsi"/>
          <w:sz w:val="18"/>
          <w:szCs w:val="18"/>
        </w:rPr>
        <w:t xml:space="preserve">2020 (Działanie 1.5 „Rozwój sektora MŚP”) dofinansowaniem były obejmowane ze środków RPO-L2020 m.in. przedsięwzięcia służące rozwojowi produktów i usług opartych na nowoczesnych technologiach informacyjno-komunikacyjnych. Środki finansowe zostały przeznaczone na wsparcie MŚP w zakresie tworzenia i rozwoju produktów i usług </w:t>
      </w:r>
      <w:r w:rsidRPr="00310925">
        <w:rPr>
          <w:rFonts w:asciiTheme="minorHAnsi" w:hAnsiTheme="minorHAnsi" w:cstheme="minorHAnsi"/>
          <w:sz w:val="18"/>
          <w:szCs w:val="18"/>
        </w:rPr>
        <w:lastRenderedPageBreak/>
        <w:t>cyfrowych, w tym również na unowocześnienie ich zaplecza technicznego, rozwój infrastruktury związanej z wykorzystaniem nowych technologii gromadzenia, przetwarzania, przesyłania i udostępniania danych oraz zakup licencji na oprogramowanie i sprzęt teleinformatyczny, będących elementem kompleksowych działań modernizacyjnych bazy technologicznej firm, szersze wykorzystanie sprzedaży internetowej w działalności handlowej (aplikacje takie jak e-handel). Zakres wsparcia Działania przewidywał również interwencję dla przedsięwzięć wykorzystujących nowoczesne technologie, a także dla innych inwestycji w innowacyjne rozwiązania w zakresie produkcji i procesów zarządzania, zwłaszcza inwestycji poprzedzonych realizacją prac badawczych, rozwojowych, tworzeniem prototypów czy modeli demonstracyjnych. Dostępne było także wsparcie inwestycyjne ukierunkowane – w szczególności – na wspomaganie rozwoju sektora MŚP, a zwłaszcza wzrost wydajności pracy i efektywności produkcji, związan</w:t>
      </w:r>
      <w:r w:rsidR="009B4393" w:rsidRPr="00310925">
        <w:rPr>
          <w:rFonts w:asciiTheme="minorHAnsi" w:hAnsiTheme="minorHAnsi" w:cstheme="minorHAnsi"/>
          <w:sz w:val="18"/>
          <w:szCs w:val="18"/>
        </w:rPr>
        <w:t>ych</w:t>
      </w:r>
      <w:r w:rsidRPr="00310925">
        <w:rPr>
          <w:rFonts w:asciiTheme="minorHAnsi" w:hAnsiTheme="minorHAnsi" w:cstheme="minorHAnsi"/>
          <w:sz w:val="18"/>
          <w:szCs w:val="18"/>
        </w:rPr>
        <w:t xml:space="preserve"> z zastosowaniem w przedsiębiorstwie nowych rozwiązań technologicznych, prowadzących do powstania i wprowadzenia na rynek nowych rozwiązań technologicznych, nowych lub znacząco ulepszonych produktów/usług, w tym m.in. w zakresie realizacji zasadniczych zmian produkcji, procesu produkcyjnego, zmiany sposobu świadczenia usługi, nabycia środków trwałych do unowocześnienia i rozwoju działalności gospodarczej, wprowadzania ulepszeń mających na celu racjonalizację zużycia energii, ciepła i wody itp.</w:t>
      </w:r>
    </w:p>
    <w:p w14:paraId="3E9BE03E" w14:textId="6E878230" w:rsidR="009F3E58" w:rsidRPr="00310925" w:rsidRDefault="001B40FE" w:rsidP="001B40FE">
      <w:pPr>
        <w:jc w:val="both"/>
        <w:rPr>
          <w:rFonts w:asciiTheme="minorHAnsi" w:hAnsiTheme="minorHAnsi" w:cstheme="minorHAnsi"/>
          <w:sz w:val="18"/>
          <w:szCs w:val="18"/>
        </w:rPr>
      </w:pPr>
      <w:r w:rsidRPr="00310925">
        <w:rPr>
          <w:rFonts w:asciiTheme="minorHAnsi" w:hAnsiTheme="minorHAnsi" w:cstheme="minorHAnsi"/>
          <w:sz w:val="18"/>
          <w:szCs w:val="18"/>
        </w:rPr>
        <w:t>W ramach Działania 1.5 można było uzyskać dofinansowanie na rozwój już istniejących przedsiębiorstw, a nie na zakładanie działalności gospodarczej przez osoby fizyczne. W ramach Działania zaplanowano również wsparcie dostępu przedsiębiorstw do kapitału zewnętrznego (Poddziałanie 1.5.2 Rozwój sektora MŚP – instrumenty finansowe) poprzez rozwój instrumentów finansowych przyczyniających się do zwiększenia konkurencyjności mikro, małych i średnich przedsiębiorstw. Zastosowanie instrumentów finansowych wpływa na zwiększenie efektywności środków publicznych, poprawia efektywność oraz zwiększa skalę działania podmiotów. Dofinansowanie MŚP miało przyczynić się do zwiększenia aktywności inwestycyjnej, do zwiększenia skali prowadzonej działalności, tworzenia nowych miejsc pracy, a także wzrostu produkcji sprzedanej oraz potencjału rynkowego województwa.</w:t>
      </w:r>
    </w:p>
    <w:p w14:paraId="7CF69106" w14:textId="77777777" w:rsidR="009F3E58" w:rsidRPr="00310925" w:rsidRDefault="009F3E58" w:rsidP="009F3E58">
      <w:pPr>
        <w:jc w:val="both"/>
        <w:rPr>
          <w:rFonts w:asciiTheme="minorHAnsi" w:hAnsiTheme="minorHAnsi" w:cstheme="minorHAnsi"/>
          <w:sz w:val="18"/>
          <w:szCs w:val="18"/>
        </w:rPr>
      </w:pPr>
    </w:p>
    <w:p w14:paraId="1A267F9B" w14:textId="77777777" w:rsidR="009F3E58" w:rsidRPr="00310925" w:rsidRDefault="009F3E58"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7B667854" w14:textId="20AFBCA4" w:rsidR="001B40FE" w:rsidRPr="00310925" w:rsidRDefault="00603C82" w:rsidP="001B40FE">
      <w:pPr>
        <w:jc w:val="both"/>
        <w:rPr>
          <w:rFonts w:asciiTheme="minorHAnsi" w:hAnsiTheme="minorHAnsi" w:cstheme="minorHAnsi"/>
          <w:sz w:val="18"/>
          <w:szCs w:val="18"/>
        </w:rPr>
      </w:pPr>
      <w:r w:rsidRPr="00310925">
        <w:rPr>
          <w:rFonts w:asciiTheme="minorHAnsi" w:hAnsiTheme="minorHAnsi" w:cstheme="minorHAnsi"/>
          <w:sz w:val="18"/>
          <w:szCs w:val="18"/>
        </w:rPr>
        <w:t>w</w:t>
      </w:r>
      <w:r w:rsidR="001B40FE" w:rsidRPr="00310925">
        <w:rPr>
          <w:rFonts w:asciiTheme="minorHAnsi" w:hAnsiTheme="minorHAnsi" w:cstheme="minorHAnsi"/>
          <w:sz w:val="18"/>
          <w:szCs w:val="18"/>
        </w:rPr>
        <w:t xml:space="preserve"> okresie sprawozdawczym kontynuowano realizację następujących działań</w:t>
      </w:r>
      <w:r w:rsidR="003B3382" w:rsidRPr="00310925">
        <w:rPr>
          <w:rFonts w:asciiTheme="minorHAnsi" w:hAnsiTheme="minorHAnsi" w:cstheme="minorHAnsi"/>
          <w:sz w:val="18"/>
          <w:szCs w:val="18"/>
        </w:rPr>
        <w:t>:</w:t>
      </w:r>
      <w:r w:rsidR="001B40FE" w:rsidRPr="00310925">
        <w:rPr>
          <w:rFonts w:asciiTheme="minorHAnsi" w:hAnsiTheme="minorHAnsi" w:cstheme="minorHAnsi"/>
          <w:sz w:val="18"/>
          <w:szCs w:val="18"/>
        </w:rPr>
        <w:t xml:space="preserve"> </w:t>
      </w:r>
      <w:r w:rsidR="003B3382" w:rsidRPr="00310925">
        <w:rPr>
          <w:rFonts w:asciiTheme="minorHAnsi" w:hAnsiTheme="minorHAnsi" w:cstheme="minorHAnsi"/>
          <w:sz w:val="18"/>
          <w:szCs w:val="18"/>
        </w:rPr>
        <w:t>w</w:t>
      </w:r>
      <w:r w:rsidR="001B40FE" w:rsidRPr="00310925">
        <w:rPr>
          <w:rFonts w:asciiTheme="minorHAnsi" w:hAnsiTheme="minorHAnsi" w:cstheme="minorHAnsi"/>
          <w:sz w:val="18"/>
          <w:szCs w:val="18"/>
        </w:rPr>
        <w:t xml:space="preserve"> ramach Działania 1.5 Rozwój sektora MŚP w 2021 roku został ogłoszony nabór nr RPLB.01.05.01-IZ.00-08-K01/21, z alokacją 16 mln </w:t>
      </w:r>
      <w:r w:rsidR="003B3382" w:rsidRPr="00310925">
        <w:rPr>
          <w:rFonts w:asciiTheme="minorHAnsi" w:hAnsiTheme="minorHAnsi" w:cstheme="minorHAnsi"/>
          <w:sz w:val="18"/>
          <w:szCs w:val="18"/>
        </w:rPr>
        <w:t>zł</w:t>
      </w:r>
      <w:r w:rsidR="001B40FE" w:rsidRPr="00310925">
        <w:rPr>
          <w:rFonts w:asciiTheme="minorHAnsi" w:hAnsiTheme="minorHAnsi" w:cstheme="minorHAnsi"/>
          <w:sz w:val="18"/>
          <w:szCs w:val="18"/>
        </w:rPr>
        <w:t xml:space="preserve">, który przeprowadzono w terminie od 18.05.2021 r. do 24.05.2021 r. Do IZ wpłynęły 22 wnioski na łączną wartość wnioskowanego dofinansowania 47.655,1 tys. </w:t>
      </w:r>
      <w:r w:rsidR="003B3382" w:rsidRPr="00310925">
        <w:rPr>
          <w:rFonts w:asciiTheme="minorHAnsi" w:hAnsiTheme="minorHAnsi" w:cstheme="minorHAnsi"/>
          <w:sz w:val="18"/>
          <w:szCs w:val="18"/>
        </w:rPr>
        <w:t>zł</w:t>
      </w:r>
      <w:r w:rsidR="001B40FE" w:rsidRPr="00310925">
        <w:rPr>
          <w:rFonts w:asciiTheme="minorHAnsi" w:hAnsiTheme="minorHAnsi" w:cstheme="minorHAnsi"/>
          <w:sz w:val="18"/>
          <w:szCs w:val="18"/>
        </w:rPr>
        <w:t xml:space="preserve">. </w:t>
      </w:r>
    </w:p>
    <w:p w14:paraId="25233397" w14:textId="77777777" w:rsidR="001B40FE" w:rsidRPr="00310925" w:rsidRDefault="001B40FE" w:rsidP="001B40FE">
      <w:pPr>
        <w:jc w:val="both"/>
        <w:rPr>
          <w:rFonts w:asciiTheme="minorHAnsi" w:hAnsiTheme="minorHAnsi" w:cstheme="minorHAnsi"/>
          <w:sz w:val="18"/>
          <w:szCs w:val="18"/>
        </w:rPr>
      </w:pPr>
      <w:r w:rsidRPr="00310925">
        <w:rPr>
          <w:rFonts w:asciiTheme="minorHAnsi" w:hAnsiTheme="minorHAnsi" w:cstheme="minorHAnsi"/>
          <w:sz w:val="18"/>
          <w:szCs w:val="18"/>
        </w:rPr>
        <w:t>22 lutego 2022 r. Zarząd Województwa Lubuskiego przyjął Uchwałę zmieniającą uchwałę w sprawie zatwierdzenia listy ocenionych projektów i wyboru projektów do dofinansowania w ramach konkursu nr RPLB.01.05.01-IZ.00-08-K01/21 – Oś Priorytetowa 1 – Gospodarka i Innowacje, Działania 1.5 Rozwój sektora MŚP, Poddziałania 1.5.1 Rozwój sektora MŚP – wsparcie dotacyjne, Regionalnego Programu Operacyjnego – Lubuskie 2020. Zmiany są rezultatem przeprowadzonej procedury odwoławczej od wyniku oceny merytorycznej.</w:t>
      </w:r>
    </w:p>
    <w:p w14:paraId="527EF21C" w14:textId="46FD7B3E" w:rsidR="001B40FE" w:rsidRPr="00310925" w:rsidRDefault="001B40FE" w:rsidP="001B40FE">
      <w:pPr>
        <w:jc w:val="both"/>
        <w:rPr>
          <w:rFonts w:asciiTheme="minorHAnsi" w:hAnsiTheme="minorHAnsi" w:cstheme="minorHAnsi"/>
          <w:sz w:val="18"/>
          <w:szCs w:val="18"/>
        </w:rPr>
      </w:pPr>
      <w:r w:rsidRPr="00310925">
        <w:rPr>
          <w:rFonts w:asciiTheme="minorHAnsi" w:hAnsiTheme="minorHAnsi" w:cstheme="minorHAnsi"/>
          <w:sz w:val="18"/>
          <w:szCs w:val="18"/>
        </w:rPr>
        <w:t>22 lutego 2022 r. kwota przeznaczona na konkurs została zwiększona do 21</w:t>
      </w:r>
      <w:r w:rsidR="003C7E82" w:rsidRPr="00310925">
        <w:rPr>
          <w:rFonts w:asciiTheme="minorHAnsi" w:hAnsiTheme="minorHAnsi" w:cstheme="minorHAnsi"/>
          <w:sz w:val="18"/>
          <w:szCs w:val="18"/>
        </w:rPr>
        <w:t>.</w:t>
      </w:r>
      <w:r w:rsidRPr="00310925">
        <w:rPr>
          <w:rFonts w:asciiTheme="minorHAnsi" w:hAnsiTheme="minorHAnsi" w:cstheme="minorHAnsi"/>
          <w:sz w:val="18"/>
          <w:szCs w:val="18"/>
        </w:rPr>
        <w:t>993</w:t>
      </w:r>
      <w:r w:rsidR="003C7E82" w:rsidRPr="00310925">
        <w:rPr>
          <w:rFonts w:asciiTheme="minorHAnsi" w:hAnsiTheme="minorHAnsi" w:cstheme="minorHAnsi"/>
          <w:sz w:val="18"/>
          <w:szCs w:val="18"/>
        </w:rPr>
        <w:t>.</w:t>
      </w:r>
      <w:r w:rsidRPr="00310925">
        <w:rPr>
          <w:rFonts w:asciiTheme="minorHAnsi" w:hAnsiTheme="minorHAnsi" w:cstheme="minorHAnsi"/>
          <w:sz w:val="18"/>
          <w:szCs w:val="18"/>
        </w:rPr>
        <w:t xml:space="preserve">971,53 </w:t>
      </w:r>
      <w:r w:rsidR="00AA60E2" w:rsidRPr="00310925">
        <w:rPr>
          <w:rFonts w:asciiTheme="minorHAnsi" w:hAnsiTheme="minorHAnsi" w:cstheme="minorHAnsi"/>
          <w:sz w:val="18"/>
          <w:szCs w:val="18"/>
        </w:rPr>
        <w:t>z</w:t>
      </w:r>
      <w:r w:rsidR="003C7E82" w:rsidRPr="00310925">
        <w:rPr>
          <w:rFonts w:asciiTheme="minorHAnsi" w:hAnsiTheme="minorHAnsi" w:cstheme="minorHAnsi"/>
          <w:sz w:val="18"/>
          <w:szCs w:val="18"/>
        </w:rPr>
        <w:t>ł</w:t>
      </w:r>
      <w:r w:rsidRPr="00310925">
        <w:rPr>
          <w:rFonts w:asciiTheme="minorHAnsi" w:hAnsiTheme="minorHAnsi" w:cstheme="minorHAnsi"/>
          <w:sz w:val="18"/>
          <w:szCs w:val="18"/>
        </w:rPr>
        <w:t>. Ostatecznie na liście wybranych do dofinasowania znajduje się 7 projektów.</w:t>
      </w:r>
    </w:p>
    <w:p w14:paraId="6B1AF63C" w14:textId="77777777" w:rsidR="001B40FE" w:rsidRPr="00310925" w:rsidRDefault="001B40FE" w:rsidP="001B40FE">
      <w:pPr>
        <w:jc w:val="both"/>
        <w:rPr>
          <w:rFonts w:asciiTheme="minorHAnsi" w:hAnsiTheme="minorHAnsi" w:cstheme="minorHAnsi"/>
          <w:sz w:val="18"/>
          <w:szCs w:val="18"/>
        </w:rPr>
      </w:pPr>
      <w:r w:rsidRPr="00310925">
        <w:rPr>
          <w:rFonts w:asciiTheme="minorHAnsi" w:hAnsiTheme="minorHAnsi" w:cstheme="minorHAnsi"/>
          <w:sz w:val="18"/>
          <w:szCs w:val="18"/>
        </w:rPr>
        <w:t>W 2022 r. w ramach poddziałania 1.5 Rozwój sektora MŚP podpisano 4 nowe umowy.</w:t>
      </w:r>
    </w:p>
    <w:p w14:paraId="04654261" w14:textId="77777777" w:rsidR="001B40FE" w:rsidRPr="00310925" w:rsidRDefault="001B40FE" w:rsidP="001B40FE">
      <w:pPr>
        <w:jc w:val="both"/>
        <w:rPr>
          <w:rFonts w:asciiTheme="minorHAnsi" w:hAnsiTheme="minorHAnsi" w:cstheme="minorHAnsi"/>
          <w:sz w:val="18"/>
          <w:szCs w:val="18"/>
        </w:rPr>
      </w:pPr>
      <w:r w:rsidRPr="00310925">
        <w:rPr>
          <w:rFonts w:asciiTheme="minorHAnsi" w:hAnsiTheme="minorHAnsi" w:cstheme="minorHAnsi"/>
          <w:sz w:val="18"/>
          <w:szCs w:val="18"/>
        </w:rPr>
        <w:t>Wartość wskaźników, zgodnie z systemem sprawozdawczości RPO-L2020, jest podawana w oparciu o wskaźnik na poziomie Priorytetu Inwestycyjnego 3c, obejmujący wartości wskaźnika sprawozdawane w kolejnych wnioskach o płatność dla Działania 1.5. RPO-L2020. Wartość wskaźników zrealizowanych w 2022 r. wyniosła:</w:t>
      </w:r>
    </w:p>
    <w:p w14:paraId="3BB029FA" w14:textId="206BD67C" w:rsidR="001B40FE" w:rsidRPr="00310925" w:rsidRDefault="001B40FE" w:rsidP="001B40FE">
      <w:pPr>
        <w:tabs>
          <w:tab w:val="left" w:pos="142"/>
        </w:tabs>
        <w:jc w:val="both"/>
        <w:rPr>
          <w:rFonts w:asciiTheme="minorHAnsi" w:hAnsiTheme="minorHAnsi" w:cstheme="minorHAnsi"/>
          <w:color w:val="FF0000"/>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wzrost zatrudnienia we wspieranych przedsiębiorstwach O/K/M (CI 8)</w:t>
      </w:r>
      <w:r w:rsidR="009B4393" w:rsidRPr="00310925">
        <w:rPr>
          <w:rFonts w:asciiTheme="minorHAnsi" w:hAnsiTheme="minorHAnsi" w:cstheme="minorHAnsi"/>
          <w:sz w:val="18"/>
          <w:szCs w:val="18"/>
        </w:rPr>
        <w:t>:</w:t>
      </w:r>
      <w:r w:rsidRPr="00310925">
        <w:rPr>
          <w:rFonts w:asciiTheme="minorHAnsi" w:hAnsiTheme="minorHAnsi" w:cstheme="minorHAnsi"/>
          <w:sz w:val="18"/>
          <w:szCs w:val="18"/>
        </w:rPr>
        <w:t xml:space="preserve"> 39,5;</w:t>
      </w:r>
    </w:p>
    <w:p w14:paraId="70473223" w14:textId="1C5B4C1D" w:rsidR="001B40FE" w:rsidRPr="00310925" w:rsidRDefault="001B40FE" w:rsidP="001B40F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przedsiębiorstw otrzymujących wsparcie (CI 1)</w:t>
      </w:r>
      <w:r w:rsidR="009B4393" w:rsidRPr="00310925">
        <w:rPr>
          <w:rFonts w:asciiTheme="minorHAnsi" w:hAnsiTheme="minorHAnsi" w:cstheme="minorHAnsi"/>
          <w:sz w:val="18"/>
          <w:szCs w:val="18"/>
        </w:rPr>
        <w:t>:</w:t>
      </w:r>
      <w:r w:rsidRPr="00310925">
        <w:rPr>
          <w:rFonts w:asciiTheme="minorHAnsi" w:hAnsiTheme="minorHAnsi" w:cstheme="minorHAnsi"/>
          <w:sz w:val="18"/>
          <w:szCs w:val="18"/>
        </w:rPr>
        <w:t xml:space="preserve"> 87;</w:t>
      </w:r>
    </w:p>
    <w:p w14:paraId="765B4C24" w14:textId="21F36115" w:rsidR="001B40FE" w:rsidRPr="00310925" w:rsidRDefault="001B40FE" w:rsidP="001B40F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przedsiębiorstw otrzymujących dotacje (CI 2): 6;</w:t>
      </w:r>
    </w:p>
    <w:p w14:paraId="34C87651" w14:textId="52515E96" w:rsidR="001B40FE" w:rsidRPr="00310925" w:rsidRDefault="001B40FE" w:rsidP="005571D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przedsiębiorstw otrzymujących wsparcie finansowe inne niż dotacje (CI 3): 82;</w:t>
      </w:r>
    </w:p>
    <w:p w14:paraId="096FDC18" w14:textId="4C3F87BB" w:rsidR="001B40FE" w:rsidRPr="00310925" w:rsidRDefault="001B40FE" w:rsidP="001B40F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inwestycje prywatne uzupełniające wsparcie publiczne dla przedsiębiorstw (dotacje) (CI 6): 37</w:t>
      </w:r>
      <w:r w:rsidR="00F506BA" w:rsidRPr="00310925">
        <w:rPr>
          <w:rFonts w:asciiTheme="minorHAnsi" w:hAnsiTheme="minorHAnsi" w:cstheme="minorHAnsi"/>
          <w:sz w:val="18"/>
          <w:szCs w:val="18"/>
        </w:rPr>
        <w:t>.</w:t>
      </w:r>
      <w:r w:rsidRPr="00310925">
        <w:rPr>
          <w:rFonts w:asciiTheme="minorHAnsi" w:hAnsiTheme="minorHAnsi" w:cstheme="minorHAnsi"/>
          <w:sz w:val="18"/>
          <w:szCs w:val="18"/>
        </w:rPr>
        <w:t>289</w:t>
      </w:r>
      <w:r w:rsidR="00AA60E2" w:rsidRPr="00310925">
        <w:rPr>
          <w:rFonts w:asciiTheme="minorHAnsi" w:hAnsiTheme="minorHAnsi" w:cstheme="minorHAnsi"/>
          <w:sz w:val="18"/>
          <w:szCs w:val="18"/>
        </w:rPr>
        <w:t>,0</w:t>
      </w:r>
      <w:r w:rsidRPr="00310925">
        <w:rPr>
          <w:rFonts w:asciiTheme="minorHAnsi" w:hAnsiTheme="minorHAnsi" w:cstheme="minorHAnsi"/>
          <w:sz w:val="18"/>
          <w:szCs w:val="18"/>
        </w:rPr>
        <w:t xml:space="preserve"> tys. </w:t>
      </w:r>
      <w:r w:rsidR="00AA60E2" w:rsidRPr="00310925">
        <w:rPr>
          <w:rFonts w:asciiTheme="minorHAnsi" w:hAnsiTheme="minorHAnsi" w:cstheme="minorHAnsi"/>
          <w:sz w:val="18"/>
          <w:szCs w:val="18"/>
        </w:rPr>
        <w:t>zł</w:t>
      </w:r>
      <w:r w:rsidRPr="00310925">
        <w:rPr>
          <w:rFonts w:asciiTheme="minorHAnsi" w:hAnsiTheme="minorHAnsi" w:cstheme="minorHAnsi"/>
          <w:sz w:val="18"/>
          <w:szCs w:val="18"/>
        </w:rPr>
        <w:t>;</w:t>
      </w:r>
    </w:p>
    <w:p w14:paraId="235B2FF4" w14:textId="23EA9AC5" w:rsidR="001B40FE" w:rsidRPr="00310925" w:rsidRDefault="001B40FE" w:rsidP="001B40F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inwestycje prywatne uzupełniające wsparcie publiczne dla przedsiębiorstw (inne niż dotacje) (CI 7): 2</w:t>
      </w:r>
      <w:r w:rsidR="00F506BA" w:rsidRPr="00310925">
        <w:rPr>
          <w:rFonts w:asciiTheme="minorHAnsi" w:hAnsiTheme="minorHAnsi" w:cstheme="minorHAnsi"/>
          <w:sz w:val="18"/>
          <w:szCs w:val="18"/>
        </w:rPr>
        <w:t>.</w:t>
      </w:r>
      <w:r w:rsidRPr="00310925">
        <w:rPr>
          <w:rFonts w:asciiTheme="minorHAnsi" w:hAnsiTheme="minorHAnsi" w:cstheme="minorHAnsi"/>
          <w:sz w:val="18"/>
          <w:szCs w:val="18"/>
        </w:rPr>
        <w:t>946</w:t>
      </w:r>
      <w:r w:rsidR="00AA60E2" w:rsidRPr="00310925">
        <w:rPr>
          <w:rFonts w:asciiTheme="minorHAnsi" w:hAnsiTheme="minorHAnsi" w:cstheme="minorHAnsi"/>
          <w:sz w:val="18"/>
          <w:szCs w:val="18"/>
        </w:rPr>
        <w:t>,0</w:t>
      </w:r>
      <w:r w:rsidRPr="00310925">
        <w:rPr>
          <w:rFonts w:asciiTheme="minorHAnsi" w:hAnsiTheme="minorHAnsi" w:cstheme="minorHAnsi"/>
          <w:sz w:val="18"/>
          <w:szCs w:val="18"/>
        </w:rPr>
        <w:t xml:space="preserve"> tys. </w:t>
      </w:r>
      <w:r w:rsidR="00AA60E2" w:rsidRPr="00310925">
        <w:rPr>
          <w:rFonts w:asciiTheme="minorHAnsi" w:hAnsiTheme="minorHAnsi" w:cstheme="minorHAnsi"/>
          <w:sz w:val="18"/>
          <w:szCs w:val="18"/>
        </w:rPr>
        <w:t>zł</w:t>
      </w:r>
      <w:r w:rsidRPr="00310925">
        <w:rPr>
          <w:rFonts w:asciiTheme="minorHAnsi" w:hAnsiTheme="minorHAnsi" w:cstheme="minorHAnsi"/>
          <w:sz w:val="18"/>
          <w:szCs w:val="18"/>
        </w:rPr>
        <w:t>;</w:t>
      </w:r>
    </w:p>
    <w:p w14:paraId="7C4B760F" w14:textId="355EA2BF" w:rsidR="001B40FE" w:rsidRPr="00310925" w:rsidRDefault="001B40FE" w:rsidP="001B40F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przedsiębiorstw objętych wsparciem w celu wprowadzenia produktów nowych dla rynku (CI 28): 6;</w:t>
      </w:r>
    </w:p>
    <w:p w14:paraId="75FD1628" w14:textId="71ADCF21" w:rsidR="001B40FE" w:rsidRPr="00310925" w:rsidRDefault="001B40FE" w:rsidP="001B40F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przedsiębiorstw objętych wsparciem w celu wprowadzenia produktów nowych dla firmy (CI 29): 105;</w:t>
      </w:r>
    </w:p>
    <w:p w14:paraId="0947EE5A" w14:textId="3F4F6BFE" w:rsidR="001B40FE" w:rsidRPr="00310925" w:rsidRDefault="001B40FE" w:rsidP="001B40F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MŚP objętych wsparciem innym niż bezzwrotnym (instrumenty finansowe) finansującym kapitał obrotowy w związku z COVID-19 (CV23): 77;</w:t>
      </w:r>
    </w:p>
    <w:p w14:paraId="51FA0A7D" w14:textId="07FD4E63" w:rsidR="009F3E58" w:rsidRPr="00310925" w:rsidRDefault="001B40FE" w:rsidP="001B40F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przedsiębiorstw otrzymujących wsparcie finansowe inne niż dotacje w związku z pandemią COVID-19 (CV27): 77.</w:t>
      </w:r>
    </w:p>
    <w:p w14:paraId="7173C2A0" w14:textId="77777777" w:rsidR="00371D96" w:rsidRPr="00310925" w:rsidRDefault="00371D96" w:rsidP="009F3E58">
      <w:pPr>
        <w:jc w:val="both"/>
        <w:rPr>
          <w:rFonts w:asciiTheme="minorHAnsi" w:hAnsiTheme="minorHAnsi" w:cstheme="minorHAnsi"/>
          <w:sz w:val="18"/>
          <w:szCs w:val="18"/>
        </w:rPr>
      </w:pPr>
    </w:p>
    <w:p w14:paraId="21BF75F9" w14:textId="77777777" w:rsidR="001A31F4" w:rsidRPr="00310925" w:rsidRDefault="009F3E58" w:rsidP="00BC025F">
      <w:pPr>
        <w:jc w:val="both"/>
        <w:rPr>
          <w:rFonts w:asciiTheme="minorHAnsi" w:hAnsiTheme="minorHAnsi" w:cstheme="minorHAnsi"/>
          <w:sz w:val="18"/>
          <w:szCs w:val="18"/>
        </w:rPr>
      </w:pPr>
      <w:r w:rsidRPr="00310925">
        <w:rPr>
          <w:rFonts w:asciiTheme="minorHAnsi" w:hAnsiTheme="minorHAnsi" w:cstheme="minorHAnsi"/>
          <w:sz w:val="18"/>
          <w:szCs w:val="18"/>
        </w:rPr>
        <w:t>Środki wydatkowane w 2022 r. (w tys. zł):</w:t>
      </w:r>
      <w:r w:rsidR="00F04BCE" w:rsidRPr="00310925">
        <w:rPr>
          <w:rFonts w:asciiTheme="minorHAnsi" w:hAnsiTheme="minorHAnsi" w:cstheme="minorHAnsi"/>
          <w:sz w:val="18"/>
          <w:szCs w:val="18"/>
        </w:rPr>
        <w:t xml:space="preserve"> </w:t>
      </w:r>
    </w:p>
    <w:p w14:paraId="2C0D3D4E" w14:textId="1A3C98D2" w:rsidR="009F3E58" w:rsidRPr="00310925" w:rsidRDefault="00BC025F" w:rsidP="00BC025F">
      <w:pPr>
        <w:jc w:val="both"/>
        <w:rPr>
          <w:rFonts w:asciiTheme="minorHAnsi" w:hAnsiTheme="minorHAnsi" w:cstheme="minorHAnsi"/>
          <w:sz w:val="18"/>
          <w:szCs w:val="18"/>
        </w:rPr>
      </w:pPr>
      <w:r w:rsidRPr="00310925">
        <w:rPr>
          <w:rFonts w:asciiTheme="minorHAnsi" w:hAnsiTheme="minorHAnsi" w:cstheme="minorHAnsi"/>
          <w:sz w:val="18"/>
          <w:szCs w:val="18"/>
        </w:rPr>
        <w:t>wartość wydatków z zatwierdzonych wniosków o płatność w części wkład UE, zgodnie z systemem sprawozdawczości RPO-L2020, jest podawana w oparciu o wskaźnik na poziomie Priorytetu Inwestycyjnego 3c, obejmujący wartości osiągnięte dla Działania 1.5. RPO-L2020. Wartość wydatków w części wkład UE w 2022 r. wyniosła 13.631,3 tys. zł.</w:t>
      </w:r>
    </w:p>
    <w:p w14:paraId="09B8A563" w14:textId="77777777" w:rsidR="002C692C" w:rsidRPr="00310925" w:rsidRDefault="002C692C" w:rsidP="009F3E58">
      <w:pPr>
        <w:jc w:val="both"/>
        <w:rPr>
          <w:rFonts w:asciiTheme="minorHAnsi" w:hAnsiTheme="minorHAnsi" w:cstheme="minorHAnsi"/>
          <w:sz w:val="18"/>
          <w:szCs w:val="18"/>
        </w:rPr>
      </w:pPr>
    </w:p>
    <w:p w14:paraId="0BAD7AD2" w14:textId="28D01190" w:rsidR="002C692C" w:rsidRPr="00310925" w:rsidRDefault="002C692C" w:rsidP="009F3E58">
      <w:pPr>
        <w:jc w:val="both"/>
        <w:rPr>
          <w:rFonts w:asciiTheme="minorHAnsi" w:hAnsiTheme="minorHAnsi" w:cstheme="minorHAnsi"/>
          <w:sz w:val="18"/>
          <w:szCs w:val="18"/>
        </w:rPr>
      </w:pPr>
      <w:r w:rsidRPr="00310925">
        <w:rPr>
          <w:rFonts w:asciiTheme="minorHAnsi" w:hAnsiTheme="minorHAnsi" w:cstheme="minorHAnsi"/>
          <w:b/>
          <w:sz w:val="18"/>
          <w:szCs w:val="18"/>
        </w:rPr>
        <w:t xml:space="preserve">Zadanie </w:t>
      </w:r>
      <w:r w:rsidR="007D2CA9" w:rsidRPr="00310925">
        <w:rPr>
          <w:rFonts w:asciiTheme="minorHAnsi" w:hAnsiTheme="minorHAnsi" w:cstheme="minorHAnsi"/>
          <w:b/>
          <w:sz w:val="18"/>
          <w:szCs w:val="18"/>
        </w:rPr>
        <w:t>1.1.4. Wsparcie tworzenia nowych miejsc pracy</w:t>
      </w:r>
      <w:r w:rsidR="007D2CA9" w:rsidRPr="00310925">
        <w:rPr>
          <w:rFonts w:asciiTheme="minorHAnsi" w:hAnsiTheme="minorHAnsi" w:cstheme="minorHAnsi"/>
          <w:sz w:val="18"/>
          <w:szCs w:val="18"/>
        </w:rPr>
        <w:t>.</w:t>
      </w:r>
    </w:p>
    <w:p w14:paraId="194D7214" w14:textId="77777777" w:rsidR="002C692C" w:rsidRPr="00310925" w:rsidRDefault="002C692C" w:rsidP="009F3E58">
      <w:pPr>
        <w:jc w:val="both"/>
        <w:rPr>
          <w:rFonts w:asciiTheme="minorHAnsi" w:hAnsiTheme="minorHAnsi" w:cstheme="minorHAnsi"/>
          <w:sz w:val="18"/>
          <w:szCs w:val="18"/>
        </w:rPr>
      </w:pPr>
    </w:p>
    <w:p w14:paraId="4B1E2E0D" w14:textId="77777777" w:rsidR="002C692C" w:rsidRPr="00310925" w:rsidRDefault="002C692C" w:rsidP="009F3E58">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7F4095D4" w14:textId="7BB0E4F6" w:rsidR="007D2CA9" w:rsidRPr="00310925" w:rsidRDefault="005973EE" w:rsidP="007D2CA9">
      <w:pPr>
        <w:jc w:val="both"/>
        <w:rPr>
          <w:rFonts w:asciiTheme="minorHAnsi" w:hAnsiTheme="minorHAnsi" w:cstheme="minorHAnsi"/>
          <w:sz w:val="18"/>
          <w:szCs w:val="18"/>
        </w:rPr>
      </w:pPr>
      <w:r w:rsidRPr="00310925">
        <w:rPr>
          <w:rFonts w:asciiTheme="minorHAnsi" w:hAnsiTheme="minorHAnsi" w:cstheme="minorHAnsi"/>
          <w:sz w:val="18"/>
          <w:szCs w:val="18"/>
        </w:rPr>
        <w:t>r</w:t>
      </w:r>
      <w:r w:rsidR="007D2CA9" w:rsidRPr="00310925">
        <w:rPr>
          <w:rFonts w:asciiTheme="minorHAnsi" w:hAnsiTheme="minorHAnsi" w:cstheme="minorHAnsi"/>
          <w:sz w:val="18"/>
          <w:szCs w:val="18"/>
        </w:rPr>
        <w:t>ealizacja zadania zmierzała do aktywizacji osób bezrobotnych i poszukujących pracy poprzez różnego rodzaju formy wsparcia zatrudnienia (środki na doposażenie lub wyposażenie miejsc pracy, jednorazowe środki na podjęcie działalności gospodarczej, prace interwencyjne).</w:t>
      </w:r>
    </w:p>
    <w:p w14:paraId="6BC0D91A" w14:textId="77777777" w:rsidR="007D2CA9" w:rsidRPr="00310925" w:rsidRDefault="007D2CA9" w:rsidP="007D2CA9">
      <w:pPr>
        <w:jc w:val="both"/>
        <w:rPr>
          <w:rFonts w:asciiTheme="minorHAnsi" w:hAnsiTheme="minorHAnsi" w:cstheme="minorHAnsi"/>
          <w:sz w:val="18"/>
          <w:szCs w:val="18"/>
        </w:rPr>
      </w:pPr>
      <w:r w:rsidRPr="00310925">
        <w:rPr>
          <w:rFonts w:asciiTheme="minorHAnsi" w:hAnsiTheme="minorHAnsi" w:cstheme="minorHAnsi"/>
          <w:sz w:val="18"/>
          <w:szCs w:val="18"/>
        </w:rPr>
        <w:lastRenderedPageBreak/>
        <w:t>Przedsiębiorczych bezrobotnych, mających pomysł na własny biznes, PUP może wspomóc przyznając środki na podjęcie działalności gospodarczej, w tym na pokrycie kosztów pomocy prawnej, konsultacji i doradztwa związanego z podjęciem tej działalności.</w:t>
      </w:r>
    </w:p>
    <w:p w14:paraId="6055BAA5" w14:textId="77777777" w:rsidR="007D2CA9" w:rsidRPr="00310925" w:rsidRDefault="007D2CA9" w:rsidP="007D2CA9">
      <w:pPr>
        <w:jc w:val="both"/>
        <w:rPr>
          <w:rFonts w:asciiTheme="minorHAnsi" w:hAnsiTheme="minorHAnsi" w:cstheme="minorHAnsi"/>
          <w:sz w:val="18"/>
          <w:szCs w:val="18"/>
        </w:rPr>
      </w:pPr>
      <w:r w:rsidRPr="00310925">
        <w:rPr>
          <w:rFonts w:asciiTheme="minorHAnsi" w:hAnsiTheme="minorHAnsi" w:cstheme="minorHAnsi"/>
          <w:sz w:val="18"/>
          <w:szCs w:val="18"/>
        </w:rPr>
        <w:t>Instrumentem wspierającym rozwój przedsiębiorców jest bez wątpienia refundacja pracodawcy kosztów wyposażenia/doposażenia stanowiska pracy dla skierowanego przez PUP bezrobotnego.</w:t>
      </w:r>
    </w:p>
    <w:p w14:paraId="5FD978D2" w14:textId="53E6440D" w:rsidR="002C692C" w:rsidRPr="00310925" w:rsidRDefault="007D2CA9" w:rsidP="007D2CA9">
      <w:pPr>
        <w:jc w:val="both"/>
        <w:rPr>
          <w:rFonts w:asciiTheme="minorHAnsi" w:hAnsiTheme="minorHAnsi" w:cstheme="minorHAnsi"/>
          <w:sz w:val="18"/>
          <w:szCs w:val="18"/>
        </w:rPr>
      </w:pPr>
      <w:r w:rsidRPr="00310925">
        <w:rPr>
          <w:rFonts w:asciiTheme="minorHAnsi" w:hAnsiTheme="minorHAnsi" w:cstheme="minorHAnsi"/>
          <w:sz w:val="18"/>
          <w:szCs w:val="18"/>
        </w:rPr>
        <w:t>Prace interwencyjne to zatrudnienie (w oparciu o umowę o pracę) bezrobotnego przez pracodawcę. PUP zwraca pracodawcy część kosztów poniesionych na wynagrodzenia, nagrody, składki na ubezpieczenia społeczne za zatrudnionego skierowanego bezrobotnego.</w:t>
      </w:r>
    </w:p>
    <w:p w14:paraId="16761EA6" w14:textId="77777777" w:rsidR="007D2CA9" w:rsidRPr="00310925" w:rsidRDefault="007D2CA9" w:rsidP="007D2CA9">
      <w:pPr>
        <w:jc w:val="both"/>
        <w:rPr>
          <w:rFonts w:asciiTheme="minorHAnsi" w:hAnsiTheme="minorHAnsi" w:cstheme="minorHAnsi"/>
          <w:sz w:val="18"/>
          <w:szCs w:val="18"/>
        </w:rPr>
      </w:pPr>
      <w:r w:rsidRPr="00310925">
        <w:rPr>
          <w:rFonts w:asciiTheme="minorHAnsi" w:hAnsiTheme="minorHAnsi" w:cstheme="minorHAnsi"/>
          <w:sz w:val="18"/>
          <w:szCs w:val="18"/>
        </w:rPr>
        <w:t>Formy te z jednej strony aktywizują osoby bezrobotne, z drugiej zaś umożliwiają wsparcie rozwoju przedsiębiorczości. Ponadto charakteryzują się one wysoką efektywnością.</w:t>
      </w:r>
    </w:p>
    <w:p w14:paraId="34FCF0CC" w14:textId="1A6007A7" w:rsidR="002C692C" w:rsidRPr="00310925" w:rsidRDefault="007D2CA9" w:rsidP="007D2CA9">
      <w:pPr>
        <w:jc w:val="both"/>
        <w:rPr>
          <w:rFonts w:asciiTheme="minorHAnsi" w:hAnsiTheme="minorHAnsi" w:cstheme="minorHAnsi"/>
          <w:sz w:val="18"/>
          <w:szCs w:val="18"/>
        </w:rPr>
      </w:pPr>
      <w:r w:rsidRPr="00310925">
        <w:rPr>
          <w:rFonts w:asciiTheme="minorHAnsi" w:hAnsiTheme="minorHAnsi" w:cstheme="minorHAnsi"/>
          <w:sz w:val="18"/>
          <w:szCs w:val="18"/>
        </w:rPr>
        <w:t>Zadanie realizowane było przez powiatowe urzędy pracy.</w:t>
      </w:r>
    </w:p>
    <w:p w14:paraId="711243A4" w14:textId="77777777" w:rsidR="007D2CA9" w:rsidRPr="00310925" w:rsidRDefault="007D2CA9" w:rsidP="007D2CA9">
      <w:pPr>
        <w:jc w:val="both"/>
        <w:rPr>
          <w:rFonts w:asciiTheme="minorHAnsi" w:hAnsiTheme="minorHAnsi" w:cstheme="minorHAnsi"/>
          <w:sz w:val="18"/>
          <w:szCs w:val="18"/>
        </w:rPr>
      </w:pPr>
    </w:p>
    <w:p w14:paraId="66AE9A26" w14:textId="77777777" w:rsidR="002C692C" w:rsidRPr="00310925" w:rsidRDefault="002C692C"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4CE2C1AB" w14:textId="62BE03A8" w:rsidR="007D2CA9" w:rsidRPr="00310925" w:rsidRDefault="005973EE" w:rsidP="007D2CA9">
      <w:pPr>
        <w:jc w:val="both"/>
        <w:rPr>
          <w:rFonts w:asciiTheme="minorHAnsi" w:hAnsiTheme="minorHAnsi" w:cstheme="minorHAnsi"/>
          <w:sz w:val="18"/>
          <w:szCs w:val="18"/>
        </w:rPr>
      </w:pPr>
      <w:r w:rsidRPr="00310925">
        <w:rPr>
          <w:rFonts w:asciiTheme="minorHAnsi" w:hAnsiTheme="minorHAnsi" w:cstheme="minorHAnsi"/>
          <w:sz w:val="18"/>
          <w:szCs w:val="18"/>
        </w:rPr>
        <w:t>w</w:t>
      </w:r>
      <w:r w:rsidR="007D2CA9" w:rsidRPr="00310925">
        <w:rPr>
          <w:rFonts w:asciiTheme="minorHAnsi" w:hAnsiTheme="minorHAnsi" w:cstheme="minorHAnsi"/>
          <w:sz w:val="18"/>
          <w:szCs w:val="18"/>
        </w:rPr>
        <w:t xml:space="preserve"> ramach form prozatrudnieniowych skierowano 2.3</w:t>
      </w:r>
      <w:r w:rsidR="00E24CF4" w:rsidRPr="00310925">
        <w:rPr>
          <w:rFonts w:asciiTheme="minorHAnsi" w:hAnsiTheme="minorHAnsi" w:cstheme="minorHAnsi"/>
          <w:sz w:val="18"/>
          <w:szCs w:val="18"/>
        </w:rPr>
        <w:t>10</w:t>
      </w:r>
      <w:r w:rsidR="007D2CA9" w:rsidRPr="00310925">
        <w:rPr>
          <w:rFonts w:asciiTheme="minorHAnsi" w:hAnsiTheme="minorHAnsi" w:cstheme="minorHAnsi"/>
          <w:sz w:val="18"/>
          <w:szCs w:val="18"/>
        </w:rPr>
        <w:t xml:space="preserve"> os</w:t>
      </w:r>
      <w:r w:rsidR="00E24CF4" w:rsidRPr="00310925">
        <w:rPr>
          <w:rFonts w:asciiTheme="minorHAnsi" w:hAnsiTheme="minorHAnsi" w:cstheme="minorHAnsi"/>
          <w:sz w:val="18"/>
          <w:szCs w:val="18"/>
        </w:rPr>
        <w:t>ó</w:t>
      </w:r>
      <w:r w:rsidR="007D2CA9" w:rsidRPr="00310925">
        <w:rPr>
          <w:rFonts w:asciiTheme="minorHAnsi" w:hAnsiTheme="minorHAnsi" w:cstheme="minorHAnsi"/>
          <w:sz w:val="18"/>
          <w:szCs w:val="18"/>
        </w:rPr>
        <w:t>b.</w:t>
      </w:r>
      <w:r w:rsidR="002727B1" w:rsidRPr="00310925">
        <w:rPr>
          <w:rFonts w:asciiTheme="minorHAnsi" w:hAnsiTheme="minorHAnsi" w:cstheme="minorHAnsi"/>
          <w:sz w:val="18"/>
          <w:szCs w:val="18"/>
        </w:rPr>
        <w:t xml:space="preserve"> </w:t>
      </w:r>
    </w:p>
    <w:p w14:paraId="535C8E0D" w14:textId="322CA845" w:rsidR="002C692C" w:rsidRPr="00310925" w:rsidRDefault="007D2CA9" w:rsidP="007D2CA9">
      <w:pPr>
        <w:jc w:val="both"/>
        <w:rPr>
          <w:rFonts w:asciiTheme="minorHAnsi" w:hAnsiTheme="minorHAnsi" w:cstheme="minorHAnsi"/>
          <w:sz w:val="18"/>
          <w:szCs w:val="18"/>
        </w:rPr>
      </w:pPr>
      <w:r w:rsidRPr="00310925">
        <w:rPr>
          <w:rFonts w:asciiTheme="minorHAnsi" w:hAnsiTheme="minorHAnsi" w:cstheme="minorHAnsi"/>
          <w:sz w:val="18"/>
          <w:szCs w:val="18"/>
        </w:rPr>
        <w:t>Realizacja form aktywizacji, tj. refundacja środków na doposażenie lub wyposażenie miejsc pracy, udzielenie jednorazowo środków na podjęcie działalności gospodarczej, prace interwencyjne (oprócz aktywizacji osób bezrobotnych) umożliwiały także wsparcie rozwoju przedsiębiorczości.</w:t>
      </w:r>
    </w:p>
    <w:p w14:paraId="5862E89A" w14:textId="77777777" w:rsidR="007D2CA9" w:rsidRPr="00310925" w:rsidRDefault="007D2CA9" w:rsidP="009F3E58">
      <w:pPr>
        <w:jc w:val="both"/>
        <w:rPr>
          <w:rFonts w:asciiTheme="minorHAnsi" w:hAnsiTheme="minorHAnsi" w:cstheme="minorHAnsi"/>
          <w:sz w:val="18"/>
          <w:szCs w:val="18"/>
        </w:rPr>
      </w:pPr>
    </w:p>
    <w:p w14:paraId="11D41933" w14:textId="77777777" w:rsidR="001A31F4" w:rsidRPr="00310925" w:rsidRDefault="002C692C" w:rsidP="00F9182A">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52895D37" w14:textId="491DA873" w:rsidR="00C872AD" w:rsidRPr="00310925" w:rsidRDefault="00D16FB8" w:rsidP="00F9182A">
      <w:pPr>
        <w:jc w:val="both"/>
        <w:rPr>
          <w:rFonts w:asciiTheme="minorHAnsi" w:hAnsiTheme="minorHAnsi" w:cstheme="minorHAnsi"/>
        </w:rPr>
      </w:pPr>
      <w:r w:rsidRPr="00310925">
        <w:rPr>
          <w:rFonts w:asciiTheme="minorHAnsi" w:hAnsiTheme="minorHAnsi" w:cstheme="minorHAnsi"/>
          <w:sz w:val="18"/>
          <w:szCs w:val="18"/>
        </w:rPr>
        <w:t>z</w:t>
      </w:r>
      <w:r w:rsidR="007D2CA9" w:rsidRPr="00310925">
        <w:rPr>
          <w:rFonts w:asciiTheme="minorHAnsi" w:hAnsiTheme="minorHAnsi" w:cstheme="minorHAnsi"/>
          <w:sz w:val="18"/>
          <w:szCs w:val="18"/>
        </w:rPr>
        <w:t xml:space="preserve">e środków FP wydatkowano na formy prozatrudnieniowe: </w:t>
      </w:r>
      <w:r w:rsidR="005033D7" w:rsidRPr="00310925">
        <w:rPr>
          <w:rFonts w:asciiTheme="minorHAnsi" w:hAnsiTheme="minorHAnsi" w:cstheme="minorHAnsi"/>
          <w:sz w:val="18"/>
          <w:szCs w:val="18"/>
        </w:rPr>
        <w:t>30</w:t>
      </w:r>
      <w:r w:rsidR="007D2CA9" w:rsidRPr="00310925">
        <w:rPr>
          <w:rFonts w:asciiTheme="minorHAnsi" w:hAnsiTheme="minorHAnsi" w:cstheme="minorHAnsi"/>
          <w:sz w:val="18"/>
          <w:szCs w:val="18"/>
        </w:rPr>
        <w:t>.</w:t>
      </w:r>
      <w:r w:rsidR="005033D7" w:rsidRPr="00310925">
        <w:rPr>
          <w:rFonts w:asciiTheme="minorHAnsi" w:hAnsiTheme="minorHAnsi" w:cstheme="minorHAnsi"/>
          <w:sz w:val="18"/>
          <w:szCs w:val="18"/>
        </w:rPr>
        <w:t>449</w:t>
      </w:r>
      <w:r w:rsidR="007D2CA9" w:rsidRPr="00310925">
        <w:rPr>
          <w:rFonts w:asciiTheme="minorHAnsi" w:hAnsiTheme="minorHAnsi" w:cstheme="minorHAnsi"/>
          <w:sz w:val="18"/>
          <w:szCs w:val="18"/>
        </w:rPr>
        <w:t>,</w:t>
      </w:r>
      <w:r w:rsidR="005033D7" w:rsidRPr="00310925">
        <w:rPr>
          <w:rFonts w:asciiTheme="minorHAnsi" w:hAnsiTheme="minorHAnsi" w:cstheme="minorHAnsi"/>
          <w:sz w:val="18"/>
          <w:szCs w:val="18"/>
        </w:rPr>
        <w:t>2</w:t>
      </w:r>
      <w:r w:rsidR="007D2CA9" w:rsidRPr="00310925">
        <w:rPr>
          <w:rFonts w:asciiTheme="minorHAnsi" w:hAnsiTheme="minorHAnsi" w:cstheme="minorHAnsi"/>
          <w:sz w:val="18"/>
          <w:szCs w:val="18"/>
        </w:rPr>
        <w:t xml:space="preserve"> tys. zł.</w:t>
      </w:r>
      <w:r w:rsidR="002727B1" w:rsidRPr="00310925">
        <w:rPr>
          <w:rFonts w:asciiTheme="minorHAnsi" w:hAnsiTheme="minorHAnsi" w:cstheme="minorHAnsi"/>
        </w:rPr>
        <w:t xml:space="preserve"> </w:t>
      </w:r>
    </w:p>
    <w:p w14:paraId="5EBBE4AA" w14:textId="77777777" w:rsidR="00F9182A" w:rsidRPr="00310925" w:rsidRDefault="00F9182A" w:rsidP="00F9182A">
      <w:pPr>
        <w:jc w:val="both"/>
        <w:rPr>
          <w:rFonts w:asciiTheme="minorHAnsi" w:hAnsiTheme="minorHAnsi" w:cstheme="minorHAnsi"/>
          <w:sz w:val="18"/>
          <w:szCs w:val="18"/>
        </w:rPr>
      </w:pPr>
    </w:p>
    <w:p w14:paraId="65C197CB" w14:textId="2D1A92E5" w:rsidR="00C872AD" w:rsidRPr="00310925" w:rsidRDefault="00C872AD" w:rsidP="00C872AD">
      <w:pPr>
        <w:rPr>
          <w:rFonts w:asciiTheme="minorHAnsi" w:hAnsiTheme="minorHAnsi" w:cstheme="minorHAnsi"/>
          <w:b/>
          <w:sz w:val="18"/>
          <w:szCs w:val="18"/>
        </w:rPr>
      </w:pPr>
      <w:r w:rsidRPr="00310925">
        <w:rPr>
          <w:rFonts w:asciiTheme="minorHAnsi" w:hAnsiTheme="minorHAnsi" w:cstheme="minorHAnsi"/>
          <w:b/>
          <w:sz w:val="18"/>
          <w:szCs w:val="18"/>
        </w:rPr>
        <w:t>Zadanie 1.1.5. Stymulowanie inwestycji infrastrukturalnych.</w:t>
      </w:r>
    </w:p>
    <w:p w14:paraId="4EE93E7B" w14:textId="77777777" w:rsidR="00C872AD" w:rsidRPr="00310925" w:rsidRDefault="00C872AD" w:rsidP="00C872AD">
      <w:pPr>
        <w:rPr>
          <w:rFonts w:asciiTheme="minorHAnsi" w:hAnsiTheme="minorHAnsi" w:cstheme="minorHAnsi"/>
          <w:sz w:val="18"/>
          <w:szCs w:val="18"/>
        </w:rPr>
      </w:pPr>
    </w:p>
    <w:p w14:paraId="650ED890" w14:textId="77777777" w:rsidR="00C872AD" w:rsidRPr="00310925" w:rsidRDefault="00C872AD" w:rsidP="00C872AD">
      <w:pPr>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3ED579DA" w14:textId="62CBBE99" w:rsidR="00375126" w:rsidRPr="00310925" w:rsidRDefault="00375126" w:rsidP="00375126">
      <w:pPr>
        <w:jc w:val="both"/>
        <w:rPr>
          <w:rFonts w:asciiTheme="minorHAnsi" w:hAnsiTheme="minorHAnsi" w:cstheme="minorHAnsi"/>
          <w:sz w:val="18"/>
          <w:szCs w:val="18"/>
        </w:rPr>
      </w:pPr>
      <w:r w:rsidRPr="00310925">
        <w:rPr>
          <w:rFonts w:asciiTheme="minorHAnsi" w:hAnsiTheme="minorHAnsi" w:cstheme="minorHAnsi"/>
          <w:sz w:val="18"/>
          <w:szCs w:val="18"/>
        </w:rPr>
        <w:t>w ramach Programu Rozwoju Obszarów Wiejskich na lata 2014-2020 Samorząd Województwa Lubuskiego wdraża następujące Działania:</w:t>
      </w:r>
    </w:p>
    <w:p w14:paraId="70EDB7F8" w14:textId="48B34802" w:rsidR="00375126" w:rsidRPr="00310925" w:rsidRDefault="00375126">
      <w:pPr>
        <w:pStyle w:val="Akapitzlist"/>
        <w:numPr>
          <w:ilvl w:val="0"/>
          <w:numId w:val="7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4.3 Wsparcie na inwestycje związane z rozwojem, modernizacją i dostosowywaniem rolnictwa</w:t>
      </w:r>
      <w:r w:rsidR="00887B5C"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i leśnictwa - „Scalanie gruntów”.</w:t>
      </w:r>
    </w:p>
    <w:p w14:paraId="6AB78FCA" w14:textId="009A62D3" w:rsidR="00375126" w:rsidRPr="00310925" w:rsidRDefault="00375126">
      <w:pPr>
        <w:pStyle w:val="Akapitzlist"/>
        <w:numPr>
          <w:ilvl w:val="0"/>
          <w:numId w:val="7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7.2 Wsparcie inwestycji związanych z tworzeniem, ulepszaniem lub rozbudową wszystkich rodzajów małej infrastruktury, w tym inwestycji w energię odnawialną i w oszczędzanie energii - „Budowa lub modernizacja dróg lokalnych”, „Gospodarka wodno-ściekowa”. W 2022 r</w:t>
      </w:r>
      <w:r w:rsidR="009B4393" w:rsidRPr="00310925">
        <w:rPr>
          <w:rFonts w:asciiTheme="minorHAnsi" w:hAnsiTheme="minorHAnsi" w:cstheme="minorHAnsi"/>
          <w:sz w:val="18"/>
          <w:szCs w:val="18"/>
          <w:lang w:val="pl-PL"/>
        </w:rPr>
        <w:t>oku</w:t>
      </w:r>
      <w:r w:rsidRPr="00310925">
        <w:rPr>
          <w:rFonts w:asciiTheme="minorHAnsi" w:hAnsiTheme="minorHAnsi" w:cstheme="minorHAnsi"/>
          <w:sz w:val="18"/>
          <w:szCs w:val="18"/>
        </w:rPr>
        <w:t xml:space="preserve"> podpisano 26 umów na kwotę 27,28 mln zł.</w:t>
      </w:r>
    </w:p>
    <w:p w14:paraId="1F142B66" w14:textId="77777777" w:rsidR="00375126" w:rsidRPr="00310925" w:rsidRDefault="00375126">
      <w:pPr>
        <w:pStyle w:val="Akapitzlist"/>
        <w:numPr>
          <w:ilvl w:val="0"/>
          <w:numId w:val="7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7.4 Wsparcie inwestycji w tworzenie, ulepszanie i rozwijanie podstawowych usług lokalnych dla ludności wiejskiej, w tym rekreacji, kultury, i powiązanej infrastruktury - „Inwestycje w obiekty pełniące funkcje kulturalne lub kształtowanie przestrzeni publicznej”, „Inwestycje w targowiska lub obiekty budowlane przeznaczone na cele promocji lokalnych produktów”.</w:t>
      </w:r>
    </w:p>
    <w:p w14:paraId="3916FC18" w14:textId="63D1BAEC" w:rsidR="00C872AD" w:rsidRPr="00310925" w:rsidRDefault="00375126">
      <w:pPr>
        <w:pStyle w:val="Akapitzlist"/>
        <w:numPr>
          <w:ilvl w:val="0"/>
          <w:numId w:val="7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7.6 Wsparcie badań i inwestycji związanych z utrzymaniem, odbudową i poprawą stanu dziedzictwa kulturowego i przyrodniczego wsi, krajobrazu wiejskiego i miejsc o wysokiej wartości przyrodniczej, w tym dotyczące powiązanych aspektów społeczno-gospodarczych oraz środków w zakresie świadomości środowiskowej - „Ochrona zabytków i budownictwa tradycyjnego”.</w:t>
      </w:r>
    </w:p>
    <w:p w14:paraId="31392F41" w14:textId="77777777" w:rsidR="00375126" w:rsidRPr="00310925" w:rsidRDefault="00375126" w:rsidP="00C872AD">
      <w:pPr>
        <w:rPr>
          <w:rFonts w:asciiTheme="minorHAnsi" w:hAnsiTheme="minorHAnsi" w:cstheme="minorHAnsi"/>
          <w:sz w:val="18"/>
          <w:szCs w:val="18"/>
        </w:rPr>
      </w:pPr>
    </w:p>
    <w:p w14:paraId="41D1FF9B" w14:textId="61DB32D0" w:rsidR="00C872AD" w:rsidRPr="00310925" w:rsidRDefault="00C872AD" w:rsidP="00C872AD">
      <w:pPr>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5EFE96EE" w14:textId="065B9C70" w:rsidR="00375126" w:rsidRPr="00310925" w:rsidRDefault="00375126" w:rsidP="00375126">
      <w:pPr>
        <w:jc w:val="both"/>
        <w:rPr>
          <w:rFonts w:asciiTheme="minorHAnsi" w:hAnsiTheme="minorHAnsi" w:cstheme="minorHAnsi"/>
          <w:sz w:val="18"/>
          <w:szCs w:val="18"/>
        </w:rPr>
      </w:pPr>
      <w:r w:rsidRPr="00310925">
        <w:rPr>
          <w:rFonts w:asciiTheme="minorHAnsi" w:hAnsiTheme="minorHAnsi" w:cstheme="minorHAnsi"/>
          <w:sz w:val="18"/>
          <w:szCs w:val="18"/>
        </w:rPr>
        <w:t>Działanie 4.3: wydzielenie nowych działek ewidencyjnych o innym ukształtowaniu w stosunku do pierwotnych, w celu doprowadzenia do zmniejszenia ilości małych, rozproszonych działek składających się na gospodarstwo, oraz do powiększenia ich średniej wielkości. Stworzenie funkcjonalnej sieci dróg dojazdowych do gruntów rolnych i leśnych oraz wykonanie zadań wpływających na regulację stosunków wodnych na obszarze objętym scaleniem</w:t>
      </w:r>
      <w:r w:rsidR="009B4393" w:rsidRPr="00310925">
        <w:rPr>
          <w:rFonts w:asciiTheme="minorHAnsi" w:hAnsiTheme="minorHAnsi" w:cstheme="minorHAnsi"/>
          <w:sz w:val="18"/>
          <w:szCs w:val="18"/>
        </w:rPr>
        <w:t>;</w:t>
      </w:r>
    </w:p>
    <w:p w14:paraId="67F10AC4" w14:textId="77777777" w:rsidR="00375126" w:rsidRPr="00310925" w:rsidRDefault="00375126" w:rsidP="00375126">
      <w:pPr>
        <w:jc w:val="both"/>
        <w:rPr>
          <w:rFonts w:asciiTheme="minorHAnsi" w:hAnsiTheme="minorHAnsi" w:cstheme="minorHAnsi"/>
          <w:sz w:val="18"/>
          <w:szCs w:val="18"/>
        </w:rPr>
      </w:pPr>
      <w:r w:rsidRPr="00310925">
        <w:rPr>
          <w:rFonts w:asciiTheme="minorHAnsi" w:hAnsiTheme="minorHAnsi" w:cstheme="minorHAnsi"/>
          <w:sz w:val="18"/>
          <w:szCs w:val="18"/>
        </w:rPr>
        <w:t>Działanie 7.2 – realizacja operacji przez Beneficjentów Programu – wypłacone środki w wysokości 13,94 mln zł (wkład EFRROW);</w:t>
      </w:r>
    </w:p>
    <w:p w14:paraId="2536E708" w14:textId="77777777" w:rsidR="00375126" w:rsidRPr="00310925" w:rsidRDefault="00375126" w:rsidP="00375126">
      <w:pPr>
        <w:jc w:val="both"/>
        <w:rPr>
          <w:rFonts w:asciiTheme="minorHAnsi" w:hAnsiTheme="minorHAnsi" w:cstheme="minorHAnsi"/>
          <w:sz w:val="18"/>
          <w:szCs w:val="18"/>
        </w:rPr>
      </w:pPr>
      <w:r w:rsidRPr="00310925">
        <w:rPr>
          <w:rFonts w:asciiTheme="minorHAnsi" w:hAnsiTheme="minorHAnsi" w:cstheme="minorHAnsi"/>
          <w:sz w:val="18"/>
          <w:szCs w:val="18"/>
        </w:rPr>
        <w:t>Działanie 7.4 – realizacja operacji przez Beneficjentów Programu – wypłacone środki w wysokości 3,68 mln zł (wkład EFRROW);</w:t>
      </w:r>
    </w:p>
    <w:p w14:paraId="60304F3B" w14:textId="02E6D69B" w:rsidR="00C872AD" w:rsidRPr="00310925" w:rsidRDefault="00375126" w:rsidP="00375126">
      <w:pPr>
        <w:jc w:val="both"/>
        <w:rPr>
          <w:rFonts w:asciiTheme="minorHAnsi" w:hAnsiTheme="minorHAnsi" w:cstheme="minorHAnsi"/>
          <w:sz w:val="18"/>
          <w:szCs w:val="18"/>
        </w:rPr>
      </w:pPr>
      <w:r w:rsidRPr="00310925">
        <w:rPr>
          <w:rFonts w:asciiTheme="minorHAnsi" w:hAnsiTheme="minorHAnsi" w:cstheme="minorHAnsi"/>
          <w:sz w:val="18"/>
          <w:szCs w:val="18"/>
        </w:rPr>
        <w:t>Działanie 7.6 – realizacja operacji przez Beneficjentów Programu – wypłacone środki w wysokości 0,00 tys. zł (wkład EFRROW);</w:t>
      </w:r>
    </w:p>
    <w:p w14:paraId="6CC3B60C" w14:textId="77777777" w:rsidR="00375126" w:rsidRPr="00310925" w:rsidRDefault="00375126" w:rsidP="00375126">
      <w:pPr>
        <w:jc w:val="both"/>
        <w:rPr>
          <w:rFonts w:asciiTheme="minorHAnsi" w:hAnsiTheme="minorHAnsi" w:cstheme="minorHAnsi"/>
          <w:sz w:val="18"/>
          <w:szCs w:val="18"/>
        </w:rPr>
      </w:pPr>
    </w:p>
    <w:p w14:paraId="33E50C61" w14:textId="77777777" w:rsidR="001A31F4" w:rsidRPr="00310925" w:rsidRDefault="00C872AD" w:rsidP="00375126">
      <w:pPr>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5B4C290F" w14:textId="7C0D52FC" w:rsidR="00C872AD" w:rsidRPr="00310925" w:rsidRDefault="00375126" w:rsidP="00375126">
      <w:pPr>
        <w:rPr>
          <w:rFonts w:asciiTheme="minorHAnsi" w:hAnsiTheme="minorHAnsi" w:cstheme="minorHAnsi"/>
          <w:sz w:val="18"/>
          <w:szCs w:val="18"/>
        </w:rPr>
      </w:pPr>
      <w:r w:rsidRPr="00310925">
        <w:rPr>
          <w:rFonts w:asciiTheme="minorHAnsi" w:hAnsiTheme="minorHAnsi" w:cstheme="minorHAnsi"/>
          <w:sz w:val="18"/>
          <w:szCs w:val="18"/>
        </w:rPr>
        <w:t>Działanie 7.2 - środki wypłacone w 202</w:t>
      </w:r>
      <w:r w:rsidR="002A1F4B" w:rsidRPr="00310925">
        <w:rPr>
          <w:rFonts w:asciiTheme="minorHAnsi" w:hAnsiTheme="minorHAnsi" w:cstheme="minorHAnsi"/>
          <w:sz w:val="18"/>
          <w:szCs w:val="18"/>
        </w:rPr>
        <w:t>2</w:t>
      </w:r>
      <w:r w:rsidRPr="00310925">
        <w:rPr>
          <w:rFonts w:asciiTheme="minorHAnsi" w:hAnsiTheme="minorHAnsi" w:cstheme="minorHAnsi"/>
          <w:sz w:val="18"/>
          <w:szCs w:val="18"/>
        </w:rPr>
        <w:t xml:space="preserve"> r. – 13</w:t>
      </w:r>
      <w:r w:rsidR="002B332C" w:rsidRPr="00310925">
        <w:rPr>
          <w:rFonts w:asciiTheme="minorHAnsi" w:hAnsiTheme="minorHAnsi" w:cstheme="minorHAnsi"/>
          <w:sz w:val="18"/>
          <w:szCs w:val="18"/>
        </w:rPr>
        <w:t>.</w:t>
      </w:r>
      <w:r w:rsidRPr="00310925">
        <w:rPr>
          <w:rFonts w:asciiTheme="minorHAnsi" w:hAnsiTheme="minorHAnsi" w:cstheme="minorHAnsi"/>
          <w:sz w:val="18"/>
          <w:szCs w:val="18"/>
        </w:rPr>
        <w:t>94</w:t>
      </w:r>
      <w:r w:rsidR="002B332C" w:rsidRPr="00310925">
        <w:rPr>
          <w:rFonts w:asciiTheme="minorHAnsi" w:hAnsiTheme="minorHAnsi" w:cstheme="minorHAnsi"/>
          <w:sz w:val="18"/>
          <w:szCs w:val="18"/>
        </w:rPr>
        <w:t>0,0 tys.</w:t>
      </w:r>
      <w:r w:rsidRPr="00310925">
        <w:rPr>
          <w:rFonts w:asciiTheme="minorHAnsi" w:hAnsiTheme="minorHAnsi" w:cstheme="minorHAnsi"/>
          <w:sz w:val="18"/>
          <w:szCs w:val="18"/>
        </w:rPr>
        <w:t xml:space="preserve"> zł; Działanie 7.4 - środki wypłacone w 202</w:t>
      </w:r>
      <w:r w:rsidR="002A1F4B" w:rsidRPr="00310925">
        <w:rPr>
          <w:rFonts w:asciiTheme="minorHAnsi" w:hAnsiTheme="minorHAnsi" w:cstheme="minorHAnsi"/>
          <w:sz w:val="18"/>
          <w:szCs w:val="18"/>
        </w:rPr>
        <w:t>2</w:t>
      </w:r>
      <w:r w:rsidRPr="00310925">
        <w:rPr>
          <w:rFonts w:asciiTheme="minorHAnsi" w:hAnsiTheme="minorHAnsi" w:cstheme="minorHAnsi"/>
          <w:sz w:val="18"/>
          <w:szCs w:val="18"/>
        </w:rPr>
        <w:t xml:space="preserve"> r. – 3</w:t>
      </w:r>
      <w:r w:rsidR="002B332C" w:rsidRPr="00310925">
        <w:rPr>
          <w:rFonts w:asciiTheme="minorHAnsi" w:hAnsiTheme="minorHAnsi" w:cstheme="minorHAnsi"/>
          <w:sz w:val="18"/>
          <w:szCs w:val="18"/>
        </w:rPr>
        <w:t>.</w:t>
      </w:r>
      <w:r w:rsidRPr="00310925">
        <w:rPr>
          <w:rFonts w:asciiTheme="minorHAnsi" w:hAnsiTheme="minorHAnsi" w:cstheme="minorHAnsi"/>
          <w:sz w:val="18"/>
          <w:szCs w:val="18"/>
        </w:rPr>
        <w:t>67</w:t>
      </w:r>
      <w:r w:rsidR="002B332C" w:rsidRPr="00310925">
        <w:rPr>
          <w:rFonts w:asciiTheme="minorHAnsi" w:hAnsiTheme="minorHAnsi" w:cstheme="minorHAnsi"/>
          <w:sz w:val="18"/>
          <w:szCs w:val="18"/>
        </w:rPr>
        <w:t>0, 0 tys.</w:t>
      </w:r>
      <w:r w:rsidRPr="00310925">
        <w:rPr>
          <w:rFonts w:asciiTheme="minorHAnsi" w:hAnsiTheme="minorHAnsi" w:cstheme="minorHAnsi"/>
          <w:sz w:val="18"/>
          <w:szCs w:val="18"/>
        </w:rPr>
        <w:t xml:space="preserve"> zł; Działanie 7.6 - środki wypłacone w 202</w:t>
      </w:r>
      <w:r w:rsidR="002A1F4B" w:rsidRPr="00310925">
        <w:rPr>
          <w:rFonts w:asciiTheme="minorHAnsi" w:hAnsiTheme="minorHAnsi" w:cstheme="minorHAnsi"/>
          <w:sz w:val="18"/>
          <w:szCs w:val="18"/>
        </w:rPr>
        <w:t>2</w:t>
      </w:r>
      <w:r w:rsidRPr="00310925">
        <w:rPr>
          <w:rFonts w:asciiTheme="minorHAnsi" w:hAnsiTheme="minorHAnsi" w:cstheme="minorHAnsi"/>
          <w:sz w:val="18"/>
          <w:szCs w:val="18"/>
        </w:rPr>
        <w:t xml:space="preserve"> r. – 0,0 zł.</w:t>
      </w:r>
      <w:r w:rsidR="002B332C" w:rsidRPr="00310925">
        <w:rPr>
          <w:rFonts w:asciiTheme="minorHAnsi" w:hAnsiTheme="minorHAnsi" w:cstheme="minorHAnsi"/>
          <w:sz w:val="18"/>
          <w:szCs w:val="18"/>
        </w:rPr>
        <w:t xml:space="preserve"> </w:t>
      </w:r>
    </w:p>
    <w:p w14:paraId="5DDECE7A" w14:textId="77777777" w:rsidR="006E08FA" w:rsidRPr="00310925" w:rsidRDefault="006E08FA" w:rsidP="001A31F4">
      <w:pPr>
        <w:pStyle w:val="Tytu"/>
        <w:jc w:val="left"/>
        <w:rPr>
          <w:rFonts w:asciiTheme="minorHAnsi" w:hAnsiTheme="minorHAnsi" w:cstheme="minorHAnsi"/>
          <w:sz w:val="18"/>
          <w:szCs w:val="18"/>
          <w:lang w:val="pl-PL"/>
        </w:rPr>
      </w:pPr>
    </w:p>
    <w:p w14:paraId="332E8E4E" w14:textId="6A8D0E00" w:rsidR="00C16E5D" w:rsidRPr="00310925" w:rsidRDefault="00C16E5D" w:rsidP="009F3E58">
      <w:pPr>
        <w:jc w:val="both"/>
        <w:rPr>
          <w:rFonts w:asciiTheme="minorHAnsi" w:hAnsiTheme="minorHAnsi" w:cstheme="minorHAnsi"/>
          <w:b/>
          <w:sz w:val="18"/>
          <w:szCs w:val="18"/>
        </w:rPr>
      </w:pPr>
      <w:r w:rsidRPr="00310925">
        <w:rPr>
          <w:rFonts w:asciiTheme="minorHAnsi" w:hAnsiTheme="minorHAnsi" w:cstheme="minorHAnsi"/>
          <w:b/>
          <w:sz w:val="18"/>
          <w:szCs w:val="18"/>
        </w:rPr>
        <w:t>Zadanie</w:t>
      </w:r>
      <w:r w:rsidR="00E656B0" w:rsidRPr="00310925">
        <w:rPr>
          <w:rFonts w:asciiTheme="minorHAnsi" w:hAnsiTheme="minorHAnsi" w:cstheme="minorHAnsi"/>
          <w:b/>
          <w:sz w:val="18"/>
          <w:szCs w:val="18"/>
        </w:rPr>
        <w:t xml:space="preserve"> 1.1.6 Udzielanie przez Sieci PIFE w województwie lubuskim informacji o Funduszach Europejskich.</w:t>
      </w:r>
    </w:p>
    <w:p w14:paraId="1C160B6C" w14:textId="77777777" w:rsidR="00C16E5D" w:rsidRPr="00310925" w:rsidRDefault="00C16E5D" w:rsidP="009F3E58">
      <w:pPr>
        <w:jc w:val="both"/>
        <w:rPr>
          <w:rFonts w:asciiTheme="minorHAnsi" w:hAnsiTheme="minorHAnsi" w:cstheme="minorHAnsi"/>
          <w:sz w:val="18"/>
          <w:szCs w:val="18"/>
        </w:rPr>
      </w:pPr>
    </w:p>
    <w:p w14:paraId="3D3BCA6E" w14:textId="77777777" w:rsidR="00BD0E5F" w:rsidRPr="00310925" w:rsidRDefault="00C16E5D" w:rsidP="009F3E58">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r w:rsidR="00E656B0" w:rsidRPr="00310925">
        <w:rPr>
          <w:rFonts w:asciiTheme="minorHAnsi" w:hAnsiTheme="minorHAnsi" w:cstheme="minorHAnsi"/>
          <w:sz w:val="18"/>
          <w:szCs w:val="18"/>
        </w:rPr>
        <w:t>:</w:t>
      </w:r>
    </w:p>
    <w:p w14:paraId="4A0DD1DB" w14:textId="215E7DC9" w:rsidR="00C16E5D" w:rsidRPr="00310925" w:rsidRDefault="00C62185" w:rsidP="009F3E58">
      <w:pPr>
        <w:jc w:val="both"/>
        <w:rPr>
          <w:rFonts w:asciiTheme="minorHAnsi" w:hAnsiTheme="minorHAnsi" w:cstheme="minorHAnsi"/>
          <w:sz w:val="18"/>
          <w:szCs w:val="18"/>
        </w:rPr>
      </w:pPr>
      <w:r w:rsidRPr="00310925">
        <w:rPr>
          <w:rFonts w:asciiTheme="minorHAnsi" w:hAnsiTheme="minorHAnsi" w:cstheme="minorHAnsi"/>
          <w:sz w:val="18"/>
          <w:szCs w:val="18"/>
        </w:rPr>
        <w:t>s</w:t>
      </w:r>
      <w:r w:rsidR="00E656B0" w:rsidRPr="00310925">
        <w:rPr>
          <w:rFonts w:asciiTheme="minorHAnsi" w:hAnsiTheme="minorHAnsi" w:cstheme="minorHAnsi"/>
          <w:sz w:val="18"/>
          <w:szCs w:val="18"/>
        </w:rPr>
        <w:t xml:space="preserve">ieć Punktów Informacyjnych Funduszy Europejskich (PIFE) w województwie lubuskim udziela informacji o Funduszach Europejskich (FE) m.in. w zakresie rynku pracy. Konsultacje realizowano bezpośrednio w </w:t>
      </w:r>
      <w:r w:rsidR="00344926" w:rsidRPr="00310925">
        <w:rPr>
          <w:rFonts w:asciiTheme="minorHAnsi" w:hAnsiTheme="minorHAnsi" w:cstheme="minorHAnsi"/>
          <w:sz w:val="18"/>
          <w:szCs w:val="18"/>
        </w:rPr>
        <w:t>ww. p</w:t>
      </w:r>
      <w:r w:rsidR="00E656B0" w:rsidRPr="00310925">
        <w:rPr>
          <w:rFonts w:asciiTheme="minorHAnsi" w:hAnsiTheme="minorHAnsi" w:cstheme="minorHAnsi"/>
          <w:sz w:val="18"/>
          <w:szCs w:val="18"/>
        </w:rPr>
        <w:t>unktach, jak również telefonicznie i mailowo. Ponadto klienci mogli skorzystać z porad w trakcie Mobilnych Punktów Informacyjnych (MPI) w miejscowościach na terenie województwa lubuskiego, w których nie działają Punkty Informacyjne. Dodatkowo mogli wziąć udział w spotkaniach informacyjnych re</w:t>
      </w:r>
      <w:r w:rsidR="0026789E" w:rsidRPr="00310925">
        <w:rPr>
          <w:rFonts w:asciiTheme="minorHAnsi" w:hAnsiTheme="minorHAnsi" w:cstheme="minorHAnsi"/>
          <w:sz w:val="18"/>
          <w:szCs w:val="18"/>
        </w:rPr>
        <w:t>alizowanych stacjonarnie lub on</w:t>
      </w:r>
      <w:r w:rsidR="00E656B0" w:rsidRPr="00310925">
        <w:rPr>
          <w:rFonts w:asciiTheme="minorHAnsi" w:hAnsiTheme="minorHAnsi" w:cstheme="minorHAnsi"/>
          <w:sz w:val="18"/>
          <w:szCs w:val="18"/>
        </w:rPr>
        <w:t>line.</w:t>
      </w:r>
      <w:r w:rsidR="00010DB3" w:rsidRPr="00310925">
        <w:rPr>
          <w:rFonts w:asciiTheme="minorHAnsi" w:hAnsiTheme="minorHAnsi" w:cstheme="minorHAnsi"/>
          <w:sz w:val="18"/>
          <w:szCs w:val="18"/>
        </w:rPr>
        <w:t xml:space="preserve"> </w:t>
      </w:r>
      <w:r w:rsidR="00E656B0" w:rsidRPr="00310925">
        <w:rPr>
          <w:rFonts w:asciiTheme="minorHAnsi" w:hAnsiTheme="minorHAnsi" w:cstheme="minorHAnsi"/>
          <w:sz w:val="18"/>
          <w:szCs w:val="18"/>
        </w:rPr>
        <w:t xml:space="preserve">Specjaliści ds. FE udzielali konsultacji </w:t>
      </w:r>
      <w:r w:rsidR="00E656B0" w:rsidRPr="00310925">
        <w:rPr>
          <w:rFonts w:asciiTheme="minorHAnsi" w:hAnsiTheme="minorHAnsi" w:cstheme="minorHAnsi"/>
          <w:sz w:val="18"/>
          <w:szCs w:val="18"/>
        </w:rPr>
        <w:lastRenderedPageBreak/>
        <w:t>telefonicznych i mailowych przez cały 2022 r. Konsultacje bezpośrednie z klientami w PI</w:t>
      </w:r>
      <w:r w:rsidR="000D4213" w:rsidRPr="00310925">
        <w:rPr>
          <w:rFonts w:asciiTheme="minorHAnsi" w:hAnsiTheme="minorHAnsi" w:cstheme="minorHAnsi"/>
          <w:sz w:val="18"/>
          <w:szCs w:val="18"/>
        </w:rPr>
        <w:t>FE</w:t>
      </w:r>
      <w:r w:rsidR="00E656B0" w:rsidRPr="00310925">
        <w:rPr>
          <w:rFonts w:asciiTheme="minorHAnsi" w:hAnsiTheme="minorHAnsi" w:cstheme="minorHAnsi"/>
          <w:sz w:val="18"/>
          <w:szCs w:val="18"/>
        </w:rPr>
        <w:t xml:space="preserve"> realizowane były przez cały 2022 r., ale z powodu pandemii koronawirusa od stycznia do kwietnia 2022 r. prowadzone były w reżimie sanitarnym, w wyznaczonych do tego celu miejscach w budynku. Natomiast konsultacje MPI prowadzone były w 2022 r. </w:t>
      </w:r>
      <w:r w:rsidR="000D4213" w:rsidRPr="00310925">
        <w:rPr>
          <w:rFonts w:asciiTheme="minorHAnsi" w:hAnsiTheme="minorHAnsi" w:cstheme="minorHAnsi"/>
          <w:sz w:val="18"/>
          <w:szCs w:val="18"/>
        </w:rPr>
        <w:t xml:space="preserve">(z wyłączeniem </w:t>
      </w:r>
      <w:r w:rsidR="00E656B0" w:rsidRPr="00310925">
        <w:rPr>
          <w:rFonts w:asciiTheme="minorHAnsi" w:hAnsiTheme="minorHAnsi" w:cstheme="minorHAnsi"/>
          <w:sz w:val="18"/>
          <w:szCs w:val="18"/>
        </w:rPr>
        <w:t>lut</w:t>
      </w:r>
      <w:r w:rsidR="000D4213" w:rsidRPr="00310925">
        <w:rPr>
          <w:rFonts w:asciiTheme="minorHAnsi" w:hAnsiTheme="minorHAnsi" w:cstheme="minorHAnsi"/>
          <w:sz w:val="18"/>
          <w:szCs w:val="18"/>
        </w:rPr>
        <w:t>ego</w:t>
      </w:r>
      <w:r w:rsidR="00E656B0" w:rsidRPr="00310925">
        <w:rPr>
          <w:rFonts w:asciiTheme="minorHAnsi" w:hAnsiTheme="minorHAnsi" w:cstheme="minorHAnsi"/>
          <w:sz w:val="18"/>
          <w:szCs w:val="18"/>
        </w:rPr>
        <w:t xml:space="preserve"> i grudni</w:t>
      </w:r>
      <w:r w:rsidR="000D4213" w:rsidRPr="00310925">
        <w:rPr>
          <w:rFonts w:asciiTheme="minorHAnsi" w:hAnsiTheme="minorHAnsi" w:cstheme="minorHAnsi"/>
          <w:sz w:val="18"/>
          <w:szCs w:val="18"/>
        </w:rPr>
        <w:t>a</w:t>
      </w:r>
      <w:r w:rsidR="00E656B0" w:rsidRPr="00310925">
        <w:rPr>
          <w:rFonts w:asciiTheme="minorHAnsi" w:hAnsiTheme="minorHAnsi" w:cstheme="minorHAnsi"/>
          <w:sz w:val="18"/>
          <w:szCs w:val="18"/>
        </w:rPr>
        <w:t>). Z kolei spotkania informacyjne, w tym online (webinary) konsultanci prowadzili prawie przez cały rok z wyłączeniem sierpnia. Dodatkowo od lutego do grudnia 2022 r. realizowa</w:t>
      </w:r>
      <w:r w:rsidR="007D679A" w:rsidRPr="00310925">
        <w:rPr>
          <w:rFonts w:asciiTheme="minorHAnsi" w:hAnsiTheme="minorHAnsi" w:cstheme="minorHAnsi"/>
          <w:sz w:val="18"/>
          <w:szCs w:val="18"/>
        </w:rPr>
        <w:t>no</w:t>
      </w:r>
      <w:r w:rsidR="00E656B0" w:rsidRPr="00310925">
        <w:rPr>
          <w:rFonts w:asciiTheme="minorHAnsi" w:hAnsiTheme="minorHAnsi" w:cstheme="minorHAnsi"/>
          <w:sz w:val="18"/>
          <w:szCs w:val="18"/>
        </w:rPr>
        <w:t xml:space="preserve"> stacjonarne stoiska informacyjne.</w:t>
      </w:r>
    </w:p>
    <w:p w14:paraId="254AEDDF" w14:textId="77777777" w:rsidR="00E656B0" w:rsidRPr="00310925" w:rsidRDefault="00E656B0" w:rsidP="009F3E58">
      <w:pPr>
        <w:jc w:val="both"/>
        <w:rPr>
          <w:rFonts w:asciiTheme="minorHAnsi" w:hAnsiTheme="minorHAnsi" w:cstheme="minorHAnsi"/>
          <w:sz w:val="18"/>
          <w:szCs w:val="18"/>
        </w:rPr>
      </w:pPr>
    </w:p>
    <w:p w14:paraId="3A3D08C9" w14:textId="77777777" w:rsidR="007C28EE" w:rsidRPr="00310925" w:rsidRDefault="00C16E5D" w:rsidP="009F3E58">
      <w:pPr>
        <w:jc w:val="both"/>
        <w:rPr>
          <w:rFonts w:asciiTheme="minorHAnsi" w:hAnsiTheme="minorHAnsi" w:cstheme="minorHAnsi"/>
          <w:sz w:val="18"/>
          <w:szCs w:val="18"/>
        </w:rPr>
      </w:pPr>
      <w:r w:rsidRPr="00310925">
        <w:rPr>
          <w:rFonts w:asciiTheme="minorHAnsi" w:hAnsiTheme="minorHAnsi" w:cstheme="minorHAnsi"/>
          <w:sz w:val="18"/>
          <w:szCs w:val="18"/>
        </w:rPr>
        <w:t>U</w:t>
      </w:r>
      <w:r w:rsidR="00E656B0" w:rsidRPr="00310925">
        <w:rPr>
          <w:rFonts w:asciiTheme="minorHAnsi" w:hAnsiTheme="minorHAnsi" w:cstheme="minorHAnsi"/>
          <w:sz w:val="18"/>
          <w:szCs w:val="18"/>
        </w:rPr>
        <w:t>zyskane efekty</w:t>
      </w:r>
      <w:r w:rsidR="00C87D5F" w:rsidRPr="00310925">
        <w:rPr>
          <w:rFonts w:asciiTheme="minorHAnsi" w:hAnsiTheme="minorHAnsi" w:cstheme="minorHAnsi"/>
          <w:sz w:val="18"/>
          <w:szCs w:val="18"/>
        </w:rPr>
        <w:t xml:space="preserve">: </w:t>
      </w:r>
    </w:p>
    <w:p w14:paraId="484D267C" w14:textId="6401F5BC" w:rsidR="00E656B0" w:rsidRPr="00310925" w:rsidRDefault="00E656B0" w:rsidP="009F3E58">
      <w:pPr>
        <w:jc w:val="both"/>
        <w:rPr>
          <w:rFonts w:asciiTheme="minorHAnsi" w:hAnsiTheme="minorHAnsi" w:cstheme="minorHAnsi"/>
          <w:sz w:val="18"/>
          <w:szCs w:val="18"/>
        </w:rPr>
      </w:pPr>
      <w:r w:rsidRPr="00310925">
        <w:rPr>
          <w:rFonts w:asciiTheme="minorHAnsi" w:hAnsiTheme="minorHAnsi" w:cstheme="minorHAnsi"/>
          <w:sz w:val="18"/>
          <w:szCs w:val="18"/>
        </w:rPr>
        <w:t>udzielane informacje przyczyniły się do zwiększenia i pogłębienia wiedzy na temat możliwości wykorzystania Funduszy Europejskich w zakresie rynku pracy przez beneficjentów i/lub potencjalnych beneficjentów.</w:t>
      </w:r>
    </w:p>
    <w:p w14:paraId="745C12AF" w14:textId="77777777" w:rsidR="00E656B0" w:rsidRPr="00310925" w:rsidRDefault="00E656B0" w:rsidP="009F3E58">
      <w:pPr>
        <w:jc w:val="both"/>
        <w:rPr>
          <w:rFonts w:asciiTheme="minorHAnsi" w:hAnsiTheme="minorHAnsi" w:cstheme="minorHAnsi"/>
          <w:sz w:val="18"/>
          <w:szCs w:val="18"/>
        </w:rPr>
      </w:pPr>
    </w:p>
    <w:p w14:paraId="1176DC57" w14:textId="77777777" w:rsidR="001A31F4" w:rsidRPr="00310925" w:rsidRDefault="00C16E5D"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47A3FD2E" w14:textId="594D9C6D" w:rsidR="006E08FA" w:rsidRPr="00310925" w:rsidRDefault="00E656B0" w:rsidP="009F3E58">
      <w:pPr>
        <w:jc w:val="both"/>
        <w:rPr>
          <w:rFonts w:asciiTheme="minorHAnsi" w:hAnsiTheme="minorHAnsi" w:cstheme="minorHAnsi"/>
          <w:sz w:val="18"/>
          <w:szCs w:val="18"/>
        </w:rPr>
      </w:pPr>
      <w:r w:rsidRPr="00310925">
        <w:rPr>
          <w:rFonts w:asciiTheme="minorHAnsi" w:hAnsiTheme="minorHAnsi" w:cstheme="minorHAnsi"/>
          <w:sz w:val="18"/>
          <w:szCs w:val="18"/>
        </w:rPr>
        <w:t>zadanie zrealizowano ze środków na bieżącą działalność Sieci PIFE w województwie lubuskim, współfinansowaną z Funduszu Spójności UE w ramach PO Pomoc Techniczna na lata 2014-2020.</w:t>
      </w:r>
    </w:p>
    <w:p w14:paraId="531BE6DA" w14:textId="77777777" w:rsidR="006E08FA" w:rsidRPr="00310925" w:rsidRDefault="006E08FA" w:rsidP="009F3E58">
      <w:pPr>
        <w:pStyle w:val="Tytu"/>
        <w:jc w:val="both"/>
        <w:rPr>
          <w:rFonts w:asciiTheme="minorHAnsi" w:hAnsiTheme="minorHAnsi" w:cstheme="minorHAnsi"/>
          <w:sz w:val="18"/>
          <w:szCs w:val="18"/>
        </w:rPr>
      </w:pPr>
    </w:p>
    <w:p w14:paraId="70741F52" w14:textId="5286D88A" w:rsidR="006E08FA" w:rsidRPr="00310925" w:rsidRDefault="006E08FA" w:rsidP="009F3E58">
      <w:pPr>
        <w:widowControl w:val="0"/>
        <w:jc w:val="both"/>
        <w:rPr>
          <w:rFonts w:asciiTheme="minorHAnsi" w:hAnsiTheme="minorHAnsi" w:cstheme="minorHAnsi"/>
          <w:color w:val="000000"/>
          <w:sz w:val="18"/>
          <w:szCs w:val="18"/>
        </w:rPr>
      </w:pPr>
      <w:r w:rsidRPr="00310925">
        <w:rPr>
          <w:rFonts w:asciiTheme="minorHAnsi" w:hAnsiTheme="minorHAnsi" w:cstheme="minorHAnsi"/>
          <w:b/>
          <w:color w:val="000000"/>
          <w:sz w:val="18"/>
          <w:szCs w:val="18"/>
        </w:rPr>
        <w:t xml:space="preserve">Cel operacyjny 1.2. </w:t>
      </w:r>
      <w:r w:rsidRPr="00310925">
        <w:rPr>
          <w:rFonts w:asciiTheme="minorHAnsi" w:hAnsiTheme="minorHAnsi" w:cstheme="minorHAnsi"/>
          <w:b/>
          <w:sz w:val="18"/>
          <w:szCs w:val="18"/>
        </w:rPr>
        <w:t>Zmniejszenie skali szarej strefy</w:t>
      </w:r>
      <w:r w:rsidR="007C28EE" w:rsidRPr="00310925">
        <w:rPr>
          <w:rFonts w:asciiTheme="minorHAnsi" w:hAnsiTheme="minorHAnsi" w:cstheme="minorHAnsi"/>
          <w:b/>
          <w:sz w:val="18"/>
          <w:szCs w:val="18"/>
        </w:rPr>
        <w:t>.</w:t>
      </w:r>
    </w:p>
    <w:p w14:paraId="31E27CBC" w14:textId="77777777" w:rsidR="006E08FA" w:rsidRPr="00310925" w:rsidRDefault="006E08FA" w:rsidP="009F3E58">
      <w:pPr>
        <w:pStyle w:val="Tytu"/>
        <w:jc w:val="both"/>
        <w:rPr>
          <w:rFonts w:asciiTheme="minorHAnsi" w:hAnsiTheme="minorHAnsi" w:cstheme="minorHAnsi"/>
          <w:sz w:val="18"/>
          <w:szCs w:val="18"/>
          <w:lang w:val="pl-PL"/>
        </w:rPr>
      </w:pPr>
    </w:p>
    <w:p w14:paraId="04C6FFCC" w14:textId="53F3DB88" w:rsidR="002C692C" w:rsidRPr="00310925" w:rsidRDefault="002C692C" w:rsidP="009F3E58">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CC4172" w:rsidRPr="00310925">
        <w:rPr>
          <w:rFonts w:asciiTheme="minorHAnsi" w:hAnsiTheme="minorHAnsi" w:cstheme="minorHAnsi"/>
          <w:b/>
          <w:sz w:val="18"/>
          <w:szCs w:val="18"/>
        </w:rPr>
        <w:t>1.2.1. Kontrola legalności zatrudnienia i obowiązku opłacania składek na Fundusz Pracy.</w:t>
      </w:r>
    </w:p>
    <w:p w14:paraId="614FFA44" w14:textId="77777777" w:rsidR="002C692C" w:rsidRPr="00310925" w:rsidRDefault="002C692C" w:rsidP="009F3E58">
      <w:pPr>
        <w:jc w:val="both"/>
        <w:rPr>
          <w:rFonts w:asciiTheme="minorHAnsi" w:hAnsiTheme="minorHAnsi" w:cstheme="minorHAnsi"/>
          <w:sz w:val="18"/>
          <w:szCs w:val="18"/>
        </w:rPr>
      </w:pPr>
    </w:p>
    <w:p w14:paraId="5440F5A4" w14:textId="172917B8" w:rsidR="002C692C" w:rsidRPr="00310925" w:rsidRDefault="002C692C" w:rsidP="009F3E58">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13456732" w14:textId="7C02DC46" w:rsidR="00720B30" w:rsidRPr="00310925" w:rsidRDefault="00C62185" w:rsidP="00C62185">
      <w:pPr>
        <w:jc w:val="both"/>
        <w:rPr>
          <w:rFonts w:asciiTheme="minorHAnsi" w:hAnsiTheme="minorHAnsi" w:cstheme="minorHAnsi"/>
          <w:color w:val="000000"/>
          <w:kern w:val="24"/>
          <w:sz w:val="18"/>
          <w:szCs w:val="18"/>
        </w:rPr>
      </w:pPr>
      <w:r w:rsidRPr="00310925">
        <w:rPr>
          <w:rFonts w:asciiTheme="minorHAnsi" w:hAnsiTheme="minorHAnsi" w:cstheme="minorHAnsi"/>
          <w:color w:val="000000"/>
          <w:sz w:val="18"/>
          <w:szCs w:val="18"/>
        </w:rPr>
        <w:t>w</w:t>
      </w:r>
      <w:r w:rsidR="00720B30" w:rsidRPr="00310925">
        <w:rPr>
          <w:rFonts w:asciiTheme="minorHAnsi" w:hAnsiTheme="minorHAnsi" w:cstheme="minorHAnsi"/>
          <w:color w:val="000000"/>
          <w:sz w:val="18"/>
          <w:szCs w:val="18"/>
        </w:rPr>
        <w:t xml:space="preserve"> ramach realizacji zadań z zakresu legalności zatrudnienia w 2022 r. inspektorzy pracy Okręgowego Inspektoratu Pracy w Zielonej Górze przeprowadzili</w:t>
      </w:r>
      <w:r w:rsidR="00720B30" w:rsidRPr="00310925">
        <w:rPr>
          <w:rFonts w:asciiTheme="minorHAnsi" w:hAnsiTheme="minorHAnsi" w:cstheme="minorHAnsi"/>
          <w:color w:val="FF0000"/>
          <w:sz w:val="18"/>
          <w:szCs w:val="18"/>
        </w:rPr>
        <w:t xml:space="preserve"> </w:t>
      </w:r>
      <w:r w:rsidR="00720B30" w:rsidRPr="00310925">
        <w:rPr>
          <w:rFonts w:asciiTheme="minorHAnsi" w:hAnsiTheme="minorHAnsi" w:cstheme="minorHAnsi"/>
          <w:color w:val="000000"/>
          <w:sz w:val="18"/>
          <w:szCs w:val="18"/>
        </w:rPr>
        <w:t xml:space="preserve">881 kontroli legalności zatrudnienia i innej pracy zarobkowej obywateli polskich, 347 kontroli legalności zatrudnienia, innej pracy zarobkowej oraz wykonywania pracy przez cudzoziemców, </w:t>
      </w:r>
      <w:r w:rsidR="00720B30" w:rsidRPr="00310925">
        <w:rPr>
          <w:rFonts w:asciiTheme="minorHAnsi" w:hAnsiTheme="minorHAnsi" w:cstheme="minorHAnsi"/>
          <w:bCs/>
          <w:color w:val="000000"/>
          <w:kern w:val="24"/>
          <w:sz w:val="18"/>
          <w:szCs w:val="18"/>
        </w:rPr>
        <w:t xml:space="preserve">12 kontroli </w:t>
      </w:r>
      <w:r w:rsidR="00720B30" w:rsidRPr="00310925">
        <w:rPr>
          <w:rFonts w:asciiTheme="minorHAnsi" w:hAnsiTheme="minorHAnsi" w:cstheme="minorHAnsi"/>
          <w:color w:val="000000"/>
          <w:kern w:val="24"/>
          <w:sz w:val="18"/>
          <w:szCs w:val="18"/>
        </w:rPr>
        <w:t>przestrzegania przepisów prawa przez agencje zatrudnienia oraz agencje pracy tymczasowej</w:t>
      </w:r>
      <w:r w:rsidR="00720B30" w:rsidRPr="00310925">
        <w:rPr>
          <w:rFonts w:asciiTheme="minorHAnsi" w:hAnsiTheme="minorHAnsi" w:cstheme="minorHAnsi"/>
          <w:color w:val="000000"/>
          <w:sz w:val="18"/>
          <w:szCs w:val="18"/>
        </w:rPr>
        <w:t xml:space="preserve">, </w:t>
      </w:r>
      <w:r w:rsidR="00720B30" w:rsidRPr="00310925">
        <w:rPr>
          <w:rFonts w:asciiTheme="minorHAnsi" w:hAnsiTheme="minorHAnsi" w:cstheme="minorHAnsi"/>
          <w:bCs/>
          <w:color w:val="000000"/>
          <w:kern w:val="24"/>
          <w:sz w:val="18"/>
          <w:szCs w:val="18"/>
        </w:rPr>
        <w:t xml:space="preserve">6 kontroli </w:t>
      </w:r>
      <w:r w:rsidR="00720B30" w:rsidRPr="00310925">
        <w:rPr>
          <w:rFonts w:asciiTheme="minorHAnsi" w:hAnsiTheme="minorHAnsi" w:cstheme="minorHAnsi"/>
          <w:color w:val="000000"/>
          <w:kern w:val="24"/>
          <w:sz w:val="18"/>
          <w:szCs w:val="18"/>
        </w:rPr>
        <w:t>w zakresie przestrzegania przepisów prawa przez pracodawców użytkowników</w:t>
      </w:r>
      <w:r w:rsidR="00720B30" w:rsidRPr="00310925">
        <w:rPr>
          <w:rFonts w:asciiTheme="minorHAnsi" w:hAnsiTheme="minorHAnsi" w:cstheme="minorHAnsi"/>
          <w:color w:val="000000"/>
          <w:sz w:val="18"/>
          <w:szCs w:val="18"/>
        </w:rPr>
        <w:t>, 1</w:t>
      </w:r>
      <w:r w:rsidR="00720B30" w:rsidRPr="00310925">
        <w:rPr>
          <w:rFonts w:asciiTheme="minorHAnsi" w:hAnsiTheme="minorHAnsi" w:cstheme="minorHAnsi"/>
          <w:bCs/>
          <w:color w:val="000000"/>
          <w:kern w:val="24"/>
          <w:sz w:val="18"/>
          <w:szCs w:val="18"/>
        </w:rPr>
        <w:t xml:space="preserve">1 kontroli </w:t>
      </w:r>
      <w:r w:rsidR="00720B30" w:rsidRPr="00310925">
        <w:rPr>
          <w:rFonts w:asciiTheme="minorHAnsi" w:hAnsiTheme="minorHAnsi" w:cstheme="minorHAnsi"/>
          <w:color w:val="000000"/>
          <w:kern w:val="24"/>
          <w:sz w:val="18"/>
          <w:szCs w:val="18"/>
        </w:rPr>
        <w:t>w</w:t>
      </w:r>
      <w:r w:rsidR="004F291A" w:rsidRPr="00310925">
        <w:rPr>
          <w:rFonts w:asciiTheme="minorHAnsi" w:hAnsiTheme="minorHAnsi" w:cstheme="minorHAnsi"/>
          <w:color w:val="000000"/>
          <w:kern w:val="24"/>
          <w:sz w:val="18"/>
          <w:szCs w:val="18"/>
        </w:rPr>
        <w:t xml:space="preserve"> </w:t>
      </w:r>
      <w:r w:rsidR="00720B30" w:rsidRPr="00310925">
        <w:rPr>
          <w:rFonts w:asciiTheme="minorHAnsi" w:hAnsiTheme="minorHAnsi" w:cstheme="minorHAnsi"/>
          <w:color w:val="000000"/>
          <w:kern w:val="24"/>
          <w:sz w:val="18"/>
          <w:szCs w:val="18"/>
        </w:rPr>
        <w:t>zakresie delegowania pracowników z</w:t>
      </w:r>
      <w:r w:rsidR="004F291A" w:rsidRPr="00310925">
        <w:rPr>
          <w:rFonts w:asciiTheme="minorHAnsi" w:hAnsiTheme="minorHAnsi" w:cstheme="minorHAnsi"/>
          <w:color w:val="000000"/>
          <w:kern w:val="24"/>
          <w:sz w:val="18"/>
          <w:szCs w:val="18"/>
        </w:rPr>
        <w:t xml:space="preserve"> </w:t>
      </w:r>
      <w:r w:rsidR="00720B30" w:rsidRPr="00310925">
        <w:rPr>
          <w:rFonts w:asciiTheme="minorHAnsi" w:hAnsiTheme="minorHAnsi" w:cstheme="minorHAnsi"/>
          <w:color w:val="000000"/>
          <w:kern w:val="24"/>
          <w:sz w:val="18"/>
          <w:szCs w:val="18"/>
        </w:rPr>
        <w:t>terytorium Polski i delegowania pracowników do Polski w</w:t>
      </w:r>
      <w:r w:rsidR="004F291A" w:rsidRPr="00310925">
        <w:rPr>
          <w:rFonts w:asciiTheme="minorHAnsi" w:hAnsiTheme="minorHAnsi" w:cstheme="minorHAnsi"/>
          <w:color w:val="000000"/>
          <w:kern w:val="24"/>
          <w:sz w:val="18"/>
          <w:szCs w:val="18"/>
        </w:rPr>
        <w:t xml:space="preserve"> </w:t>
      </w:r>
      <w:r w:rsidR="00720B30" w:rsidRPr="00310925">
        <w:rPr>
          <w:rFonts w:asciiTheme="minorHAnsi" w:hAnsiTheme="minorHAnsi" w:cstheme="minorHAnsi"/>
          <w:color w:val="000000"/>
          <w:kern w:val="24"/>
          <w:sz w:val="18"/>
          <w:szCs w:val="18"/>
        </w:rPr>
        <w:t>ramach świadczenia usług.</w:t>
      </w:r>
    </w:p>
    <w:p w14:paraId="6894A2C8" w14:textId="645AA4C8" w:rsidR="00720B30" w:rsidRPr="00310925" w:rsidRDefault="00720B30" w:rsidP="009F0DE9">
      <w:pPr>
        <w:jc w:val="both"/>
        <w:rPr>
          <w:rFonts w:asciiTheme="minorHAnsi" w:hAnsiTheme="minorHAnsi" w:cstheme="minorHAnsi"/>
          <w:color w:val="000000"/>
          <w:sz w:val="18"/>
          <w:szCs w:val="18"/>
        </w:rPr>
      </w:pPr>
      <w:r w:rsidRPr="00310925">
        <w:rPr>
          <w:rFonts w:asciiTheme="minorHAnsi" w:hAnsiTheme="minorHAnsi" w:cstheme="minorHAnsi"/>
          <w:color w:val="000000"/>
          <w:kern w:val="24"/>
          <w:sz w:val="18"/>
          <w:szCs w:val="18"/>
        </w:rPr>
        <w:t xml:space="preserve">Ponadto w ramach </w:t>
      </w:r>
      <w:r w:rsidRPr="00310925">
        <w:rPr>
          <w:rFonts w:asciiTheme="minorHAnsi" w:hAnsiTheme="minorHAnsi" w:cstheme="minorHAnsi"/>
          <w:color w:val="000000"/>
          <w:sz w:val="18"/>
          <w:szCs w:val="18"/>
        </w:rPr>
        <w:t xml:space="preserve">realizacji zadań z zakresu legalności zatrudnienia </w:t>
      </w:r>
      <w:r w:rsidRPr="00310925">
        <w:rPr>
          <w:rFonts w:asciiTheme="minorHAnsi" w:hAnsiTheme="minorHAnsi" w:cstheme="minorHAnsi"/>
          <w:color w:val="000000"/>
          <w:kern w:val="24"/>
          <w:sz w:val="18"/>
          <w:szCs w:val="18"/>
        </w:rPr>
        <w:t xml:space="preserve">prowadzone były czynności służbowe, w tym </w:t>
      </w:r>
      <w:r w:rsidR="004F291A" w:rsidRPr="00310925">
        <w:rPr>
          <w:rFonts w:asciiTheme="minorHAnsi" w:hAnsiTheme="minorHAnsi" w:cstheme="minorHAnsi"/>
          <w:color w:val="000000"/>
          <w:kern w:val="24"/>
          <w:sz w:val="18"/>
          <w:szCs w:val="18"/>
        </w:rPr>
        <w:t>dwie</w:t>
      </w:r>
      <w:r w:rsidRPr="00310925">
        <w:rPr>
          <w:rFonts w:asciiTheme="minorHAnsi" w:hAnsiTheme="minorHAnsi" w:cstheme="minorHAnsi"/>
          <w:color w:val="000000"/>
          <w:kern w:val="24"/>
          <w:sz w:val="18"/>
          <w:szCs w:val="18"/>
        </w:rPr>
        <w:t xml:space="preserve"> dot</w:t>
      </w:r>
      <w:r w:rsidR="004F291A" w:rsidRPr="00310925">
        <w:rPr>
          <w:rFonts w:asciiTheme="minorHAnsi" w:hAnsiTheme="minorHAnsi" w:cstheme="minorHAnsi"/>
          <w:color w:val="000000"/>
          <w:kern w:val="24"/>
          <w:sz w:val="18"/>
          <w:szCs w:val="18"/>
        </w:rPr>
        <w:t>yczące</w:t>
      </w:r>
      <w:r w:rsidRPr="00310925">
        <w:rPr>
          <w:rFonts w:asciiTheme="minorHAnsi" w:hAnsiTheme="minorHAnsi" w:cstheme="minorHAnsi"/>
          <w:color w:val="000000"/>
          <w:kern w:val="24"/>
          <w:sz w:val="18"/>
          <w:szCs w:val="18"/>
        </w:rPr>
        <w:t xml:space="preserve"> obywateli polskich oraz jedna dot</w:t>
      </w:r>
      <w:r w:rsidR="004F291A" w:rsidRPr="00310925">
        <w:rPr>
          <w:rFonts w:asciiTheme="minorHAnsi" w:hAnsiTheme="minorHAnsi" w:cstheme="minorHAnsi"/>
          <w:color w:val="000000"/>
          <w:kern w:val="24"/>
          <w:sz w:val="18"/>
          <w:szCs w:val="18"/>
        </w:rPr>
        <w:t>ycząca</w:t>
      </w:r>
      <w:r w:rsidRPr="00310925">
        <w:rPr>
          <w:rFonts w:asciiTheme="minorHAnsi" w:hAnsiTheme="minorHAnsi" w:cstheme="minorHAnsi"/>
          <w:color w:val="000000"/>
          <w:kern w:val="24"/>
          <w:sz w:val="18"/>
          <w:szCs w:val="18"/>
        </w:rPr>
        <w:t xml:space="preserve"> cudzoziemców.</w:t>
      </w:r>
    </w:p>
    <w:p w14:paraId="2935C6A6" w14:textId="1AF713CA" w:rsidR="00720B30" w:rsidRPr="00310925" w:rsidRDefault="00720B30" w:rsidP="009F0DE9">
      <w:pPr>
        <w:jc w:val="both"/>
        <w:rPr>
          <w:rFonts w:asciiTheme="minorHAnsi" w:hAnsiTheme="minorHAnsi" w:cstheme="minorHAnsi"/>
          <w:color w:val="000000"/>
          <w:kern w:val="24"/>
          <w:sz w:val="18"/>
          <w:szCs w:val="18"/>
        </w:rPr>
      </w:pPr>
      <w:r w:rsidRPr="00310925">
        <w:rPr>
          <w:rFonts w:asciiTheme="minorHAnsi" w:hAnsiTheme="minorHAnsi" w:cstheme="minorHAnsi"/>
          <w:color w:val="000000"/>
          <w:sz w:val="18"/>
          <w:szCs w:val="18"/>
        </w:rPr>
        <w:t>Czynności kontrolne i służbowe prowadzone były w</w:t>
      </w:r>
      <w:r w:rsidR="0060113D"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 xml:space="preserve"> 826 podmiotach w zakresie legalności zatrudnienia obywateli polskich, 331 podmiotach w zakresie legalności zatrudnienia cudzoziemców, 17</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podmiotach w</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zakresie agencji zatrudnienia i w zakresie pracodawców użytkowników, 11 podmiotach w zakresie delegowania </w:t>
      </w:r>
      <w:r w:rsidRPr="00310925">
        <w:rPr>
          <w:rFonts w:asciiTheme="minorHAnsi" w:hAnsiTheme="minorHAnsi" w:cstheme="minorHAnsi"/>
          <w:color w:val="000000"/>
          <w:kern w:val="24"/>
          <w:sz w:val="18"/>
          <w:szCs w:val="18"/>
        </w:rPr>
        <w:t>pracowników w</w:t>
      </w:r>
      <w:r w:rsidR="004F291A" w:rsidRPr="00310925">
        <w:rPr>
          <w:rFonts w:asciiTheme="minorHAnsi" w:hAnsiTheme="minorHAnsi" w:cstheme="minorHAnsi"/>
          <w:color w:val="000000"/>
          <w:kern w:val="24"/>
          <w:sz w:val="18"/>
          <w:szCs w:val="18"/>
        </w:rPr>
        <w:t xml:space="preserve"> </w:t>
      </w:r>
      <w:r w:rsidRPr="00310925">
        <w:rPr>
          <w:rFonts w:asciiTheme="minorHAnsi" w:hAnsiTheme="minorHAnsi" w:cstheme="minorHAnsi"/>
          <w:color w:val="000000"/>
          <w:kern w:val="24"/>
          <w:sz w:val="18"/>
          <w:szCs w:val="18"/>
        </w:rPr>
        <w:t>ramach świadczenia usług.</w:t>
      </w:r>
    </w:p>
    <w:p w14:paraId="0F1288AD" w14:textId="271861EF" w:rsidR="00720B30" w:rsidRPr="00310925" w:rsidRDefault="00720B30" w:rsidP="009F0DE9">
      <w:pPr>
        <w:jc w:val="both"/>
        <w:rPr>
          <w:rFonts w:asciiTheme="minorHAnsi" w:hAnsiTheme="minorHAnsi" w:cstheme="minorHAnsi"/>
          <w:color w:val="000000"/>
          <w:kern w:val="24"/>
          <w:sz w:val="18"/>
          <w:szCs w:val="18"/>
        </w:rPr>
      </w:pPr>
      <w:r w:rsidRPr="00310925">
        <w:rPr>
          <w:rFonts w:asciiTheme="minorHAnsi" w:hAnsiTheme="minorHAnsi" w:cstheme="minorHAnsi"/>
          <w:color w:val="000000"/>
          <w:sz w:val="18"/>
          <w:szCs w:val="18"/>
        </w:rPr>
        <w:t>Czynnościami kontrolnymi i służbowymi w zakresie legalności zatrudnienia objętych zostało</w:t>
      </w:r>
      <w:r w:rsidR="001B700A"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 xml:space="preserve"> </w:t>
      </w:r>
      <w:r w:rsidRPr="00310925">
        <w:rPr>
          <w:rFonts w:asciiTheme="minorHAnsi" w:hAnsiTheme="minorHAnsi" w:cstheme="minorHAnsi"/>
          <w:bCs/>
          <w:color w:val="000000"/>
          <w:kern w:val="24"/>
          <w:sz w:val="18"/>
          <w:szCs w:val="18"/>
        </w:rPr>
        <w:t>5</w:t>
      </w:r>
      <w:r w:rsidR="0056729D" w:rsidRPr="00310925">
        <w:rPr>
          <w:rFonts w:asciiTheme="minorHAnsi" w:hAnsiTheme="minorHAnsi" w:cstheme="minorHAnsi"/>
          <w:bCs/>
          <w:color w:val="000000"/>
          <w:kern w:val="24"/>
          <w:sz w:val="18"/>
          <w:szCs w:val="18"/>
        </w:rPr>
        <w:t>.</w:t>
      </w:r>
      <w:r w:rsidRPr="00310925">
        <w:rPr>
          <w:rFonts w:asciiTheme="minorHAnsi" w:hAnsiTheme="minorHAnsi" w:cstheme="minorHAnsi"/>
          <w:bCs/>
          <w:color w:val="000000"/>
          <w:kern w:val="24"/>
          <w:sz w:val="18"/>
          <w:szCs w:val="18"/>
        </w:rPr>
        <w:t>455</w:t>
      </w:r>
      <w:r w:rsidRPr="00310925">
        <w:rPr>
          <w:rFonts w:asciiTheme="minorHAnsi" w:hAnsiTheme="minorHAnsi" w:cstheme="minorHAnsi"/>
          <w:color w:val="000000"/>
          <w:kern w:val="24"/>
          <w:sz w:val="18"/>
          <w:szCs w:val="18"/>
        </w:rPr>
        <w:t xml:space="preserve"> obywateli polskich wykonujących pracę na podstawie umowy o</w:t>
      </w:r>
      <w:r w:rsidR="0060113D" w:rsidRPr="00310925">
        <w:rPr>
          <w:rFonts w:asciiTheme="minorHAnsi" w:hAnsiTheme="minorHAnsi" w:cstheme="minorHAnsi"/>
          <w:color w:val="000000"/>
          <w:kern w:val="24"/>
          <w:sz w:val="18"/>
          <w:szCs w:val="18"/>
        </w:rPr>
        <w:t xml:space="preserve"> </w:t>
      </w:r>
      <w:r w:rsidRPr="00310925">
        <w:rPr>
          <w:rFonts w:asciiTheme="minorHAnsi" w:hAnsiTheme="minorHAnsi" w:cstheme="minorHAnsi"/>
          <w:color w:val="000000"/>
          <w:kern w:val="24"/>
          <w:sz w:val="18"/>
          <w:szCs w:val="18"/>
        </w:rPr>
        <w:t>pracę i</w:t>
      </w:r>
      <w:r w:rsidR="0060113D" w:rsidRPr="00310925">
        <w:rPr>
          <w:rFonts w:asciiTheme="minorHAnsi" w:hAnsiTheme="minorHAnsi" w:cstheme="minorHAnsi"/>
          <w:color w:val="000000"/>
          <w:kern w:val="24"/>
          <w:sz w:val="18"/>
          <w:szCs w:val="18"/>
        </w:rPr>
        <w:t xml:space="preserve"> </w:t>
      </w:r>
      <w:r w:rsidRPr="00310925">
        <w:rPr>
          <w:rFonts w:asciiTheme="minorHAnsi" w:hAnsiTheme="minorHAnsi" w:cstheme="minorHAnsi"/>
          <w:color w:val="000000"/>
          <w:kern w:val="24"/>
          <w:sz w:val="18"/>
          <w:szCs w:val="18"/>
        </w:rPr>
        <w:t>umowy prawa cywilnego</w:t>
      </w:r>
      <w:r w:rsidRPr="00310925">
        <w:rPr>
          <w:rFonts w:asciiTheme="minorHAnsi" w:hAnsiTheme="minorHAnsi" w:cstheme="minorHAnsi"/>
          <w:color w:val="000000"/>
          <w:sz w:val="18"/>
          <w:szCs w:val="18"/>
        </w:rPr>
        <w:t>,</w:t>
      </w:r>
      <w:r w:rsidRPr="00310925">
        <w:rPr>
          <w:rFonts w:asciiTheme="minorHAnsi" w:hAnsiTheme="minorHAnsi" w:cstheme="minorHAnsi"/>
          <w:color w:val="FF0000"/>
          <w:sz w:val="18"/>
          <w:szCs w:val="18"/>
        </w:rPr>
        <w:t xml:space="preserve"> </w:t>
      </w:r>
      <w:r w:rsidRPr="00310925">
        <w:rPr>
          <w:rFonts w:asciiTheme="minorHAnsi" w:hAnsiTheme="minorHAnsi" w:cstheme="minorHAnsi"/>
          <w:color w:val="000000"/>
          <w:sz w:val="18"/>
          <w:szCs w:val="18"/>
        </w:rPr>
        <w:t>1</w:t>
      </w:r>
      <w:r w:rsidR="0056729D" w:rsidRPr="00310925">
        <w:rPr>
          <w:rFonts w:asciiTheme="minorHAnsi" w:hAnsiTheme="minorHAnsi" w:cstheme="minorHAnsi"/>
          <w:color w:val="000000"/>
          <w:sz w:val="18"/>
          <w:szCs w:val="18"/>
        </w:rPr>
        <w:t>.</w:t>
      </w:r>
      <w:r w:rsidRPr="00310925">
        <w:rPr>
          <w:rFonts w:asciiTheme="minorHAnsi" w:hAnsiTheme="minorHAnsi" w:cstheme="minorHAnsi"/>
          <w:bCs/>
          <w:color w:val="000000"/>
          <w:kern w:val="24"/>
          <w:sz w:val="18"/>
          <w:szCs w:val="18"/>
        </w:rPr>
        <w:t>644</w:t>
      </w:r>
      <w:r w:rsidR="001B700A" w:rsidRPr="00310925">
        <w:rPr>
          <w:rFonts w:asciiTheme="minorHAnsi" w:hAnsiTheme="minorHAnsi" w:cstheme="minorHAnsi"/>
          <w:color w:val="000000"/>
          <w:kern w:val="24"/>
          <w:sz w:val="18"/>
          <w:szCs w:val="18"/>
        </w:rPr>
        <w:t xml:space="preserve"> </w:t>
      </w:r>
      <w:r w:rsidRPr="00310925">
        <w:rPr>
          <w:rFonts w:asciiTheme="minorHAnsi" w:hAnsiTheme="minorHAnsi" w:cstheme="minorHAnsi"/>
          <w:color w:val="000000"/>
          <w:kern w:val="24"/>
          <w:sz w:val="18"/>
          <w:szCs w:val="18"/>
        </w:rPr>
        <w:t>cudzoziemców</w:t>
      </w:r>
      <w:r w:rsidRPr="00310925">
        <w:rPr>
          <w:rFonts w:asciiTheme="minorHAnsi" w:hAnsiTheme="minorHAnsi" w:cstheme="minorHAnsi"/>
          <w:color w:val="000000"/>
          <w:sz w:val="18"/>
          <w:szCs w:val="18"/>
        </w:rPr>
        <w:t xml:space="preserve"> oraz </w:t>
      </w:r>
      <w:r w:rsidRPr="00310925">
        <w:rPr>
          <w:rFonts w:asciiTheme="minorHAnsi" w:hAnsiTheme="minorHAnsi" w:cstheme="minorHAnsi"/>
          <w:bCs/>
          <w:color w:val="000000"/>
          <w:kern w:val="24"/>
          <w:sz w:val="18"/>
          <w:szCs w:val="18"/>
        </w:rPr>
        <w:t xml:space="preserve">55 </w:t>
      </w:r>
      <w:r w:rsidRPr="00310925">
        <w:rPr>
          <w:rFonts w:asciiTheme="minorHAnsi" w:hAnsiTheme="minorHAnsi" w:cstheme="minorHAnsi"/>
          <w:color w:val="000000"/>
          <w:kern w:val="24"/>
          <w:sz w:val="18"/>
          <w:szCs w:val="18"/>
        </w:rPr>
        <w:t>osób delegowanych w</w:t>
      </w:r>
      <w:r w:rsidR="00F90303" w:rsidRPr="00310925">
        <w:rPr>
          <w:rFonts w:asciiTheme="minorHAnsi" w:hAnsiTheme="minorHAnsi" w:cstheme="minorHAnsi"/>
          <w:color w:val="000000"/>
          <w:kern w:val="24"/>
          <w:sz w:val="18"/>
          <w:szCs w:val="18"/>
        </w:rPr>
        <w:t xml:space="preserve"> </w:t>
      </w:r>
      <w:r w:rsidRPr="00310925">
        <w:rPr>
          <w:rFonts w:asciiTheme="minorHAnsi" w:hAnsiTheme="minorHAnsi" w:cstheme="minorHAnsi"/>
          <w:color w:val="000000"/>
          <w:kern w:val="24"/>
          <w:sz w:val="18"/>
          <w:szCs w:val="18"/>
        </w:rPr>
        <w:t>ramach świadczenia usług.</w:t>
      </w:r>
    </w:p>
    <w:p w14:paraId="55121B6E" w14:textId="2DEB67A8" w:rsidR="00720B30" w:rsidRPr="00310925" w:rsidRDefault="00720B30" w:rsidP="009F0DE9">
      <w:pPr>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Kontrole legalności zatrudnienia dotyczyły 963 podmiotów</w:t>
      </w:r>
      <w:r w:rsidR="001B700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w tym 882 sektora prywatnego, 76 sektora publicznego, 5 sektora innego</w:t>
      </w:r>
      <w:r w:rsidR="001B700A"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 Kontrole prowadzone były w</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małych podmiotach (wg indeksu zatrudnienia do 9 osób) – 605 podmiotów, w</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podmiotach średnich (od 10 do 49 osób) – 220 podmiotów, w dużych (od 50 do 249 osób) – 97 podmiotów oraz w wielkich (od 250 osób) – 41 podmiotów objętych kontrolą.</w:t>
      </w:r>
    </w:p>
    <w:p w14:paraId="32B328D9" w14:textId="77777777" w:rsidR="00720B30" w:rsidRPr="00310925" w:rsidRDefault="00720B30" w:rsidP="009F0DE9">
      <w:pPr>
        <w:jc w:val="both"/>
        <w:rPr>
          <w:rFonts w:asciiTheme="minorHAnsi" w:hAnsiTheme="minorHAnsi" w:cstheme="minorHAnsi"/>
          <w:sz w:val="18"/>
          <w:szCs w:val="18"/>
        </w:rPr>
      </w:pPr>
      <w:r w:rsidRPr="00310925">
        <w:rPr>
          <w:rFonts w:asciiTheme="minorHAnsi" w:hAnsiTheme="minorHAnsi" w:cstheme="minorHAnsi"/>
          <w:color w:val="000000"/>
          <w:sz w:val="18"/>
          <w:szCs w:val="18"/>
        </w:rPr>
        <w:t>Czynności kontrolne w zakresie legalności zatrudnienia prowadzone były głównie w branżach (wg klasyfikacji PKD): handel i naprawy (237), budownictwo (193), przetwórstwo przemysłowe (161), transport i gospodarka magazynowa (92), zakwaterowanie i usługi gastronomiczne (49), usługi administrowania (46),</w:t>
      </w:r>
      <w:r w:rsidRPr="00310925">
        <w:rPr>
          <w:rFonts w:asciiTheme="minorHAnsi" w:hAnsiTheme="minorHAnsi" w:cstheme="minorHAnsi"/>
          <w:color w:val="FF0000"/>
          <w:sz w:val="18"/>
          <w:szCs w:val="18"/>
        </w:rPr>
        <w:t xml:space="preserve"> </w:t>
      </w:r>
      <w:r w:rsidRPr="00310925">
        <w:rPr>
          <w:rFonts w:asciiTheme="minorHAnsi" w:hAnsiTheme="minorHAnsi" w:cstheme="minorHAnsi"/>
          <w:color w:val="000000"/>
          <w:sz w:val="18"/>
          <w:szCs w:val="18"/>
        </w:rPr>
        <w:t>rolnictwo, leśnictwo i łowiectwo (39), opieka zdrowotna i pomoc społeczna (26),</w:t>
      </w:r>
      <w:r w:rsidRPr="00310925">
        <w:rPr>
          <w:rFonts w:asciiTheme="minorHAnsi" w:hAnsiTheme="minorHAnsi" w:cstheme="minorHAnsi"/>
          <w:color w:val="FF0000"/>
          <w:sz w:val="18"/>
          <w:szCs w:val="18"/>
        </w:rPr>
        <w:t xml:space="preserve"> </w:t>
      </w:r>
      <w:r w:rsidRPr="00310925">
        <w:rPr>
          <w:rFonts w:asciiTheme="minorHAnsi" w:hAnsiTheme="minorHAnsi" w:cstheme="minorHAnsi"/>
          <w:color w:val="000000"/>
          <w:sz w:val="18"/>
          <w:szCs w:val="18"/>
        </w:rPr>
        <w:t>pozostała działalność</w:t>
      </w:r>
      <w:r w:rsidRPr="00310925">
        <w:rPr>
          <w:rFonts w:asciiTheme="minorHAnsi" w:hAnsiTheme="minorHAnsi" w:cstheme="minorHAnsi"/>
          <w:color w:val="FF0000"/>
          <w:sz w:val="18"/>
          <w:szCs w:val="18"/>
        </w:rPr>
        <w:t xml:space="preserve"> </w:t>
      </w:r>
      <w:r w:rsidRPr="00310925">
        <w:rPr>
          <w:rFonts w:asciiTheme="minorHAnsi" w:hAnsiTheme="minorHAnsi" w:cstheme="minorHAnsi"/>
          <w:color w:val="000000"/>
          <w:sz w:val="18"/>
          <w:szCs w:val="18"/>
        </w:rPr>
        <w:t>usługowa (23), działalność profesjonalna (19),</w:t>
      </w:r>
      <w:r w:rsidRPr="00310925">
        <w:rPr>
          <w:rFonts w:asciiTheme="minorHAnsi" w:hAnsiTheme="minorHAnsi" w:cstheme="minorHAnsi"/>
          <w:color w:val="FF0000"/>
          <w:sz w:val="18"/>
          <w:szCs w:val="18"/>
        </w:rPr>
        <w:t xml:space="preserve"> </w:t>
      </w:r>
      <w:r w:rsidRPr="00310925">
        <w:rPr>
          <w:rFonts w:asciiTheme="minorHAnsi" w:hAnsiTheme="minorHAnsi" w:cstheme="minorHAnsi"/>
          <w:color w:val="000000"/>
          <w:sz w:val="18"/>
          <w:szCs w:val="18"/>
        </w:rPr>
        <w:t xml:space="preserve">kultura, rozrywka i rekreacja (18), </w:t>
      </w:r>
      <w:r w:rsidRPr="00310925">
        <w:rPr>
          <w:rFonts w:asciiTheme="minorHAnsi" w:hAnsiTheme="minorHAnsi" w:cstheme="minorHAnsi"/>
          <w:sz w:val="18"/>
          <w:szCs w:val="18"/>
        </w:rPr>
        <w:t>inne branże (60).</w:t>
      </w:r>
    </w:p>
    <w:p w14:paraId="1E32D72A" w14:textId="4092867E" w:rsidR="00720B30" w:rsidRPr="00310925" w:rsidRDefault="00720B30" w:rsidP="009F0DE9">
      <w:pPr>
        <w:jc w:val="both"/>
        <w:rPr>
          <w:rFonts w:asciiTheme="minorHAnsi" w:hAnsiTheme="minorHAnsi" w:cstheme="minorHAnsi"/>
          <w:color w:val="000000"/>
          <w:sz w:val="18"/>
          <w:szCs w:val="18"/>
        </w:rPr>
      </w:pPr>
      <w:r w:rsidRPr="00310925">
        <w:rPr>
          <w:rFonts w:asciiTheme="minorHAnsi" w:hAnsiTheme="minorHAnsi" w:cstheme="minorHAnsi"/>
          <w:sz w:val="18"/>
          <w:szCs w:val="18"/>
        </w:rPr>
        <w:t>W kontrolowanych podmiotach ustalono 293</w:t>
      </w:r>
      <w:r w:rsidR="002B332C" w:rsidRPr="00310925">
        <w:rPr>
          <w:rFonts w:asciiTheme="minorHAnsi" w:hAnsiTheme="minorHAnsi" w:cstheme="minorHAnsi"/>
          <w:sz w:val="18"/>
          <w:szCs w:val="18"/>
        </w:rPr>
        <w:t>.</w:t>
      </w:r>
      <w:r w:rsidRPr="00310925">
        <w:rPr>
          <w:rFonts w:asciiTheme="minorHAnsi" w:hAnsiTheme="minorHAnsi" w:cstheme="minorHAnsi"/>
          <w:sz w:val="18"/>
          <w:szCs w:val="18"/>
        </w:rPr>
        <w:t xml:space="preserve">797 osób wykonujących </w:t>
      </w:r>
      <w:r w:rsidRPr="00310925">
        <w:rPr>
          <w:rFonts w:asciiTheme="minorHAnsi" w:hAnsiTheme="minorHAnsi" w:cstheme="minorHAnsi"/>
          <w:color w:val="000000"/>
          <w:sz w:val="18"/>
          <w:szCs w:val="18"/>
        </w:rPr>
        <w:t>pracę, w tym pracujących na podstawie umowy o</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pracę 244</w:t>
      </w:r>
      <w:r w:rsidR="0056729D"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277 osób (83,15 %), na podstawie umowy cywilnoprawnej 35</w:t>
      </w:r>
      <w:r w:rsidR="0056729D"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438 (12,06 %), w</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ramach samozatrudnienia 4</w:t>
      </w:r>
      <w:r w:rsidR="0056729D"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848 (1,65 %), inne formy (3,14 %).</w:t>
      </w:r>
    </w:p>
    <w:p w14:paraId="1F7520EE" w14:textId="3BD1C5F9" w:rsidR="00720B30" w:rsidRPr="00310925" w:rsidRDefault="00720B30" w:rsidP="009F0DE9">
      <w:pPr>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 ramach podjętych działań prewencyjnych i edukacyjnych dot</w:t>
      </w:r>
      <w:r w:rsidR="004F291A" w:rsidRPr="00310925">
        <w:rPr>
          <w:rFonts w:asciiTheme="minorHAnsi" w:hAnsiTheme="minorHAnsi" w:cstheme="minorHAnsi"/>
          <w:color w:val="000000"/>
          <w:sz w:val="18"/>
          <w:szCs w:val="18"/>
        </w:rPr>
        <w:t>yczących</w:t>
      </w:r>
      <w:r w:rsidRPr="00310925">
        <w:rPr>
          <w:rFonts w:asciiTheme="minorHAnsi" w:hAnsiTheme="minorHAnsi" w:cstheme="minorHAnsi"/>
          <w:color w:val="000000"/>
          <w:sz w:val="18"/>
          <w:szCs w:val="18"/>
        </w:rPr>
        <w:t xml:space="preserve"> legalności zatrudnienia udzielonych zostało</w:t>
      </w:r>
      <w:r w:rsidRPr="00310925">
        <w:rPr>
          <w:rFonts w:asciiTheme="minorHAnsi" w:hAnsiTheme="minorHAnsi" w:cstheme="minorHAnsi"/>
          <w:b/>
          <w:bCs/>
          <w:color w:val="000000"/>
          <w:sz w:val="18"/>
          <w:szCs w:val="18"/>
        </w:rPr>
        <w:t xml:space="preserve"> </w:t>
      </w:r>
      <w:r w:rsidRPr="00310925">
        <w:rPr>
          <w:rFonts w:asciiTheme="minorHAnsi" w:hAnsiTheme="minorHAnsi" w:cstheme="minorHAnsi"/>
          <w:color w:val="000000"/>
          <w:sz w:val="18"/>
          <w:szCs w:val="18"/>
        </w:rPr>
        <w:t xml:space="preserve">714 porad prawnych (przez inspektorów pracy, specjalistów i radców prawnych inspektoratu), prowadzone były szkolenia informacyjne, edukacyjne oraz konsultacje, udzielane były porady prawne w urzędach, szkołach i na targach oraz rozpowszechniane były wydawnictwa tematyczne. </w:t>
      </w:r>
    </w:p>
    <w:p w14:paraId="6B7D068D" w14:textId="7B4B1B90" w:rsidR="00720B30" w:rsidRPr="00310925" w:rsidRDefault="00720B30" w:rsidP="00720B30">
      <w:pPr>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Ponadto działalność prewencyjna i profilaktyczna w zakresie legalności zatrudnienia była prowadzona przez inspektorów pracy Sekcji Nadzoru i Kontroli oraz Legalności Zatrudnienia oraz innych sekcji podczas powadzonych kontroli i</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polegała na wyjaśnieniach problemów, zagadnień poruszanych przez przedsiębiorców w</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związku z</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prowadzoną działalnością. Podczas prowadzonych kontroli udzielonych zostało przez inspektorów i pracowników merytorycznych 2</w:t>
      </w:r>
      <w:r w:rsidR="0056729D"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196 porad prawnych.</w:t>
      </w:r>
    </w:p>
    <w:p w14:paraId="367142FD" w14:textId="77777777" w:rsidR="00720B30" w:rsidRPr="00310925" w:rsidRDefault="00720B30" w:rsidP="009F0DE9">
      <w:pPr>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Podczas kontroli inspektorzy pracy stwierdzili naruszenia przepisów prawa pracy, w tym legalności zatrudnienia i bezpieczeństwa i higieny pracy:</w:t>
      </w:r>
    </w:p>
    <w:p w14:paraId="3223AFD0" w14:textId="77777777" w:rsidR="00720B30" w:rsidRPr="00310925" w:rsidRDefault="00720B30">
      <w:pPr>
        <w:numPr>
          <w:ilvl w:val="0"/>
          <w:numId w:val="26"/>
        </w:numPr>
        <w:ind w:left="228" w:hanging="228"/>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dotyczące obywateli polskich m.in.</w:t>
      </w:r>
    </w:p>
    <w:p w14:paraId="1E1C987B" w14:textId="6ECB4305" w:rsidR="00720B30" w:rsidRPr="00310925" w:rsidRDefault="00720B30">
      <w:pPr>
        <w:numPr>
          <w:ilvl w:val="0"/>
          <w:numId w:val="27"/>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niepotwierdzanie lub nieterminowe potwierdzanie w formie pisemnej rodzaju i warunków zawartej umowy o</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pracę</w:t>
      </w:r>
      <w:r w:rsidR="0056729D" w:rsidRPr="00310925">
        <w:rPr>
          <w:rFonts w:asciiTheme="minorHAnsi" w:hAnsiTheme="minorHAnsi" w:cstheme="minorHAnsi"/>
          <w:color w:val="000000"/>
          <w:sz w:val="18"/>
          <w:szCs w:val="18"/>
        </w:rPr>
        <w:t>;</w:t>
      </w:r>
    </w:p>
    <w:p w14:paraId="4A1258F6" w14:textId="3E9B3880" w:rsidR="00720B30" w:rsidRPr="00310925" w:rsidRDefault="00720B30">
      <w:pPr>
        <w:numPr>
          <w:ilvl w:val="0"/>
          <w:numId w:val="27"/>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niezgłaszanie i nieterminowe zgłaszanie pracowników i osób wykonujących pracę do ubezpieczeń społecznych w</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Zakładzie Ubezpieczeń Społecznych</w:t>
      </w:r>
      <w:r w:rsidR="0056729D" w:rsidRPr="00310925">
        <w:rPr>
          <w:rFonts w:asciiTheme="minorHAnsi" w:hAnsiTheme="minorHAnsi" w:cstheme="minorHAnsi"/>
          <w:color w:val="000000"/>
          <w:sz w:val="18"/>
          <w:szCs w:val="18"/>
        </w:rPr>
        <w:t>;</w:t>
      </w:r>
    </w:p>
    <w:p w14:paraId="3CEBAAA3" w14:textId="7C1FF74C" w:rsidR="00720B30" w:rsidRPr="00310925" w:rsidRDefault="00720B30">
      <w:pPr>
        <w:numPr>
          <w:ilvl w:val="0"/>
          <w:numId w:val="27"/>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nieopłacanie składek na Fundusz Pracy lub nieterminowe ich opłacanie</w:t>
      </w:r>
      <w:r w:rsidR="0056729D" w:rsidRPr="00310925">
        <w:rPr>
          <w:rFonts w:asciiTheme="minorHAnsi" w:hAnsiTheme="minorHAnsi" w:cstheme="minorHAnsi"/>
          <w:color w:val="000000"/>
          <w:sz w:val="18"/>
          <w:szCs w:val="18"/>
        </w:rPr>
        <w:t>;</w:t>
      </w:r>
    </w:p>
    <w:p w14:paraId="37FDFDD1" w14:textId="4F0AB8E3" w:rsidR="00720B30" w:rsidRPr="00310925" w:rsidRDefault="00720B30">
      <w:pPr>
        <w:numPr>
          <w:ilvl w:val="0"/>
          <w:numId w:val="27"/>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niepowiadamianie powiatowego urzędu pracy przez osoby mające status osoby bezrobotnej o podjęciu zatrudnienia, innej pracy zarobkowej lub pozarolniczej działalności</w:t>
      </w:r>
      <w:r w:rsidR="0056729D"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 xml:space="preserve"> </w:t>
      </w:r>
    </w:p>
    <w:p w14:paraId="25FF0329" w14:textId="735167DE" w:rsidR="00720B30" w:rsidRPr="00310925" w:rsidRDefault="00720B30">
      <w:pPr>
        <w:numPr>
          <w:ilvl w:val="0"/>
          <w:numId w:val="27"/>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niezgłaszanie właściwym organom wszystkich świadczeń ze stosunku pracy</w:t>
      </w:r>
      <w:r w:rsidR="0056729D" w:rsidRPr="00310925">
        <w:rPr>
          <w:rFonts w:asciiTheme="minorHAnsi" w:hAnsiTheme="minorHAnsi" w:cstheme="minorHAnsi"/>
          <w:color w:val="000000"/>
          <w:sz w:val="18"/>
          <w:szCs w:val="18"/>
        </w:rPr>
        <w:t>;</w:t>
      </w:r>
    </w:p>
    <w:p w14:paraId="4328F344" w14:textId="5F7525A5" w:rsidR="00720B30" w:rsidRPr="00310925" w:rsidRDefault="00720B30">
      <w:pPr>
        <w:numPr>
          <w:ilvl w:val="0"/>
          <w:numId w:val="27"/>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lastRenderedPageBreak/>
        <w:t xml:space="preserve">niezgłaszanie do ZUS </w:t>
      </w:r>
      <w:r w:rsidRPr="00310925">
        <w:rPr>
          <w:rFonts w:asciiTheme="minorHAnsi" w:hAnsiTheme="minorHAnsi" w:cstheme="minorHAnsi"/>
          <w:sz w:val="18"/>
          <w:szCs w:val="18"/>
          <w:lang w:eastAsia="en-US"/>
        </w:rPr>
        <w:t>wymaganych i prawdziwych danych mających wpływ na wymiar składek na FP</w:t>
      </w:r>
      <w:r w:rsidR="0056729D" w:rsidRPr="00310925">
        <w:rPr>
          <w:rFonts w:asciiTheme="minorHAnsi" w:hAnsiTheme="minorHAnsi" w:cstheme="minorHAnsi"/>
          <w:sz w:val="18"/>
          <w:szCs w:val="18"/>
          <w:lang w:eastAsia="en-US"/>
        </w:rPr>
        <w:t>;</w:t>
      </w:r>
    </w:p>
    <w:p w14:paraId="15095A76" w14:textId="6F5B54BD" w:rsidR="00720B30" w:rsidRPr="00310925" w:rsidRDefault="00720B30">
      <w:pPr>
        <w:numPr>
          <w:ilvl w:val="0"/>
          <w:numId w:val="27"/>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 xml:space="preserve">wypłacanie </w:t>
      </w:r>
      <w:r w:rsidRPr="00310925">
        <w:rPr>
          <w:rFonts w:asciiTheme="minorHAnsi" w:hAnsiTheme="minorHAnsi" w:cstheme="minorHAnsi"/>
          <w:sz w:val="18"/>
          <w:szCs w:val="18"/>
          <w:shd w:val="clear" w:color="auto" w:fill="FFFFFF"/>
          <w:lang w:eastAsia="en-US"/>
        </w:rPr>
        <w:t>wynagrodzenia wyższego niż wynikające z zawartej umowy o pracę, bez dokonania potrąceń na zaspokojenie świadczeń alimentacyjnych</w:t>
      </w:r>
      <w:r w:rsidR="0056729D" w:rsidRPr="00310925">
        <w:rPr>
          <w:rFonts w:asciiTheme="minorHAnsi" w:hAnsiTheme="minorHAnsi" w:cstheme="minorHAnsi"/>
          <w:sz w:val="18"/>
          <w:szCs w:val="18"/>
          <w:shd w:val="clear" w:color="auto" w:fill="FFFFFF"/>
          <w:lang w:eastAsia="en-US"/>
        </w:rPr>
        <w:t>;</w:t>
      </w:r>
    </w:p>
    <w:p w14:paraId="22E023C8" w14:textId="21A66F04" w:rsidR="00720B30" w:rsidRPr="00310925" w:rsidRDefault="00720B30">
      <w:pPr>
        <w:numPr>
          <w:ilvl w:val="0"/>
          <w:numId w:val="28"/>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nieprzestrzeganie przepisów prawa pracy, w tym technicznego bezpieczeństwa pracy w stosunku do obywateli polskich</w:t>
      </w:r>
      <w:r w:rsidR="0056729D" w:rsidRPr="00310925">
        <w:rPr>
          <w:rFonts w:asciiTheme="minorHAnsi" w:hAnsiTheme="minorHAnsi" w:cstheme="minorHAnsi"/>
          <w:color w:val="000000"/>
          <w:sz w:val="18"/>
          <w:szCs w:val="18"/>
        </w:rPr>
        <w:t>;</w:t>
      </w:r>
    </w:p>
    <w:p w14:paraId="0BC96B01" w14:textId="77777777" w:rsidR="00720B30" w:rsidRPr="00310925" w:rsidRDefault="00720B30">
      <w:pPr>
        <w:numPr>
          <w:ilvl w:val="0"/>
          <w:numId w:val="26"/>
        </w:numPr>
        <w:ind w:left="228" w:hanging="228"/>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dotyczące cudzoziemców m.in.</w:t>
      </w:r>
    </w:p>
    <w:p w14:paraId="491AB372" w14:textId="57858C08" w:rsidR="00720B30" w:rsidRPr="00310925" w:rsidRDefault="00720B30">
      <w:pPr>
        <w:numPr>
          <w:ilvl w:val="0"/>
          <w:numId w:val="27"/>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nielegalne powierzanie i wykonywanie pracy</w:t>
      </w:r>
      <w:r w:rsidR="0056729D" w:rsidRPr="00310925">
        <w:rPr>
          <w:rFonts w:asciiTheme="minorHAnsi" w:hAnsiTheme="minorHAnsi" w:cstheme="minorHAnsi"/>
          <w:color w:val="000000"/>
          <w:sz w:val="18"/>
          <w:szCs w:val="18"/>
        </w:rPr>
        <w:t>;</w:t>
      </w:r>
    </w:p>
    <w:p w14:paraId="2062EB17" w14:textId="04440643" w:rsidR="00720B30" w:rsidRPr="00310925" w:rsidRDefault="00720B30">
      <w:pPr>
        <w:numPr>
          <w:ilvl w:val="0"/>
          <w:numId w:val="28"/>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nieposiadanie wymaganego zezwolenia na pracę</w:t>
      </w:r>
      <w:r w:rsidR="0056729D" w:rsidRPr="00310925">
        <w:rPr>
          <w:rFonts w:asciiTheme="minorHAnsi" w:hAnsiTheme="minorHAnsi" w:cstheme="minorHAnsi"/>
          <w:color w:val="000000"/>
          <w:sz w:val="18"/>
          <w:szCs w:val="18"/>
        </w:rPr>
        <w:t>;</w:t>
      </w:r>
    </w:p>
    <w:p w14:paraId="0DE1A08F" w14:textId="2A67386A" w:rsidR="00720B30" w:rsidRPr="00310925" w:rsidRDefault="00720B30">
      <w:pPr>
        <w:numPr>
          <w:ilvl w:val="0"/>
          <w:numId w:val="28"/>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niezawieranie z cudzoziemcem umowy w formie pisemnej</w:t>
      </w:r>
      <w:r w:rsidR="0056729D" w:rsidRPr="00310925">
        <w:rPr>
          <w:rFonts w:asciiTheme="minorHAnsi" w:hAnsiTheme="minorHAnsi" w:cstheme="minorHAnsi"/>
          <w:color w:val="000000"/>
          <w:sz w:val="18"/>
          <w:szCs w:val="18"/>
        </w:rPr>
        <w:t>;</w:t>
      </w:r>
    </w:p>
    <w:p w14:paraId="23D94134" w14:textId="53C010E8" w:rsidR="00720B30" w:rsidRPr="00310925" w:rsidRDefault="00720B30">
      <w:pPr>
        <w:numPr>
          <w:ilvl w:val="0"/>
          <w:numId w:val="28"/>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wykonywanie pracy przez cudzoziemca na stanowisku lub na warunkach innych niż określone w</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zezwoleniu na pracę</w:t>
      </w:r>
      <w:r w:rsidR="0056729D" w:rsidRPr="00310925">
        <w:rPr>
          <w:rFonts w:asciiTheme="minorHAnsi" w:hAnsiTheme="minorHAnsi" w:cstheme="minorHAnsi"/>
          <w:color w:val="000000"/>
          <w:sz w:val="18"/>
          <w:szCs w:val="18"/>
        </w:rPr>
        <w:t>;</w:t>
      </w:r>
    </w:p>
    <w:p w14:paraId="60A724A8" w14:textId="5C2B76AF" w:rsidR="00720B30" w:rsidRPr="00310925" w:rsidRDefault="00720B30">
      <w:pPr>
        <w:numPr>
          <w:ilvl w:val="0"/>
          <w:numId w:val="28"/>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wykonywanie pracy gdy podstawa pobytu nie uprawniała do wykonywania pracy</w:t>
      </w:r>
      <w:r w:rsidR="0056729D" w:rsidRPr="00310925">
        <w:rPr>
          <w:rFonts w:asciiTheme="minorHAnsi" w:hAnsiTheme="minorHAnsi" w:cstheme="minorHAnsi"/>
          <w:color w:val="000000"/>
          <w:sz w:val="18"/>
          <w:szCs w:val="18"/>
        </w:rPr>
        <w:t>;</w:t>
      </w:r>
    </w:p>
    <w:p w14:paraId="073626CA" w14:textId="63FAB175" w:rsidR="00720B30" w:rsidRPr="00310925" w:rsidRDefault="00720B30">
      <w:pPr>
        <w:numPr>
          <w:ilvl w:val="0"/>
          <w:numId w:val="28"/>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niezgłaszanie i nieterminowe zgłaszanie do ubezpieczeń społecznych</w:t>
      </w:r>
      <w:r w:rsidR="0056729D" w:rsidRPr="00310925">
        <w:rPr>
          <w:rFonts w:asciiTheme="minorHAnsi" w:hAnsiTheme="minorHAnsi" w:cstheme="minorHAnsi"/>
          <w:color w:val="000000"/>
          <w:sz w:val="18"/>
          <w:szCs w:val="18"/>
        </w:rPr>
        <w:t>;</w:t>
      </w:r>
    </w:p>
    <w:p w14:paraId="437ABA1F" w14:textId="0CC4AAB7" w:rsidR="00720B30" w:rsidRPr="00310925" w:rsidRDefault="00720B30">
      <w:pPr>
        <w:numPr>
          <w:ilvl w:val="0"/>
          <w:numId w:val="28"/>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nieprzestrzeganie przepisów prawa pracy, w tym technicznego bezpieczeństwa pracy w</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stosunku do cudzoziemców</w:t>
      </w:r>
      <w:r w:rsidR="0056729D" w:rsidRPr="00310925">
        <w:rPr>
          <w:rFonts w:asciiTheme="minorHAnsi" w:hAnsiTheme="minorHAnsi" w:cstheme="minorHAnsi"/>
          <w:color w:val="000000"/>
          <w:sz w:val="18"/>
          <w:szCs w:val="18"/>
        </w:rPr>
        <w:t>;</w:t>
      </w:r>
    </w:p>
    <w:p w14:paraId="56430D94" w14:textId="77777777" w:rsidR="00720B30" w:rsidRPr="00310925" w:rsidRDefault="00720B30">
      <w:pPr>
        <w:numPr>
          <w:ilvl w:val="0"/>
          <w:numId w:val="26"/>
        </w:numPr>
        <w:ind w:left="228" w:hanging="228"/>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dotyczące agencji zatrudnienia m.in.</w:t>
      </w:r>
    </w:p>
    <w:p w14:paraId="656CCA32" w14:textId="326CBF07"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prowadzenie działalności w zakresie agencji zatrudnienia bez wymaganego wpisu do rejestru agencji zatrudnienia</w:t>
      </w:r>
      <w:r w:rsidR="0056729D" w:rsidRPr="00310925">
        <w:rPr>
          <w:rFonts w:asciiTheme="minorHAnsi" w:hAnsiTheme="minorHAnsi" w:cstheme="minorHAnsi"/>
          <w:color w:val="000000"/>
          <w:sz w:val="18"/>
          <w:szCs w:val="18"/>
        </w:rPr>
        <w:t>;</w:t>
      </w:r>
    </w:p>
    <w:p w14:paraId="1995BB6E" w14:textId="1101014E"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nieterminowe przedstawienie marszałkowi województwa informacji o działalności agencji zatrudnienia za rok poprzedni</w:t>
      </w:r>
      <w:r w:rsidR="0056729D" w:rsidRPr="00310925">
        <w:rPr>
          <w:rFonts w:asciiTheme="minorHAnsi" w:hAnsiTheme="minorHAnsi" w:cstheme="minorHAnsi"/>
          <w:color w:val="000000"/>
          <w:sz w:val="18"/>
          <w:szCs w:val="18"/>
        </w:rPr>
        <w:t>;</w:t>
      </w:r>
    </w:p>
    <w:p w14:paraId="20442795" w14:textId="61D5E53D"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nieopłacanie składek na ubezpieczenia społeczne, w tym składek na F</w:t>
      </w:r>
      <w:r w:rsidR="0056729D" w:rsidRPr="00310925">
        <w:rPr>
          <w:rFonts w:asciiTheme="minorHAnsi" w:hAnsiTheme="minorHAnsi" w:cstheme="minorHAnsi"/>
          <w:color w:val="000000"/>
          <w:sz w:val="18"/>
          <w:szCs w:val="18"/>
        </w:rPr>
        <w:t>P</w:t>
      </w:r>
      <w:r w:rsidRPr="00310925">
        <w:rPr>
          <w:rFonts w:asciiTheme="minorHAnsi" w:hAnsiTheme="minorHAnsi" w:cstheme="minorHAnsi"/>
          <w:color w:val="000000"/>
          <w:sz w:val="18"/>
          <w:szCs w:val="18"/>
        </w:rPr>
        <w:t xml:space="preserve"> w przewidzianym przepisami prawa terminie</w:t>
      </w:r>
      <w:r w:rsidR="0056729D" w:rsidRPr="00310925">
        <w:rPr>
          <w:rFonts w:asciiTheme="minorHAnsi" w:hAnsiTheme="minorHAnsi" w:cstheme="minorHAnsi"/>
          <w:color w:val="000000"/>
          <w:sz w:val="18"/>
          <w:szCs w:val="18"/>
        </w:rPr>
        <w:t>;</w:t>
      </w:r>
    </w:p>
    <w:p w14:paraId="71AF3094" w14:textId="4056FEB3"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niezgłaszanie osób wykonujących pracę zarobkową do ubezpieczeń społecznych</w:t>
      </w:r>
      <w:r w:rsidR="0056729D" w:rsidRPr="00310925">
        <w:rPr>
          <w:rFonts w:asciiTheme="minorHAnsi" w:hAnsiTheme="minorHAnsi" w:cstheme="minorHAnsi"/>
          <w:color w:val="000000"/>
          <w:sz w:val="18"/>
          <w:szCs w:val="18"/>
        </w:rPr>
        <w:t>;</w:t>
      </w:r>
    </w:p>
    <w:p w14:paraId="68E79978" w14:textId="40F95C6D"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nielegalne powierzanie wykonywania pracy cudzoziemcom</w:t>
      </w:r>
      <w:r w:rsidR="0056729D" w:rsidRPr="00310925">
        <w:rPr>
          <w:rFonts w:asciiTheme="minorHAnsi" w:hAnsiTheme="minorHAnsi" w:cstheme="minorHAnsi"/>
          <w:color w:val="000000"/>
          <w:sz w:val="18"/>
          <w:szCs w:val="18"/>
        </w:rPr>
        <w:t>;</w:t>
      </w:r>
    </w:p>
    <w:p w14:paraId="17F78C9A" w14:textId="4FDE8400"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nielegalne wykonywanie pracy przez cudzoziemców</w:t>
      </w:r>
      <w:r w:rsidR="0056729D" w:rsidRPr="00310925">
        <w:rPr>
          <w:rFonts w:asciiTheme="minorHAnsi" w:hAnsiTheme="minorHAnsi" w:cstheme="minorHAnsi"/>
          <w:color w:val="000000"/>
          <w:sz w:val="18"/>
          <w:szCs w:val="18"/>
        </w:rPr>
        <w:t>;</w:t>
      </w:r>
    </w:p>
    <w:p w14:paraId="0ED9BB07" w14:textId="441AF7BD"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powierzanie wykonywania pracy cudzoziemcom bez zawartej w formie pisemnej umowy o pracę</w:t>
      </w:r>
      <w:r w:rsidR="0056729D" w:rsidRPr="00310925">
        <w:rPr>
          <w:rFonts w:asciiTheme="minorHAnsi" w:hAnsiTheme="minorHAnsi" w:cstheme="minorHAnsi"/>
          <w:color w:val="000000"/>
          <w:sz w:val="18"/>
          <w:szCs w:val="18"/>
        </w:rPr>
        <w:t>;</w:t>
      </w:r>
    </w:p>
    <w:p w14:paraId="51E8AF2B" w14:textId="77777777" w:rsidR="00720B30" w:rsidRPr="00310925" w:rsidRDefault="00720B30">
      <w:pPr>
        <w:numPr>
          <w:ilvl w:val="0"/>
          <w:numId w:val="26"/>
        </w:numPr>
        <w:ind w:left="228" w:hanging="228"/>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dotyczące pracowników tymczasowych m.in.</w:t>
      </w:r>
    </w:p>
    <w:p w14:paraId="6694E43A" w14:textId="67F5E2B8" w:rsidR="00720B30" w:rsidRPr="00310925" w:rsidRDefault="00720B30">
      <w:pPr>
        <w:numPr>
          <w:ilvl w:val="0"/>
          <w:numId w:val="29"/>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nieterminowe zgłaszanie osób wykonujących pracę zarobkową do ubezpieczeń społecznych</w:t>
      </w:r>
      <w:r w:rsidR="0056729D" w:rsidRPr="00310925">
        <w:rPr>
          <w:rFonts w:asciiTheme="minorHAnsi" w:hAnsiTheme="minorHAnsi" w:cstheme="minorHAnsi"/>
          <w:color w:val="000000"/>
          <w:sz w:val="18"/>
          <w:szCs w:val="18"/>
        </w:rPr>
        <w:t>;</w:t>
      </w:r>
    </w:p>
    <w:p w14:paraId="79047C94" w14:textId="0897A8DF" w:rsidR="00720B30" w:rsidRPr="00310925" w:rsidRDefault="00720B30">
      <w:pPr>
        <w:numPr>
          <w:ilvl w:val="0"/>
          <w:numId w:val="29"/>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nielegalne powierzanie wykonywania pracy cudzoz</w:t>
      </w:r>
      <w:r w:rsidR="0056729D" w:rsidRPr="00310925">
        <w:rPr>
          <w:rFonts w:asciiTheme="minorHAnsi" w:hAnsiTheme="minorHAnsi" w:cstheme="minorHAnsi"/>
          <w:color w:val="000000"/>
          <w:sz w:val="18"/>
          <w:szCs w:val="18"/>
        </w:rPr>
        <w:t>iemcom;</w:t>
      </w:r>
    </w:p>
    <w:p w14:paraId="3C2C2F1B" w14:textId="4DD56C0C" w:rsidR="00720B30" w:rsidRPr="00310925" w:rsidRDefault="00720B30">
      <w:pPr>
        <w:numPr>
          <w:ilvl w:val="0"/>
          <w:numId w:val="29"/>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powierzanie pracy cudzoziemcom bez zawartej w formie pisemnej umowy</w:t>
      </w:r>
      <w:r w:rsidR="0056729D" w:rsidRPr="00310925">
        <w:rPr>
          <w:rFonts w:asciiTheme="minorHAnsi" w:hAnsiTheme="minorHAnsi" w:cstheme="minorHAnsi"/>
          <w:color w:val="000000"/>
          <w:sz w:val="18"/>
          <w:szCs w:val="18"/>
        </w:rPr>
        <w:t>;</w:t>
      </w:r>
    </w:p>
    <w:p w14:paraId="0617E3AC" w14:textId="37573619" w:rsidR="00720B30" w:rsidRPr="00310925" w:rsidRDefault="00720B30">
      <w:pPr>
        <w:numPr>
          <w:ilvl w:val="0"/>
          <w:numId w:val="29"/>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powierzanie pracy cudzoziemcom bez zezwolenia na pracę</w:t>
      </w:r>
      <w:r w:rsidR="0056729D" w:rsidRPr="00310925">
        <w:rPr>
          <w:rFonts w:asciiTheme="minorHAnsi" w:hAnsiTheme="minorHAnsi" w:cstheme="minorHAnsi"/>
          <w:color w:val="000000"/>
          <w:sz w:val="18"/>
          <w:szCs w:val="18"/>
        </w:rPr>
        <w:t>;</w:t>
      </w:r>
    </w:p>
    <w:p w14:paraId="5D85EE30" w14:textId="3BA3EFBF" w:rsidR="00720B30" w:rsidRPr="00310925" w:rsidRDefault="00720B30">
      <w:pPr>
        <w:numPr>
          <w:ilvl w:val="0"/>
          <w:numId w:val="29"/>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nieprzestrzeganie przepisów o czasie pracy wobec pracowników tymczasowych</w:t>
      </w:r>
      <w:r w:rsidR="0056729D" w:rsidRPr="00310925">
        <w:rPr>
          <w:rFonts w:asciiTheme="minorHAnsi" w:hAnsiTheme="minorHAnsi" w:cstheme="minorHAnsi"/>
          <w:color w:val="000000"/>
          <w:sz w:val="18"/>
          <w:szCs w:val="18"/>
        </w:rPr>
        <w:t>;</w:t>
      </w:r>
    </w:p>
    <w:p w14:paraId="760F83D2" w14:textId="5248B295" w:rsidR="00720B30" w:rsidRPr="00310925" w:rsidRDefault="00720B30">
      <w:pPr>
        <w:numPr>
          <w:ilvl w:val="0"/>
          <w:numId w:val="29"/>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nieprawidłowości dot. przydziału odzieży roboczej</w:t>
      </w:r>
      <w:r w:rsidR="0056729D" w:rsidRPr="00310925">
        <w:rPr>
          <w:rFonts w:asciiTheme="minorHAnsi" w:hAnsiTheme="minorHAnsi" w:cstheme="minorHAnsi"/>
          <w:color w:val="000000"/>
          <w:sz w:val="18"/>
          <w:szCs w:val="18"/>
        </w:rPr>
        <w:t>;</w:t>
      </w:r>
    </w:p>
    <w:p w14:paraId="4C410E11" w14:textId="2DA0AD27" w:rsidR="00720B30" w:rsidRPr="00310925" w:rsidRDefault="00720B30">
      <w:pPr>
        <w:numPr>
          <w:ilvl w:val="0"/>
          <w:numId w:val="29"/>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nieprawidłowości dot. pomieszczeń higieniczno-sanitarnych</w:t>
      </w:r>
      <w:r w:rsidR="0056729D" w:rsidRPr="00310925">
        <w:rPr>
          <w:rFonts w:asciiTheme="minorHAnsi" w:hAnsiTheme="minorHAnsi" w:cstheme="minorHAnsi"/>
          <w:color w:val="000000"/>
          <w:sz w:val="18"/>
          <w:szCs w:val="18"/>
        </w:rPr>
        <w:t>;</w:t>
      </w:r>
    </w:p>
    <w:p w14:paraId="76C588E6" w14:textId="1D170A7A" w:rsidR="00720B30" w:rsidRPr="00310925" w:rsidRDefault="00720B30">
      <w:pPr>
        <w:numPr>
          <w:ilvl w:val="0"/>
          <w:numId w:val="29"/>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nieprzestrzeganie przepisów prawa pracy, w tym technicznego bezpieczeństwa pracy</w:t>
      </w:r>
      <w:r w:rsidR="0056729D" w:rsidRPr="00310925">
        <w:rPr>
          <w:rFonts w:asciiTheme="minorHAnsi" w:hAnsiTheme="minorHAnsi" w:cstheme="minorHAnsi"/>
          <w:color w:val="000000"/>
          <w:sz w:val="18"/>
          <w:szCs w:val="18"/>
        </w:rPr>
        <w:t>;</w:t>
      </w:r>
    </w:p>
    <w:p w14:paraId="1321E0E2" w14:textId="77777777" w:rsidR="00720B30" w:rsidRPr="00310925" w:rsidRDefault="00720B30">
      <w:pPr>
        <w:numPr>
          <w:ilvl w:val="0"/>
          <w:numId w:val="26"/>
        </w:numPr>
        <w:ind w:left="228" w:hanging="228"/>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 xml:space="preserve">dotyczące delegowania pracowników </w:t>
      </w:r>
      <w:r w:rsidRPr="00310925">
        <w:rPr>
          <w:rFonts w:asciiTheme="minorHAnsi" w:hAnsiTheme="minorHAnsi" w:cstheme="minorHAnsi"/>
          <w:color w:val="000000"/>
          <w:kern w:val="24"/>
          <w:sz w:val="18"/>
          <w:szCs w:val="18"/>
        </w:rPr>
        <w:t>w ramach świadczenia usług m.in.</w:t>
      </w:r>
    </w:p>
    <w:p w14:paraId="15BD055C" w14:textId="342D8C74"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eastAsia="Calibri" w:hAnsiTheme="minorHAnsi" w:cstheme="minorHAnsi"/>
          <w:color w:val="000000"/>
          <w:sz w:val="18"/>
          <w:szCs w:val="18"/>
          <w:lang w:eastAsia="en-US"/>
        </w:rPr>
        <w:t>nieterminowa wypłata wynagrodzenia za pracę</w:t>
      </w:r>
      <w:r w:rsidR="0056729D" w:rsidRPr="00310925">
        <w:rPr>
          <w:rFonts w:asciiTheme="minorHAnsi" w:eastAsia="Calibri" w:hAnsiTheme="minorHAnsi" w:cstheme="minorHAnsi"/>
          <w:color w:val="000000"/>
          <w:sz w:val="18"/>
          <w:szCs w:val="18"/>
          <w:lang w:eastAsia="en-US"/>
        </w:rPr>
        <w:t>;</w:t>
      </w:r>
    </w:p>
    <w:p w14:paraId="0F836A4C" w14:textId="3FBC347B"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eastAsia="Calibri" w:hAnsiTheme="minorHAnsi" w:cstheme="minorHAnsi"/>
          <w:color w:val="000000"/>
          <w:sz w:val="18"/>
          <w:szCs w:val="18"/>
          <w:lang w:eastAsia="en-US"/>
        </w:rPr>
        <w:t>niewypłacenie ekwiwalentu urlopowego</w:t>
      </w:r>
      <w:r w:rsidR="0056729D" w:rsidRPr="00310925">
        <w:rPr>
          <w:rFonts w:asciiTheme="minorHAnsi" w:eastAsia="Calibri" w:hAnsiTheme="minorHAnsi" w:cstheme="minorHAnsi"/>
          <w:color w:val="000000"/>
          <w:sz w:val="18"/>
          <w:szCs w:val="18"/>
          <w:lang w:eastAsia="en-US"/>
        </w:rPr>
        <w:t>;</w:t>
      </w:r>
    </w:p>
    <w:p w14:paraId="3F91B136" w14:textId="7326CE13"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eastAsia="Calibri" w:hAnsiTheme="minorHAnsi" w:cstheme="minorHAnsi"/>
          <w:color w:val="000000"/>
          <w:sz w:val="18"/>
          <w:szCs w:val="18"/>
          <w:lang w:eastAsia="en-US"/>
        </w:rPr>
        <w:t>brak lub nieprawidłowa informacja o warunkach zatrudnienia</w:t>
      </w:r>
      <w:r w:rsidR="0056729D" w:rsidRPr="00310925">
        <w:rPr>
          <w:rFonts w:asciiTheme="minorHAnsi" w:eastAsia="Calibri" w:hAnsiTheme="minorHAnsi" w:cstheme="minorHAnsi"/>
          <w:color w:val="000000"/>
          <w:sz w:val="18"/>
          <w:szCs w:val="18"/>
          <w:lang w:eastAsia="en-US"/>
        </w:rPr>
        <w:t>;</w:t>
      </w:r>
    </w:p>
    <w:p w14:paraId="53484905" w14:textId="2561677D" w:rsidR="00720B30" w:rsidRPr="00310925" w:rsidRDefault="00720B30" w:rsidP="00351549">
      <w:pPr>
        <w:numPr>
          <w:ilvl w:val="0"/>
          <w:numId w:val="6"/>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nieprawidłowości dot. wydawania świadectw pracy</w:t>
      </w:r>
      <w:r w:rsidR="0056729D" w:rsidRPr="00310925">
        <w:rPr>
          <w:rFonts w:asciiTheme="minorHAnsi" w:hAnsiTheme="minorHAnsi" w:cstheme="minorHAnsi"/>
          <w:color w:val="000000"/>
          <w:sz w:val="18"/>
          <w:szCs w:val="18"/>
        </w:rPr>
        <w:t>;</w:t>
      </w:r>
    </w:p>
    <w:p w14:paraId="17262DF2" w14:textId="442F2E9C" w:rsidR="00720B30" w:rsidRPr="00310925" w:rsidRDefault="00720B30" w:rsidP="00351549">
      <w:pPr>
        <w:numPr>
          <w:ilvl w:val="0"/>
          <w:numId w:val="5"/>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dopuszczanie pracowników (obywateli polskich) do pracy bez szkolenia wstępnego  w dziedzinie bezpieczeństwa i higieny pracy (instruktaż ogólny i stanowiskowy)</w:t>
      </w:r>
      <w:r w:rsidR="0056729D" w:rsidRPr="00310925">
        <w:rPr>
          <w:rFonts w:asciiTheme="minorHAnsi" w:hAnsiTheme="minorHAnsi" w:cstheme="minorHAnsi"/>
          <w:color w:val="000000"/>
          <w:sz w:val="18"/>
          <w:szCs w:val="18"/>
        </w:rPr>
        <w:t>;</w:t>
      </w:r>
    </w:p>
    <w:p w14:paraId="2EBD4A52" w14:textId="77777777" w:rsidR="00720B30" w:rsidRPr="00310925" w:rsidRDefault="00720B30" w:rsidP="00351549">
      <w:pPr>
        <w:numPr>
          <w:ilvl w:val="0"/>
          <w:numId w:val="6"/>
        </w:numPr>
        <w:ind w:left="284" w:hanging="284"/>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nieprzestrzeganie przepisów w zakresie bezpieczeństwa i higieny pracy.</w:t>
      </w:r>
    </w:p>
    <w:p w14:paraId="2ED9087A" w14:textId="0EAD046D" w:rsidR="00720B30" w:rsidRPr="00310925" w:rsidRDefault="00720B30" w:rsidP="00720B30">
      <w:pPr>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Współpraca z innymi organami, urzędami, organizacjami</w:t>
      </w:r>
      <w:r w:rsidR="007C28EE" w:rsidRPr="00310925">
        <w:rPr>
          <w:rFonts w:asciiTheme="minorHAnsi" w:hAnsiTheme="minorHAnsi" w:cstheme="minorHAnsi"/>
          <w:color w:val="000000"/>
          <w:sz w:val="18"/>
          <w:szCs w:val="18"/>
        </w:rPr>
        <w:t>:</w:t>
      </w:r>
    </w:p>
    <w:p w14:paraId="5726FE3F" w14:textId="1682793B" w:rsidR="00720B30" w:rsidRPr="00310925" w:rsidRDefault="00720B30" w:rsidP="009F0DE9">
      <w:pPr>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 ramach współpracy kontrole legalności zatrudnienia były prowadzone na wniosek organów współdziałających z OIP w</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Zielonej Górze m.in.: Urzędu Skarbowego, Izby Administracji Skarbowej, Policji, Prokuratury, Wojewody, Wojewódzkiego Urzędu Pracy, Powiatowego Urzędu Pracy, Związków Zawodowych, </w:t>
      </w:r>
      <w:bookmarkStart w:id="14" w:name="_Hlk93486216"/>
      <w:r w:rsidRPr="00310925">
        <w:rPr>
          <w:rFonts w:asciiTheme="minorHAnsi" w:hAnsiTheme="minorHAnsi" w:cstheme="minorHAnsi"/>
          <w:color w:val="000000"/>
          <w:sz w:val="18"/>
          <w:szCs w:val="18"/>
        </w:rPr>
        <w:t>Zakładu Ubezpieczeń Społecznych, Inspekcji Transportu Drogowego</w:t>
      </w:r>
      <w:bookmarkEnd w:id="14"/>
      <w:r w:rsidRPr="00310925">
        <w:rPr>
          <w:rFonts w:asciiTheme="minorHAnsi" w:hAnsiTheme="minorHAnsi" w:cstheme="minorHAnsi"/>
          <w:color w:val="000000"/>
          <w:sz w:val="18"/>
          <w:szCs w:val="18"/>
        </w:rPr>
        <w:t>, Państwowej Inspekcji Sanitarnej, Państwowego Nadzoru Budowlanego, Państwowego Funduszu Rehabilitacji Osób Niepełnosprawnych, Straży Pożarnej i innych organów.</w:t>
      </w:r>
    </w:p>
    <w:p w14:paraId="0DF48D22" w14:textId="56D84DEA" w:rsidR="00720B30" w:rsidRPr="00310925" w:rsidRDefault="00720B30" w:rsidP="009F0DE9">
      <w:pPr>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 ramach współdziałania organów kontrole legalności zatrudnienia i czynności służbowe były prowadzone wspólnie z innymi organami, w tym ze Strażą Graniczną</w:t>
      </w:r>
      <w:r w:rsidR="00816D5E" w:rsidRPr="00310925">
        <w:rPr>
          <w:rFonts w:asciiTheme="minorHAnsi" w:hAnsiTheme="minorHAnsi" w:cstheme="minorHAnsi"/>
          <w:color w:val="000000"/>
          <w:sz w:val="18"/>
          <w:szCs w:val="18"/>
        </w:rPr>
        <w:t xml:space="preserve"> (SG)</w:t>
      </w:r>
      <w:r w:rsidRPr="00310925">
        <w:rPr>
          <w:rFonts w:asciiTheme="minorHAnsi" w:hAnsiTheme="minorHAnsi" w:cstheme="minorHAnsi"/>
          <w:color w:val="000000"/>
          <w:sz w:val="18"/>
          <w:szCs w:val="18"/>
        </w:rPr>
        <w:t xml:space="preserve"> i Lasami Państwowymi.</w:t>
      </w:r>
    </w:p>
    <w:p w14:paraId="79D70772" w14:textId="01A97523" w:rsidR="00720B30" w:rsidRPr="00310925" w:rsidRDefault="00720B30" w:rsidP="009F0DE9">
      <w:pPr>
        <w:widowControl w:val="0"/>
        <w:jc w:val="both"/>
        <w:rPr>
          <w:rFonts w:asciiTheme="minorHAnsi" w:hAnsiTheme="minorHAnsi" w:cstheme="minorHAnsi"/>
          <w:sz w:val="18"/>
          <w:szCs w:val="18"/>
        </w:rPr>
      </w:pPr>
      <w:r w:rsidRPr="00310925">
        <w:rPr>
          <w:rFonts w:asciiTheme="minorHAnsi" w:hAnsiTheme="minorHAnsi" w:cstheme="minorHAnsi"/>
          <w:color w:val="000000"/>
          <w:sz w:val="18"/>
          <w:szCs w:val="18"/>
        </w:rPr>
        <w:t>Po zakończeniu czynności kontrolnych w wyniku dokonanych ustaleń skierowanych zostało 116 powiadomień do innych organów z</w:t>
      </w:r>
      <w:r w:rsidR="004F291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informacjami o tematyce, zakresie lub wynikach kontroli m.in. do</w:t>
      </w:r>
      <w:r w:rsidRPr="00310925">
        <w:rPr>
          <w:rFonts w:asciiTheme="minorHAnsi" w:hAnsiTheme="minorHAnsi" w:cstheme="minorHAnsi"/>
          <w:color w:val="FF0000"/>
          <w:sz w:val="18"/>
          <w:szCs w:val="18"/>
        </w:rPr>
        <w:t xml:space="preserve"> </w:t>
      </w:r>
      <w:r w:rsidRPr="00310925">
        <w:rPr>
          <w:rFonts w:asciiTheme="minorHAnsi" w:hAnsiTheme="minorHAnsi" w:cstheme="minorHAnsi"/>
          <w:color w:val="000000"/>
          <w:sz w:val="18"/>
          <w:szCs w:val="18"/>
        </w:rPr>
        <w:t xml:space="preserve">Policji, Prokuratury, PUP, Społecznej Inspekcji Pracy, Starosty, Prezydenta Miasta, </w:t>
      </w:r>
      <w:r w:rsidR="00816D5E" w:rsidRPr="00310925">
        <w:rPr>
          <w:rFonts w:asciiTheme="minorHAnsi" w:hAnsiTheme="minorHAnsi" w:cstheme="minorHAnsi"/>
          <w:color w:val="000000"/>
          <w:sz w:val="18"/>
          <w:szCs w:val="18"/>
        </w:rPr>
        <w:t>SG</w:t>
      </w:r>
      <w:r w:rsidRPr="00310925">
        <w:rPr>
          <w:rFonts w:asciiTheme="minorHAnsi" w:hAnsiTheme="minorHAnsi" w:cstheme="minorHAnsi"/>
          <w:color w:val="000000"/>
          <w:sz w:val="18"/>
          <w:szCs w:val="18"/>
        </w:rPr>
        <w:t>, Urzędu Celno-Skarbowego, Urzędu Skarbowego, Izby Administracji Skarbowej, Wojewody, WUP, ZUS, Związków Zawodowych i</w:t>
      </w:r>
      <w:r w:rsidR="00A2220C"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Komornika Sądowego przy Sądzie Rejonowym.</w:t>
      </w:r>
    </w:p>
    <w:p w14:paraId="4945A629" w14:textId="60F3313C" w:rsidR="00720B30" w:rsidRPr="00310925" w:rsidRDefault="00720B30" w:rsidP="009F0DE9">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 xml:space="preserve">Zgodnie z ustalonym sposobem działania utrzymywany był stały kontakt z Lubuskim Urzędem Wojewódzkim w Gorzowie Wlkp. w zakresie informacji dot. wydawanych zezwoleń na pracę cudzoziemców oraz z </w:t>
      </w:r>
      <w:r w:rsidR="00FA01EF" w:rsidRPr="00310925">
        <w:rPr>
          <w:rFonts w:asciiTheme="minorHAnsi" w:hAnsiTheme="minorHAnsi" w:cstheme="minorHAnsi"/>
          <w:color w:val="000000"/>
          <w:sz w:val="18"/>
          <w:szCs w:val="18"/>
        </w:rPr>
        <w:t>PUP</w:t>
      </w:r>
      <w:r w:rsidRPr="00310925">
        <w:rPr>
          <w:rFonts w:asciiTheme="minorHAnsi" w:hAnsiTheme="minorHAnsi" w:cstheme="minorHAnsi"/>
          <w:color w:val="000000"/>
          <w:sz w:val="18"/>
          <w:szCs w:val="18"/>
        </w:rPr>
        <w:t xml:space="preserve"> w zakresie dostępu do informacji z rejestru osób bezrobotnych oraz udzielania informacji dot. podmiotów, które rejestrowały oświadczenia o powierzeniu wykonywania pracy cudzoziemcowi</w:t>
      </w:r>
      <w:r w:rsidR="004F291A"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 xml:space="preserve"> a także w zakresie wydawanych zezwoleń na pracę sezonową cudzoziemców.</w:t>
      </w:r>
    </w:p>
    <w:p w14:paraId="10045594" w14:textId="5AEB61AD" w:rsidR="00720B30" w:rsidRPr="00310925" w:rsidRDefault="00720B30" w:rsidP="009F0DE9">
      <w:pPr>
        <w:widowControl w:val="0"/>
        <w:jc w:val="both"/>
        <w:rPr>
          <w:rFonts w:asciiTheme="minorHAnsi" w:eastAsia="Calibri" w:hAnsiTheme="minorHAnsi" w:cstheme="minorHAnsi"/>
          <w:snapToGrid w:val="0"/>
          <w:color w:val="000000"/>
          <w:sz w:val="18"/>
          <w:szCs w:val="18"/>
          <w:lang w:eastAsia="en-US"/>
        </w:rPr>
      </w:pPr>
      <w:r w:rsidRPr="00310925">
        <w:rPr>
          <w:rFonts w:asciiTheme="minorHAnsi" w:eastAsia="Calibri" w:hAnsiTheme="minorHAnsi" w:cstheme="minorHAnsi"/>
          <w:snapToGrid w:val="0"/>
          <w:color w:val="000000"/>
          <w:sz w:val="18"/>
          <w:szCs w:val="18"/>
          <w:lang w:eastAsia="en-US"/>
        </w:rPr>
        <w:t xml:space="preserve">Na terenie województwa lubuskiego działa powołany przez Wojewodę Lubuskiego Wojewódzki Zespół ds. Przeciwdziałania Handlowi Ludźmi. W </w:t>
      </w:r>
      <w:r w:rsidR="0056729D" w:rsidRPr="00310925">
        <w:rPr>
          <w:rFonts w:asciiTheme="minorHAnsi" w:eastAsia="Calibri" w:hAnsiTheme="minorHAnsi" w:cstheme="minorHAnsi"/>
          <w:snapToGrid w:val="0"/>
          <w:color w:val="000000"/>
          <w:sz w:val="18"/>
          <w:szCs w:val="18"/>
          <w:lang w:eastAsia="en-US"/>
        </w:rPr>
        <w:t xml:space="preserve">jego </w:t>
      </w:r>
      <w:r w:rsidRPr="00310925">
        <w:rPr>
          <w:rFonts w:asciiTheme="minorHAnsi" w:eastAsia="Calibri" w:hAnsiTheme="minorHAnsi" w:cstheme="minorHAnsi"/>
          <w:snapToGrid w:val="0"/>
          <w:color w:val="000000"/>
          <w:sz w:val="18"/>
          <w:szCs w:val="18"/>
          <w:lang w:eastAsia="en-US"/>
        </w:rPr>
        <w:t>skład wchodzi 2</w:t>
      </w:r>
      <w:r w:rsidR="00882FA2" w:rsidRPr="00310925">
        <w:rPr>
          <w:rFonts w:asciiTheme="minorHAnsi" w:eastAsia="Calibri" w:hAnsiTheme="minorHAnsi" w:cstheme="minorHAnsi"/>
          <w:snapToGrid w:val="0"/>
          <w:color w:val="000000"/>
          <w:sz w:val="18"/>
          <w:szCs w:val="18"/>
          <w:lang w:eastAsia="en-US"/>
        </w:rPr>
        <w:t>8</w:t>
      </w:r>
      <w:r w:rsidR="004F291A"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przedstawicieli służb i</w:t>
      </w:r>
      <w:r w:rsidR="004F291A"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instytucji zajmujących się problematyką profilaktyki i</w:t>
      </w:r>
      <w:r w:rsidR="004F291A"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zwalczania przestępstwa handlu ludźmi, w tym m.in. przedstawiciele LUW, PIP OIP w Zielonej Górze, Sądów Okręgowych, Prokuratury Okręgowej, Komendy Wojewódzkiej Policji, Centralnego Biura Śledczego Komendy Głównej Policji, Nadodrzańskiego Oddziału SG, Krajowej Administracji Skarbowej</w:t>
      </w:r>
      <w:r w:rsidR="00CD7AEE" w:rsidRPr="00310925">
        <w:rPr>
          <w:rFonts w:asciiTheme="minorHAnsi" w:eastAsia="Calibri" w:hAnsiTheme="minorHAnsi" w:cstheme="minorHAnsi"/>
          <w:snapToGrid w:val="0"/>
          <w:color w:val="000000"/>
          <w:sz w:val="18"/>
          <w:szCs w:val="18"/>
          <w:lang w:eastAsia="en-US"/>
        </w:rPr>
        <w:t xml:space="preserve"> (KAS)</w:t>
      </w:r>
      <w:r w:rsidRPr="00310925">
        <w:rPr>
          <w:rFonts w:asciiTheme="minorHAnsi" w:eastAsia="Calibri" w:hAnsiTheme="minorHAnsi" w:cstheme="minorHAnsi"/>
          <w:snapToGrid w:val="0"/>
          <w:color w:val="000000"/>
          <w:sz w:val="18"/>
          <w:szCs w:val="18"/>
          <w:lang w:eastAsia="en-US"/>
        </w:rPr>
        <w:t>, KO, Ośrodka Interwencji Kryzysowej, WUP oraz przedstawiciele samorządu terytorialnego i</w:t>
      </w:r>
      <w:r w:rsidR="004F291A"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organizacji pozarządowych. Celem zespołu jest usprawnienie organizacji działalności prewencyjnej, wsparcia i</w:t>
      </w:r>
      <w:r w:rsidR="001F70DE"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integracji ofiar handlu ludźmi oraz pobudzanie w tym zakresie aktywności lokalnych samorządów i</w:t>
      </w:r>
      <w:r w:rsidR="004D7239"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organizacji pozarządowych.</w:t>
      </w:r>
    </w:p>
    <w:p w14:paraId="56946795" w14:textId="48A4297F" w:rsidR="00720B30" w:rsidRPr="00310925" w:rsidRDefault="00720B30" w:rsidP="009F0DE9">
      <w:pPr>
        <w:widowControl w:val="0"/>
        <w:jc w:val="both"/>
        <w:rPr>
          <w:rFonts w:asciiTheme="minorHAnsi" w:eastAsia="Calibri" w:hAnsiTheme="minorHAnsi" w:cstheme="minorHAnsi"/>
          <w:snapToGrid w:val="0"/>
          <w:color w:val="000000"/>
          <w:sz w:val="18"/>
          <w:szCs w:val="18"/>
          <w:lang w:eastAsia="en-US"/>
        </w:rPr>
      </w:pPr>
      <w:r w:rsidRPr="00310925">
        <w:rPr>
          <w:rFonts w:asciiTheme="minorHAnsi" w:eastAsia="Calibri" w:hAnsiTheme="minorHAnsi" w:cstheme="minorHAnsi"/>
          <w:snapToGrid w:val="0"/>
          <w:color w:val="000000"/>
          <w:sz w:val="18"/>
          <w:szCs w:val="18"/>
          <w:lang w:eastAsia="en-US"/>
        </w:rPr>
        <w:t>W siedzibie Nadodrzańskiego Oddziału Straży Granicznej PSG w Zielonej Górze</w:t>
      </w:r>
      <w:r w:rsidR="00816D5E"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oraz w siedzibie OIP w</w:t>
      </w:r>
      <w:r w:rsidR="004F291A"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 xml:space="preserve">Zielonej Górze odbyły </w:t>
      </w:r>
      <w:r w:rsidRPr="00310925">
        <w:rPr>
          <w:rFonts w:asciiTheme="minorHAnsi" w:eastAsia="Calibri" w:hAnsiTheme="minorHAnsi" w:cstheme="minorHAnsi"/>
          <w:snapToGrid w:val="0"/>
          <w:color w:val="000000"/>
          <w:sz w:val="18"/>
          <w:szCs w:val="18"/>
          <w:lang w:eastAsia="en-US"/>
        </w:rPr>
        <w:lastRenderedPageBreak/>
        <w:t>się spotkania, w których uczestniczyli inspektorzy</w:t>
      </w:r>
      <w:r w:rsidR="00816D5E" w:rsidRPr="00310925">
        <w:rPr>
          <w:rFonts w:asciiTheme="minorHAnsi" w:eastAsia="Calibri" w:hAnsiTheme="minorHAnsi" w:cstheme="minorHAnsi"/>
          <w:snapToGrid w:val="0"/>
          <w:color w:val="000000"/>
          <w:sz w:val="18"/>
          <w:szCs w:val="18"/>
          <w:lang w:eastAsia="en-US"/>
        </w:rPr>
        <w:t xml:space="preserve"> OIP</w:t>
      </w:r>
      <w:r w:rsidRPr="00310925">
        <w:rPr>
          <w:rFonts w:asciiTheme="minorHAnsi" w:eastAsia="Calibri" w:hAnsiTheme="minorHAnsi" w:cstheme="minorHAnsi"/>
          <w:snapToGrid w:val="0"/>
          <w:color w:val="000000"/>
          <w:sz w:val="18"/>
          <w:szCs w:val="18"/>
          <w:lang w:eastAsia="en-US"/>
        </w:rPr>
        <w:t xml:space="preserve"> i funkcjonariusze Zespołu ds. Cudzoziemców Nadodrzańskiego Oddziału Straży Granicznej w</w:t>
      </w:r>
      <w:r w:rsidR="004F291A"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Krośnie Odrz</w:t>
      </w:r>
      <w:r w:rsidR="00816D5E" w:rsidRPr="00310925">
        <w:rPr>
          <w:rFonts w:asciiTheme="minorHAnsi" w:eastAsia="Calibri" w:hAnsiTheme="minorHAnsi" w:cstheme="minorHAnsi"/>
          <w:snapToGrid w:val="0"/>
          <w:color w:val="000000"/>
          <w:sz w:val="18"/>
          <w:szCs w:val="18"/>
          <w:lang w:eastAsia="en-US"/>
        </w:rPr>
        <w:t>.</w:t>
      </w:r>
      <w:r w:rsidRPr="00310925">
        <w:rPr>
          <w:rFonts w:asciiTheme="minorHAnsi" w:eastAsia="Calibri" w:hAnsiTheme="minorHAnsi" w:cstheme="minorHAnsi"/>
          <w:snapToGrid w:val="0"/>
          <w:color w:val="000000"/>
          <w:sz w:val="18"/>
          <w:szCs w:val="18"/>
          <w:lang w:eastAsia="en-US"/>
        </w:rPr>
        <w:t xml:space="preserve"> PSG w Zielonej Górze. Podczas spotkań ustalany był zakres wspólnych działań podejmowanych przez służby, omawiane były przepisy, kompetencje, procedury i</w:t>
      </w:r>
      <w:r w:rsidR="004F291A"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problematyka działań kontrolnych w zakresie realizacji wspólnych kontroli legalności zatrudnienia dot</w:t>
      </w:r>
      <w:r w:rsidR="004F291A" w:rsidRPr="00310925">
        <w:rPr>
          <w:rFonts w:asciiTheme="minorHAnsi" w:eastAsia="Calibri" w:hAnsiTheme="minorHAnsi" w:cstheme="minorHAnsi"/>
          <w:snapToGrid w:val="0"/>
          <w:color w:val="000000"/>
          <w:sz w:val="18"/>
          <w:szCs w:val="18"/>
          <w:lang w:eastAsia="en-US"/>
        </w:rPr>
        <w:t>ycz</w:t>
      </w:r>
      <w:r w:rsidR="00FA01EF" w:rsidRPr="00310925">
        <w:rPr>
          <w:rFonts w:asciiTheme="minorHAnsi" w:eastAsia="Calibri" w:hAnsiTheme="minorHAnsi" w:cstheme="minorHAnsi"/>
          <w:snapToGrid w:val="0"/>
          <w:color w:val="000000"/>
          <w:sz w:val="18"/>
          <w:szCs w:val="18"/>
          <w:lang w:eastAsia="en-US"/>
        </w:rPr>
        <w:t>ą</w:t>
      </w:r>
      <w:r w:rsidR="004F291A" w:rsidRPr="00310925">
        <w:rPr>
          <w:rFonts w:asciiTheme="minorHAnsi" w:eastAsia="Calibri" w:hAnsiTheme="minorHAnsi" w:cstheme="minorHAnsi"/>
          <w:snapToGrid w:val="0"/>
          <w:color w:val="000000"/>
          <w:sz w:val="18"/>
          <w:szCs w:val="18"/>
          <w:lang w:eastAsia="en-US"/>
        </w:rPr>
        <w:t>cych</w:t>
      </w:r>
      <w:r w:rsidRPr="00310925">
        <w:rPr>
          <w:rFonts w:asciiTheme="minorHAnsi" w:eastAsia="Calibri" w:hAnsiTheme="minorHAnsi" w:cstheme="minorHAnsi"/>
          <w:snapToGrid w:val="0"/>
          <w:color w:val="000000"/>
          <w:sz w:val="18"/>
          <w:szCs w:val="18"/>
          <w:lang w:eastAsia="en-US"/>
        </w:rPr>
        <w:t xml:space="preserve"> obywateli polskich, cudzoziemców, agencji zatrudnienia i</w:t>
      </w:r>
      <w:r w:rsidR="004F291A" w:rsidRPr="00310925">
        <w:rPr>
          <w:rFonts w:asciiTheme="minorHAnsi" w:eastAsia="Calibri" w:hAnsiTheme="minorHAnsi" w:cstheme="minorHAnsi"/>
          <w:snapToGrid w:val="0"/>
          <w:color w:val="000000"/>
          <w:sz w:val="18"/>
          <w:szCs w:val="18"/>
          <w:lang w:eastAsia="en-US"/>
        </w:rPr>
        <w:t xml:space="preserve"> </w:t>
      </w:r>
      <w:r w:rsidRPr="00310925">
        <w:rPr>
          <w:rFonts w:asciiTheme="minorHAnsi" w:eastAsia="Calibri" w:hAnsiTheme="minorHAnsi" w:cstheme="minorHAnsi"/>
          <w:snapToGrid w:val="0"/>
          <w:color w:val="000000"/>
          <w:sz w:val="18"/>
          <w:szCs w:val="18"/>
          <w:lang w:eastAsia="en-US"/>
        </w:rPr>
        <w:t>pracy tymczasowej a także problematyka delegowania, handlu ludźmi i pracy przymusowej.</w:t>
      </w:r>
    </w:p>
    <w:p w14:paraId="16569334" w14:textId="35D6811E" w:rsidR="00720B30" w:rsidRPr="00310925" w:rsidRDefault="00816D5E" w:rsidP="005D4DF7">
      <w:pPr>
        <w:widowControl w:val="0"/>
        <w:jc w:val="both"/>
        <w:rPr>
          <w:rFonts w:asciiTheme="minorHAnsi" w:hAnsiTheme="minorHAnsi" w:cstheme="minorHAnsi"/>
          <w:snapToGrid w:val="0"/>
          <w:color w:val="000000"/>
          <w:sz w:val="18"/>
          <w:szCs w:val="18"/>
        </w:rPr>
      </w:pPr>
      <w:bookmarkStart w:id="15" w:name="_Hlk101252024"/>
      <w:r w:rsidRPr="00310925">
        <w:rPr>
          <w:rFonts w:asciiTheme="minorHAnsi" w:hAnsiTheme="minorHAnsi" w:cstheme="minorHAnsi"/>
          <w:snapToGrid w:val="0"/>
          <w:color w:val="000000"/>
          <w:sz w:val="18"/>
          <w:szCs w:val="18"/>
        </w:rPr>
        <w:t>11.01.2022 r. w</w:t>
      </w:r>
      <w:r w:rsidR="00720B30" w:rsidRPr="00310925">
        <w:rPr>
          <w:rFonts w:asciiTheme="minorHAnsi" w:hAnsiTheme="minorHAnsi" w:cstheme="minorHAnsi"/>
          <w:snapToGrid w:val="0"/>
          <w:color w:val="000000"/>
          <w:sz w:val="18"/>
          <w:szCs w:val="18"/>
        </w:rPr>
        <w:t xml:space="preserve"> siedzibie OIP </w:t>
      </w:r>
      <w:r w:rsidRPr="00310925">
        <w:rPr>
          <w:rFonts w:asciiTheme="minorHAnsi" w:hAnsiTheme="minorHAnsi" w:cstheme="minorHAnsi"/>
          <w:snapToGrid w:val="0"/>
          <w:color w:val="000000"/>
          <w:sz w:val="18"/>
          <w:szCs w:val="18"/>
        </w:rPr>
        <w:t xml:space="preserve">w Zielonej Górze </w:t>
      </w:r>
      <w:r w:rsidR="00720B30" w:rsidRPr="00310925">
        <w:rPr>
          <w:rFonts w:asciiTheme="minorHAnsi" w:hAnsiTheme="minorHAnsi" w:cstheme="minorHAnsi"/>
          <w:snapToGrid w:val="0"/>
          <w:color w:val="000000"/>
          <w:sz w:val="18"/>
          <w:szCs w:val="18"/>
        </w:rPr>
        <w:t>odbyło się spotkanie</w:t>
      </w:r>
      <w:r w:rsidR="00526037" w:rsidRPr="00310925">
        <w:rPr>
          <w:rFonts w:asciiTheme="minorHAnsi" w:hAnsiTheme="minorHAnsi" w:cstheme="minorHAnsi"/>
          <w:snapToGrid w:val="0"/>
          <w:color w:val="000000"/>
          <w:sz w:val="18"/>
          <w:szCs w:val="18"/>
        </w:rPr>
        <w:t>, w którym</w:t>
      </w:r>
      <w:r w:rsidR="00720B30" w:rsidRPr="00310925">
        <w:rPr>
          <w:rFonts w:asciiTheme="minorHAnsi" w:hAnsiTheme="minorHAnsi" w:cstheme="minorHAnsi"/>
          <w:snapToGrid w:val="0"/>
          <w:color w:val="000000"/>
          <w:sz w:val="18"/>
          <w:szCs w:val="18"/>
        </w:rPr>
        <w:t xml:space="preserve"> uczestniczyli inspektorzy z Sekcji Nadzoru i</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 xml:space="preserve">Kontroli oraz Legalności Zatrudnienia </w:t>
      </w:r>
      <w:bookmarkStart w:id="16" w:name="_Hlk92797076"/>
      <w:r w:rsidRPr="00310925">
        <w:rPr>
          <w:rFonts w:asciiTheme="minorHAnsi" w:hAnsiTheme="minorHAnsi" w:cstheme="minorHAnsi"/>
          <w:snapToGrid w:val="0"/>
          <w:color w:val="000000"/>
          <w:sz w:val="18"/>
          <w:szCs w:val="18"/>
        </w:rPr>
        <w:t>OIP</w:t>
      </w:r>
      <w:r w:rsidR="004F291A" w:rsidRPr="00310925">
        <w:rPr>
          <w:rFonts w:asciiTheme="minorHAnsi" w:hAnsiTheme="minorHAnsi" w:cstheme="minorHAnsi"/>
          <w:snapToGrid w:val="0"/>
          <w:color w:val="000000"/>
          <w:sz w:val="18"/>
          <w:szCs w:val="18"/>
        </w:rPr>
        <w:t>,</w:t>
      </w:r>
      <w:r w:rsidR="00720B30" w:rsidRPr="00310925">
        <w:rPr>
          <w:rFonts w:asciiTheme="minorHAnsi" w:hAnsiTheme="minorHAnsi" w:cstheme="minorHAnsi"/>
          <w:snapToGrid w:val="0"/>
          <w:color w:val="000000"/>
          <w:sz w:val="18"/>
          <w:szCs w:val="18"/>
        </w:rPr>
        <w:t xml:space="preserve"> </w:t>
      </w:r>
      <w:bookmarkEnd w:id="16"/>
      <w:r w:rsidR="00720B30" w:rsidRPr="00310925">
        <w:rPr>
          <w:rFonts w:asciiTheme="minorHAnsi" w:hAnsiTheme="minorHAnsi" w:cstheme="minorHAnsi"/>
          <w:snapToGrid w:val="0"/>
          <w:color w:val="000000"/>
          <w:sz w:val="18"/>
          <w:szCs w:val="18"/>
        </w:rPr>
        <w:t>w</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tym nadinspektor, koordynator sekcji oraz funkcjonariusze Placówki SG w</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Zielonej Górze</w:t>
      </w:r>
      <w:r w:rsidR="00FA01EF" w:rsidRPr="00310925">
        <w:rPr>
          <w:rFonts w:asciiTheme="minorHAnsi" w:hAnsiTheme="minorHAnsi" w:cstheme="minorHAnsi"/>
          <w:snapToGrid w:val="0"/>
          <w:color w:val="000000"/>
          <w:sz w:val="18"/>
          <w:szCs w:val="18"/>
        </w:rPr>
        <w:t>,</w:t>
      </w:r>
      <w:r w:rsidR="00720B30" w:rsidRPr="00310925">
        <w:rPr>
          <w:rFonts w:asciiTheme="minorHAnsi" w:hAnsiTheme="minorHAnsi" w:cstheme="minorHAnsi"/>
          <w:snapToGrid w:val="0"/>
          <w:color w:val="000000"/>
          <w:sz w:val="18"/>
          <w:szCs w:val="18"/>
        </w:rPr>
        <w:t xml:space="preserve"> kierownik Zespołu Wydziału ds. Cudzoziemców PSG Nadodrzańskiego Oddziału SG w Krośnie Odrz. </w:t>
      </w:r>
      <w:bookmarkStart w:id="17" w:name="_Hlk101274463"/>
      <w:r w:rsidR="00720B30" w:rsidRPr="00310925">
        <w:rPr>
          <w:rFonts w:asciiTheme="minorHAnsi" w:hAnsiTheme="minorHAnsi" w:cstheme="minorHAnsi"/>
          <w:snapToGrid w:val="0"/>
          <w:color w:val="000000"/>
          <w:sz w:val="18"/>
          <w:szCs w:val="18"/>
        </w:rPr>
        <w:t xml:space="preserve">Podczas spotkania </w:t>
      </w:r>
      <w:r w:rsidR="00FA01EF" w:rsidRPr="00310925">
        <w:rPr>
          <w:rFonts w:asciiTheme="minorHAnsi" w:hAnsiTheme="minorHAnsi" w:cstheme="minorHAnsi"/>
          <w:snapToGrid w:val="0"/>
          <w:color w:val="000000"/>
          <w:sz w:val="18"/>
          <w:szCs w:val="18"/>
        </w:rPr>
        <w:t xml:space="preserve">omawiane były </w:t>
      </w:r>
      <w:r w:rsidR="00720B30" w:rsidRPr="00310925">
        <w:rPr>
          <w:rFonts w:asciiTheme="minorHAnsi" w:hAnsiTheme="minorHAnsi" w:cstheme="minorHAnsi"/>
          <w:snapToGrid w:val="0"/>
          <w:color w:val="000000"/>
          <w:sz w:val="18"/>
          <w:szCs w:val="18"/>
        </w:rPr>
        <w:t>m.in. przepisy, kompetencje, procedury i problematyka działań kontrolnych w zakresie legalności zatrudnienia dot</w:t>
      </w:r>
      <w:r w:rsidR="004F291A" w:rsidRPr="00310925">
        <w:rPr>
          <w:rFonts w:asciiTheme="minorHAnsi" w:hAnsiTheme="minorHAnsi" w:cstheme="minorHAnsi"/>
          <w:snapToGrid w:val="0"/>
          <w:color w:val="000000"/>
          <w:sz w:val="18"/>
          <w:szCs w:val="18"/>
        </w:rPr>
        <w:t>yczących</w:t>
      </w:r>
      <w:r w:rsidR="00720B30" w:rsidRPr="00310925">
        <w:rPr>
          <w:rFonts w:asciiTheme="minorHAnsi" w:hAnsiTheme="minorHAnsi" w:cstheme="minorHAnsi"/>
          <w:snapToGrid w:val="0"/>
          <w:color w:val="000000"/>
          <w:sz w:val="18"/>
          <w:szCs w:val="18"/>
        </w:rPr>
        <w:t xml:space="preserve"> obywateli polskich, cudzoziemców, agencji zatrudnienia i</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pracy tymczasowej a także delegowania, handlu ludźmi i</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pracy przymusowej.</w:t>
      </w:r>
    </w:p>
    <w:bookmarkEnd w:id="15"/>
    <w:bookmarkEnd w:id="17"/>
    <w:p w14:paraId="1259DDBA" w14:textId="7CCFF739" w:rsidR="00720B30" w:rsidRPr="00310925" w:rsidRDefault="00816D5E" w:rsidP="005D4DF7">
      <w:pPr>
        <w:widowControl w:val="0"/>
        <w:jc w:val="both"/>
        <w:rPr>
          <w:rFonts w:asciiTheme="minorHAnsi" w:hAnsiTheme="minorHAnsi" w:cstheme="minorHAnsi"/>
          <w:snapToGrid w:val="0"/>
          <w:color w:val="000000"/>
          <w:sz w:val="18"/>
          <w:szCs w:val="18"/>
        </w:rPr>
      </w:pPr>
      <w:r w:rsidRPr="00310925">
        <w:rPr>
          <w:rFonts w:asciiTheme="minorHAnsi" w:hAnsiTheme="minorHAnsi" w:cstheme="minorHAnsi"/>
          <w:snapToGrid w:val="0"/>
          <w:color w:val="000000"/>
          <w:sz w:val="18"/>
          <w:szCs w:val="18"/>
        </w:rPr>
        <w:t>25.02.2022 r. w</w:t>
      </w:r>
      <w:r w:rsidR="00720B30" w:rsidRPr="00310925">
        <w:rPr>
          <w:rFonts w:asciiTheme="minorHAnsi" w:hAnsiTheme="minorHAnsi" w:cstheme="minorHAnsi"/>
          <w:snapToGrid w:val="0"/>
          <w:color w:val="000000"/>
          <w:sz w:val="18"/>
          <w:szCs w:val="18"/>
        </w:rPr>
        <w:t xml:space="preserve"> Prokuraturze Rejonowej w Zielonej Górze odbyło się spotkanie przedstawicieli Prokuratury, Policji, SG, ZUS, KAS i</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PIP dot</w:t>
      </w:r>
      <w:r w:rsidR="004D7239" w:rsidRPr="00310925">
        <w:rPr>
          <w:rFonts w:asciiTheme="minorHAnsi" w:hAnsiTheme="minorHAnsi" w:cstheme="minorHAnsi"/>
          <w:snapToGrid w:val="0"/>
          <w:color w:val="000000"/>
          <w:sz w:val="18"/>
          <w:szCs w:val="18"/>
        </w:rPr>
        <w:t>yczące</w:t>
      </w:r>
      <w:r w:rsidR="00720B30" w:rsidRPr="00310925">
        <w:rPr>
          <w:rFonts w:asciiTheme="minorHAnsi" w:hAnsiTheme="minorHAnsi" w:cstheme="minorHAnsi"/>
          <w:snapToGrid w:val="0"/>
          <w:color w:val="000000"/>
          <w:sz w:val="18"/>
          <w:szCs w:val="18"/>
        </w:rPr>
        <w:t xml:space="preserve"> kontroli, czynności służbowych i postępowań prowadzonych w sprawie wytypowanych podmiotów m.in. w</w:t>
      </w:r>
      <w:r w:rsidR="004D7239"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zakresie legalności zatrudnienia.</w:t>
      </w:r>
    </w:p>
    <w:p w14:paraId="1C9BE604" w14:textId="3FAE918F" w:rsidR="00720B30" w:rsidRPr="00310925" w:rsidRDefault="00526037" w:rsidP="005D4DF7">
      <w:pPr>
        <w:widowControl w:val="0"/>
        <w:jc w:val="both"/>
        <w:rPr>
          <w:rFonts w:asciiTheme="minorHAnsi" w:hAnsiTheme="minorHAnsi" w:cstheme="minorHAnsi"/>
          <w:snapToGrid w:val="0"/>
          <w:color w:val="000000"/>
          <w:sz w:val="18"/>
          <w:szCs w:val="18"/>
        </w:rPr>
      </w:pPr>
      <w:r w:rsidRPr="00310925">
        <w:rPr>
          <w:rFonts w:asciiTheme="minorHAnsi" w:hAnsiTheme="minorHAnsi" w:cstheme="minorHAnsi"/>
          <w:snapToGrid w:val="0"/>
          <w:color w:val="000000"/>
          <w:sz w:val="18"/>
          <w:szCs w:val="18"/>
        </w:rPr>
        <w:t>25.02.2022 r. w</w:t>
      </w:r>
      <w:r w:rsidR="00720B30" w:rsidRPr="00310925">
        <w:rPr>
          <w:rFonts w:asciiTheme="minorHAnsi" w:hAnsiTheme="minorHAnsi" w:cstheme="minorHAnsi"/>
          <w:snapToGrid w:val="0"/>
          <w:color w:val="000000"/>
          <w:sz w:val="18"/>
          <w:szCs w:val="18"/>
        </w:rPr>
        <w:t xml:space="preserve"> siedzibie Nadodrzańskiego Oddziału SG PSG w</w:t>
      </w:r>
      <w:r w:rsidR="004D7239"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Zielonej Górze odbyło się spotkanie</w:t>
      </w:r>
      <w:r w:rsidRPr="00310925">
        <w:rPr>
          <w:rFonts w:asciiTheme="minorHAnsi" w:hAnsiTheme="minorHAnsi" w:cstheme="minorHAnsi"/>
          <w:snapToGrid w:val="0"/>
          <w:color w:val="000000"/>
          <w:sz w:val="18"/>
          <w:szCs w:val="18"/>
        </w:rPr>
        <w:t>, w którym</w:t>
      </w:r>
      <w:r w:rsidR="00720B30" w:rsidRPr="00310925">
        <w:rPr>
          <w:rFonts w:asciiTheme="minorHAnsi" w:hAnsiTheme="minorHAnsi" w:cstheme="minorHAnsi"/>
          <w:snapToGrid w:val="0"/>
          <w:color w:val="000000"/>
          <w:sz w:val="18"/>
          <w:szCs w:val="18"/>
        </w:rPr>
        <w:t xml:space="preserve"> uczestniczyli inspektorzy z</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Sekcji Nadzoru i Kontroli oraz Legalności Z</w:t>
      </w:r>
      <w:r w:rsidRPr="00310925">
        <w:rPr>
          <w:rFonts w:asciiTheme="minorHAnsi" w:hAnsiTheme="minorHAnsi" w:cstheme="minorHAnsi"/>
          <w:snapToGrid w:val="0"/>
          <w:color w:val="000000"/>
          <w:sz w:val="18"/>
          <w:szCs w:val="18"/>
        </w:rPr>
        <w:t>atrudnienia O</w:t>
      </w:r>
      <w:r w:rsidR="00720B30" w:rsidRPr="00310925">
        <w:rPr>
          <w:rFonts w:asciiTheme="minorHAnsi" w:hAnsiTheme="minorHAnsi" w:cstheme="minorHAnsi"/>
          <w:snapToGrid w:val="0"/>
          <w:color w:val="000000"/>
          <w:sz w:val="18"/>
          <w:szCs w:val="18"/>
        </w:rPr>
        <w:t>IP w</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Zielonej Górze w tym nadinspektor, koordynator sekcji oraz funkcjonariusze Placówki SG w Zielonej Górze w tym kierownik Zespołu Wydziału ds. Cudzoziemców PSG Nadodrzańskiego Oddziału SG w Krośnie Odrz. Podczas spotkania m.in. omawiane były przepisy, kompetencje, procedury i</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 xml:space="preserve">problematyka działań kontrolnych wz. legalności zatrudnienia dot. obywateli polskich, cudzoziemców, agencji zatrudnienia </w:t>
      </w:r>
      <w:r w:rsidR="004F291A" w:rsidRPr="00310925">
        <w:rPr>
          <w:rFonts w:asciiTheme="minorHAnsi" w:hAnsiTheme="minorHAnsi" w:cstheme="minorHAnsi"/>
          <w:snapToGrid w:val="0"/>
          <w:color w:val="000000"/>
          <w:sz w:val="18"/>
          <w:szCs w:val="18"/>
        </w:rPr>
        <w:t xml:space="preserve">i </w:t>
      </w:r>
      <w:r w:rsidR="00720B30" w:rsidRPr="00310925">
        <w:rPr>
          <w:rFonts w:asciiTheme="minorHAnsi" w:hAnsiTheme="minorHAnsi" w:cstheme="minorHAnsi"/>
          <w:snapToGrid w:val="0"/>
          <w:color w:val="000000"/>
          <w:sz w:val="18"/>
          <w:szCs w:val="18"/>
        </w:rPr>
        <w:t>pracy tymczasowej a tak</w:t>
      </w:r>
      <w:r w:rsidR="004F291A" w:rsidRPr="00310925">
        <w:rPr>
          <w:rFonts w:asciiTheme="minorHAnsi" w:hAnsiTheme="minorHAnsi" w:cstheme="minorHAnsi"/>
          <w:snapToGrid w:val="0"/>
          <w:color w:val="000000"/>
          <w:sz w:val="18"/>
          <w:szCs w:val="18"/>
        </w:rPr>
        <w:t xml:space="preserve">że delegowania, handlu ludźmi i </w:t>
      </w:r>
      <w:r w:rsidR="00720B30" w:rsidRPr="00310925">
        <w:rPr>
          <w:rFonts w:asciiTheme="minorHAnsi" w:hAnsiTheme="minorHAnsi" w:cstheme="minorHAnsi"/>
          <w:snapToGrid w:val="0"/>
          <w:color w:val="000000"/>
          <w:sz w:val="18"/>
          <w:szCs w:val="18"/>
        </w:rPr>
        <w:t>pracy przymusowej.</w:t>
      </w:r>
    </w:p>
    <w:p w14:paraId="23D3D8D5" w14:textId="67B4FF7E" w:rsidR="00720B30" w:rsidRPr="00310925" w:rsidRDefault="00720B30" w:rsidP="005D4DF7">
      <w:pPr>
        <w:widowControl w:val="0"/>
        <w:jc w:val="both"/>
        <w:rPr>
          <w:rFonts w:asciiTheme="minorHAnsi" w:hAnsiTheme="minorHAnsi" w:cstheme="minorHAnsi"/>
          <w:snapToGrid w:val="0"/>
          <w:color w:val="000000"/>
          <w:sz w:val="18"/>
          <w:szCs w:val="18"/>
        </w:rPr>
      </w:pPr>
      <w:r w:rsidRPr="00310925">
        <w:rPr>
          <w:rFonts w:asciiTheme="minorHAnsi" w:hAnsiTheme="minorHAnsi" w:cstheme="minorHAnsi"/>
          <w:snapToGrid w:val="0"/>
          <w:color w:val="000000"/>
          <w:sz w:val="18"/>
          <w:szCs w:val="18"/>
        </w:rPr>
        <w:t xml:space="preserve">24.05.2022 </w:t>
      </w:r>
      <w:r w:rsidR="00526037" w:rsidRPr="00310925">
        <w:rPr>
          <w:rFonts w:asciiTheme="minorHAnsi" w:hAnsiTheme="minorHAnsi" w:cstheme="minorHAnsi"/>
          <w:snapToGrid w:val="0"/>
          <w:color w:val="000000"/>
          <w:sz w:val="18"/>
          <w:szCs w:val="18"/>
        </w:rPr>
        <w:t xml:space="preserve">r. </w:t>
      </w:r>
      <w:r w:rsidRPr="00310925">
        <w:rPr>
          <w:rFonts w:asciiTheme="minorHAnsi" w:hAnsiTheme="minorHAnsi" w:cstheme="minorHAnsi"/>
          <w:snapToGrid w:val="0"/>
          <w:color w:val="000000"/>
          <w:sz w:val="18"/>
          <w:szCs w:val="18"/>
        </w:rPr>
        <w:t>w siedzibie Nadodrzańskiego Oddziału SG w</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Krośnie Odrz</w:t>
      </w:r>
      <w:r w:rsidR="00526037" w:rsidRPr="00310925">
        <w:rPr>
          <w:rFonts w:asciiTheme="minorHAnsi" w:hAnsiTheme="minorHAnsi" w:cstheme="minorHAnsi"/>
          <w:snapToGrid w:val="0"/>
          <w:color w:val="000000"/>
          <w:sz w:val="18"/>
          <w:szCs w:val="18"/>
        </w:rPr>
        <w:t>.</w:t>
      </w:r>
      <w:r w:rsidRPr="00310925">
        <w:rPr>
          <w:rFonts w:asciiTheme="minorHAnsi" w:hAnsiTheme="minorHAnsi" w:cstheme="minorHAnsi"/>
          <w:snapToGrid w:val="0"/>
          <w:color w:val="000000"/>
          <w:sz w:val="18"/>
          <w:szCs w:val="18"/>
        </w:rPr>
        <w:t xml:space="preserve"> odbyło się spotkanie</w:t>
      </w:r>
      <w:r w:rsidR="00526037" w:rsidRPr="00310925">
        <w:rPr>
          <w:rFonts w:asciiTheme="minorHAnsi" w:hAnsiTheme="minorHAnsi" w:cstheme="minorHAnsi"/>
          <w:snapToGrid w:val="0"/>
          <w:color w:val="000000"/>
          <w:sz w:val="18"/>
          <w:szCs w:val="18"/>
        </w:rPr>
        <w:t>, którego t</w:t>
      </w:r>
      <w:r w:rsidRPr="00310925">
        <w:rPr>
          <w:rFonts w:asciiTheme="minorHAnsi" w:hAnsiTheme="minorHAnsi" w:cstheme="minorHAnsi"/>
          <w:snapToGrid w:val="0"/>
          <w:color w:val="000000"/>
          <w:sz w:val="18"/>
          <w:szCs w:val="18"/>
        </w:rPr>
        <w:t xml:space="preserve">ematem były </w:t>
      </w:r>
      <w:r w:rsidR="00526037" w:rsidRPr="00310925">
        <w:rPr>
          <w:rFonts w:asciiTheme="minorHAnsi" w:hAnsiTheme="minorHAnsi" w:cstheme="minorHAnsi"/>
          <w:snapToGrid w:val="0"/>
          <w:color w:val="000000"/>
          <w:sz w:val="18"/>
          <w:szCs w:val="18"/>
        </w:rPr>
        <w:t xml:space="preserve">m.in. </w:t>
      </w:r>
      <w:r w:rsidRPr="00310925">
        <w:rPr>
          <w:rFonts w:asciiTheme="minorHAnsi" w:hAnsiTheme="minorHAnsi" w:cstheme="minorHAnsi"/>
          <w:snapToGrid w:val="0"/>
          <w:color w:val="000000"/>
          <w:sz w:val="18"/>
          <w:szCs w:val="18"/>
        </w:rPr>
        <w:t>zmiany przepisów prawa dot</w:t>
      </w:r>
      <w:r w:rsidR="00526037" w:rsidRPr="00310925">
        <w:rPr>
          <w:rFonts w:asciiTheme="minorHAnsi" w:hAnsiTheme="minorHAnsi" w:cstheme="minorHAnsi"/>
          <w:snapToGrid w:val="0"/>
          <w:color w:val="000000"/>
          <w:sz w:val="18"/>
          <w:szCs w:val="18"/>
        </w:rPr>
        <w:t>yczące</w:t>
      </w:r>
      <w:r w:rsidRPr="00310925">
        <w:rPr>
          <w:rFonts w:asciiTheme="minorHAnsi" w:hAnsiTheme="minorHAnsi" w:cstheme="minorHAnsi"/>
          <w:snapToGrid w:val="0"/>
          <w:color w:val="000000"/>
          <w:sz w:val="18"/>
          <w:szCs w:val="18"/>
        </w:rPr>
        <w:t xml:space="preserve"> cudzoziemców, procedury postępowania </w:t>
      </w:r>
      <w:r w:rsidR="00526037" w:rsidRPr="00310925">
        <w:rPr>
          <w:rFonts w:asciiTheme="minorHAnsi" w:hAnsiTheme="minorHAnsi" w:cstheme="minorHAnsi"/>
          <w:snapToGrid w:val="0"/>
          <w:color w:val="000000"/>
          <w:sz w:val="18"/>
          <w:szCs w:val="18"/>
        </w:rPr>
        <w:t xml:space="preserve">z obywatelami z </w:t>
      </w:r>
      <w:r w:rsidRPr="00310925">
        <w:rPr>
          <w:rFonts w:asciiTheme="minorHAnsi" w:hAnsiTheme="minorHAnsi" w:cstheme="minorHAnsi"/>
          <w:snapToGrid w:val="0"/>
          <w:color w:val="000000"/>
          <w:sz w:val="18"/>
          <w:szCs w:val="18"/>
        </w:rPr>
        <w:t>Ukrainy, uzgodnienia w zakresie interpretacji i stosowania przepisów w</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postępowaniach organów kontroli. W spotkaniu uczestniczyli inspektorzy z Sekcji Nadzoru i Kontroli oraz Legalności Zatrudnienia - nadinspektor, koordynator sekcji i starszy inspektor pracy - specjalista oraz funkcjonariusze SG - Naczelnik Wydziału ds. Cudzoziemców, Zastępca Naczelnika i Kierownik Zespołu ds. Migracji.</w:t>
      </w:r>
    </w:p>
    <w:p w14:paraId="113231C2" w14:textId="329CE1D8" w:rsidR="00720B30" w:rsidRPr="00310925" w:rsidRDefault="00720B30" w:rsidP="005D4DF7">
      <w:pPr>
        <w:widowControl w:val="0"/>
        <w:jc w:val="both"/>
        <w:rPr>
          <w:rFonts w:asciiTheme="minorHAnsi" w:hAnsiTheme="minorHAnsi" w:cstheme="minorHAnsi"/>
          <w:snapToGrid w:val="0"/>
          <w:color w:val="000000"/>
          <w:sz w:val="18"/>
          <w:szCs w:val="18"/>
        </w:rPr>
      </w:pPr>
      <w:r w:rsidRPr="00310925">
        <w:rPr>
          <w:rFonts w:asciiTheme="minorHAnsi" w:hAnsiTheme="minorHAnsi" w:cstheme="minorHAnsi"/>
          <w:snapToGrid w:val="0"/>
          <w:color w:val="000000"/>
          <w:sz w:val="18"/>
          <w:szCs w:val="18"/>
        </w:rPr>
        <w:t>W Komendzie Wojewódzkiej Policji w Gorzowie Wlkp. w dniu 10.06.2022 r. przedstawiciel Okręgowego Inspektoratu Pracy uczestniczył w</w:t>
      </w:r>
      <w:r w:rsidR="004D7239"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posiedzeniu Wojewódzkiego Zespołu ds. Przeciwdziałania Handlowi Ludźmi, na którym przedstawił działania PIP w</w:t>
      </w:r>
      <w:r w:rsidR="004D7239"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świetle zmian przepisów dot. legalności zatrudnienia cudzoziemców.</w:t>
      </w:r>
    </w:p>
    <w:p w14:paraId="4DAB92CD" w14:textId="48D92D4E" w:rsidR="00720B30" w:rsidRPr="00310925" w:rsidRDefault="00720B30" w:rsidP="005D4DF7">
      <w:pPr>
        <w:widowControl w:val="0"/>
        <w:jc w:val="both"/>
        <w:rPr>
          <w:rFonts w:asciiTheme="minorHAnsi" w:hAnsiTheme="minorHAnsi" w:cstheme="minorHAnsi"/>
          <w:snapToGrid w:val="0"/>
          <w:color w:val="000000"/>
          <w:sz w:val="18"/>
          <w:szCs w:val="18"/>
        </w:rPr>
      </w:pPr>
      <w:r w:rsidRPr="00310925">
        <w:rPr>
          <w:rFonts w:asciiTheme="minorHAnsi" w:hAnsiTheme="minorHAnsi" w:cstheme="minorHAnsi"/>
          <w:snapToGrid w:val="0"/>
          <w:color w:val="000000"/>
          <w:sz w:val="18"/>
          <w:szCs w:val="18"/>
        </w:rPr>
        <w:t>W ramach operacji dot</w:t>
      </w:r>
      <w:r w:rsidR="00DE654A" w:rsidRPr="00310925">
        <w:rPr>
          <w:rFonts w:asciiTheme="minorHAnsi" w:hAnsiTheme="minorHAnsi" w:cstheme="minorHAnsi"/>
          <w:snapToGrid w:val="0"/>
          <w:color w:val="000000"/>
          <w:sz w:val="18"/>
          <w:szCs w:val="18"/>
        </w:rPr>
        <w:t>yczącej</w:t>
      </w:r>
      <w:r w:rsidRPr="00310925">
        <w:rPr>
          <w:rFonts w:asciiTheme="minorHAnsi" w:hAnsiTheme="minorHAnsi" w:cstheme="minorHAnsi"/>
          <w:snapToGrid w:val="0"/>
          <w:color w:val="000000"/>
          <w:sz w:val="18"/>
          <w:szCs w:val="18"/>
        </w:rPr>
        <w:t xml:space="preserve"> zwalczania handlu ludźmi i pracy przymusowej realizowanej w ramach akcji EMPACT 30.09.2022 r. podjęte zostały wspólnie przez inspektorów </w:t>
      </w:r>
      <w:r w:rsidR="004F291A" w:rsidRPr="00310925">
        <w:rPr>
          <w:rFonts w:asciiTheme="minorHAnsi" w:hAnsiTheme="minorHAnsi" w:cstheme="minorHAnsi"/>
          <w:snapToGrid w:val="0"/>
          <w:color w:val="000000"/>
          <w:sz w:val="18"/>
          <w:szCs w:val="18"/>
        </w:rPr>
        <w:t xml:space="preserve">z </w:t>
      </w:r>
      <w:r w:rsidRPr="00310925">
        <w:rPr>
          <w:rFonts w:asciiTheme="minorHAnsi" w:hAnsiTheme="minorHAnsi" w:cstheme="minorHAnsi"/>
          <w:snapToGrid w:val="0"/>
          <w:color w:val="000000"/>
          <w:sz w:val="18"/>
          <w:szCs w:val="18"/>
        </w:rPr>
        <w:t>Sekcji Nadzoru i Kontroli oraz Legalności Zatrudnienia OIP w</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Zielonej Górze i</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funkcjonariuszy Nadodrzańskiego Oddziału Straży Granicznej w</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Krośnie Odrz</w:t>
      </w:r>
      <w:r w:rsidR="00B125EE" w:rsidRPr="00310925">
        <w:rPr>
          <w:rFonts w:asciiTheme="minorHAnsi" w:hAnsiTheme="minorHAnsi" w:cstheme="minorHAnsi"/>
          <w:snapToGrid w:val="0"/>
          <w:color w:val="000000"/>
          <w:sz w:val="18"/>
          <w:szCs w:val="18"/>
        </w:rPr>
        <w:t>ańskim</w:t>
      </w:r>
      <w:r w:rsidRPr="00310925">
        <w:rPr>
          <w:rFonts w:asciiTheme="minorHAnsi" w:hAnsiTheme="minorHAnsi" w:cstheme="minorHAnsi"/>
          <w:snapToGrid w:val="0"/>
          <w:color w:val="000000"/>
          <w:sz w:val="18"/>
          <w:szCs w:val="18"/>
        </w:rPr>
        <w:t xml:space="preserve"> czynności służbowe na terenie Wilkowa k.</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Świebodzina w</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 xml:space="preserve">zakresie legalności zatrudnienia obywateli polskich i cudzoziemców oraz zwalczania procederu handlu ludźmi i pracy przymusowej. </w:t>
      </w:r>
    </w:p>
    <w:p w14:paraId="4A2BAC92" w14:textId="24C50ADE" w:rsidR="00720B30" w:rsidRPr="00310925" w:rsidRDefault="00720B30" w:rsidP="005D4DF7">
      <w:pPr>
        <w:widowControl w:val="0"/>
        <w:jc w:val="both"/>
        <w:rPr>
          <w:rFonts w:asciiTheme="minorHAnsi" w:hAnsiTheme="minorHAnsi" w:cstheme="minorHAnsi"/>
          <w:snapToGrid w:val="0"/>
          <w:color w:val="000000"/>
          <w:sz w:val="18"/>
          <w:szCs w:val="18"/>
        </w:rPr>
      </w:pPr>
      <w:r w:rsidRPr="00310925">
        <w:rPr>
          <w:rFonts w:asciiTheme="minorHAnsi" w:hAnsiTheme="minorHAnsi" w:cstheme="minorHAnsi"/>
          <w:snapToGrid w:val="0"/>
          <w:color w:val="000000"/>
          <w:sz w:val="18"/>
          <w:szCs w:val="18"/>
        </w:rPr>
        <w:t>18.10.2022 r. obchodzony był Europejski Dzień Przeciwko Handlowi Ludźmi i</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 xml:space="preserve">Niewolnictwu. </w:t>
      </w:r>
      <w:r w:rsidR="004D7239" w:rsidRPr="00310925">
        <w:rPr>
          <w:rFonts w:asciiTheme="minorHAnsi" w:hAnsiTheme="minorHAnsi" w:cstheme="minorHAnsi"/>
          <w:snapToGrid w:val="0"/>
          <w:color w:val="000000"/>
          <w:sz w:val="18"/>
          <w:szCs w:val="18"/>
        </w:rPr>
        <w:t xml:space="preserve">W Lubuskim Urzędzie Wojewódzkim w Gorzowie Wlkp. odbyła się </w:t>
      </w:r>
      <w:r w:rsidRPr="00310925">
        <w:rPr>
          <w:rFonts w:asciiTheme="minorHAnsi" w:hAnsiTheme="minorHAnsi" w:cstheme="minorHAnsi"/>
          <w:snapToGrid w:val="0"/>
          <w:color w:val="000000"/>
          <w:sz w:val="18"/>
          <w:szCs w:val="18"/>
        </w:rPr>
        <w:t>konferencj</w:t>
      </w:r>
      <w:r w:rsidR="004D7239" w:rsidRPr="00310925">
        <w:rPr>
          <w:rFonts w:asciiTheme="minorHAnsi" w:hAnsiTheme="minorHAnsi" w:cstheme="minorHAnsi"/>
          <w:snapToGrid w:val="0"/>
          <w:color w:val="000000"/>
          <w:sz w:val="18"/>
          <w:szCs w:val="18"/>
        </w:rPr>
        <w:t>a</w:t>
      </w:r>
      <w:r w:rsidRPr="00310925">
        <w:rPr>
          <w:rFonts w:asciiTheme="minorHAnsi" w:hAnsiTheme="minorHAnsi" w:cstheme="minorHAnsi"/>
          <w:snapToGrid w:val="0"/>
          <w:color w:val="000000"/>
          <w:sz w:val="18"/>
          <w:szCs w:val="18"/>
        </w:rPr>
        <w:t xml:space="preserve"> dotycząc</w:t>
      </w:r>
      <w:r w:rsidR="004D7239" w:rsidRPr="00310925">
        <w:rPr>
          <w:rFonts w:asciiTheme="minorHAnsi" w:hAnsiTheme="minorHAnsi" w:cstheme="minorHAnsi"/>
          <w:snapToGrid w:val="0"/>
          <w:color w:val="000000"/>
          <w:sz w:val="18"/>
          <w:szCs w:val="18"/>
        </w:rPr>
        <w:t>a</w:t>
      </w:r>
      <w:r w:rsidRPr="00310925">
        <w:rPr>
          <w:rFonts w:asciiTheme="minorHAnsi" w:hAnsiTheme="minorHAnsi" w:cstheme="minorHAnsi"/>
          <w:snapToGrid w:val="0"/>
          <w:color w:val="000000"/>
          <w:sz w:val="18"/>
          <w:szCs w:val="18"/>
        </w:rPr>
        <w:t xml:space="preserve"> działań w tym zakresie podejmowanych w</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województwie lubuskim w</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2022 r.</w:t>
      </w:r>
      <w:r w:rsidR="004D7239" w:rsidRPr="00310925">
        <w:rPr>
          <w:rFonts w:asciiTheme="minorHAnsi" w:hAnsiTheme="minorHAnsi" w:cstheme="minorHAnsi"/>
          <w:snapToGrid w:val="0"/>
          <w:color w:val="000000"/>
          <w:sz w:val="18"/>
          <w:szCs w:val="18"/>
        </w:rPr>
        <w:t>, w której wzięli udział przedstawiciele OIP.</w:t>
      </w:r>
      <w:r w:rsidRPr="00310925">
        <w:rPr>
          <w:rFonts w:asciiTheme="minorHAnsi" w:hAnsiTheme="minorHAnsi" w:cstheme="minorHAnsi"/>
          <w:snapToGrid w:val="0"/>
          <w:color w:val="000000"/>
          <w:sz w:val="18"/>
          <w:szCs w:val="18"/>
        </w:rPr>
        <w:t xml:space="preserve"> W trakcie spotkania mówiono współprac</w:t>
      </w:r>
      <w:r w:rsidR="004D7239" w:rsidRPr="00310925">
        <w:rPr>
          <w:rFonts w:asciiTheme="minorHAnsi" w:hAnsiTheme="minorHAnsi" w:cstheme="minorHAnsi"/>
          <w:snapToGrid w:val="0"/>
          <w:color w:val="000000"/>
          <w:sz w:val="18"/>
          <w:szCs w:val="18"/>
        </w:rPr>
        <w:t>ę</w:t>
      </w:r>
      <w:r w:rsidRPr="00310925">
        <w:rPr>
          <w:rFonts w:asciiTheme="minorHAnsi" w:hAnsiTheme="minorHAnsi" w:cstheme="minorHAnsi"/>
          <w:snapToGrid w:val="0"/>
          <w:color w:val="000000"/>
          <w:sz w:val="18"/>
          <w:szCs w:val="18"/>
        </w:rPr>
        <w:t xml:space="preserve"> w</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obszarze przeciwdziałania handlowi ludźmi pomiędzy lubuskimi urzędami i</w:t>
      </w:r>
      <w:r w:rsidR="004F291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 xml:space="preserve">instytucjami, wskazano przykłady prowadzonych spraw, podsumowano prace Wojewódzkiego Zespołu ds. Przeciwdziałania Handlowi Ludźmi. </w:t>
      </w:r>
    </w:p>
    <w:p w14:paraId="08883EAD" w14:textId="4AE2E0FC" w:rsidR="00720B30" w:rsidRPr="00310925" w:rsidRDefault="00720B30" w:rsidP="005D4DF7">
      <w:pPr>
        <w:widowControl w:val="0"/>
        <w:jc w:val="both"/>
        <w:rPr>
          <w:rFonts w:asciiTheme="minorHAnsi" w:hAnsiTheme="minorHAnsi" w:cstheme="minorHAnsi"/>
          <w:snapToGrid w:val="0"/>
          <w:color w:val="000000"/>
          <w:sz w:val="18"/>
          <w:szCs w:val="18"/>
        </w:rPr>
      </w:pPr>
      <w:r w:rsidRPr="00310925">
        <w:rPr>
          <w:rFonts w:asciiTheme="minorHAnsi" w:hAnsiTheme="minorHAnsi" w:cstheme="minorHAnsi"/>
          <w:snapToGrid w:val="0"/>
          <w:color w:val="000000"/>
          <w:sz w:val="18"/>
          <w:szCs w:val="18"/>
        </w:rPr>
        <w:t>W Ośrodku Szkolenia P</w:t>
      </w:r>
      <w:r w:rsidR="004A1BBA" w:rsidRPr="00310925">
        <w:rPr>
          <w:rFonts w:asciiTheme="minorHAnsi" w:hAnsiTheme="minorHAnsi" w:cstheme="minorHAnsi"/>
          <w:snapToGrid w:val="0"/>
          <w:color w:val="000000"/>
          <w:sz w:val="18"/>
          <w:szCs w:val="18"/>
        </w:rPr>
        <w:t>I</w:t>
      </w:r>
      <w:r w:rsidRPr="00310925">
        <w:rPr>
          <w:rFonts w:asciiTheme="minorHAnsi" w:hAnsiTheme="minorHAnsi" w:cstheme="minorHAnsi"/>
          <w:snapToGrid w:val="0"/>
          <w:color w:val="000000"/>
          <w:sz w:val="18"/>
          <w:szCs w:val="18"/>
        </w:rPr>
        <w:t>P</w:t>
      </w:r>
      <w:r w:rsidR="004A1BBA" w:rsidRPr="00310925">
        <w:rPr>
          <w:rFonts w:asciiTheme="minorHAnsi" w:hAnsiTheme="minorHAnsi" w:cstheme="minorHAnsi"/>
          <w:snapToGrid w:val="0"/>
          <w:color w:val="000000"/>
          <w:sz w:val="18"/>
          <w:szCs w:val="18"/>
        </w:rPr>
        <w:t xml:space="preserve"> </w:t>
      </w:r>
      <w:r w:rsidRPr="00310925">
        <w:rPr>
          <w:rFonts w:asciiTheme="minorHAnsi" w:hAnsiTheme="minorHAnsi" w:cstheme="minorHAnsi"/>
          <w:snapToGrid w:val="0"/>
          <w:color w:val="000000"/>
          <w:sz w:val="18"/>
          <w:szCs w:val="18"/>
        </w:rPr>
        <w:t>we Wrocławiu w dniach 02-04.11.2022 r. odbyła się narada przedstawicieli PIP i funkcjonariuszy Straży Granicznej dot</w:t>
      </w:r>
      <w:r w:rsidR="00E72B8B" w:rsidRPr="00310925">
        <w:rPr>
          <w:rFonts w:asciiTheme="minorHAnsi" w:hAnsiTheme="minorHAnsi" w:cstheme="minorHAnsi"/>
          <w:snapToGrid w:val="0"/>
          <w:color w:val="000000"/>
          <w:sz w:val="18"/>
          <w:szCs w:val="18"/>
        </w:rPr>
        <w:t>ycząca</w:t>
      </w:r>
      <w:r w:rsidRPr="00310925">
        <w:rPr>
          <w:rFonts w:asciiTheme="minorHAnsi" w:hAnsiTheme="minorHAnsi" w:cstheme="minorHAnsi"/>
          <w:snapToGrid w:val="0"/>
          <w:color w:val="000000"/>
          <w:sz w:val="18"/>
          <w:szCs w:val="18"/>
        </w:rPr>
        <w:t xml:space="preserve"> działań kontrolnych podejmowanych przez służby.</w:t>
      </w:r>
    </w:p>
    <w:p w14:paraId="6DD919F5" w14:textId="1FA9446B" w:rsidR="00720B30" w:rsidRPr="00310925" w:rsidRDefault="004A1BBA" w:rsidP="005D4DF7">
      <w:pPr>
        <w:widowControl w:val="0"/>
        <w:jc w:val="both"/>
        <w:rPr>
          <w:rFonts w:asciiTheme="minorHAnsi" w:hAnsiTheme="minorHAnsi" w:cstheme="minorHAnsi"/>
          <w:snapToGrid w:val="0"/>
          <w:sz w:val="18"/>
          <w:szCs w:val="18"/>
        </w:rPr>
      </w:pPr>
      <w:r w:rsidRPr="00310925">
        <w:rPr>
          <w:rFonts w:asciiTheme="minorHAnsi" w:hAnsiTheme="minorHAnsi" w:cstheme="minorHAnsi"/>
          <w:snapToGrid w:val="0"/>
          <w:color w:val="000000"/>
          <w:sz w:val="18"/>
          <w:szCs w:val="18"/>
        </w:rPr>
        <w:t>01.12.2022 r. w</w:t>
      </w:r>
      <w:r w:rsidR="00CD7AEE" w:rsidRPr="00310925">
        <w:rPr>
          <w:rFonts w:asciiTheme="minorHAnsi" w:hAnsiTheme="minorHAnsi" w:cstheme="minorHAnsi"/>
          <w:snapToGrid w:val="0"/>
          <w:color w:val="000000"/>
          <w:sz w:val="18"/>
          <w:szCs w:val="18"/>
        </w:rPr>
        <w:t xml:space="preserve"> siedzibie OI</w:t>
      </w:r>
      <w:r w:rsidR="00720B30" w:rsidRPr="00310925">
        <w:rPr>
          <w:rFonts w:asciiTheme="minorHAnsi" w:hAnsiTheme="minorHAnsi" w:cstheme="minorHAnsi"/>
          <w:snapToGrid w:val="0"/>
          <w:color w:val="000000"/>
          <w:sz w:val="18"/>
          <w:szCs w:val="18"/>
        </w:rPr>
        <w:t>P w Poznaniu odbyło się spotkanie przedstawicieli stron Porozumienia zawartego 12.09.2019 r. pomiędzy OIP w</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Poznaniu, Wrocławiu i Zielonej Górze a Komendantem Nadodrzańskiego Oddziału SG w</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Krośnie Odrz</w:t>
      </w:r>
      <w:r w:rsidRPr="00310925">
        <w:rPr>
          <w:rFonts w:asciiTheme="minorHAnsi" w:hAnsiTheme="minorHAnsi" w:cstheme="minorHAnsi"/>
          <w:snapToGrid w:val="0"/>
          <w:color w:val="000000"/>
          <w:sz w:val="18"/>
          <w:szCs w:val="18"/>
        </w:rPr>
        <w:t>.</w:t>
      </w:r>
      <w:r w:rsidR="00720B30" w:rsidRPr="00310925">
        <w:rPr>
          <w:rFonts w:asciiTheme="minorHAnsi" w:hAnsiTheme="minorHAnsi" w:cstheme="minorHAnsi"/>
          <w:snapToGrid w:val="0"/>
          <w:color w:val="000000"/>
          <w:sz w:val="18"/>
          <w:szCs w:val="18"/>
        </w:rPr>
        <w:t xml:space="preserve"> w sprawie zasad współpracy na obszarze objętym terytorialnym zasięgiem działania. Podczas spotkania dokonano oceny realizacji postanowień porozumienia, omówiono zakres i</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wyniki dotychczasowej współpracy, kompetencje, procedury, problematykę działań kontrolnych w</w:t>
      </w:r>
      <w:r w:rsidR="004F291A" w:rsidRPr="00310925">
        <w:rPr>
          <w:rFonts w:asciiTheme="minorHAnsi" w:hAnsiTheme="minorHAnsi" w:cstheme="minorHAnsi"/>
          <w:snapToGrid w:val="0"/>
          <w:color w:val="000000"/>
          <w:sz w:val="18"/>
          <w:szCs w:val="18"/>
        </w:rPr>
        <w:t xml:space="preserve"> </w:t>
      </w:r>
      <w:r w:rsidR="00720B30" w:rsidRPr="00310925">
        <w:rPr>
          <w:rFonts w:asciiTheme="minorHAnsi" w:hAnsiTheme="minorHAnsi" w:cstheme="minorHAnsi"/>
          <w:snapToGrid w:val="0"/>
          <w:color w:val="000000"/>
          <w:sz w:val="18"/>
          <w:szCs w:val="18"/>
        </w:rPr>
        <w:t xml:space="preserve">zakresie legalności zatrudnienia obywateli polskich, cudzoziemców, agencji zatrudnienia i pracy tymczasowej a także delegowania, handlu ludźmi i pracy przymusowej. Ponadto ustalono wstępnie ogólny zakres wspólnych działań </w:t>
      </w:r>
      <w:r w:rsidR="00720B30" w:rsidRPr="00310925">
        <w:rPr>
          <w:rFonts w:asciiTheme="minorHAnsi" w:hAnsiTheme="minorHAnsi" w:cstheme="minorHAnsi"/>
          <w:snapToGrid w:val="0"/>
          <w:sz w:val="18"/>
          <w:szCs w:val="18"/>
        </w:rPr>
        <w:t>podejmowanych przez służby, które będą planowane na 2023 r.</w:t>
      </w:r>
    </w:p>
    <w:p w14:paraId="0A29AB29" w14:textId="75599BBE" w:rsidR="00720B30" w:rsidRPr="00310925" w:rsidRDefault="00720B30" w:rsidP="00720B30">
      <w:pPr>
        <w:jc w:val="both"/>
        <w:rPr>
          <w:rFonts w:asciiTheme="minorHAnsi" w:hAnsiTheme="minorHAnsi" w:cstheme="minorHAnsi"/>
          <w:sz w:val="18"/>
          <w:szCs w:val="18"/>
        </w:rPr>
      </w:pPr>
      <w:r w:rsidRPr="00310925">
        <w:rPr>
          <w:rFonts w:asciiTheme="minorHAnsi" w:hAnsiTheme="minorHAnsi" w:cstheme="minorHAnsi"/>
          <w:sz w:val="18"/>
          <w:szCs w:val="18"/>
        </w:rPr>
        <w:t>Działania prewencyjne, informacyjne i edukacyjne</w:t>
      </w:r>
      <w:r w:rsidR="007C28EE" w:rsidRPr="00310925">
        <w:rPr>
          <w:rFonts w:asciiTheme="minorHAnsi" w:hAnsiTheme="minorHAnsi" w:cstheme="minorHAnsi"/>
          <w:sz w:val="18"/>
          <w:szCs w:val="18"/>
        </w:rPr>
        <w:t>:</w:t>
      </w:r>
    </w:p>
    <w:p w14:paraId="7B9801A2" w14:textId="7FA9491B"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sz w:val="18"/>
          <w:szCs w:val="18"/>
        </w:rPr>
        <w:t xml:space="preserve">Działalność prewencyjna </w:t>
      </w:r>
      <w:r w:rsidRPr="00310925">
        <w:rPr>
          <w:rFonts w:asciiTheme="minorHAnsi" w:hAnsiTheme="minorHAnsi" w:cstheme="minorHAnsi"/>
          <w:color w:val="000000"/>
          <w:sz w:val="18"/>
          <w:szCs w:val="18"/>
        </w:rPr>
        <w:t xml:space="preserve">i profilaktyczna oraz identyfikacja nieprawidłowości </w:t>
      </w:r>
      <w:r w:rsidR="00C51B9D" w:rsidRPr="00310925">
        <w:rPr>
          <w:rFonts w:asciiTheme="minorHAnsi" w:hAnsiTheme="minorHAnsi" w:cstheme="minorHAnsi"/>
          <w:color w:val="000000"/>
          <w:sz w:val="18"/>
          <w:szCs w:val="18"/>
        </w:rPr>
        <w:t>z z</w:t>
      </w:r>
      <w:r w:rsidRPr="00310925">
        <w:rPr>
          <w:rFonts w:asciiTheme="minorHAnsi" w:hAnsiTheme="minorHAnsi" w:cstheme="minorHAnsi"/>
          <w:color w:val="000000"/>
          <w:sz w:val="18"/>
          <w:szCs w:val="18"/>
        </w:rPr>
        <w:t>akresu prawa pracy, 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tym legalności zatrudnienia obywateli polskich, cudzoziemców, agencji zatrudnienia, pracowników tymczasowych, delegowania osób w</w:t>
      </w:r>
      <w:r w:rsidR="009F0DE9"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ramach świadczenia usług, procederu handlu ludźmi i pracy przymusowej była prowadzona przez inspektorów z</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Sekcji Nadzoru i</w:t>
      </w:r>
      <w:r w:rsidR="009F0DE9"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Kontroli oraz Legalności Zatrudnienia OIP 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Zielonej Górze podczas realizowanych czynności kontrolno-nadzorczych oraz czynności służbowych. Działania te polegały na wyjaśnieniach problemów i zagadnień poruszanych przez przedsiębiorców oraz udzielaniu odpowiedzi na zadawane pytania związane z prowadzoną działalnością. </w:t>
      </w:r>
    </w:p>
    <w:p w14:paraId="11839778" w14:textId="374B8B2A"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 ramach działań informacyjnych i prewencyjnych 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siedzibie OIP</w:t>
      </w:r>
      <w:r w:rsidR="002E487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udzielane były przez inspektorów pracy Sekcji Nadzoru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Kontroli oraz Legalności Zatrudnienia a także przez specjalistów i radców prawnych porady prawne dot</w:t>
      </w:r>
      <w:r w:rsidR="00723D04" w:rsidRPr="00310925">
        <w:rPr>
          <w:rFonts w:asciiTheme="minorHAnsi" w:hAnsiTheme="minorHAnsi" w:cstheme="minorHAnsi"/>
          <w:color w:val="000000"/>
          <w:sz w:val="18"/>
          <w:szCs w:val="18"/>
        </w:rPr>
        <w:t xml:space="preserve">yczące </w:t>
      </w:r>
      <w:r w:rsidRPr="00310925">
        <w:rPr>
          <w:rFonts w:asciiTheme="minorHAnsi" w:hAnsiTheme="minorHAnsi" w:cstheme="minorHAnsi"/>
          <w:color w:val="000000"/>
          <w:sz w:val="18"/>
          <w:szCs w:val="18"/>
        </w:rPr>
        <w:t>zagadnień legalności zatrudnienia obywateli polskich, cudzoziemców, agencji zatrudnienia, pracowników tymczasowych, delegowania osób 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ramach świadczenia usług, procederu handlu ludźmi i pracy przymusowej.</w:t>
      </w:r>
    </w:p>
    <w:p w14:paraId="00569490" w14:textId="6A211C15"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 siedzibie O</w:t>
      </w:r>
      <w:r w:rsidR="002E487A" w:rsidRPr="00310925">
        <w:rPr>
          <w:rFonts w:asciiTheme="minorHAnsi" w:hAnsiTheme="minorHAnsi" w:cstheme="minorHAnsi"/>
          <w:color w:val="000000"/>
          <w:sz w:val="18"/>
          <w:szCs w:val="18"/>
        </w:rPr>
        <w:t>I</w:t>
      </w:r>
      <w:r w:rsidRPr="00310925">
        <w:rPr>
          <w:rFonts w:asciiTheme="minorHAnsi" w:hAnsiTheme="minorHAnsi" w:cstheme="minorHAnsi"/>
          <w:color w:val="000000"/>
          <w:sz w:val="18"/>
          <w:szCs w:val="18"/>
        </w:rPr>
        <w:t>P w Zielonej Górze dla wszystkich zainteresowanych problematyką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zagadnieniami prawa pracy, w tym dla osób korzystających z</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poradnictwa prawnego przygotowane są w wyznaczonym ogólnodostępnym miejscu wydawnictwa i informatory przygotowane przez P</w:t>
      </w:r>
      <w:r w:rsidR="00C51B9D" w:rsidRPr="00310925">
        <w:rPr>
          <w:rFonts w:asciiTheme="minorHAnsi" w:hAnsiTheme="minorHAnsi" w:cstheme="minorHAnsi"/>
          <w:color w:val="000000"/>
          <w:sz w:val="18"/>
          <w:szCs w:val="18"/>
        </w:rPr>
        <w:t>I</w:t>
      </w:r>
      <w:r w:rsidRPr="00310925">
        <w:rPr>
          <w:rFonts w:asciiTheme="minorHAnsi" w:hAnsiTheme="minorHAnsi" w:cstheme="minorHAnsi"/>
          <w:color w:val="000000"/>
          <w:sz w:val="18"/>
          <w:szCs w:val="18"/>
        </w:rPr>
        <w:t>P dot</w:t>
      </w:r>
      <w:r w:rsidR="00C51B9D" w:rsidRPr="00310925">
        <w:rPr>
          <w:rFonts w:asciiTheme="minorHAnsi" w:hAnsiTheme="minorHAnsi" w:cstheme="minorHAnsi"/>
          <w:color w:val="000000"/>
          <w:sz w:val="18"/>
          <w:szCs w:val="18"/>
        </w:rPr>
        <w:t>ycz</w:t>
      </w:r>
      <w:r w:rsidR="00544530" w:rsidRPr="00310925">
        <w:rPr>
          <w:rFonts w:asciiTheme="minorHAnsi" w:hAnsiTheme="minorHAnsi" w:cstheme="minorHAnsi"/>
          <w:color w:val="000000"/>
          <w:sz w:val="18"/>
          <w:szCs w:val="18"/>
        </w:rPr>
        <w:t>ą</w:t>
      </w:r>
      <w:r w:rsidR="00C51B9D" w:rsidRPr="00310925">
        <w:rPr>
          <w:rFonts w:asciiTheme="minorHAnsi" w:hAnsiTheme="minorHAnsi" w:cstheme="minorHAnsi"/>
          <w:color w:val="000000"/>
          <w:sz w:val="18"/>
          <w:szCs w:val="18"/>
        </w:rPr>
        <w:t>ce</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prawa pracy, </w:t>
      </w:r>
      <w:r w:rsidR="00723D04" w:rsidRPr="00310925">
        <w:rPr>
          <w:rFonts w:asciiTheme="minorHAnsi" w:hAnsiTheme="minorHAnsi" w:cstheme="minorHAnsi"/>
          <w:color w:val="000000"/>
          <w:sz w:val="18"/>
          <w:szCs w:val="18"/>
        </w:rPr>
        <w:t>BHP</w:t>
      </w:r>
      <w:r w:rsidRPr="00310925">
        <w:rPr>
          <w:rFonts w:asciiTheme="minorHAnsi" w:hAnsiTheme="minorHAnsi" w:cstheme="minorHAnsi"/>
          <w:color w:val="000000"/>
          <w:sz w:val="18"/>
          <w:szCs w:val="18"/>
        </w:rPr>
        <w:t>, legalności zatrudnienia obywateli polskich i cudzoziemców, agencji zatrudnienia, pracowników tymczasowych, delegowania, przeciwdziałania handlowi ludźmi i pracy przymusowej. Ponadto do dyspozycji są wydawnictwa przygotowane przez MRiPS</w:t>
      </w:r>
      <w:r w:rsidR="00C51B9D" w:rsidRPr="00310925">
        <w:rPr>
          <w:rFonts w:asciiTheme="minorHAnsi" w:hAnsiTheme="minorHAnsi" w:cstheme="minorHAnsi"/>
          <w:color w:val="000000"/>
          <w:sz w:val="18"/>
          <w:szCs w:val="18"/>
        </w:rPr>
        <w:t>,</w:t>
      </w:r>
      <w:r w:rsidR="002E487A"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materiały informacyjne przekazane przez </w:t>
      </w:r>
      <w:r w:rsidRPr="00310925">
        <w:rPr>
          <w:rFonts w:asciiTheme="minorHAnsi" w:hAnsiTheme="minorHAnsi" w:cstheme="minorHAnsi"/>
          <w:color w:val="000000"/>
          <w:sz w:val="18"/>
          <w:szCs w:val="18"/>
        </w:rPr>
        <w:lastRenderedPageBreak/>
        <w:t>Międzynarodową Organizację ds. Migracji (</w:t>
      </w:r>
      <w:r w:rsidR="00AD0EF5" w:rsidRPr="00310925">
        <w:rPr>
          <w:rFonts w:asciiTheme="minorHAnsi" w:hAnsiTheme="minorHAnsi" w:cstheme="minorHAnsi"/>
          <w:color w:val="000000"/>
          <w:sz w:val="18"/>
          <w:szCs w:val="18"/>
        </w:rPr>
        <w:t xml:space="preserve">znajdujące się na stronie </w:t>
      </w:r>
      <w:hyperlink r:id="rId29" w:history="1">
        <w:r w:rsidR="00AD0EF5" w:rsidRPr="00310925">
          <w:rPr>
            <w:rStyle w:val="Hipercze"/>
            <w:rFonts w:asciiTheme="minorHAnsi" w:hAnsiTheme="minorHAnsi" w:cstheme="minorHAnsi"/>
            <w:sz w:val="18"/>
            <w:szCs w:val="18"/>
          </w:rPr>
          <w:t>www.migrant.info.pl</w:t>
        </w:r>
      </w:hyperlink>
      <w:r w:rsidR="00AD0EF5" w:rsidRPr="00310925">
        <w:rPr>
          <w:rFonts w:asciiTheme="minorHAnsi" w:hAnsiTheme="minorHAnsi" w:cstheme="minorHAnsi"/>
          <w:color w:val="000000"/>
          <w:sz w:val="18"/>
          <w:szCs w:val="18"/>
        </w:rPr>
        <w:t xml:space="preserve"> i na stronie internetowej inspektoratu</w:t>
      </w:r>
      <w:r w:rsidRPr="00310925">
        <w:rPr>
          <w:rFonts w:asciiTheme="minorHAnsi" w:hAnsiTheme="minorHAnsi" w:cstheme="minorHAnsi"/>
          <w:color w:val="000000"/>
          <w:sz w:val="18"/>
          <w:szCs w:val="18"/>
        </w:rPr>
        <w:t>) oraz plakaty i ulotki informacyjne dot</w:t>
      </w:r>
      <w:r w:rsidR="000E7449" w:rsidRPr="00310925">
        <w:rPr>
          <w:rFonts w:asciiTheme="minorHAnsi" w:hAnsiTheme="minorHAnsi" w:cstheme="minorHAnsi"/>
          <w:color w:val="000000"/>
          <w:sz w:val="18"/>
          <w:szCs w:val="18"/>
        </w:rPr>
        <w:t>yczące</w:t>
      </w:r>
      <w:r w:rsidRPr="00310925">
        <w:rPr>
          <w:rFonts w:asciiTheme="minorHAnsi" w:hAnsiTheme="minorHAnsi" w:cstheme="minorHAnsi"/>
          <w:color w:val="000000"/>
          <w:sz w:val="18"/>
          <w:szCs w:val="18"/>
        </w:rPr>
        <w:t xml:space="preserve"> przeciwdziałania handlowi ludźmi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pracy przymusowej przygotowane przez LUW. </w:t>
      </w:r>
    </w:p>
    <w:p w14:paraId="148E141C" w14:textId="71C8C085"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 xml:space="preserve">Podczas XXVIII </w:t>
      </w:r>
      <w:r w:rsidRPr="00310925">
        <w:rPr>
          <w:rFonts w:asciiTheme="minorHAnsi" w:hAnsiTheme="minorHAnsi" w:cstheme="minorHAnsi"/>
          <w:bCs/>
          <w:color w:val="000000"/>
          <w:sz w:val="18"/>
          <w:szCs w:val="18"/>
        </w:rPr>
        <w:t xml:space="preserve">Targów Budownictwa i Wyposażenia Wnętrz organizowanych </w:t>
      </w:r>
      <w:r w:rsidR="002E487A" w:rsidRPr="00310925">
        <w:rPr>
          <w:rFonts w:asciiTheme="minorHAnsi" w:hAnsiTheme="minorHAnsi" w:cstheme="minorHAnsi"/>
          <w:color w:val="000000"/>
          <w:sz w:val="18"/>
          <w:szCs w:val="18"/>
        </w:rPr>
        <w:t xml:space="preserve">06.03.2022 r. </w:t>
      </w:r>
      <w:r w:rsidRPr="00310925">
        <w:rPr>
          <w:rFonts w:asciiTheme="minorHAnsi" w:hAnsiTheme="minorHAnsi" w:cstheme="minorHAnsi"/>
          <w:bCs/>
          <w:color w:val="000000"/>
          <w:sz w:val="18"/>
          <w:szCs w:val="18"/>
        </w:rPr>
        <w:t>w</w:t>
      </w:r>
      <w:r w:rsidR="00723D04" w:rsidRPr="00310925">
        <w:rPr>
          <w:rFonts w:asciiTheme="minorHAnsi" w:hAnsiTheme="minorHAnsi" w:cstheme="minorHAnsi"/>
          <w:bCs/>
          <w:color w:val="000000"/>
          <w:sz w:val="18"/>
          <w:szCs w:val="18"/>
        </w:rPr>
        <w:t xml:space="preserve"> </w:t>
      </w:r>
      <w:r w:rsidRPr="00310925">
        <w:rPr>
          <w:rFonts w:asciiTheme="minorHAnsi" w:hAnsiTheme="minorHAnsi" w:cstheme="minorHAnsi"/>
          <w:bCs/>
          <w:color w:val="000000"/>
          <w:sz w:val="18"/>
          <w:szCs w:val="18"/>
        </w:rPr>
        <w:t>Drzonkowie</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w punkcie informacyjnym zielonogórskiego Inspektoratu udzielano porad prawnych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informacji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nt. programów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prewencyjnych realizowanych przez urząd oraz prezentowano wydawnictwa z zakresu prawa pracy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bezpieczeństwa pracy.</w:t>
      </w:r>
    </w:p>
    <w:p w14:paraId="29A627B4" w14:textId="0C33D85E"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10.03.2022 r. w CKZ</w:t>
      </w:r>
      <w:r w:rsidR="00723D04" w:rsidRPr="00310925">
        <w:rPr>
          <w:rFonts w:asciiTheme="minorHAnsi" w:hAnsiTheme="minorHAnsi" w:cstheme="minorHAnsi"/>
          <w:color w:val="000000"/>
          <w:sz w:val="18"/>
          <w:szCs w:val="18"/>
        </w:rPr>
        <w:t xml:space="preserve">iU „Elektronik” w </w:t>
      </w:r>
      <w:r w:rsidRPr="00310925">
        <w:rPr>
          <w:rFonts w:asciiTheme="minorHAnsi" w:hAnsiTheme="minorHAnsi" w:cstheme="minorHAnsi"/>
          <w:color w:val="000000"/>
          <w:sz w:val="18"/>
          <w:szCs w:val="18"/>
        </w:rPr>
        <w:t>Zielonej Górze odbył się finał regionalny kolejnej edycji konk</w:t>
      </w:r>
      <w:r w:rsidR="00723D04" w:rsidRPr="00310925">
        <w:rPr>
          <w:rFonts w:asciiTheme="minorHAnsi" w:hAnsiTheme="minorHAnsi" w:cstheme="minorHAnsi"/>
          <w:color w:val="000000"/>
          <w:sz w:val="18"/>
          <w:szCs w:val="18"/>
        </w:rPr>
        <w:t xml:space="preserve">ursu Państwowej Inspekcji Pracy </w:t>
      </w:r>
      <w:r w:rsidRPr="00310925">
        <w:rPr>
          <w:rFonts w:asciiTheme="minorHAnsi" w:hAnsiTheme="minorHAnsi" w:cstheme="minorHAnsi"/>
          <w:color w:val="000000"/>
          <w:sz w:val="18"/>
          <w:szCs w:val="18"/>
        </w:rPr>
        <w:t>„Poznaj swoje prawa</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pracy”</w:t>
      </w:r>
      <w:r w:rsidR="000E7449"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zorganizowan</w:t>
      </w:r>
      <w:r w:rsidR="000E7449" w:rsidRPr="00310925">
        <w:rPr>
          <w:rFonts w:asciiTheme="minorHAnsi" w:hAnsiTheme="minorHAnsi" w:cstheme="minorHAnsi"/>
          <w:color w:val="000000"/>
          <w:sz w:val="18"/>
          <w:szCs w:val="18"/>
        </w:rPr>
        <w:t>ego</w:t>
      </w:r>
      <w:r w:rsidRPr="00310925">
        <w:rPr>
          <w:rFonts w:asciiTheme="minorHAnsi" w:hAnsiTheme="minorHAnsi" w:cstheme="minorHAnsi"/>
          <w:color w:val="000000"/>
          <w:sz w:val="18"/>
          <w:szCs w:val="18"/>
        </w:rPr>
        <w:t xml:space="preserve"> w ramach programu edukacyjnego „Kultura bezpieczeństwa”, którego</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celem jest podniesienie poziomu wiedzy nt.</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prawnej ochrony pracy, bezpiecznych i higienicznych warunków pracy wśród uczniów szkół ponadpodstawowych i studentów. Program służy kształtowaniu świadomości zagrożeń występujących w środowisku pracy oraz popularyzacji zagadnień związanych z</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przestrzeganiem prawa pracy, problematyki zawierania umów cywilnoprawnych oraz umów terminowych, legalności zatrudnienia. Konkurs jest formą popularyzacji programu oraz sprawdzianem jego efektywności dla szkół i uczniów. 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tegorocznych rozgrywkach na szczeblu regionalnym udział wzięło 22 uczniów z 12 szkół ponadpodstawowych. Zadaniem uczestników było rozwiązanie testu składającego się z 35 pytań. Laureaci wezmą udział w etapie centralnym konkursu. W </w:t>
      </w:r>
      <w:r w:rsidR="000E7449" w:rsidRPr="00310925">
        <w:rPr>
          <w:rFonts w:asciiTheme="minorHAnsi" w:hAnsiTheme="minorHAnsi" w:cstheme="minorHAnsi"/>
          <w:color w:val="000000"/>
          <w:sz w:val="18"/>
          <w:szCs w:val="18"/>
        </w:rPr>
        <w:t xml:space="preserve">spotkaniu </w:t>
      </w:r>
      <w:r w:rsidRPr="00310925">
        <w:rPr>
          <w:rFonts w:asciiTheme="minorHAnsi" w:hAnsiTheme="minorHAnsi" w:cstheme="minorHAnsi"/>
          <w:color w:val="000000"/>
          <w:sz w:val="18"/>
          <w:szCs w:val="18"/>
        </w:rPr>
        <w:t>podsumowu</w:t>
      </w:r>
      <w:r w:rsidR="000E7449" w:rsidRPr="00310925">
        <w:rPr>
          <w:rFonts w:asciiTheme="minorHAnsi" w:hAnsiTheme="minorHAnsi" w:cstheme="minorHAnsi"/>
          <w:color w:val="000000"/>
          <w:sz w:val="18"/>
          <w:szCs w:val="18"/>
        </w:rPr>
        <w:t>jącym wziął udział</w:t>
      </w:r>
      <w:r w:rsidRPr="00310925">
        <w:rPr>
          <w:rFonts w:asciiTheme="minorHAnsi" w:hAnsiTheme="minorHAnsi" w:cstheme="minorHAnsi"/>
          <w:color w:val="000000"/>
          <w:sz w:val="18"/>
          <w:szCs w:val="18"/>
        </w:rPr>
        <w:t xml:space="preserve"> </w:t>
      </w:r>
      <w:r w:rsidR="000E7449" w:rsidRPr="00310925">
        <w:rPr>
          <w:rFonts w:asciiTheme="minorHAnsi" w:hAnsiTheme="minorHAnsi" w:cstheme="minorHAnsi"/>
          <w:color w:val="000000"/>
          <w:sz w:val="18"/>
          <w:szCs w:val="18"/>
        </w:rPr>
        <w:t>Okręgowy Inspektor Pracy i jego zastępca. U</w:t>
      </w:r>
      <w:r w:rsidRPr="00310925">
        <w:rPr>
          <w:rFonts w:asciiTheme="minorHAnsi" w:hAnsiTheme="minorHAnsi" w:cstheme="minorHAnsi"/>
          <w:color w:val="000000"/>
          <w:sz w:val="18"/>
          <w:szCs w:val="18"/>
        </w:rPr>
        <w:t xml:space="preserve">czniowie i nauczyciele </w:t>
      </w:r>
      <w:r w:rsidR="000E7449" w:rsidRPr="00310925">
        <w:rPr>
          <w:rFonts w:asciiTheme="minorHAnsi" w:hAnsiTheme="minorHAnsi" w:cstheme="minorHAnsi"/>
          <w:color w:val="000000"/>
          <w:sz w:val="18"/>
          <w:szCs w:val="18"/>
        </w:rPr>
        <w:t xml:space="preserve">mieli możliwość </w:t>
      </w:r>
      <w:r w:rsidRPr="00310925">
        <w:rPr>
          <w:rFonts w:asciiTheme="minorHAnsi" w:hAnsiTheme="minorHAnsi" w:cstheme="minorHAnsi"/>
          <w:color w:val="000000"/>
          <w:sz w:val="18"/>
          <w:szCs w:val="18"/>
        </w:rPr>
        <w:t>wysłucha</w:t>
      </w:r>
      <w:r w:rsidR="000E7449" w:rsidRPr="00310925">
        <w:rPr>
          <w:rFonts w:asciiTheme="minorHAnsi" w:hAnsiTheme="minorHAnsi" w:cstheme="minorHAnsi"/>
          <w:color w:val="000000"/>
          <w:sz w:val="18"/>
          <w:szCs w:val="18"/>
        </w:rPr>
        <w:t>n</w:t>
      </w:r>
      <w:r w:rsidRPr="00310925">
        <w:rPr>
          <w:rFonts w:asciiTheme="minorHAnsi" w:hAnsiTheme="minorHAnsi" w:cstheme="minorHAnsi"/>
          <w:color w:val="000000"/>
          <w:sz w:val="18"/>
          <w:szCs w:val="18"/>
        </w:rPr>
        <w:t>i</w:t>
      </w:r>
      <w:r w:rsidR="000E7449" w:rsidRPr="00310925">
        <w:rPr>
          <w:rFonts w:asciiTheme="minorHAnsi" w:hAnsiTheme="minorHAnsi" w:cstheme="minorHAnsi"/>
          <w:color w:val="000000"/>
          <w:sz w:val="18"/>
          <w:szCs w:val="18"/>
        </w:rPr>
        <w:t>a</w:t>
      </w:r>
      <w:r w:rsidRPr="00310925">
        <w:rPr>
          <w:rFonts w:asciiTheme="minorHAnsi" w:hAnsiTheme="minorHAnsi" w:cstheme="minorHAnsi"/>
          <w:color w:val="000000"/>
          <w:sz w:val="18"/>
          <w:szCs w:val="18"/>
        </w:rPr>
        <w:t xml:space="preserve"> prelekcji nt. podstaw świadczenia pracy, którą przeprowadził specjalista OIP. Konkurs objęty jest patronatem honorowym M</w:t>
      </w:r>
      <w:r w:rsidR="002E487A" w:rsidRPr="00310925">
        <w:rPr>
          <w:rFonts w:asciiTheme="minorHAnsi" w:hAnsiTheme="minorHAnsi" w:cstheme="minorHAnsi"/>
          <w:color w:val="000000"/>
          <w:sz w:val="18"/>
          <w:szCs w:val="18"/>
        </w:rPr>
        <w:t>E</w:t>
      </w:r>
      <w:r w:rsidRPr="00310925">
        <w:rPr>
          <w:rFonts w:asciiTheme="minorHAnsi" w:hAnsiTheme="minorHAnsi" w:cstheme="minorHAnsi"/>
          <w:color w:val="000000"/>
          <w:sz w:val="18"/>
          <w:szCs w:val="18"/>
        </w:rPr>
        <w:t>iN.</w:t>
      </w:r>
    </w:p>
    <w:p w14:paraId="664DE8B4" w14:textId="11B5CAF9"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 xml:space="preserve">W siedzibie OIP w Zielonej Górze 12.04.2022 r. odbyło się szkolenie wewnętrzne </w:t>
      </w:r>
      <w:r w:rsidR="002E487A" w:rsidRPr="00310925">
        <w:rPr>
          <w:rFonts w:asciiTheme="minorHAnsi" w:hAnsiTheme="minorHAnsi" w:cstheme="minorHAnsi"/>
          <w:color w:val="000000"/>
          <w:sz w:val="18"/>
          <w:szCs w:val="18"/>
        </w:rPr>
        <w:t>dla 20 osób (</w:t>
      </w:r>
      <w:r w:rsidRPr="00310925">
        <w:rPr>
          <w:rFonts w:asciiTheme="minorHAnsi" w:hAnsiTheme="minorHAnsi" w:cstheme="minorHAnsi"/>
          <w:color w:val="000000"/>
          <w:sz w:val="18"/>
          <w:szCs w:val="18"/>
        </w:rPr>
        <w:t>inspektorów pracy i prawników</w:t>
      </w:r>
      <w:r w:rsidR="002E487A"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 xml:space="preserve"> w zakresie zmian przepisów dotyczących cudzoziemców 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tym obywateli Ukrainy. Ponadto poruszane były zagadnienia i problematyka działań kontrolnych w zakresie legalności zatrudnienia dot. obywateli polskich, cudzoziemców, agencji zatrudnienia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pracy tymczasowej a</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także delegowania, handlu ludźmi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pracy przymusowej. </w:t>
      </w:r>
    </w:p>
    <w:p w14:paraId="55E53C46" w14:textId="009C7BA7"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12.04.2022 r. w siedzibie OIP pełni</w:t>
      </w:r>
      <w:r w:rsidR="002F05C8" w:rsidRPr="00310925">
        <w:rPr>
          <w:rFonts w:asciiTheme="minorHAnsi" w:hAnsiTheme="minorHAnsi" w:cstheme="minorHAnsi"/>
          <w:color w:val="000000"/>
          <w:sz w:val="18"/>
          <w:szCs w:val="18"/>
        </w:rPr>
        <w:t>ony by</w:t>
      </w:r>
      <w:r w:rsidRPr="00310925">
        <w:rPr>
          <w:rFonts w:asciiTheme="minorHAnsi" w:hAnsiTheme="minorHAnsi" w:cstheme="minorHAnsi"/>
          <w:color w:val="000000"/>
          <w:sz w:val="18"/>
          <w:szCs w:val="18"/>
        </w:rPr>
        <w:t>ł dyżur telefoniczny, podczas którego udziela</w:t>
      </w:r>
      <w:r w:rsidR="002F05C8" w:rsidRPr="00310925">
        <w:rPr>
          <w:rFonts w:asciiTheme="minorHAnsi" w:hAnsiTheme="minorHAnsi" w:cstheme="minorHAnsi"/>
          <w:color w:val="000000"/>
          <w:sz w:val="18"/>
          <w:szCs w:val="18"/>
        </w:rPr>
        <w:t>no</w:t>
      </w:r>
      <w:r w:rsidRPr="00310925">
        <w:rPr>
          <w:rFonts w:asciiTheme="minorHAnsi" w:hAnsiTheme="minorHAnsi" w:cstheme="minorHAnsi"/>
          <w:color w:val="000000"/>
          <w:sz w:val="18"/>
          <w:szCs w:val="18"/>
        </w:rPr>
        <w:t xml:space="preserve"> porad prawnych z zakresu prawa pracy, bhp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legalności zatrudnienia dot. obywateli polskich, cudzoziemców, agencji zatrudnienia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pracy tymczasowej a także delegowania, handlu ludźmi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pracy przymusowej.</w:t>
      </w:r>
    </w:p>
    <w:p w14:paraId="56461F12" w14:textId="0A967A97"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14.04.2022 r. 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trybie zdalnym </w:t>
      </w:r>
      <w:r w:rsidR="002F05C8" w:rsidRPr="00310925">
        <w:rPr>
          <w:rFonts w:asciiTheme="minorHAnsi" w:hAnsiTheme="minorHAnsi" w:cstheme="minorHAnsi"/>
          <w:color w:val="000000"/>
          <w:sz w:val="18"/>
          <w:szCs w:val="18"/>
        </w:rPr>
        <w:t>przeprowadzono</w:t>
      </w:r>
      <w:r w:rsidRPr="00310925">
        <w:rPr>
          <w:rFonts w:asciiTheme="minorHAnsi" w:hAnsiTheme="minorHAnsi" w:cstheme="minorHAnsi"/>
          <w:color w:val="000000"/>
          <w:sz w:val="18"/>
          <w:szCs w:val="18"/>
        </w:rPr>
        <w:t xml:space="preserve"> szkolenie dla parterów społecznych w zakresie zmian przepisów dotyczących cudzoziemców 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tym obywateli Ukrainy</w:t>
      </w:r>
      <w:r w:rsidR="002F05C8"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19 osób</w:t>
      </w:r>
      <w:r w:rsidR="002F05C8"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Szkolenie </w:t>
      </w:r>
      <w:r w:rsidR="002F05C8" w:rsidRPr="00310925">
        <w:rPr>
          <w:rFonts w:asciiTheme="minorHAnsi" w:hAnsiTheme="minorHAnsi" w:cstheme="minorHAnsi"/>
          <w:color w:val="000000"/>
          <w:sz w:val="18"/>
          <w:szCs w:val="18"/>
        </w:rPr>
        <w:t xml:space="preserve">dotyczyło </w:t>
      </w:r>
      <w:r w:rsidRPr="00310925">
        <w:rPr>
          <w:rFonts w:asciiTheme="minorHAnsi" w:hAnsiTheme="minorHAnsi" w:cstheme="minorHAnsi"/>
          <w:color w:val="000000"/>
          <w:sz w:val="18"/>
          <w:szCs w:val="18"/>
        </w:rPr>
        <w:t>prawa pracy, bhp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legalności zatrudnienia obywateli polskich</w:t>
      </w:r>
      <w:r w:rsidR="002F05C8" w:rsidRPr="00310925">
        <w:rPr>
          <w:rFonts w:asciiTheme="minorHAnsi" w:hAnsiTheme="minorHAnsi" w:cstheme="minorHAnsi"/>
          <w:color w:val="000000"/>
          <w:sz w:val="18"/>
          <w:szCs w:val="18"/>
        </w:rPr>
        <w:t xml:space="preserve"> i</w:t>
      </w:r>
      <w:r w:rsidRPr="00310925">
        <w:rPr>
          <w:rFonts w:asciiTheme="minorHAnsi" w:hAnsiTheme="minorHAnsi" w:cstheme="minorHAnsi"/>
          <w:color w:val="000000"/>
          <w:sz w:val="18"/>
          <w:szCs w:val="18"/>
        </w:rPr>
        <w:t xml:space="preserve"> cudzoziemców, agencji zatrudnienia i</w:t>
      </w:r>
      <w:r w:rsidR="002F05C8"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pracy tymczasowej</w:t>
      </w:r>
      <w:r w:rsidR="002F05C8"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 xml:space="preserve"> a</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także delegowania, handlu ludźmi i</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pracy przymusowej.</w:t>
      </w:r>
    </w:p>
    <w:p w14:paraId="5B22E6FB" w14:textId="020AB26A"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28.04.2022 r. eksperci OIP uczestniczyli w programie Radia Zachód „Co jak i dlaczego?”</w:t>
      </w:r>
      <w:r w:rsidR="00180D02" w:rsidRPr="00310925">
        <w:rPr>
          <w:rFonts w:asciiTheme="minorHAnsi" w:hAnsiTheme="minorHAnsi" w:cstheme="minorHAnsi"/>
          <w:color w:val="000000"/>
          <w:sz w:val="18"/>
          <w:szCs w:val="18"/>
        </w:rPr>
        <w:t xml:space="preserve">, który </w:t>
      </w:r>
      <w:r w:rsidRPr="00310925">
        <w:rPr>
          <w:rFonts w:asciiTheme="minorHAnsi" w:hAnsiTheme="minorHAnsi" w:cstheme="minorHAnsi"/>
          <w:color w:val="000000"/>
          <w:sz w:val="18"/>
          <w:szCs w:val="18"/>
        </w:rPr>
        <w:t>dotyczył zasad podejmowania pracy w</w:t>
      </w:r>
      <w:r w:rsidR="00723D04"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Polsce, działań </w:t>
      </w:r>
      <w:r w:rsidR="00180D02" w:rsidRPr="00310925">
        <w:rPr>
          <w:rFonts w:asciiTheme="minorHAnsi" w:hAnsiTheme="minorHAnsi" w:cstheme="minorHAnsi"/>
          <w:color w:val="000000"/>
          <w:sz w:val="18"/>
          <w:szCs w:val="18"/>
        </w:rPr>
        <w:t>u</w:t>
      </w:r>
      <w:r w:rsidRPr="00310925">
        <w:rPr>
          <w:rFonts w:asciiTheme="minorHAnsi" w:hAnsiTheme="minorHAnsi" w:cstheme="minorHAnsi"/>
          <w:color w:val="000000"/>
          <w:sz w:val="18"/>
          <w:szCs w:val="18"/>
        </w:rPr>
        <w:t>rzędu na rzecz bezpieczeństwa pracy i legalności zatrudnienia.</w:t>
      </w:r>
    </w:p>
    <w:p w14:paraId="6504052C" w14:textId="79F50708"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 Oddziale Polskiego Czerwonego Krzyża w Nowej Soli 20.05.2022 r. inspektorzy pracy przeprowadzili szkolenie z</w:t>
      </w:r>
      <w:r w:rsidR="00D174F6"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zakresu legalności zatrudnienia dla uchodźców wojennych obywateli Ukrainy z</w:t>
      </w:r>
      <w:r w:rsidR="00D174F6"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terenu województwa lubuskiego, objętych wsparciem Lubuskiego Oddziału Okręgowego Polskiego Czerwonego Krzyża w Zielonej Górze. Szkolenie było tłumaczone na język ukraiński. </w:t>
      </w:r>
      <w:r w:rsidR="00F80CCB" w:rsidRPr="00310925">
        <w:rPr>
          <w:rFonts w:asciiTheme="minorHAnsi" w:hAnsiTheme="minorHAnsi" w:cstheme="minorHAnsi"/>
          <w:color w:val="000000"/>
          <w:sz w:val="18"/>
          <w:szCs w:val="18"/>
        </w:rPr>
        <w:t>U</w:t>
      </w:r>
      <w:r w:rsidRPr="00310925">
        <w:rPr>
          <w:rFonts w:asciiTheme="minorHAnsi" w:hAnsiTheme="minorHAnsi" w:cstheme="minorHAnsi"/>
          <w:color w:val="000000"/>
          <w:sz w:val="18"/>
          <w:szCs w:val="18"/>
        </w:rPr>
        <w:t xml:space="preserve">czestniczyły </w:t>
      </w:r>
      <w:r w:rsidR="00F80CCB" w:rsidRPr="00310925">
        <w:rPr>
          <w:rFonts w:asciiTheme="minorHAnsi" w:hAnsiTheme="minorHAnsi" w:cstheme="minorHAnsi"/>
          <w:color w:val="000000"/>
          <w:sz w:val="18"/>
          <w:szCs w:val="18"/>
        </w:rPr>
        <w:t xml:space="preserve">w nim </w:t>
      </w:r>
      <w:r w:rsidRPr="00310925">
        <w:rPr>
          <w:rFonts w:asciiTheme="minorHAnsi" w:hAnsiTheme="minorHAnsi" w:cstheme="minorHAnsi"/>
          <w:color w:val="000000"/>
          <w:sz w:val="18"/>
          <w:szCs w:val="18"/>
        </w:rPr>
        <w:t>zarówno osoby będące w</w:t>
      </w:r>
      <w:r w:rsidR="00D174F6"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zatrudnieniu, jak i poszukujące pracy</w:t>
      </w:r>
      <w:r w:rsidR="00180D02" w:rsidRPr="00310925">
        <w:rPr>
          <w:rFonts w:asciiTheme="minorHAnsi" w:hAnsiTheme="minorHAnsi" w:cstheme="minorHAnsi"/>
          <w:color w:val="000000"/>
          <w:sz w:val="18"/>
          <w:szCs w:val="18"/>
        </w:rPr>
        <w:t xml:space="preserve"> (27 osób)</w:t>
      </w:r>
      <w:r w:rsidRPr="00310925">
        <w:rPr>
          <w:rFonts w:asciiTheme="minorHAnsi" w:hAnsiTheme="minorHAnsi" w:cstheme="minorHAnsi"/>
          <w:color w:val="000000"/>
          <w:sz w:val="18"/>
          <w:szCs w:val="18"/>
        </w:rPr>
        <w:t>. Szkolenie przeprowadzone zostało w zakresie prawa pracy, bhp i legalności zatrudnienia dot. obywateli polskich, cudzoziemców, agencji zatrudnienia i</w:t>
      </w:r>
      <w:r w:rsidR="00D174F6"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pracy tymczasowej a także delegowania, handlu ludźmi i</w:t>
      </w:r>
      <w:r w:rsidR="00D174F6"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pracy przymusowej. </w:t>
      </w:r>
    </w:p>
    <w:p w14:paraId="66474897" w14:textId="69FC20D0"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07.06.2022 r. w Regionalnym Centrum Animacji Kultury w Zielonej Górze</w:t>
      </w:r>
      <w:r w:rsidR="00B125EE" w:rsidRPr="00310925">
        <w:rPr>
          <w:rFonts w:asciiTheme="minorHAnsi" w:hAnsiTheme="minorHAnsi" w:cstheme="minorHAnsi"/>
          <w:color w:val="000000"/>
          <w:sz w:val="18"/>
          <w:szCs w:val="18"/>
        </w:rPr>
        <w:t xml:space="preserve"> (RCAK)</w:t>
      </w:r>
      <w:r w:rsidRPr="00310925">
        <w:rPr>
          <w:rFonts w:asciiTheme="minorHAnsi" w:hAnsiTheme="minorHAnsi" w:cstheme="minorHAnsi"/>
          <w:color w:val="000000"/>
          <w:sz w:val="18"/>
          <w:szCs w:val="18"/>
        </w:rPr>
        <w:t xml:space="preserve"> podczas organizowanych Targów Pracy, </w:t>
      </w:r>
      <w:r w:rsidR="00A550C0" w:rsidRPr="00310925">
        <w:rPr>
          <w:rFonts w:asciiTheme="minorHAnsi" w:hAnsiTheme="minorHAnsi" w:cstheme="minorHAnsi"/>
          <w:color w:val="000000"/>
          <w:sz w:val="18"/>
          <w:szCs w:val="18"/>
        </w:rPr>
        <w:t xml:space="preserve">przedstawiciel </w:t>
      </w:r>
      <w:r w:rsidRPr="00310925">
        <w:rPr>
          <w:rFonts w:asciiTheme="minorHAnsi" w:hAnsiTheme="minorHAnsi" w:cstheme="minorHAnsi"/>
          <w:color w:val="000000"/>
          <w:sz w:val="18"/>
          <w:szCs w:val="18"/>
        </w:rPr>
        <w:t>OIP przeprowadził wykład nt. zasad zatrudniania pracowników w Polsce, podczas którego porusz</w:t>
      </w:r>
      <w:r w:rsidR="003F1125" w:rsidRPr="00310925">
        <w:rPr>
          <w:rFonts w:asciiTheme="minorHAnsi" w:hAnsiTheme="minorHAnsi" w:cstheme="minorHAnsi"/>
          <w:color w:val="000000"/>
          <w:sz w:val="18"/>
          <w:szCs w:val="18"/>
        </w:rPr>
        <w:t>ono</w:t>
      </w:r>
      <w:r w:rsidRPr="00310925">
        <w:rPr>
          <w:rFonts w:asciiTheme="minorHAnsi" w:hAnsiTheme="minorHAnsi" w:cstheme="minorHAnsi"/>
          <w:color w:val="000000"/>
          <w:sz w:val="18"/>
          <w:szCs w:val="18"/>
        </w:rPr>
        <w:t xml:space="preserve"> zagadnienia </w:t>
      </w:r>
      <w:r w:rsidR="003F1125" w:rsidRPr="00310925">
        <w:rPr>
          <w:rFonts w:asciiTheme="minorHAnsi" w:hAnsiTheme="minorHAnsi" w:cstheme="minorHAnsi"/>
          <w:color w:val="000000"/>
          <w:sz w:val="18"/>
          <w:szCs w:val="18"/>
        </w:rPr>
        <w:t>związane z</w:t>
      </w:r>
      <w:r w:rsidRPr="00310925">
        <w:rPr>
          <w:rFonts w:asciiTheme="minorHAnsi" w:hAnsiTheme="minorHAnsi" w:cstheme="minorHAnsi"/>
          <w:color w:val="000000"/>
          <w:sz w:val="18"/>
          <w:szCs w:val="18"/>
        </w:rPr>
        <w:t xml:space="preserve"> legalności</w:t>
      </w:r>
      <w:r w:rsidR="003F1125" w:rsidRPr="00310925">
        <w:rPr>
          <w:rFonts w:asciiTheme="minorHAnsi" w:hAnsiTheme="minorHAnsi" w:cstheme="minorHAnsi"/>
          <w:color w:val="000000"/>
          <w:sz w:val="18"/>
          <w:szCs w:val="18"/>
        </w:rPr>
        <w:t>ą</w:t>
      </w:r>
      <w:r w:rsidRPr="00310925">
        <w:rPr>
          <w:rFonts w:asciiTheme="minorHAnsi" w:hAnsiTheme="minorHAnsi" w:cstheme="minorHAnsi"/>
          <w:color w:val="000000"/>
          <w:sz w:val="18"/>
          <w:szCs w:val="18"/>
        </w:rPr>
        <w:t xml:space="preserve"> zatrudnienia</w:t>
      </w:r>
      <w:r w:rsidR="00A550C0"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dla ok. 30 osób</w:t>
      </w:r>
      <w:r w:rsidR="00A550C0"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w:t>
      </w:r>
      <w:r w:rsidR="00A550C0" w:rsidRPr="00310925">
        <w:rPr>
          <w:rFonts w:asciiTheme="minorHAnsi" w:hAnsiTheme="minorHAnsi" w:cstheme="minorHAnsi"/>
          <w:color w:val="000000"/>
          <w:sz w:val="18"/>
          <w:szCs w:val="18"/>
        </w:rPr>
        <w:t xml:space="preserve"> </w:t>
      </w:r>
    </w:p>
    <w:p w14:paraId="1353F86D" w14:textId="0D360DAC" w:rsidR="00331C47" w:rsidRPr="00310925" w:rsidRDefault="00331C47"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W ramach kampanii „Pracujesz w Polsce? Pracuj legalnie!” przedstawiciele OIP:</w:t>
      </w:r>
    </w:p>
    <w:p w14:paraId="6FAE5826" w14:textId="54DE5188" w:rsidR="00331C47" w:rsidRPr="00310925" w:rsidRDefault="00331C47">
      <w:pPr>
        <w:pStyle w:val="Akapitzlist"/>
        <w:widowControl w:val="0"/>
        <w:numPr>
          <w:ilvl w:val="0"/>
          <w:numId w:val="71"/>
        </w:numPr>
        <w:tabs>
          <w:tab w:val="left" w:pos="142"/>
        </w:tabs>
        <w:ind w:left="0" w:firstLine="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01.10.2022 r. w</w:t>
      </w:r>
      <w:r w:rsidR="00720B30" w:rsidRPr="00310925">
        <w:rPr>
          <w:rFonts w:asciiTheme="minorHAnsi" w:hAnsiTheme="minorHAnsi" w:cstheme="minorHAnsi"/>
          <w:color w:val="000000"/>
          <w:sz w:val="18"/>
          <w:szCs w:val="18"/>
        </w:rPr>
        <w:t xml:space="preserve"> Wojewódzkiej i Miejskiej Bibliotece Publicznej </w:t>
      </w:r>
      <w:r w:rsidR="00D537FC" w:rsidRPr="00310925">
        <w:rPr>
          <w:rFonts w:asciiTheme="minorHAnsi" w:hAnsiTheme="minorHAnsi" w:cstheme="minorHAnsi"/>
          <w:color w:val="000000"/>
          <w:sz w:val="18"/>
          <w:szCs w:val="18"/>
          <w:lang w:val="pl-PL"/>
        </w:rPr>
        <w:t xml:space="preserve">(WiMBP) </w:t>
      </w:r>
      <w:r w:rsidR="00720B30" w:rsidRPr="00310925">
        <w:rPr>
          <w:rFonts w:asciiTheme="minorHAnsi" w:hAnsiTheme="minorHAnsi" w:cstheme="minorHAnsi"/>
          <w:color w:val="000000"/>
          <w:sz w:val="18"/>
          <w:szCs w:val="18"/>
        </w:rPr>
        <w:t>im. C. K. Norwida w</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Zielonej Górze</w:t>
      </w:r>
      <w:r w:rsidR="00D537FC" w:rsidRPr="00310925">
        <w:rPr>
          <w:rFonts w:asciiTheme="minorHAnsi" w:hAnsiTheme="minorHAnsi" w:cstheme="minorHAnsi"/>
          <w:color w:val="000000"/>
          <w:sz w:val="18"/>
          <w:szCs w:val="18"/>
          <w:lang w:val="pl-PL"/>
        </w:rPr>
        <w:t xml:space="preserve"> </w:t>
      </w:r>
      <w:r w:rsidRPr="00310925">
        <w:rPr>
          <w:rFonts w:asciiTheme="minorHAnsi" w:hAnsiTheme="minorHAnsi" w:cstheme="minorHAnsi"/>
          <w:color w:val="000000"/>
          <w:sz w:val="18"/>
          <w:szCs w:val="18"/>
        </w:rPr>
        <w:t xml:space="preserve">przeprowadzili </w:t>
      </w:r>
      <w:r w:rsidR="00720B30" w:rsidRPr="00310925">
        <w:rPr>
          <w:rFonts w:asciiTheme="minorHAnsi" w:hAnsiTheme="minorHAnsi" w:cstheme="minorHAnsi"/>
          <w:color w:val="000000"/>
          <w:sz w:val="18"/>
          <w:szCs w:val="18"/>
        </w:rPr>
        <w:t xml:space="preserve">szkolenie dla </w:t>
      </w:r>
      <w:r w:rsidR="002E487A" w:rsidRPr="00310925">
        <w:rPr>
          <w:rFonts w:asciiTheme="minorHAnsi" w:hAnsiTheme="minorHAnsi" w:cstheme="minorHAnsi"/>
          <w:color w:val="000000"/>
          <w:sz w:val="18"/>
          <w:szCs w:val="18"/>
        </w:rPr>
        <w:t xml:space="preserve">12 </w:t>
      </w:r>
      <w:r w:rsidR="00720B30" w:rsidRPr="00310925">
        <w:rPr>
          <w:rFonts w:asciiTheme="minorHAnsi" w:hAnsiTheme="minorHAnsi" w:cstheme="minorHAnsi"/>
          <w:color w:val="000000"/>
          <w:sz w:val="18"/>
          <w:szCs w:val="18"/>
        </w:rPr>
        <w:t>cudzoziemców w zakresie prawa pracy, bhp i</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legalności zatrudnienia obywateli polskich, cudzoziemców, agencji zatrudnienia i</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pracy tymczasowej a także delegowania, handlu ludźmi i</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pracy przymusowej</w:t>
      </w:r>
      <w:r w:rsidRPr="00310925">
        <w:rPr>
          <w:rFonts w:asciiTheme="minorHAnsi" w:hAnsiTheme="minorHAnsi" w:cstheme="minorHAnsi"/>
          <w:color w:val="000000"/>
          <w:sz w:val="18"/>
          <w:szCs w:val="18"/>
          <w:lang w:val="pl-PL"/>
        </w:rPr>
        <w:t>;</w:t>
      </w:r>
    </w:p>
    <w:p w14:paraId="545FE4C2" w14:textId="37EF62C1" w:rsidR="00331C47" w:rsidRPr="00310925" w:rsidRDefault="00A550C0">
      <w:pPr>
        <w:pStyle w:val="Akapitzlist"/>
        <w:widowControl w:val="0"/>
        <w:numPr>
          <w:ilvl w:val="0"/>
          <w:numId w:val="71"/>
        </w:numPr>
        <w:tabs>
          <w:tab w:val="left" w:pos="142"/>
        </w:tabs>
        <w:ind w:left="0" w:firstLine="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14.10.2022 r. n</w:t>
      </w:r>
      <w:r w:rsidR="00720B30" w:rsidRPr="00310925">
        <w:rPr>
          <w:rFonts w:asciiTheme="minorHAnsi" w:hAnsiTheme="minorHAnsi" w:cstheme="minorHAnsi"/>
          <w:color w:val="000000"/>
          <w:sz w:val="18"/>
          <w:szCs w:val="18"/>
        </w:rPr>
        <w:t>a Uniwersytecie Europejskim Viadrina Colegium Polonicum w</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Słubicach uczestniczy</w:t>
      </w:r>
      <w:r w:rsidR="00331C47" w:rsidRPr="00310925">
        <w:rPr>
          <w:rFonts w:asciiTheme="minorHAnsi" w:hAnsiTheme="minorHAnsi" w:cstheme="minorHAnsi"/>
          <w:color w:val="000000"/>
          <w:sz w:val="18"/>
          <w:szCs w:val="18"/>
          <w:lang w:val="pl-PL"/>
        </w:rPr>
        <w:t>li</w:t>
      </w:r>
      <w:r w:rsidR="00720B30" w:rsidRPr="00310925">
        <w:rPr>
          <w:rFonts w:asciiTheme="minorHAnsi" w:hAnsiTheme="minorHAnsi" w:cstheme="minorHAnsi"/>
          <w:color w:val="000000"/>
          <w:sz w:val="18"/>
          <w:szCs w:val="18"/>
        </w:rPr>
        <w:t xml:space="preserve"> w</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konferencji pn. "Tworzenie transgranicznej sieci współpracy na rzecz egzekwowania praw pracowniczych” Międzyregionalnej Rady Związków Zawodowych oraz poradni dla pracowników zagranicznych Fachstelle Migration und Gute Arbeit Brandenburg. W dyskusji panelowej i grupach roboczych poruszone były zagadnienia z zakresu prawa pracy, bhp</w:t>
      </w:r>
      <w:r w:rsidRPr="00310925">
        <w:rPr>
          <w:rFonts w:asciiTheme="minorHAnsi" w:hAnsiTheme="minorHAnsi" w:cstheme="minorHAnsi"/>
          <w:color w:val="000000"/>
          <w:sz w:val="18"/>
          <w:szCs w:val="18"/>
        </w:rPr>
        <w:t>,</w:t>
      </w:r>
      <w:r w:rsidR="00720B30"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l</w:t>
      </w:r>
      <w:r w:rsidR="00720B30" w:rsidRPr="00310925">
        <w:rPr>
          <w:rFonts w:asciiTheme="minorHAnsi" w:hAnsiTheme="minorHAnsi" w:cstheme="minorHAnsi"/>
          <w:color w:val="000000"/>
          <w:sz w:val="18"/>
          <w:szCs w:val="18"/>
        </w:rPr>
        <w:t>egalności zatrudnienia dot. obywateli polskich, cudzoziemców, agencji zatrudnienia i</w:t>
      </w:r>
      <w:r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pracy tymczasowej a</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także delegowania, handlu ludźmi i</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pracy przymusowej. W</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spot</w:t>
      </w:r>
      <w:r w:rsidR="00331C47" w:rsidRPr="00310925">
        <w:rPr>
          <w:rFonts w:asciiTheme="minorHAnsi" w:hAnsiTheme="minorHAnsi" w:cstheme="minorHAnsi"/>
          <w:color w:val="000000"/>
          <w:sz w:val="18"/>
          <w:szCs w:val="18"/>
        </w:rPr>
        <w:t>kaniu uczestniczyło ok. 60 osób;</w:t>
      </w:r>
    </w:p>
    <w:p w14:paraId="30D26180" w14:textId="2590C811" w:rsidR="00331C47" w:rsidRPr="00310925" w:rsidRDefault="00331C47">
      <w:pPr>
        <w:pStyle w:val="Akapitzlist"/>
        <w:widowControl w:val="0"/>
        <w:numPr>
          <w:ilvl w:val="0"/>
          <w:numId w:val="71"/>
        </w:numPr>
        <w:tabs>
          <w:tab w:val="left" w:pos="142"/>
        </w:tabs>
        <w:ind w:left="0" w:firstLine="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29.10.2022 r. w WiMBP w Gorzowie Wlkp. przeprowadzi</w:t>
      </w:r>
      <w:r w:rsidRPr="00310925">
        <w:rPr>
          <w:rFonts w:asciiTheme="minorHAnsi" w:hAnsiTheme="minorHAnsi" w:cstheme="minorHAnsi"/>
          <w:color w:val="000000"/>
          <w:sz w:val="18"/>
          <w:szCs w:val="18"/>
          <w:lang w:val="pl-PL"/>
        </w:rPr>
        <w:t>li</w:t>
      </w:r>
      <w:r w:rsidRPr="00310925">
        <w:rPr>
          <w:rFonts w:asciiTheme="minorHAnsi" w:hAnsiTheme="minorHAnsi" w:cstheme="minorHAnsi"/>
          <w:color w:val="000000"/>
          <w:sz w:val="18"/>
          <w:szCs w:val="18"/>
        </w:rPr>
        <w:t xml:space="preserve"> szkolenie dla 37 cudzoziemców w zakresie prawa pracy, BHP i legalności zatrudnienia dot. obywateli polskich, cudzoziemców, agencji zatrudnienia i pracy tymczasowej a także delegowania, handlu ludźmi i pracy przymusowej. </w:t>
      </w:r>
    </w:p>
    <w:p w14:paraId="77A38155" w14:textId="5456AF12" w:rsidR="00720B30" w:rsidRPr="00310925" w:rsidRDefault="002E487A"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17.10.2022 r. w</w:t>
      </w:r>
      <w:r w:rsidR="00720B30" w:rsidRPr="00310925">
        <w:rPr>
          <w:rFonts w:asciiTheme="minorHAnsi" w:hAnsiTheme="minorHAnsi" w:cstheme="minorHAnsi"/>
          <w:color w:val="000000"/>
          <w:sz w:val="18"/>
          <w:szCs w:val="18"/>
        </w:rPr>
        <w:t xml:space="preserve"> Zespole Szkół Licealnych i Technicznych w</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Gubinie w</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ramach Tygodnia Kariery OIP przeprowadził</w:t>
      </w:r>
      <w:r w:rsidR="00CA0049" w:rsidRPr="00310925">
        <w:rPr>
          <w:rFonts w:asciiTheme="minorHAnsi" w:hAnsiTheme="minorHAnsi" w:cstheme="minorHAnsi"/>
          <w:color w:val="000000"/>
          <w:sz w:val="18"/>
          <w:szCs w:val="18"/>
        </w:rPr>
        <w:t>a</w:t>
      </w:r>
      <w:r w:rsidR="00720B30" w:rsidRPr="00310925">
        <w:rPr>
          <w:rFonts w:asciiTheme="minorHAnsi" w:hAnsiTheme="minorHAnsi" w:cstheme="minorHAnsi"/>
          <w:color w:val="000000"/>
          <w:sz w:val="18"/>
          <w:szCs w:val="18"/>
        </w:rPr>
        <w:t xml:space="preserve"> szkolenie </w:t>
      </w:r>
      <w:r w:rsidR="00A550C0" w:rsidRPr="00310925">
        <w:rPr>
          <w:rFonts w:asciiTheme="minorHAnsi" w:hAnsiTheme="minorHAnsi" w:cstheme="minorHAnsi"/>
          <w:color w:val="000000"/>
          <w:sz w:val="18"/>
          <w:szCs w:val="18"/>
        </w:rPr>
        <w:t xml:space="preserve">(33 uczniów) </w:t>
      </w:r>
      <w:r w:rsidR="00720B30" w:rsidRPr="00310925">
        <w:rPr>
          <w:rFonts w:asciiTheme="minorHAnsi" w:hAnsiTheme="minorHAnsi" w:cstheme="minorHAnsi"/>
          <w:color w:val="000000"/>
          <w:sz w:val="18"/>
          <w:szCs w:val="18"/>
        </w:rPr>
        <w:t>nt</w:t>
      </w:r>
      <w:r w:rsidR="00CA0049" w:rsidRPr="00310925">
        <w:rPr>
          <w:rFonts w:asciiTheme="minorHAnsi" w:hAnsiTheme="minorHAnsi" w:cstheme="minorHAnsi"/>
          <w:color w:val="000000"/>
          <w:sz w:val="18"/>
          <w:szCs w:val="18"/>
        </w:rPr>
        <w:t>.</w:t>
      </w:r>
      <w:r w:rsidR="00720B30" w:rsidRPr="00310925">
        <w:rPr>
          <w:rFonts w:asciiTheme="minorHAnsi" w:hAnsiTheme="minorHAnsi" w:cstheme="minorHAnsi"/>
          <w:color w:val="000000"/>
          <w:sz w:val="18"/>
          <w:szCs w:val="18"/>
        </w:rPr>
        <w:t>: formy prawne zatrudnienia (podstawy prawne, rodzaje, odmienności ze szczególnym wyjaśnieniem zatrudnienia w ramach stosunku pracy), podstawowe zagadnienia dot</w:t>
      </w:r>
      <w:r w:rsidR="00A550C0" w:rsidRPr="00310925">
        <w:rPr>
          <w:rFonts w:asciiTheme="minorHAnsi" w:hAnsiTheme="minorHAnsi" w:cstheme="minorHAnsi"/>
          <w:color w:val="000000"/>
          <w:sz w:val="18"/>
          <w:szCs w:val="18"/>
        </w:rPr>
        <w:t>yczące</w:t>
      </w:r>
      <w:r w:rsidR="00720B30" w:rsidRPr="00310925">
        <w:rPr>
          <w:rFonts w:asciiTheme="minorHAnsi" w:hAnsiTheme="minorHAnsi" w:cstheme="minorHAnsi"/>
          <w:color w:val="000000"/>
          <w:sz w:val="18"/>
          <w:szCs w:val="18"/>
        </w:rPr>
        <w:t xml:space="preserve"> bhp (badania profilaktyczne, szkolenie), zatrudnienie cudzoziemców oraz handel ludźmi (podstawowe informacje). Ponadto przygotowane zostały wydawnictwa </w:t>
      </w:r>
      <w:r w:rsidR="00A550C0" w:rsidRPr="00310925">
        <w:rPr>
          <w:rFonts w:asciiTheme="minorHAnsi" w:hAnsiTheme="minorHAnsi" w:cstheme="minorHAnsi"/>
          <w:color w:val="000000"/>
          <w:sz w:val="18"/>
          <w:szCs w:val="18"/>
        </w:rPr>
        <w:t xml:space="preserve">związane z tematyką </w:t>
      </w:r>
      <w:r w:rsidR="00720B30" w:rsidRPr="00310925">
        <w:rPr>
          <w:rFonts w:asciiTheme="minorHAnsi" w:hAnsiTheme="minorHAnsi" w:cstheme="minorHAnsi"/>
          <w:color w:val="000000"/>
          <w:sz w:val="18"/>
          <w:szCs w:val="18"/>
        </w:rPr>
        <w:t>pierwszej pracy i</w:t>
      </w:r>
      <w:r w:rsidR="00D174F6" w:rsidRPr="00310925">
        <w:rPr>
          <w:rFonts w:asciiTheme="minorHAnsi" w:hAnsiTheme="minorHAnsi" w:cstheme="minorHAnsi"/>
          <w:color w:val="000000"/>
          <w:sz w:val="18"/>
          <w:szCs w:val="18"/>
        </w:rPr>
        <w:t xml:space="preserve"> </w:t>
      </w:r>
      <w:r w:rsidR="00720B30" w:rsidRPr="00310925">
        <w:rPr>
          <w:rFonts w:asciiTheme="minorHAnsi" w:hAnsiTheme="minorHAnsi" w:cstheme="minorHAnsi"/>
          <w:color w:val="000000"/>
          <w:sz w:val="18"/>
          <w:szCs w:val="18"/>
        </w:rPr>
        <w:t>młodocianych</w:t>
      </w:r>
      <w:r w:rsidR="00CA0049" w:rsidRPr="00310925">
        <w:rPr>
          <w:rFonts w:asciiTheme="minorHAnsi" w:hAnsiTheme="minorHAnsi" w:cstheme="minorHAnsi"/>
          <w:color w:val="000000"/>
          <w:sz w:val="18"/>
          <w:szCs w:val="18"/>
        </w:rPr>
        <w:t>,</w:t>
      </w:r>
      <w:r w:rsidR="00720B30" w:rsidRPr="00310925">
        <w:rPr>
          <w:rFonts w:asciiTheme="minorHAnsi" w:hAnsiTheme="minorHAnsi" w:cstheme="minorHAnsi"/>
          <w:color w:val="000000"/>
          <w:sz w:val="18"/>
          <w:szCs w:val="18"/>
        </w:rPr>
        <w:t xml:space="preserve"> legalności zatrudnienia</w:t>
      </w:r>
      <w:r w:rsidR="00CA0049" w:rsidRPr="00310925">
        <w:rPr>
          <w:rFonts w:asciiTheme="minorHAnsi" w:hAnsiTheme="minorHAnsi" w:cstheme="minorHAnsi"/>
          <w:color w:val="000000"/>
          <w:sz w:val="18"/>
          <w:szCs w:val="18"/>
        </w:rPr>
        <w:t xml:space="preserve"> oraz</w:t>
      </w:r>
      <w:r w:rsidR="00720B30" w:rsidRPr="00310925">
        <w:rPr>
          <w:rFonts w:asciiTheme="minorHAnsi" w:hAnsiTheme="minorHAnsi" w:cstheme="minorHAnsi"/>
          <w:color w:val="000000"/>
          <w:sz w:val="18"/>
          <w:szCs w:val="18"/>
        </w:rPr>
        <w:t xml:space="preserve"> inn</w:t>
      </w:r>
      <w:r w:rsidR="00A550C0" w:rsidRPr="00310925">
        <w:rPr>
          <w:rFonts w:asciiTheme="minorHAnsi" w:hAnsiTheme="minorHAnsi" w:cstheme="minorHAnsi"/>
          <w:color w:val="000000"/>
          <w:sz w:val="18"/>
          <w:szCs w:val="18"/>
        </w:rPr>
        <w:t>ych</w:t>
      </w:r>
      <w:r w:rsidR="00720B30" w:rsidRPr="00310925">
        <w:rPr>
          <w:rFonts w:asciiTheme="minorHAnsi" w:hAnsiTheme="minorHAnsi" w:cstheme="minorHAnsi"/>
          <w:color w:val="000000"/>
          <w:sz w:val="18"/>
          <w:szCs w:val="18"/>
        </w:rPr>
        <w:t xml:space="preserve"> zagadnień prawa pracy.</w:t>
      </w:r>
    </w:p>
    <w:p w14:paraId="2793E624" w14:textId="4339E575" w:rsidR="00720B30" w:rsidRPr="00310925" w:rsidRDefault="00720B30" w:rsidP="005D4DF7">
      <w:pPr>
        <w:widowControl w:val="0"/>
        <w:jc w:val="both"/>
        <w:rPr>
          <w:rFonts w:asciiTheme="minorHAnsi" w:hAnsiTheme="minorHAnsi" w:cstheme="minorHAnsi"/>
          <w:color w:val="000000"/>
          <w:sz w:val="18"/>
          <w:szCs w:val="18"/>
        </w:rPr>
      </w:pPr>
      <w:r w:rsidRPr="00310925">
        <w:rPr>
          <w:rFonts w:asciiTheme="minorHAnsi" w:hAnsiTheme="minorHAnsi" w:cstheme="minorHAnsi"/>
          <w:color w:val="000000"/>
          <w:sz w:val="18"/>
          <w:szCs w:val="18"/>
        </w:rPr>
        <w:t>Specjalista z O</w:t>
      </w:r>
      <w:r w:rsidR="002E487A" w:rsidRPr="00310925">
        <w:rPr>
          <w:rFonts w:asciiTheme="minorHAnsi" w:hAnsiTheme="minorHAnsi" w:cstheme="minorHAnsi"/>
          <w:color w:val="000000"/>
          <w:sz w:val="18"/>
          <w:szCs w:val="18"/>
        </w:rPr>
        <w:t>I</w:t>
      </w:r>
      <w:r w:rsidRPr="00310925">
        <w:rPr>
          <w:rFonts w:asciiTheme="minorHAnsi" w:hAnsiTheme="minorHAnsi" w:cstheme="minorHAnsi"/>
          <w:color w:val="000000"/>
          <w:sz w:val="18"/>
          <w:szCs w:val="18"/>
        </w:rPr>
        <w:t>P w Zielonej Górze</w:t>
      </w:r>
      <w:r w:rsidR="004B49A3"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przeprowadził </w:t>
      </w:r>
      <w:r w:rsidR="002E487A" w:rsidRPr="00310925">
        <w:rPr>
          <w:rFonts w:asciiTheme="minorHAnsi" w:hAnsiTheme="minorHAnsi" w:cstheme="minorHAnsi"/>
          <w:color w:val="000000"/>
          <w:sz w:val="18"/>
          <w:szCs w:val="18"/>
        </w:rPr>
        <w:t>20.12.2022 r</w:t>
      </w:r>
      <w:r w:rsidR="00EF03E4" w:rsidRPr="00310925">
        <w:rPr>
          <w:rFonts w:asciiTheme="minorHAnsi" w:hAnsiTheme="minorHAnsi" w:cstheme="minorHAnsi"/>
          <w:color w:val="000000"/>
          <w:sz w:val="18"/>
          <w:szCs w:val="18"/>
        </w:rPr>
        <w:t>.</w:t>
      </w:r>
      <w:r w:rsidR="002E487A" w:rsidRPr="00310925">
        <w:rPr>
          <w:rFonts w:asciiTheme="minorHAnsi" w:hAnsiTheme="minorHAnsi" w:cstheme="minorHAnsi"/>
          <w:color w:val="000000"/>
          <w:sz w:val="18"/>
          <w:szCs w:val="18"/>
        </w:rPr>
        <w:t xml:space="preserve"> </w:t>
      </w:r>
      <w:r w:rsidR="00EF03E4" w:rsidRPr="00310925">
        <w:rPr>
          <w:rFonts w:asciiTheme="minorHAnsi" w:hAnsiTheme="minorHAnsi" w:cstheme="minorHAnsi"/>
          <w:color w:val="000000"/>
          <w:sz w:val="18"/>
          <w:szCs w:val="18"/>
        </w:rPr>
        <w:t xml:space="preserve">w </w:t>
      </w:r>
      <w:r w:rsidRPr="00310925">
        <w:rPr>
          <w:rFonts w:asciiTheme="minorHAnsi" w:hAnsiTheme="minorHAnsi" w:cstheme="minorHAnsi"/>
          <w:color w:val="000000"/>
          <w:sz w:val="18"/>
          <w:szCs w:val="18"/>
        </w:rPr>
        <w:t>CKZiU w</w:t>
      </w:r>
      <w:r w:rsidR="00D174F6"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 xml:space="preserve">Sulechowie </w:t>
      </w:r>
      <w:r w:rsidR="00331C47" w:rsidRPr="00310925">
        <w:rPr>
          <w:rFonts w:asciiTheme="minorHAnsi" w:hAnsiTheme="minorHAnsi" w:cstheme="minorHAnsi"/>
          <w:color w:val="000000"/>
          <w:sz w:val="18"/>
          <w:szCs w:val="18"/>
        </w:rPr>
        <w:t xml:space="preserve">wykład </w:t>
      </w:r>
      <w:r w:rsidR="00EF03E4" w:rsidRPr="00310925">
        <w:rPr>
          <w:rFonts w:asciiTheme="minorHAnsi" w:hAnsiTheme="minorHAnsi" w:cstheme="minorHAnsi"/>
          <w:color w:val="000000"/>
          <w:sz w:val="18"/>
          <w:szCs w:val="18"/>
        </w:rPr>
        <w:t xml:space="preserve">dla 35 uczniów </w:t>
      </w:r>
      <w:r w:rsidRPr="00310925">
        <w:rPr>
          <w:rFonts w:asciiTheme="minorHAnsi" w:hAnsiTheme="minorHAnsi" w:cstheme="minorHAnsi"/>
          <w:color w:val="000000"/>
          <w:sz w:val="18"/>
          <w:szCs w:val="18"/>
        </w:rPr>
        <w:t>n</w:t>
      </w:r>
      <w:r w:rsidR="00EF03E4" w:rsidRPr="00310925">
        <w:rPr>
          <w:rFonts w:asciiTheme="minorHAnsi" w:hAnsiTheme="minorHAnsi" w:cstheme="minorHAnsi"/>
          <w:color w:val="000000"/>
          <w:sz w:val="18"/>
          <w:szCs w:val="18"/>
        </w:rPr>
        <w:t xml:space="preserve">a </w:t>
      </w:r>
      <w:r w:rsidRPr="00310925">
        <w:rPr>
          <w:rFonts w:asciiTheme="minorHAnsi" w:hAnsiTheme="minorHAnsi" w:cstheme="minorHAnsi"/>
          <w:color w:val="000000"/>
          <w:sz w:val="18"/>
          <w:szCs w:val="18"/>
        </w:rPr>
        <w:t>t</w:t>
      </w:r>
      <w:r w:rsidR="00EF03E4" w:rsidRPr="00310925">
        <w:rPr>
          <w:rFonts w:asciiTheme="minorHAnsi" w:hAnsiTheme="minorHAnsi" w:cstheme="minorHAnsi"/>
          <w:color w:val="000000"/>
          <w:sz w:val="18"/>
          <w:szCs w:val="18"/>
        </w:rPr>
        <w:t>emat</w:t>
      </w:r>
      <w:r w:rsidRPr="00310925">
        <w:rPr>
          <w:rFonts w:asciiTheme="minorHAnsi" w:hAnsiTheme="minorHAnsi" w:cstheme="minorHAnsi"/>
          <w:color w:val="000000"/>
          <w:sz w:val="18"/>
          <w:szCs w:val="18"/>
        </w:rPr>
        <w:t xml:space="preserve"> form prawnych zatrudnienia </w:t>
      </w:r>
      <w:r w:rsidR="00331C47"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rodzaje umów o pracę, legalność zatrudniania obywateli polskich i</w:t>
      </w:r>
      <w:r w:rsidR="00D174F6" w:rsidRPr="00310925">
        <w:rPr>
          <w:rFonts w:asciiTheme="minorHAnsi" w:hAnsiTheme="minorHAnsi" w:cstheme="minorHAnsi"/>
          <w:color w:val="000000"/>
          <w:sz w:val="18"/>
          <w:szCs w:val="18"/>
        </w:rPr>
        <w:t xml:space="preserve"> </w:t>
      </w:r>
      <w:r w:rsidRPr="00310925">
        <w:rPr>
          <w:rFonts w:asciiTheme="minorHAnsi" w:hAnsiTheme="minorHAnsi" w:cstheme="minorHAnsi"/>
          <w:color w:val="000000"/>
          <w:sz w:val="18"/>
          <w:szCs w:val="18"/>
        </w:rPr>
        <w:t>cudzoziemców, szkolenia bhp, badania lekarskie, urlopy wypoczynkowe, czas pracy, wynagrodzenie, oddelegowanie do pracy poza granicami RP, kompetencje, dochodzenie roszczeń ze stosunku pracy i umów cywilnoprawnych</w:t>
      </w:r>
      <w:r w:rsidR="00331C47" w:rsidRPr="00310925">
        <w:rPr>
          <w:rFonts w:asciiTheme="minorHAnsi" w:hAnsiTheme="minorHAnsi" w:cstheme="minorHAnsi"/>
          <w:color w:val="000000"/>
          <w:sz w:val="18"/>
          <w:szCs w:val="18"/>
        </w:rPr>
        <w:t>)</w:t>
      </w:r>
      <w:r w:rsidRPr="00310925">
        <w:rPr>
          <w:rFonts w:asciiTheme="minorHAnsi" w:hAnsiTheme="minorHAnsi" w:cstheme="minorHAnsi"/>
          <w:color w:val="000000"/>
          <w:sz w:val="18"/>
          <w:szCs w:val="18"/>
        </w:rPr>
        <w:t xml:space="preserve">. </w:t>
      </w:r>
    </w:p>
    <w:p w14:paraId="1E7FA704" w14:textId="77777777" w:rsidR="00720B30" w:rsidRPr="00310925" w:rsidRDefault="00720B30" w:rsidP="009F3E58">
      <w:pPr>
        <w:jc w:val="both"/>
        <w:rPr>
          <w:rFonts w:asciiTheme="minorHAnsi" w:hAnsiTheme="minorHAnsi" w:cstheme="minorHAnsi"/>
          <w:sz w:val="18"/>
          <w:szCs w:val="18"/>
        </w:rPr>
      </w:pPr>
    </w:p>
    <w:p w14:paraId="432C163E" w14:textId="77777777" w:rsidR="002C692C" w:rsidRPr="00310925" w:rsidRDefault="002C692C"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2FEFFFAE" w14:textId="5070DFA9" w:rsidR="00CB5A1F" w:rsidRPr="00310925" w:rsidRDefault="00785B3B" w:rsidP="00CB5A1F">
      <w:pPr>
        <w:jc w:val="both"/>
        <w:rPr>
          <w:rFonts w:asciiTheme="minorHAnsi" w:hAnsiTheme="minorHAnsi" w:cstheme="minorHAnsi"/>
          <w:sz w:val="18"/>
          <w:szCs w:val="18"/>
        </w:rPr>
      </w:pPr>
      <w:r w:rsidRPr="00310925">
        <w:rPr>
          <w:rFonts w:asciiTheme="minorHAnsi" w:hAnsiTheme="minorHAnsi" w:cstheme="minorHAnsi"/>
          <w:sz w:val="18"/>
          <w:szCs w:val="18"/>
        </w:rPr>
        <w:t>w</w:t>
      </w:r>
      <w:r w:rsidR="00CB5A1F" w:rsidRPr="00310925">
        <w:rPr>
          <w:rFonts w:asciiTheme="minorHAnsi" w:hAnsiTheme="minorHAnsi" w:cstheme="minorHAnsi"/>
          <w:sz w:val="18"/>
          <w:szCs w:val="18"/>
        </w:rPr>
        <w:t xml:space="preserve"> wyniku przeprowadzonych czynności kontrolnych i służbowych dot. legalności zatrudnienia m.in. ujawniono:</w:t>
      </w:r>
    </w:p>
    <w:p w14:paraId="253080EB" w14:textId="04B4DC05" w:rsidR="00CB5A1F" w:rsidRPr="00310925" w:rsidRDefault="00CB5A1F">
      <w:pPr>
        <w:pStyle w:val="Akapitzlist"/>
        <w:numPr>
          <w:ilvl w:val="0"/>
          <w:numId w:val="30"/>
        </w:numPr>
        <w:tabs>
          <w:tab w:val="left" w:pos="284"/>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lastRenderedPageBreak/>
        <w:t>w zakresie obywateli polskich</w:t>
      </w:r>
    </w:p>
    <w:p w14:paraId="50CE6E85" w14:textId="45F144FA" w:rsidR="00CB5A1F" w:rsidRPr="00310925" w:rsidRDefault="00CB5A1F">
      <w:pPr>
        <w:pStyle w:val="Akapitzlist"/>
        <w:numPr>
          <w:ilvl w:val="0"/>
          <w:numId w:val="3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26 przypadków osób pracujących bez umowy o pracę potwierdzonej w formie pisemnej</w:t>
      </w:r>
      <w:r w:rsidRPr="00310925">
        <w:rPr>
          <w:rFonts w:asciiTheme="minorHAnsi" w:hAnsiTheme="minorHAnsi" w:cstheme="minorHAnsi"/>
          <w:sz w:val="18"/>
          <w:szCs w:val="18"/>
          <w:lang w:val="pl-PL"/>
        </w:rPr>
        <w:t>;</w:t>
      </w:r>
    </w:p>
    <w:p w14:paraId="1A72B22B" w14:textId="521865CA" w:rsidR="00CB5A1F" w:rsidRPr="00310925" w:rsidRDefault="00CB5A1F">
      <w:pPr>
        <w:pStyle w:val="Akapitzlist"/>
        <w:numPr>
          <w:ilvl w:val="0"/>
          <w:numId w:val="3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86 przypadków osób pracujących, którym umowy o pracę zostały potwierdzone nieterminowo w formie pisemnej z naruszeniem przepisów prawa</w:t>
      </w:r>
      <w:r w:rsidRPr="00310925">
        <w:rPr>
          <w:rFonts w:asciiTheme="minorHAnsi" w:hAnsiTheme="minorHAnsi" w:cstheme="minorHAnsi"/>
          <w:sz w:val="18"/>
          <w:szCs w:val="18"/>
          <w:lang w:val="pl-PL"/>
        </w:rPr>
        <w:t>;</w:t>
      </w:r>
    </w:p>
    <w:p w14:paraId="3D29EAE5" w14:textId="07CB502A" w:rsidR="00CB5A1F" w:rsidRPr="00310925" w:rsidRDefault="00CB5A1F">
      <w:pPr>
        <w:pStyle w:val="Akapitzlist"/>
        <w:numPr>
          <w:ilvl w:val="0"/>
          <w:numId w:val="3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61 przypadków niezgłoszenia do ubezpieczeń społecznych</w:t>
      </w:r>
      <w:r w:rsidRPr="00310925">
        <w:rPr>
          <w:rFonts w:asciiTheme="minorHAnsi" w:hAnsiTheme="minorHAnsi" w:cstheme="minorHAnsi"/>
          <w:sz w:val="18"/>
          <w:szCs w:val="18"/>
          <w:lang w:val="pl-PL"/>
        </w:rPr>
        <w:t>;</w:t>
      </w:r>
    </w:p>
    <w:p w14:paraId="0C2533C7" w14:textId="75B4FE20" w:rsidR="00CB5A1F" w:rsidRPr="00310925" w:rsidRDefault="00CB5A1F">
      <w:pPr>
        <w:pStyle w:val="Akapitzlist"/>
        <w:numPr>
          <w:ilvl w:val="0"/>
          <w:numId w:val="3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578 przypadków nieterminowego zgłoszenia do ubezpieczeń społecznych (w tym 7 osób niepełnoletnich)</w:t>
      </w:r>
      <w:r w:rsidR="00332D6A" w:rsidRPr="00310925">
        <w:rPr>
          <w:rFonts w:asciiTheme="minorHAnsi" w:hAnsiTheme="minorHAnsi" w:cstheme="minorHAnsi"/>
          <w:sz w:val="18"/>
          <w:szCs w:val="18"/>
          <w:lang w:val="pl-PL"/>
        </w:rPr>
        <w:t>;</w:t>
      </w:r>
    </w:p>
    <w:p w14:paraId="0A4011F1" w14:textId="68C6CEBF" w:rsidR="00CB5A1F" w:rsidRPr="00310925" w:rsidRDefault="00CB5A1F">
      <w:pPr>
        <w:pStyle w:val="Akapitzlist"/>
        <w:numPr>
          <w:ilvl w:val="0"/>
          <w:numId w:val="3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1 przypadek osoby zarejestrowanej jako osoba bezrobotna, która nie powiadomiła właściwego powiatowego urzędu pracy o podjęciu pracy zarobkowej</w:t>
      </w:r>
      <w:r w:rsidR="00332D6A" w:rsidRPr="00310925">
        <w:rPr>
          <w:rFonts w:asciiTheme="minorHAnsi" w:hAnsiTheme="minorHAnsi" w:cstheme="minorHAnsi"/>
          <w:sz w:val="18"/>
          <w:szCs w:val="18"/>
          <w:lang w:val="pl-PL"/>
        </w:rPr>
        <w:t>;</w:t>
      </w:r>
    </w:p>
    <w:p w14:paraId="56FD0A50" w14:textId="1F92A152" w:rsidR="00CB5A1F" w:rsidRPr="00310925" w:rsidRDefault="00CB5A1F">
      <w:pPr>
        <w:pStyle w:val="Akapitzlist"/>
        <w:numPr>
          <w:ilvl w:val="0"/>
          <w:numId w:val="3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3 przypadki niezgłaszania właściwym organom wszystkich świadczeń ze stosunku pracy (na łączną kwotę 13.199,0 zł)</w:t>
      </w:r>
      <w:r w:rsidR="00332D6A" w:rsidRPr="00310925">
        <w:rPr>
          <w:rFonts w:asciiTheme="minorHAnsi" w:hAnsiTheme="minorHAnsi" w:cstheme="minorHAnsi"/>
          <w:sz w:val="18"/>
          <w:szCs w:val="18"/>
          <w:lang w:val="pl-PL"/>
        </w:rPr>
        <w:t>;</w:t>
      </w:r>
    </w:p>
    <w:p w14:paraId="44818F01" w14:textId="5281D7CD" w:rsidR="00CB5A1F" w:rsidRPr="00310925" w:rsidRDefault="00CB5A1F">
      <w:pPr>
        <w:pStyle w:val="Akapitzlist"/>
        <w:numPr>
          <w:ilvl w:val="0"/>
          <w:numId w:val="3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43 przypadki niezgłaszania do ZUS wymaganych i prawdziwych danych mających wpływ na wymiar składek na FP (na kwotę 24.097,0 zł)</w:t>
      </w:r>
      <w:r w:rsidR="00332D6A" w:rsidRPr="00310925">
        <w:rPr>
          <w:rFonts w:asciiTheme="minorHAnsi" w:hAnsiTheme="minorHAnsi" w:cstheme="minorHAnsi"/>
          <w:sz w:val="18"/>
          <w:szCs w:val="18"/>
          <w:lang w:val="pl-PL"/>
        </w:rPr>
        <w:t>;</w:t>
      </w:r>
    </w:p>
    <w:p w14:paraId="39580170" w14:textId="77FBC888" w:rsidR="00CB5A1F" w:rsidRPr="00310925" w:rsidRDefault="00CB5A1F">
      <w:pPr>
        <w:pStyle w:val="Akapitzlist"/>
        <w:numPr>
          <w:ilvl w:val="0"/>
          <w:numId w:val="3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521 przypadków nieprawidłowości dot. opłacania składek na Fundusz Pracy (na kwotę 172.768,0 zł)</w:t>
      </w:r>
      <w:r w:rsidR="00332D6A" w:rsidRPr="00310925">
        <w:rPr>
          <w:rFonts w:asciiTheme="minorHAnsi" w:hAnsiTheme="minorHAnsi" w:cstheme="minorHAnsi"/>
          <w:sz w:val="18"/>
          <w:szCs w:val="18"/>
          <w:lang w:val="pl-PL"/>
        </w:rPr>
        <w:t>;</w:t>
      </w:r>
    </w:p>
    <w:p w14:paraId="003C0AFF" w14:textId="47B73D04" w:rsidR="00CB5A1F" w:rsidRPr="00310925" w:rsidRDefault="00CB5A1F">
      <w:pPr>
        <w:pStyle w:val="Akapitzlist"/>
        <w:numPr>
          <w:ilvl w:val="0"/>
          <w:numId w:val="3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2 przypadki nieprawidłowości dot. pracowników będących dłużnikiem, w tym jeden w zakresie wypłacania wynagrodzenia wyższego niż wynikające z zawartej umowy o pracę, bez dokonania potrąceń na zaspokojenie świadczeń alimentacyjnych</w:t>
      </w:r>
      <w:r w:rsidR="00332D6A" w:rsidRPr="00310925">
        <w:rPr>
          <w:rFonts w:asciiTheme="minorHAnsi" w:hAnsiTheme="minorHAnsi" w:cstheme="minorHAnsi"/>
          <w:sz w:val="18"/>
          <w:szCs w:val="18"/>
          <w:lang w:val="pl-PL"/>
        </w:rPr>
        <w:t>.</w:t>
      </w:r>
    </w:p>
    <w:p w14:paraId="1A7E7BEE" w14:textId="5C3F9709" w:rsidR="00CB5A1F" w:rsidRPr="00310925" w:rsidRDefault="00CB5A1F" w:rsidP="00B869AD">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w zakresie cudzoziemców</w:t>
      </w:r>
      <w:r w:rsidR="004F64BF" w:rsidRPr="00310925">
        <w:rPr>
          <w:rFonts w:asciiTheme="minorHAnsi" w:hAnsiTheme="minorHAnsi" w:cstheme="minorHAnsi"/>
          <w:sz w:val="18"/>
          <w:szCs w:val="18"/>
        </w:rPr>
        <w:t>:</w:t>
      </w:r>
    </w:p>
    <w:p w14:paraId="2FF81B20" w14:textId="11D2B990" w:rsidR="00CB5A1F" w:rsidRPr="00310925" w:rsidRDefault="00CB5A1F">
      <w:pPr>
        <w:pStyle w:val="Akapitzlist"/>
        <w:numPr>
          <w:ilvl w:val="0"/>
          <w:numId w:val="3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126 cudzoziemców, którzy nielegalnie wykonywali pracę, w tym</w:t>
      </w:r>
      <w:r w:rsidR="004F64BF"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80 bez wymaganego zezwolenia na pracę</w:t>
      </w:r>
      <w:r w:rsidR="004F64BF"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46 bez umowy zawartej w formie pisemnej</w:t>
      </w:r>
      <w:r w:rsidR="004F64BF"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27 wykonujących pracę na innych warunkach niż określone w zezwoleniu na pracę</w:t>
      </w:r>
      <w:r w:rsidR="004F64BF"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19 podstawa pobytu nie uprawniała do wykonywania pracy</w:t>
      </w:r>
      <w:r w:rsidR="004F64BF" w:rsidRPr="00310925">
        <w:rPr>
          <w:rFonts w:asciiTheme="minorHAnsi" w:hAnsiTheme="minorHAnsi" w:cstheme="minorHAnsi"/>
          <w:sz w:val="18"/>
          <w:szCs w:val="18"/>
          <w:lang w:val="pl-PL"/>
        </w:rPr>
        <w:t>);</w:t>
      </w:r>
    </w:p>
    <w:p w14:paraId="5C355A8A" w14:textId="59A2A5E8" w:rsidR="00CB5A1F" w:rsidRPr="00310925" w:rsidRDefault="00CB5A1F" w:rsidP="00F803EB">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w zakresie agencji zatrudnienia</w:t>
      </w:r>
      <w:r w:rsidR="004F64BF" w:rsidRPr="00310925">
        <w:rPr>
          <w:rFonts w:asciiTheme="minorHAnsi" w:hAnsiTheme="minorHAnsi" w:cstheme="minorHAnsi"/>
          <w:sz w:val="18"/>
          <w:szCs w:val="18"/>
        </w:rPr>
        <w:t>:</w:t>
      </w:r>
    </w:p>
    <w:p w14:paraId="05DF37A7" w14:textId="4FB9DB59" w:rsidR="00CB5A1F" w:rsidRPr="00310925" w:rsidRDefault="00CB5A1F">
      <w:pPr>
        <w:pStyle w:val="Akapitzlist"/>
        <w:numPr>
          <w:ilvl w:val="0"/>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9 agencji zatrudnienia, w których stwierdzono naruszenia przepisów prawa pracy </w:t>
      </w:r>
      <w:r w:rsidR="00587A13" w:rsidRPr="00310925">
        <w:rPr>
          <w:rFonts w:asciiTheme="minorHAnsi" w:hAnsiTheme="minorHAnsi" w:cstheme="minorHAnsi"/>
          <w:sz w:val="18"/>
          <w:szCs w:val="18"/>
          <w:lang w:val="pl-PL"/>
        </w:rPr>
        <w:t>(</w:t>
      </w:r>
      <w:r w:rsidRPr="00310925">
        <w:rPr>
          <w:rFonts w:asciiTheme="minorHAnsi" w:hAnsiTheme="minorHAnsi" w:cstheme="minorHAnsi"/>
          <w:sz w:val="18"/>
          <w:szCs w:val="18"/>
        </w:rPr>
        <w:t>w tym bezpieczeństwa pracy oraz legalności zatrudnienia</w:t>
      </w:r>
      <w:r w:rsidR="00587A13" w:rsidRPr="00310925">
        <w:rPr>
          <w:rFonts w:asciiTheme="minorHAnsi" w:hAnsiTheme="minorHAnsi" w:cstheme="minorHAnsi"/>
          <w:sz w:val="18"/>
          <w:szCs w:val="18"/>
          <w:lang w:val="pl-PL"/>
        </w:rPr>
        <w:t>)</w:t>
      </w:r>
      <w:r w:rsidR="004F64BF" w:rsidRPr="00310925">
        <w:rPr>
          <w:rFonts w:asciiTheme="minorHAnsi" w:hAnsiTheme="minorHAnsi" w:cstheme="minorHAnsi"/>
          <w:sz w:val="18"/>
          <w:szCs w:val="18"/>
          <w:lang w:val="pl-PL"/>
        </w:rPr>
        <w:t>;</w:t>
      </w:r>
    </w:p>
    <w:p w14:paraId="5F66BB23" w14:textId="2AE3682C" w:rsidR="00CB5A1F" w:rsidRPr="00310925" w:rsidRDefault="00CB5A1F">
      <w:pPr>
        <w:pStyle w:val="Akapitzlist"/>
        <w:numPr>
          <w:ilvl w:val="1"/>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 zakresie pracowników tymczasowych</w:t>
      </w:r>
      <w:r w:rsidR="004F64BF"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w:t>
      </w:r>
    </w:p>
    <w:p w14:paraId="032613C5" w14:textId="54D5A08B" w:rsidR="00CB5A1F" w:rsidRPr="00310925" w:rsidRDefault="00CB5A1F">
      <w:pPr>
        <w:pStyle w:val="Akapitzlist"/>
        <w:numPr>
          <w:ilvl w:val="0"/>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1 pracodawca użytkownik, u któr</w:t>
      </w:r>
      <w:r w:rsidR="004F64BF" w:rsidRPr="00310925">
        <w:rPr>
          <w:rFonts w:asciiTheme="minorHAnsi" w:hAnsiTheme="minorHAnsi" w:cstheme="minorHAnsi"/>
          <w:sz w:val="18"/>
          <w:szCs w:val="18"/>
          <w:lang w:val="pl-PL"/>
        </w:rPr>
        <w:t>ego</w:t>
      </w:r>
      <w:r w:rsidRPr="00310925">
        <w:rPr>
          <w:rFonts w:asciiTheme="minorHAnsi" w:hAnsiTheme="minorHAnsi" w:cstheme="minorHAnsi"/>
          <w:sz w:val="18"/>
          <w:szCs w:val="18"/>
        </w:rPr>
        <w:t xml:space="preserve"> stwierdzono naruszenia przepisów prawa, w tym naruszenia przepisów dot. niezapewnienia bezpiecznych warunków pracy pracownikom tymczasowym</w:t>
      </w:r>
      <w:r w:rsidR="004F64BF" w:rsidRPr="00310925">
        <w:rPr>
          <w:rFonts w:asciiTheme="minorHAnsi" w:hAnsiTheme="minorHAnsi" w:cstheme="minorHAnsi"/>
          <w:sz w:val="18"/>
          <w:szCs w:val="18"/>
          <w:lang w:val="pl-PL"/>
        </w:rPr>
        <w:t>;</w:t>
      </w:r>
    </w:p>
    <w:p w14:paraId="66D12F2D" w14:textId="712AB555" w:rsidR="00CB5A1F" w:rsidRPr="00310925" w:rsidRDefault="00CB5A1F">
      <w:pPr>
        <w:pStyle w:val="Akapitzlist"/>
        <w:numPr>
          <w:ilvl w:val="1"/>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 zakresie delegowania pracowników w ramach świadczenia usług</w:t>
      </w:r>
      <w:r w:rsidR="004F64BF" w:rsidRPr="00310925">
        <w:rPr>
          <w:rFonts w:asciiTheme="minorHAnsi" w:hAnsiTheme="minorHAnsi" w:cstheme="minorHAnsi"/>
          <w:sz w:val="18"/>
          <w:szCs w:val="18"/>
          <w:lang w:val="pl-PL"/>
        </w:rPr>
        <w:t>:</w:t>
      </w:r>
    </w:p>
    <w:p w14:paraId="020BBD8D" w14:textId="479BC2D5" w:rsidR="00CB5A1F" w:rsidRPr="00310925" w:rsidRDefault="00CB5A1F">
      <w:pPr>
        <w:pStyle w:val="Akapitzlist"/>
        <w:numPr>
          <w:ilvl w:val="0"/>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nieterminowa wypłata wynagrodzenia za pracę</w:t>
      </w:r>
      <w:r w:rsidR="004F64BF" w:rsidRPr="00310925">
        <w:rPr>
          <w:rFonts w:asciiTheme="minorHAnsi" w:hAnsiTheme="minorHAnsi" w:cstheme="minorHAnsi"/>
          <w:sz w:val="18"/>
          <w:szCs w:val="18"/>
          <w:lang w:val="pl-PL"/>
        </w:rPr>
        <w:t>;</w:t>
      </w:r>
    </w:p>
    <w:p w14:paraId="1773796E" w14:textId="2F7D10C9" w:rsidR="00CB5A1F" w:rsidRPr="00310925" w:rsidRDefault="00CB5A1F">
      <w:pPr>
        <w:pStyle w:val="Akapitzlist"/>
        <w:numPr>
          <w:ilvl w:val="0"/>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niewypłacenie ekwiwalentu urlopowego</w:t>
      </w:r>
      <w:r w:rsidR="004F64BF" w:rsidRPr="00310925">
        <w:rPr>
          <w:rFonts w:asciiTheme="minorHAnsi" w:hAnsiTheme="minorHAnsi" w:cstheme="minorHAnsi"/>
          <w:sz w:val="18"/>
          <w:szCs w:val="18"/>
          <w:lang w:val="pl-PL"/>
        </w:rPr>
        <w:t>;</w:t>
      </w:r>
    </w:p>
    <w:p w14:paraId="44063513" w14:textId="5B3AFD66" w:rsidR="00CB5A1F" w:rsidRPr="00310925" w:rsidRDefault="00CB5A1F">
      <w:pPr>
        <w:pStyle w:val="Akapitzlist"/>
        <w:numPr>
          <w:ilvl w:val="0"/>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brak lub nieprawidłowa informacja o warunkach zatrudnienia</w:t>
      </w:r>
      <w:r w:rsidR="004F64BF" w:rsidRPr="00310925">
        <w:rPr>
          <w:rFonts w:asciiTheme="minorHAnsi" w:hAnsiTheme="minorHAnsi" w:cstheme="minorHAnsi"/>
          <w:sz w:val="18"/>
          <w:szCs w:val="18"/>
          <w:lang w:val="pl-PL"/>
        </w:rPr>
        <w:t>;</w:t>
      </w:r>
    </w:p>
    <w:p w14:paraId="3D2EE8A7" w14:textId="7FD0C6DD" w:rsidR="00CB5A1F" w:rsidRPr="00310925" w:rsidRDefault="00CB5A1F">
      <w:pPr>
        <w:pStyle w:val="Akapitzlist"/>
        <w:numPr>
          <w:ilvl w:val="0"/>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nieprawidłowości dot. wydawania świadectw pracy</w:t>
      </w:r>
      <w:r w:rsidR="004F64BF" w:rsidRPr="00310925">
        <w:rPr>
          <w:rFonts w:asciiTheme="minorHAnsi" w:hAnsiTheme="minorHAnsi" w:cstheme="minorHAnsi"/>
          <w:sz w:val="18"/>
          <w:szCs w:val="18"/>
          <w:lang w:val="pl-PL"/>
        </w:rPr>
        <w:t>;</w:t>
      </w:r>
    </w:p>
    <w:p w14:paraId="4BA024D6" w14:textId="3074D53A" w:rsidR="00CB5A1F" w:rsidRPr="00310925" w:rsidRDefault="00CB5A1F">
      <w:pPr>
        <w:pStyle w:val="Akapitzlist"/>
        <w:numPr>
          <w:ilvl w:val="0"/>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dopuszczanie pracowników (obywateli polskich) do pracy bez szkolenia wstępnego  w dziedzinie </w:t>
      </w:r>
      <w:r w:rsidR="00731945" w:rsidRPr="00310925">
        <w:rPr>
          <w:rFonts w:asciiTheme="minorHAnsi" w:hAnsiTheme="minorHAnsi" w:cstheme="minorHAnsi"/>
          <w:sz w:val="18"/>
          <w:szCs w:val="18"/>
          <w:lang w:val="pl-PL"/>
        </w:rPr>
        <w:t>bhp</w:t>
      </w:r>
      <w:r w:rsidRPr="00310925">
        <w:rPr>
          <w:rFonts w:asciiTheme="minorHAnsi" w:hAnsiTheme="minorHAnsi" w:cstheme="minorHAnsi"/>
          <w:sz w:val="18"/>
          <w:szCs w:val="18"/>
        </w:rPr>
        <w:t xml:space="preserve"> (instruktaż ogólny i stanowiskowy)</w:t>
      </w:r>
      <w:r w:rsidR="004F64BF"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w:t>
      </w:r>
    </w:p>
    <w:p w14:paraId="59B1FB3C" w14:textId="762C1A5C" w:rsidR="00CB5A1F" w:rsidRPr="00310925" w:rsidRDefault="00CB5A1F">
      <w:pPr>
        <w:pStyle w:val="Akapitzlist"/>
        <w:numPr>
          <w:ilvl w:val="0"/>
          <w:numId w:val="3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nieprzestrzeganie przepisów w zakresie </w:t>
      </w:r>
      <w:r w:rsidR="00731945" w:rsidRPr="00310925">
        <w:rPr>
          <w:rFonts w:asciiTheme="minorHAnsi" w:hAnsiTheme="minorHAnsi" w:cstheme="minorHAnsi"/>
          <w:sz w:val="18"/>
          <w:szCs w:val="18"/>
          <w:lang w:val="pl-PL"/>
        </w:rPr>
        <w:t>bhp</w:t>
      </w:r>
      <w:r w:rsidRPr="00310925">
        <w:rPr>
          <w:rFonts w:asciiTheme="minorHAnsi" w:hAnsiTheme="minorHAnsi" w:cstheme="minorHAnsi"/>
          <w:sz w:val="18"/>
          <w:szCs w:val="18"/>
        </w:rPr>
        <w:t>.</w:t>
      </w:r>
    </w:p>
    <w:p w14:paraId="1C00104E" w14:textId="77777777" w:rsidR="00CB5A1F" w:rsidRPr="00310925" w:rsidRDefault="00CB5A1F" w:rsidP="00CB5A1F">
      <w:pPr>
        <w:jc w:val="both"/>
        <w:rPr>
          <w:rFonts w:asciiTheme="minorHAnsi" w:hAnsiTheme="minorHAnsi" w:cstheme="minorHAnsi"/>
          <w:sz w:val="18"/>
          <w:szCs w:val="18"/>
        </w:rPr>
      </w:pPr>
    </w:p>
    <w:p w14:paraId="0AD875C1" w14:textId="0AD7A74B" w:rsidR="00CB5A1F" w:rsidRPr="00310925" w:rsidRDefault="00CB5A1F" w:rsidP="00CB5A1F">
      <w:pPr>
        <w:jc w:val="both"/>
        <w:rPr>
          <w:rFonts w:asciiTheme="minorHAnsi" w:hAnsiTheme="minorHAnsi" w:cstheme="minorHAnsi"/>
          <w:sz w:val="18"/>
          <w:szCs w:val="18"/>
        </w:rPr>
      </w:pPr>
      <w:r w:rsidRPr="00310925">
        <w:rPr>
          <w:rFonts w:asciiTheme="minorHAnsi" w:hAnsiTheme="minorHAnsi" w:cstheme="minorHAnsi"/>
          <w:sz w:val="18"/>
          <w:szCs w:val="18"/>
        </w:rPr>
        <w:t>Środki prawne wydane w wyniku kontroli legalności zatrudnienia</w:t>
      </w:r>
      <w:r w:rsidR="00731945" w:rsidRPr="00310925">
        <w:rPr>
          <w:rFonts w:asciiTheme="minorHAnsi" w:hAnsiTheme="minorHAnsi" w:cstheme="minorHAnsi"/>
          <w:sz w:val="18"/>
          <w:szCs w:val="18"/>
        </w:rPr>
        <w:t xml:space="preserve">. </w:t>
      </w:r>
      <w:r w:rsidRPr="00310925">
        <w:rPr>
          <w:rFonts w:asciiTheme="minorHAnsi" w:hAnsiTheme="minorHAnsi" w:cstheme="minorHAnsi"/>
          <w:sz w:val="18"/>
          <w:szCs w:val="18"/>
        </w:rPr>
        <w:t>W wyniku przeprowadzonych kontroli legalności zatrudnienia w celu przywrócenia stanu zgodnego z prawem:</w:t>
      </w:r>
    </w:p>
    <w:p w14:paraId="2D2A1EF1" w14:textId="5210AE9A" w:rsidR="00CB5A1F" w:rsidRPr="00310925" w:rsidRDefault="00CB5A1F">
      <w:pPr>
        <w:pStyle w:val="Akapitzlist"/>
        <w:numPr>
          <w:ilvl w:val="0"/>
          <w:numId w:val="3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wydano 34 polecenia dot</w:t>
      </w:r>
      <w:r w:rsidR="00874000" w:rsidRPr="00310925">
        <w:rPr>
          <w:rFonts w:asciiTheme="minorHAnsi" w:hAnsiTheme="minorHAnsi" w:cstheme="minorHAnsi"/>
          <w:sz w:val="18"/>
          <w:szCs w:val="18"/>
          <w:lang w:val="pl-PL"/>
        </w:rPr>
        <w:t>yczące</w:t>
      </w:r>
      <w:r w:rsidRPr="00310925">
        <w:rPr>
          <w:rFonts w:asciiTheme="minorHAnsi" w:hAnsiTheme="minorHAnsi" w:cstheme="minorHAnsi"/>
          <w:sz w:val="18"/>
          <w:szCs w:val="18"/>
        </w:rPr>
        <w:t xml:space="preserve"> 39 osób</w:t>
      </w:r>
      <w:r w:rsidR="00874000" w:rsidRPr="00310925">
        <w:rPr>
          <w:rFonts w:asciiTheme="minorHAnsi" w:hAnsiTheme="minorHAnsi" w:cstheme="minorHAnsi"/>
          <w:sz w:val="18"/>
          <w:szCs w:val="18"/>
          <w:lang w:val="pl-PL"/>
        </w:rPr>
        <w:t>;</w:t>
      </w:r>
    </w:p>
    <w:p w14:paraId="43F1D55F" w14:textId="4879B364" w:rsidR="00CB5A1F" w:rsidRPr="00310925" w:rsidRDefault="00CB5A1F">
      <w:pPr>
        <w:pStyle w:val="Akapitzlist"/>
        <w:numPr>
          <w:ilvl w:val="0"/>
          <w:numId w:val="3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skierowano 604 wnioski w wystąpieniach </w:t>
      </w:r>
      <w:r w:rsidR="00874000" w:rsidRPr="00310925">
        <w:rPr>
          <w:rFonts w:asciiTheme="minorHAnsi" w:hAnsiTheme="minorHAnsi" w:cstheme="minorHAnsi"/>
          <w:sz w:val="18"/>
          <w:szCs w:val="18"/>
        </w:rPr>
        <w:t>dotyczące</w:t>
      </w:r>
      <w:r w:rsidR="00874000"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1</w:t>
      </w:r>
      <w:r w:rsidR="00874000" w:rsidRPr="00310925">
        <w:rPr>
          <w:rFonts w:asciiTheme="minorHAnsi" w:hAnsiTheme="minorHAnsi" w:cstheme="minorHAnsi"/>
          <w:sz w:val="18"/>
          <w:szCs w:val="18"/>
          <w:lang w:val="pl-PL"/>
        </w:rPr>
        <w:t>.</w:t>
      </w:r>
      <w:r w:rsidRPr="00310925">
        <w:rPr>
          <w:rFonts w:asciiTheme="minorHAnsi" w:hAnsiTheme="minorHAnsi" w:cstheme="minorHAnsi"/>
          <w:sz w:val="18"/>
          <w:szCs w:val="18"/>
        </w:rPr>
        <w:t>906 osób</w:t>
      </w:r>
      <w:r w:rsidR="00874000" w:rsidRPr="00310925">
        <w:rPr>
          <w:rFonts w:asciiTheme="minorHAnsi" w:hAnsiTheme="minorHAnsi" w:cstheme="minorHAnsi"/>
          <w:sz w:val="18"/>
          <w:szCs w:val="18"/>
          <w:lang w:val="pl-PL"/>
        </w:rPr>
        <w:t>;</w:t>
      </w:r>
    </w:p>
    <w:p w14:paraId="2F9384D7" w14:textId="56B1211A" w:rsidR="00CB5A1F" w:rsidRPr="00310925" w:rsidRDefault="00CB5A1F">
      <w:pPr>
        <w:pStyle w:val="Akapitzlist"/>
        <w:numPr>
          <w:ilvl w:val="0"/>
          <w:numId w:val="3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wydano 87 decyzji administracyjnych dot</w:t>
      </w:r>
      <w:r w:rsidR="00874000" w:rsidRPr="00310925">
        <w:rPr>
          <w:rFonts w:asciiTheme="minorHAnsi" w:hAnsiTheme="minorHAnsi" w:cstheme="minorHAnsi"/>
          <w:sz w:val="18"/>
          <w:szCs w:val="18"/>
          <w:lang w:val="pl-PL"/>
        </w:rPr>
        <w:t>yczących</w:t>
      </w:r>
      <w:r w:rsidRPr="00310925">
        <w:rPr>
          <w:rFonts w:asciiTheme="minorHAnsi" w:hAnsiTheme="minorHAnsi" w:cstheme="minorHAnsi"/>
          <w:sz w:val="18"/>
          <w:szCs w:val="18"/>
        </w:rPr>
        <w:t xml:space="preserve"> 1</w:t>
      </w:r>
      <w:r w:rsidR="00874000" w:rsidRPr="00310925">
        <w:rPr>
          <w:rFonts w:asciiTheme="minorHAnsi" w:hAnsiTheme="minorHAnsi" w:cstheme="minorHAnsi"/>
          <w:sz w:val="18"/>
          <w:szCs w:val="18"/>
          <w:lang w:val="pl-PL"/>
        </w:rPr>
        <w:t>.</w:t>
      </w:r>
      <w:r w:rsidRPr="00310925">
        <w:rPr>
          <w:rFonts w:asciiTheme="minorHAnsi" w:hAnsiTheme="minorHAnsi" w:cstheme="minorHAnsi"/>
          <w:sz w:val="18"/>
          <w:szCs w:val="18"/>
        </w:rPr>
        <w:t>932 osób</w:t>
      </w:r>
      <w:r w:rsidR="00874000" w:rsidRPr="00310925">
        <w:rPr>
          <w:rFonts w:asciiTheme="minorHAnsi" w:hAnsiTheme="minorHAnsi" w:cstheme="minorHAnsi"/>
          <w:sz w:val="18"/>
          <w:szCs w:val="18"/>
          <w:lang w:val="pl-PL"/>
        </w:rPr>
        <w:t>;</w:t>
      </w:r>
    </w:p>
    <w:p w14:paraId="495BF217" w14:textId="3C40F787" w:rsidR="00CB5A1F" w:rsidRPr="00310925" w:rsidRDefault="00CB5A1F">
      <w:pPr>
        <w:pStyle w:val="Akapitzlist"/>
        <w:numPr>
          <w:ilvl w:val="0"/>
          <w:numId w:val="3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ujawniono 138 wykroczeń popełnionych przez 92 osoby</w:t>
      </w:r>
      <w:r w:rsidR="00500571" w:rsidRPr="00310925">
        <w:rPr>
          <w:rFonts w:asciiTheme="minorHAnsi" w:hAnsiTheme="minorHAnsi" w:cstheme="minorHAnsi"/>
          <w:sz w:val="18"/>
          <w:szCs w:val="18"/>
          <w:lang w:val="pl-PL"/>
        </w:rPr>
        <w:t>;</w:t>
      </w:r>
    </w:p>
    <w:p w14:paraId="676328DB" w14:textId="44D5DEE7" w:rsidR="00CB5A1F" w:rsidRPr="00310925" w:rsidRDefault="00CB5A1F">
      <w:pPr>
        <w:pStyle w:val="Akapitzlist"/>
        <w:numPr>
          <w:ilvl w:val="0"/>
          <w:numId w:val="3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skierowano 8 zawiadomień do prokuratury o uzasadnionym podejrzeniu popełnienia przestępstwa, w tym  dot. ubezpieczeń społecznych.</w:t>
      </w:r>
    </w:p>
    <w:p w14:paraId="622344DB" w14:textId="77777777" w:rsidR="00CB5A1F" w:rsidRPr="00310925" w:rsidRDefault="00CB5A1F" w:rsidP="00CB5A1F">
      <w:pPr>
        <w:jc w:val="both"/>
        <w:rPr>
          <w:rFonts w:asciiTheme="minorHAnsi" w:hAnsiTheme="minorHAnsi" w:cstheme="minorHAnsi"/>
          <w:sz w:val="18"/>
          <w:szCs w:val="18"/>
        </w:rPr>
      </w:pPr>
    </w:p>
    <w:p w14:paraId="159A967D" w14:textId="1E173F92" w:rsidR="00CB5A1F" w:rsidRPr="00310925" w:rsidRDefault="00CB5A1F" w:rsidP="00CB5A1F">
      <w:pPr>
        <w:jc w:val="both"/>
        <w:rPr>
          <w:rFonts w:asciiTheme="minorHAnsi" w:hAnsiTheme="minorHAnsi" w:cstheme="minorHAnsi"/>
          <w:sz w:val="18"/>
          <w:szCs w:val="18"/>
        </w:rPr>
      </w:pPr>
      <w:r w:rsidRPr="00310925">
        <w:rPr>
          <w:rFonts w:asciiTheme="minorHAnsi" w:hAnsiTheme="minorHAnsi" w:cstheme="minorHAnsi"/>
          <w:sz w:val="18"/>
          <w:szCs w:val="18"/>
        </w:rPr>
        <w:t>Postępowania wyjaśniające - wykroczenia, sankcje</w:t>
      </w:r>
      <w:r w:rsidR="0056729D" w:rsidRPr="00310925">
        <w:rPr>
          <w:rFonts w:asciiTheme="minorHAnsi" w:hAnsiTheme="minorHAnsi" w:cstheme="minorHAnsi"/>
          <w:sz w:val="18"/>
          <w:szCs w:val="18"/>
        </w:rPr>
        <w:t xml:space="preserve">. </w:t>
      </w:r>
      <w:r w:rsidRPr="00310925">
        <w:rPr>
          <w:rFonts w:asciiTheme="minorHAnsi" w:hAnsiTheme="minorHAnsi" w:cstheme="minorHAnsi"/>
          <w:sz w:val="18"/>
          <w:szCs w:val="18"/>
        </w:rPr>
        <w:t>W stosunku do 92 osób naruszających przepisy prawa w zakresie legalności zatrudnienia przeprowadzone zostały postępowania wyjaśniające dot</w:t>
      </w:r>
      <w:r w:rsidR="000A5480" w:rsidRPr="00310925">
        <w:rPr>
          <w:rFonts w:asciiTheme="minorHAnsi" w:hAnsiTheme="minorHAnsi" w:cstheme="minorHAnsi"/>
          <w:sz w:val="18"/>
          <w:szCs w:val="18"/>
        </w:rPr>
        <w:t>ycz</w:t>
      </w:r>
      <w:r w:rsidR="00D174F6" w:rsidRPr="00310925">
        <w:rPr>
          <w:rFonts w:asciiTheme="minorHAnsi" w:hAnsiTheme="minorHAnsi" w:cstheme="minorHAnsi"/>
          <w:sz w:val="18"/>
          <w:szCs w:val="18"/>
        </w:rPr>
        <w:t>ą</w:t>
      </w:r>
      <w:r w:rsidR="000A5480" w:rsidRPr="00310925">
        <w:rPr>
          <w:rFonts w:asciiTheme="minorHAnsi" w:hAnsiTheme="minorHAnsi" w:cstheme="minorHAnsi"/>
          <w:sz w:val="18"/>
          <w:szCs w:val="18"/>
        </w:rPr>
        <w:t>ce</w:t>
      </w:r>
      <w:r w:rsidRPr="00310925">
        <w:rPr>
          <w:rFonts w:asciiTheme="minorHAnsi" w:hAnsiTheme="minorHAnsi" w:cstheme="minorHAnsi"/>
          <w:sz w:val="18"/>
          <w:szCs w:val="18"/>
        </w:rPr>
        <w:t xml:space="preserve"> 138 popełnionych wykroczeń, które zakończone zostały:</w:t>
      </w:r>
    </w:p>
    <w:p w14:paraId="668BEBFC" w14:textId="45473A9A" w:rsidR="00CB5A1F" w:rsidRPr="00310925" w:rsidRDefault="00CB5A1F">
      <w:pPr>
        <w:pStyle w:val="Akapitzlist"/>
        <w:numPr>
          <w:ilvl w:val="0"/>
          <w:numId w:val="35"/>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ukaraniem 61 sprawców popełnionych wykroczeń mandatami karnymi w łącznej kwocie 76.300,0 zł</w:t>
      </w:r>
      <w:r w:rsidR="0056729D" w:rsidRPr="00310925">
        <w:rPr>
          <w:rFonts w:asciiTheme="minorHAnsi" w:hAnsiTheme="minorHAnsi" w:cstheme="minorHAnsi"/>
          <w:sz w:val="18"/>
          <w:szCs w:val="18"/>
          <w:lang w:val="pl-PL"/>
        </w:rPr>
        <w:t>;</w:t>
      </w:r>
    </w:p>
    <w:p w14:paraId="20E913B1" w14:textId="6C88AC51" w:rsidR="00CB5A1F" w:rsidRPr="00310925" w:rsidRDefault="00CB5A1F">
      <w:pPr>
        <w:pStyle w:val="Akapitzlist"/>
        <w:numPr>
          <w:ilvl w:val="0"/>
          <w:numId w:val="35"/>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skierowaniem do sądu 9 wniosków o ukaranie sprawców wykroczeń</w:t>
      </w:r>
      <w:r w:rsidR="0056729D" w:rsidRPr="00310925">
        <w:rPr>
          <w:rFonts w:asciiTheme="minorHAnsi" w:hAnsiTheme="minorHAnsi" w:cstheme="minorHAnsi"/>
          <w:sz w:val="18"/>
          <w:szCs w:val="18"/>
          <w:lang w:val="pl-PL"/>
        </w:rPr>
        <w:t>;</w:t>
      </w:r>
    </w:p>
    <w:p w14:paraId="28A52B6B" w14:textId="3D8EE24D" w:rsidR="00CB5A1F" w:rsidRPr="00310925" w:rsidRDefault="00CB5A1F">
      <w:pPr>
        <w:pStyle w:val="Akapitzlist"/>
        <w:numPr>
          <w:ilvl w:val="0"/>
          <w:numId w:val="35"/>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zastosowaniem wobec 22 osób, sprawców wykroczeń środka oddziaływania wychowawczego.</w:t>
      </w:r>
    </w:p>
    <w:p w14:paraId="637F7199" w14:textId="77777777" w:rsidR="00CB5A1F" w:rsidRPr="00310925" w:rsidRDefault="00CB5A1F" w:rsidP="00CB5A1F">
      <w:pPr>
        <w:jc w:val="both"/>
        <w:rPr>
          <w:rFonts w:asciiTheme="minorHAnsi" w:hAnsiTheme="minorHAnsi" w:cstheme="minorHAnsi"/>
          <w:sz w:val="18"/>
          <w:szCs w:val="18"/>
        </w:rPr>
      </w:pPr>
    </w:p>
    <w:p w14:paraId="4F5BD447" w14:textId="1E8B66AA" w:rsidR="00CB5A1F" w:rsidRPr="00310925" w:rsidRDefault="00CB5A1F" w:rsidP="00CB5A1F">
      <w:pPr>
        <w:jc w:val="both"/>
        <w:rPr>
          <w:rFonts w:asciiTheme="minorHAnsi" w:hAnsiTheme="minorHAnsi" w:cstheme="minorHAnsi"/>
          <w:sz w:val="18"/>
          <w:szCs w:val="18"/>
        </w:rPr>
      </w:pPr>
      <w:r w:rsidRPr="00310925">
        <w:rPr>
          <w:rFonts w:asciiTheme="minorHAnsi" w:hAnsiTheme="minorHAnsi" w:cstheme="minorHAnsi"/>
          <w:sz w:val="18"/>
          <w:szCs w:val="18"/>
        </w:rPr>
        <w:t>Postępowania IMI, kary pieniężne i grzywny administracyjne</w:t>
      </w:r>
      <w:r w:rsidR="0056729D" w:rsidRPr="00310925">
        <w:rPr>
          <w:rFonts w:asciiTheme="minorHAnsi" w:hAnsiTheme="minorHAnsi" w:cstheme="minorHAnsi"/>
          <w:sz w:val="18"/>
          <w:szCs w:val="18"/>
        </w:rPr>
        <w:t xml:space="preserve">. </w:t>
      </w:r>
      <w:r w:rsidRPr="00310925">
        <w:rPr>
          <w:rFonts w:asciiTheme="minorHAnsi" w:hAnsiTheme="minorHAnsi" w:cstheme="minorHAnsi"/>
          <w:sz w:val="18"/>
          <w:szCs w:val="18"/>
        </w:rPr>
        <w:t>W wyniku prowadzonych postępowań w ramach instytucji łącznikowej IMI:</w:t>
      </w:r>
    </w:p>
    <w:p w14:paraId="10EB9890" w14:textId="59514610" w:rsidR="00CB5A1F" w:rsidRPr="00310925" w:rsidRDefault="00CB5A1F">
      <w:pPr>
        <w:pStyle w:val="Akapitzlist"/>
        <w:numPr>
          <w:ilvl w:val="0"/>
          <w:numId w:val="3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realizowane były czynności w związku z 10 wnioskami złożonymi przez instytucje łącznikowe 4 państw</w:t>
      </w:r>
      <w:r w:rsidR="0056729D" w:rsidRPr="00310925">
        <w:rPr>
          <w:rFonts w:asciiTheme="minorHAnsi" w:hAnsiTheme="minorHAnsi" w:cstheme="minorHAnsi"/>
          <w:sz w:val="18"/>
          <w:szCs w:val="18"/>
          <w:lang w:val="pl-PL"/>
        </w:rPr>
        <w:t>;</w:t>
      </w:r>
    </w:p>
    <w:p w14:paraId="39488DF3" w14:textId="7F2D6A4E" w:rsidR="00CB5A1F" w:rsidRPr="00310925" w:rsidRDefault="00CB5A1F">
      <w:pPr>
        <w:pStyle w:val="Akapitzlist"/>
        <w:numPr>
          <w:ilvl w:val="0"/>
          <w:numId w:val="3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skierowane zostały powiadomienia do 2 przedsiębiorców dot. 8 wniosków o egzekucję administracyjną kary pieniężnej lub grzywny administracyjnej na łączną kwotę 8.250,0</w:t>
      </w:r>
      <w:r w:rsidR="00544530" w:rsidRPr="00310925">
        <w:rPr>
          <w:rFonts w:asciiTheme="minorHAnsi" w:hAnsiTheme="minorHAnsi" w:cstheme="minorHAnsi"/>
          <w:sz w:val="18"/>
          <w:szCs w:val="18"/>
          <w:lang w:val="pl-PL"/>
        </w:rPr>
        <w:t>0</w:t>
      </w:r>
      <w:r w:rsidRPr="00310925">
        <w:rPr>
          <w:rFonts w:asciiTheme="minorHAnsi" w:hAnsiTheme="minorHAnsi" w:cstheme="minorHAnsi"/>
          <w:sz w:val="18"/>
          <w:szCs w:val="18"/>
        </w:rPr>
        <w:t xml:space="preserve"> Euro (36.305,0</w:t>
      </w:r>
      <w:r w:rsidR="00544530" w:rsidRPr="00310925">
        <w:rPr>
          <w:rFonts w:asciiTheme="minorHAnsi" w:hAnsiTheme="minorHAnsi" w:cstheme="minorHAnsi"/>
          <w:sz w:val="18"/>
          <w:szCs w:val="18"/>
          <w:lang w:val="pl-PL"/>
        </w:rPr>
        <w:t>0</w:t>
      </w:r>
      <w:r w:rsidRPr="00310925">
        <w:rPr>
          <w:rFonts w:asciiTheme="minorHAnsi" w:hAnsiTheme="minorHAnsi" w:cstheme="minorHAnsi"/>
          <w:sz w:val="18"/>
          <w:szCs w:val="18"/>
        </w:rPr>
        <w:t xml:space="preserve"> zł)</w:t>
      </w:r>
      <w:r w:rsidR="0056729D" w:rsidRPr="00310925">
        <w:rPr>
          <w:rFonts w:asciiTheme="minorHAnsi" w:hAnsiTheme="minorHAnsi" w:cstheme="minorHAnsi"/>
          <w:sz w:val="18"/>
          <w:szCs w:val="18"/>
          <w:lang w:val="pl-PL"/>
        </w:rPr>
        <w:t>;</w:t>
      </w:r>
    </w:p>
    <w:p w14:paraId="2F7A819D" w14:textId="7C42180D" w:rsidR="00CB5A1F" w:rsidRPr="00310925" w:rsidRDefault="00CB5A1F">
      <w:pPr>
        <w:pStyle w:val="Akapitzlist"/>
        <w:numPr>
          <w:ilvl w:val="0"/>
          <w:numId w:val="3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powiadomienia o nałożeniu kary pieniężnej lub grzywny administracyjnej nie były kierowane do przedsiębiorców.</w:t>
      </w:r>
    </w:p>
    <w:p w14:paraId="09CB31D0" w14:textId="77777777" w:rsidR="00CB5A1F" w:rsidRPr="00310925" w:rsidRDefault="00CB5A1F" w:rsidP="00CB5A1F">
      <w:pPr>
        <w:jc w:val="both"/>
        <w:rPr>
          <w:rFonts w:asciiTheme="minorHAnsi" w:hAnsiTheme="minorHAnsi" w:cstheme="minorHAnsi"/>
          <w:sz w:val="18"/>
          <w:szCs w:val="18"/>
        </w:rPr>
      </w:pPr>
    </w:p>
    <w:p w14:paraId="5342C0DE" w14:textId="77777777" w:rsidR="00CB5A1F" w:rsidRPr="00310925" w:rsidRDefault="00CB5A1F" w:rsidP="00CB5A1F">
      <w:pPr>
        <w:jc w:val="both"/>
        <w:rPr>
          <w:rFonts w:asciiTheme="minorHAnsi" w:hAnsiTheme="minorHAnsi" w:cstheme="minorHAnsi"/>
          <w:sz w:val="18"/>
          <w:szCs w:val="18"/>
        </w:rPr>
      </w:pPr>
      <w:r w:rsidRPr="00310925">
        <w:rPr>
          <w:rFonts w:asciiTheme="minorHAnsi" w:hAnsiTheme="minorHAnsi" w:cstheme="minorHAnsi"/>
          <w:sz w:val="18"/>
          <w:szCs w:val="18"/>
        </w:rPr>
        <w:t>W wyniku kontroli legalności zatrudnienia oraz wydanych środków prawnych przywrócony został stan zgodny z prawem, w tym m.in.:</w:t>
      </w:r>
    </w:p>
    <w:p w14:paraId="42EDE95A" w14:textId="46641568" w:rsidR="00CB5A1F" w:rsidRPr="00310925" w:rsidRDefault="00CB5A1F">
      <w:pPr>
        <w:pStyle w:val="Akapitzlist"/>
        <w:numPr>
          <w:ilvl w:val="0"/>
          <w:numId w:val="3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zalegalizowana została praca obywateli polskich i cudzoziemców</w:t>
      </w:r>
      <w:r w:rsidR="0056729D" w:rsidRPr="00310925">
        <w:rPr>
          <w:rFonts w:asciiTheme="minorHAnsi" w:hAnsiTheme="minorHAnsi" w:cstheme="minorHAnsi"/>
          <w:sz w:val="18"/>
          <w:szCs w:val="18"/>
          <w:lang w:val="pl-PL"/>
        </w:rPr>
        <w:t>;</w:t>
      </w:r>
    </w:p>
    <w:p w14:paraId="3C1E0055" w14:textId="12D160FA" w:rsidR="00CB5A1F" w:rsidRPr="00310925" w:rsidRDefault="00CB5A1F">
      <w:pPr>
        <w:pStyle w:val="Akapitzlist"/>
        <w:numPr>
          <w:ilvl w:val="0"/>
          <w:numId w:val="3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zawarte zostały i potwierdzone w formie pisemnej umowy o pracę i umowy cywilnoprawne</w:t>
      </w:r>
      <w:r w:rsidR="0056729D" w:rsidRPr="00310925">
        <w:rPr>
          <w:rFonts w:asciiTheme="minorHAnsi" w:hAnsiTheme="minorHAnsi" w:cstheme="minorHAnsi"/>
          <w:sz w:val="18"/>
          <w:szCs w:val="18"/>
          <w:lang w:val="pl-PL"/>
        </w:rPr>
        <w:t>;</w:t>
      </w:r>
    </w:p>
    <w:p w14:paraId="65FF802A" w14:textId="5B14DED2" w:rsidR="00CB5A1F" w:rsidRPr="00310925" w:rsidRDefault="00CB5A1F">
      <w:pPr>
        <w:pStyle w:val="Akapitzlist"/>
        <w:numPr>
          <w:ilvl w:val="0"/>
          <w:numId w:val="3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dokonano zgłoszenia osób wykonujących pracę do ubezpieczeń społecznych</w:t>
      </w:r>
      <w:r w:rsidR="0056729D" w:rsidRPr="00310925">
        <w:rPr>
          <w:rFonts w:asciiTheme="minorHAnsi" w:hAnsiTheme="minorHAnsi" w:cstheme="minorHAnsi"/>
          <w:sz w:val="18"/>
          <w:szCs w:val="18"/>
          <w:lang w:val="pl-PL"/>
        </w:rPr>
        <w:t>;</w:t>
      </w:r>
    </w:p>
    <w:p w14:paraId="15E4A972" w14:textId="142FC715" w:rsidR="00CB5A1F" w:rsidRPr="00310925" w:rsidRDefault="00CB5A1F">
      <w:pPr>
        <w:pStyle w:val="Akapitzlist"/>
        <w:numPr>
          <w:ilvl w:val="0"/>
          <w:numId w:val="3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wyegzekwowano odprowadzenie zaległych należnych składek na Fundusz Pracy</w:t>
      </w:r>
      <w:r w:rsidR="0056729D" w:rsidRPr="00310925">
        <w:rPr>
          <w:rFonts w:asciiTheme="minorHAnsi" w:hAnsiTheme="minorHAnsi" w:cstheme="minorHAnsi"/>
          <w:sz w:val="18"/>
          <w:szCs w:val="18"/>
          <w:lang w:val="pl-PL"/>
        </w:rPr>
        <w:t>;</w:t>
      </w:r>
    </w:p>
    <w:p w14:paraId="00453A42" w14:textId="5959DA0A" w:rsidR="00CB5A1F" w:rsidRPr="00310925" w:rsidRDefault="00CB5A1F">
      <w:pPr>
        <w:pStyle w:val="Akapitzlist"/>
        <w:numPr>
          <w:ilvl w:val="0"/>
          <w:numId w:val="3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lastRenderedPageBreak/>
        <w:t>zapewniono przestrzeganie przepisów prawa dot</w:t>
      </w:r>
      <w:r w:rsidR="00533343" w:rsidRPr="00310925">
        <w:rPr>
          <w:rFonts w:asciiTheme="minorHAnsi" w:hAnsiTheme="minorHAnsi" w:cstheme="minorHAnsi"/>
          <w:sz w:val="18"/>
          <w:szCs w:val="18"/>
          <w:lang w:val="pl-PL"/>
        </w:rPr>
        <w:t>yczących</w:t>
      </w:r>
      <w:r w:rsidRPr="00310925">
        <w:rPr>
          <w:rFonts w:asciiTheme="minorHAnsi" w:hAnsiTheme="minorHAnsi" w:cstheme="minorHAnsi"/>
          <w:sz w:val="18"/>
          <w:szCs w:val="18"/>
        </w:rPr>
        <w:t xml:space="preserve"> obywateli polskich, cudzoziemców, agencji zatrudnienia, pracodawców użytkowników, delegowania w ramach świadczenia usług</w:t>
      </w:r>
      <w:r w:rsidR="0056729D" w:rsidRPr="00310925">
        <w:rPr>
          <w:rFonts w:asciiTheme="minorHAnsi" w:hAnsiTheme="minorHAnsi" w:cstheme="minorHAnsi"/>
          <w:sz w:val="18"/>
          <w:szCs w:val="18"/>
          <w:lang w:val="pl-PL"/>
        </w:rPr>
        <w:t>;</w:t>
      </w:r>
    </w:p>
    <w:p w14:paraId="0D5E1DDF" w14:textId="2DEE7B00" w:rsidR="002C692C" w:rsidRPr="00310925" w:rsidRDefault="00CB5A1F">
      <w:pPr>
        <w:pStyle w:val="Akapitzlist"/>
        <w:numPr>
          <w:ilvl w:val="0"/>
          <w:numId w:val="3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zapewnione zostały bezpieczne i higieniczne warunki pracy.</w:t>
      </w:r>
    </w:p>
    <w:p w14:paraId="30F187F1" w14:textId="77777777" w:rsidR="0056729D" w:rsidRPr="00310925" w:rsidRDefault="0056729D" w:rsidP="000A5480">
      <w:pPr>
        <w:pStyle w:val="Akapitzlist"/>
        <w:ind w:left="142"/>
        <w:jc w:val="both"/>
        <w:rPr>
          <w:rFonts w:asciiTheme="minorHAnsi" w:hAnsiTheme="minorHAnsi" w:cstheme="minorHAnsi"/>
          <w:sz w:val="18"/>
          <w:szCs w:val="18"/>
        </w:rPr>
      </w:pPr>
    </w:p>
    <w:p w14:paraId="42CD4E9C" w14:textId="77777777" w:rsidR="001A31F4" w:rsidRPr="00310925" w:rsidRDefault="002C692C" w:rsidP="009F3E58">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6EACA337" w14:textId="000B0BB8" w:rsidR="002C692C" w:rsidRPr="00310925" w:rsidRDefault="000A5480" w:rsidP="009F3E58">
      <w:pPr>
        <w:jc w:val="both"/>
        <w:rPr>
          <w:rFonts w:asciiTheme="minorHAnsi" w:hAnsiTheme="minorHAnsi" w:cstheme="minorHAnsi"/>
          <w:sz w:val="18"/>
          <w:szCs w:val="18"/>
        </w:rPr>
      </w:pPr>
      <w:r w:rsidRPr="00310925">
        <w:rPr>
          <w:rFonts w:asciiTheme="minorHAnsi" w:hAnsiTheme="minorHAnsi" w:cstheme="minorHAnsi"/>
          <w:sz w:val="18"/>
          <w:szCs w:val="18"/>
        </w:rPr>
        <w:t>środki zostały wydatkowane zgodnie z założeniami ustalonymi w budżecie zadaniowym PIP OIP w Zielonej Górze.</w:t>
      </w:r>
    </w:p>
    <w:p w14:paraId="7E83A5E1" w14:textId="77777777" w:rsidR="006E08FA" w:rsidRPr="00310925" w:rsidRDefault="006E08FA" w:rsidP="006E08FA">
      <w:pPr>
        <w:jc w:val="center"/>
        <w:rPr>
          <w:rFonts w:asciiTheme="minorHAnsi" w:hAnsiTheme="minorHAnsi" w:cstheme="minorHAnsi"/>
          <w:sz w:val="18"/>
          <w:szCs w:val="18"/>
        </w:rPr>
      </w:pPr>
    </w:p>
    <w:p w14:paraId="3C2B1740" w14:textId="6DB354FC" w:rsidR="002C692C" w:rsidRPr="00310925" w:rsidRDefault="002C692C" w:rsidP="00C93081">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113E95" w:rsidRPr="00310925">
        <w:rPr>
          <w:rFonts w:asciiTheme="minorHAnsi" w:hAnsiTheme="minorHAnsi" w:cstheme="minorHAnsi"/>
          <w:b/>
          <w:sz w:val="18"/>
          <w:szCs w:val="18"/>
        </w:rPr>
        <w:t>1.2.2. Zapewnienie legalności zatrudnienia poprzez wydawanie zezwoleń na pracę cudzoziemców na terenie województwa lubuskiego.</w:t>
      </w:r>
    </w:p>
    <w:p w14:paraId="5C27CCE9" w14:textId="77777777" w:rsidR="002C692C" w:rsidRPr="00310925" w:rsidRDefault="002C692C" w:rsidP="00C93081">
      <w:pPr>
        <w:jc w:val="both"/>
        <w:rPr>
          <w:rFonts w:asciiTheme="minorHAnsi" w:hAnsiTheme="minorHAnsi" w:cstheme="minorHAnsi"/>
          <w:sz w:val="18"/>
          <w:szCs w:val="18"/>
        </w:rPr>
      </w:pPr>
    </w:p>
    <w:p w14:paraId="7DECFE9A" w14:textId="74802554" w:rsidR="002C692C" w:rsidRPr="00310925" w:rsidRDefault="002C692C" w:rsidP="00C93081">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00911641" w14:textId="60E0DD90" w:rsidR="00113E95" w:rsidRPr="00310925" w:rsidRDefault="00113E95" w:rsidP="00113E95">
      <w:pPr>
        <w:jc w:val="both"/>
        <w:rPr>
          <w:rFonts w:asciiTheme="minorHAnsi" w:hAnsiTheme="minorHAnsi" w:cstheme="minorHAnsi"/>
          <w:sz w:val="18"/>
          <w:szCs w:val="18"/>
        </w:rPr>
      </w:pPr>
      <w:r w:rsidRPr="00310925">
        <w:rPr>
          <w:rFonts w:asciiTheme="minorHAnsi" w:hAnsiTheme="minorHAnsi" w:cstheme="minorHAnsi"/>
          <w:sz w:val="18"/>
          <w:szCs w:val="18"/>
        </w:rPr>
        <w:t>LUW:</w:t>
      </w:r>
      <w:r w:rsidR="00787371"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Wojewoda na wniosek pracodawców prowadzi postępowania administracyjne dotyczące wydawania zezwoleń na pracę dla cudzoziemców oraz ich przedłużeń. Celem instytucji zezwoleń na pracę jest zmniejszenie szarej strefy dotyczącej zatrudnienia cudzoziemców poprzez legalizację pracy w drodze wydania zezwolenia na pracę oraz uzupełnienie niedoborów pracowników na lokalnym rynku pracy. W związku z nowymi przepisami związanymi z wojną </w:t>
      </w:r>
      <w:r w:rsidR="007A58E8" w:rsidRPr="00310925">
        <w:rPr>
          <w:rFonts w:asciiTheme="minorHAnsi" w:hAnsiTheme="minorHAnsi" w:cstheme="minorHAnsi"/>
          <w:sz w:val="18"/>
          <w:szCs w:val="18"/>
        </w:rPr>
        <w:t>w</w:t>
      </w:r>
      <w:r w:rsidRPr="00310925">
        <w:rPr>
          <w:rFonts w:asciiTheme="minorHAnsi" w:hAnsiTheme="minorHAnsi" w:cstheme="minorHAnsi"/>
          <w:sz w:val="18"/>
          <w:szCs w:val="18"/>
        </w:rPr>
        <w:t xml:space="preserve"> Ukrainie, obywatele tego kraju zostali dopuszczeni do polskiego rynku pracy bez obowiązku posiadania zezwolenia na pracę. W związku z tym znacznie spadła liczba wpływających wniosków.</w:t>
      </w:r>
    </w:p>
    <w:p w14:paraId="152F579F" w14:textId="77777777" w:rsidR="00113E95" w:rsidRPr="00310925" w:rsidRDefault="00113E95" w:rsidP="00113E95">
      <w:pPr>
        <w:jc w:val="both"/>
        <w:rPr>
          <w:rFonts w:asciiTheme="minorHAnsi" w:hAnsiTheme="minorHAnsi" w:cstheme="minorHAnsi"/>
          <w:sz w:val="18"/>
          <w:szCs w:val="18"/>
        </w:rPr>
      </w:pPr>
    </w:p>
    <w:p w14:paraId="3C60FF5D" w14:textId="77777777" w:rsidR="005B191A" w:rsidRPr="00310925" w:rsidRDefault="00113E95" w:rsidP="00113E95">
      <w:pPr>
        <w:jc w:val="both"/>
      </w:pPr>
      <w:r w:rsidRPr="00310925">
        <w:rPr>
          <w:rFonts w:asciiTheme="minorHAnsi" w:hAnsiTheme="minorHAnsi" w:cstheme="minorHAnsi"/>
          <w:sz w:val="18"/>
          <w:szCs w:val="18"/>
        </w:rPr>
        <w:t>PUP:</w:t>
      </w:r>
      <w:r w:rsidR="00787371" w:rsidRPr="00310925">
        <w:rPr>
          <w:rFonts w:asciiTheme="minorHAnsi" w:hAnsiTheme="minorHAnsi" w:cstheme="minorHAnsi"/>
          <w:sz w:val="18"/>
          <w:szCs w:val="18"/>
        </w:rPr>
        <w:t xml:space="preserve"> </w:t>
      </w:r>
      <w:r w:rsidR="006636DC" w:rsidRPr="00310925">
        <w:rPr>
          <w:rFonts w:asciiTheme="minorHAnsi" w:hAnsiTheme="minorHAnsi" w:cstheme="minorHAnsi"/>
          <w:sz w:val="18"/>
          <w:szCs w:val="18"/>
        </w:rPr>
        <w:t>R</w:t>
      </w:r>
      <w:r w:rsidRPr="00310925">
        <w:rPr>
          <w:rFonts w:asciiTheme="minorHAnsi" w:hAnsiTheme="minorHAnsi" w:cstheme="minorHAnsi"/>
          <w:sz w:val="18"/>
          <w:szCs w:val="18"/>
        </w:rPr>
        <w:t>ealizacja zadań związanych z oświadczeniami o powierzeniu pracy cudzoziemcowi oraz wydawaniem zezwoleń na pracę sezonową.</w:t>
      </w:r>
      <w:r w:rsidR="006636DC" w:rsidRPr="00310925">
        <w:t xml:space="preserve"> </w:t>
      </w:r>
    </w:p>
    <w:p w14:paraId="4C0ECA47" w14:textId="5799A522" w:rsidR="006636DC" w:rsidRPr="00310925" w:rsidRDefault="006636DC" w:rsidP="00113E95">
      <w:pPr>
        <w:jc w:val="both"/>
        <w:rPr>
          <w:rFonts w:asciiTheme="minorHAnsi" w:hAnsiTheme="minorHAnsi" w:cstheme="minorHAnsi"/>
          <w:sz w:val="18"/>
          <w:szCs w:val="18"/>
        </w:rPr>
      </w:pPr>
      <w:r w:rsidRPr="00310925">
        <w:rPr>
          <w:rFonts w:asciiTheme="minorHAnsi" w:hAnsiTheme="minorHAnsi" w:cstheme="minorHAnsi"/>
          <w:sz w:val="18"/>
          <w:szCs w:val="18"/>
        </w:rPr>
        <w:t xml:space="preserve">Z dniem 29 stycznia 2022 r. weszła w życie nowelizacja ustawy z dnia 20 kwietnia 2004 r. o promocji zatrudnienia i instytucjach rynku pracy, która m.in. wydłuża do 24 miesięcy możliwość powierzenia pracy cudzoziemcowi bez zezwolenia na pracę w związku z </w:t>
      </w:r>
      <w:r w:rsidRPr="00310925">
        <w:rPr>
          <w:rFonts w:asciiTheme="minorHAnsi" w:hAnsiTheme="minorHAnsi" w:cstheme="minorHAnsi"/>
          <w:sz w:val="18"/>
          <w:szCs w:val="18"/>
          <w:u w:val="single"/>
        </w:rPr>
        <w:t>oświadczeniem o powierzeniu wykonywania pracy cudzoziemcowi</w:t>
      </w:r>
      <w:r w:rsidRPr="00310925">
        <w:rPr>
          <w:rFonts w:asciiTheme="minorHAnsi" w:hAnsiTheme="minorHAnsi" w:cstheme="minorHAnsi"/>
          <w:sz w:val="18"/>
          <w:szCs w:val="18"/>
        </w:rPr>
        <w:t>, wpisanym do ewidencji oświadczeń oraz likwiduje 12-miesięczny okresu rozliczeniowego, co umożliwi powierzanie cudzoziemcowi pracy bez przerwy na podstawie kolejnych oświadczeń.</w:t>
      </w:r>
      <w:r w:rsidR="00113E95"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Powierzenie pracy cudzoziemcowi na podstawie oświadczenia o powierzeniu wykonywania pracy jest procedurą uproszczona, nazywaną także "procedurą oświadczeniową". Pozwala ona obywatelowi jednego z 5 państw: Republiki Armenii, Republiki Białorusi, Republiki Gruzji, Republiki Mołdawii i Ukrainy </w:t>
      </w:r>
      <w:r w:rsidR="005B191A" w:rsidRPr="00310925">
        <w:rPr>
          <w:rFonts w:asciiTheme="minorHAnsi" w:hAnsiTheme="minorHAnsi" w:cstheme="minorHAnsi"/>
          <w:sz w:val="18"/>
          <w:szCs w:val="18"/>
        </w:rPr>
        <w:t xml:space="preserve">(do 28 października 2022 roku także obywatele Federacji Rosyjskiej) </w:t>
      </w:r>
      <w:r w:rsidRPr="00310925">
        <w:rPr>
          <w:rFonts w:asciiTheme="minorHAnsi" w:hAnsiTheme="minorHAnsi" w:cstheme="minorHAnsi"/>
          <w:sz w:val="18"/>
          <w:szCs w:val="18"/>
        </w:rPr>
        <w:t>wykonywać pracę w Polsce przez 24 miesiące bez konieczności uzyskania zezwolenia na pracę.</w:t>
      </w:r>
    </w:p>
    <w:p w14:paraId="4AA35CDF" w14:textId="0C6C0919" w:rsidR="006636DC" w:rsidRPr="00310925" w:rsidRDefault="005B191A" w:rsidP="005B191A">
      <w:pPr>
        <w:jc w:val="both"/>
        <w:rPr>
          <w:rFonts w:asciiTheme="minorHAnsi" w:hAnsiTheme="minorHAnsi" w:cstheme="minorHAnsi"/>
          <w:sz w:val="18"/>
          <w:szCs w:val="18"/>
        </w:rPr>
      </w:pPr>
      <w:r w:rsidRPr="00310925">
        <w:rPr>
          <w:rFonts w:asciiTheme="minorHAnsi" w:hAnsiTheme="minorHAnsi" w:cstheme="minorHAnsi"/>
          <w:sz w:val="18"/>
          <w:szCs w:val="18"/>
        </w:rPr>
        <w:t xml:space="preserve">Praca sezonowa to praca wykonywana przez okres nie dłuższy niż 9 miesięcy w roku kalendarzowym, w sektorach: rolnictwo, ogrodnictwo, turystyka, w ramach działalności uznanych za sezonowe, określonych w rozporządzeniu wykonawczym (Dz.U.18.1749) Ministra Rodziny Pracy i Polityki Społecznej w sprawie podklas działalności według klasyfikacji PKD, w których wydawane są </w:t>
      </w:r>
      <w:r w:rsidRPr="00310925">
        <w:rPr>
          <w:rFonts w:asciiTheme="minorHAnsi" w:hAnsiTheme="minorHAnsi" w:cstheme="minorHAnsi"/>
          <w:sz w:val="18"/>
          <w:szCs w:val="18"/>
          <w:u w:val="single"/>
        </w:rPr>
        <w:t>zezwolenia na pracę sezonową</w:t>
      </w:r>
      <w:r w:rsidRPr="00310925">
        <w:rPr>
          <w:rFonts w:asciiTheme="minorHAnsi" w:hAnsiTheme="minorHAnsi" w:cstheme="minorHAnsi"/>
          <w:sz w:val="18"/>
          <w:szCs w:val="18"/>
        </w:rPr>
        <w:t xml:space="preserve"> cudzoziemca. Zezwolenie na pracę sezonową cudzoziemca (inaczej: zezwolenie typu S) jest wydawane na wniosek podmiotu powierzającego wykonywanie pracy cudzoziemcowi. Decyzję wydaje starosta (PUP) właściwy ze względu na siedzibę lub miejsce zamieszkania pracodawcy.</w:t>
      </w:r>
    </w:p>
    <w:p w14:paraId="355149B1" w14:textId="21CAED7F" w:rsidR="006636DC" w:rsidRPr="00310925" w:rsidRDefault="005B191A" w:rsidP="005B191A">
      <w:pPr>
        <w:jc w:val="both"/>
        <w:rPr>
          <w:rFonts w:asciiTheme="minorHAnsi" w:hAnsiTheme="minorHAnsi" w:cstheme="minorHAnsi"/>
          <w:sz w:val="18"/>
          <w:szCs w:val="18"/>
        </w:rPr>
      </w:pPr>
      <w:r w:rsidRPr="00310925">
        <w:rPr>
          <w:rFonts w:asciiTheme="minorHAnsi" w:hAnsiTheme="minorHAnsi" w:cstheme="minorHAnsi"/>
          <w:sz w:val="18"/>
          <w:szCs w:val="18"/>
        </w:rPr>
        <w:t xml:space="preserve">Pracodawca może zatrudniać obywateli Ukrainy (przybyłych po 24 lutego 2023 r. oraz wszystkich innych legalnie przebywających w Polsce) na podstawie </w:t>
      </w:r>
      <w:r w:rsidRPr="00310925">
        <w:rPr>
          <w:rFonts w:asciiTheme="minorHAnsi" w:hAnsiTheme="minorHAnsi" w:cstheme="minorHAnsi"/>
          <w:sz w:val="18"/>
          <w:szCs w:val="18"/>
          <w:u w:val="single"/>
        </w:rPr>
        <w:t>powiadomienia o powierzeniu wykonywania pracy obywatelowi Ukrainy</w:t>
      </w:r>
      <w:r w:rsidRPr="00310925">
        <w:rPr>
          <w:rFonts w:asciiTheme="minorHAnsi" w:hAnsiTheme="minorHAnsi" w:cstheme="minorHAnsi"/>
          <w:sz w:val="18"/>
          <w:szCs w:val="18"/>
        </w:rPr>
        <w:t>. Powiadomienie składa pracodawca lub jego pełnomocnik do powiatowego urzędu pracy właściwego ze względu na swoją siedzibę lub miejsce zamieszkania, w terminie 14 dni od podjęcia pracy przez cudzoziemca, za pomocą systemu teleinformatycznego praca.gov.pl. Legalność pobytu obywatelom Ukrainy i ich małżonkom, którzy po rozpoczęciu rosyjskiej inwazji przybyli z Ukrainy do Polski gwarantują przepisy specjalnej ustawy z 12 marca 2022 r. o pomocy obywatelom Ukrainy w związku z konfliktem zbrojnym na terytorium tego państwa.</w:t>
      </w:r>
    </w:p>
    <w:p w14:paraId="0105F237" w14:textId="5C29C99F" w:rsidR="005B191A" w:rsidRPr="00310925" w:rsidRDefault="005B191A" w:rsidP="005B191A">
      <w:pPr>
        <w:jc w:val="both"/>
        <w:rPr>
          <w:rFonts w:asciiTheme="minorHAnsi" w:hAnsiTheme="minorHAnsi" w:cstheme="minorHAnsi"/>
          <w:sz w:val="18"/>
          <w:szCs w:val="18"/>
        </w:rPr>
      </w:pPr>
    </w:p>
    <w:p w14:paraId="07F052BC" w14:textId="0A49C9ED" w:rsidR="002C692C" w:rsidRPr="00310925" w:rsidRDefault="005B191A" w:rsidP="00C93081">
      <w:pPr>
        <w:jc w:val="both"/>
        <w:rPr>
          <w:rFonts w:asciiTheme="minorHAnsi" w:hAnsiTheme="minorHAnsi" w:cstheme="minorHAnsi"/>
          <w:sz w:val="18"/>
          <w:szCs w:val="18"/>
        </w:rPr>
      </w:pPr>
      <w:r w:rsidRPr="00310925">
        <w:rPr>
          <w:rFonts w:asciiTheme="minorHAnsi" w:hAnsiTheme="minorHAnsi" w:cstheme="minorHAnsi"/>
          <w:sz w:val="18"/>
          <w:szCs w:val="18"/>
        </w:rPr>
        <w:t xml:space="preserve">Więcej informacji o procedurach związanych z zatrudnieniem cudzoziemców można uzyskać na stronach portalu Publicznych Służb Zatrudnienia – </w:t>
      </w:r>
      <w:hyperlink r:id="rId30" w:history="1">
        <w:r w:rsidRPr="00310925">
          <w:rPr>
            <w:rStyle w:val="Hipercze"/>
            <w:rFonts w:asciiTheme="minorHAnsi" w:hAnsiTheme="minorHAnsi" w:cstheme="minorHAnsi"/>
            <w:sz w:val="18"/>
            <w:szCs w:val="18"/>
          </w:rPr>
          <w:t>https://psz.praca.gov.pl/dla-pracodawcow-i-przedsiebiorcow/zatrudnianie-cudzoziemcow</w:t>
        </w:r>
      </w:hyperlink>
      <w:r w:rsidRPr="00310925">
        <w:rPr>
          <w:rFonts w:asciiTheme="minorHAnsi" w:hAnsiTheme="minorHAnsi" w:cstheme="minorHAnsi"/>
          <w:sz w:val="18"/>
          <w:szCs w:val="18"/>
        </w:rPr>
        <w:t xml:space="preserve"> .</w:t>
      </w:r>
    </w:p>
    <w:p w14:paraId="737D00C7" w14:textId="1D93D39F" w:rsidR="005B191A" w:rsidRPr="00310925" w:rsidRDefault="005B191A" w:rsidP="00C93081">
      <w:pPr>
        <w:jc w:val="both"/>
        <w:rPr>
          <w:rFonts w:asciiTheme="minorHAnsi" w:hAnsiTheme="minorHAnsi" w:cstheme="minorHAnsi"/>
          <w:sz w:val="18"/>
          <w:szCs w:val="18"/>
        </w:rPr>
      </w:pPr>
    </w:p>
    <w:p w14:paraId="7CE3110F" w14:textId="77777777" w:rsidR="00113E95" w:rsidRPr="00310925" w:rsidRDefault="002C692C" w:rsidP="00C93081">
      <w:pPr>
        <w:jc w:val="both"/>
        <w:rPr>
          <w:rFonts w:asciiTheme="minorHAnsi" w:hAnsiTheme="minorHAnsi" w:cstheme="minorHAnsi"/>
          <w:sz w:val="18"/>
          <w:szCs w:val="18"/>
        </w:rPr>
      </w:pPr>
      <w:r w:rsidRPr="00310925">
        <w:rPr>
          <w:rFonts w:asciiTheme="minorHAnsi" w:hAnsiTheme="minorHAnsi" w:cstheme="minorHAnsi"/>
          <w:sz w:val="18"/>
          <w:szCs w:val="18"/>
        </w:rPr>
        <w:t>Uzyskane efekty (w ujęciu ilościowym i jakościowym):</w:t>
      </w:r>
    </w:p>
    <w:p w14:paraId="5F386F88" w14:textId="71432B01" w:rsidR="002C692C" w:rsidRPr="00310925" w:rsidRDefault="00113E95" w:rsidP="00113E95">
      <w:pPr>
        <w:jc w:val="both"/>
        <w:rPr>
          <w:rFonts w:asciiTheme="minorHAnsi" w:hAnsiTheme="minorHAnsi" w:cstheme="minorHAnsi"/>
          <w:sz w:val="18"/>
          <w:szCs w:val="18"/>
        </w:rPr>
      </w:pPr>
      <w:r w:rsidRPr="00310925">
        <w:rPr>
          <w:rFonts w:asciiTheme="minorHAnsi" w:hAnsiTheme="minorHAnsi" w:cstheme="minorHAnsi"/>
          <w:sz w:val="18"/>
          <w:szCs w:val="18"/>
        </w:rPr>
        <w:t>LUW:</w:t>
      </w:r>
      <w:r w:rsidR="00365549" w:rsidRPr="00310925">
        <w:rPr>
          <w:rFonts w:asciiTheme="minorHAnsi" w:hAnsiTheme="minorHAnsi" w:cstheme="minorHAnsi"/>
          <w:sz w:val="18"/>
          <w:szCs w:val="18"/>
        </w:rPr>
        <w:t xml:space="preserve"> </w:t>
      </w:r>
      <w:r w:rsidR="00C62185" w:rsidRPr="00310925">
        <w:rPr>
          <w:rFonts w:asciiTheme="minorHAnsi" w:hAnsiTheme="minorHAnsi" w:cstheme="minorHAnsi"/>
          <w:sz w:val="18"/>
          <w:szCs w:val="18"/>
        </w:rPr>
        <w:t>ł</w:t>
      </w:r>
      <w:r w:rsidRPr="00310925">
        <w:rPr>
          <w:rFonts w:asciiTheme="minorHAnsi" w:hAnsiTheme="minorHAnsi" w:cstheme="minorHAnsi"/>
          <w:sz w:val="18"/>
          <w:szCs w:val="18"/>
        </w:rPr>
        <w:t>ączna liczba złożonych wniosków o zezwolenie na pracę, w tym o przedłużenie zezwolenia na pracę w 2022 r. wyniosła 9.307, w tym czasie wydano 12.926  zezwoleń na pracę</w:t>
      </w:r>
      <w:r w:rsidR="00A90A31" w:rsidRPr="00310925">
        <w:rPr>
          <w:rFonts w:asciiTheme="minorHAnsi" w:hAnsiTheme="minorHAnsi" w:cstheme="minorHAnsi"/>
        </w:rPr>
        <w:t xml:space="preserve"> (w tym </w:t>
      </w:r>
      <w:r w:rsidR="00A90A31" w:rsidRPr="00310925">
        <w:rPr>
          <w:rFonts w:asciiTheme="minorHAnsi" w:hAnsiTheme="minorHAnsi" w:cstheme="minorHAnsi"/>
          <w:sz w:val="18"/>
          <w:szCs w:val="18"/>
        </w:rPr>
        <w:t>4</w:t>
      </w:r>
      <w:r w:rsidR="001C01F4" w:rsidRPr="00310925">
        <w:rPr>
          <w:rFonts w:asciiTheme="minorHAnsi" w:hAnsiTheme="minorHAnsi" w:cstheme="minorHAnsi"/>
          <w:sz w:val="18"/>
          <w:szCs w:val="18"/>
        </w:rPr>
        <w:t>.</w:t>
      </w:r>
      <w:r w:rsidR="00A90A31" w:rsidRPr="00310925">
        <w:rPr>
          <w:rFonts w:asciiTheme="minorHAnsi" w:hAnsiTheme="minorHAnsi" w:cstheme="minorHAnsi"/>
          <w:sz w:val="18"/>
          <w:szCs w:val="18"/>
        </w:rPr>
        <w:t>162</w:t>
      </w:r>
      <w:r w:rsidRPr="00310925">
        <w:rPr>
          <w:rFonts w:asciiTheme="minorHAnsi" w:hAnsiTheme="minorHAnsi" w:cstheme="minorHAnsi"/>
          <w:sz w:val="18"/>
          <w:szCs w:val="18"/>
        </w:rPr>
        <w:t xml:space="preserve"> </w:t>
      </w:r>
      <w:r w:rsidR="001C01F4" w:rsidRPr="00310925">
        <w:rPr>
          <w:rFonts w:asciiTheme="minorHAnsi" w:hAnsiTheme="minorHAnsi" w:cstheme="minorHAnsi"/>
          <w:sz w:val="18"/>
          <w:szCs w:val="18"/>
        </w:rPr>
        <w:t>dla obywateli Ukrainy)</w:t>
      </w:r>
      <w:r w:rsidRPr="00310925">
        <w:rPr>
          <w:rFonts w:asciiTheme="minorHAnsi" w:hAnsiTheme="minorHAnsi" w:cstheme="minorHAnsi"/>
          <w:sz w:val="18"/>
          <w:szCs w:val="18"/>
        </w:rPr>
        <w:t>.</w:t>
      </w:r>
    </w:p>
    <w:p w14:paraId="4F4F3FD9" w14:textId="77777777" w:rsidR="00CC0522" w:rsidRPr="00310925" w:rsidRDefault="00CC0522" w:rsidP="00CC0522">
      <w:pPr>
        <w:jc w:val="both"/>
        <w:rPr>
          <w:rFonts w:asciiTheme="minorHAnsi" w:hAnsiTheme="minorHAnsi" w:cstheme="minorHAnsi"/>
          <w:sz w:val="18"/>
          <w:szCs w:val="18"/>
        </w:rPr>
      </w:pPr>
    </w:p>
    <w:p w14:paraId="2E0F73AA" w14:textId="3B8889F8" w:rsidR="00CC0522" w:rsidRPr="00310925" w:rsidRDefault="00CC0522" w:rsidP="00113E95">
      <w:pPr>
        <w:jc w:val="both"/>
        <w:rPr>
          <w:rFonts w:asciiTheme="minorHAnsi" w:hAnsiTheme="minorHAnsi" w:cstheme="minorHAnsi"/>
          <w:color w:val="FF0000"/>
          <w:sz w:val="18"/>
          <w:szCs w:val="18"/>
        </w:rPr>
      </w:pPr>
      <w:r w:rsidRPr="00310925">
        <w:rPr>
          <w:rFonts w:asciiTheme="minorHAnsi" w:hAnsiTheme="minorHAnsi" w:cstheme="minorHAnsi"/>
          <w:sz w:val="18"/>
          <w:szCs w:val="18"/>
        </w:rPr>
        <w:t xml:space="preserve">PUP: </w:t>
      </w:r>
      <w:r w:rsidR="00C62185" w:rsidRPr="00310925">
        <w:rPr>
          <w:rFonts w:asciiTheme="minorHAnsi" w:hAnsiTheme="minorHAnsi" w:cstheme="minorHAnsi"/>
          <w:sz w:val="18"/>
          <w:szCs w:val="18"/>
        </w:rPr>
        <w:t>w</w:t>
      </w:r>
      <w:r w:rsidRPr="00310925">
        <w:rPr>
          <w:rFonts w:asciiTheme="minorHAnsi" w:hAnsiTheme="minorHAnsi" w:cstheme="minorHAnsi"/>
          <w:sz w:val="18"/>
          <w:szCs w:val="18"/>
        </w:rPr>
        <w:t xml:space="preserve"> 2022 roku do ewidencji wpisano </w:t>
      </w:r>
      <w:r w:rsidR="00934AE5" w:rsidRPr="00310925">
        <w:rPr>
          <w:rFonts w:asciiTheme="minorHAnsi" w:hAnsiTheme="minorHAnsi" w:cstheme="minorHAnsi"/>
          <w:sz w:val="18"/>
          <w:szCs w:val="18"/>
        </w:rPr>
        <w:t>47</w:t>
      </w:r>
      <w:r w:rsidRPr="00310925">
        <w:rPr>
          <w:rFonts w:asciiTheme="minorHAnsi" w:hAnsiTheme="minorHAnsi" w:cstheme="minorHAnsi"/>
          <w:sz w:val="18"/>
          <w:szCs w:val="18"/>
        </w:rPr>
        <w:t>.9</w:t>
      </w:r>
      <w:r w:rsidR="00934AE5" w:rsidRPr="00310925">
        <w:rPr>
          <w:rFonts w:asciiTheme="minorHAnsi" w:hAnsiTheme="minorHAnsi" w:cstheme="minorHAnsi"/>
          <w:sz w:val="18"/>
          <w:szCs w:val="18"/>
        </w:rPr>
        <w:t>82</w:t>
      </w:r>
      <w:r w:rsidRPr="00310925">
        <w:rPr>
          <w:rFonts w:asciiTheme="minorHAnsi" w:hAnsiTheme="minorHAnsi" w:cstheme="minorHAnsi"/>
          <w:sz w:val="18"/>
          <w:szCs w:val="18"/>
        </w:rPr>
        <w:t xml:space="preserve"> oświadczenia o powierzeniu pracy </w:t>
      </w:r>
      <w:r w:rsidR="0028641E" w:rsidRPr="00310925">
        <w:rPr>
          <w:rFonts w:asciiTheme="minorHAnsi" w:hAnsiTheme="minorHAnsi" w:cstheme="minorHAnsi"/>
          <w:sz w:val="18"/>
          <w:szCs w:val="18"/>
        </w:rPr>
        <w:t xml:space="preserve">cudzoziemcom (w tym 30.011 dotyczyło obywateli Ukrainy) </w:t>
      </w:r>
      <w:r w:rsidRPr="00310925">
        <w:rPr>
          <w:rFonts w:asciiTheme="minorHAnsi" w:hAnsiTheme="minorHAnsi" w:cstheme="minorHAnsi"/>
          <w:sz w:val="18"/>
          <w:szCs w:val="18"/>
        </w:rPr>
        <w:t xml:space="preserve">oraz wydano </w:t>
      </w:r>
      <w:r w:rsidR="00544530" w:rsidRPr="00310925">
        <w:rPr>
          <w:rFonts w:asciiTheme="minorHAnsi" w:hAnsiTheme="minorHAnsi" w:cstheme="minorHAnsi"/>
          <w:sz w:val="18"/>
          <w:szCs w:val="18"/>
        </w:rPr>
        <w:t>834</w:t>
      </w:r>
      <w:r w:rsidRPr="00310925">
        <w:rPr>
          <w:rFonts w:asciiTheme="minorHAnsi" w:hAnsiTheme="minorHAnsi" w:cstheme="minorHAnsi"/>
          <w:sz w:val="18"/>
          <w:szCs w:val="18"/>
        </w:rPr>
        <w:t xml:space="preserve"> zezwole</w:t>
      </w:r>
      <w:r w:rsidR="0028641E" w:rsidRPr="00310925">
        <w:rPr>
          <w:rFonts w:asciiTheme="minorHAnsi" w:hAnsiTheme="minorHAnsi" w:cstheme="minorHAnsi"/>
          <w:sz w:val="18"/>
          <w:szCs w:val="18"/>
        </w:rPr>
        <w:t>ń</w:t>
      </w:r>
      <w:r w:rsidRPr="00310925">
        <w:rPr>
          <w:rFonts w:asciiTheme="minorHAnsi" w:hAnsiTheme="minorHAnsi" w:cstheme="minorHAnsi"/>
          <w:sz w:val="18"/>
          <w:szCs w:val="18"/>
        </w:rPr>
        <w:t xml:space="preserve"> na pracę sezonową</w:t>
      </w:r>
      <w:r w:rsidR="0028641E" w:rsidRPr="00310925">
        <w:rPr>
          <w:rFonts w:asciiTheme="minorHAnsi" w:hAnsiTheme="minorHAnsi" w:cstheme="minorHAnsi"/>
          <w:sz w:val="18"/>
          <w:szCs w:val="18"/>
        </w:rPr>
        <w:t xml:space="preserve"> dla cudzoziemców (w tym 432 dla obywateli Ukrainy)</w:t>
      </w:r>
      <w:r w:rsidR="00544530" w:rsidRPr="00310925">
        <w:rPr>
          <w:rFonts w:asciiTheme="minorHAnsi" w:hAnsiTheme="minorHAnsi" w:cstheme="minorHAnsi"/>
          <w:sz w:val="18"/>
          <w:szCs w:val="18"/>
        </w:rPr>
        <w:t>.</w:t>
      </w:r>
      <w:r w:rsidR="00EA72D5" w:rsidRPr="00310925">
        <w:rPr>
          <w:rFonts w:asciiTheme="minorHAnsi" w:hAnsiTheme="minorHAnsi" w:cstheme="minorHAnsi"/>
          <w:sz w:val="18"/>
          <w:szCs w:val="18"/>
        </w:rPr>
        <w:t xml:space="preserve"> </w:t>
      </w:r>
      <w:r w:rsidR="0028641E" w:rsidRPr="00310925">
        <w:rPr>
          <w:rFonts w:asciiTheme="minorHAnsi" w:hAnsiTheme="minorHAnsi" w:cstheme="minorHAnsi"/>
          <w:sz w:val="18"/>
          <w:szCs w:val="18"/>
        </w:rPr>
        <w:t>Ponadto, w związku z konfliktem w Ukrainie i wejściem przepisów o pomocy obywatelom Ukrainy</w:t>
      </w:r>
      <w:r w:rsidR="0028641E" w:rsidRPr="00310925">
        <w:rPr>
          <w:rFonts w:asciiTheme="minorHAnsi" w:hAnsiTheme="minorHAnsi" w:cstheme="minorHAnsi"/>
          <w:sz w:val="18"/>
          <w:szCs w:val="18"/>
          <w:vertAlign w:val="superscript"/>
        </w:rPr>
        <w:footnoteReference w:id="16"/>
      </w:r>
      <w:r w:rsidR="0028641E" w:rsidRPr="00310925">
        <w:rPr>
          <w:rFonts w:asciiTheme="minorHAnsi" w:hAnsiTheme="minorHAnsi" w:cstheme="minorHAnsi"/>
          <w:sz w:val="18"/>
          <w:szCs w:val="18"/>
        </w:rPr>
        <w:t>, możliwe było powierzenie pracy obywatelowi Ukrainy na postawie powiadomienia. Takich powiadomień lubuskie PUP-y zarejestrowały 24.033.</w:t>
      </w:r>
    </w:p>
    <w:p w14:paraId="6A3325BB" w14:textId="77777777" w:rsidR="00AD73CE" w:rsidRPr="00310925" w:rsidRDefault="00AD73CE" w:rsidP="00C93081">
      <w:pPr>
        <w:jc w:val="both"/>
        <w:rPr>
          <w:rFonts w:asciiTheme="minorHAnsi" w:hAnsiTheme="minorHAnsi" w:cstheme="minorHAnsi"/>
          <w:sz w:val="18"/>
          <w:szCs w:val="18"/>
        </w:rPr>
      </w:pPr>
    </w:p>
    <w:p w14:paraId="0F6064E3" w14:textId="77777777" w:rsidR="001A31F4" w:rsidRPr="00310925" w:rsidRDefault="002C692C" w:rsidP="00C93081">
      <w:pPr>
        <w:jc w:val="both"/>
        <w:rPr>
          <w:rFonts w:asciiTheme="minorHAnsi" w:hAnsiTheme="minorHAnsi" w:cstheme="minorHAnsi"/>
          <w:sz w:val="18"/>
          <w:szCs w:val="18"/>
        </w:rPr>
      </w:pPr>
      <w:r w:rsidRPr="00310925">
        <w:rPr>
          <w:rFonts w:asciiTheme="minorHAnsi" w:hAnsiTheme="minorHAnsi" w:cstheme="minorHAnsi"/>
          <w:sz w:val="18"/>
          <w:szCs w:val="18"/>
        </w:rPr>
        <w:t>Środki wydatkowane w 2022 r. (w tys. zł):</w:t>
      </w:r>
      <w:r w:rsidR="003540B3" w:rsidRPr="00310925">
        <w:rPr>
          <w:rFonts w:asciiTheme="minorHAnsi" w:hAnsiTheme="minorHAnsi" w:cstheme="minorHAnsi"/>
          <w:sz w:val="18"/>
          <w:szCs w:val="18"/>
        </w:rPr>
        <w:t xml:space="preserve"> </w:t>
      </w:r>
    </w:p>
    <w:p w14:paraId="275FE831" w14:textId="4BD44FAE" w:rsidR="002C692C" w:rsidRPr="00310925" w:rsidRDefault="00113E95" w:rsidP="00C93081">
      <w:pPr>
        <w:jc w:val="both"/>
        <w:rPr>
          <w:rFonts w:asciiTheme="minorHAnsi" w:hAnsiTheme="minorHAnsi" w:cstheme="minorHAnsi"/>
          <w:sz w:val="18"/>
          <w:szCs w:val="18"/>
        </w:rPr>
      </w:pPr>
      <w:r w:rsidRPr="00310925">
        <w:rPr>
          <w:rFonts w:asciiTheme="minorHAnsi" w:hAnsiTheme="minorHAnsi" w:cstheme="minorHAnsi"/>
          <w:sz w:val="18"/>
          <w:szCs w:val="18"/>
        </w:rPr>
        <w:t>LUW</w:t>
      </w:r>
      <w:r w:rsidR="003540B3" w:rsidRPr="00310925">
        <w:rPr>
          <w:rFonts w:asciiTheme="minorHAnsi" w:hAnsiTheme="minorHAnsi" w:cstheme="minorHAnsi"/>
          <w:sz w:val="18"/>
          <w:szCs w:val="18"/>
        </w:rPr>
        <w:t xml:space="preserve"> i PUP:</w:t>
      </w:r>
      <w:r w:rsidR="002C692C" w:rsidRPr="00310925">
        <w:rPr>
          <w:rFonts w:asciiTheme="minorHAnsi" w:hAnsiTheme="minorHAnsi" w:cstheme="minorHAnsi"/>
          <w:sz w:val="18"/>
          <w:szCs w:val="18"/>
        </w:rPr>
        <w:t xml:space="preserve"> </w:t>
      </w:r>
      <w:r w:rsidRPr="00310925">
        <w:rPr>
          <w:rFonts w:asciiTheme="minorHAnsi" w:hAnsiTheme="minorHAnsi" w:cstheme="minorHAnsi"/>
          <w:sz w:val="18"/>
          <w:szCs w:val="18"/>
        </w:rPr>
        <w:t>w ramach środków na bieżącą działalność.</w:t>
      </w:r>
    </w:p>
    <w:p w14:paraId="2B01A419" w14:textId="79011D68" w:rsidR="005B191A" w:rsidRPr="00310925" w:rsidRDefault="005B191A" w:rsidP="00C93081">
      <w:pPr>
        <w:jc w:val="both"/>
        <w:rPr>
          <w:rFonts w:asciiTheme="minorHAnsi" w:hAnsiTheme="minorHAnsi" w:cstheme="minorHAnsi"/>
          <w:sz w:val="18"/>
          <w:szCs w:val="18"/>
        </w:rPr>
      </w:pPr>
    </w:p>
    <w:p w14:paraId="3AD2262D" w14:textId="2B0F6EE1" w:rsidR="005B191A" w:rsidRPr="00310925" w:rsidRDefault="005B191A" w:rsidP="00C93081">
      <w:pPr>
        <w:jc w:val="both"/>
        <w:rPr>
          <w:rFonts w:asciiTheme="minorHAnsi" w:hAnsiTheme="minorHAnsi" w:cstheme="minorHAnsi"/>
          <w:sz w:val="18"/>
          <w:szCs w:val="18"/>
        </w:rPr>
      </w:pPr>
    </w:p>
    <w:p w14:paraId="0A1D821C" w14:textId="77777777" w:rsidR="005B191A" w:rsidRPr="00310925" w:rsidRDefault="005B191A" w:rsidP="00C93081">
      <w:pPr>
        <w:jc w:val="both"/>
        <w:rPr>
          <w:rFonts w:asciiTheme="minorHAnsi" w:hAnsiTheme="minorHAnsi" w:cstheme="minorHAnsi"/>
          <w:sz w:val="18"/>
          <w:szCs w:val="18"/>
        </w:rPr>
      </w:pPr>
    </w:p>
    <w:p w14:paraId="477B83B7" w14:textId="77777777" w:rsidR="002C692C" w:rsidRPr="00310925" w:rsidRDefault="002C692C" w:rsidP="006E08FA">
      <w:pPr>
        <w:pStyle w:val="Tekstpodstawowy"/>
        <w:rPr>
          <w:rFonts w:asciiTheme="minorHAnsi" w:hAnsiTheme="minorHAnsi" w:cstheme="minorHAnsi"/>
          <w:color w:val="000000"/>
          <w:sz w:val="18"/>
          <w:szCs w:val="18"/>
        </w:rPr>
      </w:pPr>
    </w:p>
    <w:p w14:paraId="1F10E942" w14:textId="38918C7C" w:rsidR="006E08FA" w:rsidRPr="00310925" w:rsidRDefault="006E08FA" w:rsidP="006E08FA">
      <w:pPr>
        <w:pStyle w:val="Tekstpodstawowy"/>
        <w:rPr>
          <w:rFonts w:asciiTheme="minorHAnsi" w:hAnsiTheme="minorHAnsi" w:cstheme="minorHAnsi"/>
          <w:b/>
          <w:color w:val="000000"/>
          <w:sz w:val="18"/>
          <w:szCs w:val="18"/>
        </w:rPr>
      </w:pPr>
      <w:r w:rsidRPr="00310925">
        <w:rPr>
          <w:rFonts w:asciiTheme="minorHAnsi" w:hAnsiTheme="minorHAnsi" w:cstheme="minorHAnsi"/>
          <w:b/>
          <w:color w:val="000000"/>
          <w:sz w:val="18"/>
          <w:szCs w:val="18"/>
        </w:rPr>
        <w:lastRenderedPageBreak/>
        <w:t xml:space="preserve">Cel operacyjny 1.3. </w:t>
      </w:r>
      <w:r w:rsidRPr="00310925">
        <w:rPr>
          <w:rFonts w:asciiTheme="minorHAnsi" w:hAnsiTheme="minorHAnsi" w:cstheme="minorHAnsi"/>
          <w:b/>
          <w:sz w:val="18"/>
          <w:szCs w:val="18"/>
        </w:rPr>
        <w:t xml:space="preserve">Zwiększenie </w:t>
      </w:r>
      <w:r w:rsidRPr="00310925">
        <w:rPr>
          <w:rFonts w:asciiTheme="minorHAnsi" w:hAnsiTheme="minorHAnsi" w:cstheme="minorHAnsi"/>
          <w:b/>
          <w:bCs/>
          <w:sz w:val="18"/>
          <w:szCs w:val="18"/>
        </w:rPr>
        <w:t>aktywności zawodowej ludności</w:t>
      </w:r>
      <w:r w:rsidR="007C28EE" w:rsidRPr="00310925">
        <w:rPr>
          <w:rFonts w:asciiTheme="minorHAnsi" w:hAnsiTheme="minorHAnsi" w:cstheme="minorHAnsi"/>
          <w:b/>
          <w:bCs/>
          <w:sz w:val="18"/>
          <w:szCs w:val="18"/>
        </w:rPr>
        <w:t>.</w:t>
      </w:r>
    </w:p>
    <w:p w14:paraId="66D145D1" w14:textId="77777777" w:rsidR="006E08FA" w:rsidRPr="00310925" w:rsidRDefault="006E08FA" w:rsidP="006E08FA">
      <w:pPr>
        <w:pStyle w:val="Tytu"/>
        <w:rPr>
          <w:rFonts w:asciiTheme="minorHAnsi" w:hAnsiTheme="minorHAnsi" w:cstheme="minorHAnsi"/>
          <w:sz w:val="18"/>
          <w:szCs w:val="18"/>
          <w:lang w:val="pl-PL"/>
        </w:rPr>
      </w:pPr>
    </w:p>
    <w:p w14:paraId="52AD6FA4" w14:textId="4F76469B" w:rsidR="002C692C" w:rsidRPr="00310925" w:rsidRDefault="002C692C" w:rsidP="00C93081">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9F3E58" w:rsidRPr="00310925">
        <w:rPr>
          <w:rFonts w:asciiTheme="minorHAnsi" w:hAnsiTheme="minorHAnsi" w:cstheme="minorHAnsi"/>
          <w:b/>
          <w:sz w:val="18"/>
          <w:szCs w:val="18"/>
        </w:rPr>
        <w:t>1.3.1 Aktywizacja zawodowa osób pozostających bez pracy niezarejestrowanych w powiatowych urzędach pracy</w:t>
      </w:r>
      <w:r w:rsidR="00B2007E" w:rsidRPr="00310925">
        <w:rPr>
          <w:rFonts w:asciiTheme="minorHAnsi" w:hAnsiTheme="minorHAnsi" w:cstheme="minorHAnsi"/>
          <w:b/>
          <w:sz w:val="18"/>
          <w:szCs w:val="18"/>
        </w:rPr>
        <w:t>.</w:t>
      </w:r>
    </w:p>
    <w:p w14:paraId="62A0BEEB" w14:textId="77777777" w:rsidR="002C692C" w:rsidRPr="00310925" w:rsidRDefault="002C692C" w:rsidP="00C93081">
      <w:pPr>
        <w:jc w:val="both"/>
        <w:rPr>
          <w:rFonts w:asciiTheme="minorHAnsi" w:hAnsiTheme="minorHAnsi" w:cstheme="minorHAnsi"/>
          <w:sz w:val="18"/>
          <w:szCs w:val="18"/>
        </w:rPr>
      </w:pPr>
    </w:p>
    <w:p w14:paraId="4BC91D21" w14:textId="77777777" w:rsidR="002C692C" w:rsidRPr="00310925" w:rsidRDefault="002C692C" w:rsidP="00C93081">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01D83A1A" w14:textId="0AFFB020" w:rsidR="008C7968" w:rsidRPr="00310925" w:rsidRDefault="00C62185" w:rsidP="008C7968">
      <w:pPr>
        <w:jc w:val="both"/>
        <w:rPr>
          <w:rFonts w:asciiTheme="minorHAnsi" w:hAnsiTheme="minorHAnsi" w:cstheme="minorHAnsi"/>
          <w:sz w:val="18"/>
          <w:szCs w:val="18"/>
        </w:rPr>
      </w:pPr>
      <w:r w:rsidRPr="00310925">
        <w:rPr>
          <w:rFonts w:asciiTheme="minorHAnsi" w:hAnsiTheme="minorHAnsi" w:cstheme="minorHAnsi"/>
          <w:sz w:val="18"/>
          <w:szCs w:val="18"/>
        </w:rPr>
        <w:t>z</w:t>
      </w:r>
      <w:r w:rsidR="008C7968" w:rsidRPr="00310925">
        <w:rPr>
          <w:rFonts w:asciiTheme="minorHAnsi" w:hAnsiTheme="minorHAnsi" w:cstheme="minorHAnsi"/>
          <w:sz w:val="18"/>
          <w:szCs w:val="18"/>
        </w:rPr>
        <w:t>adanie zrealizowano poprzez zastosowanie w projektach instrumentów i usług rynku pracy określonych w ustawie o promocji odnoszących się do operacji wskazanych w SzOOP RPO-L2020 dla Działania 6.1, tj.:</w:t>
      </w:r>
    </w:p>
    <w:p w14:paraId="5F39B94E" w14:textId="77777777" w:rsidR="008C7968" w:rsidRPr="00310925" w:rsidRDefault="008C7968" w:rsidP="008C7968">
      <w:pPr>
        <w:jc w:val="both"/>
        <w:rPr>
          <w:rFonts w:asciiTheme="minorHAnsi" w:hAnsiTheme="minorHAnsi" w:cstheme="minorHAnsi"/>
          <w:sz w:val="18"/>
          <w:szCs w:val="18"/>
        </w:rPr>
      </w:pPr>
      <w:r w:rsidRPr="00310925">
        <w:rPr>
          <w:rFonts w:asciiTheme="minorHAnsi" w:hAnsiTheme="minorHAnsi" w:cstheme="minorHAnsi"/>
          <w:sz w:val="18"/>
          <w:szCs w:val="18"/>
        </w:rPr>
        <w:t xml:space="preserve">a) zastosowanie Indywidualnych Planów Działania, diagnozowanie potrzeb szkoleniowych oraz możliwości doskonalenia zawodowego w regionie, </w:t>
      </w:r>
    </w:p>
    <w:p w14:paraId="042F7E2F" w14:textId="10021B49" w:rsidR="008C7968" w:rsidRPr="00310925" w:rsidRDefault="008C7968" w:rsidP="008C7968">
      <w:pPr>
        <w:jc w:val="both"/>
        <w:rPr>
          <w:rFonts w:asciiTheme="minorHAnsi" w:hAnsiTheme="minorHAnsi" w:cstheme="minorHAnsi"/>
          <w:sz w:val="18"/>
          <w:szCs w:val="18"/>
        </w:rPr>
      </w:pPr>
      <w:r w:rsidRPr="00310925">
        <w:rPr>
          <w:rFonts w:asciiTheme="minorHAnsi" w:hAnsiTheme="minorHAnsi" w:cstheme="minorHAnsi"/>
          <w:sz w:val="18"/>
          <w:szCs w:val="18"/>
        </w:rPr>
        <w:t>b) 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3CC050A7" w14:textId="5EB37ED3" w:rsidR="008C7968" w:rsidRPr="00310925" w:rsidRDefault="008C7968" w:rsidP="008C7968">
      <w:pPr>
        <w:jc w:val="both"/>
        <w:rPr>
          <w:rFonts w:asciiTheme="minorHAnsi" w:hAnsiTheme="minorHAnsi" w:cstheme="minorHAnsi"/>
          <w:sz w:val="18"/>
          <w:szCs w:val="18"/>
        </w:rPr>
      </w:pPr>
      <w:r w:rsidRPr="00310925">
        <w:rPr>
          <w:rFonts w:asciiTheme="minorHAnsi" w:hAnsiTheme="minorHAnsi" w:cstheme="minorHAnsi"/>
          <w:sz w:val="18"/>
          <w:szCs w:val="18"/>
        </w:rPr>
        <w:t>c) nabywanie, podwyższanie lub dostosowywanie kompetencji i kwalifikacji, niezbędnych na rynku pracy w kontekście zidentyfikowanych potrzeb osoby, której udzielane jest wsparcie, m.in. poprzez wysokiej jakości szkolenia i kursy,</w:t>
      </w:r>
    </w:p>
    <w:p w14:paraId="38E2DDC7" w14:textId="77777777" w:rsidR="008C7968" w:rsidRPr="00310925" w:rsidRDefault="008C7968" w:rsidP="008C7968">
      <w:pPr>
        <w:jc w:val="both"/>
        <w:rPr>
          <w:rFonts w:asciiTheme="minorHAnsi" w:hAnsiTheme="minorHAnsi" w:cstheme="minorHAnsi"/>
          <w:sz w:val="18"/>
          <w:szCs w:val="18"/>
        </w:rPr>
      </w:pPr>
      <w:r w:rsidRPr="00310925">
        <w:rPr>
          <w:rFonts w:asciiTheme="minorHAnsi" w:hAnsiTheme="minorHAnsi" w:cstheme="minorHAnsi"/>
          <w:sz w:val="18"/>
          <w:szCs w:val="18"/>
        </w:rPr>
        <w:t>d) nabywanie lub uzupełnianie doświadczenia zawodowego oraz praktycznych umiejętności w zakresie wykonywania danego zawodu, m.in. poprzez staże i praktyki zawodowe,</w:t>
      </w:r>
    </w:p>
    <w:p w14:paraId="7D6F5A12" w14:textId="683B6484" w:rsidR="002C692C" w:rsidRPr="00310925" w:rsidRDefault="008C7968" w:rsidP="008C7968">
      <w:pPr>
        <w:jc w:val="both"/>
        <w:rPr>
          <w:rFonts w:asciiTheme="minorHAnsi" w:hAnsiTheme="minorHAnsi" w:cstheme="minorHAnsi"/>
          <w:sz w:val="18"/>
          <w:szCs w:val="18"/>
        </w:rPr>
      </w:pPr>
      <w:r w:rsidRPr="00310925">
        <w:rPr>
          <w:rFonts w:asciiTheme="minorHAnsi" w:hAnsiTheme="minorHAnsi" w:cstheme="minorHAnsi"/>
          <w:sz w:val="18"/>
          <w:szCs w:val="18"/>
        </w:rPr>
        <w:t>e) udzielanie jednorazowych środków na podjęcie działalności gospodarczej, w tym pomoc prawna konsultacje i doradztwo związane z podjęciem działalności gospodarczej.</w:t>
      </w:r>
    </w:p>
    <w:p w14:paraId="3D9E8006" w14:textId="77777777" w:rsidR="008C7968" w:rsidRPr="00310925" w:rsidRDefault="008C7968" w:rsidP="008C7968">
      <w:pPr>
        <w:jc w:val="both"/>
        <w:rPr>
          <w:rFonts w:asciiTheme="minorHAnsi" w:hAnsiTheme="minorHAnsi" w:cstheme="minorHAnsi"/>
          <w:sz w:val="18"/>
          <w:szCs w:val="18"/>
        </w:rPr>
      </w:pPr>
    </w:p>
    <w:p w14:paraId="194B9FAD" w14:textId="77777777" w:rsidR="002C692C" w:rsidRPr="00310925" w:rsidRDefault="002C692C" w:rsidP="00C93081">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53B8E845" w14:textId="1C734FFD" w:rsidR="008C7968" w:rsidRPr="00310925" w:rsidRDefault="00ED7B77" w:rsidP="008C7968">
      <w:pPr>
        <w:jc w:val="both"/>
        <w:rPr>
          <w:rFonts w:asciiTheme="minorHAnsi" w:hAnsiTheme="minorHAnsi" w:cstheme="minorHAnsi"/>
          <w:sz w:val="18"/>
          <w:szCs w:val="18"/>
        </w:rPr>
      </w:pPr>
      <w:r w:rsidRPr="00310925">
        <w:rPr>
          <w:rFonts w:asciiTheme="minorHAnsi" w:hAnsiTheme="minorHAnsi" w:cstheme="minorHAnsi"/>
          <w:sz w:val="18"/>
          <w:szCs w:val="18"/>
        </w:rPr>
        <w:t>p</w:t>
      </w:r>
      <w:r w:rsidR="008C7968" w:rsidRPr="00310925">
        <w:rPr>
          <w:rFonts w:asciiTheme="minorHAnsi" w:hAnsiTheme="minorHAnsi" w:cstheme="minorHAnsi"/>
          <w:sz w:val="18"/>
          <w:szCs w:val="18"/>
        </w:rPr>
        <w:t>rojekty pozakonkursowe PUP:</w:t>
      </w:r>
    </w:p>
    <w:p w14:paraId="77B38F61" w14:textId="49C3F1BC" w:rsidR="008C7968" w:rsidRPr="00310925" w:rsidRDefault="00ED7B77" w:rsidP="008C7968">
      <w:pPr>
        <w:jc w:val="both"/>
        <w:rPr>
          <w:rFonts w:asciiTheme="minorHAnsi" w:hAnsiTheme="minorHAnsi" w:cstheme="minorHAnsi"/>
          <w:sz w:val="18"/>
          <w:szCs w:val="18"/>
        </w:rPr>
      </w:pPr>
      <w:r w:rsidRPr="00310925">
        <w:rPr>
          <w:rFonts w:asciiTheme="minorHAnsi" w:hAnsiTheme="minorHAnsi" w:cstheme="minorHAnsi"/>
          <w:sz w:val="18"/>
          <w:szCs w:val="18"/>
        </w:rPr>
        <w:t>p</w:t>
      </w:r>
      <w:r w:rsidR="008C7968" w:rsidRPr="00310925">
        <w:rPr>
          <w:rFonts w:asciiTheme="minorHAnsi" w:hAnsiTheme="minorHAnsi" w:cstheme="minorHAnsi"/>
          <w:sz w:val="18"/>
          <w:szCs w:val="18"/>
        </w:rPr>
        <w:t>rojekty realizowane w okresie 1.01.-31.12.2022 r. (na podstawie ostatnich, zatwierdzonych wnop – dane nie obejmują końcowych wnop, które złożone zostaną w I półroczu 2023 r.):</w:t>
      </w:r>
    </w:p>
    <w:p w14:paraId="3E908728" w14:textId="05C024C9" w:rsidR="008C7968" w:rsidRPr="00310925" w:rsidRDefault="00ED7B77">
      <w:pPr>
        <w:pStyle w:val="Akapitzlist"/>
        <w:numPr>
          <w:ilvl w:val="1"/>
          <w:numId w:val="40"/>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w:t>
      </w:r>
      <w:r w:rsidR="008C7968" w:rsidRPr="00310925">
        <w:rPr>
          <w:rFonts w:asciiTheme="minorHAnsi" w:hAnsiTheme="minorHAnsi" w:cstheme="minorHAnsi"/>
          <w:sz w:val="18"/>
          <w:szCs w:val="18"/>
        </w:rPr>
        <w:t>iczba osób bezrobotnych, w tym długotrwale bezrobotnych, obj</w:t>
      </w:r>
      <w:r w:rsidRPr="00310925">
        <w:rPr>
          <w:rFonts w:asciiTheme="minorHAnsi" w:hAnsiTheme="minorHAnsi" w:cstheme="minorHAnsi"/>
          <w:sz w:val="18"/>
          <w:szCs w:val="18"/>
        </w:rPr>
        <w:t>ętych wsparciem w programie – 1.</w:t>
      </w:r>
      <w:r w:rsidR="008C7968" w:rsidRPr="00310925">
        <w:rPr>
          <w:rFonts w:asciiTheme="minorHAnsi" w:hAnsiTheme="minorHAnsi" w:cstheme="minorHAnsi"/>
          <w:sz w:val="18"/>
          <w:szCs w:val="18"/>
        </w:rPr>
        <w:t>089 osób, w tym 624 kobiet</w:t>
      </w:r>
      <w:r w:rsidR="00F437D1" w:rsidRPr="00310925">
        <w:rPr>
          <w:rFonts w:asciiTheme="minorHAnsi" w:hAnsiTheme="minorHAnsi" w:cstheme="minorHAnsi"/>
          <w:sz w:val="18"/>
          <w:szCs w:val="18"/>
          <w:lang w:val="pl-PL"/>
        </w:rPr>
        <w:t>y</w:t>
      </w:r>
      <w:r w:rsidR="008C7968" w:rsidRPr="00310925">
        <w:rPr>
          <w:rFonts w:asciiTheme="minorHAnsi" w:hAnsiTheme="minorHAnsi" w:cstheme="minorHAnsi"/>
          <w:sz w:val="18"/>
          <w:szCs w:val="18"/>
        </w:rPr>
        <w:t>;</w:t>
      </w:r>
    </w:p>
    <w:p w14:paraId="499DDA61" w14:textId="263EF132" w:rsidR="008C7968" w:rsidRPr="00310925" w:rsidRDefault="00ED7B77">
      <w:pPr>
        <w:pStyle w:val="Akapitzlist"/>
        <w:numPr>
          <w:ilvl w:val="1"/>
          <w:numId w:val="40"/>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w:t>
      </w:r>
      <w:r w:rsidR="008C7968" w:rsidRPr="00310925">
        <w:rPr>
          <w:rFonts w:asciiTheme="minorHAnsi" w:hAnsiTheme="minorHAnsi" w:cstheme="minorHAnsi"/>
          <w:sz w:val="18"/>
          <w:szCs w:val="18"/>
        </w:rPr>
        <w:t>iczba osób o niskich kwalifikacjach, objętych wsparciem w programie - 853 os</w:t>
      </w:r>
      <w:r w:rsidR="004B1FE4" w:rsidRPr="00310925">
        <w:rPr>
          <w:rFonts w:asciiTheme="minorHAnsi" w:hAnsiTheme="minorHAnsi" w:cstheme="minorHAnsi"/>
          <w:sz w:val="18"/>
          <w:szCs w:val="18"/>
          <w:lang w:val="pl-PL"/>
        </w:rPr>
        <w:t>o</w:t>
      </w:r>
      <w:r w:rsidR="008C7968" w:rsidRPr="00310925">
        <w:rPr>
          <w:rFonts w:asciiTheme="minorHAnsi" w:hAnsiTheme="minorHAnsi" w:cstheme="minorHAnsi"/>
          <w:sz w:val="18"/>
          <w:szCs w:val="18"/>
        </w:rPr>
        <w:t>b</w:t>
      </w:r>
      <w:r w:rsidR="004B1FE4" w:rsidRPr="00310925">
        <w:rPr>
          <w:rFonts w:asciiTheme="minorHAnsi" w:hAnsiTheme="minorHAnsi" w:cstheme="minorHAnsi"/>
          <w:sz w:val="18"/>
          <w:szCs w:val="18"/>
          <w:lang w:val="pl-PL"/>
        </w:rPr>
        <w:t>y</w:t>
      </w:r>
      <w:r w:rsidR="008C7968" w:rsidRPr="00310925">
        <w:rPr>
          <w:rFonts w:asciiTheme="minorHAnsi" w:hAnsiTheme="minorHAnsi" w:cstheme="minorHAnsi"/>
          <w:sz w:val="18"/>
          <w:szCs w:val="18"/>
        </w:rPr>
        <w:t>, w tym 409 kobiet;</w:t>
      </w:r>
    </w:p>
    <w:p w14:paraId="47CF94B4" w14:textId="49CD1571" w:rsidR="008C7968" w:rsidRPr="00310925" w:rsidRDefault="00ED7B77">
      <w:pPr>
        <w:pStyle w:val="Akapitzlist"/>
        <w:numPr>
          <w:ilvl w:val="1"/>
          <w:numId w:val="40"/>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w:t>
      </w:r>
      <w:r w:rsidR="008C7968" w:rsidRPr="00310925">
        <w:rPr>
          <w:rFonts w:asciiTheme="minorHAnsi" w:hAnsiTheme="minorHAnsi" w:cstheme="minorHAnsi"/>
          <w:sz w:val="18"/>
          <w:szCs w:val="18"/>
        </w:rPr>
        <w:t>iczba osób w wieku 50 lat i więcej objętych wsparciem w programie – 200 osób, w tym 75 kobiet;</w:t>
      </w:r>
    </w:p>
    <w:p w14:paraId="01889297" w14:textId="285E82A8" w:rsidR="008C7968" w:rsidRPr="00310925" w:rsidRDefault="00ED7B77">
      <w:pPr>
        <w:pStyle w:val="Akapitzlist"/>
        <w:numPr>
          <w:ilvl w:val="1"/>
          <w:numId w:val="40"/>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w:t>
      </w:r>
      <w:r w:rsidR="008C7968" w:rsidRPr="00310925">
        <w:rPr>
          <w:rFonts w:asciiTheme="minorHAnsi" w:hAnsiTheme="minorHAnsi" w:cstheme="minorHAnsi"/>
          <w:sz w:val="18"/>
          <w:szCs w:val="18"/>
        </w:rPr>
        <w:t>iczba osób z niepełnosprawnościami objętych wsparciem w programie – 93 os</w:t>
      </w:r>
      <w:r w:rsidR="004B1FE4" w:rsidRPr="00310925">
        <w:rPr>
          <w:rFonts w:asciiTheme="minorHAnsi" w:hAnsiTheme="minorHAnsi" w:cstheme="minorHAnsi"/>
          <w:sz w:val="18"/>
          <w:szCs w:val="18"/>
          <w:lang w:val="pl-PL"/>
        </w:rPr>
        <w:t>o</w:t>
      </w:r>
      <w:r w:rsidR="008C7968" w:rsidRPr="00310925">
        <w:rPr>
          <w:rFonts w:asciiTheme="minorHAnsi" w:hAnsiTheme="minorHAnsi" w:cstheme="minorHAnsi"/>
          <w:sz w:val="18"/>
          <w:szCs w:val="18"/>
        </w:rPr>
        <w:t>b</w:t>
      </w:r>
      <w:r w:rsidR="004B1FE4" w:rsidRPr="00310925">
        <w:rPr>
          <w:rFonts w:asciiTheme="minorHAnsi" w:hAnsiTheme="minorHAnsi" w:cstheme="minorHAnsi"/>
          <w:sz w:val="18"/>
          <w:szCs w:val="18"/>
          <w:lang w:val="pl-PL"/>
        </w:rPr>
        <w:t>y</w:t>
      </w:r>
      <w:r w:rsidR="008C7968" w:rsidRPr="00310925">
        <w:rPr>
          <w:rFonts w:asciiTheme="minorHAnsi" w:hAnsiTheme="minorHAnsi" w:cstheme="minorHAnsi"/>
          <w:sz w:val="18"/>
          <w:szCs w:val="18"/>
        </w:rPr>
        <w:t>, w tym 53 kobiety;</w:t>
      </w:r>
    </w:p>
    <w:p w14:paraId="053971F0" w14:textId="4F1ED36C" w:rsidR="002C692C" w:rsidRPr="00310925" w:rsidRDefault="00ED7B77">
      <w:pPr>
        <w:pStyle w:val="Akapitzlist"/>
        <w:numPr>
          <w:ilvl w:val="1"/>
          <w:numId w:val="40"/>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w:t>
      </w:r>
      <w:r w:rsidR="008C7968" w:rsidRPr="00310925">
        <w:rPr>
          <w:rFonts w:asciiTheme="minorHAnsi" w:hAnsiTheme="minorHAnsi" w:cstheme="minorHAnsi"/>
          <w:sz w:val="18"/>
          <w:szCs w:val="18"/>
        </w:rPr>
        <w:t>iczba osób długotrwale bezrobotnych objętych wsparciem w programi</w:t>
      </w:r>
      <w:r w:rsidRPr="00310925">
        <w:rPr>
          <w:rFonts w:asciiTheme="minorHAnsi" w:hAnsiTheme="minorHAnsi" w:cstheme="minorHAnsi"/>
          <w:sz w:val="18"/>
          <w:szCs w:val="18"/>
        </w:rPr>
        <w:t>e – 407 osób, w tym 229 kobiet.</w:t>
      </w:r>
    </w:p>
    <w:p w14:paraId="07E0BA94" w14:textId="77777777" w:rsidR="00ED7B77" w:rsidRPr="00310925" w:rsidRDefault="00ED7B77" w:rsidP="00ED7B77">
      <w:pPr>
        <w:pStyle w:val="Akapitzlist"/>
        <w:ind w:left="142"/>
        <w:jc w:val="both"/>
        <w:rPr>
          <w:rFonts w:asciiTheme="minorHAnsi" w:hAnsiTheme="minorHAnsi" w:cstheme="minorHAnsi"/>
          <w:sz w:val="18"/>
          <w:szCs w:val="18"/>
        </w:rPr>
      </w:pPr>
    </w:p>
    <w:p w14:paraId="107FC087" w14:textId="77777777" w:rsidR="006C6070" w:rsidRPr="00310925" w:rsidRDefault="002C692C" w:rsidP="00ED7B77">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07C778BA" w14:textId="7F7D99BC" w:rsidR="002C692C" w:rsidRPr="00310925" w:rsidRDefault="005F598B" w:rsidP="00ED7B77">
      <w:pPr>
        <w:jc w:val="both"/>
        <w:rPr>
          <w:rFonts w:asciiTheme="minorHAnsi" w:hAnsiTheme="minorHAnsi" w:cstheme="minorHAnsi"/>
          <w:sz w:val="18"/>
          <w:szCs w:val="18"/>
        </w:rPr>
      </w:pPr>
      <w:r w:rsidRPr="00310925">
        <w:rPr>
          <w:rFonts w:asciiTheme="minorHAnsi" w:hAnsiTheme="minorHAnsi" w:cstheme="minorHAnsi"/>
          <w:sz w:val="18"/>
          <w:szCs w:val="18"/>
        </w:rPr>
        <w:t>p</w:t>
      </w:r>
      <w:r w:rsidR="00ED7B77" w:rsidRPr="00310925">
        <w:rPr>
          <w:rFonts w:asciiTheme="minorHAnsi" w:hAnsiTheme="minorHAnsi" w:cstheme="minorHAnsi"/>
          <w:sz w:val="18"/>
          <w:szCs w:val="18"/>
        </w:rPr>
        <w:t>rojekty pozakonkursowe PUP</w:t>
      </w:r>
      <w:r w:rsidR="00341E5D" w:rsidRPr="00310925">
        <w:rPr>
          <w:rFonts w:asciiTheme="minorHAnsi" w:hAnsiTheme="minorHAnsi" w:cstheme="minorHAnsi"/>
          <w:sz w:val="18"/>
          <w:szCs w:val="18"/>
        </w:rPr>
        <w:t xml:space="preserve"> – </w:t>
      </w:r>
      <w:r w:rsidR="00ED7B77" w:rsidRPr="00310925">
        <w:rPr>
          <w:rFonts w:asciiTheme="minorHAnsi" w:hAnsiTheme="minorHAnsi" w:cstheme="minorHAnsi"/>
          <w:sz w:val="18"/>
          <w:szCs w:val="18"/>
        </w:rPr>
        <w:t>projekty realizowane w okresie 1.01.2022</w:t>
      </w:r>
      <w:r w:rsidRPr="00310925">
        <w:rPr>
          <w:rFonts w:asciiTheme="minorHAnsi" w:hAnsiTheme="minorHAnsi" w:cstheme="minorHAnsi"/>
          <w:sz w:val="18"/>
          <w:szCs w:val="18"/>
        </w:rPr>
        <w:t xml:space="preserve"> r. </w:t>
      </w:r>
      <w:r w:rsidR="00ED7B77" w:rsidRPr="00310925">
        <w:rPr>
          <w:rFonts w:asciiTheme="minorHAnsi" w:hAnsiTheme="minorHAnsi" w:cstheme="minorHAnsi"/>
          <w:sz w:val="18"/>
          <w:szCs w:val="18"/>
        </w:rPr>
        <w:t>-</w:t>
      </w:r>
      <w:r w:rsidRPr="00310925">
        <w:rPr>
          <w:rFonts w:asciiTheme="minorHAnsi" w:hAnsiTheme="minorHAnsi" w:cstheme="minorHAnsi"/>
          <w:sz w:val="18"/>
          <w:szCs w:val="18"/>
        </w:rPr>
        <w:t xml:space="preserve"> </w:t>
      </w:r>
      <w:r w:rsidR="00ED7B77" w:rsidRPr="00310925">
        <w:rPr>
          <w:rFonts w:asciiTheme="minorHAnsi" w:hAnsiTheme="minorHAnsi" w:cstheme="minorHAnsi"/>
          <w:sz w:val="18"/>
          <w:szCs w:val="18"/>
        </w:rPr>
        <w:t>31.12.2022 r. (na podstawie ostatnich zatwierdzonych wniosków o płatność – dane nie obejmują końcowych wnop, które złożone zostaną w I półroczu 2023 r.)</w:t>
      </w:r>
      <w:r w:rsidRPr="00310925">
        <w:rPr>
          <w:rFonts w:asciiTheme="minorHAnsi" w:hAnsiTheme="minorHAnsi" w:cstheme="minorHAnsi"/>
          <w:sz w:val="18"/>
          <w:szCs w:val="18"/>
        </w:rPr>
        <w:t xml:space="preserve"> -</w:t>
      </w:r>
      <w:r w:rsidR="00ED7B77" w:rsidRPr="00310925">
        <w:rPr>
          <w:rFonts w:asciiTheme="minorHAnsi" w:hAnsiTheme="minorHAnsi" w:cstheme="minorHAnsi"/>
          <w:sz w:val="18"/>
          <w:szCs w:val="18"/>
        </w:rPr>
        <w:t xml:space="preserve"> </w:t>
      </w:r>
      <w:r w:rsidRPr="00310925">
        <w:rPr>
          <w:rFonts w:asciiTheme="minorHAnsi" w:hAnsiTheme="minorHAnsi" w:cstheme="minorHAnsi"/>
          <w:sz w:val="18"/>
          <w:szCs w:val="18"/>
        </w:rPr>
        <w:t>w</w:t>
      </w:r>
      <w:r w:rsidR="00ED7B77" w:rsidRPr="00310925">
        <w:rPr>
          <w:rFonts w:asciiTheme="minorHAnsi" w:hAnsiTheme="minorHAnsi" w:cstheme="minorHAnsi"/>
          <w:sz w:val="18"/>
          <w:szCs w:val="18"/>
        </w:rPr>
        <w:t>artość wydatków zatwierdzonych we wnop: 7.957</w:t>
      </w:r>
      <w:r w:rsidR="00F069A3" w:rsidRPr="00310925">
        <w:rPr>
          <w:rFonts w:asciiTheme="minorHAnsi" w:hAnsiTheme="minorHAnsi" w:cstheme="minorHAnsi"/>
          <w:sz w:val="18"/>
          <w:szCs w:val="18"/>
        </w:rPr>
        <w:t>,0</w:t>
      </w:r>
      <w:r w:rsidR="00ED7B77" w:rsidRPr="00310925">
        <w:rPr>
          <w:rFonts w:asciiTheme="minorHAnsi" w:hAnsiTheme="minorHAnsi" w:cstheme="minorHAnsi"/>
          <w:sz w:val="18"/>
          <w:szCs w:val="18"/>
        </w:rPr>
        <w:t xml:space="preserve"> tys. zł.</w:t>
      </w:r>
    </w:p>
    <w:p w14:paraId="3D3BCAB6" w14:textId="77777777" w:rsidR="002C692C" w:rsidRPr="00310925" w:rsidRDefault="002C692C" w:rsidP="00C93081">
      <w:pPr>
        <w:jc w:val="both"/>
        <w:rPr>
          <w:rFonts w:asciiTheme="minorHAnsi" w:hAnsiTheme="minorHAnsi" w:cstheme="minorHAnsi"/>
          <w:sz w:val="18"/>
          <w:szCs w:val="18"/>
        </w:rPr>
      </w:pPr>
    </w:p>
    <w:p w14:paraId="595BBDBB" w14:textId="77B976B5" w:rsidR="002C692C" w:rsidRPr="00310925" w:rsidRDefault="002C692C" w:rsidP="00C93081">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4A087D" w:rsidRPr="00310925">
        <w:rPr>
          <w:rFonts w:asciiTheme="minorHAnsi" w:hAnsiTheme="minorHAnsi" w:cstheme="minorHAnsi"/>
          <w:b/>
          <w:sz w:val="18"/>
          <w:szCs w:val="18"/>
        </w:rPr>
        <w:t>1.3.2. Równość szans kobiet i mężczyzn na rynku pracy.</w:t>
      </w:r>
    </w:p>
    <w:p w14:paraId="77DD4243" w14:textId="77777777" w:rsidR="004A087D" w:rsidRPr="00310925" w:rsidRDefault="004A087D" w:rsidP="00C93081">
      <w:pPr>
        <w:jc w:val="both"/>
        <w:rPr>
          <w:rFonts w:asciiTheme="minorHAnsi" w:hAnsiTheme="minorHAnsi" w:cstheme="minorHAnsi"/>
          <w:sz w:val="18"/>
          <w:szCs w:val="18"/>
        </w:rPr>
      </w:pPr>
    </w:p>
    <w:p w14:paraId="2F8A8793" w14:textId="77777777" w:rsidR="002C692C" w:rsidRPr="00310925" w:rsidRDefault="002C692C" w:rsidP="00C93081">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707FE7AB" w14:textId="78A43094" w:rsidR="002C692C" w:rsidRPr="00310925" w:rsidRDefault="00C62185" w:rsidP="00C93081">
      <w:pPr>
        <w:jc w:val="both"/>
        <w:rPr>
          <w:rFonts w:asciiTheme="minorHAnsi" w:hAnsiTheme="minorHAnsi" w:cstheme="minorHAnsi"/>
          <w:sz w:val="18"/>
          <w:szCs w:val="18"/>
        </w:rPr>
      </w:pPr>
      <w:r w:rsidRPr="00310925">
        <w:rPr>
          <w:rFonts w:asciiTheme="minorHAnsi" w:hAnsiTheme="minorHAnsi" w:cstheme="minorHAnsi"/>
          <w:sz w:val="18"/>
          <w:szCs w:val="18"/>
        </w:rPr>
        <w:t>c</w:t>
      </w:r>
      <w:r w:rsidR="00BA1450" w:rsidRPr="00310925">
        <w:rPr>
          <w:rFonts w:asciiTheme="minorHAnsi" w:hAnsiTheme="minorHAnsi" w:cstheme="minorHAnsi"/>
          <w:sz w:val="18"/>
          <w:szCs w:val="18"/>
        </w:rPr>
        <w:t>elem zadania jest wzrost aktywności zawodowej osób wyłączonych z rynku pracy z powodu opieki nad małymi dziećmi. Celem Działania 6.4 RPO</w:t>
      </w:r>
      <w:r w:rsidR="009A12F4" w:rsidRPr="00310925">
        <w:rPr>
          <w:rFonts w:asciiTheme="minorHAnsi" w:hAnsiTheme="minorHAnsi" w:cstheme="minorHAnsi"/>
          <w:sz w:val="18"/>
          <w:szCs w:val="18"/>
        </w:rPr>
        <w:t>-L2020</w:t>
      </w:r>
      <w:r w:rsidR="00BA1450" w:rsidRPr="00310925">
        <w:rPr>
          <w:rFonts w:asciiTheme="minorHAnsi" w:hAnsiTheme="minorHAnsi" w:cstheme="minorHAnsi"/>
          <w:sz w:val="18"/>
          <w:szCs w:val="18"/>
        </w:rPr>
        <w:t xml:space="preserve"> jest upowszechnienie opieki nad dziećmi w wieku do lat 3 jako instrumentu oddziaływującego na sytuację zawodową opiekunów. Wsparcie powinno przyczyniać się do zwiększenia szans utrzymania pracy osobom, którym utrudnia to sprawowanie opieki nad dziećmi do lat 3. Ważnym elementem jest zachowanie równości szans kobiet i mężczyzn oraz przeciwdziałanie dyskryminacji ze względu na płeć. Grupą znajdującą się w szczególnie trudnej sytuacji na rynku pracy są kobiety powracające na rynek pracy po okresie dezaktywizacji związanej z opieką nad dzieckiem. Brak dostępu do usług opiekuńczych dla osób bezwzględnie ich potrzebujących (dzieci do lat trzech), odpowiednich systemów urlopowych i elastycznych form zatrudnienia dla obojga rodziców często utrudnia kobietom uczestniczenie w rynku pracy lub podjęcie pracy w pełnym wymiarze czasu. Dlatego niezwykle ważne jest stworzenie warunków do godzenia ról rodzinnych i zawodowych. Interwencja w ramach zadania realizowana </w:t>
      </w:r>
      <w:r w:rsidR="00DC6BF9" w:rsidRPr="00310925">
        <w:rPr>
          <w:rFonts w:asciiTheme="minorHAnsi" w:hAnsiTheme="minorHAnsi" w:cstheme="minorHAnsi"/>
          <w:sz w:val="18"/>
          <w:szCs w:val="18"/>
        </w:rPr>
        <w:t>była</w:t>
      </w:r>
      <w:r w:rsidR="00BA1450" w:rsidRPr="00310925">
        <w:rPr>
          <w:rFonts w:asciiTheme="minorHAnsi" w:hAnsiTheme="minorHAnsi" w:cstheme="minorHAnsi"/>
          <w:sz w:val="18"/>
          <w:szCs w:val="18"/>
        </w:rPr>
        <w:t xml:space="preserve"> m.in. poprzez wsparcie tworzenia i funkcjonowania instytucji opieki nad małymi dziećmi. W 2022 </w:t>
      </w:r>
      <w:r w:rsidR="00DC6BF9" w:rsidRPr="00310925">
        <w:rPr>
          <w:rFonts w:asciiTheme="minorHAnsi" w:hAnsiTheme="minorHAnsi" w:cstheme="minorHAnsi"/>
          <w:sz w:val="18"/>
          <w:szCs w:val="18"/>
        </w:rPr>
        <w:t xml:space="preserve">roku </w:t>
      </w:r>
      <w:r w:rsidR="00BA1450" w:rsidRPr="00310925">
        <w:rPr>
          <w:rFonts w:asciiTheme="minorHAnsi" w:hAnsiTheme="minorHAnsi" w:cstheme="minorHAnsi"/>
          <w:sz w:val="18"/>
          <w:szCs w:val="18"/>
        </w:rPr>
        <w:t>kontynuowane było wdrażanie projektów wybranych do dofinansowania w latach 2019-2021.</w:t>
      </w:r>
    </w:p>
    <w:p w14:paraId="75E78015" w14:textId="77777777" w:rsidR="002C692C" w:rsidRPr="00310925" w:rsidRDefault="002C692C" w:rsidP="00C93081">
      <w:pPr>
        <w:jc w:val="both"/>
        <w:rPr>
          <w:rFonts w:asciiTheme="minorHAnsi" w:hAnsiTheme="minorHAnsi" w:cstheme="minorHAnsi"/>
          <w:sz w:val="18"/>
          <w:szCs w:val="18"/>
        </w:rPr>
      </w:pPr>
    </w:p>
    <w:p w14:paraId="4D29944C" w14:textId="77777777" w:rsidR="002C692C" w:rsidRPr="00310925" w:rsidRDefault="002C692C" w:rsidP="00C93081">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3036C0AA" w14:textId="5E3F5D86" w:rsidR="00BA1450" w:rsidRPr="00310925" w:rsidRDefault="00C62185" w:rsidP="00BA1450">
      <w:pPr>
        <w:jc w:val="both"/>
        <w:rPr>
          <w:rFonts w:asciiTheme="minorHAnsi" w:hAnsiTheme="minorHAnsi" w:cstheme="minorHAnsi"/>
          <w:sz w:val="18"/>
          <w:szCs w:val="18"/>
        </w:rPr>
      </w:pPr>
      <w:r w:rsidRPr="00310925">
        <w:rPr>
          <w:rFonts w:asciiTheme="minorHAnsi" w:hAnsiTheme="minorHAnsi" w:cstheme="minorHAnsi"/>
          <w:sz w:val="18"/>
          <w:szCs w:val="18"/>
        </w:rPr>
        <w:t>w</w:t>
      </w:r>
      <w:r w:rsidR="00BA1450" w:rsidRPr="00310925">
        <w:rPr>
          <w:rFonts w:asciiTheme="minorHAnsi" w:hAnsiTheme="minorHAnsi" w:cstheme="minorHAnsi"/>
          <w:sz w:val="18"/>
          <w:szCs w:val="18"/>
        </w:rPr>
        <w:t>skaźniki rezultatu bezpośredniego:</w:t>
      </w:r>
    </w:p>
    <w:p w14:paraId="3F89F866" w14:textId="3C9C6C29" w:rsidR="00BA1450" w:rsidRPr="00310925" w:rsidRDefault="00BA1450" w:rsidP="00BA1450">
      <w:pPr>
        <w:jc w:val="both"/>
        <w:rPr>
          <w:rFonts w:asciiTheme="minorHAnsi" w:hAnsiTheme="minorHAnsi" w:cstheme="minorHAnsi"/>
          <w:sz w:val="18"/>
          <w:szCs w:val="18"/>
        </w:rPr>
      </w:pPr>
      <w:r w:rsidRPr="00310925">
        <w:rPr>
          <w:rFonts w:asciiTheme="minorHAnsi" w:hAnsiTheme="minorHAnsi" w:cstheme="minorHAnsi"/>
          <w:sz w:val="18"/>
          <w:szCs w:val="18"/>
        </w:rPr>
        <w:t>1. Liczba osób, które powróciły na rynek pracy po przerwie związanej z urodzeniem/wychowaniem dziecka lub utrzymały zatrudnienie, po opuszczeniu programu - wartość wskaźnika osiągnięta narastająco – 388</w:t>
      </w:r>
      <w:r w:rsidR="005123B5" w:rsidRPr="00310925">
        <w:rPr>
          <w:rFonts w:asciiTheme="minorHAnsi" w:hAnsiTheme="minorHAnsi" w:cstheme="minorHAnsi"/>
          <w:sz w:val="18"/>
          <w:szCs w:val="18"/>
        </w:rPr>
        <w:t>.</w:t>
      </w:r>
    </w:p>
    <w:p w14:paraId="2B0B3533" w14:textId="5ADC8F91" w:rsidR="00BA1450" w:rsidRPr="00310925" w:rsidRDefault="00BA1450" w:rsidP="00BA1450">
      <w:pPr>
        <w:jc w:val="both"/>
        <w:rPr>
          <w:rFonts w:asciiTheme="minorHAnsi" w:hAnsiTheme="minorHAnsi" w:cstheme="minorHAnsi"/>
          <w:sz w:val="18"/>
          <w:szCs w:val="18"/>
        </w:rPr>
      </w:pPr>
      <w:r w:rsidRPr="00310925">
        <w:rPr>
          <w:rFonts w:asciiTheme="minorHAnsi" w:hAnsiTheme="minorHAnsi" w:cstheme="minorHAnsi"/>
          <w:sz w:val="18"/>
          <w:szCs w:val="18"/>
        </w:rPr>
        <w:t>2. Liczba osób pozostających bez pracy, które znalazły pracę lub poszukują pracy po opuszczeniu programu - wartość wskaźnika osiągnięta narastająco – 226</w:t>
      </w:r>
      <w:r w:rsidR="005123B5" w:rsidRPr="00310925">
        <w:rPr>
          <w:rFonts w:asciiTheme="minorHAnsi" w:hAnsiTheme="minorHAnsi" w:cstheme="minorHAnsi"/>
          <w:sz w:val="18"/>
          <w:szCs w:val="18"/>
        </w:rPr>
        <w:t>.</w:t>
      </w:r>
    </w:p>
    <w:p w14:paraId="19146BFD" w14:textId="27FC3B5F" w:rsidR="00BA1450" w:rsidRPr="00310925" w:rsidRDefault="006C6070" w:rsidP="00BA1450">
      <w:pPr>
        <w:jc w:val="both"/>
        <w:rPr>
          <w:rFonts w:asciiTheme="minorHAnsi" w:hAnsiTheme="minorHAnsi" w:cstheme="minorHAnsi"/>
          <w:sz w:val="18"/>
          <w:szCs w:val="18"/>
        </w:rPr>
      </w:pPr>
      <w:r w:rsidRPr="00310925">
        <w:rPr>
          <w:rFonts w:asciiTheme="minorHAnsi" w:hAnsiTheme="minorHAnsi" w:cstheme="minorHAnsi"/>
          <w:sz w:val="18"/>
          <w:szCs w:val="18"/>
        </w:rPr>
        <w:t>w</w:t>
      </w:r>
      <w:r w:rsidR="00BA1450" w:rsidRPr="00310925">
        <w:rPr>
          <w:rFonts w:asciiTheme="minorHAnsi" w:hAnsiTheme="minorHAnsi" w:cstheme="minorHAnsi"/>
          <w:sz w:val="18"/>
          <w:szCs w:val="18"/>
        </w:rPr>
        <w:t>skaźniki produktu:</w:t>
      </w:r>
    </w:p>
    <w:p w14:paraId="3F7F7AAA" w14:textId="6A9DBCEE" w:rsidR="00BA1450" w:rsidRPr="00310925" w:rsidRDefault="00BA1450" w:rsidP="00BA1450">
      <w:pPr>
        <w:jc w:val="both"/>
        <w:rPr>
          <w:rFonts w:asciiTheme="minorHAnsi" w:hAnsiTheme="minorHAnsi" w:cstheme="minorHAnsi"/>
          <w:sz w:val="18"/>
          <w:szCs w:val="18"/>
        </w:rPr>
      </w:pPr>
      <w:r w:rsidRPr="00310925">
        <w:rPr>
          <w:rFonts w:asciiTheme="minorHAnsi" w:hAnsiTheme="minorHAnsi" w:cstheme="minorHAnsi"/>
          <w:sz w:val="18"/>
          <w:szCs w:val="18"/>
        </w:rPr>
        <w:t>1. Liczba osób opiekujących się dziećmi w wieku do lat 3 objętych wsparciem w programie - wartość  wskaźnika osiągnięta narastająco – 1.699</w:t>
      </w:r>
      <w:r w:rsidR="005123B5" w:rsidRPr="00310925">
        <w:rPr>
          <w:rFonts w:asciiTheme="minorHAnsi" w:hAnsiTheme="minorHAnsi" w:cstheme="minorHAnsi"/>
          <w:sz w:val="18"/>
          <w:szCs w:val="18"/>
        </w:rPr>
        <w:t>.</w:t>
      </w:r>
    </w:p>
    <w:p w14:paraId="4F2B0C63" w14:textId="1EEED47D" w:rsidR="002C692C" w:rsidRPr="00310925" w:rsidRDefault="00BA1450" w:rsidP="00BA1450">
      <w:pPr>
        <w:jc w:val="both"/>
        <w:rPr>
          <w:rFonts w:asciiTheme="minorHAnsi" w:hAnsiTheme="minorHAnsi" w:cstheme="minorHAnsi"/>
          <w:sz w:val="18"/>
          <w:szCs w:val="18"/>
        </w:rPr>
      </w:pPr>
      <w:r w:rsidRPr="00310925">
        <w:rPr>
          <w:rFonts w:asciiTheme="minorHAnsi" w:hAnsiTheme="minorHAnsi" w:cstheme="minorHAnsi"/>
          <w:sz w:val="18"/>
          <w:szCs w:val="18"/>
        </w:rPr>
        <w:t>2. Liczba utworzonych miejsc opieki nad dziećmi w wieku do lat 3 - wartość wskaźnika osiągnięta narastająco – 1.199</w:t>
      </w:r>
      <w:r w:rsidR="005123B5" w:rsidRPr="00310925">
        <w:rPr>
          <w:rFonts w:asciiTheme="minorHAnsi" w:hAnsiTheme="minorHAnsi" w:cstheme="minorHAnsi"/>
          <w:sz w:val="18"/>
          <w:szCs w:val="18"/>
        </w:rPr>
        <w:t>.</w:t>
      </w:r>
    </w:p>
    <w:p w14:paraId="012C936D" w14:textId="77777777" w:rsidR="00BA1450" w:rsidRPr="00310925" w:rsidRDefault="00BA1450" w:rsidP="00BA1450">
      <w:pPr>
        <w:jc w:val="both"/>
        <w:rPr>
          <w:rFonts w:asciiTheme="minorHAnsi" w:hAnsiTheme="minorHAnsi" w:cstheme="minorHAnsi"/>
          <w:sz w:val="18"/>
          <w:szCs w:val="18"/>
        </w:rPr>
      </w:pPr>
    </w:p>
    <w:p w14:paraId="166AB1F0" w14:textId="77777777" w:rsidR="006C6070" w:rsidRPr="00310925" w:rsidRDefault="002C692C" w:rsidP="00BA1450">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769FFB33" w14:textId="127E680F" w:rsidR="002C692C" w:rsidRPr="00310925" w:rsidRDefault="00BA1450" w:rsidP="00BA1450">
      <w:pPr>
        <w:jc w:val="both"/>
        <w:rPr>
          <w:rFonts w:asciiTheme="minorHAnsi" w:hAnsiTheme="minorHAnsi" w:cstheme="minorHAnsi"/>
          <w:sz w:val="18"/>
          <w:szCs w:val="18"/>
        </w:rPr>
      </w:pPr>
      <w:r w:rsidRPr="00310925">
        <w:rPr>
          <w:rFonts w:asciiTheme="minorHAnsi" w:hAnsiTheme="minorHAnsi" w:cstheme="minorHAnsi"/>
          <w:sz w:val="18"/>
          <w:szCs w:val="18"/>
        </w:rPr>
        <w:lastRenderedPageBreak/>
        <w:t>na realizację projektów przekazano zaliczki w łącznej kwocie 37.313,5 tys. zł. Zatwierdzono wnioski o płatność na łączną kwotę 31.116,0 tys. zł.</w:t>
      </w:r>
    </w:p>
    <w:p w14:paraId="40948EF1" w14:textId="77777777" w:rsidR="006E08FA" w:rsidRPr="00310925" w:rsidRDefault="006E08FA" w:rsidP="006E08FA">
      <w:pPr>
        <w:pStyle w:val="Tytu"/>
        <w:rPr>
          <w:rFonts w:asciiTheme="minorHAnsi" w:hAnsiTheme="minorHAnsi" w:cstheme="minorHAnsi"/>
          <w:b w:val="0"/>
          <w:sz w:val="18"/>
          <w:szCs w:val="18"/>
          <w:lang w:val="pl-PL"/>
        </w:rPr>
      </w:pPr>
    </w:p>
    <w:p w14:paraId="55066B87" w14:textId="20937D34" w:rsidR="002C692C" w:rsidRPr="00310925" w:rsidRDefault="002C692C" w:rsidP="00C93081">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C93B8B" w:rsidRPr="00310925">
        <w:rPr>
          <w:rFonts w:asciiTheme="minorHAnsi" w:hAnsiTheme="minorHAnsi" w:cstheme="minorHAnsi"/>
          <w:b/>
          <w:sz w:val="18"/>
          <w:szCs w:val="18"/>
        </w:rPr>
        <w:t>1.3.3. Profilaktyka i rehabilitacja zdrowotna osób pracujących i powracających do pracy oraz wspieranie zdrowych i bezpiecznych miejsc pracy.</w:t>
      </w:r>
    </w:p>
    <w:p w14:paraId="72580F14" w14:textId="77777777" w:rsidR="002C692C" w:rsidRPr="00310925" w:rsidRDefault="002C692C" w:rsidP="00C93081">
      <w:pPr>
        <w:jc w:val="both"/>
        <w:rPr>
          <w:rFonts w:asciiTheme="minorHAnsi" w:hAnsiTheme="minorHAnsi" w:cstheme="minorHAnsi"/>
          <w:sz w:val="18"/>
          <w:szCs w:val="18"/>
        </w:rPr>
      </w:pPr>
    </w:p>
    <w:p w14:paraId="374767D4" w14:textId="77777777" w:rsidR="002C692C" w:rsidRPr="00310925" w:rsidRDefault="002C692C" w:rsidP="00C93081">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496709B4" w14:textId="04C31315" w:rsidR="002C692C" w:rsidRPr="00310925" w:rsidRDefault="00C62185" w:rsidP="0093614E">
      <w:pPr>
        <w:jc w:val="both"/>
        <w:rPr>
          <w:rFonts w:asciiTheme="minorHAnsi" w:hAnsiTheme="minorHAnsi" w:cstheme="minorHAnsi"/>
          <w:sz w:val="18"/>
          <w:szCs w:val="18"/>
        </w:rPr>
      </w:pPr>
      <w:r w:rsidRPr="00310925">
        <w:rPr>
          <w:rFonts w:asciiTheme="minorHAnsi" w:hAnsiTheme="minorHAnsi" w:cstheme="minorHAnsi"/>
          <w:sz w:val="18"/>
          <w:szCs w:val="18"/>
        </w:rPr>
        <w:t>c</w:t>
      </w:r>
      <w:r w:rsidR="0093614E" w:rsidRPr="00310925">
        <w:rPr>
          <w:rFonts w:asciiTheme="minorHAnsi" w:hAnsiTheme="minorHAnsi" w:cstheme="minorHAnsi"/>
          <w:sz w:val="18"/>
          <w:szCs w:val="18"/>
        </w:rPr>
        <w:t>elem zadania</w:t>
      </w:r>
      <w:r w:rsidR="0093614E" w:rsidRPr="00310925">
        <w:rPr>
          <w:rFonts w:asciiTheme="minorHAnsi" w:hAnsiTheme="minorHAnsi" w:cstheme="minorHAnsi"/>
        </w:rPr>
        <w:t xml:space="preserve"> (</w:t>
      </w:r>
      <w:r w:rsidR="0093614E" w:rsidRPr="00310925">
        <w:rPr>
          <w:rFonts w:asciiTheme="minorHAnsi" w:hAnsiTheme="minorHAnsi" w:cstheme="minorHAnsi"/>
          <w:sz w:val="18"/>
          <w:szCs w:val="18"/>
        </w:rPr>
        <w:t xml:space="preserve">Działania 6.7 „Profilaktyka i rehabilitacja zdrowotna osób pracujących i powracających do pracy oraz wspieranie zdrowych i bezpiecznych miejsc pracy” w ramach </w:t>
      </w:r>
      <w:r w:rsidR="009A12F4" w:rsidRPr="00310925">
        <w:rPr>
          <w:rFonts w:asciiTheme="minorHAnsi" w:hAnsiTheme="minorHAnsi" w:cstheme="minorHAnsi"/>
          <w:sz w:val="18"/>
          <w:szCs w:val="18"/>
        </w:rPr>
        <w:t>RPO-Lubuskie 2020</w:t>
      </w:r>
      <w:r w:rsidR="0093614E" w:rsidRPr="00310925">
        <w:rPr>
          <w:rFonts w:asciiTheme="minorHAnsi" w:hAnsiTheme="minorHAnsi" w:cstheme="minorHAnsi"/>
          <w:sz w:val="18"/>
          <w:szCs w:val="18"/>
        </w:rPr>
        <w:t xml:space="preserve">) </w:t>
      </w:r>
      <w:r w:rsidR="00F56FF8" w:rsidRPr="00310925">
        <w:rPr>
          <w:rFonts w:asciiTheme="minorHAnsi" w:hAnsiTheme="minorHAnsi" w:cstheme="minorHAnsi"/>
          <w:sz w:val="18"/>
          <w:szCs w:val="18"/>
        </w:rPr>
        <w:t>był</w:t>
      </w:r>
      <w:r w:rsidR="0093614E" w:rsidRPr="00310925">
        <w:rPr>
          <w:rFonts w:asciiTheme="minorHAnsi" w:hAnsiTheme="minorHAnsi" w:cstheme="minorHAnsi"/>
          <w:sz w:val="18"/>
          <w:szCs w:val="18"/>
        </w:rPr>
        <w:t xml:space="preserve"> wzrost możliwości zatrudnienia lub utrzymania zatrudnienia przez osoby zagrożone opuszczeniem rynku pracy ze względu na stan zdrowia, w szczególności osoby 50+. Zmieniająca się struktura demograficzna oraz idące za nią zmiany w przepisach krajowych dotyczących określenia minimalnego wieku emerytalnego wymuszają konieczność podjęcia działań mających na celu podniesienie poziomu aktywności zawodowej mieszkańców regionu. W tym zakresie istotne jest stworzenie odpowiedniego zabezpieczenia zdrowotnego, m.in. poprzez zapewnienie warunków sprzyjających poprawie i utrzymaniu dobrego stanu zdrowia osób aktywnych zawodowo. Aby redukować niekorzystne zjawiska z tym związane, wdrażane są programy zdrowotne kierowane do osób zagrożonych przerwaniem aktywności zawodowej ze względów zdrowotnych w ramach działania 6.7 </w:t>
      </w:r>
      <w:r w:rsidR="009A12F4" w:rsidRPr="00310925">
        <w:rPr>
          <w:rFonts w:asciiTheme="minorHAnsi" w:hAnsiTheme="minorHAnsi" w:cstheme="minorHAnsi"/>
          <w:sz w:val="18"/>
          <w:szCs w:val="18"/>
        </w:rPr>
        <w:t xml:space="preserve">RPO-L2020. </w:t>
      </w:r>
      <w:r w:rsidR="0093614E" w:rsidRPr="00310925">
        <w:rPr>
          <w:rFonts w:asciiTheme="minorHAnsi" w:hAnsiTheme="minorHAnsi" w:cstheme="minorHAnsi"/>
          <w:sz w:val="18"/>
          <w:szCs w:val="18"/>
        </w:rPr>
        <w:t>Interwencja ta służy poprawie stanu zdrowia osób pracujących oraz dostosowanie stanowiska pracy</w:t>
      </w:r>
      <w:r w:rsidR="00F56FF8" w:rsidRPr="00310925">
        <w:rPr>
          <w:rFonts w:asciiTheme="minorHAnsi" w:hAnsiTheme="minorHAnsi" w:cstheme="minorHAnsi"/>
          <w:sz w:val="18"/>
          <w:szCs w:val="18"/>
        </w:rPr>
        <w:t xml:space="preserve"> </w:t>
      </w:r>
      <w:r w:rsidR="0093614E" w:rsidRPr="00310925">
        <w:rPr>
          <w:rFonts w:asciiTheme="minorHAnsi" w:hAnsiTheme="minorHAnsi" w:cstheme="minorHAnsi"/>
          <w:sz w:val="18"/>
          <w:szCs w:val="18"/>
        </w:rPr>
        <w:t xml:space="preserve">(by dalsze wykonywanie obowiązków służbowych nie pogarszało stanu zdrowia pracownika) albo zmianę kwalifikacji zawodowych (w celu podjęcia aktywności zawodowej w obszarze lepiej odpowiadającym możliwościom zdrowotnym), co będzie mieć bezpośredni wpływ na wyrównanie szans na rynku pracy i realne wydłużenie aktywności zawodowej. Wspierane będą działania w zakresie profilaktyki zdrowotnej oraz wczesna diagnostyka i specjalistyczne leczenie (w tym rehabilitacja) w zakresie chorób mających największy wpływ na aktywność zawodową. Ponadto, wdrażane są programy w zakresie profilaktyki zdrowotnej (pierwotnej i wtórnej) dotyczących w szczególności chorób najczęściej obserwowanych w regionie oraz wynikających ze specyficznych uwarunkowań regionalnych. Wspierane są także działania w zakresie rehabilitacji zdrowotnej, ułatwiające powrót rekonwalescentów na rynek pracy, w tym rehabilitacja pocovidowa. Wobec osób, które nie są w stanie ze względów zdrowotnych kontynuować zatrudnienia na swoim stanowisku pracy, konieczne jest przeprowadzenie programów przekwalifikowania i zmiany stanowiska/miejsca pracy albo programów modyfikujących stanowisko pracy w aspekcie negatywnego wpływu na zdrowie, by dalsze wykonywanie obowiązków służbowych nie pogarszało stanu zdrowia pracownika. W 2022 </w:t>
      </w:r>
      <w:r w:rsidR="008F1BB5" w:rsidRPr="00310925">
        <w:rPr>
          <w:rFonts w:asciiTheme="minorHAnsi" w:hAnsiTheme="minorHAnsi" w:cstheme="minorHAnsi"/>
          <w:sz w:val="18"/>
          <w:szCs w:val="18"/>
        </w:rPr>
        <w:t xml:space="preserve">r. </w:t>
      </w:r>
      <w:r w:rsidR="0093614E" w:rsidRPr="00310925">
        <w:rPr>
          <w:rFonts w:asciiTheme="minorHAnsi" w:hAnsiTheme="minorHAnsi" w:cstheme="minorHAnsi"/>
          <w:sz w:val="18"/>
          <w:szCs w:val="18"/>
        </w:rPr>
        <w:t>kontynuowane było wdrażanie projektów wybranych do dofinansowania w latach 2019-2021.</w:t>
      </w:r>
    </w:p>
    <w:p w14:paraId="10EC287E" w14:textId="77777777" w:rsidR="002C692C" w:rsidRPr="00310925" w:rsidRDefault="002C692C" w:rsidP="00C93081">
      <w:pPr>
        <w:jc w:val="both"/>
        <w:rPr>
          <w:rFonts w:asciiTheme="minorHAnsi" w:hAnsiTheme="minorHAnsi" w:cstheme="minorHAnsi"/>
          <w:sz w:val="18"/>
          <w:szCs w:val="18"/>
        </w:rPr>
      </w:pPr>
    </w:p>
    <w:p w14:paraId="4EDA250B" w14:textId="77777777" w:rsidR="002C692C" w:rsidRPr="00310925" w:rsidRDefault="002C692C" w:rsidP="00C93081">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32A7D1DD" w14:textId="5813877F" w:rsidR="00814663" w:rsidRPr="00310925" w:rsidRDefault="00C62185" w:rsidP="00814663">
      <w:pPr>
        <w:jc w:val="both"/>
        <w:rPr>
          <w:rFonts w:asciiTheme="minorHAnsi" w:hAnsiTheme="minorHAnsi" w:cstheme="minorHAnsi"/>
          <w:sz w:val="18"/>
          <w:szCs w:val="18"/>
        </w:rPr>
      </w:pPr>
      <w:r w:rsidRPr="00310925">
        <w:rPr>
          <w:rFonts w:asciiTheme="minorHAnsi" w:hAnsiTheme="minorHAnsi" w:cstheme="minorHAnsi"/>
          <w:sz w:val="18"/>
          <w:szCs w:val="18"/>
        </w:rPr>
        <w:t>w</w:t>
      </w:r>
      <w:r w:rsidR="00814663" w:rsidRPr="00310925">
        <w:rPr>
          <w:rFonts w:asciiTheme="minorHAnsi" w:hAnsiTheme="minorHAnsi" w:cstheme="minorHAnsi"/>
          <w:sz w:val="18"/>
          <w:szCs w:val="18"/>
        </w:rPr>
        <w:t xml:space="preserve">skaźniki rezultatu bezpośredniego </w:t>
      </w:r>
    </w:p>
    <w:p w14:paraId="6B2AEC04" w14:textId="3C2F5858" w:rsidR="00814663" w:rsidRPr="00310925" w:rsidRDefault="00814663" w:rsidP="00814663">
      <w:pPr>
        <w:jc w:val="both"/>
        <w:rPr>
          <w:rFonts w:asciiTheme="minorHAnsi" w:hAnsiTheme="minorHAnsi" w:cstheme="minorHAnsi"/>
          <w:sz w:val="18"/>
          <w:szCs w:val="18"/>
        </w:rPr>
      </w:pPr>
      <w:r w:rsidRPr="00310925">
        <w:rPr>
          <w:rFonts w:asciiTheme="minorHAnsi" w:hAnsiTheme="minorHAnsi" w:cstheme="minorHAnsi"/>
          <w:sz w:val="18"/>
          <w:szCs w:val="18"/>
        </w:rPr>
        <w:t>1. Liczba osób które po opuszczeniu programu podjęły pracę lub kontynuowały zatrudnienie – wartość  wskaźnika osiągnięta narastająco – 6.432.</w:t>
      </w:r>
    </w:p>
    <w:p w14:paraId="68AD4266" w14:textId="3127E1AE" w:rsidR="00814663" w:rsidRPr="00310925" w:rsidRDefault="00814663" w:rsidP="00814663">
      <w:pPr>
        <w:jc w:val="both"/>
        <w:rPr>
          <w:rFonts w:asciiTheme="minorHAnsi" w:hAnsiTheme="minorHAnsi" w:cstheme="minorHAnsi"/>
          <w:sz w:val="18"/>
          <w:szCs w:val="18"/>
        </w:rPr>
      </w:pPr>
      <w:r w:rsidRPr="00310925">
        <w:rPr>
          <w:rFonts w:asciiTheme="minorHAnsi" w:hAnsiTheme="minorHAnsi" w:cstheme="minorHAnsi"/>
          <w:sz w:val="18"/>
          <w:szCs w:val="18"/>
        </w:rPr>
        <w:t>2. Liczba osób które dzięki interwencji EFS zgłosiły się na badanie profilaktyczne - wartość  wskaźnika osiągnięta narastająco – 9.081.</w:t>
      </w:r>
    </w:p>
    <w:p w14:paraId="79D7479E" w14:textId="241F32AC" w:rsidR="00814663" w:rsidRPr="00310925" w:rsidRDefault="002411F4" w:rsidP="00814663">
      <w:pPr>
        <w:jc w:val="both"/>
        <w:rPr>
          <w:rFonts w:asciiTheme="minorHAnsi" w:hAnsiTheme="minorHAnsi" w:cstheme="minorHAnsi"/>
          <w:sz w:val="18"/>
          <w:szCs w:val="18"/>
        </w:rPr>
      </w:pPr>
      <w:r w:rsidRPr="00310925">
        <w:rPr>
          <w:rFonts w:asciiTheme="minorHAnsi" w:hAnsiTheme="minorHAnsi" w:cstheme="minorHAnsi"/>
          <w:sz w:val="18"/>
          <w:szCs w:val="18"/>
        </w:rPr>
        <w:t>w</w:t>
      </w:r>
      <w:r w:rsidR="00814663" w:rsidRPr="00310925">
        <w:rPr>
          <w:rFonts w:asciiTheme="minorHAnsi" w:hAnsiTheme="minorHAnsi" w:cstheme="minorHAnsi"/>
          <w:sz w:val="18"/>
          <w:szCs w:val="18"/>
        </w:rPr>
        <w:t>skaźniki produktu:</w:t>
      </w:r>
    </w:p>
    <w:p w14:paraId="52E3778D" w14:textId="668FFFF4" w:rsidR="00814663" w:rsidRPr="00310925" w:rsidRDefault="00814663" w:rsidP="00814663">
      <w:pPr>
        <w:jc w:val="both"/>
        <w:rPr>
          <w:rFonts w:asciiTheme="minorHAnsi" w:hAnsiTheme="minorHAnsi" w:cstheme="minorHAnsi"/>
          <w:sz w:val="18"/>
          <w:szCs w:val="18"/>
        </w:rPr>
      </w:pPr>
      <w:r w:rsidRPr="00310925">
        <w:rPr>
          <w:rFonts w:asciiTheme="minorHAnsi" w:hAnsiTheme="minorHAnsi" w:cstheme="minorHAnsi"/>
          <w:sz w:val="18"/>
          <w:szCs w:val="18"/>
        </w:rPr>
        <w:t>1. Liczba wdrożonych programów zdrowotnych istotnych z punktu widzenia potrzeb zdrowotnych regionu, w tym pracodawców - wartość wskaźnika osiągnięta narastająco – 17.</w:t>
      </w:r>
    </w:p>
    <w:p w14:paraId="21CBE479" w14:textId="5B51DAC2" w:rsidR="002C692C" w:rsidRPr="00310925" w:rsidRDefault="00814663" w:rsidP="00814663">
      <w:pPr>
        <w:jc w:val="both"/>
        <w:rPr>
          <w:rFonts w:asciiTheme="minorHAnsi" w:hAnsiTheme="minorHAnsi" w:cstheme="minorHAnsi"/>
          <w:sz w:val="18"/>
          <w:szCs w:val="18"/>
        </w:rPr>
      </w:pPr>
      <w:r w:rsidRPr="00310925">
        <w:rPr>
          <w:rFonts w:asciiTheme="minorHAnsi" w:hAnsiTheme="minorHAnsi" w:cstheme="minorHAnsi"/>
          <w:sz w:val="18"/>
          <w:szCs w:val="18"/>
        </w:rPr>
        <w:t>2. Liczba osób objętych programem zdrowotnym dzięki EFS - wartość wskaźnika osiągnięta narastająco – 21.584.</w:t>
      </w:r>
    </w:p>
    <w:p w14:paraId="49C1DD92" w14:textId="77777777" w:rsidR="00814663" w:rsidRPr="00310925" w:rsidRDefault="00814663" w:rsidP="00814663">
      <w:pPr>
        <w:jc w:val="both"/>
        <w:rPr>
          <w:rFonts w:asciiTheme="minorHAnsi" w:hAnsiTheme="minorHAnsi" w:cstheme="minorHAnsi"/>
          <w:sz w:val="18"/>
          <w:szCs w:val="18"/>
        </w:rPr>
      </w:pPr>
    </w:p>
    <w:p w14:paraId="643E7B5C" w14:textId="77777777" w:rsidR="002411F4" w:rsidRPr="00310925" w:rsidRDefault="002C692C" w:rsidP="00814663">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3A0A62F0" w14:textId="5BE7BCAF" w:rsidR="002C692C" w:rsidRPr="00310925" w:rsidRDefault="00C62185" w:rsidP="00814663">
      <w:pPr>
        <w:jc w:val="both"/>
        <w:rPr>
          <w:rFonts w:asciiTheme="minorHAnsi" w:hAnsiTheme="minorHAnsi" w:cstheme="minorHAnsi"/>
          <w:sz w:val="18"/>
          <w:szCs w:val="18"/>
        </w:rPr>
      </w:pPr>
      <w:r w:rsidRPr="00310925">
        <w:rPr>
          <w:rFonts w:asciiTheme="minorHAnsi" w:hAnsiTheme="minorHAnsi" w:cstheme="minorHAnsi"/>
          <w:sz w:val="18"/>
          <w:szCs w:val="18"/>
        </w:rPr>
        <w:t>n</w:t>
      </w:r>
      <w:r w:rsidR="00814663" w:rsidRPr="00310925">
        <w:rPr>
          <w:rFonts w:asciiTheme="minorHAnsi" w:hAnsiTheme="minorHAnsi" w:cstheme="minorHAnsi"/>
          <w:sz w:val="18"/>
          <w:szCs w:val="18"/>
        </w:rPr>
        <w:t>a realizację projektów przekazano zaliczki w łącznej kwocie 40.914</w:t>
      </w:r>
      <w:r w:rsidR="00673734" w:rsidRPr="00310925">
        <w:rPr>
          <w:rFonts w:asciiTheme="minorHAnsi" w:hAnsiTheme="minorHAnsi" w:cstheme="minorHAnsi"/>
          <w:sz w:val="18"/>
          <w:szCs w:val="18"/>
        </w:rPr>
        <w:t>,0</w:t>
      </w:r>
      <w:r w:rsidR="00814663" w:rsidRPr="00310925">
        <w:rPr>
          <w:rFonts w:asciiTheme="minorHAnsi" w:hAnsiTheme="minorHAnsi" w:cstheme="minorHAnsi"/>
          <w:sz w:val="18"/>
          <w:szCs w:val="18"/>
        </w:rPr>
        <w:t xml:space="preserve"> tys. zł. Zatwierdzono wniosk</w:t>
      </w:r>
      <w:r w:rsidR="00673734" w:rsidRPr="00310925">
        <w:rPr>
          <w:rFonts w:asciiTheme="minorHAnsi" w:hAnsiTheme="minorHAnsi" w:cstheme="minorHAnsi"/>
          <w:sz w:val="18"/>
          <w:szCs w:val="18"/>
        </w:rPr>
        <w:t>i o płatność na łączną kwotę 31.</w:t>
      </w:r>
      <w:r w:rsidR="00814663" w:rsidRPr="00310925">
        <w:rPr>
          <w:rFonts w:asciiTheme="minorHAnsi" w:hAnsiTheme="minorHAnsi" w:cstheme="minorHAnsi"/>
          <w:sz w:val="18"/>
          <w:szCs w:val="18"/>
        </w:rPr>
        <w:t>134</w:t>
      </w:r>
      <w:r w:rsidR="00673734" w:rsidRPr="00310925">
        <w:rPr>
          <w:rFonts w:asciiTheme="minorHAnsi" w:hAnsiTheme="minorHAnsi" w:cstheme="minorHAnsi"/>
          <w:sz w:val="18"/>
          <w:szCs w:val="18"/>
        </w:rPr>
        <w:t>,0</w:t>
      </w:r>
      <w:r w:rsidR="00814663" w:rsidRPr="00310925">
        <w:rPr>
          <w:rFonts w:asciiTheme="minorHAnsi" w:hAnsiTheme="minorHAnsi" w:cstheme="minorHAnsi"/>
          <w:sz w:val="18"/>
          <w:szCs w:val="18"/>
        </w:rPr>
        <w:t xml:space="preserve"> tys. zł.</w:t>
      </w:r>
    </w:p>
    <w:p w14:paraId="1B00E634" w14:textId="77777777" w:rsidR="006E08FA" w:rsidRPr="00310925" w:rsidRDefault="006E08FA" w:rsidP="006E08FA">
      <w:pPr>
        <w:pStyle w:val="Tytu"/>
        <w:rPr>
          <w:rFonts w:asciiTheme="minorHAnsi" w:hAnsiTheme="minorHAnsi" w:cstheme="minorHAnsi"/>
          <w:b w:val="0"/>
          <w:sz w:val="18"/>
          <w:szCs w:val="18"/>
          <w:lang w:val="pl-PL"/>
        </w:rPr>
      </w:pPr>
    </w:p>
    <w:p w14:paraId="7FAC3452" w14:textId="7C5E7C1C" w:rsidR="002C692C" w:rsidRPr="00310925" w:rsidRDefault="002C692C" w:rsidP="009B44E6">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C67D22" w:rsidRPr="00310925">
        <w:rPr>
          <w:rFonts w:asciiTheme="minorHAnsi" w:hAnsiTheme="minorHAnsi" w:cstheme="minorHAnsi"/>
          <w:b/>
          <w:sz w:val="18"/>
          <w:szCs w:val="18"/>
        </w:rPr>
        <w:t>1.3.4. Rozwój sieci i usług EURES.</w:t>
      </w:r>
    </w:p>
    <w:p w14:paraId="0C602275" w14:textId="77777777" w:rsidR="002C692C" w:rsidRPr="00310925" w:rsidRDefault="002C692C" w:rsidP="009B44E6">
      <w:pPr>
        <w:jc w:val="both"/>
        <w:rPr>
          <w:rFonts w:asciiTheme="minorHAnsi" w:hAnsiTheme="minorHAnsi" w:cstheme="minorHAnsi"/>
          <w:sz w:val="18"/>
          <w:szCs w:val="18"/>
        </w:rPr>
      </w:pPr>
    </w:p>
    <w:p w14:paraId="05F2B775" w14:textId="77777777" w:rsidR="003C060A" w:rsidRPr="00310925" w:rsidRDefault="002C692C" w:rsidP="003C060A">
      <w:pPr>
        <w:jc w:val="both"/>
        <w:rPr>
          <w:rFonts w:asciiTheme="minorHAnsi" w:hAnsiTheme="minorHAnsi" w:cstheme="minorHAnsi"/>
        </w:rPr>
      </w:pPr>
      <w:r w:rsidRPr="00310925">
        <w:rPr>
          <w:rFonts w:asciiTheme="minorHAnsi" w:hAnsiTheme="minorHAnsi" w:cstheme="minorHAnsi"/>
          <w:sz w:val="18"/>
          <w:szCs w:val="18"/>
        </w:rPr>
        <w:t>Opis realizacji zadania:</w:t>
      </w:r>
    </w:p>
    <w:p w14:paraId="224CD133" w14:textId="43CB8FFB" w:rsidR="003C060A" w:rsidRPr="00310925" w:rsidRDefault="003C060A" w:rsidP="003C060A">
      <w:pPr>
        <w:jc w:val="both"/>
        <w:rPr>
          <w:rFonts w:asciiTheme="minorHAnsi" w:hAnsiTheme="minorHAnsi" w:cstheme="minorHAnsi"/>
          <w:sz w:val="18"/>
          <w:szCs w:val="18"/>
        </w:rPr>
      </w:pPr>
      <w:r w:rsidRPr="00310925">
        <w:rPr>
          <w:rFonts w:asciiTheme="minorHAnsi" w:hAnsiTheme="minorHAnsi" w:cstheme="minorHAnsi"/>
          <w:sz w:val="18"/>
          <w:szCs w:val="18"/>
        </w:rPr>
        <w:t xml:space="preserve">Wojewódzki Urząd Pracy świadczy usługi w zakresie EURES m.in. poprzez pośredniczenie przy naborach kandydatów do pracy na terenie całej Unii Europejskiej/Europejskiego Obszaru Gospodarczego (głównie do Niemiec, Czech, Wielkiej Brytanii </w:t>
      </w:r>
      <w:r w:rsidR="00E50941" w:rsidRPr="00310925">
        <w:rPr>
          <w:rFonts w:asciiTheme="minorHAnsi" w:hAnsiTheme="minorHAnsi" w:cstheme="minorHAnsi"/>
          <w:sz w:val="18"/>
          <w:szCs w:val="18"/>
        </w:rPr>
        <w:t xml:space="preserve">i </w:t>
      </w:r>
      <w:r w:rsidRPr="00310925">
        <w:rPr>
          <w:rFonts w:asciiTheme="minorHAnsi" w:hAnsiTheme="minorHAnsi" w:cstheme="minorHAnsi"/>
          <w:sz w:val="18"/>
          <w:szCs w:val="18"/>
        </w:rPr>
        <w:t xml:space="preserve">Holandii). Znaczna część ofert dotyczyła zatrudnienia na czas nieokreślony i skierowana była do osób z doświadczeniem w danym zawodzie, ze znajomością języka obcego - najczęściej niemieckiego oraz angielskiego. </w:t>
      </w:r>
    </w:p>
    <w:p w14:paraId="320A320B" w14:textId="61D4A182" w:rsidR="006D0ED5" w:rsidRPr="00310925" w:rsidRDefault="006D0ED5" w:rsidP="006D0ED5">
      <w:pPr>
        <w:spacing w:line="276" w:lineRule="auto"/>
        <w:jc w:val="both"/>
        <w:rPr>
          <w:rFonts w:asciiTheme="minorHAnsi" w:hAnsiTheme="minorHAnsi" w:cstheme="minorHAnsi"/>
          <w:sz w:val="18"/>
          <w:szCs w:val="18"/>
        </w:rPr>
      </w:pPr>
      <w:r w:rsidRPr="00310925">
        <w:rPr>
          <w:rFonts w:asciiTheme="minorHAnsi" w:hAnsiTheme="minorHAnsi" w:cstheme="minorHAnsi"/>
          <w:sz w:val="18"/>
          <w:szCs w:val="18"/>
        </w:rPr>
        <w:t xml:space="preserve">W 2022 r. kadra EURES przekazała do </w:t>
      </w:r>
      <w:r w:rsidR="00C02B1B" w:rsidRPr="00310925">
        <w:rPr>
          <w:rFonts w:asciiTheme="minorHAnsi" w:hAnsiTheme="minorHAnsi" w:cstheme="minorHAnsi"/>
          <w:sz w:val="18"/>
          <w:szCs w:val="18"/>
        </w:rPr>
        <w:t>PUP</w:t>
      </w:r>
      <w:r w:rsidRPr="00310925">
        <w:rPr>
          <w:rFonts w:asciiTheme="minorHAnsi" w:hAnsiTheme="minorHAnsi" w:cstheme="minorHAnsi"/>
          <w:sz w:val="18"/>
          <w:szCs w:val="18"/>
        </w:rPr>
        <w:t xml:space="preserve"> 567 ofert pracy na 3</w:t>
      </w:r>
      <w:r w:rsidR="00F82489" w:rsidRPr="00310925">
        <w:rPr>
          <w:rFonts w:asciiTheme="minorHAnsi" w:hAnsiTheme="minorHAnsi" w:cstheme="minorHAnsi"/>
          <w:sz w:val="18"/>
          <w:szCs w:val="18"/>
        </w:rPr>
        <w:t>.</w:t>
      </w:r>
      <w:r w:rsidRPr="00310925">
        <w:rPr>
          <w:rFonts w:asciiTheme="minorHAnsi" w:hAnsiTheme="minorHAnsi" w:cstheme="minorHAnsi"/>
          <w:sz w:val="18"/>
          <w:szCs w:val="18"/>
        </w:rPr>
        <w:t xml:space="preserve">379 wakatów, z tego 148 to oferty pozyskane bezpośrednio przez Wojewódzki Urząd Pracy w Zielonej Górze od pracodawców zagranicznych (tzw. oferty własne) na 321 wakatów. </w:t>
      </w:r>
    </w:p>
    <w:p w14:paraId="33EE9729" w14:textId="2E88ED56" w:rsidR="006D0ED5" w:rsidRPr="00310925" w:rsidRDefault="006D0ED5" w:rsidP="006D0ED5">
      <w:pPr>
        <w:spacing w:line="276" w:lineRule="auto"/>
        <w:jc w:val="both"/>
        <w:rPr>
          <w:rFonts w:asciiTheme="minorHAnsi" w:hAnsiTheme="minorHAnsi" w:cstheme="minorHAnsi"/>
          <w:sz w:val="18"/>
          <w:szCs w:val="18"/>
        </w:rPr>
      </w:pPr>
      <w:r w:rsidRPr="00310925">
        <w:rPr>
          <w:rFonts w:asciiTheme="minorHAnsi" w:hAnsiTheme="minorHAnsi" w:cstheme="minorHAnsi"/>
          <w:sz w:val="18"/>
          <w:szCs w:val="18"/>
        </w:rPr>
        <w:t xml:space="preserve">Zorganizowano </w:t>
      </w:r>
      <w:r w:rsidR="00213A81" w:rsidRPr="00310925">
        <w:rPr>
          <w:rFonts w:asciiTheme="minorHAnsi" w:hAnsiTheme="minorHAnsi" w:cstheme="minorHAnsi"/>
          <w:sz w:val="18"/>
          <w:szCs w:val="18"/>
        </w:rPr>
        <w:t>3</w:t>
      </w:r>
      <w:r w:rsidRPr="00310925">
        <w:rPr>
          <w:rFonts w:asciiTheme="minorHAnsi" w:hAnsiTheme="minorHAnsi" w:cstheme="minorHAnsi"/>
          <w:sz w:val="18"/>
          <w:szCs w:val="18"/>
        </w:rPr>
        <w:t xml:space="preserve"> spotkania EURES</w:t>
      </w:r>
      <w:r w:rsidR="00213A81" w:rsidRPr="00310925">
        <w:rPr>
          <w:rFonts w:asciiTheme="minorHAnsi" w:hAnsiTheme="minorHAnsi" w:cstheme="minorHAnsi"/>
          <w:sz w:val="18"/>
          <w:szCs w:val="18"/>
        </w:rPr>
        <w:t>:</w:t>
      </w:r>
      <w:r w:rsidRPr="00310925">
        <w:rPr>
          <w:rFonts w:asciiTheme="minorHAnsi" w:hAnsiTheme="minorHAnsi" w:cstheme="minorHAnsi"/>
          <w:sz w:val="18"/>
          <w:szCs w:val="18"/>
        </w:rPr>
        <w:t xml:space="preserve"> w tym 15.03.2022 </w:t>
      </w:r>
      <w:r w:rsidR="00E50941" w:rsidRPr="00310925">
        <w:rPr>
          <w:rFonts w:asciiTheme="minorHAnsi" w:hAnsiTheme="minorHAnsi" w:cstheme="minorHAnsi"/>
          <w:sz w:val="18"/>
          <w:szCs w:val="18"/>
        </w:rPr>
        <w:t xml:space="preserve">r. </w:t>
      </w:r>
      <w:r w:rsidRPr="00310925">
        <w:rPr>
          <w:rFonts w:asciiTheme="minorHAnsi" w:hAnsiTheme="minorHAnsi" w:cstheme="minorHAnsi"/>
          <w:sz w:val="18"/>
          <w:szCs w:val="18"/>
        </w:rPr>
        <w:t>spotkanie pracowników EURES w Oddziale Zamiejscowym w Gorzowie Wlkp.</w:t>
      </w:r>
      <w:r w:rsidR="003A565D" w:rsidRPr="00310925">
        <w:rPr>
          <w:rFonts w:asciiTheme="minorHAnsi" w:hAnsiTheme="minorHAnsi" w:cstheme="minorHAnsi"/>
          <w:sz w:val="18"/>
          <w:szCs w:val="18"/>
        </w:rPr>
        <w:t>;</w:t>
      </w:r>
      <w:r w:rsidRPr="00310925">
        <w:rPr>
          <w:rFonts w:asciiTheme="minorHAnsi" w:hAnsiTheme="minorHAnsi" w:cstheme="minorHAnsi"/>
          <w:sz w:val="18"/>
          <w:szCs w:val="18"/>
        </w:rPr>
        <w:t xml:space="preserve"> 02.06.2022 </w:t>
      </w:r>
      <w:r w:rsidR="00E50941" w:rsidRPr="00310925">
        <w:rPr>
          <w:rFonts w:asciiTheme="minorHAnsi" w:hAnsiTheme="minorHAnsi" w:cstheme="minorHAnsi"/>
          <w:sz w:val="18"/>
          <w:szCs w:val="18"/>
        </w:rPr>
        <w:t xml:space="preserve">r. </w:t>
      </w:r>
      <w:r w:rsidRPr="00310925">
        <w:rPr>
          <w:rFonts w:asciiTheme="minorHAnsi" w:hAnsiTheme="minorHAnsi" w:cstheme="minorHAnsi"/>
          <w:sz w:val="18"/>
          <w:szCs w:val="18"/>
        </w:rPr>
        <w:t>odbyło się spotkanie z udziałem pracowników PSZ z północnej części województwa lubuskiego</w:t>
      </w:r>
      <w:r w:rsidR="003A565D" w:rsidRPr="00310925">
        <w:rPr>
          <w:rFonts w:asciiTheme="minorHAnsi" w:hAnsiTheme="minorHAnsi" w:cstheme="minorHAnsi"/>
          <w:sz w:val="18"/>
          <w:szCs w:val="18"/>
        </w:rPr>
        <w:t xml:space="preserve">; </w:t>
      </w:r>
      <w:r w:rsidR="00DC6BF9" w:rsidRPr="00310925">
        <w:rPr>
          <w:rFonts w:asciiTheme="minorHAnsi" w:hAnsiTheme="minorHAnsi" w:cstheme="minorHAnsi"/>
          <w:sz w:val="18"/>
          <w:szCs w:val="18"/>
        </w:rPr>
        <w:t>0</w:t>
      </w:r>
      <w:r w:rsidRPr="00310925">
        <w:rPr>
          <w:rFonts w:asciiTheme="minorHAnsi" w:hAnsiTheme="minorHAnsi" w:cstheme="minorHAnsi"/>
          <w:sz w:val="18"/>
          <w:szCs w:val="18"/>
        </w:rPr>
        <w:t xml:space="preserve">5.08.2022 </w:t>
      </w:r>
      <w:r w:rsidR="00DC6BF9" w:rsidRPr="00310925">
        <w:rPr>
          <w:rFonts w:asciiTheme="minorHAnsi" w:hAnsiTheme="minorHAnsi" w:cstheme="minorHAnsi"/>
          <w:sz w:val="18"/>
          <w:szCs w:val="18"/>
        </w:rPr>
        <w:t xml:space="preserve">r. </w:t>
      </w:r>
      <w:r w:rsidRPr="00310925">
        <w:rPr>
          <w:rFonts w:asciiTheme="minorHAnsi" w:hAnsiTheme="minorHAnsi" w:cstheme="minorHAnsi"/>
          <w:sz w:val="18"/>
          <w:szCs w:val="18"/>
        </w:rPr>
        <w:t>od</w:t>
      </w:r>
      <w:r w:rsidR="00213A81" w:rsidRPr="00310925">
        <w:rPr>
          <w:rFonts w:asciiTheme="minorHAnsi" w:hAnsiTheme="minorHAnsi" w:cstheme="minorHAnsi"/>
          <w:sz w:val="18"/>
          <w:szCs w:val="18"/>
        </w:rPr>
        <w:t>było się spotkanie kadry EURES</w:t>
      </w:r>
      <w:r w:rsidRPr="00310925">
        <w:rPr>
          <w:rFonts w:asciiTheme="minorHAnsi" w:hAnsiTheme="minorHAnsi" w:cstheme="minorHAnsi"/>
          <w:sz w:val="18"/>
          <w:szCs w:val="18"/>
        </w:rPr>
        <w:t xml:space="preserve">. Na </w:t>
      </w:r>
      <w:r w:rsidR="00E50941" w:rsidRPr="00310925">
        <w:rPr>
          <w:rFonts w:asciiTheme="minorHAnsi" w:hAnsiTheme="minorHAnsi" w:cstheme="minorHAnsi"/>
          <w:sz w:val="18"/>
          <w:szCs w:val="18"/>
        </w:rPr>
        <w:t>posiedzeniu Wojewódzkiej Rady Rynku Pracy kadencji 2019-2022</w:t>
      </w:r>
      <w:r w:rsidRPr="00310925">
        <w:rPr>
          <w:rFonts w:asciiTheme="minorHAnsi" w:hAnsiTheme="minorHAnsi" w:cstheme="minorHAnsi"/>
          <w:sz w:val="18"/>
          <w:szCs w:val="18"/>
        </w:rPr>
        <w:t xml:space="preserve">, które odbyło się 08.09.2022 </w:t>
      </w:r>
      <w:r w:rsidR="00E50941" w:rsidRPr="00310925">
        <w:rPr>
          <w:rFonts w:asciiTheme="minorHAnsi" w:hAnsiTheme="minorHAnsi" w:cstheme="minorHAnsi"/>
          <w:sz w:val="18"/>
          <w:szCs w:val="18"/>
        </w:rPr>
        <w:t xml:space="preserve">r. </w:t>
      </w:r>
      <w:r w:rsidRPr="00310925">
        <w:rPr>
          <w:rFonts w:asciiTheme="minorHAnsi" w:hAnsiTheme="minorHAnsi" w:cstheme="minorHAnsi"/>
          <w:sz w:val="18"/>
          <w:szCs w:val="18"/>
        </w:rPr>
        <w:t>z</w:t>
      </w:r>
      <w:r w:rsidR="00E50941" w:rsidRPr="00310925">
        <w:rPr>
          <w:rFonts w:asciiTheme="minorHAnsi" w:hAnsiTheme="minorHAnsi" w:cstheme="minorHAnsi"/>
          <w:sz w:val="18"/>
          <w:szCs w:val="18"/>
        </w:rPr>
        <w:t>a</w:t>
      </w:r>
      <w:r w:rsidRPr="00310925">
        <w:rPr>
          <w:rFonts w:asciiTheme="minorHAnsi" w:hAnsiTheme="minorHAnsi" w:cstheme="minorHAnsi"/>
          <w:sz w:val="18"/>
          <w:szCs w:val="18"/>
        </w:rPr>
        <w:t>prezent</w:t>
      </w:r>
      <w:r w:rsidR="00E50941" w:rsidRPr="00310925">
        <w:rPr>
          <w:rFonts w:asciiTheme="minorHAnsi" w:hAnsiTheme="minorHAnsi" w:cstheme="minorHAnsi"/>
          <w:sz w:val="18"/>
          <w:szCs w:val="18"/>
        </w:rPr>
        <w:t>owano</w:t>
      </w:r>
      <w:r w:rsidRPr="00310925">
        <w:rPr>
          <w:rFonts w:asciiTheme="minorHAnsi" w:hAnsiTheme="minorHAnsi" w:cstheme="minorHAnsi"/>
          <w:sz w:val="18"/>
          <w:szCs w:val="18"/>
        </w:rPr>
        <w:t xml:space="preserve"> zada</w:t>
      </w:r>
      <w:r w:rsidR="00E50941" w:rsidRPr="00310925">
        <w:rPr>
          <w:rFonts w:asciiTheme="minorHAnsi" w:hAnsiTheme="minorHAnsi" w:cstheme="minorHAnsi"/>
          <w:sz w:val="18"/>
          <w:szCs w:val="18"/>
        </w:rPr>
        <w:t>nia</w:t>
      </w:r>
      <w:r w:rsidRPr="00310925">
        <w:rPr>
          <w:rFonts w:asciiTheme="minorHAnsi" w:hAnsiTheme="minorHAnsi" w:cstheme="minorHAnsi"/>
          <w:sz w:val="18"/>
          <w:szCs w:val="18"/>
        </w:rPr>
        <w:t xml:space="preserve"> </w:t>
      </w:r>
      <w:r w:rsidR="00E50941" w:rsidRPr="00310925">
        <w:rPr>
          <w:rFonts w:asciiTheme="minorHAnsi" w:hAnsiTheme="minorHAnsi" w:cstheme="minorHAnsi"/>
          <w:sz w:val="18"/>
          <w:szCs w:val="18"/>
        </w:rPr>
        <w:t>realizowane w</w:t>
      </w:r>
      <w:r w:rsidRPr="00310925">
        <w:rPr>
          <w:rFonts w:asciiTheme="minorHAnsi" w:hAnsiTheme="minorHAnsi" w:cstheme="minorHAnsi"/>
          <w:sz w:val="18"/>
          <w:szCs w:val="18"/>
        </w:rPr>
        <w:t xml:space="preserve"> </w:t>
      </w:r>
      <w:r w:rsidR="00E50941" w:rsidRPr="00310925">
        <w:rPr>
          <w:rFonts w:asciiTheme="minorHAnsi" w:hAnsiTheme="minorHAnsi" w:cstheme="minorHAnsi"/>
          <w:sz w:val="18"/>
          <w:szCs w:val="18"/>
        </w:rPr>
        <w:t>r</w:t>
      </w:r>
      <w:r w:rsidRPr="00310925">
        <w:rPr>
          <w:rFonts w:asciiTheme="minorHAnsi" w:hAnsiTheme="minorHAnsi" w:cstheme="minorHAnsi"/>
          <w:sz w:val="18"/>
          <w:szCs w:val="18"/>
        </w:rPr>
        <w:t>a</w:t>
      </w:r>
      <w:r w:rsidR="00E50941" w:rsidRPr="00310925">
        <w:rPr>
          <w:rFonts w:asciiTheme="minorHAnsi" w:hAnsiTheme="minorHAnsi" w:cstheme="minorHAnsi"/>
          <w:sz w:val="18"/>
          <w:szCs w:val="18"/>
        </w:rPr>
        <w:t>mach</w:t>
      </w:r>
      <w:r w:rsidRPr="00310925">
        <w:rPr>
          <w:rFonts w:asciiTheme="minorHAnsi" w:hAnsiTheme="minorHAnsi" w:cstheme="minorHAnsi"/>
          <w:sz w:val="18"/>
          <w:szCs w:val="18"/>
        </w:rPr>
        <w:t xml:space="preserve"> EURES. </w:t>
      </w:r>
      <w:r w:rsidR="00EC240D" w:rsidRPr="00310925">
        <w:rPr>
          <w:rFonts w:asciiTheme="minorHAnsi" w:hAnsiTheme="minorHAnsi" w:cstheme="minorHAnsi"/>
          <w:sz w:val="18"/>
          <w:szCs w:val="18"/>
        </w:rPr>
        <w:t>Z</w:t>
      </w:r>
      <w:r w:rsidRPr="00310925">
        <w:rPr>
          <w:rFonts w:asciiTheme="minorHAnsi" w:hAnsiTheme="minorHAnsi" w:cstheme="minorHAnsi"/>
          <w:sz w:val="18"/>
          <w:szCs w:val="18"/>
        </w:rPr>
        <w:t>organizowa</w:t>
      </w:r>
      <w:r w:rsidR="00EC240D" w:rsidRPr="00310925">
        <w:rPr>
          <w:rFonts w:asciiTheme="minorHAnsi" w:hAnsiTheme="minorHAnsi" w:cstheme="minorHAnsi"/>
          <w:sz w:val="18"/>
          <w:szCs w:val="18"/>
        </w:rPr>
        <w:t>no</w:t>
      </w:r>
      <w:r w:rsidRPr="00310925">
        <w:rPr>
          <w:rFonts w:asciiTheme="minorHAnsi" w:hAnsiTheme="minorHAnsi" w:cstheme="minorHAnsi"/>
          <w:sz w:val="18"/>
          <w:szCs w:val="18"/>
        </w:rPr>
        <w:t xml:space="preserve"> </w:t>
      </w:r>
      <w:r w:rsidR="00EC240D" w:rsidRPr="00310925">
        <w:rPr>
          <w:rFonts w:asciiTheme="minorHAnsi" w:hAnsiTheme="minorHAnsi" w:cstheme="minorHAnsi"/>
          <w:sz w:val="18"/>
          <w:szCs w:val="18"/>
        </w:rPr>
        <w:t>2</w:t>
      </w:r>
      <w:r w:rsidRPr="00310925">
        <w:rPr>
          <w:rFonts w:asciiTheme="minorHAnsi" w:hAnsiTheme="minorHAnsi" w:cstheme="minorHAnsi"/>
          <w:sz w:val="18"/>
          <w:szCs w:val="18"/>
        </w:rPr>
        <w:t xml:space="preserve"> szkolenia dla pracowników będących kadrą EURES</w:t>
      </w:r>
      <w:r w:rsidR="00EC240D" w:rsidRPr="00310925">
        <w:rPr>
          <w:rFonts w:asciiTheme="minorHAnsi" w:hAnsiTheme="minorHAnsi" w:cstheme="minorHAnsi"/>
          <w:sz w:val="18"/>
          <w:szCs w:val="18"/>
        </w:rPr>
        <w:t xml:space="preserve"> (p</w:t>
      </w:r>
      <w:r w:rsidRPr="00310925">
        <w:rPr>
          <w:rFonts w:asciiTheme="minorHAnsi" w:hAnsiTheme="minorHAnsi" w:cstheme="minorHAnsi"/>
          <w:sz w:val="18"/>
          <w:szCs w:val="18"/>
        </w:rPr>
        <w:t>ierwsze „EURES – perspektywa dla osób bezrobotnych i nie tylko” zorganizowane przez WUP Zielona Góra odbyło się 28.10.2022</w:t>
      </w:r>
      <w:r w:rsidR="00EC240D" w:rsidRPr="00310925">
        <w:rPr>
          <w:rFonts w:asciiTheme="minorHAnsi" w:hAnsiTheme="minorHAnsi" w:cstheme="minorHAnsi"/>
          <w:sz w:val="18"/>
          <w:szCs w:val="18"/>
        </w:rPr>
        <w:t xml:space="preserve"> r</w:t>
      </w:r>
      <w:r w:rsidRPr="00310925">
        <w:rPr>
          <w:rFonts w:asciiTheme="minorHAnsi" w:hAnsiTheme="minorHAnsi" w:cstheme="minorHAnsi"/>
          <w:sz w:val="18"/>
          <w:szCs w:val="18"/>
        </w:rPr>
        <w:t xml:space="preserve">. </w:t>
      </w:r>
      <w:r w:rsidR="00EC240D" w:rsidRPr="00310925">
        <w:rPr>
          <w:rFonts w:asciiTheme="minorHAnsi" w:hAnsiTheme="minorHAnsi" w:cstheme="minorHAnsi"/>
          <w:sz w:val="18"/>
          <w:szCs w:val="18"/>
        </w:rPr>
        <w:t>dla</w:t>
      </w:r>
      <w:r w:rsidRPr="00310925">
        <w:rPr>
          <w:rFonts w:asciiTheme="minorHAnsi" w:hAnsiTheme="minorHAnsi" w:cstheme="minorHAnsi"/>
          <w:sz w:val="18"/>
          <w:szCs w:val="18"/>
        </w:rPr>
        <w:t xml:space="preserve"> 19 osób</w:t>
      </w:r>
      <w:r w:rsidR="00EC240D"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30.11.2022 </w:t>
      </w:r>
      <w:r w:rsidR="00EC240D" w:rsidRPr="00310925">
        <w:rPr>
          <w:rFonts w:asciiTheme="minorHAnsi" w:hAnsiTheme="minorHAnsi" w:cstheme="minorHAnsi"/>
          <w:sz w:val="18"/>
          <w:szCs w:val="18"/>
        </w:rPr>
        <w:t xml:space="preserve">r. </w:t>
      </w:r>
      <w:r w:rsidRPr="00310925">
        <w:rPr>
          <w:rFonts w:asciiTheme="minorHAnsi" w:hAnsiTheme="minorHAnsi" w:cstheme="minorHAnsi"/>
          <w:sz w:val="18"/>
          <w:szCs w:val="18"/>
        </w:rPr>
        <w:t xml:space="preserve">miało miejsce </w:t>
      </w:r>
      <w:r w:rsidR="00EC240D" w:rsidRPr="00310925">
        <w:rPr>
          <w:rFonts w:asciiTheme="minorHAnsi" w:hAnsiTheme="minorHAnsi" w:cstheme="minorHAnsi"/>
          <w:sz w:val="18"/>
          <w:szCs w:val="18"/>
        </w:rPr>
        <w:t xml:space="preserve">spotkanie informacyjne w OZ WUP w Gorzowie Wlkp. </w:t>
      </w:r>
      <w:r w:rsidRPr="00310925">
        <w:rPr>
          <w:rFonts w:asciiTheme="minorHAnsi" w:hAnsiTheme="minorHAnsi" w:cstheme="minorHAnsi"/>
          <w:sz w:val="18"/>
          <w:szCs w:val="18"/>
        </w:rPr>
        <w:t>dotyczące projektu pilotażowego „EU Talent Pool</w:t>
      </w:r>
      <w:r w:rsidR="00EC240D" w:rsidRPr="00310925">
        <w:rPr>
          <w:rFonts w:asciiTheme="minorHAnsi" w:hAnsiTheme="minorHAnsi" w:cstheme="minorHAnsi"/>
          <w:sz w:val="18"/>
          <w:szCs w:val="18"/>
        </w:rPr>
        <w:t>”,</w:t>
      </w:r>
      <w:r w:rsidR="00391875" w:rsidRPr="00310925">
        <w:rPr>
          <w:rFonts w:asciiTheme="minorHAnsi" w:hAnsiTheme="minorHAnsi" w:cstheme="minorHAnsi"/>
          <w:sz w:val="18"/>
          <w:szCs w:val="18"/>
        </w:rPr>
        <w:t xml:space="preserve"> </w:t>
      </w:r>
      <w:r w:rsidR="00EC240D" w:rsidRPr="00310925">
        <w:rPr>
          <w:rFonts w:asciiTheme="minorHAnsi" w:hAnsiTheme="minorHAnsi" w:cstheme="minorHAnsi"/>
          <w:sz w:val="18"/>
          <w:szCs w:val="18"/>
        </w:rPr>
        <w:t xml:space="preserve">w którym </w:t>
      </w:r>
      <w:r w:rsidR="007644DC" w:rsidRPr="00310925">
        <w:rPr>
          <w:rFonts w:asciiTheme="minorHAnsi" w:hAnsiTheme="minorHAnsi" w:cstheme="minorHAnsi"/>
          <w:sz w:val="18"/>
          <w:szCs w:val="18"/>
        </w:rPr>
        <w:t xml:space="preserve">wzięło </w:t>
      </w:r>
      <w:r w:rsidR="00EC240D" w:rsidRPr="00310925">
        <w:rPr>
          <w:rFonts w:asciiTheme="minorHAnsi" w:hAnsiTheme="minorHAnsi" w:cstheme="minorHAnsi"/>
          <w:sz w:val="18"/>
          <w:szCs w:val="18"/>
        </w:rPr>
        <w:t>udział 9 osób)</w:t>
      </w:r>
      <w:r w:rsidRPr="00310925">
        <w:rPr>
          <w:rFonts w:asciiTheme="minorHAnsi" w:hAnsiTheme="minorHAnsi" w:cstheme="minorHAnsi"/>
          <w:sz w:val="18"/>
          <w:szCs w:val="18"/>
        </w:rPr>
        <w:t>.</w:t>
      </w:r>
    </w:p>
    <w:p w14:paraId="5F168EEF" w14:textId="532C05AA" w:rsidR="002C692C" w:rsidRPr="00310925" w:rsidRDefault="006D0ED5" w:rsidP="006D0ED5">
      <w:pPr>
        <w:jc w:val="both"/>
        <w:rPr>
          <w:rFonts w:asciiTheme="minorHAnsi" w:hAnsiTheme="minorHAnsi" w:cstheme="minorHAnsi"/>
          <w:sz w:val="18"/>
          <w:szCs w:val="18"/>
        </w:rPr>
      </w:pPr>
      <w:r w:rsidRPr="00310925">
        <w:rPr>
          <w:rFonts w:asciiTheme="minorHAnsi" w:hAnsiTheme="minorHAnsi" w:cstheme="minorHAnsi"/>
          <w:sz w:val="18"/>
          <w:szCs w:val="18"/>
        </w:rPr>
        <w:lastRenderedPageBreak/>
        <w:t>Kontynuowano działania w ramach inicjatywy Oder-Odra, której celem jest wymiana doświadczeń, aktualna analiza sytuacji na lokalnych rynkach pracy, analiza statystyk dotyczących pracowników przygranicznych, analiza sytuacji dot. zatrudniania cudzoziemców. W ramach udziału w inicjatywie dokonano analizy danych statystycznych dotyczących zatrudniania osób z rejonów przygranicznych w podziale na branże, poziom wykształcenia oraz miejsce zamieszkania po obu stronach granicy. Stale monitorowano dane pod względem wpływu epidemii na rynek pracy.</w:t>
      </w:r>
    </w:p>
    <w:p w14:paraId="43AF7584" w14:textId="678D7208" w:rsidR="004E3FD1" w:rsidRPr="00310925" w:rsidRDefault="00133170" w:rsidP="004E3FD1">
      <w:pPr>
        <w:jc w:val="both"/>
        <w:rPr>
          <w:rFonts w:asciiTheme="minorHAnsi" w:hAnsiTheme="minorHAnsi" w:cstheme="minorHAnsi"/>
          <w:sz w:val="18"/>
          <w:szCs w:val="18"/>
        </w:rPr>
      </w:pPr>
      <w:r w:rsidRPr="00310925">
        <w:rPr>
          <w:rFonts w:asciiTheme="minorHAnsi" w:hAnsiTheme="minorHAnsi" w:cstheme="minorHAnsi"/>
          <w:sz w:val="18"/>
          <w:szCs w:val="18"/>
        </w:rPr>
        <w:t>EU Talent Pool - Pilot” to inicjatywa zorganizowana przez Komisję Europejską, która ma na celu przyciągnięcie do UE obywateli z państw trzecich, w szczególności wykwalifikowanych, celem podjęcia przez nich pracy na terenie państw członkowskich. Z uwagi na wybuch wojny w Ukrainie oraz masowy napływ uchodźców do UE, KE postanowiła przyspieszyć prace nad wdrożeniem tej inicjatywy z nakierowaniem na wsparcie uchodźców z Ukrainy posiadających uprawnienia z tytułu ochrony czasowej lub równoważnego uprawnienia w danym państwie członkowskim, w podjęciu pracy na terenie UE oraz pomoc pracodawcom z UE w znalezieniu kandydatów do pracy wśród uchodźców z Ukrainy. Działania dla uchodźców z Ukrainy, do których można zaliczyć świadczenie usług sieci EURES możliwych do realizacji czyli: informowanie i doradztwo nt. życia i pracy w Polsce oraz w innych państwach członkowskich UE/EFTA, w tym nt. poszukiwania pracy; dostęp do samoobsługowych usług online na portalu EURES w formie dostępu do informacji nt. warunków życia i pracy w Polsce oraz w UE/EFTA, przeglądania bazy ofert pracy,  rejestracji profilu zawodowego w bazie CV w ramach projektu pilotażowego „EU</w:t>
      </w:r>
      <w:r w:rsidR="004E3FD1" w:rsidRPr="00310925">
        <w:rPr>
          <w:rFonts w:asciiTheme="minorHAnsi" w:hAnsiTheme="minorHAnsi" w:cstheme="minorHAnsi"/>
          <w:sz w:val="18"/>
          <w:szCs w:val="18"/>
        </w:rPr>
        <w:t xml:space="preserve"> Talent Pool - Pilot”.</w:t>
      </w:r>
    </w:p>
    <w:p w14:paraId="3D3C1049" w14:textId="53C074C8" w:rsidR="004E3FD1" w:rsidRPr="00310925" w:rsidRDefault="004E3FD1" w:rsidP="004E3FD1">
      <w:pPr>
        <w:jc w:val="both"/>
        <w:rPr>
          <w:rFonts w:asciiTheme="minorHAnsi" w:hAnsiTheme="minorHAnsi" w:cstheme="minorHAnsi"/>
          <w:sz w:val="18"/>
          <w:szCs w:val="18"/>
        </w:rPr>
      </w:pPr>
      <w:r w:rsidRPr="00310925">
        <w:rPr>
          <w:rFonts w:asciiTheme="minorHAnsi" w:hAnsiTheme="minorHAnsi" w:cstheme="minorHAnsi"/>
          <w:sz w:val="18"/>
          <w:szCs w:val="18"/>
        </w:rPr>
        <w:t xml:space="preserve">Kontynuowano udział w projekcie Praktyki w Austrii dla najlepszych. W ramach projektu WUP Zielona Góra był w stałym kontakcie z przedstawicielami szkół, przesyłano informacje odnośnie projektu i rekrutacji. Praktyki zostały zaplanowane na ferie zimowe 2023, a ich celem było umożliwienie uczniom odbycia płatnych praktyk w branży gastronomiczno-hotelarskiej, uzyskanie doświadczenia zawodowego oraz podwyższenie kompetencji językowych. W rozmowach kwalifikacyjnych do projektu, które odbyło się 23.11.2022 r. wzięło udział 10 uczniów ze szkół z województwa lubuskiego. Wszyscy uczniowie pomyślnie przeszli etap kwalifikacji lecz z różnych, indywidualnych przyczyn w praktykach weźmie udział 5 uczniów. </w:t>
      </w:r>
    </w:p>
    <w:p w14:paraId="56409244" w14:textId="4D273DA0" w:rsidR="004E3FD1" w:rsidRPr="00310925" w:rsidRDefault="004E3FD1" w:rsidP="004E3FD1">
      <w:pPr>
        <w:jc w:val="both"/>
        <w:rPr>
          <w:rFonts w:asciiTheme="minorHAnsi" w:hAnsiTheme="minorHAnsi" w:cstheme="minorHAnsi"/>
          <w:sz w:val="18"/>
          <w:szCs w:val="18"/>
        </w:rPr>
      </w:pPr>
      <w:r w:rsidRPr="00310925">
        <w:rPr>
          <w:rFonts w:asciiTheme="minorHAnsi" w:hAnsiTheme="minorHAnsi" w:cstheme="minorHAnsi"/>
          <w:sz w:val="18"/>
          <w:szCs w:val="18"/>
        </w:rPr>
        <w:t>W dniach 16-20 maja 2022 r. w ramach „Europejskich Dni Pracodawców 2022” WUP Zielona Góra zorganizował dwa wydarzenia. Pierwsze wydarzenie dotyczyło promocji usług sieci EURES dla pracodawców z Polski poszukujących pracowników z terenu Unii Europejskiej oraz Ukrainy. Na wydarzeniu zostały przedstawione informacje dla obywateli Ukrainy w jaki sposób mogą korzystać z usług EURES. Drugie wydarzenie poruszało temat możliwości jakie oferuje sieć EURES, które mogą pomóc studentom w zaplanowaniu ścieżki zawodowej. Spotkanie odbyło się w formie warsztatów online.</w:t>
      </w:r>
    </w:p>
    <w:p w14:paraId="321C974A" w14:textId="2271C125" w:rsidR="004E3FD1" w:rsidRPr="00310925" w:rsidRDefault="004E3FD1" w:rsidP="004E3FD1">
      <w:pPr>
        <w:jc w:val="both"/>
        <w:rPr>
          <w:rFonts w:asciiTheme="minorHAnsi" w:hAnsiTheme="minorHAnsi" w:cstheme="minorHAnsi"/>
          <w:sz w:val="18"/>
          <w:szCs w:val="18"/>
        </w:rPr>
      </w:pPr>
      <w:r w:rsidRPr="00310925">
        <w:rPr>
          <w:rFonts w:asciiTheme="minorHAnsi" w:hAnsiTheme="minorHAnsi" w:cstheme="minorHAnsi"/>
          <w:sz w:val="18"/>
          <w:szCs w:val="18"/>
        </w:rPr>
        <w:t>18 października 2022 r. odbyło się spotkanie doradcy EURES z uczniami CKZiU nr 3 "Ekonomik" mające na celu przedstawienie sposobów na znalezienie bezpiecznej pracy na terenie UE/EFTA. W spotkaniu wzięło udział 60 uczniów.</w:t>
      </w:r>
    </w:p>
    <w:p w14:paraId="1968F7EC" w14:textId="6DD2D13F" w:rsidR="004E3FD1" w:rsidRPr="00310925" w:rsidRDefault="004E3FD1" w:rsidP="004E3FD1">
      <w:pPr>
        <w:jc w:val="both"/>
        <w:rPr>
          <w:rFonts w:asciiTheme="minorHAnsi" w:hAnsiTheme="minorHAnsi" w:cstheme="minorHAnsi"/>
          <w:sz w:val="18"/>
          <w:szCs w:val="18"/>
        </w:rPr>
      </w:pPr>
      <w:r w:rsidRPr="00310925">
        <w:rPr>
          <w:rFonts w:asciiTheme="minorHAnsi" w:hAnsiTheme="minorHAnsi" w:cstheme="minorHAnsi"/>
          <w:sz w:val="18"/>
          <w:szCs w:val="18"/>
        </w:rPr>
        <w:t xml:space="preserve">9 czerwca 2022 r. w </w:t>
      </w:r>
      <w:r w:rsidR="00A71380" w:rsidRPr="00310925">
        <w:rPr>
          <w:rFonts w:asciiTheme="minorHAnsi" w:hAnsiTheme="minorHAnsi" w:cstheme="minorHAnsi"/>
          <w:sz w:val="18"/>
          <w:szCs w:val="18"/>
        </w:rPr>
        <w:t>RCAK</w:t>
      </w:r>
      <w:r w:rsidRPr="00310925">
        <w:rPr>
          <w:rFonts w:asciiTheme="minorHAnsi" w:hAnsiTheme="minorHAnsi" w:cstheme="minorHAnsi"/>
          <w:sz w:val="18"/>
          <w:szCs w:val="18"/>
        </w:rPr>
        <w:t xml:space="preserve"> zostały zorganizowane Tragi Pracy, których organizatorem był WUP Zielona Góra. W wydarzeniu udział wzięli pracodawcy, instytucje rynku pracy, specjaliści  od ubezpieczeń społecznych i prawa pracy. Podczas wydarzenia odwiedzający mogli zapoznać się z ofertami pracy przygotowanymi przez pracodawców, skorzystać z bezpłatnego doradztwa i konsultacji oraz wziąć udział w wykładach.</w:t>
      </w:r>
    </w:p>
    <w:p w14:paraId="5A293607" w14:textId="2D136B59" w:rsidR="004E3FD1" w:rsidRPr="00310925" w:rsidRDefault="004E3FD1" w:rsidP="004E3FD1">
      <w:pPr>
        <w:jc w:val="both"/>
        <w:rPr>
          <w:rFonts w:asciiTheme="minorHAnsi" w:hAnsiTheme="minorHAnsi" w:cstheme="minorHAnsi"/>
          <w:sz w:val="18"/>
          <w:szCs w:val="18"/>
        </w:rPr>
      </w:pPr>
      <w:r w:rsidRPr="00310925">
        <w:rPr>
          <w:rFonts w:asciiTheme="minorHAnsi" w:hAnsiTheme="minorHAnsi" w:cstheme="minorHAnsi"/>
          <w:sz w:val="18"/>
          <w:szCs w:val="18"/>
        </w:rPr>
        <w:t>Udzielono 41 porad dla osób zrekrutowanych w ramach sieci EURES do pracy za granicą w zakresie odpowiednich informacji dotyczących np.: stosownych procedur administracyjnych do przejścia w  kraju zatrudnienia.</w:t>
      </w:r>
    </w:p>
    <w:p w14:paraId="421FD3BD" w14:textId="02516096" w:rsidR="004E3FD1" w:rsidRPr="00310925" w:rsidRDefault="004E3FD1" w:rsidP="004E3FD1">
      <w:pPr>
        <w:jc w:val="both"/>
        <w:rPr>
          <w:rFonts w:asciiTheme="minorHAnsi" w:hAnsiTheme="minorHAnsi" w:cstheme="minorHAnsi"/>
          <w:sz w:val="18"/>
          <w:szCs w:val="18"/>
        </w:rPr>
      </w:pPr>
      <w:r w:rsidRPr="00310925">
        <w:rPr>
          <w:rFonts w:asciiTheme="minorHAnsi" w:hAnsiTheme="minorHAnsi" w:cstheme="minorHAnsi"/>
          <w:sz w:val="18"/>
          <w:szCs w:val="18"/>
        </w:rPr>
        <w:t>Udzielono 226  porad dla poszukujących pracy z Polski.</w:t>
      </w:r>
    </w:p>
    <w:p w14:paraId="72A38E90" w14:textId="77777777" w:rsidR="00133170" w:rsidRPr="00310925" w:rsidRDefault="00133170" w:rsidP="009B44E6">
      <w:pPr>
        <w:jc w:val="both"/>
        <w:rPr>
          <w:rFonts w:asciiTheme="minorHAnsi" w:hAnsiTheme="minorHAnsi" w:cstheme="minorHAnsi"/>
          <w:sz w:val="18"/>
          <w:szCs w:val="18"/>
        </w:rPr>
      </w:pPr>
    </w:p>
    <w:p w14:paraId="02A5CE85" w14:textId="722E3B3D" w:rsidR="002C692C" w:rsidRPr="00310925" w:rsidRDefault="002C692C" w:rsidP="009B44E6">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5AA48513" w14:textId="1F9729C6" w:rsidR="003C060A" w:rsidRPr="00310925" w:rsidRDefault="00E37611">
      <w:pPr>
        <w:pStyle w:val="Akapitzlist"/>
        <w:numPr>
          <w:ilvl w:val="0"/>
          <w:numId w:val="7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w:t>
      </w:r>
      <w:r w:rsidR="003C060A" w:rsidRPr="00310925">
        <w:rPr>
          <w:rFonts w:asciiTheme="minorHAnsi" w:hAnsiTheme="minorHAnsi" w:cstheme="minorHAnsi"/>
          <w:sz w:val="18"/>
          <w:szCs w:val="18"/>
        </w:rPr>
        <w:t>iczba pozyskanych ofert pracy przez WUP Zielona Góra – 1</w:t>
      </w:r>
      <w:r w:rsidR="00133170" w:rsidRPr="00310925">
        <w:rPr>
          <w:rFonts w:asciiTheme="minorHAnsi" w:hAnsiTheme="minorHAnsi" w:cstheme="minorHAnsi"/>
          <w:sz w:val="18"/>
          <w:szCs w:val="18"/>
        </w:rPr>
        <w:t>48</w:t>
      </w:r>
      <w:r w:rsidR="003C060A" w:rsidRPr="00310925">
        <w:rPr>
          <w:rFonts w:asciiTheme="minorHAnsi" w:hAnsiTheme="minorHAnsi" w:cstheme="minorHAnsi"/>
          <w:sz w:val="18"/>
          <w:szCs w:val="18"/>
        </w:rPr>
        <w:t>;</w:t>
      </w:r>
    </w:p>
    <w:p w14:paraId="749200AB" w14:textId="28A44215" w:rsidR="003C060A" w:rsidRPr="00310925" w:rsidRDefault="003C060A">
      <w:pPr>
        <w:pStyle w:val="Akapitzlist"/>
        <w:numPr>
          <w:ilvl w:val="0"/>
          <w:numId w:val="7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liczba pozyskanych wakatów przez WUP Zielona Góra – </w:t>
      </w:r>
      <w:r w:rsidR="00133170" w:rsidRPr="00310925">
        <w:rPr>
          <w:rFonts w:asciiTheme="minorHAnsi" w:hAnsiTheme="minorHAnsi" w:cstheme="minorHAnsi"/>
          <w:sz w:val="18"/>
          <w:szCs w:val="18"/>
        </w:rPr>
        <w:t>3</w:t>
      </w:r>
      <w:r w:rsidRPr="00310925">
        <w:rPr>
          <w:rFonts w:asciiTheme="minorHAnsi" w:hAnsiTheme="minorHAnsi" w:cstheme="minorHAnsi"/>
          <w:sz w:val="18"/>
          <w:szCs w:val="18"/>
        </w:rPr>
        <w:t>2</w:t>
      </w:r>
      <w:r w:rsidR="00133170" w:rsidRPr="00310925">
        <w:rPr>
          <w:rFonts w:asciiTheme="minorHAnsi" w:hAnsiTheme="minorHAnsi" w:cstheme="minorHAnsi"/>
          <w:sz w:val="18"/>
          <w:szCs w:val="18"/>
        </w:rPr>
        <w:t>1</w:t>
      </w:r>
      <w:r w:rsidRPr="00310925">
        <w:rPr>
          <w:rFonts w:asciiTheme="minorHAnsi" w:hAnsiTheme="minorHAnsi" w:cstheme="minorHAnsi"/>
          <w:sz w:val="18"/>
          <w:szCs w:val="18"/>
        </w:rPr>
        <w:t>;</w:t>
      </w:r>
    </w:p>
    <w:p w14:paraId="20308700" w14:textId="7679DCB9" w:rsidR="003C060A" w:rsidRPr="00310925" w:rsidRDefault="003C060A">
      <w:pPr>
        <w:pStyle w:val="Akapitzlist"/>
        <w:numPr>
          <w:ilvl w:val="0"/>
          <w:numId w:val="7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ofert pracy pozyskanych od pozostały urzędów pracy</w:t>
      </w:r>
      <w:r w:rsidR="00BD3E12" w:rsidRPr="00310925">
        <w:rPr>
          <w:rFonts w:asciiTheme="minorHAnsi" w:hAnsiTheme="minorHAnsi" w:cstheme="minorHAnsi"/>
          <w:sz w:val="18"/>
          <w:szCs w:val="18"/>
        </w:rPr>
        <w:t xml:space="preserve"> – </w:t>
      </w:r>
      <w:r w:rsidR="00133170" w:rsidRPr="00310925">
        <w:rPr>
          <w:rFonts w:asciiTheme="minorHAnsi" w:hAnsiTheme="minorHAnsi" w:cstheme="minorHAnsi"/>
          <w:sz w:val="18"/>
          <w:szCs w:val="18"/>
        </w:rPr>
        <w:t>41</w:t>
      </w:r>
      <w:r w:rsidRPr="00310925">
        <w:rPr>
          <w:rFonts w:asciiTheme="minorHAnsi" w:hAnsiTheme="minorHAnsi" w:cstheme="minorHAnsi"/>
          <w:sz w:val="18"/>
          <w:szCs w:val="18"/>
        </w:rPr>
        <w:t>9;</w:t>
      </w:r>
    </w:p>
    <w:p w14:paraId="00B7CD9E" w14:textId="147026A2" w:rsidR="003C060A" w:rsidRPr="00310925" w:rsidRDefault="003C060A">
      <w:pPr>
        <w:pStyle w:val="Akapitzlist"/>
        <w:numPr>
          <w:ilvl w:val="0"/>
          <w:numId w:val="7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liczba wakatów pozyskanych od pozostałych urzędów pracy – </w:t>
      </w:r>
      <w:r w:rsidR="00133170" w:rsidRPr="00310925">
        <w:rPr>
          <w:rFonts w:asciiTheme="minorHAnsi" w:hAnsiTheme="minorHAnsi" w:cstheme="minorHAnsi"/>
          <w:sz w:val="18"/>
          <w:szCs w:val="18"/>
        </w:rPr>
        <w:t>3</w:t>
      </w:r>
      <w:r w:rsidRPr="00310925">
        <w:rPr>
          <w:rFonts w:asciiTheme="minorHAnsi" w:hAnsiTheme="minorHAnsi" w:cstheme="minorHAnsi"/>
          <w:sz w:val="18"/>
          <w:szCs w:val="18"/>
        </w:rPr>
        <w:t>.0</w:t>
      </w:r>
      <w:r w:rsidR="00133170" w:rsidRPr="00310925">
        <w:rPr>
          <w:rFonts w:asciiTheme="minorHAnsi" w:hAnsiTheme="minorHAnsi" w:cstheme="minorHAnsi"/>
          <w:sz w:val="18"/>
          <w:szCs w:val="18"/>
        </w:rPr>
        <w:t>58</w:t>
      </w:r>
      <w:r w:rsidRPr="00310925">
        <w:rPr>
          <w:rFonts w:asciiTheme="minorHAnsi" w:hAnsiTheme="minorHAnsi" w:cstheme="minorHAnsi"/>
          <w:sz w:val="18"/>
          <w:szCs w:val="18"/>
        </w:rPr>
        <w:t>;</w:t>
      </w:r>
    </w:p>
    <w:p w14:paraId="2657C5DF" w14:textId="70AE183A" w:rsidR="003C060A" w:rsidRPr="00310925" w:rsidRDefault="003C060A">
      <w:pPr>
        <w:pStyle w:val="Akapitzlist"/>
        <w:numPr>
          <w:ilvl w:val="0"/>
          <w:numId w:val="7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liczba zorganizowanych szkoleń – </w:t>
      </w:r>
      <w:r w:rsidR="00133170" w:rsidRPr="00310925">
        <w:rPr>
          <w:rFonts w:asciiTheme="minorHAnsi" w:hAnsiTheme="minorHAnsi" w:cstheme="minorHAnsi"/>
          <w:sz w:val="18"/>
          <w:szCs w:val="18"/>
        </w:rPr>
        <w:t>5</w:t>
      </w:r>
      <w:r w:rsidRPr="00310925">
        <w:rPr>
          <w:rFonts w:asciiTheme="minorHAnsi" w:hAnsiTheme="minorHAnsi" w:cstheme="minorHAnsi"/>
          <w:sz w:val="18"/>
          <w:szCs w:val="18"/>
        </w:rPr>
        <w:t xml:space="preserve"> (dla 36 uczestników);</w:t>
      </w:r>
    </w:p>
    <w:p w14:paraId="2DF088E1" w14:textId="51334B81" w:rsidR="002C692C" w:rsidRPr="00310925" w:rsidRDefault="003C060A">
      <w:pPr>
        <w:pStyle w:val="Akapitzlist"/>
        <w:numPr>
          <w:ilvl w:val="0"/>
          <w:numId w:val="7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liczba porad dla osób poszukujących pracy za granicą – </w:t>
      </w:r>
      <w:r w:rsidR="00133170" w:rsidRPr="00310925">
        <w:rPr>
          <w:rFonts w:asciiTheme="minorHAnsi" w:hAnsiTheme="minorHAnsi" w:cstheme="minorHAnsi"/>
          <w:sz w:val="18"/>
          <w:szCs w:val="18"/>
        </w:rPr>
        <w:t>226</w:t>
      </w:r>
      <w:r w:rsidRPr="00310925">
        <w:rPr>
          <w:rFonts w:asciiTheme="minorHAnsi" w:hAnsiTheme="minorHAnsi" w:cstheme="minorHAnsi"/>
          <w:sz w:val="18"/>
          <w:szCs w:val="18"/>
        </w:rPr>
        <w:t>.</w:t>
      </w:r>
    </w:p>
    <w:p w14:paraId="712C1253" w14:textId="77777777" w:rsidR="003C060A" w:rsidRPr="00310925" w:rsidRDefault="003C060A" w:rsidP="003C060A">
      <w:pPr>
        <w:jc w:val="both"/>
        <w:rPr>
          <w:rFonts w:asciiTheme="minorHAnsi" w:hAnsiTheme="minorHAnsi" w:cstheme="minorHAnsi"/>
          <w:sz w:val="18"/>
          <w:szCs w:val="18"/>
        </w:rPr>
      </w:pPr>
    </w:p>
    <w:p w14:paraId="41619DDB" w14:textId="77777777" w:rsidR="002411F4" w:rsidRPr="00310925" w:rsidRDefault="002C692C" w:rsidP="009B44E6">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7FBFDAEE" w14:textId="15A3A0EF" w:rsidR="002C692C" w:rsidRPr="00310925" w:rsidRDefault="003C060A" w:rsidP="009B44E6">
      <w:pPr>
        <w:jc w:val="both"/>
        <w:rPr>
          <w:rFonts w:asciiTheme="minorHAnsi" w:hAnsiTheme="minorHAnsi" w:cstheme="minorHAnsi"/>
          <w:sz w:val="18"/>
          <w:szCs w:val="18"/>
        </w:rPr>
      </w:pPr>
      <w:r w:rsidRPr="00310925">
        <w:rPr>
          <w:rFonts w:asciiTheme="minorHAnsi" w:hAnsiTheme="minorHAnsi" w:cstheme="minorHAnsi"/>
          <w:sz w:val="18"/>
          <w:szCs w:val="18"/>
        </w:rPr>
        <w:t>w ramach środków na bieżącą działalność.</w:t>
      </w:r>
    </w:p>
    <w:p w14:paraId="7E3EE055" w14:textId="77777777" w:rsidR="002C692C" w:rsidRPr="00310925" w:rsidRDefault="002C692C" w:rsidP="009B44E6">
      <w:pPr>
        <w:jc w:val="both"/>
        <w:rPr>
          <w:rFonts w:asciiTheme="minorHAnsi" w:hAnsiTheme="minorHAnsi" w:cstheme="minorHAnsi"/>
          <w:sz w:val="18"/>
          <w:szCs w:val="18"/>
        </w:rPr>
      </w:pPr>
    </w:p>
    <w:p w14:paraId="5CAA284E" w14:textId="6EF660B8" w:rsidR="002C692C" w:rsidRPr="00310925" w:rsidRDefault="002C692C" w:rsidP="005D70B4">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572A96" w:rsidRPr="00310925">
        <w:rPr>
          <w:rFonts w:asciiTheme="minorHAnsi" w:hAnsiTheme="minorHAnsi" w:cstheme="minorHAnsi"/>
          <w:b/>
          <w:sz w:val="18"/>
          <w:szCs w:val="18"/>
        </w:rPr>
        <w:t>1.3.5. Regionalna koordynacja zabezpieczeń społecznych z tytułu bezrobocia.</w:t>
      </w:r>
    </w:p>
    <w:p w14:paraId="06D92D74" w14:textId="77777777" w:rsidR="002C692C" w:rsidRPr="00310925" w:rsidRDefault="002C692C" w:rsidP="005D70B4">
      <w:pPr>
        <w:jc w:val="both"/>
        <w:rPr>
          <w:rFonts w:asciiTheme="minorHAnsi" w:hAnsiTheme="minorHAnsi" w:cstheme="minorHAnsi"/>
          <w:b/>
          <w:sz w:val="18"/>
          <w:szCs w:val="18"/>
        </w:rPr>
      </w:pPr>
    </w:p>
    <w:p w14:paraId="54B16AF2" w14:textId="77777777" w:rsidR="002C692C" w:rsidRPr="00310925" w:rsidRDefault="002C692C" w:rsidP="005D70B4">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35609B69" w14:textId="556001A1" w:rsidR="002C692C" w:rsidRPr="00310925" w:rsidRDefault="00831955" w:rsidP="005D70B4">
      <w:pPr>
        <w:jc w:val="both"/>
        <w:rPr>
          <w:rFonts w:asciiTheme="minorHAnsi" w:hAnsiTheme="minorHAnsi" w:cstheme="minorHAnsi"/>
          <w:sz w:val="18"/>
          <w:szCs w:val="18"/>
        </w:rPr>
      </w:pPr>
      <w:r w:rsidRPr="00310925">
        <w:rPr>
          <w:rFonts w:asciiTheme="minorHAnsi" w:hAnsiTheme="minorHAnsi" w:cstheme="minorHAnsi"/>
          <w:sz w:val="18"/>
          <w:szCs w:val="18"/>
        </w:rPr>
        <w:t>z</w:t>
      </w:r>
      <w:r w:rsidR="002E355F" w:rsidRPr="00310925">
        <w:rPr>
          <w:rFonts w:asciiTheme="minorHAnsi" w:hAnsiTheme="minorHAnsi" w:cstheme="minorHAnsi"/>
          <w:sz w:val="18"/>
          <w:szCs w:val="18"/>
        </w:rPr>
        <w:t>adanie polegało na ścisłej współpracy Wojewódzkiego Urzędu Pracy z instytucjami łącznikowymi, właściwymi i innymi na obszarze UE oraz EOG. W tym celu m.in. prowadzono korespondencję, udzielano informacji w sprawie koordynacji dla osób bezrobotnych, poszukujących pracy. Rozpatrywano wnioski o przyznanie prawa do zasiłku dla osób bezrobotnych powracających z zagranicy oraz wydawano zaświadczenia, dotyczące okresów zaliczanych przy przyznawaniu świadczeń dla bezrobotnych.</w:t>
      </w:r>
    </w:p>
    <w:p w14:paraId="5636C849" w14:textId="77777777" w:rsidR="002C692C" w:rsidRPr="00310925" w:rsidRDefault="002C692C" w:rsidP="005D70B4">
      <w:pPr>
        <w:jc w:val="both"/>
        <w:rPr>
          <w:rFonts w:asciiTheme="minorHAnsi" w:hAnsiTheme="minorHAnsi" w:cstheme="minorHAnsi"/>
          <w:sz w:val="18"/>
          <w:szCs w:val="18"/>
        </w:rPr>
      </w:pPr>
    </w:p>
    <w:p w14:paraId="0EAE7AC1" w14:textId="77777777" w:rsidR="002C692C" w:rsidRPr="00310925" w:rsidRDefault="002C692C" w:rsidP="005D70B4">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61E957FB" w14:textId="09263CC6" w:rsidR="002E355F" w:rsidRPr="00310925" w:rsidRDefault="00831955" w:rsidP="002E355F">
      <w:pPr>
        <w:jc w:val="both"/>
        <w:rPr>
          <w:rFonts w:asciiTheme="minorHAnsi" w:hAnsiTheme="minorHAnsi" w:cstheme="minorHAnsi"/>
          <w:sz w:val="18"/>
          <w:szCs w:val="18"/>
        </w:rPr>
      </w:pPr>
      <w:r w:rsidRPr="00310925">
        <w:rPr>
          <w:rFonts w:asciiTheme="minorHAnsi" w:hAnsiTheme="minorHAnsi" w:cstheme="minorHAnsi"/>
          <w:sz w:val="18"/>
          <w:szCs w:val="18"/>
        </w:rPr>
        <w:t>u</w:t>
      </w:r>
      <w:r w:rsidR="002E355F" w:rsidRPr="00310925">
        <w:rPr>
          <w:rFonts w:asciiTheme="minorHAnsi" w:hAnsiTheme="minorHAnsi" w:cstheme="minorHAnsi"/>
          <w:sz w:val="18"/>
          <w:szCs w:val="18"/>
        </w:rPr>
        <w:t>dzielano informacji na temat formularzy U1, U2, SED U002, U017 procedur obowiązujących w koordynacji systemów zabezpieczenia społecznego na wypadek bezrobocia, w tym warunków jakie należy spełnić dla zaliczenia okresu ubezpieczenia, zatrudnienia oraz pracy na własny rachunek w celu ubiegania się o przyznanie prawa do zasiłku dla bezrobotnych na zasadach koordynacji systemów zabezpieczenia społecznego państw członkowskich UE oraz transferu tych świadczeń. Łącznie dziennie udzielano ok. 45 informacji (ustnie i telefonicznie) dotyczących uzyskania właściwych formularzy oraz nabycia prawa do świadczeń dla bezrobotnych.</w:t>
      </w:r>
    </w:p>
    <w:p w14:paraId="4FE11611" w14:textId="77777777" w:rsidR="002E355F" w:rsidRPr="00310925" w:rsidRDefault="002E355F" w:rsidP="002E355F">
      <w:pPr>
        <w:jc w:val="both"/>
        <w:rPr>
          <w:rFonts w:asciiTheme="minorHAnsi" w:hAnsiTheme="minorHAnsi" w:cstheme="minorHAnsi"/>
          <w:sz w:val="18"/>
          <w:szCs w:val="18"/>
        </w:rPr>
      </w:pPr>
      <w:r w:rsidRPr="00310925">
        <w:rPr>
          <w:rFonts w:asciiTheme="minorHAnsi" w:hAnsiTheme="minorHAnsi" w:cstheme="minorHAnsi"/>
          <w:sz w:val="18"/>
          <w:szCs w:val="18"/>
        </w:rPr>
        <w:lastRenderedPageBreak/>
        <w:t>Wnioski oraz zaświadczenia dotyczące zachowania prawa do świadczeń dla bezrobotnych:</w:t>
      </w:r>
    </w:p>
    <w:p w14:paraId="10B230AC" w14:textId="1E4E2828" w:rsidR="002E355F" w:rsidRPr="00310925" w:rsidRDefault="002E355F" w:rsidP="00351549">
      <w:pPr>
        <w:pStyle w:val="Akapitzlist"/>
        <w:numPr>
          <w:ilvl w:val="0"/>
          <w:numId w:val="1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przyjęto łącznie 116 formularzy U2 i U008, dotycząc</w:t>
      </w:r>
      <w:r w:rsidR="001C69EE" w:rsidRPr="00310925">
        <w:rPr>
          <w:rFonts w:asciiTheme="minorHAnsi" w:hAnsiTheme="minorHAnsi" w:cstheme="minorHAnsi"/>
          <w:sz w:val="18"/>
          <w:szCs w:val="18"/>
        </w:rPr>
        <w:t>ych zachowania prawa do zasiłku</w:t>
      </w:r>
      <w:r w:rsidR="00D375D2"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w przypadku transferu świadczeń, przyznanych na tere</w:t>
      </w:r>
      <w:r w:rsidR="001C69EE" w:rsidRPr="00310925">
        <w:rPr>
          <w:rFonts w:asciiTheme="minorHAnsi" w:hAnsiTheme="minorHAnsi" w:cstheme="minorHAnsi"/>
          <w:sz w:val="18"/>
          <w:szCs w:val="18"/>
        </w:rPr>
        <w:t>nie krajów członkowskich UE/EOG,</w:t>
      </w:r>
      <w:r w:rsidR="00D375D2"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w związku z poszukiwaniem pracy na terenie RP;</w:t>
      </w:r>
    </w:p>
    <w:p w14:paraId="259C2982" w14:textId="77777777" w:rsidR="002E355F" w:rsidRPr="00310925" w:rsidRDefault="002E355F" w:rsidP="002E355F">
      <w:pPr>
        <w:jc w:val="both"/>
        <w:rPr>
          <w:rFonts w:asciiTheme="minorHAnsi" w:hAnsiTheme="minorHAnsi" w:cstheme="minorHAnsi"/>
          <w:sz w:val="18"/>
          <w:szCs w:val="18"/>
        </w:rPr>
      </w:pPr>
      <w:r w:rsidRPr="00310925">
        <w:rPr>
          <w:rFonts w:asciiTheme="minorHAnsi" w:hAnsiTheme="minorHAnsi" w:cstheme="minorHAnsi"/>
          <w:sz w:val="18"/>
          <w:szCs w:val="18"/>
        </w:rPr>
        <w:t>W ramach procedur z formularzami U1 i SED U001-SED U017 SED R012, R014:</w:t>
      </w:r>
    </w:p>
    <w:p w14:paraId="72F1332B" w14:textId="27253344" w:rsidR="002E355F" w:rsidRPr="00310925" w:rsidRDefault="002E355F" w:rsidP="00351549">
      <w:pPr>
        <w:pStyle w:val="Akapitzlist"/>
        <w:numPr>
          <w:ilvl w:val="0"/>
          <w:numId w:val="1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przyjęto formularze U1, SED U002, SED U003, SED U004 i SED U017 z krajów Unii Europejskiej potwierdzających okresy ubezpieczenia, zatrudnienia lub pracy na własny rachunek w celu przyznania świadczeń dla bezrobotnych na terenie RP w 185 sprawach, </w:t>
      </w:r>
    </w:p>
    <w:p w14:paraId="2A44FBBF" w14:textId="4CF2BD3F" w:rsidR="002E355F" w:rsidRPr="00310925" w:rsidRDefault="002E355F" w:rsidP="00351549">
      <w:pPr>
        <w:pStyle w:val="Akapitzlist"/>
        <w:numPr>
          <w:ilvl w:val="0"/>
          <w:numId w:val="1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przyjęto 2 formularze U001 - wniosek o informacje o osobie,</w:t>
      </w:r>
    </w:p>
    <w:p w14:paraId="337AA36E" w14:textId="25997027" w:rsidR="002E355F" w:rsidRPr="00310925" w:rsidRDefault="002E355F" w:rsidP="00351549">
      <w:pPr>
        <w:pStyle w:val="Akapitzlist"/>
        <w:numPr>
          <w:ilvl w:val="0"/>
          <w:numId w:val="1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przyjęto 2 formularze R012 - wniosek o informację o sytuacji bezrobotnego, </w:t>
      </w:r>
    </w:p>
    <w:p w14:paraId="02DC9306" w14:textId="74A178C8" w:rsidR="002E355F" w:rsidRPr="00310925" w:rsidRDefault="002E355F" w:rsidP="00351549">
      <w:pPr>
        <w:pStyle w:val="Akapitzlist"/>
        <w:numPr>
          <w:ilvl w:val="0"/>
          <w:numId w:val="1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przyjęto 10 formularzy R017 – wniosek o odzyskanie należności.</w:t>
      </w:r>
    </w:p>
    <w:p w14:paraId="6300FB69" w14:textId="6F5C2A8E" w:rsidR="002E355F" w:rsidRPr="00310925" w:rsidRDefault="002E355F" w:rsidP="00351549">
      <w:pPr>
        <w:pStyle w:val="Akapitzlist"/>
        <w:numPr>
          <w:ilvl w:val="0"/>
          <w:numId w:val="1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wydano łącznie 44 formularzy U1, SED U002, SED U004, U017, potwierdzających okresy ubezpieczenia, zatrudnienia lub pracy na własny rachunek, przebyte na terenie RP, w celu ubiegania się o przyznanie świadczeń dla bezrobotnych na terenie krajów UE/EOG</w:t>
      </w:r>
      <w:r w:rsidR="00086229" w:rsidRPr="00310925">
        <w:rPr>
          <w:rFonts w:asciiTheme="minorHAnsi" w:hAnsiTheme="minorHAnsi" w:cstheme="minorHAnsi"/>
          <w:sz w:val="18"/>
          <w:szCs w:val="18"/>
          <w:lang w:val="pl-PL"/>
        </w:rPr>
        <w:t>.</w:t>
      </w:r>
    </w:p>
    <w:p w14:paraId="6D313B6F" w14:textId="77777777" w:rsidR="002E355F" w:rsidRPr="00310925" w:rsidRDefault="002E355F" w:rsidP="002E355F">
      <w:pPr>
        <w:jc w:val="both"/>
        <w:rPr>
          <w:rFonts w:asciiTheme="minorHAnsi" w:hAnsiTheme="minorHAnsi" w:cstheme="minorHAnsi"/>
          <w:sz w:val="18"/>
          <w:szCs w:val="18"/>
        </w:rPr>
      </w:pPr>
      <w:r w:rsidRPr="00310925">
        <w:rPr>
          <w:rFonts w:asciiTheme="minorHAnsi" w:hAnsiTheme="minorHAnsi" w:cstheme="minorHAnsi"/>
          <w:sz w:val="18"/>
          <w:szCs w:val="18"/>
        </w:rPr>
        <w:t xml:space="preserve">Realizowano sprawy w imieniu Marszałka Województwa, w tym wydawano decyzje administracyjne w zakresie świadczeń dla bezrobotnych, w związku z realizacją zadań wynikających z koordynacji systemów zabezpieczenia społecznego państw członkowskich. </w:t>
      </w:r>
    </w:p>
    <w:p w14:paraId="56A7F69C" w14:textId="79554740" w:rsidR="002C692C" w:rsidRPr="00310925" w:rsidRDefault="002E355F" w:rsidP="002E355F">
      <w:pPr>
        <w:jc w:val="both"/>
        <w:rPr>
          <w:rFonts w:asciiTheme="minorHAnsi" w:hAnsiTheme="minorHAnsi" w:cstheme="minorHAnsi"/>
          <w:sz w:val="18"/>
          <w:szCs w:val="18"/>
        </w:rPr>
      </w:pPr>
      <w:r w:rsidRPr="00310925">
        <w:rPr>
          <w:rFonts w:asciiTheme="minorHAnsi" w:hAnsiTheme="minorHAnsi" w:cstheme="minorHAnsi"/>
          <w:sz w:val="18"/>
          <w:szCs w:val="18"/>
        </w:rPr>
        <w:t>Do końca grudnia 2022 roku wydano 250 decyzji w zakresie świadczeń dla bezrobotnych w przypadku zaliczania okresów ubezpieczenia, zatrudnienia lub pracy na własny rachunek, przebytych na terenie krajów UE i EOG.</w:t>
      </w:r>
    </w:p>
    <w:p w14:paraId="013E9829" w14:textId="77777777" w:rsidR="002E355F" w:rsidRPr="00310925" w:rsidRDefault="002E355F" w:rsidP="005D70B4">
      <w:pPr>
        <w:jc w:val="both"/>
        <w:rPr>
          <w:rFonts w:asciiTheme="minorHAnsi" w:hAnsiTheme="minorHAnsi" w:cstheme="minorHAnsi"/>
          <w:sz w:val="18"/>
          <w:szCs w:val="18"/>
        </w:rPr>
      </w:pPr>
    </w:p>
    <w:p w14:paraId="4C96D3BC" w14:textId="77777777" w:rsidR="002411F4" w:rsidRPr="00310925" w:rsidRDefault="002C692C" w:rsidP="005D70B4">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6C246E1B" w14:textId="58F1BAC4" w:rsidR="002C692C" w:rsidRPr="00310925" w:rsidRDefault="0048437E" w:rsidP="005D70B4">
      <w:pPr>
        <w:jc w:val="both"/>
        <w:rPr>
          <w:rFonts w:asciiTheme="minorHAnsi" w:hAnsiTheme="minorHAnsi" w:cstheme="minorHAnsi"/>
          <w:sz w:val="18"/>
          <w:szCs w:val="18"/>
        </w:rPr>
      </w:pPr>
      <w:r w:rsidRPr="00310925">
        <w:rPr>
          <w:rFonts w:asciiTheme="minorHAnsi" w:hAnsiTheme="minorHAnsi" w:cstheme="minorHAnsi"/>
          <w:sz w:val="18"/>
          <w:szCs w:val="18"/>
        </w:rPr>
        <w:t>w ramach środków na bieżącą działalność.</w:t>
      </w:r>
    </w:p>
    <w:p w14:paraId="68AFCB82" w14:textId="77777777" w:rsidR="00812ED0" w:rsidRDefault="00812ED0" w:rsidP="006E08FA">
      <w:pPr>
        <w:pStyle w:val="Tekstpodstawowy"/>
        <w:rPr>
          <w:rFonts w:asciiTheme="minorHAnsi" w:hAnsiTheme="minorHAnsi" w:cstheme="minorHAnsi"/>
          <w:b/>
          <w:color w:val="000000"/>
          <w:sz w:val="18"/>
          <w:szCs w:val="18"/>
        </w:rPr>
      </w:pPr>
    </w:p>
    <w:p w14:paraId="68EE610C" w14:textId="30C3F58C" w:rsidR="006E08FA" w:rsidRPr="00310925" w:rsidRDefault="006E08FA" w:rsidP="006E08FA">
      <w:pPr>
        <w:pStyle w:val="Tekstpodstawowy"/>
        <w:rPr>
          <w:rFonts w:asciiTheme="minorHAnsi" w:hAnsiTheme="minorHAnsi" w:cstheme="minorHAnsi"/>
          <w:b/>
          <w:color w:val="000000"/>
          <w:sz w:val="18"/>
          <w:szCs w:val="18"/>
        </w:rPr>
      </w:pPr>
      <w:r w:rsidRPr="00310925">
        <w:rPr>
          <w:rFonts w:asciiTheme="minorHAnsi" w:hAnsiTheme="minorHAnsi" w:cstheme="minorHAnsi"/>
          <w:b/>
          <w:color w:val="000000"/>
          <w:sz w:val="18"/>
          <w:szCs w:val="18"/>
        </w:rPr>
        <w:t xml:space="preserve">Cel operacyjny 1.4. </w:t>
      </w:r>
      <w:r w:rsidRPr="00310925">
        <w:rPr>
          <w:rFonts w:asciiTheme="minorHAnsi" w:hAnsiTheme="minorHAnsi" w:cstheme="minorHAnsi"/>
          <w:b/>
          <w:bCs/>
          <w:sz w:val="18"/>
          <w:szCs w:val="18"/>
        </w:rPr>
        <w:t>Rozwój mechanizmów stabilizujących rynek pracy</w:t>
      </w:r>
      <w:r w:rsidR="002411F4" w:rsidRPr="00310925">
        <w:rPr>
          <w:rFonts w:asciiTheme="minorHAnsi" w:hAnsiTheme="minorHAnsi" w:cstheme="minorHAnsi"/>
          <w:b/>
          <w:bCs/>
          <w:sz w:val="18"/>
          <w:szCs w:val="18"/>
        </w:rPr>
        <w:t>.</w:t>
      </w:r>
    </w:p>
    <w:p w14:paraId="1C0E0A77" w14:textId="77777777" w:rsidR="006E08FA" w:rsidRPr="00310925" w:rsidRDefault="006E08FA" w:rsidP="006E08FA">
      <w:pPr>
        <w:pStyle w:val="Tytu"/>
        <w:rPr>
          <w:rFonts w:asciiTheme="minorHAnsi" w:hAnsiTheme="minorHAnsi" w:cstheme="minorHAnsi"/>
          <w:sz w:val="18"/>
          <w:szCs w:val="18"/>
          <w:lang w:val="pl-PL"/>
        </w:rPr>
      </w:pPr>
    </w:p>
    <w:p w14:paraId="72909E4F" w14:textId="54765888" w:rsidR="002C692C" w:rsidRPr="00310925" w:rsidRDefault="002C692C" w:rsidP="00866EEA">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30700E" w:rsidRPr="00310925">
        <w:rPr>
          <w:rFonts w:asciiTheme="minorHAnsi" w:hAnsiTheme="minorHAnsi" w:cstheme="minorHAnsi"/>
          <w:b/>
          <w:sz w:val="18"/>
          <w:szCs w:val="18"/>
        </w:rPr>
        <w:t>1.4.1. Wsparcie pracowników w razie niewypłacalności pracodawcy.</w:t>
      </w:r>
    </w:p>
    <w:p w14:paraId="31162A78" w14:textId="77777777" w:rsidR="002C692C" w:rsidRPr="00310925" w:rsidRDefault="002C692C" w:rsidP="00866EEA">
      <w:pPr>
        <w:jc w:val="both"/>
        <w:rPr>
          <w:rFonts w:asciiTheme="minorHAnsi" w:hAnsiTheme="minorHAnsi" w:cstheme="minorHAnsi"/>
          <w:sz w:val="18"/>
          <w:szCs w:val="18"/>
        </w:rPr>
      </w:pPr>
    </w:p>
    <w:p w14:paraId="3A681B7B" w14:textId="77777777" w:rsidR="002C692C" w:rsidRPr="00310925" w:rsidRDefault="002C692C" w:rsidP="00866EEA">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33CE0090" w14:textId="77777777" w:rsidR="0040537F" w:rsidRPr="00310925" w:rsidRDefault="0040537F" w:rsidP="0040537F">
      <w:pPr>
        <w:widowControl w:val="0"/>
        <w:tabs>
          <w:tab w:val="left" w:pos="-55"/>
          <w:tab w:val="left" w:pos="229"/>
        </w:tabs>
        <w:suppressAutoHyphens/>
        <w:snapToGrid w:val="0"/>
        <w:ind w:right="-10"/>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Fundusz Gwarantowanych Świadczeń Pracowniczych realizuje zadania wynikające z ustawy</w:t>
      </w:r>
      <w:r w:rsidRPr="00310925">
        <w:rPr>
          <w:rFonts w:asciiTheme="minorHAnsi" w:hAnsiTheme="minorHAnsi" w:cstheme="minorHAnsi"/>
          <w:sz w:val="18"/>
          <w:szCs w:val="18"/>
          <w:lang w:eastAsia="x-none"/>
        </w:rPr>
        <w:t xml:space="preserve"> </w:t>
      </w:r>
      <w:r w:rsidRPr="00310925">
        <w:rPr>
          <w:rFonts w:asciiTheme="minorHAnsi" w:hAnsiTheme="minorHAnsi" w:cstheme="minorHAnsi"/>
          <w:sz w:val="18"/>
          <w:szCs w:val="18"/>
          <w:lang w:val="x-none" w:eastAsia="x-none"/>
        </w:rPr>
        <w:t>z 13 lipca 2006 r</w:t>
      </w:r>
      <w:r w:rsidRPr="00310925">
        <w:rPr>
          <w:rFonts w:asciiTheme="minorHAnsi" w:hAnsiTheme="minorHAnsi" w:cstheme="minorHAnsi"/>
          <w:sz w:val="18"/>
          <w:szCs w:val="18"/>
          <w:lang w:eastAsia="x-none"/>
        </w:rPr>
        <w:t>.</w:t>
      </w:r>
      <w:r w:rsidRPr="00310925">
        <w:rPr>
          <w:rFonts w:asciiTheme="minorHAnsi" w:hAnsiTheme="minorHAnsi" w:cstheme="minorHAnsi"/>
          <w:sz w:val="18"/>
          <w:szCs w:val="18"/>
          <w:lang w:val="x-none" w:eastAsia="x-none"/>
        </w:rPr>
        <w:t xml:space="preserve"> o ochronie roszczeń pracowniczych w razie niewypłacalności pracodawcy, której podstawowe zadanie to ochrona roszczeń pracowniczych w razie niemożności ich zaspokojenia z powodu niewypłacalności pracodawcy.</w:t>
      </w:r>
    </w:p>
    <w:p w14:paraId="00F866BD" w14:textId="77777777" w:rsidR="0040537F" w:rsidRPr="00310925" w:rsidRDefault="0040537F" w:rsidP="0040537F">
      <w:pPr>
        <w:widowControl w:val="0"/>
        <w:tabs>
          <w:tab w:val="left" w:pos="303"/>
        </w:tabs>
        <w:suppressAutoHyphens/>
        <w:snapToGrid w:val="0"/>
        <w:ind w:left="20" w:right="-10"/>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Zaspokojeniu podlegają:</w:t>
      </w:r>
    </w:p>
    <w:p w14:paraId="548A0CA4" w14:textId="77777777" w:rsidR="0040537F" w:rsidRPr="00310925" w:rsidRDefault="0040537F" w:rsidP="00FD31AA">
      <w:pPr>
        <w:widowControl w:val="0"/>
        <w:numPr>
          <w:ilvl w:val="0"/>
          <w:numId w:val="2"/>
        </w:numPr>
        <w:tabs>
          <w:tab w:val="left" w:pos="168"/>
        </w:tabs>
        <w:suppressAutoHyphens/>
        <w:snapToGrid w:val="0"/>
        <w:ind w:left="0" w:right="-10" w:firstLine="0"/>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wynagrodzenia za pracę (za okres nie dłuższy niż 3 miesiące),</w:t>
      </w:r>
    </w:p>
    <w:p w14:paraId="4F13E152" w14:textId="77777777" w:rsidR="0040537F" w:rsidRPr="00310925" w:rsidRDefault="0040537F" w:rsidP="00FD31AA">
      <w:pPr>
        <w:widowControl w:val="0"/>
        <w:numPr>
          <w:ilvl w:val="0"/>
          <w:numId w:val="2"/>
        </w:numPr>
        <w:tabs>
          <w:tab w:val="left" w:pos="168"/>
        </w:tabs>
        <w:suppressAutoHyphens/>
        <w:snapToGrid w:val="0"/>
        <w:ind w:left="0" w:right="-10" w:firstLine="0"/>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wynagrodzenia za czas niezawinionego przez pracownika przestoju, za czas niewykonywania pracy (zwolnienia od pracy) i czas innej usprawiedliwionej nieobecności w pracy,</w:t>
      </w:r>
    </w:p>
    <w:p w14:paraId="48B7E1C0" w14:textId="77777777" w:rsidR="0040537F" w:rsidRPr="00310925" w:rsidRDefault="0040537F" w:rsidP="00FD31AA">
      <w:pPr>
        <w:widowControl w:val="0"/>
        <w:numPr>
          <w:ilvl w:val="0"/>
          <w:numId w:val="2"/>
        </w:numPr>
        <w:tabs>
          <w:tab w:val="left" w:pos="168"/>
        </w:tabs>
        <w:suppressAutoHyphens/>
        <w:snapToGrid w:val="0"/>
        <w:ind w:left="0" w:right="-10" w:firstLine="0"/>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wynagrodzenia za czas niezdolności pracownika do pracy wskutek choroby,</w:t>
      </w:r>
    </w:p>
    <w:p w14:paraId="515C7038" w14:textId="77777777" w:rsidR="0040537F" w:rsidRPr="00310925" w:rsidRDefault="0040537F" w:rsidP="00FD31AA">
      <w:pPr>
        <w:widowControl w:val="0"/>
        <w:numPr>
          <w:ilvl w:val="0"/>
          <w:numId w:val="2"/>
        </w:numPr>
        <w:tabs>
          <w:tab w:val="left" w:pos="168"/>
        </w:tabs>
        <w:suppressAutoHyphens/>
        <w:snapToGrid w:val="0"/>
        <w:ind w:left="0" w:right="-10" w:firstLine="0"/>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wynagrodzenia za czas urlopu wypoczynkowego,</w:t>
      </w:r>
    </w:p>
    <w:p w14:paraId="6249FCA4" w14:textId="77777777" w:rsidR="0040537F" w:rsidRPr="00310925" w:rsidRDefault="0040537F" w:rsidP="00FD31AA">
      <w:pPr>
        <w:widowControl w:val="0"/>
        <w:numPr>
          <w:ilvl w:val="0"/>
          <w:numId w:val="2"/>
        </w:numPr>
        <w:tabs>
          <w:tab w:val="left" w:pos="168"/>
        </w:tabs>
        <w:suppressAutoHyphens/>
        <w:snapToGrid w:val="0"/>
        <w:ind w:left="0" w:right="-10" w:firstLine="0"/>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odprawy pieniężne przysługujące na podstawie przepisów o szczególnych zasadach rozwiązywania stosunków pracy z przyczyn niedotyczących pracowników,</w:t>
      </w:r>
    </w:p>
    <w:p w14:paraId="4B6E19C9" w14:textId="77777777" w:rsidR="0040537F" w:rsidRPr="00310925" w:rsidRDefault="0040537F" w:rsidP="00FD31AA">
      <w:pPr>
        <w:widowControl w:val="0"/>
        <w:numPr>
          <w:ilvl w:val="0"/>
          <w:numId w:val="2"/>
        </w:numPr>
        <w:tabs>
          <w:tab w:val="left" w:pos="168"/>
        </w:tabs>
        <w:suppressAutoHyphens/>
        <w:snapToGrid w:val="0"/>
        <w:ind w:left="0" w:right="-10" w:firstLine="0"/>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ekwiwalent pieniężn</w:t>
      </w:r>
      <w:r w:rsidRPr="00310925">
        <w:rPr>
          <w:rFonts w:asciiTheme="minorHAnsi" w:hAnsiTheme="minorHAnsi" w:cstheme="minorHAnsi"/>
          <w:sz w:val="18"/>
          <w:szCs w:val="18"/>
          <w:lang w:eastAsia="x-none"/>
        </w:rPr>
        <w:t>y</w:t>
      </w:r>
      <w:r w:rsidRPr="00310925">
        <w:rPr>
          <w:rFonts w:asciiTheme="minorHAnsi" w:hAnsiTheme="minorHAnsi" w:cstheme="minorHAnsi"/>
          <w:sz w:val="18"/>
          <w:szCs w:val="18"/>
          <w:lang w:val="x-none" w:eastAsia="x-none"/>
        </w:rPr>
        <w:t xml:space="preserve"> za urlop wypoczynkowy (należny za rok kalendarzowy, w którym ustał stosunek pracy),</w:t>
      </w:r>
    </w:p>
    <w:p w14:paraId="59E017AC" w14:textId="77777777" w:rsidR="0040537F" w:rsidRPr="00310925" w:rsidRDefault="0040537F" w:rsidP="00FD31AA">
      <w:pPr>
        <w:widowControl w:val="0"/>
        <w:numPr>
          <w:ilvl w:val="0"/>
          <w:numId w:val="2"/>
        </w:numPr>
        <w:tabs>
          <w:tab w:val="left" w:pos="168"/>
        </w:tabs>
        <w:suppressAutoHyphens/>
        <w:snapToGrid w:val="0"/>
        <w:ind w:left="0" w:right="-10" w:firstLine="0"/>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odszkodowania, o którym mowa w art. 36</w:t>
      </w:r>
      <w:r w:rsidRPr="00310925">
        <w:rPr>
          <w:rFonts w:asciiTheme="minorHAnsi" w:hAnsiTheme="minorHAnsi" w:cstheme="minorHAnsi"/>
          <w:sz w:val="18"/>
          <w:szCs w:val="18"/>
          <w:vertAlign w:val="superscript"/>
          <w:lang w:val="x-none" w:eastAsia="x-none"/>
        </w:rPr>
        <w:t>1</w:t>
      </w:r>
      <w:r w:rsidRPr="00310925">
        <w:rPr>
          <w:rFonts w:asciiTheme="minorHAnsi" w:hAnsiTheme="minorHAnsi" w:cstheme="minorHAnsi"/>
          <w:sz w:val="18"/>
          <w:szCs w:val="18"/>
          <w:lang w:val="x-none" w:eastAsia="x-none"/>
        </w:rPr>
        <w:t>§1 Kodeksu pracy,</w:t>
      </w:r>
    </w:p>
    <w:p w14:paraId="04F911A8" w14:textId="77777777" w:rsidR="0040537F" w:rsidRPr="00310925" w:rsidRDefault="0040537F" w:rsidP="00FD31AA">
      <w:pPr>
        <w:widowControl w:val="0"/>
        <w:numPr>
          <w:ilvl w:val="0"/>
          <w:numId w:val="2"/>
        </w:numPr>
        <w:tabs>
          <w:tab w:val="left" w:pos="168"/>
        </w:tabs>
        <w:suppressAutoHyphens/>
        <w:snapToGrid w:val="0"/>
        <w:ind w:left="0" w:right="-10" w:firstLine="0"/>
        <w:jc w:val="both"/>
        <w:rPr>
          <w:rFonts w:asciiTheme="minorHAnsi" w:hAnsiTheme="minorHAnsi" w:cstheme="minorHAnsi"/>
          <w:sz w:val="18"/>
          <w:szCs w:val="18"/>
          <w:lang w:eastAsia="x-none"/>
        </w:rPr>
      </w:pPr>
      <w:r w:rsidRPr="00310925">
        <w:rPr>
          <w:rFonts w:asciiTheme="minorHAnsi" w:hAnsiTheme="minorHAnsi" w:cstheme="minorHAnsi"/>
          <w:sz w:val="18"/>
          <w:szCs w:val="18"/>
          <w:lang w:eastAsia="x-none"/>
        </w:rPr>
        <w:t>dodatek</w:t>
      </w:r>
      <w:r w:rsidRPr="00310925">
        <w:rPr>
          <w:rFonts w:asciiTheme="minorHAnsi" w:hAnsiTheme="minorHAnsi" w:cstheme="minorHAnsi"/>
          <w:sz w:val="18"/>
          <w:szCs w:val="18"/>
          <w:lang w:val="x-none" w:eastAsia="x-none"/>
        </w:rPr>
        <w:t xml:space="preserve"> wyrównawcz</w:t>
      </w:r>
      <w:r w:rsidRPr="00310925">
        <w:rPr>
          <w:rFonts w:asciiTheme="minorHAnsi" w:hAnsiTheme="minorHAnsi" w:cstheme="minorHAnsi"/>
          <w:sz w:val="18"/>
          <w:szCs w:val="18"/>
          <w:lang w:eastAsia="x-none"/>
        </w:rPr>
        <w:t>y</w:t>
      </w:r>
      <w:r w:rsidRPr="00310925">
        <w:rPr>
          <w:rFonts w:asciiTheme="minorHAnsi" w:hAnsiTheme="minorHAnsi" w:cstheme="minorHAnsi"/>
          <w:sz w:val="18"/>
          <w:szCs w:val="18"/>
          <w:lang w:val="x-none" w:eastAsia="x-none"/>
        </w:rPr>
        <w:t>, o którym mowa w art. 230 i 231 Kodeksu pracy,</w:t>
      </w:r>
    </w:p>
    <w:p w14:paraId="62270A49" w14:textId="77777777" w:rsidR="0040537F" w:rsidRPr="00310925" w:rsidRDefault="0040537F" w:rsidP="00FD31AA">
      <w:pPr>
        <w:widowControl w:val="0"/>
        <w:numPr>
          <w:ilvl w:val="0"/>
          <w:numId w:val="2"/>
        </w:numPr>
        <w:tabs>
          <w:tab w:val="left" w:pos="168"/>
        </w:tabs>
        <w:suppressAutoHyphens/>
        <w:snapToGrid w:val="0"/>
        <w:ind w:left="0" w:right="-10" w:firstLine="0"/>
        <w:jc w:val="both"/>
        <w:rPr>
          <w:rFonts w:asciiTheme="minorHAnsi" w:hAnsiTheme="minorHAnsi" w:cstheme="minorHAnsi"/>
          <w:sz w:val="18"/>
          <w:szCs w:val="18"/>
          <w:lang w:eastAsia="x-none"/>
        </w:rPr>
      </w:pPr>
      <w:r w:rsidRPr="00310925">
        <w:rPr>
          <w:rFonts w:asciiTheme="minorHAnsi" w:hAnsiTheme="minorHAnsi" w:cstheme="minorHAnsi"/>
          <w:sz w:val="18"/>
          <w:szCs w:val="18"/>
          <w:lang w:val="x-none" w:eastAsia="x-none"/>
        </w:rPr>
        <w:t>składki na ubezpieczenie społeczne należne od pracodawców na podstawie przepisów o</w:t>
      </w:r>
      <w:r w:rsidRPr="00310925">
        <w:rPr>
          <w:rFonts w:asciiTheme="minorHAnsi" w:hAnsiTheme="minorHAnsi" w:cstheme="minorHAnsi"/>
          <w:sz w:val="18"/>
          <w:szCs w:val="18"/>
          <w:lang w:eastAsia="x-none"/>
        </w:rPr>
        <w:t xml:space="preserve"> </w:t>
      </w:r>
      <w:r w:rsidRPr="00310925">
        <w:rPr>
          <w:rFonts w:asciiTheme="minorHAnsi" w:hAnsiTheme="minorHAnsi" w:cstheme="minorHAnsi"/>
          <w:sz w:val="18"/>
          <w:szCs w:val="18"/>
          <w:lang w:val="x-none" w:eastAsia="x-none"/>
        </w:rPr>
        <w:t>systemie ubezpieczeń społecznych.</w:t>
      </w:r>
    </w:p>
    <w:p w14:paraId="46F30803" w14:textId="0EC26B76" w:rsidR="002C692C" w:rsidRPr="00310925" w:rsidRDefault="0040537F" w:rsidP="0040537F">
      <w:pPr>
        <w:jc w:val="both"/>
        <w:rPr>
          <w:rFonts w:asciiTheme="minorHAnsi" w:hAnsiTheme="minorHAnsi" w:cstheme="minorHAnsi"/>
          <w:sz w:val="18"/>
          <w:szCs w:val="18"/>
        </w:rPr>
      </w:pPr>
      <w:r w:rsidRPr="00310925">
        <w:rPr>
          <w:rFonts w:asciiTheme="minorHAnsi" w:hAnsiTheme="minorHAnsi" w:cstheme="minorHAnsi"/>
          <w:sz w:val="18"/>
          <w:szCs w:val="18"/>
        </w:rPr>
        <w:t>Wypłaty świadczeń finansowane są ze składek, które obciążają koszty działalności pracodawców. Składkę nalicza się od wypłat stanowiących podstawę wymiaru składek. Wysokość składki określa ustawa budżetowa.</w:t>
      </w:r>
    </w:p>
    <w:p w14:paraId="74873C1E" w14:textId="77777777" w:rsidR="002C692C" w:rsidRPr="00310925" w:rsidRDefault="002C692C" w:rsidP="00866EEA">
      <w:pPr>
        <w:jc w:val="both"/>
        <w:rPr>
          <w:rFonts w:asciiTheme="minorHAnsi" w:hAnsiTheme="minorHAnsi" w:cstheme="minorHAnsi"/>
          <w:sz w:val="18"/>
          <w:szCs w:val="18"/>
        </w:rPr>
      </w:pPr>
    </w:p>
    <w:p w14:paraId="031A53B9" w14:textId="77777777" w:rsidR="002C692C" w:rsidRPr="00310925" w:rsidRDefault="002C692C" w:rsidP="00866EEA">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112FB413" w14:textId="551AB470" w:rsidR="00CC344D" w:rsidRPr="00310925" w:rsidRDefault="00BF7F0F" w:rsidP="00021B55">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w:t>
      </w:r>
      <w:r w:rsidR="00CC344D" w:rsidRPr="00310925">
        <w:rPr>
          <w:rFonts w:asciiTheme="minorHAnsi" w:hAnsiTheme="minorHAnsi" w:cstheme="minorHAnsi"/>
          <w:sz w:val="18"/>
          <w:szCs w:val="18"/>
        </w:rPr>
        <w:t xml:space="preserve"> roku 2022 wypłacono 80 uprawnionym osobom świadczenia pracownicze </w:t>
      </w:r>
      <w:r w:rsidR="0028758E" w:rsidRPr="00310925">
        <w:rPr>
          <w:rFonts w:asciiTheme="minorHAnsi" w:hAnsiTheme="minorHAnsi" w:cstheme="minorHAnsi"/>
          <w:sz w:val="18"/>
          <w:szCs w:val="18"/>
        </w:rPr>
        <w:t>na kwotę 2.020.048,0</w:t>
      </w:r>
      <w:r w:rsidR="0024243C" w:rsidRPr="00310925">
        <w:rPr>
          <w:rFonts w:asciiTheme="minorHAnsi" w:hAnsiTheme="minorHAnsi" w:cstheme="minorHAnsi"/>
          <w:sz w:val="18"/>
          <w:szCs w:val="18"/>
        </w:rPr>
        <w:t>0</w:t>
      </w:r>
      <w:r w:rsidR="0028758E" w:rsidRPr="00310925">
        <w:rPr>
          <w:rFonts w:asciiTheme="minorHAnsi" w:hAnsiTheme="minorHAnsi" w:cstheme="minorHAnsi"/>
          <w:sz w:val="18"/>
          <w:szCs w:val="18"/>
        </w:rPr>
        <w:t xml:space="preserve"> zł </w:t>
      </w:r>
      <w:r w:rsidR="00CC344D" w:rsidRPr="00310925">
        <w:rPr>
          <w:rFonts w:asciiTheme="minorHAnsi" w:hAnsiTheme="minorHAnsi" w:cstheme="minorHAnsi"/>
          <w:sz w:val="18"/>
          <w:szCs w:val="18"/>
        </w:rPr>
        <w:t>z tytułów jak poniżej, na podstawie wniosków indywidualnych:</w:t>
      </w:r>
    </w:p>
    <w:p w14:paraId="6E1BFC70" w14:textId="07CFF61D" w:rsidR="00CC344D" w:rsidRPr="00310925" w:rsidRDefault="00CC344D" w:rsidP="00351549">
      <w:pPr>
        <w:pStyle w:val="Akapitzlist"/>
        <w:numPr>
          <w:ilvl w:val="0"/>
          <w:numId w:val="15"/>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wynagrodzenia za pracę</w:t>
      </w:r>
      <w:r w:rsidR="008A4A84" w:rsidRPr="00310925">
        <w:rPr>
          <w:rFonts w:asciiTheme="minorHAnsi" w:hAnsiTheme="minorHAnsi" w:cstheme="minorHAnsi"/>
          <w:sz w:val="18"/>
          <w:szCs w:val="18"/>
          <w:lang w:val="pl-PL"/>
        </w:rPr>
        <w:t>;</w:t>
      </w:r>
    </w:p>
    <w:p w14:paraId="42B05617" w14:textId="61000BA1" w:rsidR="00CC344D" w:rsidRPr="00310925" w:rsidRDefault="00CC344D" w:rsidP="00351549">
      <w:pPr>
        <w:pStyle w:val="Akapitzlist"/>
        <w:numPr>
          <w:ilvl w:val="0"/>
          <w:numId w:val="15"/>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wynagrodzenie za czas niezawinionego przez pracownika przestoju, za czas niewykonywa</w:t>
      </w:r>
      <w:r w:rsidR="008A4A84" w:rsidRPr="00310925">
        <w:rPr>
          <w:rFonts w:asciiTheme="minorHAnsi" w:hAnsiTheme="minorHAnsi" w:cstheme="minorHAnsi"/>
          <w:sz w:val="18"/>
          <w:szCs w:val="18"/>
        </w:rPr>
        <w:t>nia pracy (zwolnienia od pracy);</w:t>
      </w:r>
    </w:p>
    <w:p w14:paraId="01E37E83" w14:textId="09C17BA8" w:rsidR="00CC344D" w:rsidRPr="00310925" w:rsidRDefault="00CC344D" w:rsidP="00351549">
      <w:pPr>
        <w:pStyle w:val="Akapitzlist"/>
        <w:numPr>
          <w:ilvl w:val="0"/>
          <w:numId w:val="15"/>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wynagrodzenia za czas niezdolności prac</w:t>
      </w:r>
      <w:r w:rsidR="00021B55" w:rsidRPr="00310925">
        <w:rPr>
          <w:rFonts w:asciiTheme="minorHAnsi" w:hAnsiTheme="minorHAnsi" w:cstheme="minorHAnsi"/>
          <w:sz w:val="18"/>
          <w:szCs w:val="18"/>
        </w:rPr>
        <w:t>ownika do pracy wskutek choroby;</w:t>
      </w:r>
    </w:p>
    <w:p w14:paraId="0F790604" w14:textId="6C5724FB" w:rsidR="00CC344D" w:rsidRPr="00310925" w:rsidRDefault="00CC344D" w:rsidP="00351549">
      <w:pPr>
        <w:pStyle w:val="Akapitzlist"/>
        <w:numPr>
          <w:ilvl w:val="0"/>
          <w:numId w:val="15"/>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wynagrodzenia za czas urlopu wypoczynkowego</w:t>
      </w:r>
      <w:r w:rsidR="00021B55" w:rsidRPr="00310925">
        <w:rPr>
          <w:rFonts w:asciiTheme="minorHAnsi" w:hAnsiTheme="minorHAnsi" w:cstheme="minorHAnsi"/>
          <w:sz w:val="18"/>
          <w:szCs w:val="18"/>
          <w:lang w:val="pl-PL"/>
        </w:rPr>
        <w:t>;</w:t>
      </w:r>
    </w:p>
    <w:p w14:paraId="30E87131" w14:textId="70C72A22" w:rsidR="00CC344D" w:rsidRPr="00310925" w:rsidRDefault="00CC344D" w:rsidP="00351549">
      <w:pPr>
        <w:pStyle w:val="Akapitzlist"/>
        <w:numPr>
          <w:ilvl w:val="0"/>
          <w:numId w:val="15"/>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odprawy pieniężnej przysługującej na podstawie przepisów o szczególnych zasadach rozwiązywania stosunków pracy z przyczyn niedotyczących pracowników:</w:t>
      </w:r>
    </w:p>
    <w:p w14:paraId="40617A41" w14:textId="011DD308" w:rsidR="00CC344D" w:rsidRPr="00310925" w:rsidRDefault="00CC344D" w:rsidP="00351549">
      <w:pPr>
        <w:pStyle w:val="Akapitzlist"/>
        <w:numPr>
          <w:ilvl w:val="0"/>
          <w:numId w:val="15"/>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ekwiwalentu pieniężnego za urlop wypoczynkowy (należnego za rok</w:t>
      </w:r>
      <w:r w:rsidR="000C52C4"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kalendarzowy, w którym ustał stosunek pracy oraz za rok go poprzedzający)</w:t>
      </w:r>
      <w:r w:rsidR="000C52C4" w:rsidRPr="00310925">
        <w:rPr>
          <w:rFonts w:asciiTheme="minorHAnsi" w:hAnsiTheme="minorHAnsi" w:cstheme="minorHAnsi"/>
          <w:sz w:val="18"/>
          <w:szCs w:val="18"/>
          <w:lang w:val="pl-PL"/>
        </w:rPr>
        <w:t>;</w:t>
      </w:r>
    </w:p>
    <w:p w14:paraId="769BD452" w14:textId="0C82EE4D" w:rsidR="00CC344D" w:rsidRPr="00310925" w:rsidRDefault="00CC344D" w:rsidP="00351549">
      <w:pPr>
        <w:pStyle w:val="Akapitzlist"/>
        <w:numPr>
          <w:ilvl w:val="0"/>
          <w:numId w:val="15"/>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odszkodowania, o którym mowa w art. 361§1 Kodeksu pracy</w:t>
      </w:r>
      <w:r w:rsidR="000C52C4" w:rsidRPr="00310925">
        <w:rPr>
          <w:rFonts w:asciiTheme="minorHAnsi" w:hAnsiTheme="minorHAnsi" w:cstheme="minorHAnsi"/>
          <w:sz w:val="18"/>
          <w:szCs w:val="18"/>
          <w:lang w:val="pl-PL"/>
        </w:rPr>
        <w:t>;</w:t>
      </w:r>
    </w:p>
    <w:p w14:paraId="532D3D48" w14:textId="469D760A" w:rsidR="00CC344D" w:rsidRPr="00310925" w:rsidRDefault="00CC344D" w:rsidP="00351549">
      <w:pPr>
        <w:pStyle w:val="Akapitzlist"/>
        <w:numPr>
          <w:ilvl w:val="0"/>
          <w:numId w:val="15"/>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składek na ubezpieczenie społeczne należnych od pracodawcy na podstawie przepisów o systemie ubezpieczeń społecznych</w:t>
      </w:r>
    </w:p>
    <w:p w14:paraId="240A8766" w14:textId="7C8903C0" w:rsidR="002C692C" w:rsidRPr="00310925" w:rsidRDefault="00CC344D" w:rsidP="00CC344D">
      <w:pPr>
        <w:jc w:val="both"/>
        <w:rPr>
          <w:rFonts w:asciiTheme="minorHAnsi" w:hAnsiTheme="minorHAnsi" w:cstheme="minorHAnsi"/>
          <w:sz w:val="18"/>
          <w:szCs w:val="18"/>
        </w:rPr>
      </w:pPr>
      <w:r w:rsidRPr="00310925">
        <w:rPr>
          <w:rFonts w:asciiTheme="minorHAnsi" w:hAnsiTheme="minorHAnsi" w:cstheme="minorHAnsi"/>
          <w:sz w:val="18"/>
          <w:szCs w:val="18"/>
        </w:rPr>
        <w:t>W roku 2022 wypłacono świadczenia pracownicze na podstawie 8 zbiorczych wykazów dla 299 pracowników, na kwotę 3.366.584,8</w:t>
      </w:r>
      <w:r w:rsidR="0024243C" w:rsidRPr="00310925">
        <w:rPr>
          <w:rFonts w:asciiTheme="minorHAnsi" w:hAnsiTheme="minorHAnsi" w:cstheme="minorHAnsi"/>
          <w:sz w:val="18"/>
          <w:szCs w:val="18"/>
        </w:rPr>
        <w:t>0</w:t>
      </w:r>
      <w:r w:rsidRPr="00310925">
        <w:rPr>
          <w:rFonts w:asciiTheme="minorHAnsi" w:hAnsiTheme="minorHAnsi" w:cstheme="minorHAnsi"/>
          <w:sz w:val="18"/>
          <w:szCs w:val="18"/>
        </w:rPr>
        <w:t xml:space="preserve"> zł.</w:t>
      </w:r>
    </w:p>
    <w:p w14:paraId="6152CA3D" w14:textId="77777777" w:rsidR="00CC344D" w:rsidRPr="00310925" w:rsidRDefault="00CC344D" w:rsidP="00866EEA">
      <w:pPr>
        <w:jc w:val="both"/>
        <w:rPr>
          <w:rFonts w:asciiTheme="minorHAnsi" w:hAnsiTheme="minorHAnsi" w:cstheme="minorHAnsi"/>
          <w:sz w:val="18"/>
          <w:szCs w:val="18"/>
        </w:rPr>
      </w:pPr>
    </w:p>
    <w:p w14:paraId="5E34EC36" w14:textId="77777777" w:rsidR="002411F4" w:rsidRPr="00310925" w:rsidRDefault="002C692C" w:rsidP="00866EEA">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42F90775" w14:textId="4B5D87F0" w:rsidR="002C692C" w:rsidRPr="00310925" w:rsidRDefault="00CC344D" w:rsidP="00866EEA">
      <w:pPr>
        <w:jc w:val="both"/>
        <w:rPr>
          <w:rFonts w:asciiTheme="minorHAnsi" w:hAnsiTheme="minorHAnsi" w:cstheme="minorHAnsi"/>
          <w:sz w:val="18"/>
          <w:szCs w:val="18"/>
        </w:rPr>
      </w:pPr>
      <w:r w:rsidRPr="00310925">
        <w:rPr>
          <w:rFonts w:asciiTheme="minorHAnsi" w:hAnsiTheme="minorHAnsi" w:cstheme="minorHAnsi"/>
          <w:sz w:val="18"/>
          <w:szCs w:val="18"/>
        </w:rPr>
        <w:lastRenderedPageBreak/>
        <w:t>5.386,6 tys. zł</w:t>
      </w:r>
    </w:p>
    <w:p w14:paraId="6BF899AD" w14:textId="7078C593" w:rsidR="00866EEA" w:rsidRPr="00310925" w:rsidRDefault="00866EEA" w:rsidP="00866EEA">
      <w:pPr>
        <w:jc w:val="both"/>
        <w:rPr>
          <w:rFonts w:asciiTheme="minorHAnsi" w:hAnsiTheme="minorHAnsi" w:cstheme="minorHAnsi"/>
          <w:sz w:val="18"/>
          <w:szCs w:val="18"/>
        </w:rPr>
      </w:pPr>
    </w:p>
    <w:p w14:paraId="52DD624E" w14:textId="62ACB5A7" w:rsidR="002C692C" w:rsidRPr="00310925" w:rsidRDefault="002C692C" w:rsidP="00866EEA">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020B2A" w:rsidRPr="00310925">
        <w:rPr>
          <w:rFonts w:asciiTheme="minorHAnsi" w:hAnsiTheme="minorHAnsi" w:cstheme="minorHAnsi"/>
          <w:b/>
          <w:sz w:val="18"/>
          <w:szCs w:val="18"/>
        </w:rPr>
        <w:t>1.4.2. Pomoc w utrzymaniu miejsc pracy w przypadku nieobecności pracownika lub zniszczeń spowodowanych powodzią.</w:t>
      </w:r>
    </w:p>
    <w:p w14:paraId="121134E3" w14:textId="77777777" w:rsidR="002C692C" w:rsidRPr="00310925" w:rsidRDefault="002C692C" w:rsidP="00866EEA">
      <w:pPr>
        <w:jc w:val="both"/>
        <w:rPr>
          <w:rFonts w:asciiTheme="minorHAnsi" w:hAnsiTheme="minorHAnsi" w:cstheme="minorHAnsi"/>
          <w:sz w:val="18"/>
          <w:szCs w:val="18"/>
        </w:rPr>
      </w:pPr>
    </w:p>
    <w:p w14:paraId="3926A72E" w14:textId="77777777" w:rsidR="002C692C" w:rsidRPr="00310925" w:rsidRDefault="002C692C" w:rsidP="00866EEA">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1AE86AD4" w14:textId="6C350808" w:rsidR="002C692C" w:rsidRPr="00310925" w:rsidRDefault="00923A48" w:rsidP="00866EEA">
      <w:pPr>
        <w:jc w:val="both"/>
        <w:rPr>
          <w:rFonts w:asciiTheme="minorHAnsi" w:hAnsiTheme="minorHAnsi" w:cstheme="minorHAnsi"/>
          <w:sz w:val="18"/>
          <w:szCs w:val="18"/>
        </w:rPr>
      </w:pPr>
      <w:r w:rsidRPr="00310925">
        <w:rPr>
          <w:rFonts w:asciiTheme="minorHAnsi" w:hAnsiTheme="minorHAnsi" w:cstheme="minorHAnsi"/>
          <w:sz w:val="18"/>
          <w:szCs w:val="18"/>
        </w:rPr>
        <w:t xml:space="preserve">możliwość </w:t>
      </w:r>
      <w:r w:rsidR="00924725" w:rsidRPr="00310925">
        <w:rPr>
          <w:rFonts w:asciiTheme="minorHAnsi" w:hAnsiTheme="minorHAnsi" w:cstheme="minorHAnsi"/>
          <w:sz w:val="18"/>
          <w:szCs w:val="18"/>
        </w:rPr>
        <w:t>r</w:t>
      </w:r>
      <w:r w:rsidR="0039584F" w:rsidRPr="00310925">
        <w:rPr>
          <w:rFonts w:asciiTheme="minorHAnsi" w:hAnsiTheme="minorHAnsi" w:cstheme="minorHAnsi"/>
          <w:sz w:val="18"/>
          <w:szCs w:val="18"/>
        </w:rPr>
        <w:t>ealizacj</w:t>
      </w:r>
      <w:r w:rsidRPr="00310925">
        <w:rPr>
          <w:rFonts w:asciiTheme="minorHAnsi" w:hAnsiTheme="minorHAnsi" w:cstheme="minorHAnsi"/>
          <w:sz w:val="18"/>
          <w:szCs w:val="18"/>
        </w:rPr>
        <w:t>i</w:t>
      </w:r>
      <w:r w:rsidR="0039584F" w:rsidRPr="00310925">
        <w:rPr>
          <w:rFonts w:asciiTheme="minorHAnsi" w:hAnsiTheme="minorHAnsi" w:cstheme="minorHAnsi"/>
          <w:sz w:val="18"/>
          <w:szCs w:val="18"/>
        </w:rPr>
        <w:t xml:space="preserve"> zadania wynika z ustawy z 16 września 2011 r. o szczególnych rozwiązaniach związanych z usuwaniem skutków powodzi. Wsparcie polega na możliwości udzielenia pomocy pracownikom, którym powódź uniemożliwiła dotarcie do zakładu pracy oraz na utrzymaniu miejsc pracy w przypadku ewentualnych zniszczeń w zakładzie pracy dokonanych przez powódź.</w:t>
      </w:r>
    </w:p>
    <w:p w14:paraId="6156F5B2" w14:textId="77777777" w:rsidR="002C692C" w:rsidRPr="00310925" w:rsidRDefault="002C692C" w:rsidP="00866EEA">
      <w:pPr>
        <w:jc w:val="both"/>
        <w:rPr>
          <w:rFonts w:asciiTheme="minorHAnsi" w:hAnsiTheme="minorHAnsi" w:cstheme="minorHAnsi"/>
          <w:sz w:val="18"/>
          <w:szCs w:val="18"/>
        </w:rPr>
      </w:pPr>
    </w:p>
    <w:p w14:paraId="601C8DB8" w14:textId="77777777" w:rsidR="002C692C" w:rsidRPr="00310925" w:rsidRDefault="002C692C" w:rsidP="00866EEA">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4275C6CD" w14:textId="59654E26" w:rsidR="002C692C" w:rsidRPr="00310925" w:rsidRDefault="00924725" w:rsidP="00866EEA">
      <w:pPr>
        <w:jc w:val="both"/>
        <w:rPr>
          <w:rFonts w:asciiTheme="minorHAnsi" w:hAnsiTheme="minorHAnsi" w:cstheme="minorHAnsi"/>
          <w:sz w:val="18"/>
          <w:szCs w:val="18"/>
        </w:rPr>
      </w:pPr>
      <w:r w:rsidRPr="00310925">
        <w:rPr>
          <w:rFonts w:asciiTheme="minorHAnsi" w:hAnsiTheme="minorHAnsi" w:cstheme="minorHAnsi"/>
          <w:sz w:val="18"/>
          <w:szCs w:val="18"/>
        </w:rPr>
        <w:t>w</w:t>
      </w:r>
      <w:r w:rsidR="0039584F" w:rsidRPr="00310925">
        <w:rPr>
          <w:rFonts w:asciiTheme="minorHAnsi" w:hAnsiTheme="minorHAnsi" w:cstheme="minorHAnsi"/>
          <w:sz w:val="18"/>
          <w:szCs w:val="18"/>
        </w:rPr>
        <w:t xml:space="preserve"> 2022 roku zadanie nie było realizowane (nie odnotowano zdarzeń powodujących konieczność zastosowania szczególnych rozwiązań określonych w ww. ustawie).</w:t>
      </w:r>
    </w:p>
    <w:p w14:paraId="6465B203" w14:textId="77777777" w:rsidR="0039584F" w:rsidRPr="00310925" w:rsidRDefault="0039584F" w:rsidP="00866EEA">
      <w:pPr>
        <w:jc w:val="both"/>
        <w:rPr>
          <w:rFonts w:asciiTheme="minorHAnsi" w:hAnsiTheme="minorHAnsi" w:cstheme="minorHAnsi"/>
          <w:sz w:val="18"/>
          <w:szCs w:val="18"/>
        </w:rPr>
      </w:pPr>
    </w:p>
    <w:p w14:paraId="3B588316" w14:textId="65F25277" w:rsidR="002C692C" w:rsidRPr="00310925" w:rsidRDefault="002C692C" w:rsidP="00866EEA">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r w:rsidR="0039584F" w:rsidRPr="00310925">
        <w:rPr>
          <w:rFonts w:asciiTheme="minorHAnsi" w:hAnsiTheme="minorHAnsi" w:cstheme="minorHAnsi"/>
          <w:sz w:val="18"/>
          <w:szCs w:val="18"/>
        </w:rPr>
        <w:t>-</w:t>
      </w:r>
    </w:p>
    <w:p w14:paraId="45BAA432" w14:textId="77777777" w:rsidR="006E08FA" w:rsidRPr="00310925" w:rsidRDefault="006E08FA" w:rsidP="006E08FA">
      <w:pPr>
        <w:pStyle w:val="Tekstpodstawowy"/>
        <w:jc w:val="center"/>
        <w:rPr>
          <w:rFonts w:asciiTheme="minorHAnsi" w:hAnsiTheme="minorHAnsi" w:cstheme="minorHAnsi"/>
          <w:sz w:val="18"/>
          <w:szCs w:val="18"/>
        </w:rPr>
      </w:pPr>
    </w:p>
    <w:p w14:paraId="6E2D347B" w14:textId="64529204" w:rsidR="002C692C" w:rsidRPr="00310925" w:rsidRDefault="002C692C" w:rsidP="00866EEA">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020B2A" w:rsidRPr="00310925">
        <w:rPr>
          <w:rFonts w:asciiTheme="minorHAnsi" w:hAnsiTheme="minorHAnsi" w:cstheme="minorHAnsi"/>
          <w:b/>
          <w:sz w:val="18"/>
          <w:szCs w:val="18"/>
        </w:rPr>
        <w:t xml:space="preserve">1.4.3. </w:t>
      </w:r>
      <w:r w:rsidR="00C16D50" w:rsidRPr="00310925">
        <w:rPr>
          <w:rFonts w:asciiTheme="minorHAnsi" w:hAnsiTheme="minorHAnsi" w:cstheme="minorHAnsi"/>
          <w:b/>
          <w:sz w:val="18"/>
          <w:szCs w:val="18"/>
        </w:rPr>
        <w:t>Przeciwdziałanie skutkom zwolnień grupowych o znaczeniu ponadlokalnym.</w:t>
      </w:r>
    </w:p>
    <w:p w14:paraId="57433B22" w14:textId="77777777" w:rsidR="002C692C" w:rsidRPr="00310925" w:rsidRDefault="002C692C" w:rsidP="00866EEA">
      <w:pPr>
        <w:jc w:val="both"/>
        <w:rPr>
          <w:rFonts w:asciiTheme="minorHAnsi" w:hAnsiTheme="minorHAnsi" w:cstheme="minorHAnsi"/>
          <w:sz w:val="18"/>
          <w:szCs w:val="18"/>
        </w:rPr>
      </w:pPr>
    </w:p>
    <w:p w14:paraId="49406948" w14:textId="77777777" w:rsidR="002C692C" w:rsidRPr="00310925" w:rsidRDefault="002C692C" w:rsidP="00866EEA">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4713D881" w14:textId="19C57855" w:rsidR="002C692C" w:rsidRPr="00310925" w:rsidRDefault="00BB1FED" w:rsidP="00866EEA">
      <w:pPr>
        <w:jc w:val="both"/>
        <w:rPr>
          <w:rFonts w:asciiTheme="minorHAnsi" w:hAnsiTheme="minorHAnsi" w:cstheme="minorHAnsi"/>
          <w:sz w:val="18"/>
          <w:szCs w:val="18"/>
        </w:rPr>
      </w:pPr>
      <w:r w:rsidRPr="00310925">
        <w:rPr>
          <w:rFonts w:asciiTheme="minorHAnsi" w:hAnsiTheme="minorHAnsi" w:cstheme="minorHAnsi"/>
          <w:sz w:val="18"/>
          <w:szCs w:val="18"/>
        </w:rPr>
        <w:t>w</w:t>
      </w:r>
      <w:r w:rsidR="00C16D50" w:rsidRPr="00310925">
        <w:rPr>
          <w:rFonts w:asciiTheme="minorHAnsi" w:hAnsiTheme="minorHAnsi" w:cstheme="minorHAnsi"/>
          <w:sz w:val="18"/>
          <w:szCs w:val="18"/>
        </w:rPr>
        <w:t xml:space="preserve"> zakresie obowiązków wojewódzkiego i powiatowych urzędów pracy jest prowadzenie stałego monitoringu zwolnień grupowych. PUP-y podejmowały działania na rzecz osób objętych zwolnieniami, po uzyskaniu informacji o ewentualnych planowanych zwolnieniach. Następnie kontaktowały się z pracodawcami oferując organizację spotkań konsultacyjnych i informacyjnych dla pracowników i pracodawców.</w:t>
      </w:r>
    </w:p>
    <w:p w14:paraId="5F65B589" w14:textId="77777777" w:rsidR="002C692C" w:rsidRPr="00310925" w:rsidRDefault="002C692C" w:rsidP="00866EEA">
      <w:pPr>
        <w:jc w:val="both"/>
        <w:rPr>
          <w:rFonts w:asciiTheme="minorHAnsi" w:hAnsiTheme="minorHAnsi" w:cstheme="minorHAnsi"/>
          <w:sz w:val="18"/>
          <w:szCs w:val="18"/>
        </w:rPr>
      </w:pPr>
    </w:p>
    <w:p w14:paraId="5B5652E2" w14:textId="77777777" w:rsidR="00A0203D" w:rsidRPr="00310925" w:rsidRDefault="002C692C" w:rsidP="00866EEA">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77793A8D" w14:textId="59603822" w:rsidR="002C692C" w:rsidRPr="00310925" w:rsidRDefault="00C16D50" w:rsidP="00866EEA">
      <w:pPr>
        <w:jc w:val="both"/>
        <w:rPr>
          <w:rFonts w:asciiTheme="minorHAnsi" w:hAnsiTheme="minorHAnsi" w:cstheme="minorHAnsi"/>
          <w:sz w:val="18"/>
          <w:szCs w:val="18"/>
        </w:rPr>
      </w:pPr>
      <w:r w:rsidRPr="00310925">
        <w:rPr>
          <w:rFonts w:asciiTheme="minorHAnsi" w:hAnsiTheme="minorHAnsi" w:cstheme="minorHAnsi"/>
          <w:sz w:val="18"/>
          <w:szCs w:val="18"/>
        </w:rPr>
        <w:t>PUP i WUP (RP)</w:t>
      </w:r>
      <w:r w:rsidR="000478D4"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 pozyskanie informacji dotyczących realizacji działań przez powiatowe urzędy pracy dla pracowników zwalnianych z przyczyn dotyczących zakładu pracy. Przygotowanie 12 informacji zbiorczych nt. zwolnień pracowników z przyczyn dotyczących zakładu pracy oraz działań PUP.</w:t>
      </w:r>
    </w:p>
    <w:p w14:paraId="2C7D656C" w14:textId="77777777" w:rsidR="00C16D50" w:rsidRPr="00310925" w:rsidRDefault="00C16D50" w:rsidP="00866EEA">
      <w:pPr>
        <w:jc w:val="both"/>
        <w:rPr>
          <w:rFonts w:asciiTheme="minorHAnsi" w:hAnsiTheme="minorHAnsi" w:cstheme="minorHAnsi"/>
          <w:sz w:val="18"/>
          <w:szCs w:val="18"/>
        </w:rPr>
      </w:pPr>
    </w:p>
    <w:p w14:paraId="0999A349" w14:textId="77777777" w:rsidR="002411F4" w:rsidRPr="00310925" w:rsidRDefault="002C692C" w:rsidP="00866EEA">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194A66DD" w14:textId="5794FC23" w:rsidR="002C692C" w:rsidRPr="00310925" w:rsidRDefault="00C16D50" w:rsidP="00866EEA">
      <w:pPr>
        <w:jc w:val="both"/>
        <w:rPr>
          <w:rFonts w:asciiTheme="minorHAnsi" w:hAnsiTheme="minorHAnsi" w:cstheme="minorHAnsi"/>
          <w:sz w:val="18"/>
          <w:szCs w:val="18"/>
        </w:rPr>
      </w:pPr>
      <w:r w:rsidRPr="00310925">
        <w:rPr>
          <w:rFonts w:asciiTheme="minorHAnsi" w:hAnsiTheme="minorHAnsi" w:cstheme="minorHAnsi"/>
          <w:sz w:val="18"/>
          <w:szCs w:val="18"/>
        </w:rPr>
        <w:t>w ramach środków na bieżącą działalność.</w:t>
      </w:r>
    </w:p>
    <w:p w14:paraId="7073F348" w14:textId="77777777" w:rsidR="000478D4" w:rsidRPr="00310925" w:rsidRDefault="000478D4" w:rsidP="000478D4">
      <w:pPr>
        <w:jc w:val="both"/>
        <w:rPr>
          <w:rFonts w:asciiTheme="minorHAnsi" w:hAnsiTheme="minorHAnsi" w:cstheme="minorHAnsi"/>
          <w:sz w:val="18"/>
          <w:szCs w:val="18"/>
        </w:rPr>
      </w:pPr>
    </w:p>
    <w:p w14:paraId="77DDFEA4" w14:textId="4CF8B6DF" w:rsidR="000478D4" w:rsidRPr="00310925" w:rsidRDefault="000478D4" w:rsidP="000478D4">
      <w:pPr>
        <w:jc w:val="both"/>
        <w:rPr>
          <w:rFonts w:asciiTheme="minorHAnsi" w:hAnsiTheme="minorHAnsi" w:cstheme="minorHAnsi"/>
          <w:b/>
          <w:sz w:val="18"/>
          <w:szCs w:val="18"/>
        </w:rPr>
      </w:pPr>
      <w:r w:rsidRPr="00310925">
        <w:rPr>
          <w:rFonts w:asciiTheme="minorHAnsi" w:hAnsiTheme="minorHAnsi" w:cstheme="minorHAnsi"/>
          <w:b/>
          <w:sz w:val="18"/>
          <w:szCs w:val="18"/>
        </w:rPr>
        <w:t>Zadanie 1.4.4. Dotacja dla mikro i małych przedsiębiorstw.</w:t>
      </w:r>
    </w:p>
    <w:p w14:paraId="1A7ED403" w14:textId="77777777" w:rsidR="000478D4" w:rsidRPr="00310925" w:rsidRDefault="000478D4" w:rsidP="000478D4">
      <w:pPr>
        <w:jc w:val="both"/>
        <w:rPr>
          <w:rFonts w:asciiTheme="minorHAnsi" w:hAnsiTheme="minorHAnsi" w:cstheme="minorHAnsi"/>
          <w:sz w:val="18"/>
          <w:szCs w:val="18"/>
        </w:rPr>
      </w:pPr>
    </w:p>
    <w:p w14:paraId="0E984970" w14:textId="77777777" w:rsidR="000478D4" w:rsidRPr="00310925" w:rsidRDefault="000478D4" w:rsidP="000478D4">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2B5464D2" w14:textId="5653579B" w:rsidR="00F3204C" w:rsidRPr="00310925" w:rsidRDefault="009B1BA5" w:rsidP="00F3204C">
      <w:pPr>
        <w:jc w:val="both"/>
        <w:rPr>
          <w:rFonts w:asciiTheme="minorHAnsi" w:hAnsiTheme="minorHAnsi" w:cstheme="minorHAnsi"/>
          <w:sz w:val="18"/>
          <w:szCs w:val="18"/>
        </w:rPr>
      </w:pPr>
      <w:r w:rsidRPr="00310925">
        <w:rPr>
          <w:rFonts w:asciiTheme="minorHAnsi" w:hAnsiTheme="minorHAnsi" w:cstheme="minorHAnsi"/>
          <w:sz w:val="18"/>
          <w:szCs w:val="18"/>
        </w:rPr>
        <w:t>o</w:t>
      </w:r>
      <w:r w:rsidR="00250C9B" w:rsidRPr="00310925">
        <w:rPr>
          <w:rFonts w:asciiTheme="minorHAnsi" w:hAnsiTheme="minorHAnsi" w:cstheme="minorHAnsi"/>
          <w:sz w:val="18"/>
          <w:szCs w:val="18"/>
        </w:rPr>
        <w:t>głoszony na terytorium Polski stan epidemiczny wpły</w:t>
      </w:r>
      <w:r w:rsidRPr="00310925">
        <w:rPr>
          <w:rFonts w:asciiTheme="minorHAnsi" w:hAnsiTheme="minorHAnsi" w:cstheme="minorHAnsi"/>
          <w:sz w:val="18"/>
          <w:szCs w:val="18"/>
        </w:rPr>
        <w:t>n</w:t>
      </w:r>
      <w:r w:rsidR="0053442B" w:rsidRPr="00310925">
        <w:rPr>
          <w:rFonts w:asciiTheme="minorHAnsi" w:hAnsiTheme="minorHAnsi" w:cstheme="minorHAnsi"/>
          <w:sz w:val="18"/>
          <w:szCs w:val="18"/>
        </w:rPr>
        <w:t>ą</w:t>
      </w:r>
      <w:r w:rsidRPr="00310925">
        <w:rPr>
          <w:rFonts w:asciiTheme="minorHAnsi" w:hAnsiTheme="minorHAnsi" w:cstheme="minorHAnsi"/>
          <w:sz w:val="18"/>
          <w:szCs w:val="18"/>
        </w:rPr>
        <w:t>ł</w:t>
      </w:r>
      <w:r w:rsidR="00250C9B" w:rsidRPr="00310925">
        <w:rPr>
          <w:rFonts w:asciiTheme="minorHAnsi" w:hAnsiTheme="minorHAnsi" w:cstheme="minorHAnsi"/>
          <w:sz w:val="18"/>
          <w:szCs w:val="18"/>
        </w:rPr>
        <w:t xml:space="preserve"> w sposób istotny na sytuację ekonomiczną firm. W celu złagodzenia negatywnych skutków jakie stan ten </w:t>
      </w:r>
      <w:r w:rsidR="0024243C" w:rsidRPr="00310925">
        <w:rPr>
          <w:rFonts w:asciiTheme="minorHAnsi" w:hAnsiTheme="minorHAnsi" w:cstheme="minorHAnsi"/>
          <w:sz w:val="18"/>
          <w:szCs w:val="18"/>
        </w:rPr>
        <w:t xml:space="preserve">wywołał </w:t>
      </w:r>
      <w:r w:rsidR="0053442B" w:rsidRPr="00310925">
        <w:rPr>
          <w:rFonts w:asciiTheme="minorHAnsi" w:hAnsiTheme="minorHAnsi" w:cstheme="minorHAnsi"/>
          <w:sz w:val="18"/>
          <w:szCs w:val="18"/>
        </w:rPr>
        <w:t>dla mikro-</w:t>
      </w:r>
      <w:r w:rsidR="00250C9B" w:rsidRPr="00310925">
        <w:rPr>
          <w:rFonts w:asciiTheme="minorHAnsi" w:hAnsiTheme="minorHAnsi" w:cstheme="minorHAnsi"/>
          <w:sz w:val="18"/>
          <w:szCs w:val="18"/>
        </w:rPr>
        <w:t xml:space="preserve"> i małych przedsiębiorców, </w:t>
      </w:r>
      <w:r w:rsidR="0024243C" w:rsidRPr="00310925">
        <w:rPr>
          <w:rFonts w:asciiTheme="minorHAnsi" w:hAnsiTheme="minorHAnsi" w:cstheme="minorHAnsi"/>
          <w:sz w:val="18"/>
          <w:szCs w:val="18"/>
        </w:rPr>
        <w:t xml:space="preserve">w 2022 roku </w:t>
      </w:r>
      <w:r w:rsidR="00250C9B" w:rsidRPr="00310925">
        <w:rPr>
          <w:rFonts w:asciiTheme="minorHAnsi" w:hAnsiTheme="minorHAnsi" w:cstheme="minorHAnsi"/>
          <w:sz w:val="18"/>
          <w:szCs w:val="18"/>
        </w:rPr>
        <w:t xml:space="preserve">możliwe </w:t>
      </w:r>
      <w:r w:rsidRPr="00310925">
        <w:rPr>
          <w:rFonts w:asciiTheme="minorHAnsi" w:hAnsiTheme="minorHAnsi" w:cstheme="minorHAnsi"/>
          <w:sz w:val="18"/>
          <w:szCs w:val="18"/>
        </w:rPr>
        <w:t>było uzyskanie</w:t>
      </w:r>
      <w:r w:rsidR="00250C9B" w:rsidRPr="00310925">
        <w:rPr>
          <w:rFonts w:asciiTheme="minorHAnsi" w:hAnsiTheme="minorHAnsi" w:cstheme="minorHAnsi"/>
          <w:sz w:val="18"/>
          <w:szCs w:val="18"/>
        </w:rPr>
        <w:t xml:space="preserve"> wsparci</w:t>
      </w:r>
      <w:r w:rsidRPr="00310925">
        <w:rPr>
          <w:rFonts w:asciiTheme="minorHAnsi" w:hAnsiTheme="minorHAnsi" w:cstheme="minorHAnsi"/>
          <w:sz w:val="18"/>
          <w:szCs w:val="18"/>
        </w:rPr>
        <w:t>a</w:t>
      </w:r>
      <w:r w:rsidR="00250C9B" w:rsidRPr="00310925">
        <w:rPr>
          <w:rFonts w:asciiTheme="minorHAnsi" w:hAnsiTheme="minorHAnsi" w:cstheme="minorHAnsi"/>
          <w:sz w:val="18"/>
          <w:szCs w:val="18"/>
        </w:rPr>
        <w:t xml:space="preserve"> poprzez </w:t>
      </w:r>
      <w:r w:rsidRPr="00310925">
        <w:rPr>
          <w:rFonts w:asciiTheme="minorHAnsi" w:hAnsiTheme="minorHAnsi" w:cstheme="minorHAnsi"/>
          <w:sz w:val="18"/>
          <w:szCs w:val="18"/>
        </w:rPr>
        <w:t xml:space="preserve">pozyskanie </w:t>
      </w:r>
      <w:r w:rsidR="00250C9B" w:rsidRPr="00310925">
        <w:rPr>
          <w:rFonts w:asciiTheme="minorHAnsi" w:hAnsiTheme="minorHAnsi" w:cstheme="minorHAnsi"/>
          <w:sz w:val="18"/>
          <w:szCs w:val="18"/>
        </w:rPr>
        <w:t xml:space="preserve">dotacji z przeznaczeniem na pokrycie bieżących kosztów prowadzenia działalności gospodarczej. </w:t>
      </w:r>
      <w:r w:rsidR="0024243C" w:rsidRPr="00310925">
        <w:rPr>
          <w:rFonts w:asciiTheme="minorHAnsi" w:hAnsiTheme="minorHAnsi" w:cstheme="minorHAnsi"/>
          <w:sz w:val="18"/>
          <w:szCs w:val="18"/>
        </w:rPr>
        <w:t>W 2022 roku</w:t>
      </w:r>
      <w:r w:rsidR="0024243C" w:rsidRPr="00310925">
        <w:rPr>
          <w:rFonts w:asciiTheme="minorHAnsi" w:hAnsiTheme="minorHAnsi" w:cstheme="minorHAnsi"/>
        </w:rPr>
        <w:t xml:space="preserve"> </w:t>
      </w:r>
      <w:r w:rsidR="0024243C" w:rsidRPr="00310925">
        <w:rPr>
          <w:rFonts w:asciiTheme="minorHAnsi" w:hAnsiTheme="minorHAnsi" w:cstheme="minorHAnsi"/>
          <w:sz w:val="18"/>
          <w:szCs w:val="18"/>
        </w:rPr>
        <w:t>d</w:t>
      </w:r>
      <w:r w:rsidR="00250C9B" w:rsidRPr="00310925">
        <w:rPr>
          <w:rFonts w:asciiTheme="minorHAnsi" w:hAnsiTheme="minorHAnsi" w:cstheme="minorHAnsi"/>
          <w:sz w:val="18"/>
          <w:szCs w:val="18"/>
        </w:rPr>
        <w:t>otację mog</w:t>
      </w:r>
      <w:r w:rsidRPr="00310925">
        <w:rPr>
          <w:rFonts w:asciiTheme="minorHAnsi" w:hAnsiTheme="minorHAnsi" w:cstheme="minorHAnsi"/>
          <w:sz w:val="18"/>
          <w:szCs w:val="18"/>
        </w:rPr>
        <w:t>li</w:t>
      </w:r>
      <w:r w:rsidR="00250C9B" w:rsidRPr="00310925">
        <w:rPr>
          <w:rFonts w:asciiTheme="minorHAnsi" w:hAnsiTheme="minorHAnsi" w:cstheme="minorHAnsi"/>
          <w:sz w:val="18"/>
          <w:szCs w:val="18"/>
        </w:rPr>
        <w:t xml:space="preserve"> otrzymać przedsiębiorcy, którzy spełnia</w:t>
      </w:r>
      <w:r w:rsidRPr="00310925">
        <w:rPr>
          <w:rFonts w:asciiTheme="minorHAnsi" w:hAnsiTheme="minorHAnsi" w:cstheme="minorHAnsi"/>
          <w:sz w:val="18"/>
          <w:szCs w:val="18"/>
        </w:rPr>
        <w:t>li</w:t>
      </w:r>
      <w:r w:rsidR="00250C9B" w:rsidRPr="00310925">
        <w:rPr>
          <w:rFonts w:asciiTheme="minorHAnsi" w:hAnsiTheme="minorHAnsi" w:cstheme="minorHAnsi"/>
          <w:sz w:val="18"/>
          <w:szCs w:val="18"/>
        </w:rPr>
        <w:t xml:space="preserve"> łącznie następujące warunki: posiada</w:t>
      </w:r>
      <w:r w:rsidRPr="00310925">
        <w:rPr>
          <w:rFonts w:asciiTheme="minorHAnsi" w:hAnsiTheme="minorHAnsi" w:cstheme="minorHAnsi"/>
          <w:sz w:val="18"/>
          <w:szCs w:val="18"/>
        </w:rPr>
        <w:t>li</w:t>
      </w:r>
      <w:r w:rsidR="00250C9B" w:rsidRPr="00310925">
        <w:rPr>
          <w:rFonts w:asciiTheme="minorHAnsi" w:hAnsiTheme="minorHAnsi" w:cstheme="minorHAnsi"/>
          <w:sz w:val="18"/>
          <w:szCs w:val="18"/>
        </w:rPr>
        <w:t xml:space="preserve"> status mikroprzedsiębiorcy albo małego przedsiębiorcy zgodnie z definicjami zawartymi </w:t>
      </w:r>
      <w:r w:rsidR="0024243C" w:rsidRPr="00310925">
        <w:rPr>
          <w:rFonts w:asciiTheme="minorHAnsi" w:hAnsiTheme="minorHAnsi" w:cstheme="minorHAnsi"/>
          <w:sz w:val="18"/>
          <w:szCs w:val="18"/>
        </w:rPr>
        <w:t>w ustawie</w:t>
      </w:r>
      <w:r w:rsidR="00250C9B" w:rsidRPr="00310925">
        <w:rPr>
          <w:rFonts w:asciiTheme="minorHAnsi" w:hAnsiTheme="minorHAnsi" w:cstheme="minorHAnsi"/>
          <w:sz w:val="18"/>
          <w:szCs w:val="18"/>
        </w:rPr>
        <w:t xml:space="preserve"> Prawo przedsiębiorców; na dzień 31 marca 2021 r. prowadzili działalność gospodarczą oznaczoną według Polskiej Klasyfikacji Działalności (PKD) 2007, jako rodzaj przeważającej działalności, jednym spośród kodów: 56.30.Z, 93.29.A, 93.29.Z; działalność gospodarcza nie była zawieszona na dzień 31 marca 2021 r.; przychód z działalności w rozumieniu przepisów podatkowych uzyskany w grudniu 2021 r. był niższy co najmniej o 40% w stosunku do przychodu uzyskanego w analogicznym miesiącu roku poprzedniego lub w lutym 2020 r., lub we wrześniu 2020 r., lub listopadzie 2021 r.</w:t>
      </w:r>
      <w:r w:rsidRPr="00310925">
        <w:rPr>
          <w:rFonts w:asciiTheme="minorHAnsi" w:hAnsiTheme="minorHAnsi" w:cstheme="minorHAnsi"/>
          <w:sz w:val="18"/>
          <w:szCs w:val="18"/>
        </w:rPr>
        <w:t xml:space="preserve"> </w:t>
      </w:r>
      <w:r w:rsidR="00F3204C" w:rsidRPr="00310925">
        <w:rPr>
          <w:rFonts w:asciiTheme="minorHAnsi" w:hAnsiTheme="minorHAnsi" w:cstheme="minorHAnsi"/>
          <w:sz w:val="18"/>
          <w:szCs w:val="18"/>
        </w:rPr>
        <w:t>Dotacji udziela</w:t>
      </w:r>
      <w:r w:rsidRPr="00310925">
        <w:rPr>
          <w:rFonts w:asciiTheme="minorHAnsi" w:hAnsiTheme="minorHAnsi" w:cstheme="minorHAnsi"/>
          <w:sz w:val="18"/>
          <w:szCs w:val="18"/>
        </w:rPr>
        <w:t>ł</w:t>
      </w:r>
      <w:r w:rsidR="0024243C" w:rsidRPr="00310925">
        <w:rPr>
          <w:rFonts w:asciiTheme="minorHAnsi" w:hAnsiTheme="minorHAnsi" w:cstheme="minorHAnsi"/>
          <w:sz w:val="18"/>
          <w:szCs w:val="18"/>
        </w:rPr>
        <w:t>y</w:t>
      </w:r>
      <w:r w:rsidR="00F3204C" w:rsidRPr="00310925">
        <w:rPr>
          <w:rFonts w:asciiTheme="minorHAnsi" w:hAnsiTheme="minorHAnsi" w:cstheme="minorHAnsi"/>
          <w:sz w:val="18"/>
          <w:szCs w:val="18"/>
        </w:rPr>
        <w:t xml:space="preserve"> powiatow</w:t>
      </w:r>
      <w:r w:rsidR="0024243C" w:rsidRPr="00310925">
        <w:rPr>
          <w:rFonts w:asciiTheme="minorHAnsi" w:hAnsiTheme="minorHAnsi" w:cstheme="minorHAnsi"/>
          <w:sz w:val="18"/>
          <w:szCs w:val="18"/>
        </w:rPr>
        <w:t>e</w:t>
      </w:r>
      <w:r w:rsidR="00F3204C" w:rsidRPr="00310925">
        <w:rPr>
          <w:rFonts w:asciiTheme="minorHAnsi" w:hAnsiTheme="minorHAnsi" w:cstheme="minorHAnsi"/>
          <w:sz w:val="18"/>
          <w:szCs w:val="18"/>
        </w:rPr>
        <w:t xml:space="preserve"> urzęd</w:t>
      </w:r>
      <w:r w:rsidR="0024243C" w:rsidRPr="00310925">
        <w:rPr>
          <w:rFonts w:asciiTheme="minorHAnsi" w:hAnsiTheme="minorHAnsi" w:cstheme="minorHAnsi"/>
          <w:sz w:val="18"/>
          <w:szCs w:val="18"/>
        </w:rPr>
        <w:t>y</w:t>
      </w:r>
      <w:r w:rsidR="00F3204C" w:rsidRPr="00310925">
        <w:rPr>
          <w:rFonts w:asciiTheme="minorHAnsi" w:hAnsiTheme="minorHAnsi" w:cstheme="minorHAnsi"/>
          <w:sz w:val="18"/>
          <w:szCs w:val="18"/>
        </w:rPr>
        <w:t xml:space="preserve"> pracy</w:t>
      </w:r>
      <w:r w:rsidRPr="00310925">
        <w:rPr>
          <w:rFonts w:asciiTheme="minorHAnsi" w:hAnsiTheme="minorHAnsi" w:cstheme="minorHAnsi"/>
          <w:sz w:val="18"/>
          <w:szCs w:val="18"/>
        </w:rPr>
        <w:t>. Jednorazowa dotacja była udzielana ze środków Funduszu Pracy w wysokości do 5 tys. zł</w:t>
      </w:r>
      <w:r w:rsidR="00894874" w:rsidRPr="00310925">
        <w:rPr>
          <w:rFonts w:asciiTheme="minorHAnsi" w:hAnsiTheme="minorHAnsi" w:cstheme="minorHAnsi"/>
          <w:sz w:val="18"/>
          <w:szCs w:val="18"/>
        </w:rPr>
        <w:t xml:space="preserve"> i </w:t>
      </w:r>
      <w:r w:rsidR="003E486C" w:rsidRPr="00310925">
        <w:rPr>
          <w:rFonts w:asciiTheme="minorHAnsi" w:hAnsiTheme="minorHAnsi" w:cstheme="minorHAnsi"/>
          <w:sz w:val="18"/>
          <w:szCs w:val="18"/>
        </w:rPr>
        <w:t>była bezzwrotna pod warunkiem, że przedsiębiorca wykonywał działalność gospodarczą przez okres 3 miesięcy od dnia udzielenia dotacji</w:t>
      </w:r>
      <w:r w:rsidR="007578E1" w:rsidRPr="00310925">
        <w:rPr>
          <w:rFonts w:asciiTheme="minorHAnsi" w:hAnsiTheme="minorHAnsi" w:cstheme="minorHAnsi"/>
          <w:sz w:val="18"/>
          <w:szCs w:val="18"/>
        </w:rPr>
        <w:t>.</w:t>
      </w:r>
    </w:p>
    <w:p w14:paraId="5D1B18A0" w14:textId="77777777" w:rsidR="00250C9B" w:rsidRPr="00310925" w:rsidRDefault="00250C9B" w:rsidP="00250C9B">
      <w:pPr>
        <w:jc w:val="both"/>
        <w:rPr>
          <w:rFonts w:asciiTheme="minorHAnsi" w:hAnsiTheme="minorHAnsi" w:cstheme="minorHAnsi"/>
          <w:sz w:val="18"/>
          <w:szCs w:val="18"/>
        </w:rPr>
      </w:pPr>
    </w:p>
    <w:p w14:paraId="30BB6BFA" w14:textId="77777777" w:rsidR="000478D4" w:rsidRPr="00310925" w:rsidRDefault="000478D4" w:rsidP="000478D4">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6711FEFE" w14:textId="4C155D7D" w:rsidR="000478D4" w:rsidRPr="00310925" w:rsidRDefault="00823D3D" w:rsidP="000478D4">
      <w:pPr>
        <w:jc w:val="both"/>
        <w:rPr>
          <w:rFonts w:asciiTheme="minorHAnsi" w:hAnsiTheme="minorHAnsi" w:cstheme="minorHAnsi"/>
          <w:sz w:val="18"/>
          <w:szCs w:val="18"/>
        </w:rPr>
      </w:pPr>
      <w:r w:rsidRPr="00310925">
        <w:rPr>
          <w:rFonts w:asciiTheme="minorHAnsi" w:hAnsiTheme="minorHAnsi" w:cstheme="minorHAnsi"/>
          <w:sz w:val="18"/>
          <w:szCs w:val="18"/>
        </w:rPr>
        <w:t>o</w:t>
      </w:r>
      <w:r w:rsidR="00247313" w:rsidRPr="00310925">
        <w:rPr>
          <w:rFonts w:asciiTheme="minorHAnsi" w:hAnsiTheme="minorHAnsi" w:cstheme="minorHAnsi"/>
          <w:sz w:val="18"/>
          <w:szCs w:val="18"/>
        </w:rPr>
        <w:t xml:space="preserve">gółem udzielono </w:t>
      </w:r>
      <w:r w:rsidRPr="00310925">
        <w:rPr>
          <w:rFonts w:asciiTheme="minorHAnsi" w:hAnsiTheme="minorHAnsi" w:cstheme="minorHAnsi"/>
          <w:sz w:val="18"/>
          <w:szCs w:val="18"/>
        </w:rPr>
        <w:t xml:space="preserve">39 </w:t>
      </w:r>
      <w:r w:rsidR="00247313" w:rsidRPr="00310925">
        <w:rPr>
          <w:rFonts w:asciiTheme="minorHAnsi" w:hAnsiTheme="minorHAnsi" w:cstheme="minorHAnsi"/>
          <w:sz w:val="18"/>
          <w:szCs w:val="18"/>
        </w:rPr>
        <w:t>dotacji mikro</w:t>
      </w:r>
      <w:r w:rsidRPr="00310925">
        <w:rPr>
          <w:rFonts w:asciiTheme="minorHAnsi" w:hAnsiTheme="minorHAnsi" w:cstheme="minorHAnsi"/>
          <w:sz w:val="18"/>
          <w:szCs w:val="18"/>
        </w:rPr>
        <w:t>-</w:t>
      </w:r>
      <w:r w:rsidR="00247313" w:rsidRPr="00310925">
        <w:rPr>
          <w:rFonts w:asciiTheme="minorHAnsi" w:hAnsiTheme="minorHAnsi" w:cstheme="minorHAnsi"/>
          <w:sz w:val="18"/>
          <w:szCs w:val="18"/>
        </w:rPr>
        <w:t xml:space="preserve"> i mały</w:t>
      </w:r>
      <w:r w:rsidR="00DC2D8F" w:rsidRPr="00310925">
        <w:rPr>
          <w:rFonts w:asciiTheme="minorHAnsi" w:hAnsiTheme="minorHAnsi" w:cstheme="minorHAnsi"/>
          <w:sz w:val="18"/>
          <w:szCs w:val="18"/>
        </w:rPr>
        <w:t>m</w:t>
      </w:r>
      <w:r w:rsidR="00247313" w:rsidRPr="00310925">
        <w:rPr>
          <w:rFonts w:asciiTheme="minorHAnsi" w:hAnsiTheme="minorHAnsi" w:cstheme="minorHAnsi"/>
          <w:sz w:val="18"/>
          <w:szCs w:val="18"/>
        </w:rPr>
        <w:t xml:space="preserve"> przedsiębiorstw</w:t>
      </w:r>
      <w:r w:rsidR="00DC2D8F" w:rsidRPr="00310925">
        <w:rPr>
          <w:rFonts w:asciiTheme="minorHAnsi" w:hAnsiTheme="minorHAnsi" w:cstheme="minorHAnsi"/>
          <w:sz w:val="18"/>
          <w:szCs w:val="18"/>
        </w:rPr>
        <w:t>om</w:t>
      </w:r>
      <w:r w:rsidR="00247313" w:rsidRPr="00310925">
        <w:rPr>
          <w:rFonts w:asciiTheme="minorHAnsi" w:hAnsiTheme="minorHAnsi" w:cstheme="minorHAnsi"/>
          <w:sz w:val="18"/>
          <w:szCs w:val="18"/>
        </w:rPr>
        <w:t xml:space="preserve"> (</w:t>
      </w:r>
      <w:r w:rsidR="00DC2D8F" w:rsidRPr="00310925">
        <w:rPr>
          <w:rFonts w:asciiTheme="minorHAnsi" w:hAnsiTheme="minorHAnsi" w:cstheme="minorHAnsi"/>
          <w:sz w:val="18"/>
          <w:szCs w:val="18"/>
        </w:rPr>
        <w:t xml:space="preserve">z </w:t>
      </w:r>
      <w:r w:rsidR="00247313" w:rsidRPr="00310925">
        <w:rPr>
          <w:rFonts w:asciiTheme="minorHAnsi" w:hAnsiTheme="minorHAnsi" w:cstheme="minorHAnsi"/>
          <w:sz w:val="18"/>
          <w:szCs w:val="18"/>
        </w:rPr>
        <w:t>przeważają</w:t>
      </w:r>
      <w:r w:rsidR="00894874" w:rsidRPr="00310925">
        <w:rPr>
          <w:rFonts w:asciiTheme="minorHAnsi" w:hAnsiTheme="minorHAnsi" w:cstheme="minorHAnsi"/>
          <w:sz w:val="18"/>
          <w:szCs w:val="18"/>
        </w:rPr>
        <w:t>cą</w:t>
      </w:r>
      <w:r w:rsidR="00247313" w:rsidRPr="00310925">
        <w:rPr>
          <w:rFonts w:asciiTheme="minorHAnsi" w:hAnsiTheme="minorHAnsi" w:cstheme="minorHAnsi"/>
          <w:sz w:val="18"/>
          <w:szCs w:val="18"/>
        </w:rPr>
        <w:t xml:space="preserve"> działalności</w:t>
      </w:r>
      <w:r w:rsidR="00894874" w:rsidRPr="00310925">
        <w:rPr>
          <w:rFonts w:asciiTheme="minorHAnsi" w:hAnsiTheme="minorHAnsi" w:cstheme="minorHAnsi"/>
          <w:sz w:val="18"/>
          <w:szCs w:val="18"/>
        </w:rPr>
        <w:t>ą</w:t>
      </w:r>
      <w:r w:rsidR="00247313" w:rsidRPr="00310925">
        <w:rPr>
          <w:rFonts w:asciiTheme="minorHAnsi" w:hAnsiTheme="minorHAnsi" w:cstheme="minorHAnsi"/>
          <w:sz w:val="18"/>
          <w:szCs w:val="18"/>
        </w:rPr>
        <w:t xml:space="preserve"> oznaczon</w:t>
      </w:r>
      <w:r w:rsidR="00894874" w:rsidRPr="00310925">
        <w:rPr>
          <w:rFonts w:asciiTheme="minorHAnsi" w:hAnsiTheme="minorHAnsi" w:cstheme="minorHAnsi"/>
          <w:sz w:val="18"/>
          <w:szCs w:val="18"/>
        </w:rPr>
        <w:t>ą</w:t>
      </w:r>
      <w:r w:rsidR="00247313" w:rsidRPr="00310925">
        <w:rPr>
          <w:rFonts w:asciiTheme="minorHAnsi" w:hAnsiTheme="minorHAnsi" w:cstheme="minorHAnsi"/>
          <w:sz w:val="18"/>
          <w:szCs w:val="18"/>
        </w:rPr>
        <w:t xml:space="preserve"> kodem PKD 56.30.Z, 93.29.A lub 93.29.Z).</w:t>
      </w:r>
    </w:p>
    <w:p w14:paraId="735FA2A4" w14:textId="77777777" w:rsidR="00247313" w:rsidRPr="00310925" w:rsidRDefault="00247313" w:rsidP="000478D4">
      <w:pPr>
        <w:jc w:val="both"/>
        <w:rPr>
          <w:rFonts w:asciiTheme="minorHAnsi" w:hAnsiTheme="minorHAnsi" w:cstheme="minorHAnsi"/>
          <w:sz w:val="18"/>
          <w:szCs w:val="18"/>
        </w:rPr>
      </w:pPr>
    </w:p>
    <w:p w14:paraId="08BC22E5" w14:textId="77777777" w:rsidR="007578E1" w:rsidRPr="00310925" w:rsidRDefault="000478D4" w:rsidP="000478D4">
      <w:pPr>
        <w:jc w:val="both"/>
        <w:rPr>
          <w:rFonts w:asciiTheme="minorHAnsi" w:hAnsiTheme="minorHAnsi" w:cstheme="minorHAnsi"/>
        </w:rPr>
      </w:pPr>
      <w:r w:rsidRPr="00310925">
        <w:rPr>
          <w:rFonts w:asciiTheme="minorHAnsi" w:hAnsiTheme="minorHAnsi" w:cstheme="minorHAnsi"/>
          <w:sz w:val="18"/>
          <w:szCs w:val="18"/>
        </w:rPr>
        <w:t>Środki wydatkowane w 2022 r. (w tys. zł):</w:t>
      </w:r>
      <w:r w:rsidR="00963FE0" w:rsidRPr="00310925">
        <w:rPr>
          <w:rFonts w:asciiTheme="minorHAnsi" w:hAnsiTheme="minorHAnsi" w:cstheme="minorHAnsi"/>
        </w:rPr>
        <w:t xml:space="preserve"> </w:t>
      </w:r>
    </w:p>
    <w:p w14:paraId="38703C7A" w14:textId="5654A7F4" w:rsidR="000478D4" w:rsidRPr="00310925" w:rsidRDefault="00963FE0" w:rsidP="000478D4">
      <w:pPr>
        <w:jc w:val="both"/>
        <w:rPr>
          <w:rFonts w:asciiTheme="minorHAnsi" w:hAnsiTheme="minorHAnsi" w:cstheme="minorHAnsi"/>
          <w:sz w:val="18"/>
          <w:szCs w:val="18"/>
        </w:rPr>
      </w:pPr>
      <w:r w:rsidRPr="00310925">
        <w:rPr>
          <w:rFonts w:asciiTheme="minorHAnsi" w:hAnsiTheme="minorHAnsi" w:cstheme="minorHAnsi"/>
          <w:sz w:val="18"/>
          <w:szCs w:val="18"/>
        </w:rPr>
        <w:t>195,0 tys. zł.</w:t>
      </w:r>
    </w:p>
    <w:p w14:paraId="2439EA5B" w14:textId="77777777" w:rsidR="006E08FA" w:rsidRPr="00310925" w:rsidRDefault="006E08FA" w:rsidP="00ED0557">
      <w:pPr>
        <w:pStyle w:val="Tekstpodstawowy"/>
        <w:rPr>
          <w:rFonts w:asciiTheme="minorHAnsi" w:hAnsiTheme="minorHAnsi" w:cstheme="minorHAnsi"/>
          <w:sz w:val="18"/>
          <w:szCs w:val="18"/>
        </w:rPr>
      </w:pPr>
    </w:p>
    <w:p w14:paraId="4EF97351" w14:textId="6619CF74" w:rsidR="006E08FA" w:rsidRPr="00310925" w:rsidRDefault="006E08FA" w:rsidP="006E08FA">
      <w:pPr>
        <w:pStyle w:val="Listapunktowana"/>
        <w:rPr>
          <w:rFonts w:asciiTheme="minorHAnsi" w:hAnsiTheme="minorHAnsi" w:cstheme="minorHAnsi"/>
          <w:sz w:val="18"/>
          <w:szCs w:val="18"/>
        </w:rPr>
      </w:pPr>
      <w:r w:rsidRPr="00310925">
        <w:rPr>
          <w:rFonts w:asciiTheme="minorHAnsi" w:hAnsiTheme="minorHAnsi" w:cstheme="minorHAnsi"/>
          <w:sz w:val="18"/>
          <w:szCs w:val="18"/>
        </w:rPr>
        <w:t>Priorytet 2. Dostosowywanie kwalifikacji kadr do zmieniających się potrzeb rynku pracy</w:t>
      </w:r>
      <w:r w:rsidR="002411F4" w:rsidRPr="00310925">
        <w:rPr>
          <w:rFonts w:asciiTheme="minorHAnsi" w:hAnsiTheme="minorHAnsi" w:cstheme="minorHAnsi"/>
          <w:sz w:val="18"/>
          <w:szCs w:val="18"/>
        </w:rPr>
        <w:t>.</w:t>
      </w:r>
    </w:p>
    <w:p w14:paraId="52C9BD5F" w14:textId="77777777" w:rsidR="006E08FA" w:rsidRPr="00310925" w:rsidRDefault="006E08FA" w:rsidP="006E08FA">
      <w:pPr>
        <w:pStyle w:val="Listapunktowana"/>
        <w:jc w:val="center"/>
        <w:rPr>
          <w:rFonts w:asciiTheme="minorHAnsi" w:hAnsiTheme="minorHAnsi" w:cstheme="minorHAnsi"/>
          <w:sz w:val="18"/>
          <w:szCs w:val="18"/>
        </w:rPr>
      </w:pPr>
    </w:p>
    <w:p w14:paraId="2072C246" w14:textId="07388E3B" w:rsidR="006E08FA" w:rsidRPr="00310925" w:rsidRDefault="006E08FA" w:rsidP="006E08FA">
      <w:pPr>
        <w:pStyle w:val="Listapunktowana"/>
        <w:rPr>
          <w:rFonts w:asciiTheme="minorHAnsi" w:hAnsiTheme="minorHAnsi" w:cstheme="minorHAnsi"/>
          <w:sz w:val="18"/>
          <w:szCs w:val="18"/>
        </w:rPr>
      </w:pPr>
      <w:r w:rsidRPr="00310925">
        <w:rPr>
          <w:rFonts w:asciiTheme="minorHAnsi" w:hAnsiTheme="minorHAnsi" w:cstheme="minorHAnsi"/>
          <w:sz w:val="18"/>
          <w:szCs w:val="18"/>
        </w:rPr>
        <w:t>Cel operacyjny 2.1. Upowszechnianie informacji o możliwościach kształcenia zawodowego</w:t>
      </w:r>
      <w:r w:rsidR="002411F4" w:rsidRPr="00310925">
        <w:rPr>
          <w:rFonts w:asciiTheme="minorHAnsi" w:hAnsiTheme="minorHAnsi" w:cstheme="minorHAnsi"/>
          <w:sz w:val="18"/>
          <w:szCs w:val="18"/>
        </w:rPr>
        <w:t>.</w:t>
      </w:r>
    </w:p>
    <w:p w14:paraId="6D93CC52" w14:textId="77777777" w:rsidR="006E08FA" w:rsidRPr="00310925" w:rsidRDefault="006E08FA" w:rsidP="006E08FA">
      <w:pPr>
        <w:pStyle w:val="Tytu"/>
        <w:rPr>
          <w:rFonts w:asciiTheme="minorHAnsi" w:hAnsiTheme="minorHAnsi" w:cstheme="minorHAnsi"/>
          <w:sz w:val="18"/>
          <w:szCs w:val="18"/>
          <w:lang w:val="pl-PL"/>
        </w:rPr>
      </w:pPr>
    </w:p>
    <w:p w14:paraId="1E62257D" w14:textId="4FA76A9F" w:rsidR="002C692C" w:rsidRPr="00310925" w:rsidRDefault="002C692C" w:rsidP="00FD5942">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C16D50" w:rsidRPr="00310925">
        <w:rPr>
          <w:rFonts w:asciiTheme="minorHAnsi" w:hAnsiTheme="minorHAnsi" w:cstheme="minorHAnsi"/>
          <w:b/>
          <w:sz w:val="18"/>
          <w:szCs w:val="18"/>
        </w:rPr>
        <w:t>2.1.1. Upowszechnianie informacji na temat dostępu do usług poradnictwa zawodowego, w tym poprzez opracowywanie, gromadzenie i upowszechnianie informacji zawodowej.</w:t>
      </w:r>
    </w:p>
    <w:p w14:paraId="3644EF19" w14:textId="77777777" w:rsidR="002C692C" w:rsidRPr="00310925" w:rsidRDefault="002C692C" w:rsidP="00FD5942">
      <w:pPr>
        <w:jc w:val="both"/>
        <w:rPr>
          <w:rFonts w:asciiTheme="minorHAnsi" w:hAnsiTheme="minorHAnsi" w:cstheme="minorHAnsi"/>
          <w:sz w:val="18"/>
          <w:szCs w:val="18"/>
        </w:rPr>
      </w:pPr>
    </w:p>
    <w:p w14:paraId="0D955EE3" w14:textId="77777777" w:rsidR="002C692C" w:rsidRPr="00310925" w:rsidRDefault="002C692C" w:rsidP="00FD5942">
      <w:pPr>
        <w:jc w:val="both"/>
        <w:rPr>
          <w:rFonts w:asciiTheme="minorHAnsi" w:hAnsiTheme="minorHAnsi" w:cstheme="minorHAnsi"/>
          <w:sz w:val="18"/>
          <w:szCs w:val="18"/>
        </w:rPr>
      </w:pPr>
      <w:r w:rsidRPr="00310925">
        <w:rPr>
          <w:rFonts w:asciiTheme="minorHAnsi" w:hAnsiTheme="minorHAnsi" w:cstheme="minorHAnsi"/>
          <w:sz w:val="18"/>
          <w:szCs w:val="18"/>
        </w:rPr>
        <w:lastRenderedPageBreak/>
        <w:t>Opis realizacji zadania:</w:t>
      </w:r>
    </w:p>
    <w:p w14:paraId="43F84770" w14:textId="000A7B5C" w:rsidR="00DF2D97" w:rsidRPr="00310925" w:rsidRDefault="002411F4" w:rsidP="00DF2D97">
      <w:pPr>
        <w:jc w:val="both"/>
        <w:rPr>
          <w:rFonts w:asciiTheme="minorHAnsi" w:hAnsiTheme="minorHAnsi" w:cstheme="minorHAnsi"/>
          <w:sz w:val="18"/>
          <w:szCs w:val="18"/>
        </w:rPr>
      </w:pPr>
      <w:r w:rsidRPr="00310925">
        <w:rPr>
          <w:rFonts w:asciiTheme="minorHAnsi" w:hAnsiTheme="minorHAnsi" w:cstheme="minorHAnsi"/>
          <w:sz w:val="18"/>
          <w:szCs w:val="18"/>
        </w:rPr>
        <w:t>c</w:t>
      </w:r>
      <w:r w:rsidR="00DF2D97" w:rsidRPr="00310925">
        <w:rPr>
          <w:rFonts w:asciiTheme="minorHAnsi" w:hAnsiTheme="minorHAnsi" w:cstheme="minorHAnsi"/>
          <w:sz w:val="18"/>
          <w:szCs w:val="18"/>
        </w:rPr>
        <w:t>elem zadania było:</w:t>
      </w:r>
    </w:p>
    <w:p w14:paraId="2C5D2255" w14:textId="20EDC43E" w:rsidR="00DF2D97" w:rsidRPr="00310925" w:rsidRDefault="00DF2D97">
      <w:pPr>
        <w:pStyle w:val="Akapitzlist"/>
        <w:numPr>
          <w:ilvl w:val="0"/>
          <w:numId w:val="50"/>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Opracowanie i gromadzenie oraz aktualizowanie i upowszechnianie informacji zawodowych.</w:t>
      </w:r>
    </w:p>
    <w:p w14:paraId="5BC5E007" w14:textId="6C2AE2A4" w:rsidR="00DF2D97" w:rsidRPr="00310925" w:rsidRDefault="00DF2D97">
      <w:pPr>
        <w:pStyle w:val="Akapitzlist"/>
        <w:numPr>
          <w:ilvl w:val="0"/>
          <w:numId w:val="50"/>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Przygotowanie i rozpowszechnianie materiałów informacyjnych o usługach dla osób bezrobotnych i poszukujących pracy (zarejestrowanych i niezarejestrowanych w urzędach pracy).</w:t>
      </w:r>
    </w:p>
    <w:p w14:paraId="3665E4E9" w14:textId="340FADD9" w:rsidR="002C692C" w:rsidRPr="00310925" w:rsidRDefault="00DF2D97">
      <w:pPr>
        <w:pStyle w:val="Akapitzlist"/>
        <w:numPr>
          <w:ilvl w:val="0"/>
          <w:numId w:val="50"/>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Przekazywanie informacji w formie konwencjonalnej i internetowej związanych ze światem pracy, które można wykorzystać w procesie planowania kariery zawodowej.</w:t>
      </w:r>
    </w:p>
    <w:p w14:paraId="7E0B8C31" w14:textId="1AACE85D" w:rsidR="002C692C" w:rsidRPr="00310925" w:rsidRDefault="00DF2D97" w:rsidP="00FD5942">
      <w:pPr>
        <w:jc w:val="both"/>
        <w:rPr>
          <w:rFonts w:asciiTheme="minorHAnsi" w:hAnsiTheme="minorHAnsi" w:cstheme="minorHAnsi"/>
          <w:sz w:val="18"/>
          <w:szCs w:val="18"/>
        </w:rPr>
      </w:pPr>
      <w:r w:rsidRPr="00310925">
        <w:rPr>
          <w:rFonts w:asciiTheme="minorHAnsi" w:hAnsiTheme="minorHAnsi" w:cstheme="minorHAnsi"/>
          <w:sz w:val="18"/>
          <w:szCs w:val="18"/>
        </w:rPr>
        <w:t>Zadanie realizowane przez Centra Informacji i Planowania Kariery Zawodowej w Zielonej Górze i Gorzowie Wlkp.</w:t>
      </w:r>
    </w:p>
    <w:p w14:paraId="765AE6D6" w14:textId="77777777" w:rsidR="00DF2D97" w:rsidRPr="00310925" w:rsidRDefault="00DF2D97" w:rsidP="00FD5942">
      <w:pPr>
        <w:jc w:val="both"/>
        <w:rPr>
          <w:rFonts w:asciiTheme="minorHAnsi" w:hAnsiTheme="minorHAnsi" w:cstheme="minorHAnsi"/>
          <w:sz w:val="18"/>
          <w:szCs w:val="18"/>
        </w:rPr>
      </w:pPr>
    </w:p>
    <w:p w14:paraId="1C0E33EE" w14:textId="77777777" w:rsidR="002C692C" w:rsidRPr="00310925" w:rsidRDefault="002C692C" w:rsidP="00FD5942">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67EAFC50" w14:textId="65F177F6" w:rsidR="002C692C" w:rsidRPr="00310925" w:rsidRDefault="00DF2D97">
      <w:pPr>
        <w:pStyle w:val="Akapitzlist"/>
        <w:numPr>
          <w:ilvl w:val="0"/>
          <w:numId w:val="51"/>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Centrum Informacji i Planowania Kariery Zawodowej w Zielonej Górze:</w:t>
      </w:r>
    </w:p>
    <w:p w14:paraId="37E1F569" w14:textId="05A9A166" w:rsidR="00DF2D97" w:rsidRPr="00310925" w:rsidRDefault="00894874">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przygotowano</w:t>
      </w:r>
      <w:r w:rsidR="00DF2D97" w:rsidRPr="00310925">
        <w:rPr>
          <w:rFonts w:asciiTheme="minorHAnsi" w:hAnsiTheme="minorHAnsi" w:cstheme="minorHAnsi"/>
          <w:sz w:val="18"/>
          <w:szCs w:val="18"/>
        </w:rPr>
        <w:t xml:space="preserve"> informacje związane z rynkiem pracy w formie konwencjonalnej i internetowej w celu wykorzystania ich w procesie planowania kariery zawodowej;</w:t>
      </w:r>
    </w:p>
    <w:p w14:paraId="059E9105" w14:textId="7646F0EE" w:rsidR="00DF2D97" w:rsidRPr="00310925" w:rsidRDefault="00DF2D97">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n</w:t>
      </w:r>
      <w:r w:rsidRPr="00310925">
        <w:rPr>
          <w:rFonts w:asciiTheme="minorHAnsi" w:hAnsiTheme="minorHAnsi" w:cstheme="minorHAnsi"/>
          <w:sz w:val="18"/>
          <w:szCs w:val="18"/>
        </w:rPr>
        <w:t>a bieżąco oraz wg potrzeb przygotowywano i przekazywano informację o usługach Centrum w ramach informacji zawodowej indywidualnej i na odległość;</w:t>
      </w:r>
    </w:p>
    <w:p w14:paraId="4FEBCD3A" w14:textId="1C52A26B" w:rsidR="00C2379A" w:rsidRPr="00310925" w:rsidRDefault="00894874">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zamieszczono</w:t>
      </w:r>
      <w:r w:rsidR="00DF2D97" w:rsidRPr="00310925">
        <w:rPr>
          <w:rFonts w:asciiTheme="minorHAnsi" w:hAnsiTheme="minorHAnsi" w:cstheme="minorHAnsi"/>
          <w:sz w:val="18"/>
          <w:szCs w:val="18"/>
        </w:rPr>
        <w:t xml:space="preserve"> informacje o poradnictwie zawodowym na</w:t>
      </w:r>
      <w:r w:rsidR="0013626F" w:rsidRPr="00310925">
        <w:rPr>
          <w:rFonts w:asciiTheme="minorHAnsi" w:hAnsiTheme="minorHAnsi" w:cstheme="minorHAnsi"/>
          <w:sz w:val="18"/>
          <w:szCs w:val="18"/>
          <w:lang w:val="pl-PL"/>
        </w:rPr>
        <w:t xml:space="preserve"> stronie -</w:t>
      </w:r>
      <w:r w:rsidR="00DF2D97" w:rsidRPr="00310925">
        <w:rPr>
          <w:rFonts w:asciiTheme="minorHAnsi" w:hAnsiTheme="minorHAnsi" w:cstheme="minorHAnsi"/>
          <w:sz w:val="18"/>
          <w:szCs w:val="18"/>
        </w:rPr>
        <w:t xml:space="preserve"> </w:t>
      </w:r>
      <w:hyperlink r:id="rId31" w:history="1">
        <w:r w:rsidR="00852EDA" w:rsidRPr="00310925">
          <w:rPr>
            <w:rStyle w:val="Hipercze"/>
            <w:rFonts w:asciiTheme="minorHAnsi" w:hAnsiTheme="minorHAnsi" w:cstheme="minorHAnsi"/>
            <w:sz w:val="18"/>
            <w:szCs w:val="18"/>
          </w:rPr>
          <w:t>www.wup.zgora.pl</w:t>
        </w:r>
      </w:hyperlink>
      <w:r w:rsidR="00DF2D97" w:rsidRPr="00310925">
        <w:rPr>
          <w:rFonts w:asciiTheme="minorHAnsi" w:hAnsiTheme="minorHAnsi" w:cstheme="minorHAnsi"/>
          <w:sz w:val="18"/>
          <w:szCs w:val="18"/>
        </w:rPr>
        <w:t xml:space="preserve">; </w:t>
      </w:r>
      <w:hyperlink r:id="rId32" w:history="1">
        <w:r w:rsidR="00852EDA" w:rsidRPr="00310925">
          <w:rPr>
            <w:rStyle w:val="Hipercze"/>
            <w:rFonts w:asciiTheme="minorHAnsi" w:hAnsiTheme="minorHAnsi" w:cstheme="minorHAnsi"/>
            <w:sz w:val="18"/>
            <w:szCs w:val="18"/>
          </w:rPr>
          <w:t>https://wupzielonagora.praca.gov.pl/web/forumpz/</w:t>
        </w:r>
      </w:hyperlink>
      <w:r w:rsidR="00DF2D97" w:rsidRPr="00310925">
        <w:rPr>
          <w:rFonts w:asciiTheme="minorHAnsi" w:hAnsiTheme="minorHAnsi" w:cstheme="minorHAnsi"/>
          <w:sz w:val="18"/>
          <w:szCs w:val="18"/>
        </w:rPr>
        <w:t xml:space="preserve"> i na Facebook’u</w:t>
      </w:r>
      <w:r w:rsidR="00C2379A" w:rsidRPr="00310925">
        <w:rPr>
          <w:rFonts w:asciiTheme="minorHAnsi" w:hAnsiTheme="minorHAnsi" w:cstheme="minorHAnsi"/>
          <w:sz w:val="18"/>
          <w:szCs w:val="18"/>
          <w:lang w:val="pl-PL"/>
        </w:rPr>
        <w:t xml:space="preserve">; </w:t>
      </w:r>
    </w:p>
    <w:p w14:paraId="61E3EBED" w14:textId="77777777" w:rsidR="00B125EE" w:rsidRPr="00310925" w:rsidRDefault="00C2379A">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 xml:space="preserve">rozpowszechniono </w:t>
      </w:r>
      <w:r w:rsidR="00DF2D97" w:rsidRPr="00310925">
        <w:rPr>
          <w:rFonts w:asciiTheme="minorHAnsi" w:hAnsiTheme="minorHAnsi" w:cstheme="minorHAnsi"/>
          <w:sz w:val="18"/>
          <w:szCs w:val="18"/>
        </w:rPr>
        <w:t>kalendarze z informacją</w:t>
      </w:r>
      <w:r w:rsidRPr="00310925">
        <w:rPr>
          <w:rFonts w:asciiTheme="minorHAnsi" w:hAnsiTheme="minorHAnsi" w:cstheme="minorHAnsi"/>
          <w:sz w:val="18"/>
          <w:szCs w:val="18"/>
          <w:lang w:val="pl-PL"/>
        </w:rPr>
        <w:t xml:space="preserve"> </w:t>
      </w:r>
      <w:r w:rsidR="00DF2D97" w:rsidRPr="00310925">
        <w:rPr>
          <w:rFonts w:asciiTheme="minorHAnsi" w:hAnsiTheme="minorHAnsi" w:cstheme="minorHAnsi"/>
          <w:sz w:val="18"/>
          <w:szCs w:val="18"/>
        </w:rPr>
        <w:t xml:space="preserve">o usługach Centrów Informacji i Planowania Kariery Zawodowej WUP </w:t>
      </w:r>
      <w:r w:rsidRPr="00310925">
        <w:rPr>
          <w:rFonts w:asciiTheme="minorHAnsi" w:hAnsiTheme="minorHAnsi" w:cstheme="minorHAnsi"/>
          <w:sz w:val="18"/>
          <w:szCs w:val="18"/>
          <w:lang w:val="pl-PL"/>
        </w:rPr>
        <w:t>(</w:t>
      </w:r>
      <w:r w:rsidR="00DF2D97" w:rsidRPr="00310925">
        <w:rPr>
          <w:rFonts w:asciiTheme="minorHAnsi" w:hAnsiTheme="minorHAnsi" w:cstheme="minorHAnsi"/>
          <w:sz w:val="18"/>
          <w:szCs w:val="18"/>
        </w:rPr>
        <w:t>oraz partnerstwach lokalnych</w:t>
      </w:r>
      <w:r w:rsidRPr="00310925">
        <w:rPr>
          <w:rFonts w:asciiTheme="minorHAnsi" w:hAnsiTheme="minorHAnsi" w:cstheme="minorHAnsi"/>
          <w:sz w:val="18"/>
          <w:szCs w:val="18"/>
          <w:lang w:val="pl-PL"/>
        </w:rPr>
        <w:t>);</w:t>
      </w:r>
    </w:p>
    <w:p w14:paraId="42CD6AB0" w14:textId="6E8662F2" w:rsidR="00D872F9" w:rsidRPr="00310925" w:rsidRDefault="00D872F9">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20.04.2022 r.</w:t>
      </w:r>
      <w:r w:rsidRPr="00310925">
        <w:rPr>
          <w:rFonts w:asciiTheme="minorHAnsi" w:hAnsiTheme="minorHAnsi" w:cstheme="minorHAnsi"/>
          <w:sz w:val="18"/>
          <w:szCs w:val="18"/>
          <w:lang w:val="pl-PL"/>
        </w:rPr>
        <w:t xml:space="preserve"> dwóch </w:t>
      </w:r>
      <w:r w:rsidR="002411F4" w:rsidRPr="00310925">
        <w:rPr>
          <w:rFonts w:asciiTheme="minorHAnsi" w:hAnsiTheme="minorHAnsi" w:cstheme="minorHAnsi"/>
          <w:sz w:val="18"/>
          <w:szCs w:val="18"/>
          <w:lang w:val="pl-PL"/>
        </w:rPr>
        <w:t>doradców</w:t>
      </w:r>
      <w:r w:rsidRPr="00310925">
        <w:rPr>
          <w:rFonts w:asciiTheme="minorHAnsi" w:hAnsiTheme="minorHAnsi" w:cstheme="minorHAnsi"/>
          <w:sz w:val="18"/>
          <w:szCs w:val="18"/>
        </w:rPr>
        <w:t xml:space="preserve"> zawodow</w:t>
      </w:r>
      <w:r w:rsidRPr="00310925">
        <w:rPr>
          <w:rFonts w:asciiTheme="minorHAnsi" w:hAnsiTheme="minorHAnsi" w:cstheme="minorHAnsi"/>
          <w:sz w:val="18"/>
          <w:szCs w:val="18"/>
          <w:lang w:val="pl-PL"/>
        </w:rPr>
        <w:t>ych</w:t>
      </w:r>
      <w:r w:rsidRPr="00310925">
        <w:rPr>
          <w:rFonts w:asciiTheme="minorHAnsi" w:hAnsiTheme="minorHAnsi" w:cstheme="minorHAnsi"/>
          <w:sz w:val="18"/>
          <w:szCs w:val="18"/>
        </w:rPr>
        <w:t xml:space="preserve"> wzię</w:t>
      </w:r>
      <w:r w:rsidRPr="00310925">
        <w:rPr>
          <w:rFonts w:asciiTheme="minorHAnsi" w:hAnsiTheme="minorHAnsi" w:cstheme="minorHAnsi"/>
          <w:sz w:val="18"/>
          <w:szCs w:val="18"/>
          <w:lang w:val="pl-PL"/>
        </w:rPr>
        <w:t>ło</w:t>
      </w:r>
      <w:r w:rsidRPr="00310925">
        <w:rPr>
          <w:rFonts w:asciiTheme="minorHAnsi" w:hAnsiTheme="minorHAnsi" w:cstheme="minorHAnsi"/>
          <w:sz w:val="18"/>
          <w:szCs w:val="18"/>
        </w:rPr>
        <w:t xml:space="preserve"> udział w konferencji „Lubuski Kongres Kobiet – Lubuskie Zdrowie – programem przyszłości” w Centrum Kreatywnej Kultury przy </w:t>
      </w:r>
      <w:r w:rsidR="00B125EE" w:rsidRPr="00310925">
        <w:rPr>
          <w:rFonts w:asciiTheme="minorHAnsi" w:hAnsiTheme="minorHAnsi" w:cstheme="minorHAnsi"/>
          <w:sz w:val="18"/>
          <w:szCs w:val="18"/>
        </w:rPr>
        <w:t>Regionalnym Centrum Animacji Kultury w Zielonej Górze</w:t>
      </w:r>
      <w:r w:rsidRPr="00310925">
        <w:rPr>
          <w:rFonts w:asciiTheme="minorHAnsi" w:hAnsiTheme="minorHAnsi" w:cstheme="minorHAnsi"/>
          <w:sz w:val="18"/>
          <w:szCs w:val="18"/>
          <w:lang w:val="pl-PL"/>
        </w:rPr>
        <w:t>;</w:t>
      </w:r>
    </w:p>
    <w:p w14:paraId="7A2BAC74" w14:textId="764C15A4" w:rsidR="00C2379A" w:rsidRPr="00310925" w:rsidRDefault="00C2379A">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 okresie od marca do maja 2022</w:t>
      </w:r>
      <w:r w:rsidRPr="00310925">
        <w:rPr>
          <w:rFonts w:asciiTheme="minorHAnsi" w:hAnsiTheme="minorHAnsi" w:cstheme="minorHAnsi"/>
          <w:sz w:val="18"/>
          <w:szCs w:val="18"/>
          <w:lang w:val="pl-PL"/>
        </w:rPr>
        <w:t xml:space="preserve"> r. </w:t>
      </w:r>
      <w:r w:rsidR="00DF2D97" w:rsidRPr="00310925">
        <w:rPr>
          <w:rFonts w:asciiTheme="minorHAnsi" w:hAnsiTheme="minorHAnsi" w:cstheme="minorHAnsi"/>
          <w:sz w:val="18"/>
          <w:szCs w:val="18"/>
        </w:rPr>
        <w:t xml:space="preserve">uruchomiono </w:t>
      </w:r>
      <w:r w:rsidRPr="00310925">
        <w:rPr>
          <w:rFonts w:asciiTheme="minorHAnsi" w:hAnsiTheme="minorHAnsi" w:cstheme="minorHAnsi"/>
          <w:sz w:val="18"/>
          <w:szCs w:val="18"/>
        </w:rPr>
        <w:t>informację zawodową indywidualn</w:t>
      </w:r>
      <w:r w:rsidR="00F70A35" w:rsidRPr="00310925">
        <w:rPr>
          <w:rFonts w:asciiTheme="minorHAnsi" w:hAnsiTheme="minorHAnsi" w:cstheme="minorHAnsi"/>
          <w:sz w:val="18"/>
          <w:szCs w:val="18"/>
          <w:lang w:val="pl-PL"/>
        </w:rPr>
        <w:t>ą</w:t>
      </w:r>
      <w:r w:rsidRPr="00310925">
        <w:rPr>
          <w:rFonts w:asciiTheme="minorHAnsi" w:hAnsiTheme="minorHAnsi" w:cstheme="minorHAnsi"/>
          <w:sz w:val="18"/>
          <w:szCs w:val="18"/>
        </w:rPr>
        <w:t xml:space="preserve"> </w:t>
      </w:r>
      <w:r w:rsidR="00DF2D97" w:rsidRPr="00310925">
        <w:rPr>
          <w:rFonts w:asciiTheme="minorHAnsi" w:hAnsiTheme="minorHAnsi" w:cstheme="minorHAnsi"/>
          <w:sz w:val="18"/>
          <w:szCs w:val="18"/>
        </w:rPr>
        <w:t xml:space="preserve">w dodatkowym punkcie </w:t>
      </w:r>
      <w:r w:rsidRPr="00310925">
        <w:rPr>
          <w:rFonts w:asciiTheme="minorHAnsi" w:hAnsiTheme="minorHAnsi" w:cstheme="minorHAnsi"/>
          <w:sz w:val="18"/>
          <w:szCs w:val="18"/>
          <w:lang w:val="pl-PL"/>
        </w:rPr>
        <w:t>(</w:t>
      </w:r>
      <w:r w:rsidR="00DF2D97" w:rsidRPr="00310925">
        <w:rPr>
          <w:rFonts w:asciiTheme="minorHAnsi" w:hAnsiTheme="minorHAnsi" w:cstheme="minorHAnsi"/>
          <w:sz w:val="18"/>
          <w:szCs w:val="18"/>
        </w:rPr>
        <w:t>Urzędzie Marszałkowskim w Zielonej Górze</w:t>
      </w:r>
      <w:r w:rsidRPr="00310925">
        <w:rPr>
          <w:rFonts w:asciiTheme="minorHAnsi" w:hAnsiTheme="minorHAnsi" w:cstheme="minorHAnsi"/>
          <w:sz w:val="18"/>
          <w:szCs w:val="18"/>
          <w:lang w:val="pl-PL"/>
        </w:rPr>
        <w:t>)</w:t>
      </w:r>
      <w:r w:rsidR="00DF2D97" w:rsidRPr="00310925">
        <w:rPr>
          <w:rFonts w:asciiTheme="minorHAnsi" w:hAnsiTheme="minorHAnsi" w:cstheme="minorHAnsi"/>
          <w:sz w:val="18"/>
          <w:szCs w:val="18"/>
        </w:rPr>
        <w:t xml:space="preserve"> dla obywateli Ukrainy </w:t>
      </w:r>
      <w:r w:rsidRPr="00310925">
        <w:rPr>
          <w:rFonts w:asciiTheme="minorHAnsi" w:hAnsiTheme="minorHAnsi" w:cstheme="minorHAnsi"/>
          <w:sz w:val="18"/>
          <w:szCs w:val="18"/>
          <w:lang w:val="pl-PL"/>
        </w:rPr>
        <w:t xml:space="preserve">(informacji </w:t>
      </w:r>
      <w:r w:rsidR="00DF2D97" w:rsidRPr="00310925">
        <w:rPr>
          <w:rFonts w:asciiTheme="minorHAnsi" w:hAnsiTheme="minorHAnsi" w:cstheme="minorHAnsi"/>
          <w:sz w:val="18"/>
          <w:szCs w:val="18"/>
        </w:rPr>
        <w:t>udzi</w:t>
      </w:r>
      <w:r w:rsidRPr="00310925">
        <w:rPr>
          <w:rFonts w:asciiTheme="minorHAnsi" w:hAnsiTheme="minorHAnsi" w:cstheme="minorHAnsi"/>
          <w:sz w:val="18"/>
          <w:szCs w:val="18"/>
          <w:lang w:val="pl-PL"/>
        </w:rPr>
        <w:t xml:space="preserve">elało </w:t>
      </w:r>
      <w:r w:rsidR="00DF2D97" w:rsidRPr="00310925">
        <w:rPr>
          <w:rFonts w:asciiTheme="minorHAnsi" w:hAnsiTheme="minorHAnsi" w:cstheme="minorHAnsi"/>
          <w:sz w:val="18"/>
          <w:szCs w:val="18"/>
        </w:rPr>
        <w:t xml:space="preserve">3 doradców zawodowych oraz </w:t>
      </w:r>
      <w:r w:rsidRPr="00310925">
        <w:rPr>
          <w:rFonts w:asciiTheme="minorHAnsi" w:hAnsiTheme="minorHAnsi" w:cstheme="minorHAnsi"/>
          <w:sz w:val="18"/>
          <w:szCs w:val="18"/>
          <w:lang w:val="pl-PL"/>
        </w:rPr>
        <w:t>1</w:t>
      </w:r>
      <w:r w:rsidR="00DF2D97" w:rsidRPr="00310925">
        <w:rPr>
          <w:rFonts w:asciiTheme="minorHAnsi" w:hAnsiTheme="minorHAnsi" w:cstheme="minorHAnsi"/>
          <w:sz w:val="18"/>
          <w:szCs w:val="18"/>
        </w:rPr>
        <w:t xml:space="preserve"> praktykantka studiów psychologicznych UZ</w:t>
      </w:r>
      <w:r w:rsidRPr="00310925">
        <w:rPr>
          <w:rFonts w:asciiTheme="minorHAnsi" w:hAnsiTheme="minorHAnsi" w:cstheme="minorHAnsi"/>
          <w:sz w:val="18"/>
          <w:szCs w:val="18"/>
          <w:lang w:val="pl-PL"/>
        </w:rPr>
        <w:t>);</w:t>
      </w:r>
    </w:p>
    <w:p w14:paraId="0ACE0781" w14:textId="52F0D983" w:rsidR="00D872F9" w:rsidRPr="00310925" w:rsidRDefault="00894874">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wzięto</w:t>
      </w:r>
      <w:r w:rsidR="00DF2D97" w:rsidRPr="00310925">
        <w:rPr>
          <w:rFonts w:asciiTheme="minorHAnsi" w:hAnsiTheme="minorHAnsi" w:cstheme="minorHAnsi"/>
          <w:sz w:val="18"/>
          <w:szCs w:val="18"/>
        </w:rPr>
        <w:t xml:space="preserve"> udział w przygotowaniu „Przewodnika poszukiwania pracy przez obywatela Ukrainy zamieszkującego województwo lubuskie”, który wydano </w:t>
      </w:r>
      <w:r w:rsidR="00C2379A" w:rsidRPr="00310925">
        <w:rPr>
          <w:rFonts w:asciiTheme="minorHAnsi" w:hAnsiTheme="minorHAnsi" w:cstheme="minorHAnsi"/>
          <w:sz w:val="18"/>
          <w:szCs w:val="18"/>
          <w:lang w:val="pl-PL"/>
        </w:rPr>
        <w:t xml:space="preserve">w </w:t>
      </w:r>
      <w:r w:rsidR="00C2379A" w:rsidRPr="00310925">
        <w:rPr>
          <w:rFonts w:asciiTheme="minorHAnsi" w:hAnsiTheme="minorHAnsi" w:cstheme="minorHAnsi"/>
          <w:sz w:val="18"/>
          <w:szCs w:val="18"/>
        </w:rPr>
        <w:t>kwie</w:t>
      </w:r>
      <w:r w:rsidR="00C2379A" w:rsidRPr="00310925">
        <w:rPr>
          <w:rFonts w:asciiTheme="minorHAnsi" w:hAnsiTheme="minorHAnsi" w:cstheme="minorHAnsi"/>
          <w:sz w:val="18"/>
          <w:szCs w:val="18"/>
          <w:lang w:val="pl-PL"/>
        </w:rPr>
        <w:t>tniu</w:t>
      </w:r>
      <w:r w:rsidR="00C2379A" w:rsidRPr="00310925">
        <w:rPr>
          <w:rFonts w:asciiTheme="minorHAnsi" w:hAnsiTheme="minorHAnsi" w:cstheme="minorHAnsi"/>
          <w:sz w:val="18"/>
          <w:szCs w:val="18"/>
        </w:rPr>
        <w:t xml:space="preserve"> 2022</w:t>
      </w:r>
      <w:r w:rsidR="00C2379A" w:rsidRPr="00310925">
        <w:rPr>
          <w:rFonts w:asciiTheme="minorHAnsi" w:hAnsiTheme="minorHAnsi" w:cstheme="minorHAnsi"/>
          <w:sz w:val="18"/>
          <w:szCs w:val="18"/>
          <w:lang w:val="pl-PL"/>
        </w:rPr>
        <w:t xml:space="preserve"> r. </w:t>
      </w:r>
      <w:r w:rsidR="00DF2D97" w:rsidRPr="00310925">
        <w:rPr>
          <w:rFonts w:asciiTheme="minorHAnsi" w:hAnsiTheme="minorHAnsi" w:cstheme="minorHAnsi"/>
          <w:sz w:val="18"/>
          <w:szCs w:val="18"/>
        </w:rPr>
        <w:t>na zlecenie WUP</w:t>
      </w:r>
      <w:r w:rsidR="00C2379A" w:rsidRPr="00310925">
        <w:rPr>
          <w:rFonts w:asciiTheme="minorHAnsi" w:hAnsiTheme="minorHAnsi" w:cstheme="minorHAnsi"/>
          <w:sz w:val="18"/>
          <w:szCs w:val="18"/>
          <w:lang w:val="pl-PL"/>
        </w:rPr>
        <w:t>;</w:t>
      </w:r>
      <w:r w:rsidR="00C62185" w:rsidRPr="00310925">
        <w:rPr>
          <w:rFonts w:asciiTheme="minorHAnsi" w:hAnsiTheme="minorHAnsi" w:cstheme="minorHAnsi"/>
          <w:sz w:val="18"/>
          <w:szCs w:val="18"/>
          <w:lang w:val="pl-PL"/>
        </w:rPr>
        <w:t xml:space="preserve"> </w:t>
      </w:r>
      <w:r w:rsidR="00C2379A" w:rsidRPr="00310925">
        <w:rPr>
          <w:rFonts w:asciiTheme="minorHAnsi" w:hAnsiTheme="minorHAnsi" w:cstheme="minorHAnsi"/>
          <w:sz w:val="18"/>
          <w:szCs w:val="18"/>
        </w:rPr>
        <w:t>u</w:t>
      </w:r>
      <w:r w:rsidR="00DF2D97" w:rsidRPr="00310925">
        <w:rPr>
          <w:rFonts w:asciiTheme="minorHAnsi" w:hAnsiTheme="minorHAnsi" w:cstheme="minorHAnsi"/>
          <w:sz w:val="18"/>
          <w:szCs w:val="18"/>
        </w:rPr>
        <w:t xml:space="preserve">dzielając wsparcia obywatelom Ukrainy doradca zawodowy posługiwał się w komunikacji językiem rosyjskim. Ponadto zatrudniono tłumacza języka ukraińskiego do porad indywidualnych (tłumaczenia dokumentów) i grupowanych w okresie kwiecień – grudzień 2022 </w:t>
      </w:r>
      <w:r w:rsidR="00C2379A" w:rsidRPr="00310925">
        <w:rPr>
          <w:rFonts w:asciiTheme="minorHAnsi" w:hAnsiTheme="minorHAnsi" w:cstheme="minorHAnsi"/>
          <w:sz w:val="18"/>
          <w:szCs w:val="18"/>
        </w:rPr>
        <w:t xml:space="preserve">r. </w:t>
      </w:r>
      <w:r w:rsidR="00DF2D97" w:rsidRPr="00310925">
        <w:rPr>
          <w:rFonts w:asciiTheme="minorHAnsi" w:hAnsiTheme="minorHAnsi" w:cstheme="minorHAnsi"/>
          <w:sz w:val="18"/>
          <w:szCs w:val="18"/>
        </w:rPr>
        <w:t>Dla poprawy komunikacji internetowej, udostępniono dla obywateli Ukrainy klawiaturę komputerową z cyrylic</w:t>
      </w:r>
      <w:r w:rsidR="00AA5619" w:rsidRPr="00310925">
        <w:rPr>
          <w:rFonts w:asciiTheme="minorHAnsi" w:hAnsiTheme="minorHAnsi" w:cstheme="minorHAnsi"/>
          <w:sz w:val="18"/>
          <w:szCs w:val="18"/>
          <w:lang w:val="pl-PL"/>
        </w:rPr>
        <w:t>ą</w:t>
      </w:r>
      <w:r w:rsidR="00DF2D97" w:rsidRPr="00310925">
        <w:rPr>
          <w:rFonts w:asciiTheme="minorHAnsi" w:hAnsiTheme="minorHAnsi" w:cstheme="minorHAnsi"/>
          <w:sz w:val="18"/>
          <w:szCs w:val="18"/>
        </w:rPr>
        <w:t>.</w:t>
      </w:r>
      <w:r w:rsidR="00C2379A" w:rsidRPr="00310925">
        <w:rPr>
          <w:rFonts w:asciiTheme="minorHAnsi" w:hAnsiTheme="minorHAnsi" w:cstheme="minorHAnsi"/>
          <w:sz w:val="18"/>
          <w:szCs w:val="18"/>
        </w:rPr>
        <w:t xml:space="preserve"> 16</w:t>
      </w:r>
      <w:r w:rsidR="005E446C" w:rsidRPr="00310925">
        <w:rPr>
          <w:rFonts w:asciiTheme="minorHAnsi" w:hAnsiTheme="minorHAnsi" w:cstheme="minorHAnsi"/>
          <w:sz w:val="18"/>
          <w:szCs w:val="18"/>
          <w:lang w:val="pl-PL"/>
        </w:rPr>
        <w:t>-</w:t>
      </w:r>
      <w:r w:rsidR="00C2379A" w:rsidRPr="00310925">
        <w:rPr>
          <w:rFonts w:asciiTheme="minorHAnsi" w:hAnsiTheme="minorHAnsi" w:cstheme="minorHAnsi"/>
          <w:sz w:val="18"/>
          <w:szCs w:val="18"/>
        </w:rPr>
        <w:t>17, 23 i 30 marca 2022 r. p</w:t>
      </w:r>
      <w:r w:rsidR="00DF2D97" w:rsidRPr="00310925">
        <w:rPr>
          <w:rFonts w:asciiTheme="minorHAnsi" w:hAnsiTheme="minorHAnsi" w:cstheme="minorHAnsi"/>
          <w:sz w:val="18"/>
          <w:szCs w:val="18"/>
        </w:rPr>
        <w:t xml:space="preserve">rzeprowadzono </w:t>
      </w:r>
      <w:r w:rsidR="00E85C18" w:rsidRPr="00310925">
        <w:rPr>
          <w:rFonts w:asciiTheme="minorHAnsi" w:hAnsiTheme="minorHAnsi" w:cstheme="minorHAnsi"/>
          <w:sz w:val="18"/>
          <w:szCs w:val="18"/>
        </w:rPr>
        <w:t xml:space="preserve">w Wojewódzkim Ośrodku Sportu i Turystyki w Drzonkowie </w:t>
      </w:r>
      <w:r w:rsidR="00DF2D97" w:rsidRPr="00310925">
        <w:rPr>
          <w:rFonts w:asciiTheme="minorHAnsi" w:hAnsiTheme="minorHAnsi" w:cstheme="minorHAnsi"/>
          <w:sz w:val="18"/>
          <w:szCs w:val="18"/>
        </w:rPr>
        <w:t xml:space="preserve">informację zawodową grupową dla obywateli Ukrainy, którzy przyjechali do Polski po 24.02.2022 </w:t>
      </w:r>
      <w:r w:rsidR="00C2379A" w:rsidRPr="00310925">
        <w:rPr>
          <w:rFonts w:asciiTheme="minorHAnsi" w:hAnsiTheme="minorHAnsi" w:cstheme="minorHAnsi"/>
          <w:sz w:val="18"/>
          <w:szCs w:val="18"/>
        </w:rPr>
        <w:t xml:space="preserve">r. </w:t>
      </w:r>
      <w:r w:rsidR="00DF2D97" w:rsidRPr="00310925">
        <w:rPr>
          <w:rFonts w:asciiTheme="minorHAnsi" w:hAnsiTheme="minorHAnsi" w:cstheme="minorHAnsi"/>
          <w:sz w:val="18"/>
          <w:szCs w:val="18"/>
        </w:rPr>
        <w:t xml:space="preserve">pt. „Szukam pracy w ramach aktywizacji zawodowej” </w:t>
      </w:r>
      <w:r w:rsidR="00E85C18" w:rsidRPr="00310925">
        <w:rPr>
          <w:rFonts w:asciiTheme="minorHAnsi" w:hAnsiTheme="minorHAnsi" w:cstheme="minorHAnsi"/>
          <w:sz w:val="18"/>
          <w:szCs w:val="18"/>
        </w:rPr>
        <w:t>(51 uczestników w ramach czterech grup)</w:t>
      </w:r>
      <w:r w:rsidR="00DF2D97" w:rsidRPr="00310925">
        <w:rPr>
          <w:rFonts w:asciiTheme="minorHAnsi" w:hAnsiTheme="minorHAnsi" w:cstheme="minorHAnsi"/>
          <w:sz w:val="18"/>
          <w:szCs w:val="18"/>
        </w:rPr>
        <w:t>.</w:t>
      </w:r>
      <w:r w:rsidR="00B7402C" w:rsidRPr="00310925">
        <w:rPr>
          <w:rFonts w:asciiTheme="minorHAnsi" w:hAnsiTheme="minorHAnsi" w:cstheme="minorHAnsi"/>
          <w:sz w:val="18"/>
          <w:szCs w:val="18"/>
        </w:rPr>
        <w:t xml:space="preserve"> </w:t>
      </w:r>
      <w:r w:rsidR="00DF2D97" w:rsidRPr="00310925">
        <w:rPr>
          <w:rFonts w:asciiTheme="minorHAnsi" w:hAnsiTheme="minorHAnsi" w:cstheme="minorHAnsi"/>
          <w:sz w:val="18"/>
          <w:szCs w:val="18"/>
        </w:rPr>
        <w:t xml:space="preserve">Ponadto udzielono informacji zawodowej grupowej dla obywateli Ukrainy </w:t>
      </w:r>
      <w:r w:rsidR="00B7402C" w:rsidRPr="00310925">
        <w:rPr>
          <w:rFonts w:asciiTheme="minorHAnsi" w:hAnsiTheme="minorHAnsi" w:cstheme="minorHAnsi"/>
          <w:sz w:val="18"/>
          <w:szCs w:val="18"/>
        </w:rPr>
        <w:t xml:space="preserve">(8 uczestników) </w:t>
      </w:r>
      <w:r w:rsidR="00DF2D97" w:rsidRPr="00310925">
        <w:rPr>
          <w:rFonts w:asciiTheme="minorHAnsi" w:hAnsiTheme="minorHAnsi" w:cstheme="minorHAnsi"/>
          <w:sz w:val="18"/>
          <w:szCs w:val="18"/>
        </w:rPr>
        <w:t xml:space="preserve">pt. </w:t>
      </w:r>
      <w:r w:rsidR="001551DF" w:rsidRPr="00310925">
        <w:rPr>
          <w:rFonts w:asciiTheme="minorHAnsi" w:hAnsiTheme="minorHAnsi" w:cstheme="minorHAnsi"/>
          <w:sz w:val="18"/>
          <w:szCs w:val="18"/>
        </w:rPr>
        <w:t>„</w:t>
      </w:r>
      <w:r w:rsidR="00DF2D97" w:rsidRPr="00310925">
        <w:rPr>
          <w:rFonts w:asciiTheme="minorHAnsi" w:hAnsiTheme="minorHAnsi" w:cstheme="minorHAnsi"/>
          <w:sz w:val="18"/>
          <w:szCs w:val="18"/>
        </w:rPr>
        <w:t xml:space="preserve">Jak napisać CV i list motywacyjny – podstawowe informacje” w WUP dnia 27.04.2022 </w:t>
      </w:r>
      <w:r w:rsidR="00B7402C" w:rsidRPr="00310925">
        <w:rPr>
          <w:rFonts w:asciiTheme="minorHAnsi" w:hAnsiTheme="minorHAnsi" w:cstheme="minorHAnsi"/>
          <w:sz w:val="18"/>
          <w:szCs w:val="18"/>
        </w:rPr>
        <w:t>r.</w:t>
      </w:r>
      <w:r w:rsidR="00D872F9" w:rsidRPr="00310925">
        <w:rPr>
          <w:rFonts w:asciiTheme="minorHAnsi" w:hAnsiTheme="minorHAnsi" w:cstheme="minorHAnsi"/>
          <w:sz w:val="18"/>
          <w:szCs w:val="18"/>
        </w:rPr>
        <w:t xml:space="preserve"> Dwóch doradców zawodowych </w:t>
      </w:r>
      <w:r w:rsidR="00F07A4D" w:rsidRPr="00310925">
        <w:rPr>
          <w:rFonts w:asciiTheme="minorHAnsi" w:hAnsiTheme="minorHAnsi" w:cstheme="minorHAnsi"/>
          <w:sz w:val="18"/>
          <w:szCs w:val="18"/>
          <w:lang w:val="pl-PL"/>
        </w:rPr>
        <w:t>0</w:t>
      </w:r>
      <w:r w:rsidR="00C3362C" w:rsidRPr="00310925">
        <w:rPr>
          <w:rFonts w:asciiTheme="minorHAnsi" w:hAnsiTheme="minorHAnsi" w:cstheme="minorHAnsi"/>
          <w:sz w:val="18"/>
          <w:szCs w:val="18"/>
        </w:rPr>
        <w:t>6.05.2022 r.</w:t>
      </w:r>
      <w:r w:rsidR="00C3362C" w:rsidRPr="00310925">
        <w:rPr>
          <w:rFonts w:asciiTheme="minorHAnsi" w:hAnsiTheme="minorHAnsi" w:cstheme="minorHAnsi"/>
          <w:sz w:val="18"/>
          <w:szCs w:val="18"/>
          <w:lang w:val="pl-PL"/>
        </w:rPr>
        <w:t xml:space="preserve"> </w:t>
      </w:r>
      <w:r w:rsidR="00D872F9" w:rsidRPr="00310925">
        <w:rPr>
          <w:rFonts w:asciiTheme="minorHAnsi" w:hAnsiTheme="minorHAnsi" w:cstheme="minorHAnsi"/>
          <w:sz w:val="18"/>
          <w:szCs w:val="18"/>
        </w:rPr>
        <w:t>wzięło udział w „Dniu Kobiet dla obywatelek Ukrainy” w RCAK w Zielonej Górze;</w:t>
      </w:r>
    </w:p>
    <w:p w14:paraId="01704153" w14:textId="7F4CBB18" w:rsidR="00D872F9" w:rsidRPr="00310925" w:rsidRDefault="00894874">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przygotowano</w:t>
      </w:r>
      <w:r w:rsidR="00DF2D97" w:rsidRPr="00310925">
        <w:rPr>
          <w:rFonts w:asciiTheme="minorHAnsi" w:hAnsiTheme="minorHAnsi" w:cstheme="minorHAnsi"/>
          <w:sz w:val="18"/>
          <w:szCs w:val="18"/>
        </w:rPr>
        <w:t xml:space="preserve"> i przedstawiono informację pt. „Sytuacja na rynku pracy, z uwzględnieniem obywateli Ukrainy, którzy przybyli do Polski po 24 lutym 2022”, którą przedstawiono </w:t>
      </w:r>
      <w:r w:rsidR="00D872F9" w:rsidRPr="00310925">
        <w:rPr>
          <w:rFonts w:asciiTheme="minorHAnsi" w:hAnsiTheme="minorHAnsi" w:cstheme="minorHAnsi"/>
          <w:sz w:val="18"/>
          <w:szCs w:val="18"/>
        </w:rPr>
        <w:t>12.05.2022</w:t>
      </w:r>
      <w:r w:rsidR="00D872F9" w:rsidRPr="00310925">
        <w:rPr>
          <w:rFonts w:asciiTheme="minorHAnsi" w:hAnsiTheme="minorHAnsi" w:cstheme="minorHAnsi"/>
          <w:sz w:val="18"/>
          <w:szCs w:val="18"/>
          <w:lang w:val="pl-PL"/>
        </w:rPr>
        <w:t xml:space="preserve"> r</w:t>
      </w:r>
      <w:r w:rsidR="00D872F9" w:rsidRPr="00310925">
        <w:rPr>
          <w:rFonts w:asciiTheme="minorHAnsi" w:hAnsiTheme="minorHAnsi" w:cstheme="minorHAnsi"/>
          <w:sz w:val="18"/>
          <w:szCs w:val="18"/>
        </w:rPr>
        <w:t xml:space="preserve">. </w:t>
      </w:r>
      <w:r w:rsidR="00DF2D97" w:rsidRPr="00310925">
        <w:rPr>
          <w:rFonts w:asciiTheme="minorHAnsi" w:hAnsiTheme="minorHAnsi" w:cstheme="minorHAnsi"/>
          <w:sz w:val="18"/>
          <w:szCs w:val="18"/>
        </w:rPr>
        <w:t>na posiedzeniu Wojewódzkiej Rady Rynku Pracy</w:t>
      </w:r>
      <w:r w:rsidR="00D872F9" w:rsidRPr="00310925">
        <w:rPr>
          <w:rFonts w:asciiTheme="minorHAnsi" w:hAnsiTheme="minorHAnsi" w:cstheme="minorHAnsi"/>
          <w:sz w:val="18"/>
          <w:szCs w:val="18"/>
          <w:lang w:val="pl-PL"/>
        </w:rPr>
        <w:t>;</w:t>
      </w:r>
    </w:p>
    <w:p w14:paraId="7884E30F" w14:textId="47596796" w:rsidR="00260EC3" w:rsidRPr="00310925" w:rsidRDefault="00D872F9">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w</w:t>
      </w:r>
      <w:r w:rsidR="00DF2D97" w:rsidRPr="00310925">
        <w:rPr>
          <w:rFonts w:asciiTheme="minorHAnsi" w:hAnsiTheme="minorHAnsi" w:cstheme="minorHAnsi"/>
          <w:sz w:val="18"/>
          <w:szCs w:val="18"/>
        </w:rPr>
        <w:t xml:space="preserve"> trakcie </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Europejskich Dni Pracodawcy</w:t>
      </w:r>
      <w:r w:rsidRPr="00310925">
        <w:rPr>
          <w:rFonts w:asciiTheme="minorHAnsi" w:hAnsiTheme="minorHAnsi" w:cstheme="minorHAnsi"/>
          <w:sz w:val="18"/>
          <w:szCs w:val="18"/>
          <w:lang w:val="pl-PL"/>
        </w:rPr>
        <w:t>”</w:t>
      </w:r>
      <w:r w:rsidR="00DF2D97"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 od 16 do 19.05.2022 </w:t>
      </w:r>
      <w:r w:rsidRPr="00310925">
        <w:rPr>
          <w:rFonts w:asciiTheme="minorHAnsi" w:hAnsiTheme="minorHAnsi" w:cstheme="minorHAnsi"/>
          <w:sz w:val="18"/>
          <w:szCs w:val="18"/>
          <w:lang w:val="pl-PL"/>
        </w:rPr>
        <w:t xml:space="preserve">r. </w:t>
      </w:r>
      <w:r w:rsidR="00DF2D97" w:rsidRPr="00310925">
        <w:rPr>
          <w:rFonts w:asciiTheme="minorHAnsi" w:hAnsiTheme="minorHAnsi" w:cstheme="minorHAnsi"/>
          <w:sz w:val="18"/>
          <w:szCs w:val="18"/>
        </w:rPr>
        <w:t>odbyły się spotkania informacyjne z uchodźcami z Ukrainy w 2 punktach informacyjnych</w:t>
      </w:r>
      <w:r w:rsidRPr="00310925">
        <w:rPr>
          <w:rFonts w:asciiTheme="minorHAnsi" w:hAnsiTheme="minorHAnsi" w:cstheme="minorHAnsi"/>
          <w:sz w:val="18"/>
          <w:szCs w:val="18"/>
          <w:lang w:val="pl-PL"/>
        </w:rPr>
        <w:t xml:space="preserve"> (</w:t>
      </w:r>
      <w:r w:rsidR="00DF2D97" w:rsidRPr="00310925">
        <w:rPr>
          <w:rFonts w:asciiTheme="minorHAnsi" w:hAnsiTheme="minorHAnsi" w:cstheme="minorHAnsi"/>
          <w:sz w:val="18"/>
          <w:szCs w:val="18"/>
        </w:rPr>
        <w:t>WUP i Urzędzie Marszałkowskim w Zielonej Górze</w:t>
      </w:r>
      <w:r w:rsidRPr="00310925">
        <w:rPr>
          <w:rFonts w:asciiTheme="minorHAnsi" w:hAnsiTheme="minorHAnsi" w:cstheme="minorHAnsi"/>
          <w:sz w:val="18"/>
          <w:szCs w:val="18"/>
          <w:lang w:val="pl-PL"/>
        </w:rPr>
        <w:t>), w których</w:t>
      </w:r>
      <w:r w:rsidRPr="00310925">
        <w:rPr>
          <w:rFonts w:asciiTheme="minorHAnsi" w:hAnsiTheme="minorHAnsi" w:cstheme="minorHAnsi"/>
          <w:sz w:val="18"/>
          <w:szCs w:val="18"/>
        </w:rPr>
        <w:t xml:space="preserve"> udział </w:t>
      </w:r>
      <w:r w:rsidRPr="00310925">
        <w:rPr>
          <w:rFonts w:asciiTheme="minorHAnsi" w:hAnsiTheme="minorHAnsi" w:cstheme="minorHAnsi"/>
          <w:sz w:val="18"/>
          <w:szCs w:val="18"/>
          <w:lang w:val="pl-PL"/>
        </w:rPr>
        <w:t>wzięły</w:t>
      </w:r>
      <w:r w:rsidRPr="00310925">
        <w:rPr>
          <w:rFonts w:asciiTheme="minorHAnsi" w:hAnsiTheme="minorHAnsi" w:cstheme="minorHAnsi"/>
          <w:sz w:val="18"/>
          <w:szCs w:val="18"/>
        </w:rPr>
        <w:t xml:space="preserve"> 132 osoby</w:t>
      </w:r>
      <w:r w:rsidR="00DF2D97" w:rsidRPr="00310925">
        <w:rPr>
          <w:rFonts w:asciiTheme="minorHAnsi" w:hAnsiTheme="minorHAnsi" w:cstheme="minorHAnsi"/>
          <w:sz w:val="18"/>
          <w:szCs w:val="18"/>
        </w:rPr>
        <w:t>. Spotkania były skierowane do obywateli Ukrainy, którzy przybyli do Polski po 24 lutym 2022</w:t>
      </w:r>
      <w:r w:rsidRPr="00310925">
        <w:rPr>
          <w:rFonts w:asciiTheme="minorHAnsi" w:hAnsiTheme="minorHAnsi" w:cstheme="minorHAnsi"/>
          <w:sz w:val="18"/>
          <w:szCs w:val="18"/>
          <w:lang w:val="pl-PL"/>
        </w:rPr>
        <w:t xml:space="preserve"> r</w:t>
      </w:r>
      <w:r w:rsidR="00DF2D97" w:rsidRPr="00310925">
        <w:rPr>
          <w:rFonts w:asciiTheme="minorHAnsi" w:hAnsiTheme="minorHAnsi" w:cstheme="minorHAnsi"/>
          <w:sz w:val="18"/>
          <w:szCs w:val="18"/>
        </w:rPr>
        <w:t>. Celem było udzielenie pomocy w znalezieniu zatrudnienia. Zapewniono pomoc tłumacza języka ukraińskiego. Udostępniono przewodnik poszukiwania pracy dla obywatela Ukrainy w języku ukraińskim, wydany przez WUP</w:t>
      </w:r>
      <w:r w:rsidR="00260EC3" w:rsidRPr="00310925">
        <w:rPr>
          <w:rFonts w:asciiTheme="minorHAnsi" w:hAnsiTheme="minorHAnsi" w:cstheme="minorHAnsi"/>
          <w:sz w:val="18"/>
          <w:szCs w:val="18"/>
          <w:lang w:val="pl-PL"/>
        </w:rPr>
        <w:t>;</w:t>
      </w:r>
    </w:p>
    <w:p w14:paraId="7E16102F" w14:textId="3B9F3713" w:rsidR="00DF2D97" w:rsidRPr="00310925" w:rsidRDefault="00894874">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wzięto</w:t>
      </w:r>
      <w:r w:rsidR="00DF2D97" w:rsidRPr="00310925">
        <w:rPr>
          <w:rFonts w:asciiTheme="minorHAnsi" w:hAnsiTheme="minorHAnsi" w:cstheme="minorHAnsi"/>
          <w:sz w:val="18"/>
          <w:szCs w:val="18"/>
        </w:rPr>
        <w:t xml:space="preserve"> udział w spotkaniu partnerstwa lokalnego na rzecz kształcenia ustawicznego „Wielokulturowe aspekty kształcenia ustawicznego” zorganizowanego </w:t>
      </w:r>
      <w:r w:rsidR="00AA47FD" w:rsidRPr="00310925">
        <w:rPr>
          <w:rFonts w:asciiTheme="minorHAnsi" w:hAnsiTheme="minorHAnsi" w:cstheme="minorHAnsi"/>
          <w:sz w:val="18"/>
          <w:szCs w:val="18"/>
        </w:rPr>
        <w:t xml:space="preserve">19.05.2022 </w:t>
      </w:r>
      <w:r w:rsidR="00AA47FD" w:rsidRPr="00310925">
        <w:rPr>
          <w:rFonts w:asciiTheme="minorHAnsi" w:hAnsiTheme="minorHAnsi" w:cstheme="minorHAnsi"/>
          <w:sz w:val="18"/>
          <w:szCs w:val="18"/>
          <w:lang w:val="pl-PL"/>
        </w:rPr>
        <w:t xml:space="preserve">r. </w:t>
      </w:r>
      <w:r w:rsidR="00DF2D97" w:rsidRPr="00310925">
        <w:rPr>
          <w:rFonts w:asciiTheme="minorHAnsi" w:hAnsiTheme="minorHAnsi" w:cstheme="minorHAnsi"/>
          <w:sz w:val="18"/>
          <w:szCs w:val="18"/>
        </w:rPr>
        <w:t>przez Wydział Rynku Pracy WUP w Zielonej Górze.</w:t>
      </w:r>
    </w:p>
    <w:p w14:paraId="6DA892AA" w14:textId="77777777" w:rsidR="00C2379A" w:rsidRPr="00310925" w:rsidRDefault="00C2379A" w:rsidP="00C2379A">
      <w:pPr>
        <w:jc w:val="both"/>
        <w:rPr>
          <w:rFonts w:asciiTheme="minorHAnsi" w:hAnsiTheme="minorHAnsi" w:cstheme="minorHAnsi"/>
          <w:sz w:val="16"/>
          <w:szCs w:val="16"/>
          <w:lang w:val="x-none" w:eastAsia="x-none"/>
        </w:rPr>
      </w:pPr>
    </w:p>
    <w:p w14:paraId="214425A6" w14:textId="0C618C23" w:rsidR="00DF2D97" w:rsidRPr="00310925" w:rsidRDefault="00C2379A" w:rsidP="00DF2D97">
      <w:pPr>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Z uwagi na ograniczenia wynikające z COVID – 19 większoś</w:t>
      </w:r>
      <w:r w:rsidR="00C62185" w:rsidRPr="00310925">
        <w:rPr>
          <w:rFonts w:asciiTheme="minorHAnsi" w:hAnsiTheme="minorHAnsi" w:cstheme="minorHAnsi"/>
          <w:sz w:val="18"/>
          <w:szCs w:val="18"/>
          <w:lang w:eastAsia="x-none"/>
        </w:rPr>
        <w:t>ć</w:t>
      </w:r>
      <w:r w:rsidRPr="00310925">
        <w:rPr>
          <w:rFonts w:asciiTheme="minorHAnsi" w:hAnsiTheme="minorHAnsi" w:cstheme="minorHAnsi"/>
          <w:sz w:val="18"/>
          <w:szCs w:val="18"/>
          <w:lang w:val="x-none" w:eastAsia="x-none"/>
        </w:rPr>
        <w:t xml:space="preserve"> targ</w:t>
      </w:r>
      <w:r w:rsidR="00C62185" w:rsidRPr="00310925">
        <w:rPr>
          <w:rFonts w:asciiTheme="minorHAnsi" w:hAnsiTheme="minorHAnsi" w:cstheme="minorHAnsi"/>
          <w:sz w:val="18"/>
          <w:szCs w:val="18"/>
          <w:lang w:eastAsia="x-none"/>
        </w:rPr>
        <w:t>ów</w:t>
      </w:r>
      <w:r w:rsidRPr="00310925">
        <w:rPr>
          <w:rFonts w:asciiTheme="minorHAnsi" w:hAnsiTheme="minorHAnsi" w:cstheme="minorHAnsi"/>
          <w:sz w:val="18"/>
          <w:szCs w:val="18"/>
          <w:lang w:val="x-none" w:eastAsia="x-none"/>
        </w:rPr>
        <w:t xml:space="preserve"> i giełd pracy, w których Centrum planowało </w:t>
      </w:r>
      <w:r w:rsidR="00C62185" w:rsidRPr="00310925">
        <w:rPr>
          <w:rFonts w:asciiTheme="minorHAnsi" w:hAnsiTheme="minorHAnsi" w:cstheme="minorHAnsi"/>
          <w:sz w:val="18"/>
          <w:szCs w:val="18"/>
          <w:lang w:eastAsia="x-none"/>
        </w:rPr>
        <w:t xml:space="preserve">wziąć </w:t>
      </w:r>
      <w:r w:rsidRPr="00310925">
        <w:rPr>
          <w:rFonts w:asciiTheme="minorHAnsi" w:hAnsiTheme="minorHAnsi" w:cstheme="minorHAnsi"/>
          <w:sz w:val="18"/>
          <w:szCs w:val="18"/>
          <w:lang w:val="x-none" w:eastAsia="x-none"/>
        </w:rPr>
        <w:t>udział</w:t>
      </w:r>
      <w:r w:rsidR="00AA47FD" w:rsidRPr="00310925">
        <w:rPr>
          <w:rFonts w:asciiTheme="minorHAnsi" w:hAnsiTheme="minorHAnsi" w:cstheme="minorHAnsi"/>
          <w:sz w:val="18"/>
          <w:szCs w:val="18"/>
          <w:lang w:val="x-none" w:eastAsia="x-none"/>
        </w:rPr>
        <w:t xml:space="preserve"> nie odbył</w:t>
      </w:r>
      <w:r w:rsidR="00C62185" w:rsidRPr="00310925">
        <w:rPr>
          <w:rFonts w:asciiTheme="minorHAnsi" w:hAnsiTheme="minorHAnsi" w:cstheme="minorHAnsi"/>
          <w:sz w:val="18"/>
          <w:szCs w:val="18"/>
          <w:lang w:eastAsia="x-none"/>
        </w:rPr>
        <w:t>o</w:t>
      </w:r>
      <w:r w:rsidR="00AA47FD" w:rsidRPr="00310925">
        <w:rPr>
          <w:rFonts w:asciiTheme="minorHAnsi" w:hAnsiTheme="minorHAnsi" w:cstheme="minorHAnsi"/>
          <w:sz w:val="18"/>
          <w:szCs w:val="18"/>
          <w:lang w:val="x-none" w:eastAsia="x-none"/>
        </w:rPr>
        <w:t xml:space="preserve"> się</w:t>
      </w:r>
      <w:r w:rsidRPr="00310925">
        <w:rPr>
          <w:rFonts w:asciiTheme="minorHAnsi" w:hAnsiTheme="minorHAnsi" w:cstheme="minorHAnsi"/>
          <w:sz w:val="18"/>
          <w:szCs w:val="18"/>
          <w:lang w:val="x-none" w:eastAsia="x-none"/>
        </w:rPr>
        <w:t>.</w:t>
      </w:r>
      <w:r w:rsidR="00AA47FD" w:rsidRPr="00310925">
        <w:rPr>
          <w:rFonts w:asciiTheme="minorHAnsi" w:hAnsiTheme="minorHAnsi" w:cstheme="minorHAnsi"/>
          <w:sz w:val="18"/>
          <w:szCs w:val="18"/>
          <w:lang w:eastAsia="x-none"/>
        </w:rPr>
        <w:t xml:space="preserve"> Stąd </w:t>
      </w:r>
      <w:r w:rsidR="00AA47FD" w:rsidRPr="00310925">
        <w:rPr>
          <w:rFonts w:asciiTheme="minorHAnsi" w:hAnsiTheme="minorHAnsi" w:cstheme="minorHAnsi"/>
          <w:sz w:val="18"/>
          <w:szCs w:val="18"/>
          <w:lang w:val="x-none" w:eastAsia="x-none"/>
        </w:rPr>
        <w:t>doradcy zawodow</w:t>
      </w:r>
      <w:r w:rsidR="00AA47FD" w:rsidRPr="00310925">
        <w:rPr>
          <w:rFonts w:asciiTheme="minorHAnsi" w:hAnsiTheme="minorHAnsi" w:cstheme="minorHAnsi"/>
          <w:sz w:val="18"/>
          <w:szCs w:val="18"/>
          <w:lang w:eastAsia="x-none"/>
        </w:rPr>
        <w:t>i wzięli udział ty</w:t>
      </w:r>
      <w:r w:rsidR="006C4DCC" w:rsidRPr="00310925">
        <w:rPr>
          <w:rFonts w:asciiTheme="minorHAnsi" w:hAnsiTheme="minorHAnsi" w:cstheme="minorHAnsi"/>
          <w:sz w:val="18"/>
          <w:szCs w:val="18"/>
          <w:lang w:eastAsia="x-none"/>
        </w:rPr>
        <w:t>lko w</w:t>
      </w:r>
      <w:r w:rsidR="00AA47FD" w:rsidRPr="00310925">
        <w:rPr>
          <w:rFonts w:asciiTheme="minorHAnsi" w:hAnsiTheme="minorHAnsi" w:cstheme="minorHAnsi"/>
          <w:sz w:val="18"/>
          <w:szCs w:val="18"/>
          <w:lang w:eastAsia="x-none"/>
        </w:rPr>
        <w:t xml:space="preserve">: </w:t>
      </w:r>
      <w:r w:rsidR="00DF2D97" w:rsidRPr="00310925">
        <w:rPr>
          <w:rFonts w:asciiTheme="minorHAnsi" w:hAnsiTheme="minorHAnsi" w:cstheme="minorHAnsi"/>
          <w:sz w:val="18"/>
          <w:szCs w:val="18"/>
          <w:lang w:val="x-none" w:eastAsia="x-none"/>
        </w:rPr>
        <w:t xml:space="preserve">Targach Pracy CEiPM LWK OHP w Zielonej Górze </w:t>
      </w:r>
      <w:r w:rsidR="00AA47FD" w:rsidRPr="00310925">
        <w:rPr>
          <w:rFonts w:asciiTheme="minorHAnsi" w:hAnsiTheme="minorHAnsi" w:cstheme="minorHAnsi"/>
          <w:sz w:val="18"/>
          <w:szCs w:val="18"/>
          <w:lang w:eastAsia="x-none"/>
        </w:rPr>
        <w:t>(</w:t>
      </w:r>
      <w:r w:rsidR="00AD0278" w:rsidRPr="00310925">
        <w:rPr>
          <w:rFonts w:asciiTheme="minorHAnsi" w:hAnsiTheme="minorHAnsi" w:cstheme="minorHAnsi"/>
          <w:sz w:val="18"/>
          <w:szCs w:val="18"/>
          <w:lang w:eastAsia="x-none"/>
        </w:rPr>
        <w:t>0</w:t>
      </w:r>
      <w:r w:rsidR="00DF2D97" w:rsidRPr="00310925">
        <w:rPr>
          <w:rFonts w:asciiTheme="minorHAnsi" w:hAnsiTheme="minorHAnsi" w:cstheme="minorHAnsi"/>
          <w:sz w:val="18"/>
          <w:szCs w:val="18"/>
          <w:lang w:val="x-none" w:eastAsia="x-none"/>
        </w:rPr>
        <w:t xml:space="preserve">1.06.2022 </w:t>
      </w:r>
      <w:r w:rsidR="00AA47FD" w:rsidRPr="00310925">
        <w:rPr>
          <w:rFonts w:asciiTheme="minorHAnsi" w:hAnsiTheme="minorHAnsi" w:cstheme="minorHAnsi"/>
          <w:sz w:val="18"/>
          <w:szCs w:val="18"/>
          <w:lang w:eastAsia="x-none"/>
        </w:rPr>
        <w:t xml:space="preserve">r.); </w:t>
      </w:r>
      <w:r w:rsidR="00DF2D97" w:rsidRPr="00310925">
        <w:rPr>
          <w:rFonts w:asciiTheme="minorHAnsi" w:hAnsiTheme="minorHAnsi" w:cstheme="minorHAnsi"/>
          <w:sz w:val="18"/>
          <w:szCs w:val="18"/>
          <w:lang w:val="x-none" w:eastAsia="x-none"/>
        </w:rPr>
        <w:t xml:space="preserve">RCAK w Zielonej Górze </w:t>
      </w:r>
      <w:r w:rsidR="00AA47FD" w:rsidRPr="00310925">
        <w:rPr>
          <w:rFonts w:asciiTheme="minorHAnsi" w:hAnsiTheme="minorHAnsi" w:cstheme="minorHAnsi"/>
          <w:sz w:val="18"/>
          <w:szCs w:val="18"/>
          <w:lang w:eastAsia="x-none"/>
        </w:rPr>
        <w:t xml:space="preserve">- </w:t>
      </w:r>
      <w:r w:rsidR="00DF2D97" w:rsidRPr="00310925">
        <w:rPr>
          <w:rFonts w:asciiTheme="minorHAnsi" w:hAnsiTheme="minorHAnsi" w:cstheme="minorHAnsi"/>
          <w:sz w:val="18"/>
          <w:szCs w:val="18"/>
          <w:lang w:val="x-none" w:eastAsia="x-none"/>
        </w:rPr>
        <w:t>Targ</w:t>
      </w:r>
      <w:r w:rsidR="00AA47FD" w:rsidRPr="00310925">
        <w:rPr>
          <w:rFonts w:asciiTheme="minorHAnsi" w:hAnsiTheme="minorHAnsi" w:cstheme="minorHAnsi"/>
          <w:sz w:val="18"/>
          <w:szCs w:val="18"/>
          <w:lang w:eastAsia="x-none"/>
        </w:rPr>
        <w:t>i</w:t>
      </w:r>
      <w:r w:rsidR="00DF2D97" w:rsidRPr="00310925">
        <w:rPr>
          <w:rFonts w:asciiTheme="minorHAnsi" w:hAnsiTheme="minorHAnsi" w:cstheme="minorHAnsi"/>
          <w:sz w:val="18"/>
          <w:szCs w:val="18"/>
          <w:lang w:val="x-none" w:eastAsia="x-none"/>
        </w:rPr>
        <w:t xml:space="preserve"> Pracy </w:t>
      </w:r>
      <w:r w:rsidR="00AA47FD" w:rsidRPr="00310925">
        <w:rPr>
          <w:rFonts w:asciiTheme="minorHAnsi" w:hAnsiTheme="minorHAnsi" w:cstheme="minorHAnsi"/>
          <w:sz w:val="18"/>
          <w:szCs w:val="18"/>
          <w:lang w:eastAsia="x-none"/>
        </w:rPr>
        <w:t>(</w:t>
      </w:r>
      <w:r w:rsidR="00AD0278" w:rsidRPr="00310925">
        <w:rPr>
          <w:rFonts w:asciiTheme="minorHAnsi" w:hAnsiTheme="minorHAnsi" w:cstheme="minorHAnsi"/>
          <w:sz w:val="18"/>
          <w:szCs w:val="18"/>
          <w:lang w:eastAsia="x-none"/>
        </w:rPr>
        <w:t>0</w:t>
      </w:r>
      <w:r w:rsidR="00DF2D97" w:rsidRPr="00310925">
        <w:rPr>
          <w:rFonts w:asciiTheme="minorHAnsi" w:hAnsiTheme="minorHAnsi" w:cstheme="minorHAnsi"/>
          <w:sz w:val="18"/>
          <w:szCs w:val="18"/>
          <w:lang w:val="x-none" w:eastAsia="x-none"/>
        </w:rPr>
        <w:t>9.06.2022 r</w:t>
      </w:r>
      <w:r w:rsidR="00AA47FD" w:rsidRPr="00310925">
        <w:rPr>
          <w:rFonts w:asciiTheme="minorHAnsi" w:hAnsiTheme="minorHAnsi" w:cstheme="minorHAnsi"/>
          <w:sz w:val="18"/>
          <w:szCs w:val="18"/>
          <w:lang w:eastAsia="x-none"/>
        </w:rPr>
        <w:t>.)</w:t>
      </w:r>
    </w:p>
    <w:p w14:paraId="09490515" w14:textId="64225E32" w:rsidR="00AA47FD" w:rsidRPr="00310925" w:rsidRDefault="00DF2D97" w:rsidP="00DF2D97">
      <w:pPr>
        <w:jc w:val="both"/>
        <w:rPr>
          <w:rFonts w:asciiTheme="minorHAnsi" w:hAnsiTheme="minorHAnsi" w:cstheme="minorHAnsi"/>
          <w:sz w:val="18"/>
          <w:szCs w:val="18"/>
          <w:lang w:eastAsia="x-none"/>
        </w:rPr>
      </w:pPr>
      <w:r w:rsidRPr="00310925">
        <w:rPr>
          <w:rFonts w:asciiTheme="minorHAnsi" w:hAnsiTheme="minorHAnsi" w:cstheme="minorHAnsi"/>
          <w:sz w:val="18"/>
          <w:szCs w:val="18"/>
          <w:lang w:val="x-none" w:eastAsia="x-none"/>
        </w:rPr>
        <w:t xml:space="preserve">Centrum wzięło </w:t>
      </w:r>
      <w:r w:rsidR="00D2084E" w:rsidRPr="00310925">
        <w:rPr>
          <w:rFonts w:asciiTheme="minorHAnsi" w:hAnsiTheme="minorHAnsi" w:cstheme="minorHAnsi"/>
          <w:sz w:val="18"/>
          <w:szCs w:val="18"/>
          <w:lang w:eastAsia="x-none"/>
        </w:rPr>
        <w:t xml:space="preserve">udział </w:t>
      </w:r>
      <w:r w:rsidRPr="00310925">
        <w:rPr>
          <w:rFonts w:asciiTheme="minorHAnsi" w:hAnsiTheme="minorHAnsi" w:cstheme="minorHAnsi"/>
          <w:sz w:val="18"/>
          <w:szCs w:val="18"/>
          <w:lang w:val="x-none" w:eastAsia="x-none"/>
        </w:rPr>
        <w:t>w konferencji</w:t>
      </w:r>
      <w:r w:rsidR="00AA47FD" w:rsidRPr="00310925">
        <w:rPr>
          <w:rFonts w:asciiTheme="minorHAnsi" w:hAnsiTheme="minorHAnsi" w:cstheme="minorHAnsi"/>
          <w:sz w:val="18"/>
          <w:szCs w:val="18"/>
          <w:lang w:eastAsia="x-none"/>
        </w:rPr>
        <w:t>:</w:t>
      </w:r>
    </w:p>
    <w:p w14:paraId="1D24A101" w14:textId="77777777" w:rsidR="00AA47FD" w:rsidRPr="00310925" w:rsidRDefault="00DF2D97">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„Praca i pasja” zorganizowanej przez ZUS Oddział w Zielonej Górze </w:t>
      </w:r>
      <w:r w:rsidR="00AA47FD" w:rsidRPr="00310925">
        <w:rPr>
          <w:rFonts w:asciiTheme="minorHAnsi" w:hAnsiTheme="minorHAnsi" w:cstheme="minorHAnsi"/>
          <w:sz w:val="18"/>
          <w:szCs w:val="18"/>
        </w:rPr>
        <w:t>(</w:t>
      </w:r>
      <w:r w:rsidRPr="00310925">
        <w:rPr>
          <w:rFonts w:asciiTheme="minorHAnsi" w:hAnsiTheme="minorHAnsi" w:cstheme="minorHAnsi"/>
          <w:sz w:val="18"/>
          <w:szCs w:val="18"/>
        </w:rPr>
        <w:t xml:space="preserve">20.09.2022 </w:t>
      </w:r>
      <w:r w:rsidR="00AA47FD" w:rsidRPr="00310925">
        <w:rPr>
          <w:rFonts w:asciiTheme="minorHAnsi" w:hAnsiTheme="minorHAnsi" w:cstheme="minorHAnsi"/>
          <w:sz w:val="18"/>
          <w:szCs w:val="18"/>
        </w:rPr>
        <w:t>r.);</w:t>
      </w:r>
    </w:p>
    <w:p w14:paraId="184F31F9" w14:textId="62CA6C97" w:rsidR="00DF2D97" w:rsidRPr="00310925" w:rsidRDefault="00DF2D97">
      <w:pPr>
        <w:pStyle w:val="Akapitzlist"/>
        <w:numPr>
          <w:ilvl w:val="0"/>
          <w:numId w:val="5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„Nowoczesne doradztwo zawodowe w procesie przejścia z systemu edukacji na rynek pracy” zorganizowanej przez LWK OHP </w:t>
      </w:r>
      <w:r w:rsidR="00AA47FD" w:rsidRPr="00310925">
        <w:rPr>
          <w:rFonts w:asciiTheme="minorHAnsi" w:hAnsiTheme="minorHAnsi" w:cstheme="minorHAnsi"/>
          <w:sz w:val="18"/>
          <w:szCs w:val="18"/>
          <w:lang w:val="pl-PL"/>
        </w:rPr>
        <w:t>(</w:t>
      </w:r>
      <w:r w:rsidR="00F07A4D" w:rsidRPr="00310925">
        <w:rPr>
          <w:rFonts w:asciiTheme="minorHAnsi" w:hAnsiTheme="minorHAnsi" w:cstheme="minorHAnsi"/>
          <w:sz w:val="18"/>
          <w:szCs w:val="18"/>
          <w:lang w:val="pl-PL"/>
        </w:rPr>
        <w:t>0</w:t>
      </w:r>
      <w:r w:rsidRPr="00310925">
        <w:rPr>
          <w:rFonts w:asciiTheme="minorHAnsi" w:hAnsiTheme="minorHAnsi" w:cstheme="minorHAnsi"/>
          <w:sz w:val="18"/>
          <w:szCs w:val="18"/>
        </w:rPr>
        <w:t>5</w:t>
      </w:r>
      <w:r w:rsidR="00AA47FD" w:rsidRPr="00310925">
        <w:rPr>
          <w:rFonts w:asciiTheme="minorHAnsi" w:hAnsiTheme="minorHAnsi" w:cstheme="minorHAnsi"/>
          <w:sz w:val="18"/>
          <w:szCs w:val="18"/>
        </w:rPr>
        <w:t>.10.2022 r.</w:t>
      </w:r>
      <w:r w:rsidR="00AA47FD" w:rsidRPr="00310925">
        <w:rPr>
          <w:rFonts w:asciiTheme="minorHAnsi" w:hAnsiTheme="minorHAnsi" w:cstheme="minorHAnsi"/>
          <w:sz w:val="18"/>
          <w:szCs w:val="18"/>
          <w:lang w:val="pl-PL"/>
        </w:rPr>
        <w:t>)</w:t>
      </w:r>
      <w:r w:rsidRPr="00310925">
        <w:rPr>
          <w:rFonts w:asciiTheme="minorHAnsi" w:hAnsiTheme="minorHAnsi" w:cstheme="minorHAnsi"/>
          <w:sz w:val="18"/>
          <w:szCs w:val="18"/>
        </w:rPr>
        <w:t>.</w:t>
      </w:r>
    </w:p>
    <w:p w14:paraId="313CD667" w14:textId="16E15EB1" w:rsidR="00DF2D97" w:rsidRPr="00310925" w:rsidRDefault="00DF2D97" w:rsidP="00DF2D97">
      <w:pPr>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Na zaproszenie Sądu Okręgowego w Zielonej Górze uczestnicz</w:t>
      </w:r>
      <w:r w:rsidR="00AA47FD" w:rsidRPr="00310925">
        <w:rPr>
          <w:rFonts w:asciiTheme="minorHAnsi" w:hAnsiTheme="minorHAnsi" w:cstheme="minorHAnsi"/>
          <w:sz w:val="18"/>
          <w:szCs w:val="18"/>
          <w:lang w:eastAsia="x-none"/>
        </w:rPr>
        <w:t>ono</w:t>
      </w:r>
      <w:r w:rsidRPr="00310925">
        <w:rPr>
          <w:rFonts w:asciiTheme="minorHAnsi" w:hAnsiTheme="minorHAnsi" w:cstheme="minorHAnsi"/>
          <w:sz w:val="18"/>
          <w:szCs w:val="18"/>
          <w:lang w:val="x-none" w:eastAsia="x-none"/>
        </w:rPr>
        <w:t xml:space="preserve"> w posiedzeniu Rady Terenowej do spraw Społecznej Readaptacji i Pomocy Skazanym </w:t>
      </w:r>
      <w:r w:rsidR="00AA47FD" w:rsidRPr="00310925">
        <w:rPr>
          <w:rFonts w:asciiTheme="minorHAnsi" w:hAnsiTheme="minorHAnsi" w:cstheme="minorHAnsi"/>
          <w:sz w:val="18"/>
          <w:szCs w:val="18"/>
          <w:lang w:eastAsia="x-none"/>
        </w:rPr>
        <w:t>(</w:t>
      </w:r>
      <w:r w:rsidRPr="00310925">
        <w:rPr>
          <w:rFonts w:asciiTheme="minorHAnsi" w:hAnsiTheme="minorHAnsi" w:cstheme="minorHAnsi"/>
          <w:sz w:val="18"/>
          <w:szCs w:val="18"/>
          <w:lang w:val="x-none" w:eastAsia="x-none"/>
        </w:rPr>
        <w:t>29.12.2022 r</w:t>
      </w:r>
      <w:r w:rsidR="00AA47FD" w:rsidRPr="00310925">
        <w:rPr>
          <w:rFonts w:asciiTheme="minorHAnsi" w:hAnsiTheme="minorHAnsi" w:cstheme="minorHAnsi"/>
          <w:sz w:val="18"/>
          <w:szCs w:val="18"/>
          <w:lang w:eastAsia="x-none"/>
        </w:rPr>
        <w:t>.)</w:t>
      </w:r>
      <w:r w:rsidRPr="00310925">
        <w:rPr>
          <w:rFonts w:asciiTheme="minorHAnsi" w:hAnsiTheme="minorHAnsi" w:cstheme="minorHAnsi"/>
          <w:sz w:val="18"/>
          <w:szCs w:val="18"/>
          <w:lang w:val="x-none" w:eastAsia="x-none"/>
        </w:rPr>
        <w:t>.</w:t>
      </w:r>
    </w:p>
    <w:p w14:paraId="7D9B6ADB" w14:textId="6DCD690F" w:rsidR="00DF2D97" w:rsidRPr="00310925" w:rsidRDefault="00D2084E" w:rsidP="00DF2D97">
      <w:pPr>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eastAsia="x-none"/>
        </w:rPr>
        <w:t>W</w:t>
      </w:r>
      <w:r w:rsidRPr="00310925">
        <w:rPr>
          <w:rFonts w:asciiTheme="minorHAnsi" w:hAnsiTheme="minorHAnsi" w:cstheme="minorHAnsi"/>
          <w:sz w:val="18"/>
          <w:szCs w:val="18"/>
          <w:lang w:val="x-none" w:eastAsia="x-none"/>
        </w:rPr>
        <w:t xml:space="preserve"> okresie 17</w:t>
      </w:r>
      <w:r w:rsidRPr="00310925">
        <w:rPr>
          <w:rFonts w:asciiTheme="minorHAnsi" w:hAnsiTheme="minorHAnsi" w:cstheme="minorHAnsi"/>
          <w:sz w:val="18"/>
          <w:szCs w:val="18"/>
          <w:lang w:eastAsia="x-none"/>
        </w:rPr>
        <w:t>-</w:t>
      </w:r>
      <w:r w:rsidRPr="00310925">
        <w:rPr>
          <w:rFonts w:asciiTheme="minorHAnsi" w:hAnsiTheme="minorHAnsi" w:cstheme="minorHAnsi"/>
          <w:sz w:val="18"/>
          <w:szCs w:val="18"/>
          <w:lang w:val="x-none" w:eastAsia="x-none"/>
        </w:rPr>
        <w:t>23 października 2022</w:t>
      </w:r>
      <w:r w:rsidRPr="00310925">
        <w:rPr>
          <w:rFonts w:asciiTheme="minorHAnsi" w:hAnsiTheme="minorHAnsi" w:cstheme="minorHAnsi"/>
          <w:sz w:val="18"/>
          <w:szCs w:val="18"/>
          <w:lang w:eastAsia="x-none"/>
        </w:rPr>
        <w:t xml:space="preserve"> </w:t>
      </w:r>
      <w:r w:rsidRPr="00310925">
        <w:rPr>
          <w:rFonts w:asciiTheme="minorHAnsi" w:hAnsiTheme="minorHAnsi" w:cstheme="minorHAnsi"/>
          <w:sz w:val="18"/>
          <w:szCs w:val="18"/>
          <w:lang w:val="x-none" w:eastAsia="x-none"/>
        </w:rPr>
        <w:t xml:space="preserve">r. </w:t>
      </w:r>
      <w:r w:rsidR="00DF2D97" w:rsidRPr="00310925">
        <w:rPr>
          <w:rFonts w:asciiTheme="minorHAnsi" w:hAnsiTheme="minorHAnsi" w:cstheme="minorHAnsi"/>
          <w:sz w:val="18"/>
          <w:szCs w:val="18"/>
          <w:lang w:val="x-none" w:eastAsia="x-none"/>
        </w:rPr>
        <w:t xml:space="preserve">Centrum wzięło udział w Ogólnopolskim Tygodniu Kariery </w:t>
      </w:r>
      <w:r w:rsidR="006D7A6B" w:rsidRPr="00310925">
        <w:rPr>
          <w:rFonts w:asciiTheme="minorHAnsi" w:hAnsiTheme="minorHAnsi" w:cstheme="minorHAnsi"/>
          <w:sz w:val="18"/>
          <w:szCs w:val="18"/>
          <w:lang w:eastAsia="x-none"/>
        </w:rPr>
        <w:t>pt.</w:t>
      </w:r>
      <w:r w:rsidR="00DF2D97" w:rsidRPr="00310925">
        <w:rPr>
          <w:rFonts w:asciiTheme="minorHAnsi" w:hAnsiTheme="minorHAnsi" w:cstheme="minorHAnsi"/>
          <w:sz w:val="18"/>
          <w:szCs w:val="18"/>
          <w:lang w:val="x-none" w:eastAsia="x-none"/>
        </w:rPr>
        <w:t xml:space="preserve"> „Złap za stery do swojej kariery”</w:t>
      </w:r>
      <w:r w:rsidRPr="00310925">
        <w:rPr>
          <w:rFonts w:asciiTheme="minorHAnsi" w:hAnsiTheme="minorHAnsi" w:cstheme="minorHAnsi"/>
          <w:sz w:val="18"/>
          <w:szCs w:val="18"/>
          <w:lang w:eastAsia="x-none"/>
        </w:rPr>
        <w:t>.</w:t>
      </w:r>
      <w:r w:rsidR="00DF2D97" w:rsidRPr="00310925">
        <w:rPr>
          <w:rFonts w:asciiTheme="minorHAnsi" w:hAnsiTheme="minorHAnsi" w:cstheme="minorHAnsi"/>
          <w:sz w:val="18"/>
          <w:szCs w:val="18"/>
          <w:lang w:val="x-none" w:eastAsia="x-none"/>
        </w:rPr>
        <w:t xml:space="preserve"> Doradcy zawodowi prowadzili zajęcia informacyjne dla uczniów szkół:</w:t>
      </w:r>
      <w:r w:rsidR="006D7A6B" w:rsidRPr="00310925">
        <w:rPr>
          <w:rFonts w:asciiTheme="minorHAnsi" w:hAnsiTheme="minorHAnsi" w:cstheme="minorHAnsi"/>
          <w:sz w:val="18"/>
          <w:szCs w:val="18"/>
          <w:lang w:eastAsia="x-none"/>
        </w:rPr>
        <w:t xml:space="preserve"> </w:t>
      </w:r>
      <w:r w:rsidR="00DF2D97" w:rsidRPr="00310925">
        <w:rPr>
          <w:rFonts w:asciiTheme="minorHAnsi" w:hAnsiTheme="minorHAnsi" w:cstheme="minorHAnsi"/>
          <w:sz w:val="18"/>
          <w:szCs w:val="18"/>
          <w:lang w:val="x-none" w:eastAsia="x-none"/>
        </w:rPr>
        <w:t xml:space="preserve">CKZiU „Ekonomik” w Zielonej Górze pt. „Mój </w:t>
      </w:r>
      <w:r w:rsidR="006D7A6B" w:rsidRPr="00310925">
        <w:rPr>
          <w:rFonts w:asciiTheme="minorHAnsi" w:hAnsiTheme="minorHAnsi" w:cstheme="minorHAnsi"/>
          <w:sz w:val="18"/>
          <w:szCs w:val="18"/>
          <w:lang w:val="x-none" w:eastAsia="x-none"/>
        </w:rPr>
        <w:t>potencjał zawodowy</w:t>
      </w:r>
      <w:r w:rsidRPr="00310925">
        <w:rPr>
          <w:rFonts w:asciiTheme="minorHAnsi" w:hAnsiTheme="minorHAnsi" w:cstheme="minorHAnsi"/>
          <w:sz w:val="18"/>
          <w:szCs w:val="18"/>
          <w:lang w:eastAsia="x-none"/>
        </w:rPr>
        <w:t>” (</w:t>
      </w:r>
      <w:r w:rsidRPr="00310925">
        <w:rPr>
          <w:rFonts w:asciiTheme="minorHAnsi" w:hAnsiTheme="minorHAnsi" w:cstheme="minorHAnsi"/>
          <w:sz w:val="18"/>
          <w:szCs w:val="18"/>
          <w:lang w:val="x-none" w:eastAsia="x-none"/>
        </w:rPr>
        <w:t>25</w:t>
      </w:r>
      <w:r w:rsidRPr="00310925">
        <w:rPr>
          <w:rFonts w:asciiTheme="minorHAnsi" w:hAnsiTheme="minorHAnsi" w:cstheme="minorHAnsi"/>
          <w:sz w:val="18"/>
          <w:szCs w:val="18"/>
          <w:lang w:eastAsia="x-none"/>
        </w:rPr>
        <w:t xml:space="preserve"> uczestników)</w:t>
      </w:r>
      <w:r w:rsidR="006D7A6B" w:rsidRPr="00310925">
        <w:rPr>
          <w:rFonts w:asciiTheme="minorHAnsi" w:hAnsiTheme="minorHAnsi" w:cstheme="minorHAnsi"/>
          <w:sz w:val="18"/>
          <w:szCs w:val="18"/>
          <w:lang w:val="x-none" w:eastAsia="x-none"/>
        </w:rPr>
        <w:t xml:space="preserve">; </w:t>
      </w:r>
      <w:r w:rsidR="00DF2D97" w:rsidRPr="00310925">
        <w:rPr>
          <w:rFonts w:asciiTheme="minorHAnsi" w:hAnsiTheme="minorHAnsi" w:cstheme="minorHAnsi"/>
          <w:sz w:val="18"/>
          <w:szCs w:val="18"/>
          <w:lang w:val="x-none" w:eastAsia="x-none"/>
        </w:rPr>
        <w:t xml:space="preserve">Szkoły Podstawowej im. M. Wańkowicza w Cigacicach pt. „Moja przyszłość zawodowa” </w:t>
      </w:r>
      <w:r w:rsidR="006D7A6B" w:rsidRPr="00310925">
        <w:rPr>
          <w:rFonts w:asciiTheme="minorHAnsi" w:hAnsiTheme="minorHAnsi" w:cstheme="minorHAnsi"/>
          <w:sz w:val="18"/>
          <w:szCs w:val="18"/>
          <w:lang w:eastAsia="x-none"/>
        </w:rPr>
        <w:t>(</w:t>
      </w:r>
      <w:r w:rsidR="00DF2D97" w:rsidRPr="00310925">
        <w:rPr>
          <w:rFonts w:asciiTheme="minorHAnsi" w:hAnsiTheme="minorHAnsi" w:cstheme="minorHAnsi"/>
          <w:sz w:val="18"/>
          <w:szCs w:val="18"/>
          <w:lang w:val="x-none" w:eastAsia="x-none"/>
        </w:rPr>
        <w:t>27 uczestników</w:t>
      </w:r>
      <w:r w:rsidR="006D7A6B" w:rsidRPr="00310925">
        <w:rPr>
          <w:rFonts w:asciiTheme="minorHAnsi" w:hAnsiTheme="minorHAnsi" w:cstheme="minorHAnsi"/>
          <w:sz w:val="18"/>
          <w:szCs w:val="18"/>
          <w:lang w:eastAsia="x-none"/>
        </w:rPr>
        <w:t xml:space="preserve">); </w:t>
      </w:r>
      <w:r w:rsidR="00DF2D97" w:rsidRPr="00310925">
        <w:rPr>
          <w:rFonts w:asciiTheme="minorHAnsi" w:hAnsiTheme="minorHAnsi" w:cstheme="minorHAnsi"/>
          <w:sz w:val="18"/>
          <w:szCs w:val="18"/>
          <w:lang w:val="x-none" w:eastAsia="x-none"/>
        </w:rPr>
        <w:t xml:space="preserve">Szkoły Myślenia Twórczego w Zielonej Górze </w:t>
      </w:r>
      <w:r w:rsidR="006D7A6B" w:rsidRPr="00310925">
        <w:rPr>
          <w:rFonts w:asciiTheme="minorHAnsi" w:hAnsiTheme="minorHAnsi" w:cstheme="minorHAnsi"/>
          <w:sz w:val="18"/>
          <w:szCs w:val="18"/>
          <w:lang w:eastAsia="x-none"/>
        </w:rPr>
        <w:t xml:space="preserve">pt. </w:t>
      </w:r>
      <w:r w:rsidR="00DF2D97" w:rsidRPr="00310925">
        <w:rPr>
          <w:rFonts w:asciiTheme="minorHAnsi" w:hAnsiTheme="minorHAnsi" w:cstheme="minorHAnsi"/>
          <w:sz w:val="18"/>
          <w:szCs w:val="18"/>
          <w:lang w:val="x-none" w:eastAsia="x-none"/>
        </w:rPr>
        <w:t xml:space="preserve">„Mój potencjał zawodowy” </w:t>
      </w:r>
      <w:r w:rsidR="006D7A6B" w:rsidRPr="00310925">
        <w:rPr>
          <w:rFonts w:asciiTheme="minorHAnsi" w:hAnsiTheme="minorHAnsi" w:cstheme="minorHAnsi"/>
          <w:sz w:val="18"/>
          <w:szCs w:val="18"/>
          <w:lang w:eastAsia="x-none"/>
        </w:rPr>
        <w:t>(</w:t>
      </w:r>
      <w:r w:rsidR="00DF2D97" w:rsidRPr="00310925">
        <w:rPr>
          <w:rFonts w:asciiTheme="minorHAnsi" w:hAnsiTheme="minorHAnsi" w:cstheme="minorHAnsi"/>
          <w:sz w:val="18"/>
          <w:szCs w:val="18"/>
          <w:lang w:val="x-none" w:eastAsia="x-none"/>
        </w:rPr>
        <w:t>5 uczestników</w:t>
      </w:r>
      <w:r w:rsidR="006D7A6B" w:rsidRPr="00310925">
        <w:rPr>
          <w:rFonts w:asciiTheme="minorHAnsi" w:hAnsiTheme="minorHAnsi" w:cstheme="minorHAnsi"/>
          <w:sz w:val="18"/>
          <w:szCs w:val="18"/>
          <w:lang w:eastAsia="x-none"/>
        </w:rPr>
        <w:t>)</w:t>
      </w:r>
      <w:r w:rsidR="00DF2D97" w:rsidRPr="00310925">
        <w:rPr>
          <w:rFonts w:asciiTheme="minorHAnsi" w:hAnsiTheme="minorHAnsi" w:cstheme="minorHAnsi"/>
          <w:sz w:val="18"/>
          <w:szCs w:val="18"/>
          <w:lang w:val="x-none" w:eastAsia="x-none"/>
        </w:rPr>
        <w:t>.</w:t>
      </w:r>
    </w:p>
    <w:p w14:paraId="4FA043BB" w14:textId="7F6D36B7" w:rsidR="00DF2D97" w:rsidRPr="00310925" w:rsidRDefault="00DF2D97" w:rsidP="00DF2D97">
      <w:pPr>
        <w:jc w:val="both"/>
        <w:rPr>
          <w:rFonts w:asciiTheme="minorHAnsi" w:hAnsiTheme="minorHAnsi" w:cstheme="minorHAnsi"/>
          <w:sz w:val="18"/>
          <w:szCs w:val="18"/>
          <w:lang w:eastAsia="x-none"/>
        </w:rPr>
      </w:pPr>
      <w:r w:rsidRPr="00310925">
        <w:rPr>
          <w:rFonts w:asciiTheme="minorHAnsi" w:hAnsiTheme="minorHAnsi" w:cstheme="minorHAnsi"/>
          <w:sz w:val="18"/>
          <w:szCs w:val="18"/>
          <w:lang w:val="x-none" w:eastAsia="x-none"/>
        </w:rPr>
        <w:t xml:space="preserve">WUP umożliwił </w:t>
      </w:r>
      <w:r w:rsidR="006D7A6B" w:rsidRPr="00310925">
        <w:rPr>
          <w:rFonts w:asciiTheme="minorHAnsi" w:hAnsiTheme="minorHAnsi" w:cstheme="minorHAnsi"/>
          <w:sz w:val="18"/>
          <w:szCs w:val="18"/>
          <w:lang w:val="x-none" w:eastAsia="x-none"/>
        </w:rPr>
        <w:t>w okresie mar</w:t>
      </w:r>
      <w:r w:rsidR="006D7A6B" w:rsidRPr="00310925">
        <w:rPr>
          <w:rFonts w:asciiTheme="minorHAnsi" w:hAnsiTheme="minorHAnsi" w:cstheme="minorHAnsi"/>
          <w:sz w:val="18"/>
          <w:szCs w:val="18"/>
          <w:lang w:eastAsia="x-none"/>
        </w:rPr>
        <w:t>ze</w:t>
      </w:r>
      <w:r w:rsidR="006D7A6B" w:rsidRPr="00310925">
        <w:rPr>
          <w:rFonts w:asciiTheme="minorHAnsi" w:hAnsiTheme="minorHAnsi" w:cstheme="minorHAnsi"/>
          <w:sz w:val="18"/>
          <w:szCs w:val="18"/>
          <w:lang w:val="x-none" w:eastAsia="x-none"/>
        </w:rPr>
        <w:t>c</w:t>
      </w:r>
      <w:r w:rsidR="006D7A6B" w:rsidRPr="00310925">
        <w:rPr>
          <w:rFonts w:asciiTheme="minorHAnsi" w:hAnsiTheme="minorHAnsi" w:cstheme="minorHAnsi"/>
          <w:sz w:val="18"/>
          <w:szCs w:val="18"/>
          <w:lang w:eastAsia="x-none"/>
        </w:rPr>
        <w:t>-</w:t>
      </w:r>
      <w:r w:rsidR="006D7A6B" w:rsidRPr="00310925">
        <w:rPr>
          <w:rFonts w:asciiTheme="minorHAnsi" w:hAnsiTheme="minorHAnsi" w:cstheme="minorHAnsi"/>
          <w:sz w:val="18"/>
          <w:szCs w:val="18"/>
          <w:lang w:val="x-none" w:eastAsia="x-none"/>
        </w:rPr>
        <w:t>grud</w:t>
      </w:r>
      <w:r w:rsidR="006D7A6B" w:rsidRPr="00310925">
        <w:rPr>
          <w:rFonts w:asciiTheme="minorHAnsi" w:hAnsiTheme="minorHAnsi" w:cstheme="minorHAnsi"/>
          <w:sz w:val="18"/>
          <w:szCs w:val="18"/>
          <w:lang w:eastAsia="x-none"/>
        </w:rPr>
        <w:t>z</w:t>
      </w:r>
      <w:r w:rsidR="006D7A6B" w:rsidRPr="00310925">
        <w:rPr>
          <w:rFonts w:asciiTheme="minorHAnsi" w:hAnsiTheme="minorHAnsi" w:cstheme="minorHAnsi"/>
          <w:sz w:val="18"/>
          <w:szCs w:val="18"/>
          <w:lang w:val="x-none" w:eastAsia="x-none"/>
        </w:rPr>
        <w:t>i</w:t>
      </w:r>
      <w:r w:rsidR="006D7A6B" w:rsidRPr="00310925">
        <w:rPr>
          <w:rFonts w:asciiTheme="minorHAnsi" w:hAnsiTheme="minorHAnsi" w:cstheme="minorHAnsi"/>
          <w:sz w:val="18"/>
          <w:szCs w:val="18"/>
          <w:lang w:eastAsia="x-none"/>
        </w:rPr>
        <w:t>eń</w:t>
      </w:r>
      <w:r w:rsidR="006D7A6B" w:rsidRPr="00310925">
        <w:rPr>
          <w:rFonts w:asciiTheme="minorHAnsi" w:hAnsiTheme="minorHAnsi" w:cstheme="minorHAnsi"/>
          <w:sz w:val="18"/>
          <w:szCs w:val="18"/>
          <w:lang w:val="x-none" w:eastAsia="x-none"/>
        </w:rPr>
        <w:t xml:space="preserve"> 2022</w:t>
      </w:r>
      <w:r w:rsidR="006D7A6B" w:rsidRPr="00310925">
        <w:rPr>
          <w:rFonts w:asciiTheme="minorHAnsi" w:hAnsiTheme="minorHAnsi" w:cstheme="minorHAnsi"/>
          <w:sz w:val="18"/>
          <w:szCs w:val="18"/>
          <w:lang w:eastAsia="x-none"/>
        </w:rPr>
        <w:t xml:space="preserve"> r</w:t>
      </w:r>
      <w:r w:rsidR="006D7A6B" w:rsidRPr="00310925">
        <w:rPr>
          <w:rFonts w:asciiTheme="minorHAnsi" w:hAnsiTheme="minorHAnsi" w:cstheme="minorHAnsi"/>
          <w:sz w:val="18"/>
          <w:szCs w:val="18"/>
          <w:lang w:val="x-none" w:eastAsia="x-none"/>
        </w:rPr>
        <w:t>.</w:t>
      </w:r>
      <w:r w:rsidR="006D7A6B" w:rsidRPr="00310925">
        <w:rPr>
          <w:rFonts w:asciiTheme="minorHAnsi" w:hAnsiTheme="minorHAnsi" w:cstheme="minorHAnsi"/>
          <w:sz w:val="18"/>
          <w:szCs w:val="18"/>
          <w:lang w:eastAsia="x-none"/>
        </w:rPr>
        <w:t xml:space="preserve"> </w:t>
      </w:r>
      <w:r w:rsidRPr="00310925">
        <w:rPr>
          <w:rFonts w:asciiTheme="minorHAnsi" w:hAnsiTheme="minorHAnsi" w:cstheme="minorHAnsi"/>
          <w:sz w:val="18"/>
          <w:szCs w:val="18"/>
          <w:lang w:val="x-none" w:eastAsia="x-none"/>
        </w:rPr>
        <w:t>odbycie</w:t>
      </w:r>
      <w:r w:rsidR="00B01465" w:rsidRPr="00310925">
        <w:rPr>
          <w:rFonts w:asciiTheme="minorHAnsi" w:hAnsiTheme="minorHAnsi" w:cstheme="minorHAnsi"/>
          <w:sz w:val="18"/>
          <w:szCs w:val="18"/>
          <w:lang w:val="x-none" w:eastAsia="x-none"/>
        </w:rPr>
        <w:t xml:space="preserve"> </w:t>
      </w:r>
      <w:r w:rsidR="006D7A6B" w:rsidRPr="00310925">
        <w:rPr>
          <w:rFonts w:asciiTheme="minorHAnsi" w:hAnsiTheme="minorHAnsi" w:cstheme="minorHAnsi"/>
          <w:sz w:val="18"/>
          <w:szCs w:val="18"/>
          <w:lang w:val="x-none" w:eastAsia="x-none"/>
        </w:rPr>
        <w:t xml:space="preserve">2 </w:t>
      </w:r>
      <w:r w:rsidRPr="00310925">
        <w:rPr>
          <w:rFonts w:asciiTheme="minorHAnsi" w:hAnsiTheme="minorHAnsi" w:cstheme="minorHAnsi"/>
          <w:sz w:val="18"/>
          <w:szCs w:val="18"/>
          <w:lang w:val="x-none" w:eastAsia="x-none"/>
        </w:rPr>
        <w:t>studentkom V roku psychologii o specjalności praca, organizacja i zarządzanie Uniwersytetu Zielonogórskiego</w:t>
      </w:r>
      <w:r w:rsidR="006D7A6B" w:rsidRPr="00310925">
        <w:rPr>
          <w:rFonts w:asciiTheme="minorHAnsi" w:hAnsiTheme="minorHAnsi" w:cstheme="minorHAnsi"/>
          <w:sz w:val="18"/>
          <w:szCs w:val="18"/>
          <w:lang w:eastAsia="x-none"/>
        </w:rPr>
        <w:t xml:space="preserve"> </w:t>
      </w:r>
      <w:r w:rsidR="00B01465" w:rsidRPr="00310925">
        <w:rPr>
          <w:rFonts w:asciiTheme="minorHAnsi" w:hAnsiTheme="minorHAnsi" w:cstheme="minorHAnsi"/>
          <w:sz w:val="18"/>
          <w:szCs w:val="18"/>
          <w:lang w:val="x-none" w:eastAsia="x-none"/>
        </w:rPr>
        <w:t>w C</w:t>
      </w:r>
      <w:r w:rsidR="00B01465" w:rsidRPr="00310925">
        <w:rPr>
          <w:rFonts w:asciiTheme="minorHAnsi" w:hAnsiTheme="minorHAnsi" w:cstheme="minorHAnsi"/>
          <w:sz w:val="18"/>
          <w:szCs w:val="18"/>
          <w:lang w:eastAsia="x-none"/>
        </w:rPr>
        <w:t>IiPKZ</w:t>
      </w:r>
      <w:r w:rsidR="00B01465" w:rsidRPr="00310925">
        <w:rPr>
          <w:rFonts w:asciiTheme="minorHAnsi" w:hAnsiTheme="minorHAnsi" w:cstheme="minorHAnsi"/>
          <w:sz w:val="18"/>
          <w:szCs w:val="18"/>
          <w:lang w:val="x-none" w:eastAsia="x-none"/>
        </w:rPr>
        <w:t xml:space="preserve"> </w:t>
      </w:r>
      <w:r w:rsidR="006D7A6B" w:rsidRPr="00310925">
        <w:rPr>
          <w:rFonts w:asciiTheme="minorHAnsi" w:hAnsiTheme="minorHAnsi" w:cstheme="minorHAnsi"/>
          <w:sz w:val="18"/>
          <w:szCs w:val="18"/>
          <w:lang w:val="x-none" w:eastAsia="x-none"/>
        </w:rPr>
        <w:t xml:space="preserve">praktyk zawodowych </w:t>
      </w:r>
      <w:r w:rsidR="006D7A6B" w:rsidRPr="00310925">
        <w:rPr>
          <w:rFonts w:asciiTheme="minorHAnsi" w:hAnsiTheme="minorHAnsi" w:cstheme="minorHAnsi"/>
          <w:sz w:val="18"/>
          <w:szCs w:val="18"/>
          <w:lang w:eastAsia="x-none"/>
        </w:rPr>
        <w:t>(</w:t>
      </w:r>
      <w:r w:rsidR="006D7A6B" w:rsidRPr="00310925">
        <w:rPr>
          <w:rFonts w:asciiTheme="minorHAnsi" w:hAnsiTheme="minorHAnsi" w:cstheme="minorHAnsi"/>
          <w:sz w:val="18"/>
          <w:szCs w:val="18"/>
          <w:lang w:val="x-none" w:eastAsia="x-none"/>
        </w:rPr>
        <w:t>po 100 godzin</w:t>
      </w:r>
      <w:r w:rsidR="006D7A6B" w:rsidRPr="00310925">
        <w:rPr>
          <w:rFonts w:asciiTheme="minorHAnsi" w:hAnsiTheme="minorHAnsi" w:cstheme="minorHAnsi"/>
          <w:sz w:val="18"/>
          <w:szCs w:val="18"/>
          <w:lang w:eastAsia="x-none"/>
        </w:rPr>
        <w:t xml:space="preserve">), </w:t>
      </w:r>
      <w:r w:rsidR="006D7A6B" w:rsidRPr="00310925">
        <w:rPr>
          <w:rFonts w:asciiTheme="minorHAnsi" w:hAnsiTheme="minorHAnsi" w:cstheme="minorHAnsi"/>
          <w:sz w:val="18"/>
          <w:szCs w:val="18"/>
          <w:lang w:val="x-none" w:eastAsia="x-none"/>
        </w:rPr>
        <w:t>pod opieką psychologa</w:t>
      </w:r>
      <w:r w:rsidR="006D7A6B" w:rsidRPr="00310925">
        <w:rPr>
          <w:rFonts w:asciiTheme="minorHAnsi" w:hAnsiTheme="minorHAnsi" w:cstheme="minorHAnsi"/>
          <w:sz w:val="18"/>
          <w:szCs w:val="18"/>
          <w:lang w:eastAsia="x-none"/>
        </w:rPr>
        <w:t>.</w:t>
      </w:r>
    </w:p>
    <w:p w14:paraId="1D0EF65C" w14:textId="0083D0E8" w:rsidR="006D7A6B" w:rsidRPr="00310925" w:rsidRDefault="00DF2D97" w:rsidP="00DF2D97">
      <w:pPr>
        <w:jc w:val="both"/>
        <w:rPr>
          <w:rFonts w:asciiTheme="minorHAnsi" w:hAnsiTheme="minorHAnsi" w:cstheme="minorHAnsi"/>
          <w:sz w:val="18"/>
          <w:szCs w:val="18"/>
          <w:lang w:val="x-none" w:eastAsia="x-none"/>
        </w:rPr>
      </w:pPr>
      <w:r w:rsidRPr="00310925">
        <w:rPr>
          <w:rFonts w:asciiTheme="minorHAnsi" w:hAnsiTheme="minorHAnsi" w:cstheme="minorHAnsi"/>
          <w:sz w:val="18"/>
          <w:szCs w:val="18"/>
          <w:lang w:val="x-none" w:eastAsia="x-none"/>
        </w:rPr>
        <w:t>Doradcy zawodowi wzięli udział w pracach zespołu roboczego do realizacji zadań związanych z projektem pn. „Wsparcie i rozwój mechanizmów współpracy i koordynacji na szczeblu krajowym i regionalnym w zakresie uczenia się przez całe życie (edukacja formalna, edukacja pozaformalna i uczenie się nieformalne)” realizowanym przez MEiN.</w:t>
      </w:r>
    </w:p>
    <w:p w14:paraId="1FF1E91E" w14:textId="4811C1B4" w:rsidR="00810D01" w:rsidRPr="00310925" w:rsidRDefault="00810D01" w:rsidP="00DF2D97">
      <w:pPr>
        <w:jc w:val="both"/>
        <w:rPr>
          <w:rFonts w:asciiTheme="minorHAnsi" w:hAnsiTheme="minorHAnsi" w:cstheme="minorHAnsi"/>
          <w:sz w:val="18"/>
          <w:szCs w:val="18"/>
          <w:lang w:eastAsia="x-none"/>
        </w:rPr>
      </w:pPr>
      <w:r w:rsidRPr="00310925">
        <w:rPr>
          <w:rFonts w:asciiTheme="minorHAnsi" w:hAnsiTheme="minorHAnsi" w:cstheme="minorHAnsi"/>
          <w:sz w:val="18"/>
          <w:szCs w:val="18"/>
          <w:lang w:val="x-none" w:eastAsia="x-none"/>
        </w:rPr>
        <w:lastRenderedPageBreak/>
        <w:t xml:space="preserve">2 doradców zawodowych </w:t>
      </w:r>
      <w:r w:rsidR="00B01465" w:rsidRPr="00310925">
        <w:rPr>
          <w:rFonts w:asciiTheme="minorHAnsi" w:hAnsiTheme="minorHAnsi" w:cstheme="minorHAnsi"/>
          <w:sz w:val="18"/>
          <w:szCs w:val="18"/>
          <w:lang w:eastAsia="x-none"/>
        </w:rPr>
        <w:t xml:space="preserve">wzięło </w:t>
      </w:r>
      <w:r w:rsidR="00B01465" w:rsidRPr="00310925">
        <w:rPr>
          <w:rFonts w:asciiTheme="minorHAnsi" w:hAnsiTheme="minorHAnsi" w:cstheme="minorHAnsi"/>
          <w:sz w:val="18"/>
          <w:szCs w:val="18"/>
          <w:lang w:val="x-none" w:eastAsia="x-none"/>
        </w:rPr>
        <w:t xml:space="preserve">udział </w:t>
      </w:r>
      <w:r w:rsidR="00DF2D97" w:rsidRPr="00310925">
        <w:rPr>
          <w:rFonts w:asciiTheme="minorHAnsi" w:hAnsiTheme="minorHAnsi" w:cstheme="minorHAnsi"/>
          <w:sz w:val="18"/>
          <w:szCs w:val="18"/>
          <w:lang w:val="x-none" w:eastAsia="x-none"/>
        </w:rPr>
        <w:t xml:space="preserve">w pracach zespołu ds. uczenia się przez całe życie przy Konwencie Dyrektorów WUP </w:t>
      </w:r>
      <w:r w:rsidRPr="00310925">
        <w:rPr>
          <w:rFonts w:asciiTheme="minorHAnsi" w:hAnsiTheme="minorHAnsi" w:cstheme="minorHAnsi"/>
          <w:sz w:val="18"/>
          <w:szCs w:val="18"/>
          <w:lang w:eastAsia="x-none"/>
        </w:rPr>
        <w:t>(</w:t>
      </w:r>
      <w:r w:rsidR="00DF2D97" w:rsidRPr="00310925">
        <w:rPr>
          <w:rFonts w:asciiTheme="minorHAnsi" w:hAnsiTheme="minorHAnsi" w:cstheme="minorHAnsi"/>
          <w:sz w:val="18"/>
          <w:szCs w:val="18"/>
          <w:lang w:val="x-none" w:eastAsia="x-none"/>
        </w:rPr>
        <w:t>stycz</w:t>
      </w:r>
      <w:r w:rsidRPr="00310925">
        <w:rPr>
          <w:rFonts w:asciiTheme="minorHAnsi" w:hAnsiTheme="minorHAnsi" w:cstheme="minorHAnsi"/>
          <w:sz w:val="18"/>
          <w:szCs w:val="18"/>
          <w:lang w:eastAsia="x-none"/>
        </w:rPr>
        <w:t>eń-</w:t>
      </w:r>
      <w:r w:rsidR="00DF2D97" w:rsidRPr="00310925">
        <w:rPr>
          <w:rFonts w:asciiTheme="minorHAnsi" w:hAnsiTheme="minorHAnsi" w:cstheme="minorHAnsi"/>
          <w:sz w:val="18"/>
          <w:szCs w:val="18"/>
          <w:lang w:val="x-none" w:eastAsia="x-none"/>
        </w:rPr>
        <w:t>grud</w:t>
      </w:r>
      <w:r w:rsidRPr="00310925">
        <w:rPr>
          <w:rFonts w:asciiTheme="minorHAnsi" w:hAnsiTheme="minorHAnsi" w:cstheme="minorHAnsi"/>
          <w:sz w:val="18"/>
          <w:szCs w:val="18"/>
          <w:lang w:eastAsia="x-none"/>
        </w:rPr>
        <w:t>z</w:t>
      </w:r>
      <w:r w:rsidR="00DF2D97" w:rsidRPr="00310925">
        <w:rPr>
          <w:rFonts w:asciiTheme="minorHAnsi" w:hAnsiTheme="minorHAnsi" w:cstheme="minorHAnsi"/>
          <w:sz w:val="18"/>
          <w:szCs w:val="18"/>
          <w:lang w:val="x-none" w:eastAsia="x-none"/>
        </w:rPr>
        <w:t>i</w:t>
      </w:r>
      <w:r w:rsidRPr="00310925">
        <w:rPr>
          <w:rFonts w:asciiTheme="minorHAnsi" w:hAnsiTheme="minorHAnsi" w:cstheme="minorHAnsi"/>
          <w:sz w:val="18"/>
          <w:szCs w:val="18"/>
          <w:lang w:eastAsia="x-none"/>
        </w:rPr>
        <w:t>eń</w:t>
      </w:r>
      <w:r w:rsidR="00DF2D97" w:rsidRPr="00310925">
        <w:rPr>
          <w:rFonts w:asciiTheme="minorHAnsi" w:hAnsiTheme="minorHAnsi" w:cstheme="minorHAnsi"/>
          <w:sz w:val="18"/>
          <w:szCs w:val="18"/>
          <w:lang w:val="x-none" w:eastAsia="x-none"/>
        </w:rPr>
        <w:t xml:space="preserve"> 2022 </w:t>
      </w:r>
      <w:r w:rsidRPr="00310925">
        <w:rPr>
          <w:rFonts w:asciiTheme="minorHAnsi" w:hAnsiTheme="minorHAnsi" w:cstheme="minorHAnsi"/>
          <w:sz w:val="18"/>
          <w:szCs w:val="18"/>
          <w:lang w:eastAsia="x-none"/>
        </w:rPr>
        <w:t>r.).</w:t>
      </w:r>
    </w:p>
    <w:p w14:paraId="57D501DC" w14:textId="1D1A1A04" w:rsidR="00DF2D97" w:rsidRPr="00310925" w:rsidRDefault="00DF2D97" w:rsidP="00DF2D97">
      <w:pPr>
        <w:jc w:val="both"/>
        <w:rPr>
          <w:rFonts w:asciiTheme="minorHAnsi" w:hAnsiTheme="minorHAnsi" w:cstheme="minorHAnsi"/>
          <w:sz w:val="18"/>
          <w:szCs w:val="18"/>
          <w:lang w:eastAsia="x-none"/>
        </w:rPr>
      </w:pPr>
      <w:r w:rsidRPr="00310925">
        <w:rPr>
          <w:rFonts w:asciiTheme="minorHAnsi" w:hAnsiTheme="minorHAnsi" w:cstheme="minorHAnsi"/>
          <w:sz w:val="18"/>
          <w:szCs w:val="18"/>
          <w:lang w:val="x-none" w:eastAsia="x-none"/>
        </w:rPr>
        <w:t xml:space="preserve">Pracownicy Centrum w Zielonej Górze wsparli w ramach współpracy międzywydziałowej WUP, doradztwo  zawodowe i informację zawodową w projekcie własnym WUP „Akcja Firma” </w:t>
      </w:r>
      <w:r w:rsidR="00810D01" w:rsidRPr="00310925">
        <w:rPr>
          <w:rFonts w:asciiTheme="minorHAnsi" w:hAnsiTheme="minorHAnsi" w:cstheme="minorHAnsi"/>
          <w:sz w:val="18"/>
          <w:szCs w:val="18"/>
          <w:lang w:eastAsia="x-none"/>
        </w:rPr>
        <w:t>(</w:t>
      </w:r>
      <w:r w:rsidRPr="00310925">
        <w:rPr>
          <w:rFonts w:asciiTheme="minorHAnsi" w:hAnsiTheme="minorHAnsi" w:cstheme="minorHAnsi"/>
          <w:sz w:val="18"/>
          <w:szCs w:val="18"/>
          <w:lang w:val="x-none" w:eastAsia="x-none"/>
        </w:rPr>
        <w:t>od 1 lipca do 31 grudnia 2022</w:t>
      </w:r>
      <w:r w:rsidR="00810D01" w:rsidRPr="00310925">
        <w:rPr>
          <w:rFonts w:asciiTheme="minorHAnsi" w:hAnsiTheme="minorHAnsi" w:cstheme="minorHAnsi"/>
          <w:sz w:val="18"/>
          <w:szCs w:val="18"/>
          <w:lang w:eastAsia="x-none"/>
        </w:rPr>
        <w:t xml:space="preserve"> r.) oraz </w:t>
      </w:r>
      <w:r w:rsidRPr="00310925">
        <w:rPr>
          <w:rFonts w:asciiTheme="minorHAnsi" w:hAnsiTheme="minorHAnsi" w:cstheme="minorHAnsi"/>
          <w:sz w:val="18"/>
          <w:szCs w:val="18"/>
          <w:lang w:val="x-none" w:eastAsia="x-none"/>
        </w:rPr>
        <w:t xml:space="preserve">„Wsparcie obywateli Ukrainy w procesie aktywizacji zawodowej i integracji społecznej na terenie województwa lubuskiego” </w:t>
      </w:r>
      <w:r w:rsidR="00810D01" w:rsidRPr="00310925">
        <w:rPr>
          <w:rFonts w:asciiTheme="minorHAnsi" w:hAnsiTheme="minorHAnsi" w:cstheme="minorHAnsi"/>
          <w:sz w:val="18"/>
          <w:szCs w:val="18"/>
          <w:lang w:eastAsia="x-none"/>
        </w:rPr>
        <w:t>(</w:t>
      </w:r>
      <w:r w:rsidRPr="00310925">
        <w:rPr>
          <w:rFonts w:asciiTheme="minorHAnsi" w:hAnsiTheme="minorHAnsi" w:cstheme="minorHAnsi"/>
          <w:sz w:val="18"/>
          <w:szCs w:val="18"/>
          <w:lang w:val="x-none" w:eastAsia="x-none"/>
        </w:rPr>
        <w:t xml:space="preserve">od 1 listopada do 31 grudnia 2022 </w:t>
      </w:r>
      <w:r w:rsidR="00810D01" w:rsidRPr="00310925">
        <w:rPr>
          <w:rFonts w:asciiTheme="minorHAnsi" w:hAnsiTheme="minorHAnsi" w:cstheme="minorHAnsi"/>
          <w:sz w:val="18"/>
          <w:szCs w:val="18"/>
          <w:lang w:eastAsia="x-none"/>
        </w:rPr>
        <w:t>r.).</w:t>
      </w:r>
    </w:p>
    <w:p w14:paraId="3D994E7B" w14:textId="1A9D78A5" w:rsidR="00DF2D97" w:rsidRPr="00310925" w:rsidRDefault="00894874" w:rsidP="00DF2D97">
      <w:pPr>
        <w:jc w:val="both"/>
        <w:rPr>
          <w:rFonts w:asciiTheme="minorHAnsi" w:hAnsiTheme="minorHAnsi" w:cstheme="minorHAnsi"/>
          <w:sz w:val="18"/>
          <w:szCs w:val="18"/>
          <w:lang w:eastAsia="x-none"/>
        </w:rPr>
      </w:pPr>
      <w:r w:rsidRPr="00310925">
        <w:rPr>
          <w:rFonts w:asciiTheme="minorHAnsi" w:hAnsiTheme="minorHAnsi" w:cstheme="minorHAnsi"/>
          <w:sz w:val="18"/>
          <w:szCs w:val="18"/>
          <w:lang w:eastAsia="x-none"/>
        </w:rPr>
        <w:t>Obsługiwano</w:t>
      </w:r>
      <w:r w:rsidR="00DF2D97" w:rsidRPr="00310925">
        <w:rPr>
          <w:rFonts w:asciiTheme="minorHAnsi" w:hAnsiTheme="minorHAnsi" w:cstheme="minorHAnsi"/>
          <w:sz w:val="18"/>
          <w:szCs w:val="18"/>
          <w:lang w:val="x-none" w:eastAsia="x-none"/>
        </w:rPr>
        <w:t xml:space="preserve"> infolinię dla klientów WUP informując o zasadach udzielania przedsiębiorcom wsparcia na rzecz ochrony miejsc pracy ze środków </w:t>
      </w:r>
      <w:r w:rsidR="00332919" w:rsidRPr="00310925">
        <w:rPr>
          <w:rFonts w:asciiTheme="minorHAnsi" w:hAnsiTheme="minorHAnsi" w:cstheme="minorHAnsi"/>
          <w:sz w:val="18"/>
          <w:szCs w:val="18"/>
          <w:lang w:eastAsia="x-none"/>
        </w:rPr>
        <w:t>FGŚP</w:t>
      </w:r>
      <w:r w:rsidR="00DF2D97" w:rsidRPr="00310925">
        <w:rPr>
          <w:rFonts w:asciiTheme="minorHAnsi" w:hAnsiTheme="minorHAnsi" w:cstheme="minorHAnsi"/>
          <w:sz w:val="18"/>
          <w:szCs w:val="18"/>
          <w:lang w:val="x-none" w:eastAsia="x-none"/>
        </w:rPr>
        <w:t xml:space="preserve"> w następstwie wystąpienia COVID – 19 </w:t>
      </w:r>
      <w:r w:rsidR="00B01465" w:rsidRPr="00310925">
        <w:rPr>
          <w:rFonts w:asciiTheme="minorHAnsi" w:hAnsiTheme="minorHAnsi" w:cstheme="minorHAnsi"/>
          <w:sz w:val="18"/>
          <w:szCs w:val="18"/>
          <w:lang w:eastAsia="x-none"/>
        </w:rPr>
        <w:t>(</w:t>
      </w:r>
      <w:r w:rsidR="00DF2D97" w:rsidRPr="00310925">
        <w:rPr>
          <w:rFonts w:asciiTheme="minorHAnsi" w:hAnsiTheme="minorHAnsi" w:cstheme="minorHAnsi"/>
          <w:sz w:val="18"/>
          <w:szCs w:val="18"/>
          <w:lang w:val="x-none" w:eastAsia="x-none"/>
        </w:rPr>
        <w:t xml:space="preserve">w okresie od </w:t>
      </w:r>
      <w:r w:rsidR="00332919" w:rsidRPr="00310925">
        <w:rPr>
          <w:rFonts w:asciiTheme="minorHAnsi" w:hAnsiTheme="minorHAnsi" w:cstheme="minorHAnsi"/>
          <w:sz w:val="18"/>
          <w:szCs w:val="18"/>
          <w:lang w:eastAsia="x-none"/>
        </w:rPr>
        <w:t>01.01.</w:t>
      </w:r>
      <w:r w:rsidR="00DF2D97" w:rsidRPr="00310925">
        <w:rPr>
          <w:rFonts w:asciiTheme="minorHAnsi" w:hAnsiTheme="minorHAnsi" w:cstheme="minorHAnsi"/>
          <w:sz w:val="18"/>
          <w:szCs w:val="18"/>
          <w:lang w:val="x-none" w:eastAsia="x-none"/>
        </w:rPr>
        <w:t xml:space="preserve"> do </w:t>
      </w:r>
      <w:r w:rsidR="00332919" w:rsidRPr="00310925">
        <w:rPr>
          <w:rFonts w:asciiTheme="minorHAnsi" w:hAnsiTheme="minorHAnsi" w:cstheme="minorHAnsi"/>
          <w:sz w:val="18"/>
          <w:szCs w:val="18"/>
          <w:lang w:eastAsia="x-none"/>
        </w:rPr>
        <w:t>30.06.</w:t>
      </w:r>
      <w:r w:rsidR="00DF2D97" w:rsidRPr="00310925">
        <w:rPr>
          <w:rFonts w:asciiTheme="minorHAnsi" w:hAnsiTheme="minorHAnsi" w:cstheme="minorHAnsi"/>
          <w:sz w:val="18"/>
          <w:szCs w:val="18"/>
          <w:lang w:val="x-none" w:eastAsia="x-none"/>
        </w:rPr>
        <w:t>2022</w:t>
      </w:r>
      <w:r w:rsidR="00810D01" w:rsidRPr="00310925">
        <w:rPr>
          <w:rFonts w:asciiTheme="minorHAnsi" w:hAnsiTheme="minorHAnsi" w:cstheme="minorHAnsi"/>
          <w:sz w:val="18"/>
          <w:szCs w:val="18"/>
          <w:lang w:eastAsia="x-none"/>
        </w:rPr>
        <w:t xml:space="preserve"> r.</w:t>
      </w:r>
      <w:r w:rsidR="00B01465" w:rsidRPr="00310925">
        <w:rPr>
          <w:rFonts w:asciiTheme="minorHAnsi" w:hAnsiTheme="minorHAnsi" w:cstheme="minorHAnsi"/>
          <w:sz w:val="18"/>
          <w:szCs w:val="18"/>
          <w:lang w:eastAsia="x-none"/>
        </w:rPr>
        <w:t>).</w:t>
      </w:r>
    </w:p>
    <w:p w14:paraId="488C8948" w14:textId="77777777" w:rsidR="00BC4071" w:rsidRPr="00310925" w:rsidRDefault="00BC4071" w:rsidP="00DF2D97">
      <w:pPr>
        <w:jc w:val="both"/>
        <w:rPr>
          <w:rFonts w:asciiTheme="minorHAnsi" w:hAnsiTheme="minorHAnsi" w:cstheme="minorHAnsi"/>
          <w:sz w:val="16"/>
          <w:szCs w:val="16"/>
          <w:lang w:eastAsia="x-none"/>
        </w:rPr>
      </w:pPr>
    </w:p>
    <w:p w14:paraId="78A871CD" w14:textId="77777777" w:rsidR="004A02EC" w:rsidRPr="00310925" w:rsidRDefault="004A02EC">
      <w:pPr>
        <w:pStyle w:val="Akapitzlist"/>
        <w:numPr>
          <w:ilvl w:val="0"/>
          <w:numId w:val="51"/>
        </w:numPr>
        <w:tabs>
          <w:tab w:val="left" w:pos="284"/>
        </w:tabs>
        <w:ind w:left="0" w:firstLine="0"/>
        <w:rPr>
          <w:rFonts w:asciiTheme="minorHAnsi" w:hAnsiTheme="minorHAnsi" w:cstheme="minorHAnsi"/>
          <w:sz w:val="18"/>
          <w:szCs w:val="18"/>
        </w:rPr>
      </w:pPr>
      <w:r w:rsidRPr="00310925">
        <w:rPr>
          <w:rFonts w:asciiTheme="minorHAnsi" w:hAnsiTheme="minorHAnsi" w:cstheme="minorHAnsi"/>
          <w:sz w:val="18"/>
          <w:szCs w:val="18"/>
        </w:rPr>
        <w:t>Centrum Informacji i Planowania Kariery Zawodowej w Zielonej Górze:</w:t>
      </w:r>
    </w:p>
    <w:p w14:paraId="6EB3C148" w14:textId="00543D23" w:rsidR="001F73B3" w:rsidRPr="00310925" w:rsidRDefault="00894874">
      <w:pPr>
        <w:pStyle w:val="Akapitzlist"/>
        <w:numPr>
          <w:ilvl w:val="0"/>
          <w:numId w:val="5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gromadzono</w:t>
      </w:r>
      <w:r w:rsidR="00BC4071" w:rsidRPr="00310925">
        <w:rPr>
          <w:rFonts w:asciiTheme="minorHAnsi" w:hAnsiTheme="minorHAnsi" w:cstheme="minorHAnsi"/>
          <w:sz w:val="18"/>
          <w:szCs w:val="18"/>
        </w:rPr>
        <w:t>, udostępniano i aktualizowano informacje związane z rynkiem pracy, edukacją</w:t>
      </w:r>
      <w:r w:rsidR="001F73B3" w:rsidRPr="00310925">
        <w:rPr>
          <w:rFonts w:asciiTheme="minorHAnsi" w:hAnsiTheme="minorHAnsi" w:cstheme="minorHAnsi"/>
          <w:sz w:val="18"/>
          <w:szCs w:val="18"/>
          <w:lang w:val="pl-PL"/>
        </w:rPr>
        <w:t>;</w:t>
      </w:r>
    </w:p>
    <w:p w14:paraId="64D5F805" w14:textId="39D73755" w:rsidR="001F73B3" w:rsidRPr="00310925" w:rsidRDefault="001F73B3">
      <w:pPr>
        <w:pStyle w:val="Akapitzlist"/>
        <w:numPr>
          <w:ilvl w:val="0"/>
          <w:numId w:val="5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o</w:t>
      </w:r>
      <w:r w:rsidR="00BC4071" w:rsidRPr="00310925">
        <w:rPr>
          <w:rFonts w:asciiTheme="minorHAnsi" w:hAnsiTheme="minorHAnsi" w:cstheme="minorHAnsi"/>
          <w:sz w:val="18"/>
          <w:szCs w:val="18"/>
        </w:rPr>
        <w:t xml:space="preserve">pracowano materiały informacyjne, które zamieszczano na bieżąco na stronie www.wup.zgora.pl i przekazywano </w:t>
      </w:r>
      <w:r w:rsidRPr="00310925">
        <w:rPr>
          <w:rFonts w:asciiTheme="minorHAnsi" w:hAnsiTheme="minorHAnsi" w:cstheme="minorHAnsi"/>
          <w:sz w:val="18"/>
          <w:szCs w:val="18"/>
        </w:rPr>
        <w:t xml:space="preserve">na </w:t>
      </w:r>
      <w:r w:rsidR="00332919" w:rsidRPr="00310925">
        <w:rPr>
          <w:rFonts w:asciiTheme="minorHAnsi" w:hAnsiTheme="minorHAnsi" w:cstheme="minorHAnsi"/>
          <w:sz w:val="18"/>
          <w:szCs w:val="18"/>
          <w:lang w:val="pl-PL"/>
        </w:rPr>
        <w:t>FB</w:t>
      </w:r>
      <w:r w:rsidRPr="00310925">
        <w:rPr>
          <w:rFonts w:asciiTheme="minorHAnsi" w:hAnsiTheme="minorHAnsi" w:cstheme="minorHAnsi"/>
          <w:sz w:val="18"/>
          <w:szCs w:val="18"/>
        </w:rPr>
        <w:t>;</w:t>
      </w:r>
    </w:p>
    <w:p w14:paraId="33079311" w14:textId="1A0EDB00" w:rsidR="001F73B3" w:rsidRPr="00310925" w:rsidRDefault="00894874">
      <w:pPr>
        <w:pStyle w:val="Akapitzlist"/>
        <w:numPr>
          <w:ilvl w:val="0"/>
          <w:numId w:val="5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organizowano</w:t>
      </w:r>
      <w:r w:rsidR="00BC4071" w:rsidRPr="00310925">
        <w:rPr>
          <w:rFonts w:asciiTheme="minorHAnsi" w:hAnsiTheme="minorHAnsi" w:cstheme="minorHAnsi"/>
          <w:sz w:val="18"/>
          <w:szCs w:val="18"/>
        </w:rPr>
        <w:t xml:space="preserve"> i realizowano cykliczne inicjatywy wspierające oraz promujące poradnictwo zawodowe m.in. w ramach Ogólnopolskiego Tygodnia Kariery Zawodowej</w:t>
      </w:r>
      <w:r w:rsidR="001F73B3"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lang w:val="pl-PL"/>
        </w:rPr>
        <w:t>ogółem</w:t>
      </w:r>
      <w:r w:rsidR="00BC4071" w:rsidRPr="00310925">
        <w:rPr>
          <w:rFonts w:asciiTheme="minorHAnsi" w:hAnsiTheme="minorHAnsi" w:cstheme="minorHAnsi"/>
          <w:sz w:val="18"/>
          <w:szCs w:val="18"/>
        </w:rPr>
        <w:t xml:space="preserve"> z inicjatywy skorzystał</w:t>
      </w:r>
      <w:r w:rsidRPr="00310925">
        <w:rPr>
          <w:rFonts w:asciiTheme="minorHAnsi" w:hAnsiTheme="minorHAnsi" w:cstheme="minorHAnsi"/>
          <w:sz w:val="18"/>
          <w:szCs w:val="18"/>
          <w:lang w:val="pl-PL"/>
        </w:rPr>
        <w:t>y</w:t>
      </w:r>
      <w:r w:rsidR="00BC4071" w:rsidRPr="00310925">
        <w:rPr>
          <w:rFonts w:asciiTheme="minorHAnsi" w:hAnsiTheme="minorHAnsi" w:cstheme="minorHAnsi"/>
          <w:sz w:val="18"/>
          <w:szCs w:val="18"/>
        </w:rPr>
        <w:t xml:space="preserve"> bezpośrednio 462 osoby, </w:t>
      </w:r>
      <w:r w:rsidRPr="00310925">
        <w:rPr>
          <w:rFonts w:asciiTheme="minorHAnsi" w:hAnsiTheme="minorHAnsi" w:cstheme="minorHAnsi"/>
          <w:sz w:val="18"/>
          <w:szCs w:val="18"/>
          <w:lang w:val="pl-PL"/>
        </w:rPr>
        <w:t xml:space="preserve">przy czym uczestnicy </w:t>
      </w:r>
      <w:r w:rsidR="00BC4071" w:rsidRPr="00310925">
        <w:rPr>
          <w:rFonts w:asciiTheme="minorHAnsi" w:hAnsiTheme="minorHAnsi" w:cstheme="minorHAnsi"/>
          <w:sz w:val="18"/>
          <w:szCs w:val="18"/>
        </w:rPr>
        <w:t>korzyst</w:t>
      </w:r>
      <w:r w:rsidRPr="00310925">
        <w:rPr>
          <w:rFonts w:asciiTheme="minorHAnsi" w:hAnsiTheme="minorHAnsi" w:cstheme="minorHAnsi"/>
          <w:sz w:val="18"/>
          <w:szCs w:val="18"/>
          <w:lang w:val="pl-PL"/>
        </w:rPr>
        <w:t>ali</w:t>
      </w:r>
      <w:r w:rsidR="00BC4071" w:rsidRPr="00310925">
        <w:rPr>
          <w:rFonts w:asciiTheme="minorHAnsi" w:hAnsiTheme="minorHAnsi" w:cstheme="minorHAnsi"/>
          <w:sz w:val="18"/>
          <w:szCs w:val="18"/>
        </w:rPr>
        <w:t xml:space="preserve"> również </w:t>
      </w:r>
      <w:r w:rsidRPr="00310925">
        <w:rPr>
          <w:rFonts w:asciiTheme="minorHAnsi" w:hAnsiTheme="minorHAnsi" w:cstheme="minorHAnsi"/>
          <w:sz w:val="18"/>
          <w:szCs w:val="18"/>
          <w:lang w:val="pl-PL"/>
        </w:rPr>
        <w:t>z</w:t>
      </w:r>
      <w:r w:rsidR="00BC4071" w:rsidRPr="00310925">
        <w:rPr>
          <w:rFonts w:asciiTheme="minorHAnsi" w:hAnsiTheme="minorHAnsi" w:cstheme="minorHAnsi"/>
          <w:sz w:val="18"/>
          <w:szCs w:val="18"/>
        </w:rPr>
        <w:t xml:space="preserve"> form</w:t>
      </w:r>
      <w:r w:rsidRPr="00310925">
        <w:rPr>
          <w:rFonts w:asciiTheme="minorHAnsi" w:hAnsiTheme="minorHAnsi" w:cstheme="minorHAnsi"/>
          <w:sz w:val="18"/>
          <w:szCs w:val="18"/>
          <w:lang w:val="pl-PL"/>
        </w:rPr>
        <w:t>y kontaktu</w:t>
      </w:r>
      <w:r w:rsidR="00BC4071" w:rsidRPr="00310925">
        <w:rPr>
          <w:rFonts w:asciiTheme="minorHAnsi" w:hAnsiTheme="minorHAnsi" w:cstheme="minorHAnsi"/>
          <w:sz w:val="18"/>
          <w:szCs w:val="18"/>
        </w:rPr>
        <w:t xml:space="preserve"> elektroniczne</w:t>
      </w:r>
      <w:r w:rsidRPr="00310925">
        <w:rPr>
          <w:rFonts w:asciiTheme="minorHAnsi" w:hAnsiTheme="minorHAnsi" w:cstheme="minorHAnsi"/>
          <w:sz w:val="18"/>
          <w:szCs w:val="18"/>
          <w:lang w:val="pl-PL"/>
        </w:rPr>
        <w:t>go</w:t>
      </w:r>
      <w:r w:rsidR="001F73B3" w:rsidRPr="00310925">
        <w:rPr>
          <w:rFonts w:asciiTheme="minorHAnsi" w:hAnsiTheme="minorHAnsi" w:cstheme="minorHAnsi"/>
          <w:sz w:val="18"/>
          <w:szCs w:val="18"/>
        </w:rPr>
        <w:t xml:space="preserve"> </w:t>
      </w:r>
      <w:r w:rsidR="001F73B3" w:rsidRPr="00310925">
        <w:rPr>
          <w:rFonts w:asciiTheme="minorHAnsi" w:hAnsiTheme="minorHAnsi" w:cstheme="minorHAnsi"/>
          <w:sz w:val="18"/>
          <w:szCs w:val="18"/>
          <w:lang w:val="pl-PL"/>
        </w:rPr>
        <w:t>(c</w:t>
      </w:r>
      <w:r w:rsidR="001F73B3" w:rsidRPr="00310925">
        <w:rPr>
          <w:rFonts w:asciiTheme="minorHAnsi" w:hAnsiTheme="minorHAnsi" w:cstheme="minorHAnsi"/>
          <w:sz w:val="18"/>
          <w:szCs w:val="18"/>
        </w:rPr>
        <w:t>o trudno oszacować</w:t>
      </w:r>
      <w:r w:rsidR="00BC4071" w:rsidRPr="00310925">
        <w:rPr>
          <w:rFonts w:asciiTheme="minorHAnsi" w:hAnsiTheme="minorHAnsi" w:cstheme="minorHAnsi"/>
          <w:sz w:val="18"/>
          <w:szCs w:val="18"/>
        </w:rPr>
        <w:t>)</w:t>
      </w:r>
      <w:r w:rsidR="001F73B3" w:rsidRPr="00310925">
        <w:rPr>
          <w:rFonts w:asciiTheme="minorHAnsi" w:hAnsiTheme="minorHAnsi" w:cstheme="minorHAnsi"/>
          <w:sz w:val="18"/>
          <w:szCs w:val="18"/>
          <w:lang w:val="pl-PL"/>
        </w:rPr>
        <w:t>;</w:t>
      </w:r>
    </w:p>
    <w:p w14:paraId="66554CF4" w14:textId="7BFB2268" w:rsidR="00BC4071" w:rsidRPr="00310925" w:rsidRDefault="00A17009">
      <w:pPr>
        <w:pStyle w:val="Akapitzlist"/>
        <w:numPr>
          <w:ilvl w:val="0"/>
          <w:numId w:val="5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 xml:space="preserve">w terminach 17 i 21 </w:t>
      </w:r>
      <w:r w:rsidRPr="00310925">
        <w:rPr>
          <w:rFonts w:asciiTheme="minorHAnsi" w:hAnsiTheme="minorHAnsi" w:cstheme="minorHAnsi"/>
          <w:sz w:val="18"/>
          <w:szCs w:val="18"/>
        </w:rPr>
        <w:t>października 2022 r.</w:t>
      </w:r>
      <w:r w:rsidRPr="00310925">
        <w:rPr>
          <w:rFonts w:asciiTheme="minorHAnsi" w:hAnsiTheme="minorHAnsi" w:cstheme="minorHAnsi"/>
          <w:sz w:val="18"/>
          <w:szCs w:val="18"/>
          <w:lang w:val="pl-PL"/>
        </w:rPr>
        <w:t xml:space="preserve"> </w:t>
      </w:r>
      <w:r w:rsidR="001F73B3" w:rsidRPr="00310925">
        <w:rPr>
          <w:rFonts w:asciiTheme="minorHAnsi" w:hAnsiTheme="minorHAnsi" w:cstheme="minorHAnsi"/>
          <w:sz w:val="18"/>
          <w:szCs w:val="18"/>
          <w:lang w:val="pl-PL"/>
        </w:rPr>
        <w:t>o</w:t>
      </w:r>
      <w:r w:rsidR="00BC4071" w:rsidRPr="00310925">
        <w:rPr>
          <w:rFonts w:asciiTheme="minorHAnsi" w:hAnsiTheme="minorHAnsi" w:cstheme="minorHAnsi"/>
          <w:sz w:val="18"/>
          <w:szCs w:val="18"/>
        </w:rPr>
        <w:t>pracowano i zorganizowano 6 spotkań warsztatowo-informacyjnych dla młodzieży uczącej się</w:t>
      </w:r>
      <w:r w:rsidRPr="00310925">
        <w:rPr>
          <w:rFonts w:asciiTheme="minorHAnsi" w:hAnsiTheme="minorHAnsi" w:cstheme="minorHAnsi"/>
          <w:sz w:val="18"/>
          <w:szCs w:val="18"/>
          <w:lang w:val="pl-PL"/>
        </w:rPr>
        <w:t>:</w:t>
      </w:r>
      <w:r w:rsidR="001F73B3" w:rsidRPr="00310925">
        <w:rPr>
          <w:rFonts w:asciiTheme="minorHAnsi" w:hAnsiTheme="minorHAnsi" w:cstheme="minorHAnsi"/>
          <w:sz w:val="18"/>
          <w:szCs w:val="18"/>
          <w:lang w:val="pl-PL"/>
        </w:rPr>
        <w:t xml:space="preserve"> w </w:t>
      </w:r>
      <w:r w:rsidR="00BC4071" w:rsidRPr="00310925">
        <w:rPr>
          <w:rFonts w:asciiTheme="minorHAnsi" w:hAnsiTheme="minorHAnsi" w:cstheme="minorHAnsi"/>
          <w:sz w:val="18"/>
          <w:szCs w:val="18"/>
        </w:rPr>
        <w:t>Szko</w:t>
      </w:r>
      <w:r w:rsidR="001F73B3" w:rsidRPr="00310925">
        <w:rPr>
          <w:rFonts w:asciiTheme="minorHAnsi" w:hAnsiTheme="minorHAnsi" w:cstheme="minorHAnsi"/>
          <w:sz w:val="18"/>
          <w:szCs w:val="18"/>
          <w:lang w:val="pl-PL"/>
        </w:rPr>
        <w:t>le</w:t>
      </w:r>
      <w:r w:rsidR="00BC4071" w:rsidRPr="00310925">
        <w:rPr>
          <w:rFonts w:asciiTheme="minorHAnsi" w:hAnsiTheme="minorHAnsi" w:cstheme="minorHAnsi"/>
          <w:sz w:val="18"/>
          <w:szCs w:val="18"/>
        </w:rPr>
        <w:t xml:space="preserve"> Podstawow</w:t>
      </w:r>
      <w:r w:rsidR="006A081C" w:rsidRPr="00310925">
        <w:rPr>
          <w:rFonts w:asciiTheme="minorHAnsi" w:hAnsiTheme="minorHAnsi" w:cstheme="minorHAnsi"/>
          <w:sz w:val="18"/>
          <w:szCs w:val="18"/>
          <w:lang w:val="pl-PL"/>
        </w:rPr>
        <w:t>ej</w:t>
      </w:r>
      <w:r w:rsidR="00BC4071" w:rsidRPr="00310925">
        <w:rPr>
          <w:rFonts w:asciiTheme="minorHAnsi" w:hAnsiTheme="minorHAnsi" w:cstheme="minorHAnsi"/>
          <w:sz w:val="18"/>
          <w:szCs w:val="18"/>
        </w:rPr>
        <w:t xml:space="preserve"> w Ciecierzycach</w:t>
      </w:r>
      <w:r w:rsidRPr="00310925">
        <w:rPr>
          <w:rFonts w:asciiTheme="minorHAnsi" w:hAnsiTheme="minorHAnsi" w:cstheme="minorHAnsi"/>
          <w:sz w:val="18"/>
          <w:szCs w:val="18"/>
          <w:lang w:val="pl-PL"/>
        </w:rPr>
        <w:t xml:space="preserve"> -</w:t>
      </w:r>
      <w:r w:rsidR="00BC4071" w:rsidRPr="00310925">
        <w:rPr>
          <w:rFonts w:asciiTheme="minorHAnsi" w:hAnsiTheme="minorHAnsi" w:cstheme="minorHAnsi"/>
          <w:sz w:val="18"/>
          <w:szCs w:val="18"/>
        </w:rPr>
        <w:t xml:space="preserve"> warsztat </w:t>
      </w:r>
      <w:r w:rsidRPr="00310925">
        <w:rPr>
          <w:rFonts w:asciiTheme="minorHAnsi" w:hAnsiTheme="minorHAnsi" w:cstheme="minorHAnsi"/>
          <w:sz w:val="18"/>
          <w:szCs w:val="18"/>
          <w:lang w:val="pl-PL"/>
        </w:rPr>
        <w:t xml:space="preserve">pt. </w:t>
      </w:r>
      <w:r w:rsidR="00BC4071" w:rsidRPr="00310925">
        <w:rPr>
          <w:rFonts w:asciiTheme="minorHAnsi" w:hAnsiTheme="minorHAnsi" w:cstheme="minorHAnsi"/>
          <w:sz w:val="18"/>
          <w:szCs w:val="18"/>
        </w:rPr>
        <w:t xml:space="preserve">„Moja mapa kariery” </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57 uczestników</w:t>
      </w:r>
      <w:r w:rsidRPr="00310925">
        <w:rPr>
          <w:rFonts w:asciiTheme="minorHAnsi" w:hAnsiTheme="minorHAnsi" w:cstheme="minorHAnsi"/>
          <w:sz w:val="18"/>
          <w:szCs w:val="18"/>
          <w:lang w:val="pl-PL"/>
        </w:rPr>
        <w:t>)</w:t>
      </w:r>
      <w:r w:rsidR="006A081C" w:rsidRPr="00310925">
        <w:rPr>
          <w:rFonts w:asciiTheme="minorHAnsi" w:hAnsiTheme="minorHAnsi" w:cstheme="minorHAnsi"/>
          <w:sz w:val="18"/>
          <w:szCs w:val="18"/>
          <w:lang w:val="pl-PL"/>
        </w:rPr>
        <w:t xml:space="preserve">; </w:t>
      </w:r>
      <w:r w:rsidR="00104AF8" w:rsidRPr="00310925">
        <w:rPr>
          <w:rFonts w:asciiTheme="minorHAnsi" w:hAnsiTheme="minorHAnsi" w:cstheme="minorHAnsi"/>
          <w:sz w:val="18"/>
          <w:szCs w:val="18"/>
          <w:lang w:val="pl-PL"/>
        </w:rPr>
        <w:t xml:space="preserve">w </w:t>
      </w:r>
      <w:r w:rsidR="00BC4071" w:rsidRPr="00310925">
        <w:rPr>
          <w:rFonts w:asciiTheme="minorHAnsi" w:hAnsiTheme="minorHAnsi" w:cstheme="minorHAnsi"/>
          <w:sz w:val="18"/>
          <w:szCs w:val="18"/>
        </w:rPr>
        <w:t>CKZiU w Strzelcach Kraj</w:t>
      </w:r>
      <w:r w:rsidR="006A081C" w:rsidRPr="00310925">
        <w:rPr>
          <w:rFonts w:asciiTheme="minorHAnsi" w:hAnsiTheme="minorHAnsi" w:cstheme="minorHAnsi"/>
          <w:sz w:val="18"/>
          <w:szCs w:val="18"/>
          <w:lang w:val="pl-PL"/>
        </w:rPr>
        <w:t>.</w:t>
      </w:r>
      <w:r w:rsidR="00BC4071" w:rsidRPr="00310925">
        <w:rPr>
          <w:rFonts w:asciiTheme="minorHAnsi" w:hAnsiTheme="minorHAnsi" w:cstheme="minorHAnsi"/>
          <w:sz w:val="18"/>
          <w:szCs w:val="18"/>
        </w:rPr>
        <w:t xml:space="preserve"> </w:t>
      </w:r>
      <w:r w:rsidRPr="00310925">
        <w:rPr>
          <w:rFonts w:asciiTheme="minorHAnsi" w:hAnsiTheme="minorHAnsi" w:cstheme="minorHAnsi"/>
          <w:sz w:val="18"/>
          <w:szCs w:val="18"/>
          <w:lang w:val="pl-PL"/>
        </w:rPr>
        <w:t xml:space="preserve">- </w:t>
      </w:r>
      <w:r w:rsidR="00BC4071" w:rsidRPr="00310925">
        <w:rPr>
          <w:rFonts w:asciiTheme="minorHAnsi" w:hAnsiTheme="minorHAnsi" w:cstheme="minorHAnsi"/>
          <w:sz w:val="18"/>
          <w:szCs w:val="18"/>
        </w:rPr>
        <w:t xml:space="preserve">warsztat „Predyspozycje zawodowe kontra rynek pracy” </w:t>
      </w:r>
      <w:r w:rsidRPr="00310925">
        <w:rPr>
          <w:rFonts w:asciiTheme="minorHAnsi" w:hAnsiTheme="minorHAnsi" w:cstheme="minorHAnsi"/>
          <w:sz w:val="18"/>
          <w:szCs w:val="18"/>
          <w:lang w:val="pl-PL"/>
        </w:rPr>
        <w:t>(23</w:t>
      </w:r>
      <w:r w:rsidRPr="00310925">
        <w:rPr>
          <w:rFonts w:asciiTheme="minorHAnsi" w:hAnsiTheme="minorHAnsi" w:cstheme="minorHAnsi"/>
          <w:sz w:val="18"/>
          <w:szCs w:val="18"/>
        </w:rPr>
        <w:t xml:space="preserve"> uczestników</w:t>
      </w:r>
      <w:r w:rsidRPr="00310925">
        <w:rPr>
          <w:rFonts w:asciiTheme="minorHAnsi" w:hAnsiTheme="minorHAnsi" w:cstheme="minorHAnsi"/>
          <w:sz w:val="18"/>
          <w:szCs w:val="18"/>
          <w:lang w:val="pl-PL"/>
        </w:rPr>
        <w:t>)</w:t>
      </w:r>
      <w:r w:rsidR="006A081C" w:rsidRPr="00310925">
        <w:rPr>
          <w:rFonts w:asciiTheme="minorHAnsi" w:hAnsiTheme="minorHAnsi" w:cstheme="minorHAnsi"/>
          <w:sz w:val="18"/>
          <w:szCs w:val="18"/>
          <w:lang w:val="pl-PL"/>
        </w:rPr>
        <w:t xml:space="preserve">; </w:t>
      </w:r>
      <w:r w:rsidR="00104AF8" w:rsidRPr="00310925">
        <w:rPr>
          <w:rFonts w:asciiTheme="minorHAnsi" w:hAnsiTheme="minorHAnsi" w:cstheme="minorHAnsi"/>
          <w:sz w:val="18"/>
          <w:szCs w:val="18"/>
          <w:lang w:val="pl-PL"/>
        </w:rPr>
        <w:t xml:space="preserve">w </w:t>
      </w:r>
      <w:r w:rsidR="00BC4071" w:rsidRPr="00310925">
        <w:rPr>
          <w:rFonts w:asciiTheme="minorHAnsi" w:hAnsiTheme="minorHAnsi" w:cstheme="minorHAnsi"/>
          <w:sz w:val="18"/>
          <w:szCs w:val="18"/>
        </w:rPr>
        <w:t>Szko</w:t>
      </w:r>
      <w:r w:rsidR="00104AF8" w:rsidRPr="00310925">
        <w:rPr>
          <w:rFonts w:asciiTheme="minorHAnsi" w:hAnsiTheme="minorHAnsi" w:cstheme="minorHAnsi"/>
          <w:sz w:val="18"/>
          <w:szCs w:val="18"/>
          <w:lang w:val="pl-PL"/>
        </w:rPr>
        <w:t>le</w:t>
      </w:r>
      <w:r w:rsidR="00BC4071" w:rsidRPr="00310925">
        <w:rPr>
          <w:rFonts w:asciiTheme="minorHAnsi" w:hAnsiTheme="minorHAnsi" w:cstheme="minorHAnsi"/>
          <w:sz w:val="18"/>
          <w:szCs w:val="18"/>
        </w:rPr>
        <w:t xml:space="preserve"> Podstawow</w:t>
      </w:r>
      <w:r w:rsidR="00104AF8" w:rsidRPr="00310925">
        <w:rPr>
          <w:rFonts w:asciiTheme="minorHAnsi" w:hAnsiTheme="minorHAnsi" w:cstheme="minorHAnsi"/>
          <w:sz w:val="18"/>
          <w:szCs w:val="18"/>
          <w:lang w:val="pl-PL"/>
        </w:rPr>
        <w:t>ej</w:t>
      </w:r>
      <w:r w:rsidR="00BC4071" w:rsidRPr="00310925">
        <w:rPr>
          <w:rFonts w:asciiTheme="minorHAnsi" w:hAnsiTheme="minorHAnsi" w:cstheme="minorHAnsi"/>
          <w:sz w:val="18"/>
          <w:szCs w:val="18"/>
        </w:rPr>
        <w:t xml:space="preserve"> w Cigacicach im. M. Wańkowicza</w:t>
      </w:r>
      <w:r w:rsidRPr="00310925">
        <w:rPr>
          <w:rFonts w:asciiTheme="minorHAnsi" w:hAnsiTheme="minorHAnsi" w:cstheme="minorHAnsi"/>
          <w:sz w:val="18"/>
          <w:szCs w:val="18"/>
          <w:lang w:val="pl-PL"/>
        </w:rPr>
        <w:t xml:space="preserve"> -</w:t>
      </w:r>
      <w:r w:rsidR="00BC4071" w:rsidRPr="00310925">
        <w:rPr>
          <w:rFonts w:asciiTheme="minorHAnsi" w:hAnsiTheme="minorHAnsi" w:cstheme="minorHAnsi"/>
          <w:sz w:val="18"/>
          <w:szCs w:val="18"/>
        </w:rPr>
        <w:t xml:space="preserve"> warsztat „Trening budowania pozytywnej samooceny” </w:t>
      </w:r>
      <w:r w:rsidRPr="00310925">
        <w:rPr>
          <w:rFonts w:asciiTheme="minorHAnsi" w:hAnsiTheme="minorHAnsi" w:cstheme="minorHAnsi"/>
          <w:sz w:val="18"/>
          <w:szCs w:val="18"/>
          <w:lang w:val="pl-PL"/>
        </w:rPr>
        <w:t>(8</w:t>
      </w:r>
      <w:r w:rsidR="00BC4071" w:rsidRPr="00310925">
        <w:rPr>
          <w:rFonts w:asciiTheme="minorHAnsi" w:hAnsiTheme="minorHAnsi" w:cstheme="minorHAnsi"/>
          <w:sz w:val="18"/>
          <w:szCs w:val="18"/>
        </w:rPr>
        <w:t xml:space="preserve"> </w:t>
      </w:r>
      <w:r w:rsidRPr="00310925">
        <w:rPr>
          <w:rFonts w:asciiTheme="minorHAnsi" w:hAnsiTheme="minorHAnsi" w:cstheme="minorHAnsi"/>
          <w:sz w:val="18"/>
          <w:szCs w:val="18"/>
        </w:rPr>
        <w:t>uczestników</w:t>
      </w:r>
      <w:r w:rsidRPr="00310925">
        <w:rPr>
          <w:rFonts w:asciiTheme="minorHAnsi" w:hAnsiTheme="minorHAnsi" w:cstheme="minorHAnsi"/>
          <w:sz w:val="18"/>
          <w:szCs w:val="18"/>
          <w:lang w:val="pl-PL"/>
        </w:rPr>
        <w:t>)</w:t>
      </w:r>
      <w:r w:rsidR="003E7409" w:rsidRPr="00310925">
        <w:rPr>
          <w:rFonts w:asciiTheme="minorHAnsi" w:hAnsiTheme="minorHAnsi" w:cstheme="minorHAnsi"/>
          <w:sz w:val="18"/>
          <w:szCs w:val="18"/>
          <w:lang w:val="pl-PL"/>
        </w:rPr>
        <w:t xml:space="preserve">; w </w:t>
      </w:r>
      <w:r w:rsidR="00BC4071" w:rsidRPr="00310925">
        <w:rPr>
          <w:rFonts w:asciiTheme="minorHAnsi" w:hAnsiTheme="minorHAnsi" w:cstheme="minorHAnsi"/>
          <w:sz w:val="18"/>
          <w:szCs w:val="18"/>
        </w:rPr>
        <w:t>CKZiU w Międzyrzeczu</w:t>
      </w:r>
      <w:r w:rsidRPr="00310925">
        <w:rPr>
          <w:rFonts w:asciiTheme="minorHAnsi" w:hAnsiTheme="minorHAnsi" w:cstheme="minorHAnsi"/>
          <w:sz w:val="18"/>
          <w:szCs w:val="18"/>
          <w:lang w:val="pl-PL"/>
        </w:rPr>
        <w:t xml:space="preserve"> -</w:t>
      </w:r>
      <w:r w:rsidR="00BC4071" w:rsidRPr="00310925">
        <w:rPr>
          <w:rFonts w:asciiTheme="minorHAnsi" w:hAnsiTheme="minorHAnsi" w:cstheme="minorHAnsi"/>
          <w:sz w:val="18"/>
          <w:szCs w:val="18"/>
        </w:rPr>
        <w:t xml:space="preserve"> warsztat „Zarządzanie sobą w czasie” </w:t>
      </w:r>
      <w:r w:rsidRPr="00310925">
        <w:rPr>
          <w:rFonts w:asciiTheme="minorHAnsi" w:hAnsiTheme="minorHAnsi" w:cstheme="minorHAnsi"/>
          <w:sz w:val="18"/>
          <w:szCs w:val="18"/>
          <w:lang w:val="pl-PL"/>
        </w:rPr>
        <w:t>(1</w:t>
      </w:r>
      <w:r w:rsidRPr="00310925">
        <w:rPr>
          <w:rFonts w:asciiTheme="minorHAnsi" w:hAnsiTheme="minorHAnsi" w:cstheme="minorHAnsi"/>
          <w:sz w:val="18"/>
          <w:szCs w:val="18"/>
        </w:rPr>
        <w:t>7 uczestników</w:t>
      </w:r>
      <w:r w:rsidR="003E7409" w:rsidRPr="00310925">
        <w:rPr>
          <w:rFonts w:asciiTheme="minorHAnsi" w:hAnsiTheme="minorHAnsi" w:cstheme="minorHAnsi"/>
          <w:sz w:val="18"/>
          <w:szCs w:val="18"/>
          <w:lang w:val="pl-PL"/>
        </w:rPr>
        <w:t>);</w:t>
      </w:r>
    </w:p>
    <w:p w14:paraId="2A3B72EC" w14:textId="77777777" w:rsidR="00A17009" w:rsidRPr="00310925" w:rsidRDefault="00BC4071">
      <w:pPr>
        <w:pStyle w:val="Akapitzlist"/>
        <w:numPr>
          <w:ilvl w:val="1"/>
          <w:numId w:val="5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zorganizowano spotkanie eksperckie „Złap swój STER” w Akademii im. Jakuba z Paradyża w Gorzowie Wlkp</w:t>
      </w:r>
      <w:r w:rsidR="00852075" w:rsidRPr="00310925">
        <w:rPr>
          <w:rFonts w:asciiTheme="minorHAnsi" w:hAnsiTheme="minorHAnsi" w:cstheme="minorHAnsi"/>
          <w:sz w:val="18"/>
          <w:szCs w:val="18"/>
          <w:lang w:val="pl-PL"/>
        </w:rPr>
        <w:t>.</w:t>
      </w:r>
      <w:r w:rsidRPr="00310925">
        <w:rPr>
          <w:rFonts w:asciiTheme="minorHAnsi" w:hAnsiTheme="minorHAnsi" w:cstheme="minorHAnsi"/>
          <w:sz w:val="18"/>
          <w:szCs w:val="18"/>
        </w:rPr>
        <w:t>, w którym uczestniczyło łącznie 350 osób – odbiorcami byli uczniowie i nauczyciele szkół ponadpodstawowych – 20</w:t>
      </w:r>
      <w:r w:rsidR="00852075" w:rsidRPr="00310925">
        <w:rPr>
          <w:rFonts w:asciiTheme="minorHAnsi" w:hAnsiTheme="minorHAnsi" w:cstheme="minorHAnsi"/>
          <w:sz w:val="18"/>
          <w:szCs w:val="18"/>
          <w:lang w:val="pl-PL"/>
        </w:rPr>
        <w:t>.10.</w:t>
      </w:r>
      <w:r w:rsidRPr="00310925">
        <w:rPr>
          <w:rFonts w:asciiTheme="minorHAnsi" w:hAnsiTheme="minorHAnsi" w:cstheme="minorHAnsi"/>
          <w:sz w:val="18"/>
          <w:szCs w:val="18"/>
        </w:rPr>
        <w:t>2022 r.</w:t>
      </w:r>
    </w:p>
    <w:p w14:paraId="4E208BEF" w14:textId="0EFB2014" w:rsidR="00BC4071" w:rsidRPr="00310925" w:rsidRDefault="00BC4071">
      <w:pPr>
        <w:pStyle w:val="Akapitzlist"/>
        <w:numPr>
          <w:ilvl w:val="1"/>
          <w:numId w:val="5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przygotowano i przeprowadzono dwudniowy warsztat dla osób bezrobotnych w PUP Międzyrzecz o tematyce „Predyspozycje zawodowe” </w:t>
      </w:r>
      <w:r w:rsidR="00A17009" w:rsidRPr="00310925">
        <w:rPr>
          <w:rFonts w:asciiTheme="minorHAnsi" w:hAnsiTheme="minorHAnsi" w:cstheme="minorHAnsi"/>
          <w:sz w:val="18"/>
          <w:szCs w:val="18"/>
          <w:lang w:val="pl-PL"/>
        </w:rPr>
        <w:t>(</w:t>
      </w:r>
      <w:r w:rsidRPr="00310925">
        <w:rPr>
          <w:rFonts w:asciiTheme="minorHAnsi" w:hAnsiTheme="minorHAnsi" w:cstheme="minorHAnsi"/>
          <w:sz w:val="18"/>
          <w:szCs w:val="18"/>
        </w:rPr>
        <w:t>18 i 19</w:t>
      </w:r>
      <w:r w:rsidR="00852EDA" w:rsidRPr="00310925">
        <w:rPr>
          <w:rFonts w:asciiTheme="minorHAnsi" w:hAnsiTheme="minorHAnsi" w:cstheme="minorHAnsi"/>
          <w:sz w:val="18"/>
          <w:szCs w:val="18"/>
          <w:lang w:val="pl-PL"/>
        </w:rPr>
        <w:t>.10.</w:t>
      </w:r>
      <w:r w:rsidRPr="00310925">
        <w:rPr>
          <w:rFonts w:asciiTheme="minorHAnsi" w:hAnsiTheme="minorHAnsi" w:cstheme="minorHAnsi"/>
          <w:sz w:val="18"/>
          <w:szCs w:val="18"/>
        </w:rPr>
        <w:t xml:space="preserve">2022 r. </w:t>
      </w:r>
      <w:r w:rsidR="00A17009" w:rsidRPr="00310925">
        <w:rPr>
          <w:rFonts w:asciiTheme="minorHAnsi" w:hAnsiTheme="minorHAnsi" w:cstheme="minorHAnsi"/>
          <w:sz w:val="18"/>
          <w:szCs w:val="18"/>
          <w:lang w:val="pl-PL"/>
        </w:rPr>
        <w:t xml:space="preserve">dla </w:t>
      </w:r>
      <w:r w:rsidR="00A17009" w:rsidRPr="00310925">
        <w:rPr>
          <w:rFonts w:asciiTheme="minorHAnsi" w:hAnsiTheme="minorHAnsi" w:cstheme="minorHAnsi"/>
          <w:sz w:val="18"/>
          <w:szCs w:val="18"/>
        </w:rPr>
        <w:t>57 uczestników</w:t>
      </w:r>
      <w:r w:rsidR="00A17009" w:rsidRPr="00310925">
        <w:rPr>
          <w:rFonts w:asciiTheme="minorHAnsi" w:hAnsiTheme="minorHAnsi" w:cstheme="minorHAnsi"/>
          <w:sz w:val="18"/>
          <w:szCs w:val="18"/>
          <w:lang w:val="pl-PL"/>
        </w:rPr>
        <w:t>);</w:t>
      </w:r>
    </w:p>
    <w:p w14:paraId="51A531AE" w14:textId="6AD5CBDA" w:rsidR="00BC4071" w:rsidRPr="00310925" w:rsidRDefault="00BC4071">
      <w:pPr>
        <w:pStyle w:val="Akapitzlist"/>
        <w:numPr>
          <w:ilvl w:val="1"/>
          <w:numId w:val="5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promowano wszystkie wymienione inicjatywy na stronie WUP i Fb WUP oraz na stronach instytucji partnerskich i Stowarzyszenia Doradców Szkolnych i Zawodowych. </w:t>
      </w:r>
    </w:p>
    <w:p w14:paraId="496FC297" w14:textId="62C542EE" w:rsidR="00BC4071" w:rsidRPr="00310925" w:rsidRDefault="00BC4071">
      <w:pPr>
        <w:pStyle w:val="Akapitzlist"/>
        <w:numPr>
          <w:ilvl w:val="1"/>
          <w:numId w:val="5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promowano usługi i działania Centrum w ramach OTK również w mediach – Radio Plus, Radio Gorzów, wzięto udział w audycji radiowej promującej spotkanie eksperckie „Złap swój STER” </w:t>
      </w:r>
      <w:r w:rsidR="00EC2876" w:rsidRPr="00310925">
        <w:rPr>
          <w:rFonts w:asciiTheme="minorHAnsi" w:hAnsiTheme="minorHAnsi" w:cstheme="minorHAnsi"/>
          <w:sz w:val="18"/>
          <w:szCs w:val="18"/>
        </w:rPr>
        <w:t>–</w:t>
      </w:r>
      <w:r w:rsidRPr="00310925">
        <w:rPr>
          <w:rFonts w:asciiTheme="minorHAnsi" w:hAnsiTheme="minorHAnsi" w:cstheme="minorHAnsi"/>
          <w:sz w:val="18"/>
          <w:szCs w:val="18"/>
        </w:rPr>
        <w:t xml:space="preserve"> 20</w:t>
      </w:r>
      <w:r w:rsidR="00EC2876" w:rsidRPr="00310925">
        <w:rPr>
          <w:rFonts w:asciiTheme="minorHAnsi" w:hAnsiTheme="minorHAnsi" w:cstheme="minorHAnsi"/>
          <w:sz w:val="18"/>
          <w:szCs w:val="18"/>
          <w:lang w:val="pl-PL"/>
        </w:rPr>
        <w:t>.10.</w:t>
      </w:r>
      <w:r w:rsidRPr="00310925">
        <w:rPr>
          <w:rFonts w:asciiTheme="minorHAnsi" w:hAnsiTheme="minorHAnsi" w:cstheme="minorHAnsi"/>
          <w:sz w:val="18"/>
          <w:szCs w:val="18"/>
        </w:rPr>
        <w:t>2022 r.</w:t>
      </w:r>
    </w:p>
    <w:p w14:paraId="26F7619E" w14:textId="44B5D1FA" w:rsidR="00BC4071" w:rsidRPr="00310925" w:rsidRDefault="00BC4071" w:rsidP="00BC4071">
      <w:pPr>
        <w:jc w:val="both"/>
        <w:rPr>
          <w:rFonts w:asciiTheme="minorHAnsi" w:hAnsiTheme="minorHAnsi" w:cstheme="minorHAnsi"/>
          <w:sz w:val="18"/>
          <w:szCs w:val="18"/>
        </w:rPr>
      </w:pPr>
      <w:r w:rsidRPr="00310925">
        <w:rPr>
          <w:rFonts w:asciiTheme="minorHAnsi" w:hAnsiTheme="minorHAnsi" w:cstheme="minorHAnsi"/>
          <w:sz w:val="18"/>
          <w:szCs w:val="18"/>
        </w:rPr>
        <w:t>Inicjowano i realizowano cykl spotkań Interwizja Poradnictwa Zawodowego (doradcy zawodowi, partnerzy rynku pracy i edukacji):</w:t>
      </w:r>
    </w:p>
    <w:p w14:paraId="7B68BCF7" w14:textId="3036F3A6" w:rsidR="00BC4071" w:rsidRPr="00310925" w:rsidRDefault="00BC4071">
      <w:pPr>
        <w:pStyle w:val="Akapitzlist"/>
        <w:numPr>
          <w:ilvl w:val="1"/>
          <w:numId w:val="5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zorganizowano i przeprowadzono 12 spotkań, w których uczestniczyły ogółem 83 osoby</w:t>
      </w:r>
      <w:r w:rsidR="000A16BC" w:rsidRPr="00310925">
        <w:rPr>
          <w:rFonts w:asciiTheme="minorHAnsi" w:hAnsiTheme="minorHAnsi" w:cstheme="minorHAnsi"/>
          <w:sz w:val="18"/>
          <w:szCs w:val="18"/>
          <w:lang w:val="pl-PL"/>
        </w:rPr>
        <w:t>,</w:t>
      </w:r>
    </w:p>
    <w:p w14:paraId="7C265660" w14:textId="490A2B2C" w:rsidR="00BC4071" w:rsidRPr="00310925" w:rsidRDefault="00BC4071">
      <w:pPr>
        <w:pStyle w:val="Akapitzlist"/>
        <w:numPr>
          <w:ilvl w:val="1"/>
          <w:numId w:val="5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zamieszczono ok. 32 informacj</w:t>
      </w:r>
      <w:r w:rsidR="00D6431B" w:rsidRPr="00310925">
        <w:rPr>
          <w:rFonts w:asciiTheme="minorHAnsi" w:hAnsiTheme="minorHAnsi" w:cstheme="minorHAnsi"/>
          <w:sz w:val="18"/>
          <w:szCs w:val="18"/>
          <w:lang w:val="pl-PL"/>
        </w:rPr>
        <w:t>i</w:t>
      </w:r>
      <w:r w:rsidRPr="00310925">
        <w:rPr>
          <w:rFonts w:asciiTheme="minorHAnsi" w:hAnsiTheme="minorHAnsi" w:cstheme="minorHAnsi"/>
          <w:sz w:val="18"/>
          <w:szCs w:val="18"/>
        </w:rPr>
        <w:t xml:space="preserve"> na stronie internetowej WUP i WUP Facebook’u</w:t>
      </w:r>
      <w:r w:rsidR="000A16BC" w:rsidRPr="00310925">
        <w:rPr>
          <w:rFonts w:asciiTheme="minorHAnsi" w:hAnsiTheme="minorHAnsi" w:cstheme="minorHAnsi"/>
          <w:sz w:val="18"/>
          <w:szCs w:val="18"/>
          <w:lang w:val="pl-PL"/>
        </w:rPr>
        <w:t>,</w:t>
      </w:r>
    </w:p>
    <w:p w14:paraId="65CC8A72" w14:textId="78041D36" w:rsidR="00BC4071" w:rsidRPr="00310925" w:rsidRDefault="00BC4071">
      <w:pPr>
        <w:pStyle w:val="Akapitzlist"/>
        <w:numPr>
          <w:ilvl w:val="1"/>
          <w:numId w:val="5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koordynowano i współorganizowano spotkanie eksperckie </w:t>
      </w:r>
      <w:r w:rsidR="00EC2876" w:rsidRPr="00310925">
        <w:rPr>
          <w:rFonts w:asciiTheme="minorHAnsi" w:hAnsiTheme="minorHAnsi" w:cstheme="minorHAnsi"/>
          <w:sz w:val="18"/>
          <w:szCs w:val="18"/>
        </w:rPr>
        <w:t>„Złap swój STER” w ramach OTK</w:t>
      </w:r>
      <w:r w:rsidR="000A16BC" w:rsidRPr="00310925">
        <w:rPr>
          <w:rFonts w:asciiTheme="minorHAnsi" w:hAnsiTheme="minorHAnsi" w:cstheme="minorHAnsi"/>
          <w:sz w:val="18"/>
          <w:szCs w:val="18"/>
          <w:lang w:val="pl-PL"/>
        </w:rPr>
        <w:t>,</w:t>
      </w:r>
    </w:p>
    <w:p w14:paraId="72E83511" w14:textId="7F02E7B9" w:rsidR="00BC4071" w:rsidRPr="00310925" w:rsidRDefault="00BC4071">
      <w:pPr>
        <w:pStyle w:val="Akapitzlist"/>
        <w:numPr>
          <w:ilvl w:val="1"/>
          <w:numId w:val="5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zorganizowano 4 spotkania z ekspertami rynku pracy i edukacji w celu wzbogacenia warsztatu pracy doradców zawodowych.</w:t>
      </w:r>
    </w:p>
    <w:p w14:paraId="6EBFCDA5" w14:textId="77777777" w:rsidR="00BC4071" w:rsidRPr="00310925" w:rsidRDefault="00BC4071" w:rsidP="00BC4071">
      <w:pPr>
        <w:jc w:val="both"/>
        <w:rPr>
          <w:rFonts w:asciiTheme="minorHAnsi" w:hAnsiTheme="minorHAnsi" w:cstheme="minorHAnsi"/>
          <w:sz w:val="18"/>
          <w:szCs w:val="18"/>
        </w:rPr>
      </w:pPr>
      <w:r w:rsidRPr="00310925">
        <w:rPr>
          <w:rFonts w:asciiTheme="minorHAnsi" w:hAnsiTheme="minorHAnsi" w:cstheme="minorHAnsi"/>
          <w:sz w:val="18"/>
          <w:szCs w:val="18"/>
        </w:rPr>
        <w:t>Promowano usługi Centrum wśród studentów wchodzących na rynek pracy:</w:t>
      </w:r>
    </w:p>
    <w:p w14:paraId="0FADAE4C" w14:textId="243DC937" w:rsidR="00BC4071" w:rsidRPr="00310925" w:rsidRDefault="00BC4071">
      <w:pPr>
        <w:pStyle w:val="Akapitzlist"/>
        <w:numPr>
          <w:ilvl w:val="0"/>
          <w:numId w:val="5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przygotowano ofertę warsztatów i spotkań indywidualnych z doradcą zawodowym dla studentów Akademii Jakuba z Paradyża w Gorzowie Wlkp</w:t>
      </w:r>
      <w:r w:rsidR="00616924" w:rsidRPr="00310925">
        <w:rPr>
          <w:rFonts w:asciiTheme="minorHAnsi" w:hAnsiTheme="minorHAnsi" w:cstheme="minorHAnsi"/>
          <w:sz w:val="18"/>
          <w:szCs w:val="18"/>
          <w:lang w:val="pl-PL"/>
        </w:rPr>
        <w:t>.</w:t>
      </w:r>
      <w:r w:rsidRPr="00310925">
        <w:rPr>
          <w:rFonts w:asciiTheme="minorHAnsi" w:hAnsiTheme="minorHAnsi" w:cstheme="minorHAnsi"/>
          <w:sz w:val="18"/>
          <w:szCs w:val="18"/>
        </w:rPr>
        <w:t>, którą promowano w Stowarzyszeniu Księgowych w Polsce O/Okręgowy w Gorzowie Wlkp. – marzec 2022 r.</w:t>
      </w:r>
      <w:r w:rsidR="000A16BC" w:rsidRPr="00310925">
        <w:rPr>
          <w:rFonts w:asciiTheme="minorHAnsi" w:hAnsiTheme="minorHAnsi" w:cstheme="minorHAnsi"/>
          <w:sz w:val="18"/>
          <w:szCs w:val="18"/>
          <w:lang w:val="pl-PL"/>
        </w:rPr>
        <w:t>,</w:t>
      </w:r>
    </w:p>
    <w:p w14:paraId="62922534" w14:textId="7C7F0E25" w:rsidR="00BC4071" w:rsidRPr="00310925" w:rsidRDefault="00BC4071">
      <w:pPr>
        <w:pStyle w:val="Akapitzlist"/>
        <w:numPr>
          <w:ilvl w:val="0"/>
          <w:numId w:val="5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przeprowadzono 4 warsztaty dla studentów ostatniego roku z Akademii Jakuba z Paradyża w Gorzowie W</w:t>
      </w:r>
      <w:r w:rsidR="00C84AA4" w:rsidRPr="00310925">
        <w:rPr>
          <w:rFonts w:asciiTheme="minorHAnsi" w:hAnsiTheme="minorHAnsi" w:cstheme="minorHAnsi"/>
          <w:sz w:val="18"/>
          <w:szCs w:val="18"/>
        </w:rPr>
        <w:t>lk</w:t>
      </w:r>
      <w:r w:rsidRPr="00310925">
        <w:rPr>
          <w:rFonts w:asciiTheme="minorHAnsi" w:hAnsiTheme="minorHAnsi" w:cstheme="minorHAnsi"/>
          <w:sz w:val="18"/>
          <w:szCs w:val="18"/>
        </w:rPr>
        <w:t>p</w:t>
      </w:r>
      <w:r w:rsidR="00C84AA4" w:rsidRPr="00310925">
        <w:rPr>
          <w:rFonts w:asciiTheme="minorHAnsi" w:hAnsiTheme="minorHAnsi" w:cstheme="minorHAnsi"/>
          <w:sz w:val="18"/>
          <w:szCs w:val="18"/>
          <w:lang w:val="pl-PL"/>
        </w:rPr>
        <w:t>.</w:t>
      </w:r>
      <w:r w:rsidRPr="00310925">
        <w:rPr>
          <w:rFonts w:asciiTheme="minorHAnsi" w:hAnsiTheme="minorHAnsi" w:cstheme="minorHAnsi"/>
          <w:sz w:val="18"/>
          <w:szCs w:val="18"/>
        </w:rPr>
        <w:t>, w których łącznie uczestniczyło 20 osób:</w:t>
      </w:r>
    </w:p>
    <w:p w14:paraId="1BAA2864" w14:textId="18A48350" w:rsidR="00BC4071" w:rsidRPr="00310925" w:rsidRDefault="00BC4071">
      <w:pPr>
        <w:pStyle w:val="Akapitzlist"/>
        <w:numPr>
          <w:ilvl w:val="0"/>
          <w:numId w:val="76"/>
        </w:numPr>
        <w:tabs>
          <w:tab w:val="left" w:pos="142"/>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„Jak poruszać się po rynku pracy?”– 29</w:t>
      </w:r>
      <w:r w:rsidR="00616924" w:rsidRPr="00310925">
        <w:rPr>
          <w:rFonts w:asciiTheme="minorHAnsi" w:hAnsiTheme="minorHAnsi" w:cstheme="minorHAnsi"/>
          <w:sz w:val="18"/>
          <w:szCs w:val="18"/>
        </w:rPr>
        <w:t>.04.</w:t>
      </w:r>
      <w:r w:rsidRPr="00310925">
        <w:rPr>
          <w:rFonts w:asciiTheme="minorHAnsi" w:hAnsiTheme="minorHAnsi" w:cstheme="minorHAnsi"/>
          <w:sz w:val="18"/>
          <w:szCs w:val="18"/>
        </w:rPr>
        <w:t>2022 r.</w:t>
      </w:r>
      <w:r w:rsidR="000A16BC" w:rsidRPr="00310925">
        <w:rPr>
          <w:rFonts w:asciiTheme="minorHAnsi" w:hAnsiTheme="minorHAnsi" w:cstheme="minorHAnsi"/>
          <w:sz w:val="18"/>
          <w:szCs w:val="18"/>
        </w:rPr>
        <w:t>,</w:t>
      </w:r>
    </w:p>
    <w:p w14:paraId="69DC3867" w14:textId="27E92803" w:rsidR="00BC4071" w:rsidRPr="00310925" w:rsidRDefault="00BC4071">
      <w:pPr>
        <w:pStyle w:val="Akapitzlist"/>
        <w:numPr>
          <w:ilvl w:val="0"/>
          <w:numId w:val="76"/>
        </w:numPr>
        <w:tabs>
          <w:tab w:val="left" w:pos="142"/>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„Dokumenty aplikacyjne, czyli jak zareklamować siebie” – 30</w:t>
      </w:r>
      <w:r w:rsidR="00616924" w:rsidRPr="00310925">
        <w:rPr>
          <w:rFonts w:asciiTheme="minorHAnsi" w:hAnsiTheme="minorHAnsi" w:cstheme="minorHAnsi"/>
          <w:sz w:val="18"/>
          <w:szCs w:val="18"/>
        </w:rPr>
        <w:t>.05.</w:t>
      </w:r>
      <w:r w:rsidRPr="00310925">
        <w:rPr>
          <w:rFonts w:asciiTheme="minorHAnsi" w:hAnsiTheme="minorHAnsi" w:cstheme="minorHAnsi"/>
          <w:sz w:val="18"/>
          <w:szCs w:val="18"/>
        </w:rPr>
        <w:t>2022 r.</w:t>
      </w:r>
      <w:r w:rsidR="000A16BC" w:rsidRPr="00310925">
        <w:rPr>
          <w:rFonts w:asciiTheme="minorHAnsi" w:hAnsiTheme="minorHAnsi" w:cstheme="minorHAnsi"/>
          <w:sz w:val="18"/>
          <w:szCs w:val="18"/>
        </w:rPr>
        <w:t>,</w:t>
      </w:r>
    </w:p>
    <w:p w14:paraId="406CAA79" w14:textId="008C1553" w:rsidR="00BC4071" w:rsidRPr="00310925" w:rsidRDefault="00BC4071">
      <w:pPr>
        <w:pStyle w:val="Akapitzlist"/>
        <w:numPr>
          <w:ilvl w:val="0"/>
          <w:numId w:val="76"/>
        </w:numPr>
        <w:tabs>
          <w:tab w:val="left" w:pos="142"/>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 xml:space="preserve">„Predyspozycje zawodowe” – </w:t>
      </w:r>
      <w:r w:rsidR="009F1AB8" w:rsidRPr="00310925">
        <w:rPr>
          <w:rFonts w:asciiTheme="minorHAnsi" w:hAnsiTheme="minorHAnsi" w:cstheme="minorHAnsi"/>
          <w:sz w:val="18"/>
          <w:szCs w:val="18"/>
        </w:rPr>
        <w:t>0</w:t>
      </w:r>
      <w:r w:rsidRPr="00310925">
        <w:rPr>
          <w:rFonts w:asciiTheme="minorHAnsi" w:hAnsiTheme="minorHAnsi" w:cstheme="minorHAnsi"/>
          <w:sz w:val="18"/>
          <w:szCs w:val="18"/>
        </w:rPr>
        <w:t>2</w:t>
      </w:r>
      <w:r w:rsidR="00616924" w:rsidRPr="00310925">
        <w:rPr>
          <w:rFonts w:asciiTheme="minorHAnsi" w:hAnsiTheme="minorHAnsi" w:cstheme="minorHAnsi"/>
          <w:sz w:val="18"/>
          <w:szCs w:val="18"/>
        </w:rPr>
        <w:t>.06.</w:t>
      </w:r>
      <w:r w:rsidRPr="00310925">
        <w:rPr>
          <w:rFonts w:asciiTheme="minorHAnsi" w:hAnsiTheme="minorHAnsi" w:cstheme="minorHAnsi"/>
          <w:sz w:val="18"/>
          <w:szCs w:val="18"/>
        </w:rPr>
        <w:t>2022 r.</w:t>
      </w:r>
      <w:r w:rsidR="000A16BC" w:rsidRPr="00310925">
        <w:rPr>
          <w:rFonts w:asciiTheme="minorHAnsi" w:hAnsiTheme="minorHAnsi" w:cstheme="minorHAnsi"/>
          <w:sz w:val="18"/>
          <w:szCs w:val="18"/>
        </w:rPr>
        <w:t>,</w:t>
      </w:r>
    </w:p>
    <w:p w14:paraId="23D4C2BE" w14:textId="3A343AF8" w:rsidR="00BC4071" w:rsidRPr="00310925" w:rsidRDefault="00BC4071">
      <w:pPr>
        <w:pStyle w:val="Akapitzlist"/>
        <w:numPr>
          <w:ilvl w:val="0"/>
          <w:numId w:val="76"/>
        </w:numPr>
        <w:tabs>
          <w:tab w:val="left" w:pos="142"/>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 xml:space="preserve">„Motywacja i zaangażowanie w poszukiwaniu zatrudnienia” – </w:t>
      </w:r>
      <w:r w:rsidR="009F1AB8" w:rsidRPr="00310925">
        <w:rPr>
          <w:rFonts w:asciiTheme="minorHAnsi" w:hAnsiTheme="minorHAnsi" w:cstheme="minorHAnsi"/>
          <w:sz w:val="18"/>
          <w:szCs w:val="18"/>
        </w:rPr>
        <w:t>0</w:t>
      </w:r>
      <w:r w:rsidRPr="00310925">
        <w:rPr>
          <w:rFonts w:asciiTheme="minorHAnsi" w:hAnsiTheme="minorHAnsi" w:cstheme="minorHAnsi"/>
          <w:sz w:val="18"/>
          <w:szCs w:val="18"/>
        </w:rPr>
        <w:t>6</w:t>
      </w:r>
      <w:r w:rsidR="00616924" w:rsidRPr="00310925">
        <w:rPr>
          <w:rFonts w:asciiTheme="minorHAnsi" w:hAnsiTheme="minorHAnsi" w:cstheme="minorHAnsi"/>
          <w:sz w:val="18"/>
          <w:szCs w:val="18"/>
        </w:rPr>
        <w:t>.06.</w:t>
      </w:r>
      <w:r w:rsidRPr="00310925">
        <w:rPr>
          <w:rFonts w:asciiTheme="minorHAnsi" w:hAnsiTheme="minorHAnsi" w:cstheme="minorHAnsi"/>
          <w:sz w:val="18"/>
          <w:szCs w:val="18"/>
        </w:rPr>
        <w:t>2022 r.</w:t>
      </w:r>
    </w:p>
    <w:p w14:paraId="166CFDF8" w14:textId="0B827026" w:rsidR="00BC4071" w:rsidRPr="00310925" w:rsidRDefault="00BC4071" w:rsidP="00BC4071">
      <w:pPr>
        <w:jc w:val="both"/>
        <w:rPr>
          <w:rFonts w:asciiTheme="minorHAnsi" w:hAnsiTheme="minorHAnsi" w:cstheme="minorHAnsi"/>
          <w:sz w:val="18"/>
          <w:szCs w:val="18"/>
        </w:rPr>
      </w:pPr>
      <w:r w:rsidRPr="00310925">
        <w:rPr>
          <w:rFonts w:asciiTheme="minorHAnsi" w:hAnsiTheme="minorHAnsi" w:cstheme="minorHAnsi"/>
          <w:sz w:val="18"/>
          <w:szCs w:val="18"/>
        </w:rPr>
        <w:t xml:space="preserve">Wspierano merytorycznie i wymieniano doświadczenia między partnerami rynku pracy i edukacji poprzez udział w spotkaniach roboczych: </w:t>
      </w:r>
    </w:p>
    <w:p w14:paraId="249D9A7D" w14:textId="70CFBD02" w:rsidR="00616924" w:rsidRPr="00310925" w:rsidRDefault="00BC4071">
      <w:pPr>
        <w:pStyle w:val="Akapitzlist"/>
        <w:numPr>
          <w:ilvl w:val="0"/>
          <w:numId w:val="5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Zespół Doradcy Razem przy PUP Międzyrzecz - doradcy zawodowi uczestniczyli w 4 jednodniowych (w tym 2 online) spotkaniach, na jednym ze spotkań przygotowano prezentację z ofertą usług Centrum, w którym udział wzięło 10 osób – </w:t>
      </w:r>
      <w:r w:rsidR="00B96D65" w:rsidRPr="00310925">
        <w:rPr>
          <w:rFonts w:asciiTheme="minorHAnsi" w:hAnsiTheme="minorHAnsi" w:cstheme="minorHAnsi"/>
          <w:sz w:val="18"/>
          <w:szCs w:val="18"/>
          <w:lang w:val="pl-PL"/>
        </w:rPr>
        <w:t>0</w:t>
      </w:r>
      <w:r w:rsidRPr="00310925">
        <w:rPr>
          <w:rFonts w:asciiTheme="minorHAnsi" w:hAnsiTheme="minorHAnsi" w:cstheme="minorHAnsi"/>
          <w:sz w:val="18"/>
          <w:szCs w:val="18"/>
        </w:rPr>
        <w:t>8</w:t>
      </w:r>
      <w:r w:rsidR="00616924" w:rsidRPr="00310925">
        <w:rPr>
          <w:rFonts w:asciiTheme="minorHAnsi" w:hAnsiTheme="minorHAnsi" w:cstheme="minorHAnsi"/>
          <w:sz w:val="18"/>
          <w:szCs w:val="18"/>
          <w:lang w:val="pl-PL"/>
        </w:rPr>
        <w:t>.02.</w:t>
      </w:r>
      <w:r w:rsidRPr="00310925">
        <w:rPr>
          <w:rFonts w:asciiTheme="minorHAnsi" w:hAnsiTheme="minorHAnsi" w:cstheme="minorHAnsi"/>
          <w:sz w:val="18"/>
          <w:szCs w:val="18"/>
        </w:rPr>
        <w:t>, 24</w:t>
      </w:r>
      <w:r w:rsidR="00616924" w:rsidRPr="00310925">
        <w:rPr>
          <w:rFonts w:asciiTheme="minorHAnsi" w:hAnsiTheme="minorHAnsi" w:cstheme="minorHAnsi"/>
          <w:sz w:val="18"/>
          <w:szCs w:val="18"/>
          <w:lang w:val="pl-PL"/>
        </w:rPr>
        <w:t>.03.</w:t>
      </w:r>
      <w:r w:rsidRPr="00310925">
        <w:rPr>
          <w:rFonts w:asciiTheme="minorHAnsi" w:hAnsiTheme="minorHAnsi" w:cstheme="minorHAnsi"/>
          <w:sz w:val="18"/>
          <w:szCs w:val="18"/>
        </w:rPr>
        <w:t>, 17</w:t>
      </w:r>
      <w:r w:rsidR="00616924" w:rsidRPr="00310925">
        <w:rPr>
          <w:rFonts w:asciiTheme="minorHAnsi" w:hAnsiTheme="minorHAnsi" w:cstheme="minorHAnsi"/>
          <w:sz w:val="18"/>
          <w:szCs w:val="18"/>
          <w:lang w:val="pl-PL"/>
        </w:rPr>
        <w:t>.10.</w:t>
      </w:r>
      <w:r w:rsidR="00B96D65" w:rsidRPr="00310925">
        <w:rPr>
          <w:rFonts w:asciiTheme="minorHAnsi" w:hAnsiTheme="minorHAnsi" w:cstheme="minorHAnsi"/>
          <w:sz w:val="18"/>
          <w:szCs w:val="18"/>
          <w:lang w:val="pl-PL"/>
        </w:rPr>
        <w:t xml:space="preserve"> i</w:t>
      </w:r>
      <w:r w:rsidRPr="00310925">
        <w:rPr>
          <w:rFonts w:asciiTheme="minorHAnsi" w:hAnsiTheme="minorHAnsi" w:cstheme="minorHAnsi"/>
          <w:sz w:val="18"/>
          <w:szCs w:val="18"/>
        </w:rPr>
        <w:t xml:space="preserve"> 30</w:t>
      </w:r>
      <w:r w:rsidR="00616924" w:rsidRPr="00310925">
        <w:rPr>
          <w:rFonts w:asciiTheme="minorHAnsi" w:hAnsiTheme="minorHAnsi" w:cstheme="minorHAnsi"/>
          <w:sz w:val="18"/>
          <w:szCs w:val="18"/>
          <w:lang w:val="pl-PL"/>
        </w:rPr>
        <w:t>.11.</w:t>
      </w:r>
      <w:r w:rsidRPr="00310925">
        <w:rPr>
          <w:rFonts w:asciiTheme="minorHAnsi" w:hAnsiTheme="minorHAnsi" w:cstheme="minorHAnsi"/>
          <w:sz w:val="18"/>
          <w:szCs w:val="18"/>
        </w:rPr>
        <w:t>2022 r.</w:t>
      </w:r>
      <w:r w:rsidR="00616924" w:rsidRPr="00310925">
        <w:rPr>
          <w:rFonts w:asciiTheme="minorHAnsi" w:hAnsiTheme="minorHAnsi" w:cstheme="minorHAnsi"/>
          <w:sz w:val="18"/>
          <w:szCs w:val="18"/>
          <w:lang w:val="pl-PL"/>
        </w:rPr>
        <w:t>;</w:t>
      </w:r>
    </w:p>
    <w:p w14:paraId="6098775B" w14:textId="0676DFE2" w:rsidR="00616924" w:rsidRPr="00310925" w:rsidRDefault="00BC4071">
      <w:pPr>
        <w:pStyle w:val="Akapitzlist"/>
        <w:numPr>
          <w:ilvl w:val="0"/>
          <w:numId w:val="5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Grupa wsparcia doradców zawodowych przy Poradni Psychologiczno-Pedagogicznej w Strzelcach Kraj</w:t>
      </w:r>
      <w:r w:rsidR="00647A44"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 przeprowadzono 2 spotkania grupy wsparcia, w których udział wzięło 13 osób – </w:t>
      </w:r>
      <w:r w:rsidR="00B96D65" w:rsidRPr="00310925">
        <w:rPr>
          <w:rFonts w:asciiTheme="minorHAnsi" w:hAnsiTheme="minorHAnsi" w:cstheme="minorHAnsi"/>
          <w:sz w:val="18"/>
          <w:szCs w:val="18"/>
          <w:lang w:val="pl-PL"/>
        </w:rPr>
        <w:t>0</w:t>
      </w:r>
      <w:r w:rsidRPr="00310925">
        <w:rPr>
          <w:rFonts w:asciiTheme="minorHAnsi" w:hAnsiTheme="minorHAnsi" w:cstheme="minorHAnsi"/>
          <w:sz w:val="18"/>
          <w:szCs w:val="18"/>
        </w:rPr>
        <w:t>8</w:t>
      </w:r>
      <w:r w:rsidR="00616924" w:rsidRPr="00310925">
        <w:rPr>
          <w:rFonts w:asciiTheme="minorHAnsi" w:hAnsiTheme="minorHAnsi" w:cstheme="minorHAnsi"/>
          <w:sz w:val="18"/>
          <w:szCs w:val="18"/>
          <w:lang w:val="pl-PL"/>
        </w:rPr>
        <w:t>.03.</w:t>
      </w:r>
      <w:r w:rsidR="00B96D65" w:rsidRPr="00310925">
        <w:rPr>
          <w:rFonts w:asciiTheme="minorHAnsi" w:hAnsiTheme="minorHAnsi" w:cstheme="minorHAnsi"/>
          <w:sz w:val="18"/>
          <w:szCs w:val="18"/>
          <w:lang w:val="pl-PL"/>
        </w:rPr>
        <w:t xml:space="preserve"> i</w:t>
      </w:r>
      <w:r w:rsidRPr="00310925">
        <w:rPr>
          <w:rFonts w:asciiTheme="minorHAnsi" w:hAnsiTheme="minorHAnsi" w:cstheme="minorHAnsi"/>
          <w:sz w:val="18"/>
          <w:szCs w:val="18"/>
        </w:rPr>
        <w:t xml:space="preserve"> 12</w:t>
      </w:r>
      <w:r w:rsidR="00616924" w:rsidRPr="00310925">
        <w:rPr>
          <w:rFonts w:asciiTheme="minorHAnsi" w:hAnsiTheme="minorHAnsi" w:cstheme="minorHAnsi"/>
          <w:sz w:val="18"/>
          <w:szCs w:val="18"/>
          <w:lang w:val="pl-PL"/>
        </w:rPr>
        <w:t>.05.</w:t>
      </w:r>
      <w:r w:rsidRPr="00310925">
        <w:rPr>
          <w:rFonts w:asciiTheme="minorHAnsi" w:hAnsiTheme="minorHAnsi" w:cstheme="minorHAnsi"/>
          <w:sz w:val="18"/>
          <w:szCs w:val="18"/>
        </w:rPr>
        <w:t>2022 r.</w:t>
      </w:r>
      <w:r w:rsidR="00616924" w:rsidRPr="00310925">
        <w:rPr>
          <w:rFonts w:asciiTheme="minorHAnsi" w:hAnsiTheme="minorHAnsi" w:cstheme="minorHAnsi"/>
          <w:sz w:val="18"/>
          <w:szCs w:val="18"/>
          <w:lang w:val="pl-PL"/>
        </w:rPr>
        <w:t>;</w:t>
      </w:r>
    </w:p>
    <w:p w14:paraId="63097CEB" w14:textId="1E3166AD" w:rsidR="00BC4071" w:rsidRPr="00310925" w:rsidRDefault="00BC4071">
      <w:pPr>
        <w:pStyle w:val="Akapitzlist"/>
        <w:numPr>
          <w:ilvl w:val="0"/>
          <w:numId w:val="5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Rada Terenowa ds. Społecznej Readaptacji i Pomocy Skazanym przy </w:t>
      </w:r>
      <w:r w:rsidR="00894874" w:rsidRPr="00310925">
        <w:rPr>
          <w:rFonts w:asciiTheme="minorHAnsi" w:hAnsiTheme="minorHAnsi" w:cstheme="minorHAnsi"/>
          <w:sz w:val="18"/>
          <w:szCs w:val="18"/>
          <w:lang w:val="pl-PL"/>
        </w:rPr>
        <w:t>Sądzie</w:t>
      </w:r>
      <w:r w:rsidRPr="00310925">
        <w:rPr>
          <w:rFonts w:asciiTheme="minorHAnsi" w:hAnsiTheme="minorHAnsi" w:cstheme="minorHAnsi"/>
          <w:sz w:val="18"/>
          <w:szCs w:val="18"/>
        </w:rPr>
        <w:t xml:space="preserve"> Okręgowym w Gorzowie Wlkp. - udział w spotkaniu online i przygotowanie sprawozdania z działań w ramach readaptacji i pomocy skazanym – 25</w:t>
      </w:r>
      <w:r w:rsidR="00616924" w:rsidRPr="00310925">
        <w:rPr>
          <w:rFonts w:asciiTheme="minorHAnsi" w:hAnsiTheme="minorHAnsi" w:cstheme="minorHAnsi"/>
          <w:sz w:val="18"/>
          <w:szCs w:val="18"/>
          <w:lang w:val="pl-PL"/>
        </w:rPr>
        <w:t>.03.</w:t>
      </w:r>
      <w:r w:rsidRPr="00310925">
        <w:rPr>
          <w:rFonts w:asciiTheme="minorHAnsi" w:hAnsiTheme="minorHAnsi" w:cstheme="minorHAnsi"/>
          <w:sz w:val="18"/>
          <w:szCs w:val="18"/>
        </w:rPr>
        <w:t>2022 r.</w:t>
      </w:r>
    </w:p>
    <w:p w14:paraId="19C08D81" w14:textId="3EE377D3" w:rsidR="00BC4071" w:rsidRPr="00310925" w:rsidRDefault="00BC4071" w:rsidP="00BC4071">
      <w:pPr>
        <w:jc w:val="both"/>
        <w:rPr>
          <w:rFonts w:asciiTheme="minorHAnsi" w:hAnsiTheme="minorHAnsi" w:cstheme="minorHAnsi"/>
          <w:sz w:val="18"/>
          <w:szCs w:val="18"/>
        </w:rPr>
      </w:pPr>
      <w:r w:rsidRPr="00310925">
        <w:rPr>
          <w:rFonts w:asciiTheme="minorHAnsi" w:hAnsiTheme="minorHAnsi" w:cstheme="minorHAnsi"/>
          <w:sz w:val="18"/>
          <w:szCs w:val="18"/>
        </w:rPr>
        <w:t xml:space="preserve">Promowano usługi Centrum </w:t>
      </w:r>
      <w:r w:rsidR="00CD45D3" w:rsidRPr="00310925">
        <w:rPr>
          <w:rFonts w:asciiTheme="minorHAnsi" w:hAnsiTheme="minorHAnsi" w:cstheme="minorHAnsi"/>
          <w:sz w:val="18"/>
          <w:szCs w:val="18"/>
        </w:rPr>
        <w:t xml:space="preserve">na </w:t>
      </w:r>
      <w:r w:rsidRPr="00310925">
        <w:rPr>
          <w:rFonts w:asciiTheme="minorHAnsi" w:hAnsiTheme="minorHAnsi" w:cstheme="minorHAnsi"/>
          <w:sz w:val="18"/>
          <w:szCs w:val="18"/>
        </w:rPr>
        <w:t xml:space="preserve">Targach Pracy zorganizowanych </w:t>
      </w:r>
      <w:r w:rsidR="00644FB4" w:rsidRPr="00310925">
        <w:rPr>
          <w:rFonts w:asciiTheme="minorHAnsi" w:hAnsiTheme="minorHAnsi" w:cstheme="minorHAnsi"/>
          <w:sz w:val="18"/>
          <w:szCs w:val="18"/>
        </w:rPr>
        <w:t xml:space="preserve">09.09.2022 r. </w:t>
      </w:r>
      <w:r w:rsidRPr="00310925">
        <w:rPr>
          <w:rFonts w:asciiTheme="minorHAnsi" w:hAnsiTheme="minorHAnsi" w:cstheme="minorHAnsi"/>
          <w:sz w:val="18"/>
          <w:szCs w:val="18"/>
        </w:rPr>
        <w:t>przez WUP w Zielonej Górze – udział 3 doradców zawodowych, udzie</w:t>
      </w:r>
      <w:r w:rsidR="00644FB4" w:rsidRPr="00310925">
        <w:rPr>
          <w:rFonts w:asciiTheme="minorHAnsi" w:hAnsiTheme="minorHAnsi" w:cstheme="minorHAnsi"/>
          <w:sz w:val="18"/>
          <w:szCs w:val="18"/>
        </w:rPr>
        <w:t>lono 40 informacji zawodowych.</w:t>
      </w:r>
    </w:p>
    <w:p w14:paraId="0B015F8A" w14:textId="4A4134BF" w:rsidR="00BC4071" w:rsidRPr="00310925" w:rsidRDefault="00930E9D" w:rsidP="00BC4071">
      <w:pPr>
        <w:jc w:val="both"/>
        <w:rPr>
          <w:rFonts w:asciiTheme="minorHAnsi" w:hAnsiTheme="minorHAnsi" w:cstheme="minorHAnsi"/>
          <w:sz w:val="18"/>
          <w:szCs w:val="18"/>
        </w:rPr>
      </w:pPr>
      <w:r w:rsidRPr="00310925">
        <w:rPr>
          <w:rFonts w:asciiTheme="minorHAnsi" w:hAnsiTheme="minorHAnsi" w:cstheme="minorHAnsi"/>
          <w:sz w:val="18"/>
          <w:szCs w:val="18"/>
        </w:rPr>
        <w:t>27.08.2022 r.</w:t>
      </w:r>
      <w:r w:rsidR="00256C66" w:rsidRPr="00310925">
        <w:rPr>
          <w:rFonts w:asciiTheme="minorHAnsi" w:hAnsiTheme="minorHAnsi" w:cstheme="minorHAnsi"/>
          <w:sz w:val="18"/>
          <w:szCs w:val="18"/>
        </w:rPr>
        <w:t xml:space="preserve"> </w:t>
      </w:r>
      <w:r w:rsidR="007C05D5" w:rsidRPr="00310925">
        <w:rPr>
          <w:rFonts w:asciiTheme="minorHAnsi" w:hAnsiTheme="minorHAnsi" w:cstheme="minorHAnsi"/>
          <w:sz w:val="18"/>
          <w:szCs w:val="18"/>
        </w:rPr>
        <w:t>Centrum w Gorzowie Wlkp. wzięło u</w:t>
      </w:r>
      <w:r w:rsidR="00BC4071" w:rsidRPr="00310925">
        <w:rPr>
          <w:rFonts w:asciiTheme="minorHAnsi" w:hAnsiTheme="minorHAnsi" w:cstheme="minorHAnsi"/>
          <w:sz w:val="18"/>
          <w:szCs w:val="18"/>
        </w:rPr>
        <w:t>dział w pikniku „Sportowe Pożegnanie Wakacji”, zorganizowanym przez Stowarzyszenie Sportowe Gorzów dla młodzieży, dorosłych, uchodźców z Ukrainy – 1 doradca zawodowy udzielił informacji zawodowej dla ok. 20 osób</w:t>
      </w:r>
      <w:r w:rsidRPr="00310925">
        <w:rPr>
          <w:rFonts w:asciiTheme="minorHAnsi" w:hAnsiTheme="minorHAnsi" w:cstheme="minorHAnsi"/>
          <w:sz w:val="18"/>
          <w:szCs w:val="18"/>
        </w:rPr>
        <w:t>.</w:t>
      </w:r>
      <w:r w:rsidR="00BC4071" w:rsidRPr="00310925">
        <w:rPr>
          <w:rFonts w:asciiTheme="minorHAnsi" w:hAnsiTheme="minorHAnsi" w:cstheme="minorHAnsi"/>
          <w:sz w:val="18"/>
          <w:szCs w:val="18"/>
        </w:rPr>
        <w:t xml:space="preserve"> </w:t>
      </w:r>
    </w:p>
    <w:p w14:paraId="2816BC04" w14:textId="7BF3BF90" w:rsidR="00BC4071" w:rsidRPr="00310925" w:rsidRDefault="00BC4071" w:rsidP="00BC4071">
      <w:pPr>
        <w:jc w:val="both"/>
        <w:rPr>
          <w:rFonts w:asciiTheme="minorHAnsi" w:hAnsiTheme="minorHAnsi" w:cstheme="minorHAnsi"/>
          <w:sz w:val="18"/>
          <w:szCs w:val="18"/>
        </w:rPr>
      </w:pPr>
      <w:r w:rsidRPr="00310925">
        <w:rPr>
          <w:rFonts w:asciiTheme="minorHAnsi" w:hAnsiTheme="minorHAnsi" w:cstheme="minorHAnsi"/>
          <w:sz w:val="18"/>
          <w:szCs w:val="18"/>
        </w:rPr>
        <w:t>Prowadzono dyżury dla uchodźców z Ukrainy w zakresie wsparcia i pomocy w poruszaniu się na rynku pracy</w:t>
      </w:r>
      <w:r w:rsidR="007C05D5" w:rsidRPr="00310925">
        <w:rPr>
          <w:rFonts w:asciiTheme="minorHAnsi" w:hAnsiTheme="minorHAnsi" w:cstheme="minorHAnsi"/>
          <w:sz w:val="18"/>
          <w:szCs w:val="18"/>
        </w:rPr>
        <w:t xml:space="preserve"> w punktach informacyjnych</w:t>
      </w:r>
      <w:r w:rsidRPr="00310925">
        <w:rPr>
          <w:rFonts w:asciiTheme="minorHAnsi" w:hAnsiTheme="minorHAnsi" w:cstheme="minorHAnsi"/>
          <w:sz w:val="18"/>
          <w:szCs w:val="18"/>
        </w:rPr>
        <w:t>: Biur</w:t>
      </w:r>
      <w:r w:rsidR="007C05D5" w:rsidRPr="00310925">
        <w:rPr>
          <w:rFonts w:asciiTheme="minorHAnsi" w:hAnsiTheme="minorHAnsi" w:cstheme="minorHAnsi"/>
          <w:sz w:val="18"/>
          <w:szCs w:val="18"/>
        </w:rPr>
        <w:t>ze</w:t>
      </w:r>
      <w:r w:rsidRPr="00310925">
        <w:rPr>
          <w:rFonts w:asciiTheme="minorHAnsi" w:hAnsiTheme="minorHAnsi" w:cstheme="minorHAnsi"/>
          <w:sz w:val="18"/>
          <w:szCs w:val="18"/>
        </w:rPr>
        <w:t xml:space="preserve"> Zamiejscow</w:t>
      </w:r>
      <w:r w:rsidR="007C05D5" w:rsidRPr="00310925">
        <w:rPr>
          <w:rFonts w:asciiTheme="minorHAnsi" w:hAnsiTheme="minorHAnsi" w:cstheme="minorHAnsi"/>
          <w:sz w:val="18"/>
          <w:szCs w:val="18"/>
        </w:rPr>
        <w:t>ym</w:t>
      </w:r>
      <w:r w:rsidRPr="00310925">
        <w:rPr>
          <w:rFonts w:asciiTheme="minorHAnsi" w:hAnsiTheme="minorHAnsi" w:cstheme="minorHAnsi"/>
          <w:sz w:val="18"/>
          <w:szCs w:val="18"/>
        </w:rPr>
        <w:t xml:space="preserve"> Urzędu Marszałkowskiego</w:t>
      </w:r>
      <w:r w:rsidR="007C05D5" w:rsidRPr="00310925">
        <w:rPr>
          <w:rFonts w:asciiTheme="minorHAnsi" w:hAnsiTheme="minorHAnsi" w:cstheme="minorHAnsi"/>
          <w:sz w:val="18"/>
          <w:szCs w:val="18"/>
        </w:rPr>
        <w:t xml:space="preserve"> Województwa Lubuskiego w Zielonej Górze</w:t>
      </w:r>
      <w:r w:rsidRPr="00310925">
        <w:rPr>
          <w:rFonts w:asciiTheme="minorHAnsi" w:hAnsiTheme="minorHAnsi" w:cstheme="minorHAnsi"/>
          <w:sz w:val="18"/>
          <w:szCs w:val="18"/>
        </w:rPr>
        <w:t>, Ośrodk</w:t>
      </w:r>
      <w:r w:rsidR="007C05D5" w:rsidRPr="00310925">
        <w:rPr>
          <w:rFonts w:asciiTheme="minorHAnsi" w:hAnsiTheme="minorHAnsi" w:cstheme="minorHAnsi"/>
          <w:sz w:val="18"/>
          <w:szCs w:val="18"/>
        </w:rPr>
        <w:t>u</w:t>
      </w:r>
      <w:r w:rsidRPr="00310925">
        <w:rPr>
          <w:rFonts w:asciiTheme="minorHAnsi" w:hAnsiTheme="minorHAnsi" w:cstheme="minorHAnsi"/>
          <w:sz w:val="18"/>
          <w:szCs w:val="18"/>
        </w:rPr>
        <w:t xml:space="preserve"> Sportu i Rekreacji, Fundacj</w:t>
      </w:r>
      <w:r w:rsidR="007C05D5" w:rsidRPr="00310925">
        <w:rPr>
          <w:rFonts w:asciiTheme="minorHAnsi" w:hAnsiTheme="minorHAnsi" w:cstheme="minorHAnsi"/>
          <w:sz w:val="18"/>
          <w:szCs w:val="18"/>
        </w:rPr>
        <w:t>i</w:t>
      </w:r>
      <w:r w:rsidRPr="00310925">
        <w:rPr>
          <w:rFonts w:asciiTheme="minorHAnsi" w:hAnsiTheme="minorHAnsi" w:cstheme="minorHAnsi"/>
          <w:sz w:val="18"/>
          <w:szCs w:val="18"/>
        </w:rPr>
        <w:t xml:space="preserve"> Integracji i Rozwoju Cudzoziemców w Polsce, siedzib</w:t>
      </w:r>
      <w:r w:rsidR="007C05D5" w:rsidRPr="00310925">
        <w:rPr>
          <w:rFonts w:asciiTheme="minorHAnsi" w:hAnsiTheme="minorHAnsi" w:cstheme="minorHAnsi"/>
          <w:sz w:val="18"/>
          <w:szCs w:val="18"/>
        </w:rPr>
        <w:t>ie</w:t>
      </w:r>
      <w:r w:rsidRPr="00310925">
        <w:rPr>
          <w:rFonts w:asciiTheme="minorHAnsi" w:hAnsiTheme="minorHAnsi" w:cstheme="minorHAnsi"/>
          <w:sz w:val="18"/>
          <w:szCs w:val="18"/>
        </w:rPr>
        <w:t xml:space="preserve"> Oddziału Zamiejscowego WUP</w:t>
      </w:r>
      <w:r w:rsidR="003C20D1" w:rsidRPr="00310925">
        <w:rPr>
          <w:rFonts w:asciiTheme="minorHAnsi" w:hAnsiTheme="minorHAnsi" w:cstheme="minorHAnsi"/>
          <w:sz w:val="18"/>
          <w:szCs w:val="18"/>
        </w:rPr>
        <w:t>.</w:t>
      </w:r>
      <w:r w:rsidRPr="00310925">
        <w:rPr>
          <w:rFonts w:asciiTheme="minorHAnsi" w:hAnsiTheme="minorHAnsi" w:cstheme="minorHAnsi"/>
          <w:sz w:val="18"/>
          <w:szCs w:val="18"/>
        </w:rPr>
        <w:t xml:space="preserve"> </w:t>
      </w:r>
      <w:r w:rsidR="003C20D1" w:rsidRPr="00310925">
        <w:rPr>
          <w:rFonts w:asciiTheme="minorHAnsi" w:hAnsiTheme="minorHAnsi" w:cstheme="minorHAnsi"/>
          <w:sz w:val="18"/>
          <w:szCs w:val="18"/>
        </w:rPr>
        <w:t xml:space="preserve">Łącznie w okresie od lutego do maja 2022 r. w 4 punktach </w:t>
      </w:r>
      <w:r w:rsidRPr="00310925">
        <w:rPr>
          <w:rFonts w:asciiTheme="minorHAnsi" w:hAnsiTheme="minorHAnsi" w:cstheme="minorHAnsi"/>
          <w:sz w:val="18"/>
          <w:szCs w:val="18"/>
        </w:rPr>
        <w:t>3 doradców zawodowych udzielono informacji dla 201 osób</w:t>
      </w:r>
      <w:r w:rsidR="003C20D1" w:rsidRPr="00310925">
        <w:rPr>
          <w:rFonts w:asciiTheme="minorHAnsi" w:hAnsiTheme="minorHAnsi" w:cstheme="minorHAnsi"/>
          <w:sz w:val="18"/>
          <w:szCs w:val="18"/>
        </w:rPr>
        <w:t>.</w:t>
      </w:r>
      <w:r w:rsidRPr="00310925">
        <w:rPr>
          <w:rFonts w:asciiTheme="minorHAnsi" w:hAnsiTheme="minorHAnsi" w:cstheme="minorHAnsi"/>
          <w:sz w:val="18"/>
          <w:szCs w:val="18"/>
        </w:rPr>
        <w:t xml:space="preserve"> </w:t>
      </w:r>
    </w:p>
    <w:p w14:paraId="0B37B182" w14:textId="380217D8" w:rsidR="00BC4071" w:rsidRPr="00310925" w:rsidRDefault="00BC4071" w:rsidP="00BC4071">
      <w:pPr>
        <w:jc w:val="both"/>
        <w:rPr>
          <w:rFonts w:asciiTheme="minorHAnsi" w:hAnsiTheme="minorHAnsi" w:cstheme="minorHAnsi"/>
          <w:sz w:val="18"/>
          <w:szCs w:val="18"/>
        </w:rPr>
      </w:pPr>
      <w:r w:rsidRPr="00310925">
        <w:rPr>
          <w:rFonts w:asciiTheme="minorHAnsi" w:hAnsiTheme="minorHAnsi" w:cstheme="minorHAnsi"/>
          <w:sz w:val="18"/>
          <w:szCs w:val="18"/>
        </w:rPr>
        <w:lastRenderedPageBreak/>
        <w:t>Zamieszczano oferty pracy na grupie „Praca dla obywateli Ukrainy w Lubuskim”- oferty zamieszczano na bieżąco w okresie od lutego do grudnia 2022 r.</w:t>
      </w:r>
    </w:p>
    <w:p w14:paraId="72A189B6" w14:textId="77777777" w:rsidR="00BC4071" w:rsidRPr="00310925" w:rsidRDefault="00BC4071" w:rsidP="00BC4071">
      <w:pPr>
        <w:jc w:val="both"/>
        <w:rPr>
          <w:rFonts w:asciiTheme="minorHAnsi" w:hAnsiTheme="minorHAnsi" w:cstheme="minorHAnsi"/>
          <w:sz w:val="18"/>
          <w:szCs w:val="18"/>
        </w:rPr>
      </w:pPr>
      <w:r w:rsidRPr="00310925">
        <w:rPr>
          <w:rFonts w:asciiTheme="minorHAnsi" w:hAnsiTheme="minorHAnsi" w:cstheme="minorHAnsi"/>
          <w:sz w:val="18"/>
          <w:szCs w:val="18"/>
        </w:rPr>
        <w:t xml:space="preserve">Przeprowadzono warsztaty dla uchodźców z Ukrainy poszukujących zatrudnienia na lubuskim rynku pracy: </w:t>
      </w:r>
    </w:p>
    <w:p w14:paraId="3A2D01E1" w14:textId="41DF9733" w:rsidR="00BC4071" w:rsidRPr="00310925" w:rsidRDefault="00BC4071">
      <w:pPr>
        <w:pStyle w:val="Akapitzlist"/>
        <w:numPr>
          <w:ilvl w:val="1"/>
          <w:numId w:val="58"/>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jeden warsztat o tematyce „Poruszanie się po rynku pracy”, na zaproszenie Stowarzyszenia Księgowych w Polsce – Oddział w Gorzowie Wlkp., uczestniczyły 4 osoby – 29.04.2022 r.</w:t>
      </w:r>
      <w:r w:rsidR="007C05D5" w:rsidRPr="00310925">
        <w:rPr>
          <w:rFonts w:asciiTheme="minorHAnsi" w:hAnsiTheme="minorHAnsi" w:cstheme="minorHAnsi"/>
          <w:sz w:val="18"/>
          <w:szCs w:val="18"/>
          <w:lang w:val="pl-PL"/>
        </w:rPr>
        <w:t>;</w:t>
      </w:r>
    </w:p>
    <w:p w14:paraId="0A16BBE8" w14:textId="074C4FC2" w:rsidR="00BC4071" w:rsidRPr="00310925" w:rsidRDefault="00BC4071">
      <w:pPr>
        <w:pStyle w:val="Akapitzlist"/>
        <w:numPr>
          <w:ilvl w:val="1"/>
          <w:numId w:val="58"/>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na zaproszenie Fundacji Integracji i Rozwoju Cudzoziemców w Polsce mieszczącej się w Gorzowie Wlkp., przeprowadzono 3 warsztaty o tematyce „Arteterapia sposobem na stres” i „Dokumenty aplikacyjne - kilka praktycznych wskazówek”, w których uczestniczyło ogółem 15 osób z Ukrainy w terminach 7 i 14</w:t>
      </w:r>
      <w:r w:rsidR="007C05D5" w:rsidRPr="00310925">
        <w:rPr>
          <w:rFonts w:asciiTheme="minorHAnsi" w:hAnsiTheme="minorHAnsi" w:cstheme="minorHAnsi"/>
          <w:sz w:val="18"/>
          <w:szCs w:val="18"/>
          <w:lang w:val="pl-PL"/>
        </w:rPr>
        <w:t>.04.</w:t>
      </w:r>
      <w:r w:rsidRPr="00310925">
        <w:rPr>
          <w:rFonts w:asciiTheme="minorHAnsi" w:hAnsiTheme="minorHAnsi" w:cstheme="minorHAnsi"/>
          <w:sz w:val="18"/>
          <w:szCs w:val="18"/>
        </w:rPr>
        <w:t>2022 oraz 20</w:t>
      </w:r>
      <w:r w:rsidR="007C05D5" w:rsidRPr="00310925">
        <w:rPr>
          <w:rFonts w:asciiTheme="minorHAnsi" w:hAnsiTheme="minorHAnsi" w:cstheme="minorHAnsi"/>
          <w:sz w:val="18"/>
          <w:szCs w:val="18"/>
          <w:lang w:val="pl-PL"/>
        </w:rPr>
        <w:t>.05.</w:t>
      </w:r>
      <w:r w:rsidRPr="00310925">
        <w:rPr>
          <w:rFonts w:asciiTheme="minorHAnsi" w:hAnsiTheme="minorHAnsi" w:cstheme="minorHAnsi"/>
          <w:sz w:val="18"/>
          <w:szCs w:val="18"/>
        </w:rPr>
        <w:t>2022 r.</w:t>
      </w:r>
    </w:p>
    <w:p w14:paraId="420ADA5A" w14:textId="2893B836" w:rsidR="00BC4071" w:rsidRPr="00310925" w:rsidRDefault="00E11746" w:rsidP="00BC4071">
      <w:pPr>
        <w:jc w:val="both"/>
        <w:rPr>
          <w:rFonts w:asciiTheme="minorHAnsi" w:hAnsiTheme="minorHAnsi" w:cstheme="minorHAnsi"/>
          <w:sz w:val="18"/>
          <w:szCs w:val="18"/>
        </w:rPr>
      </w:pPr>
      <w:r w:rsidRPr="00310925">
        <w:rPr>
          <w:rFonts w:asciiTheme="minorHAnsi" w:hAnsiTheme="minorHAnsi" w:cstheme="minorHAnsi"/>
          <w:sz w:val="18"/>
          <w:szCs w:val="18"/>
        </w:rPr>
        <w:t>W maju 2022 r. p</w:t>
      </w:r>
      <w:r w:rsidR="00BC4071" w:rsidRPr="00310925">
        <w:rPr>
          <w:rFonts w:asciiTheme="minorHAnsi" w:hAnsiTheme="minorHAnsi" w:cstheme="minorHAnsi"/>
          <w:sz w:val="18"/>
          <w:szCs w:val="18"/>
        </w:rPr>
        <w:t xml:space="preserve">rzeprowadzono ankiety </w:t>
      </w:r>
      <w:r w:rsidRPr="00310925">
        <w:rPr>
          <w:rFonts w:asciiTheme="minorHAnsi" w:hAnsiTheme="minorHAnsi" w:cstheme="minorHAnsi"/>
          <w:sz w:val="18"/>
          <w:szCs w:val="18"/>
        </w:rPr>
        <w:t xml:space="preserve">(ok. 100) </w:t>
      </w:r>
      <w:r w:rsidR="00BC4071" w:rsidRPr="00310925">
        <w:rPr>
          <w:rFonts w:asciiTheme="minorHAnsi" w:hAnsiTheme="minorHAnsi" w:cstheme="minorHAnsi"/>
          <w:sz w:val="18"/>
          <w:szCs w:val="18"/>
        </w:rPr>
        <w:t>wśród obywateli z Ukrainy na potrzeby realizacji projektu własnego WUP dot</w:t>
      </w:r>
      <w:r w:rsidRPr="00310925">
        <w:rPr>
          <w:rFonts w:asciiTheme="minorHAnsi" w:hAnsiTheme="minorHAnsi" w:cstheme="minorHAnsi"/>
          <w:sz w:val="18"/>
          <w:szCs w:val="18"/>
        </w:rPr>
        <w:t>yczące</w:t>
      </w:r>
      <w:r w:rsidR="00BC4071" w:rsidRPr="00310925">
        <w:rPr>
          <w:rFonts w:asciiTheme="minorHAnsi" w:hAnsiTheme="minorHAnsi" w:cstheme="minorHAnsi"/>
          <w:sz w:val="18"/>
          <w:szCs w:val="18"/>
        </w:rPr>
        <w:t xml:space="preserve"> nauki języka polskiego i umiejętności zawodowych</w:t>
      </w:r>
      <w:r w:rsidRPr="00310925">
        <w:rPr>
          <w:rFonts w:asciiTheme="minorHAnsi" w:hAnsiTheme="minorHAnsi" w:cstheme="minorHAnsi"/>
          <w:sz w:val="18"/>
          <w:szCs w:val="18"/>
        </w:rPr>
        <w:t>.</w:t>
      </w:r>
      <w:r w:rsidR="00BC4071" w:rsidRPr="00310925">
        <w:rPr>
          <w:rFonts w:asciiTheme="minorHAnsi" w:hAnsiTheme="minorHAnsi" w:cstheme="minorHAnsi"/>
          <w:sz w:val="18"/>
          <w:szCs w:val="18"/>
        </w:rPr>
        <w:t xml:space="preserve"> </w:t>
      </w:r>
    </w:p>
    <w:p w14:paraId="613572B2" w14:textId="64C50E8C" w:rsidR="00BC4071" w:rsidRPr="00310925" w:rsidRDefault="00BC4071" w:rsidP="00BC4071">
      <w:pPr>
        <w:jc w:val="both"/>
        <w:rPr>
          <w:rFonts w:asciiTheme="minorHAnsi" w:hAnsiTheme="minorHAnsi" w:cstheme="minorHAnsi"/>
          <w:sz w:val="18"/>
          <w:szCs w:val="18"/>
        </w:rPr>
      </w:pPr>
      <w:r w:rsidRPr="00310925">
        <w:rPr>
          <w:rFonts w:asciiTheme="minorHAnsi" w:hAnsiTheme="minorHAnsi" w:cstheme="minorHAnsi"/>
          <w:sz w:val="18"/>
          <w:szCs w:val="18"/>
        </w:rPr>
        <w:t xml:space="preserve">Zorganizowano spotkania stacjonarne/online z pracodawcami w ramach </w:t>
      </w:r>
      <w:r w:rsidR="007C05D5" w:rsidRPr="00310925">
        <w:rPr>
          <w:rFonts w:asciiTheme="minorHAnsi" w:hAnsiTheme="minorHAnsi" w:cstheme="minorHAnsi"/>
          <w:sz w:val="18"/>
          <w:szCs w:val="18"/>
        </w:rPr>
        <w:t>Europejskiego Tygodnia Umiejętności Zawodowych</w:t>
      </w:r>
      <w:r w:rsidRPr="00310925">
        <w:rPr>
          <w:rFonts w:asciiTheme="minorHAnsi" w:hAnsiTheme="minorHAnsi" w:cstheme="minorHAnsi"/>
          <w:sz w:val="18"/>
          <w:szCs w:val="18"/>
        </w:rPr>
        <w:t xml:space="preserve">: </w:t>
      </w:r>
    </w:p>
    <w:p w14:paraId="3D06BCD0" w14:textId="578A9622" w:rsidR="007C05D5" w:rsidRPr="00310925" w:rsidRDefault="00BC4071">
      <w:pPr>
        <w:pStyle w:val="Akapitzlist"/>
        <w:numPr>
          <w:ilvl w:val="0"/>
          <w:numId w:val="59"/>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 siedzibie C</w:t>
      </w:r>
      <w:r w:rsidR="00EE2D24" w:rsidRPr="00310925">
        <w:rPr>
          <w:rFonts w:asciiTheme="minorHAnsi" w:hAnsiTheme="minorHAnsi" w:cstheme="minorHAnsi"/>
          <w:sz w:val="18"/>
          <w:szCs w:val="18"/>
          <w:lang w:val="pl-PL"/>
        </w:rPr>
        <w:t>IiPKZ odbyło się</w:t>
      </w:r>
      <w:r w:rsidRPr="00310925">
        <w:rPr>
          <w:rFonts w:asciiTheme="minorHAnsi" w:hAnsiTheme="minorHAnsi" w:cstheme="minorHAnsi"/>
          <w:sz w:val="18"/>
          <w:szCs w:val="18"/>
        </w:rPr>
        <w:t xml:space="preserve"> spotkanie informacyjne </w:t>
      </w:r>
      <w:r w:rsidR="00EE2D24" w:rsidRPr="00310925">
        <w:rPr>
          <w:rFonts w:asciiTheme="minorHAnsi" w:hAnsiTheme="minorHAnsi" w:cstheme="minorHAnsi"/>
          <w:sz w:val="18"/>
          <w:szCs w:val="18"/>
          <w:lang w:val="pl-PL"/>
        </w:rPr>
        <w:t>pt.</w:t>
      </w:r>
      <w:r w:rsidRPr="00310925">
        <w:rPr>
          <w:rFonts w:asciiTheme="minorHAnsi" w:hAnsiTheme="minorHAnsi" w:cstheme="minorHAnsi"/>
          <w:sz w:val="18"/>
          <w:szCs w:val="18"/>
        </w:rPr>
        <w:t xml:space="preserve"> „Synergia wsparcia obywateli Ukrainy - razem możemy więcej” dla instytucji subregionu gorzowskiego ukierunkowanych na pomoc obywatelom Ukrainy, w którym uczestniczyło 15 osób z 13 instytucji – 18</w:t>
      </w:r>
      <w:r w:rsidR="007C05D5" w:rsidRPr="00310925">
        <w:rPr>
          <w:rFonts w:asciiTheme="minorHAnsi" w:hAnsiTheme="minorHAnsi" w:cstheme="minorHAnsi"/>
          <w:sz w:val="18"/>
          <w:szCs w:val="18"/>
          <w:lang w:val="pl-PL"/>
        </w:rPr>
        <w:t>.05.</w:t>
      </w:r>
      <w:r w:rsidRPr="00310925">
        <w:rPr>
          <w:rFonts w:asciiTheme="minorHAnsi" w:hAnsiTheme="minorHAnsi" w:cstheme="minorHAnsi"/>
          <w:sz w:val="18"/>
          <w:szCs w:val="18"/>
        </w:rPr>
        <w:t>2022 r.</w:t>
      </w:r>
      <w:r w:rsidR="007C05D5" w:rsidRPr="00310925">
        <w:rPr>
          <w:rFonts w:asciiTheme="minorHAnsi" w:hAnsiTheme="minorHAnsi" w:cstheme="minorHAnsi"/>
          <w:sz w:val="18"/>
          <w:szCs w:val="18"/>
          <w:lang w:val="pl-PL"/>
        </w:rPr>
        <w:t>;</w:t>
      </w:r>
    </w:p>
    <w:p w14:paraId="633046D7" w14:textId="6DA01D3C" w:rsidR="007C05D5" w:rsidRPr="00310925" w:rsidRDefault="00BC4071">
      <w:pPr>
        <w:pStyle w:val="Akapitzlist"/>
        <w:numPr>
          <w:ilvl w:val="0"/>
          <w:numId w:val="59"/>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spotkanie online promując bezpłatne narzędzie do badania kompetencji (NBK)</w:t>
      </w:r>
      <w:r w:rsidR="00EE2D24" w:rsidRPr="00310925">
        <w:rPr>
          <w:rFonts w:asciiTheme="minorHAnsi" w:hAnsiTheme="minorHAnsi" w:cstheme="minorHAnsi"/>
          <w:sz w:val="18"/>
          <w:szCs w:val="18"/>
          <w:lang w:val="pl-PL"/>
        </w:rPr>
        <w:t>, w którym</w:t>
      </w:r>
      <w:r w:rsidRPr="00310925">
        <w:rPr>
          <w:rFonts w:asciiTheme="minorHAnsi" w:hAnsiTheme="minorHAnsi" w:cstheme="minorHAnsi"/>
          <w:sz w:val="18"/>
          <w:szCs w:val="18"/>
        </w:rPr>
        <w:t xml:space="preserve"> uczestniczyło 7 pracodawców –</w:t>
      </w:r>
      <w:r w:rsidR="007C05D5"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16</w:t>
      </w:r>
      <w:r w:rsidR="007C05D5" w:rsidRPr="00310925">
        <w:rPr>
          <w:rFonts w:asciiTheme="minorHAnsi" w:hAnsiTheme="minorHAnsi" w:cstheme="minorHAnsi"/>
          <w:sz w:val="18"/>
          <w:szCs w:val="18"/>
          <w:lang w:val="pl-PL"/>
        </w:rPr>
        <w:t>.05.</w:t>
      </w:r>
      <w:r w:rsidRPr="00310925">
        <w:rPr>
          <w:rFonts w:asciiTheme="minorHAnsi" w:hAnsiTheme="minorHAnsi" w:cstheme="minorHAnsi"/>
          <w:sz w:val="18"/>
          <w:szCs w:val="18"/>
        </w:rPr>
        <w:t>2022 r.</w:t>
      </w:r>
      <w:r w:rsidR="007C05D5" w:rsidRPr="00310925">
        <w:rPr>
          <w:rFonts w:asciiTheme="minorHAnsi" w:hAnsiTheme="minorHAnsi" w:cstheme="minorHAnsi"/>
          <w:sz w:val="18"/>
          <w:szCs w:val="18"/>
          <w:lang w:val="pl-PL"/>
        </w:rPr>
        <w:t>;</w:t>
      </w:r>
    </w:p>
    <w:p w14:paraId="46DD7102" w14:textId="7560151E" w:rsidR="00BC4071" w:rsidRPr="00310925" w:rsidRDefault="007C05D5">
      <w:pPr>
        <w:pStyle w:val="Akapitzlist"/>
        <w:numPr>
          <w:ilvl w:val="0"/>
          <w:numId w:val="59"/>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w:t>
      </w:r>
      <w:r w:rsidR="00BC4071" w:rsidRPr="00310925">
        <w:rPr>
          <w:rFonts w:asciiTheme="minorHAnsi" w:hAnsiTheme="minorHAnsi" w:cstheme="minorHAnsi"/>
          <w:sz w:val="18"/>
          <w:szCs w:val="18"/>
        </w:rPr>
        <w:t xml:space="preserve">racownik Centrum w Gorzowie Wlkp. </w:t>
      </w:r>
      <w:r w:rsidRPr="00310925">
        <w:rPr>
          <w:rFonts w:asciiTheme="minorHAnsi" w:hAnsiTheme="minorHAnsi" w:cstheme="minorHAnsi"/>
          <w:sz w:val="18"/>
          <w:szCs w:val="18"/>
          <w:lang w:val="pl-PL"/>
        </w:rPr>
        <w:t>-</w:t>
      </w:r>
      <w:r w:rsidR="00BC4071" w:rsidRPr="00310925">
        <w:rPr>
          <w:rFonts w:asciiTheme="minorHAnsi" w:hAnsiTheme="minorHAnsi" w:cstheme="minorHAnsi"/>
          <w:sz w:val="18"/>
          <w:szCs w:val="18"/>
        </w:rPr>
        <w:t xml:space="preserve"> </w:t>
      </w:r>
      <w:r w:rsidRPr="00310925">
        <w:rPr>
          <w:rFonts w:asciiTheme="minorHAnsi" w:hAnsiTheme="minorHAnsi" w:cstheme="minorHAnsi"/>
          <w:sz w:val="18"/>
          <w:szCs w:val="18"/>
        </w:rPr>
        <w:t>doradca zawodowy</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w:t>
      </w:r>
      <w:r w:rsidR="00BC4071" w:rsidRPr="00310925">
        <w:rPr>
          <w:rFonts w:asciiTheme="minorHAnsi" w:hAnsiTheme="minorHAnsi" w:cstheme="minorHAnsi"/>
          <w:sz w:val="18"/>
          <w:szCs w:val="18"/>
        </w:rPr>
        <w:t>wsparł w ramach współpracy międzywydziałowej WUP, prowadząc poradnictwo i informację</w:t>
      </w:r>
      <w:r w:rsidRPr="00310925">
        <w:rPr>
          <w:rFonts w:asciiTheme="minorHAnsi" w:hAnsiTheme="minorHAnsi" w:cstheme="minorHAnsi"/>
          <w:sz w:val="18"/>
          <w:szCs w:val="18"/>
          <w:lang w:val="pl-PL"/>
        </w:rPr>
        <w:t xml:space="preserve"> </w:t>
      </w:r>
      <w:r w:rsidR="00BC4071" w:rsidRPr="00310925">
        <w:rPr>
          <w:rFonts w:asciiTheme="minorHAnsi" w:hAnsiTheme="minorHAnsi" w:cstheme="minorHAnsi"/>
          <w:sz w:val="18"/>
          <w:szCs w:val="18"/>
        </w:rPr>
        <w:t>w projekcie własnym WUP „Akcja Firma” od 1</w:t>
      </w:r>
      <w:r w:rsidR="001E0A53" w:rsidRPr="00310925">
        <w:rPr>
          <w:rFonts w:asciiTheme="minorHAnsi" w:hAnsiTheme="minorHAnsi" w:cstheme="minorHAnsi"/>
          <w:sz w:val="18"/>
          <w:szCs w:val="18"/>
          <w:lang w:val="pl-PL"/>
        </w:rPr>
        <w:t xml:space="preserve"> lipca </w:t>
      </w:r>
      <w:r w:rsidR="00BC4071" w:rsidRPr="00310925">
        <w:rPr>
          <w:rFonts w:asciiTheme="minorHAnsi" w:hAnsiTheme="minorHAnsi" w:cstheme="minorHAnsi"/>
          <w:sz w:val="18"/>
          <w:szCs w:val="18"/>
        </w:rPr>
        <w:t>do 31</w:t>
      </w:r>
      <w:r w:rsidR="001E0A53" w:rsidRPr="00310925">
        <w:rPr>
          <w:rFonts w:asciiTheme="minorHAnsi" w:hAnsiTheme="minorHAnsi" w:cstheme="minorHAnsi"/>
          <w:sz w:val="18"/>
          <w:szCs w:val="18"/>
          <w:lang w:val="pl-PL"/>
        </w:rPr>
        <w:t xml:space="preserve"> grudnia </w:t>
      </w:r>
      <w:r w:rsidR="00BC4071" w:rsidRPr="00310925">
        <w:rPr>
          <w:rFonts w:asciiTheme="minorHAnsi" w:hAnsiTheme="minorHAnsi" w:cstheme="minorHAnsi"/>
          <w:sz w:val="18"/>
          <w:szCs w:val="18"/>
        </w:rPr>
        <w:t xml:space="preserve">2022 </w:t>
      </w:r>
      <w:r w:rsidRPr="00310925">
        <w:rPr>
          <w:rFonts w:asciiTheme="minorHAnsi" w:hAnsiTheme="minorHAnsi" w:cstheme="minorHAnsi"/>
          <w:sz w:val="18"/>
          <w:szCs w:val="18"/>
          <w:lang w:val="pl-PL"/>
        </w:rPr>
        <w:t>r.</w:t>
      </w:r>
    </w:p>
    <w:p w14:paraId="6821E84D" w14:textId="77777777" w:rsidR="00DF2D97" w:rsidRPr="00310925" w:rsidRDefault="00DF2D97" w:rsidP="00DF2D97">
      <w:pPr>
        <w:jc w:val="both"/>
        <w:rPr>
          <w:rFonts w:asciiTheme="minorHAnsi" w:hAnsiTheme="minorHAnsi" w:cstheme="minorHAnsi"/>
          <w:sz w:val="16"/>
          <w:szCs w:val="16"/>
        </w:rPr>
      </w:pPr>
    </w:p>
    <w:p w14:paraId="6403A3A6" w14:textId="77777777" w:rsidR="002411F4" w:rsidRPr="00310925" w:rsidRDefault="002C692C" w:rsidP="00FD5942">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3CDE7483" w14:textId="348EC40B" w:rsidR="002C692C" w:rsidRPr="00310925" w:rsidRDefault="0011035A" w:rsidP="00FD5942">
      <w:pPr>
        <w:jc w:val="both"/>
        <w:rPr>
          <w:rFonts w:asciiTheme="minorHAnsi" w:hAnsiTheme="minorHAnsi" w:cstheme="minorHAnsi"/>
          <w:sz w:val="18"/>
          <w:szCs w:val="18"/>
        </w:rPr>
      </w:pPr>
      <w:r w:rsidRPr="00310925">
        <w:rPr>
          <w:rFonts w:asciiTheme="minorHAnsi" w:hAnsiTheme="minorHAnsi" w:cstheme="minorHAnsi"/>
          <w:sz w:val="18"/>
          <w:szCs w:val="18"/>
        </w:rPr>
        <w:t>w ramach środków budżetowych.</w:t>
      </w:r>
    </w:p>
    <w:p w14:paraId="420F7305" w14:textId="77777777" w:rsidR="002C692C" w:rsidRPr="00310925" w:rsidRDefault="002C692C" w:rsidP="00816914">
      <w:pPr>
        <w:jc w:val="both"/>
        <w:rPr>
          <w:rFonts w:asciiTheme="minorHAnsi" w:hAnsiTheme="minorHAnsi" w:cstheme="minorHAnsi"/>
          <w:sz w:val="18"/>
          <w:szCs w:val="18"/>
        </w:rPr>
      </w:pPr>
    </w:p>
    <w:p w14:paraId="7950CF94" w14:textId="6DD2F3E6" w:rsidR="00C16D50" w:rsidRPr="00310925" w:rsidRDefault="00C16D50" w:rsidP="00C16D50">
      <w:pPr>
        <w:jc w:val="both"/>
        <w:rPr>
          <w:rFonts w:asciiTheme="minorHAnsi" w:hAnsiTheme="minorHAnsi" w:cstheme="minorHAnsi"/>
          <w:b/>
          <w:sz w:val="18"/>
          <w:szCs w:val="18"/>
        </w:rPr>
      </w:pPr>
      <w:r w:rsidRPr="00310925">
        <w:rPr>
          <w:rFonts w:asciiTheme="minorHAnsi" w:hAnsiTheme="minorHAnsi" w:cstheme="minorHAnsi"/>
          <w:b/>
          <w:sz w:val="18"/>
          <w:szCs w:val="18"/>
        </w:rPr>
        <w:t>Zadanie 2.1.2. Informacja i poradnictwo zawodowe dla osób poszukujących pracy.</w:t>
      </w:r>
    </w:p>
    <w:p w14:paraId="2C385162" w14:textId="77777777" w:rsidR="00C16D50" w:rsidRPr="00310925" w:rsidRDefault="00C16D50" w:rsidP="00C16D50">
      <w:pPr>
        <w:jc w:val="both"/>
        <w:rPr>
          <w:rFonts w:asciiTheme="minorHAnsi" w:hAnsiTheme="minorHAnsi" w:cstheme="minorHAnsi"/>
          <w:sz w:val="18"/>
          <w:szCs w:val="18"/>
        </w:rPr>
      </w:pPr>
    </w:p>
    <w:p w14:paraId="0796F6BE" w14:textId="77777777" w:rsidR="00C16D50" w:rsidRPr="00310925" w:rsidRDefault="00C16D50" w:rsidP="00C16D50">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45849E35" w14:textId="485C9D88" w:rsidR="00C16D50" w:rsidRPr="00310925" w:rsidRDefault="00002D45" w:rsidP="00C16D50">
      <w:pPr>
        <w:jc w:val="both"/>
        <w:rPr>
          <w:rFonts w:asciiTheme="minorHAnsi" w:hAnsiTheme="minorHAnsi" w:cstheme="minorHAnsi"/>
          <w:sz w:val="18"/>
          <w:szCs w:val="18"/>
        </w:rPr>
      </w:pPr>
      <w:r w:rsidRPr="00310925">
        <w:rPr>
          <w:rFonts w:asciiTheme="minorHAnsi" w:hAnsiTheme="minorHAnsi" w:cstheme="minorHAnsi"/>
          <w:sz w:val="18"/>
          <w:szCs w:val="18"/>
        </w:rPr>
        <w:t>z</w:t>
      </w:r>
      <w:r w:rsidR="00C16D50" w:rsidRPr="00310925">
        <w:rPr>
          <w:rFonts w:asciiTheme="minorHAnsi" w:hAnsiTheme="minorHAnsi" w:cstheme="minorHAnsi"/>
          <w:sz w:val="18"/>
          <w:szCs w:val="18"/>
        </w:rPr>
        <w:t>adanie realizowane było przez doradców zawodowych zatrudnionych w powiatowych urzędach pracy. Polegało ono na świadczeniu podstawowych usług z zakresu poradnictwa i informacji zawodowej.</w:t>
      </w:r>
    </w:p>
    <w:p w14:paraId="0BB6202A" w14:textId="77777777" w:rsidR="00C16D50" w:rsidRPr="00310925" w:rsidRDefault="00C16D50" w:rsidP="00C16D50">
      <w:pPr>
        <w:jc w:val="both"/>
        <w:rPr>
          <w:rFonts w:asciiTheme="minorHAnsi" w:hAnsiTheme="minorHAnsi" w:cstheme="minorHAnsi"/>
          <w:sz w:val="18"/>
          <w:szCs w:val="18"/>
        </w:rPr>
      </w:pPr>
    </w:p>
    <w:p w14:paraId="64FC949E" w14:textId="77777777" w:rsidR="00C16D50" w:rsidRPr="00310925" w:rsidRDefault="00C16D50" w:rsidP="00C16D50">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3904CAAA" w14:textId="67C26583" w:rsidR="00C16D50" w:rsidRPr="00310925" w:rsidRDefault="002411F4" w:rsidP="00C16D50">
      <w:pPr>
        <w:jc w:val="both"/>
        <w:rPr>
          <w:rFonts w:asciiTheme="minorHAnsi" w:hAnsiTheme="minorHAnsi" w:cstheme="minorHAnsi"/>
          <w:sz w:val="18"/>
          <w:szCs w:val="18"/>
        </w:rPr>
      </w:pPr>
      <w:r w:rsidRPr="00310925">
        <w:rPr>
          <w:rFonts w:asciiTheme="minorHAnsi" w:hAnsiTheme="minorHAnsi" w:cstheme="minorHAnsi"/>
          <w:sz w:val="18"/>
          <w:szCs w:val="18"/>
        </w:rPr>
        <w:t>z</w:t>
      </w:r>
      <w:r w:rsidR="000D12B2" w:rsidRPr="00310925">
        <w:rPr>
          <w:rFonts w:asciiTheme="minorHAnsi" w:hAnsiTheme="minorHAnsi" w:cstheme="minorHAnsi"/>
          <w:sz w:val="18"/>
          <w:szCs w:val="18"/>
        </w:rPr>
        <w:t xml:space="preserve"> usług świadczonych przez PUP w 2021 roku</w:t>
      </w:r>
      <w:r w:rsidR="000D12B2" w:rsidRPr="00310925">
        <w:rPr>
          <w:rFonts w:asciiTheme="minorHAnsi" w:hAnsiTheme="minorHAnsi" w:cstheme="minorHAnsi"/>
          <w:sz w:val="18"/>
          <w:szCs w:val="18"/>
          <w:vertAlign w:val="superscript"/>
        </w:rPr>
        <w:footnoteReference w:id="17"/>
      </w:r>
      <w:r w:rsidR="000D12B2" w:rsidRPr="00310925">
        <w:rPr>
          <w:rFonts w:asciiTheme="minorHAnsi" w:hAnsiTheme="minorHAnsi" w:cstheme="minorHAnsi"/>
          <w:sz w:val="18"/>
          <w:szCs w:val="18"/>
        </w:rPr>
        <w:t xml:space="preserve"> </w:t>
      </w:r>
      <w:r w:rsidR="00C16D50" w:rsidRPr="00310925">
        <w:rPr>
          <w:rFonts w:asciiTheme="minorHAnsi" w:hAnsiTheme="minorHAnsi" w:cstheme="minorHAnsi"/>
          <w:sz w:val="18"/>
          <w:szCs w:val="18"/>
        </w:rPr>
        <w:t>skorzystało łącznie 10.</w:t>
      </w:r>
      <w:r w:rsidR="00CD1C1F" w:rsidRPr="00310925">
        <w:rPr>
          <w:rFonts w:asciiTheme="minorHAnsi" w:hAnsiTheme="minorHAnsi" w:cstheme="minorHAnsi"/>
          <w:sz w:val="18"/>
          <w:szCs w:val="18"/>
        </w:rPr>
        <w:t>30</w:t>
      </w:r>
      <w:r w:rsidR="00C16D50" w:rsidRPr="00310925">
        <w:rPr>
          <w:rFonts w:asciiTheme="minorHAnsi" w:hAnsiTheme="minorHAnsi" w:cstheme="minorHAnsi"/>
          <w:sz w:val="18"/>
          <w:szCs w:val="18"/>
        </w:rPr>
        <w:t xml:space="preserve">7 osób. </w:t>
      </w:r>
    </w:p>
    <w:p w14:paraId="07DFAD82" w14:textId="2CE59FF3" w:rsidR="00C16D50" w:rsidRPr="00310925" w:rsidRDefault="00C16D50" w:rsidP="00C16D50">
      <w:pPr>
        <w:jc w:val="both"/>
        <w:rPr>
          <w:rFonts w:asciiTheme="minorHAnsi" w:hAnsiTheme="minorHAnsi" w:cstheme="minorHAnsi"/>
          <w:sz w:val="18"/>
          <w:szCs w:val="18"/>
        </w:rPr>
      </w:pPr>
      <w:r w:rsidRPr="00310925">
        <w:rPr>
          <w:rFonts w:asciiTheme="minorHAnsi" w:hAnsiTheme="minorHAnsi" w:cstheme="minorHAnsi"/>
          <w:sz w:val="18"/>
          <w:szCs w:val="18"/>
        </w:rPr>
        <w:t>W zakresie poradnictwa zawodowego z usług skorzystało 6</w:t>
      </w:r>
      <w:r w:rsidR="00C96292" w:rsidRPr="00310925">
        <w:rPr>
          <w:rFonts w:asciiTheme="minorHAnsi" w:hAnsiTheme="minorHAnsi" w:cstheme="minorHAnsi"/>
          <w:sz w:val="18"/>
          <w:szCs w:val="18"/>
        </w:rPr>
        <w:t>.6</w:t>
      </w:r>
      <w:r w:rsidRPr="00310925">
        <w:rPr>
          <w:rFonts w:asciiTheme="minorHAnsi" w:hAnsiTheme="minorHAnsi" w:cstheme="minorHAnsi"/>
          <w:sz w:val="18"/>
          <w:szCs w:val="18"/>
        </w:rPr>
        <w:t>00 osób, w tym w ramach:</w:t>
      </w:r>
    </w:p>
    <w:p w14:paraId="2B100E39" w14:textId="6BFDD30C" w:rsidR="00C16D50" w:rsidRPr="00310925" w:rsidRDefault="00C16D50" w:rsidP="00351549">
      <w:pPr>
        <w:pStyle w:val="Akapitzlist"/>
        <w:numPr>
          <w:ilvl w:val="0"/>
          <w:numId w:val="1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poradnictwa indywidualnego – skorzystał</w:t>
      </w:r>
      <w:r w:rsidR="00B96D65" w:rsidRPr="00310925">
        <w:rPr>
          <w:rFonts w:asciiTheme="minorHAnsi" w:hAnsiTheme="minorHAnsi" w:cstheme="minorHAnsi"/>
          <w:sz w:val="18"/>
          <w:szCs w:val="18"/>
          <w:lang w:val="pl-PL"/>
        </w:rPr>
        <w:t>y</w:t>
      </w:r>
      <w:r w:rsidRPr="00310925">
        <w:rPr>
          <w:rFonts w:asciiTheme="minorHAnsi" w:hAnsiTheme="minorHAnsi" w:cstheme="minorHAnsi"/>
          <w:sz w:val="18"/>
          <w:szCs w:val="18"/>
        </w:rPr>
        <w:t xml:space="preserve"> 6.</w:t>
      </w:r>
      <w:r w:rsidR="003A4AE6" w:rsidRPr="00310925">
        <w:rPr>
          <w:rFonts w:asciiTheme="minorHAnsi" w:hAnsiTheme="minorHAnsi" w:cstheme="minorHAnsi"/>
          <w:sz w:val="18"/>
          <w:szCs w:val="18"/>
          <w:lang w:val="pl-PL"/>
        </w:rPr>
        <w:t>2</w:t>
      </w:r>
      <w:r w:rsidRPr="00310925">
        <w:rPr>
          <w:rFonts w:asciiTheme="minorHAnsi" w:hAnsiTheme="minorHAnsi" w:cstheme="minorHAnsi"/>
          <w:sz w:val="18"/>
          <w:szCs w:val="18"/>
        </w:rPr>
        <w:t>0</w:t>
      </w:r>
      <w:r w:rsidR="003A4AE6" w:rsidRPr="00310925">
        <w:rPr>
          <w:rFonts w:asciiTheme="minorHAnsi" w:hAnsiTheme="minorHAnsi" w:cstheme="minorHAnsi"/>
          <w:sz w:val="18"/>
          <w:szCs w:val="18"/>
          <w:lang w:val="pl-PL"/>
        </w:rPr>
        <w:t>4</w:t>
      </w:r>
      <w:r w:rsidRPr="00310925">
        <w:rPr>
          <w:rFonts w:asciiTheme="minorHAnsi" w:hAnsiTheme="minorHAnsi" w:cstheme="minorHAnsi"/>
          <w:sz w:val="18"/>
          <w:szCs w:val="18"/>
        </w:rPr>
        <w:t xml:space="preserve"> os</w:t>
      </w:r>
      <w:r w:rsidR="00B96D65" w:rsidRPr="00310925">
        <w:rPr>
          <w:rFonts w:asciiTheme="minorHAnsi" w:hAnsiTheme="minorHAnsi" w:cstheme="minorHAnsi"/>
          <w:sz w:val="18"/>
          <w:szCs w:val="18"/>
          <w:lang w:val="pl-PL"/>
        </w:rPr>
        <w:t>o</w:t>
      </w:r>
      <w:r w:rsidRPr="00310925">
        <w:rPr>
          <w:rFonts w:asciiTheme="minorHAnsi" w:hAnsiTheme="minorHAnsi" w:cstheme="minorHAnsi"/>
          <w:sz w:val="18"/>
          <w:szCs w:val="18"/>
        </w:rPr>
        <w:t>b</w:t>
      </w:r>
      <w:r w:rsidR="00B96D65" w:rsidRPr="00310925">
        <w:rPr>
          <w:rFonts w:asciiTheme="minorHAnsi" w:hAnsiTheme="minorHAnsi" w:cstheme="minorHAnsi"/>
          <w:sz w:val="18"/>
          <w:szCs w:val="18"/>
          <w:lang w:val="pl-PL"/>
        </w:rPr>
        <w:t>y</w:t>
      </w:r>
      <w:r w:rsidRPr="00310925">
        <w:rPr>
          <w:rFonts w:asciiTheme="minorHAnsi" w:hAnsiTheme="minorHAnsi" w:cstheme="minorHAnsi"/>
          <w:sz w:val="18"/>
          <w:szCs w:val="18"/>
        </w:rPr>
        <w:t>,</w:t>
      </w:r>
      <w:r w:rsidR="003A4AE6" w:rsidRPr="00310925">
        <w:rPr>
          <w:rFonts w:asciiTheme="minorHAnsi" w:hAnsiTheme="minorHAnsi" w:cstheme="minorHAnsi"/>
          <w:sz w:val="18"/>
          <w:szCs w:val="18"/>
          <w:lang w:val="pl-PL"/>
        </w:rPr>
        <w:t xml:space="preserve"> </w:t>
      </w:r>
    </w:p>
    <w:p w14:paraId="21FE6AD0" w14:textId="31A1FDF6" w:rsidR="00C16D50" w:rsidRPr="00310925" w:rsidRDefault="00C16D50" w:rsidP="00351549">
      <w:pPr>
        <w:pStyle w:val="Akapitzlist"/>
        <w:numPr>
          <w:ilvl w:val="0"/>
          <w:numId w:val="1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 xml:space="preserve">poradnictwa grupowego – udzielono porad dla </w:t>
      </w:r>
      <w:r w:rsidR="003A4AE6" w:rsidRPr="00310925">
        <w:rPr>
          <w:rFonts w:asciiTheme="minorHAnsi" w:hAnsiTheme="minorHAnsi" w:cstheme="minorHAnsi"/>
          <w:sz w:val="18"/>
          <w:szCs w:val="18"/>
          <w:lang w:val="pl-PL"/>
        </w:rPr>
        <w:t>396</w:t>
      </w:r>
      <w:r w:rsidRPr="00310925">
        <w:rPr>
          <w:rFonts w:asciiTheme="minorHAnsi" w:hAnsiTheme="minorHAnsi" w:cstheme="minorHAnsi"/>
          <w:sz w:val="18"/>
          <w:szCs w:val="18"/>
        </w:rPr>
        <w:t xml:space="preserve"> osób.</w:t>
      </w:r>
    </w:p>
    <w:p w14:paraId="385479B1" w14:textId="4C14A7B1" w:rsidR="00C16D50" w:rsidRPr="00310925" w:rsidRDefault="00C16D50" w:rsidP="00C16D50">
      <w:pPr>
        <w:ind w:left="142" w:hanging="142"/>
        <w:jc w:val="both"/>
        <w:rPr>
          <w:rFonts w:asciiTheme="minorHAnsi" w:hAnsiTheme="minorHAnsi" w:cstheme="minorHAnsi"/>
          <w:sz w:val="18"/>
          <w:szCs w:val="18"/>
        </w:rPr>
      </w:pPr>
      <w:r w:rsidRPr="00310925">
        <w:rPr>
          <w:rFonts w:asciiTheme="minorHAnsi" w:hAnsiTheme="minorHAnsi" w:cstheme="minorHAnsi"/>
          <w:sz w:val="18"/>
          <w:szCs w:val="18"/>
        </w:rPr>
        <w:t>W zakresie informacji zawodowej z usług skorzystało 3.7</w:t>
      </w:r>
      <w:r w:rsidR="005509B0" w:rsidRPr="00310925">
        <w:rPr>
          <w:rFonts w:asciiTheme="minorHAnsi" w:hAnsiTheme="minorHAnsi" w:cstheme="minorHAnsi"/>
          <w:sz w:val="18"/>
          <w:szCs w:val="18"/>
        </w:rPr>
        <w:t>0</w:t>
      </w:r>
      <w:r w:rsidRPr="00310925">
        <w:rPr>
          <w:rFonts w:asciiTheme="minorHAnsi" w:hAnsiTheme="minorHAnsi" w:cstheme="minorHAnsi"/>
          <w:sz w:val="18"/>
          <w:szCs w:val="18"/>
        </w:rPr>
        <w:t>7 os</w:t>
      </w:r>
      <w:r w:rsidR="00B96D65" w:rsidRPr="00310925">
        <w:rPr>
          <w:rFonts w:asciiTheme="minorHAnsi" w:hAnsiTheme="minorHAnsi" w:cstheme="minorHAnsi"/>
          <w:sz w:val="18"/>
          <w:szCs w:val="18"/>
        </w:rPr>
        <w:t>ó</w:t>
      </w:r>
      <w:r w:rsidRPr="00310925">
        <w:rPr>
          <w:rFonts w:asciiTheme="minorHAnsi" w:hAnsiTheme="minorHAnsi" w:cstheme="minorHAnsi"/>
          <w:sz w:val="18"/>
          <w:szCs w:val="18"/>
        </w:rPr>
        <w:t>b, z tego w ramach:</w:t>
      </w:r>
    </w:p>
    <w:p w14:paraId="1BCD43C2" w14:textId="56F8E909" w:rsidR="00C16D50" w:rsidRPr="00310925" w:rsidRDefault="00C16D50" w:rsidP="00351549">
      <w:pPr>
        <w:pStyle w:val="Akapitzlist"/>
        <w:numPr>
          <w:ilvl w:val="0"/>
          <w:numId w:val="1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 xml:space="preserve">informacji indywidualnej – </w:t>
      </w:r>
      <w:r w:rsidR="005509B0" w:rsidRPr="00310925">
        <w:rPr>
          <w:rFonts w:asciiTheme="minorHAnsi" w:hAnsiTheme="minorHAnsi" w:cstheme="minorHAnsi"/>
          <w:sz w:val="18"/>
          <w:szCs w:val="18"/>
          <w:lang w:val="pl-PL"/>
        </w:rPr>
        <w:t>3</w:t>
      </w:r>
      <w:r w:rsidRPr="00310925">
        <w:rPr>
          <w:rFonts w:asciiTheme="minorHAnsi" w:hAnsiTheme="minorHAnsi" w:cstheme="minorHAnsi"/>
          <w:sz w:val="18"/>
          <w:szCs w:val="18"/>
        </w:rPr>
        <w:t>.</w:t>
      </w:r>
      <w:r w:rsidR="005509B0" w:rsidRPr="00310925">
        <w:rPr>
          <w:rFonts w:asciiTheme="minorHAnsi" w:hAnsiTheme="minorHAnsi" w:cstheme="minorHAnsi"/>
          <w:sz w:val="18"/>
          <w:szCs w:val="18"/>
          <w:lang w:val="pl-PL"/>
        </w:rPr>
        <w:t>181</w:t>
      </w:r>
      <w:r w:rsidRPr="00310925">
        <w:rPr>
          <w:rFonts w:asciiTheme="minorHAnsi" w:hAnsiTheme="minorHAnsi" w:cstheme="minorHAnsi"/>
          <w:sz w:val="18"/>
          <w:szCs w:val="18"/>
        </w:rPr>
        <w:t xml:space="preserve"> osób,</w:t>
      </w:r>
    </w:p>
    <w:p w14:paraId="2CAD35C1" w14:textId="5A65CC17" w:rsidR="00C16D50" w:rsidRPr="00310925" w:rsidRDefault="00C16D50" w:rsidP="00351549">
      <w:pPr>
        <w:pStyle w:val="Akapitzlist"/>
        <w:numPr>
          <w:ilvl w:val="0"/>
          <w:numId w:val="1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 xml:space="preserve">informacji grupowej – </w:t>
      </w:r>
      <w:r w:rsidR="005509B0" w:rsidRPr="00310925">
        <w:rPr>
          <w:rFonts w:asciiTheme="minorHAnsi" w:hAnsiTheme="minorHAnsi" w:cstheme="minorHAnsi"/>
          <w:sz w:val="18"/>
          <w:szCs w:val="18"/>
          <w:lang w:val="pl-PL"/>
        </w:rPr>
        <w:t>526</w:t>
      </w:r>
      <w:r w:rsidRPr="00310925">
        <w:rPr>
          <w:rFonts w:asciiTheme="minorHAnsi" w:hAnsiTheme="minorHAnsi" w:cstheme="minorHAnsi"/>
          <w:sz w:val="18"/>
          <w:szCs w:val="18"/>
        </w:rPr>
        <w:t xml:space="preserve"> osób.</w:t>
      </w:r>
    </w:p>
    <w:p w14:paraId="48DE556D" w14:textId="21715D89" w:rsidR="00C16D50" w:rsidRPr="00310925" w:rsidRDefault="00C16D50" w:rsidP="00C16D50">
      <w:pPr>
        <w:jc w:val="both"/>
        <w:rPr>
          <w:rFonts w:asciiTheme="minorHAnsi" w:hAnsiTheme="minorHAnsi" w:cstheme="minorHAnsi"/>
          <w:sz w:val="18"/>
          <w:szCs w:val="18"/>
        </w:rPr>
      </w:pPr>
      <w:r w:rsidRPr="00310925">
        <w:rPr>
          <w:rFonts w:asciiTheme="minorHAnsi" w:hAnsiTheme="minorHAnsi" w:cstheme="minorHAnsi"/>
          <w:sz w:val="18"/>
          <w:szCs w:val="18"/>
        </w:rPr>
        <w:t>W ramach usług poradnictwa zawodowego i informacji zawodowej udzielono</w:t>
      </w:r>
      <w:r w:rsidR="00336D7A" w:rsidRPr="00310925">
        <w:rPr>
          <w:rFonts w:asciiTheme="minorHAnsi" w:hAnsiTheme="minorHAnsi" w:cstheme="minorHAnsi"/>
          <w:sz w:val="18"/>
          <w:szCs w:val="18"/>
        </w:rPr>
        <w:t xml:space="preserve"> </w:t>
      </w:r>
      <w:r w:rsidRPr="00310925">
        <w:rPr>
          <w:rFonts w:asciiTheme="minorHAnsi" w:hAnsiTheme="minorHAnsi" w:cstheme="minorHAnsi"/>
          <w:sz w:val="18"/>
          <w:szCs w:val="18"/>
        </w:rPr>
        <w:t>bezrobotnym i poszukującym pracy pomocy w wyborze odpowiedniego zawodu i miejsca zatrudnienia</w:t>
      </w:r>
      <w:r w:rsidR="00336D7A" w:rsidRPr="00310925">
        <w:rPr>
          <w:rFonts w:asciiTheme="minorHAnsi" w:hAnsiTheme="minorHAnsi" w:cstheme="minorHAnsi"/>
          <w:sz w:val="18"/>
          <w:szCs w:val="18"/>
        </w:rPr>
        <w:t>. W</w:t>
      </w:r>
      <w:r w:rsidRPr="00310925">
        <w:rPr>
          <w:rFonts w:asciiTheme="minorHAnsi" w:hAnsiTheme="minorHAnsi" w:cstheme="minorHAnsi"/>
          <w:sz w:val="18"/>
          <w:szCs w:val="18"/>
        </w:rPr>
        <w:t xml:space="preserve"> szczególności polegało to na: udzielaniu informacji o zawodach, rynku pracy oraz możliwościach szkolenia i kształcenia; udzielaniu porad z wykorzystaniem standaryzowanych metod ułatwiających wybór zawodu, zmianę kwalifikacji, podjęcie lub zmianę zatrudnienia, w tym badaniu zainteresowań i uzdolnień zawodowych; kierowaniu na specjalistyczne badania psychologiczne i lekarskie umożliwiające wydawanie opinii o przydatności zawodowej do pracy i zawodu albo kierunku szkolenia, nauki czytania, inicjowaniu, organizowaniu i prowadzeniu grupowych porad zawodowych dla bezrobotnych i poszukujących pracy</w:t>
      </w:r>
      <w:r w:rsidR="00336D7A" w:rsidRPr="00310925">
        <w:rPr>
          <w:rFonts w:asciiTheme="minorHAnsi" w:hAnsiTheme="minorHAnsi" w:cstheme="minorHAnsi"/>
          <w:sz w:val="18"/>
          <w:szCs w:val="18"/>
        </w:rPr>
        <w:t>. P</w:t>
      </w:r>
      <w:r w:rsidRPr="00310925">
        <w:rPr>
          <w:rFonts w:asciiTheme="minorHAnsi" w:hAnsiTheme="minorHAnsi" w:cstheme="minorHAnsi"/>
          <w:sz w:val="18"/>
          <w:szCs w:val="18"/>
        </w:rPr>
        <w:t xml:space="preserve">racodawcom </w:t>
      </w:r>
      <w:r w:rsidR="00336D7A" w:rsidRPr="00310925">
        <w:rPr>
          <w:rFonts w:asciiTheme="minorHAnsi" w:hAnsiTheme="minorHAnsi" w:cstheme="minorHAnsi"/>
          <w:sz w:val="18"/>
          <w:szCs w:val="18"/>
        </w:rPr>
        <w:t xml:space="preserve">udzielono </w:t>
      </w:r>
      <w:r w:rsidRPr="00310925">
        <w:rPr>
          <w:rFonts w:asciiTheme="minorHAnsi" w:hAnsiTheme="minorHAnsi" w:cstheme="minorHAnsi"/>
          <w:sz w:val="18"/>
          <w:szCs w:val="18"/>
        </w:rPr>
        <w:t>pomocy: w doborze kandydatów do pracy spośród bezrobotnych i poszukujących pracy, we wspieraniu rozwoju zawodowego pracodawcy i jego pracowników przez udzielanie porad zawodowych.</w:t>
      </w:r>
    </w:p>
    <w:p w14:paraId="54B3AD55" w14:textId="77777777" w:rsidR="006A0212" w:rsidRPr="00310925" w:rsidRDefault="006A0212" w:rsidP="00C16D50">
      <w:pPr>
        <w:jc w:val="both"/>
        <w:rPr>
          <w:rFonts w:asciiTheme="minorHAnsi" w:hAnsiTheme="minorHAnsi" w:cstheme="minorHAnsi"/>
          <w:sz w:val="18"/>
          <w:szCs w:val="18"/>
        </w:rPr>
      </w:pPr>
    </w:p>
    <w:p w14:paraId="5EA8C334" w14:textId="77777777" w:rsidR="00231D85" w:rsidRPr="00310925" w:rsidRDefault="00C16D50" w:rsidP="00C16D50">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1480233F" w14:textId="31066DA3" w:rsidR="00C16D50" w:rsidRPr="00310925" w:rsidRDefault="006A0212" w:rsidP="00C16D50">
      <w:pPr>
        <w:jc w:val="both"/>
        <w:rPr>
          <w:rFonts w:asciiTheme="minorHAnsi" w:hAnsiTheme="minorHAnsi" w:cstheme="minorHAnsi"/>
          <w:sz w:val="18"/>
          <w:szCs w:val="18"/>
        </w:rPr>
      </w:pPr>
      <w:r w:rsidRPr="00310925">
        <w:rPr>
          <w:rFonts w:asciiTheme="minorHAnsi" w:hAnsiTheme="minorHAnsi" w:cstheme="minorHAnsi"/>
          <w:sz w:val="18"/>
          <w:szCs w:val="18"/>
        </w:rPr>
        <w:t>w ramach środków na bieżącą działalność.</w:t>
      </w:r>
    </w:p>
    <w:p w14:paraId="030CDF9F" w14:textId="77777777" w:rsidR="00C16D50" w:rsidRPr="00310925" w:rsidRDefault="00C16D50" w:rsidP="00816914">
      <w:pPr>
        <w:jc w:val="both"/>
        <w:rPr>
          <w:rFonts w:asciiTheme="minorHAnsi" w:hAnsiTheme="minorHAnsi" w:cstheme="minorHAnsi"/>
          <w:sz w:val="18"/>
          <w:szCs w:val="18"/>
        </w:rPr>
      </w:pPr>
    </w:p>
    <w:p w14:paraId="65BC57E3" w14:textId="314D71A0" w:rsidR="002C692C" w:rsidRPr="00310925" w:rsidRDefault="002C692C" w:rsidP="00816914">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C16D50" w:rsidRPr="00310925">
        <w:rPr>
          <w:rFonts w:asciiTheme="minorHAnsi" w:hAnsiTheme="minorHAnsi" w:cstheme="minorHAnsi"/>
          <w:b/>
          <w:sz w:val="18"/>
          <w:szCs w:val="18"/>
        </w:rPr>
        <w:t>2.1.3. Publikowanie informacji na stronie internetowej LKO.</w:t>
      </w:r>
    </w:p>
    <w:p w14:paraId="05848DD7" w14:textId="77777777" w:rsidR="002C692C" w:rsidRPr="00310925" w:rsidRDefault="002C692C" w:rsidP="00816914">
      <w:pPr>
        <w:jc w:val="both"/>
        <w:rPr>
          <w:rFonts w:asciiTheme="minorHAnsi" w:hAnsiTheme="minorHAnsi" w:cstheme="minorHAnsi"/>
          <w:sz w:val="18"/>
          <w:szCs w:val="18"/>
        </w:rPr>
      </w:pPr>
    </w:p>
    <w:p w14:paraId="49421392" w14:textId="77777777" w:rsidR="002C692C" w:rsidRPr="00310925" w:rsidRDefault="002C692C" w:rsidP="00816914">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06F5B729" w14:textId="006D0519" w:rsidR="002C692C" w:rsidRPr="00310925" w:rsidRDefault="0029525E" w:rsidP="0029525E">
      <w:pPr>
        <w:jc w:val="both"/>
        <w:rPr>
          <w:rFonts w:asciiTheme="minorHAnsi" w:hAnsiTheme="minorHAnsi" w:cstheme="minorHAnsi"/>
          <w:sz w:val="18"/>
          <w:szCs w:val="18"/>
        </w:rPr>
      </w:pPr>
      <w:r w:rsidRPr="00310925">
        <w:rPr>
          <w:rFonts w:asciiTheme="minorHAnsi" w:hAnsiTheme="minorHAnsi" w:cstheme="minorHAnsi"/>
          <w:sz w:val="18"/>
          <w:szCs w:val="18"/>
        </w:rPr>
        <w:t xml:space="preserve">opublikowany został na stronie internetowej KO w Gorzowie Wlkp. „Informator.ko-gorzow.edu.pl – wykaz szkół ponadpodstawowych województwa lubuskiego”. Informator zawierał podstawowe informacje o planowanym naborze do wszystkich typów szkół ponadpodstawowych, w tym branżowych. Intuicyjna wyszukiwarka pozwoliła na sprawne odnalezienie zawodów i szkół z pełną informacją o warunkach naboru. Informator był przydatny z uwagi na dwa szczególne aspekty, tj. blisko półtora większy rocznik ubiegających się o przyjęcie do szkół ponadpodstawowych oraz przybycie do Polski obywateli Ukrainy. W zakładce „Kształcenie zawodowe” zamieszczono przydatne informacje związane z kształceniem branżowym oraz koordynacją LKO w województwie kształcenia młodocianych pracowników dotyczących organizacji </w:t>
      </w:r>
      <w:r w:rsidRPr="00310925">
        <w:rPr>
          <w:rFonts w:asciiTheme="minorHAnsi" w:hAnsiTheme="minorHAnsi" w:cstheme="minorHAnsi"/>
          <w:sz w:val="18"/>
          <w:szCs w:val="18"/>
        </w:rPr>
        <w:lastRenderedPageBreak/>
        <w:t>turnusów teoretycznych przedmiotów zawodowych. Na stronie internetowej publikowano dobre praktyki dotyczące szkolnictwa ponadpodstawowego, w tym branżowego, szczególnie w zakresie efektywnej współpracy z pracodawcami.</w:t>
      </w:r>
    </w:p>
    <w:p w14:paraId="1B8061AF" w14:textId="77777777" w:rsidR="002C692C" w:rsidRPr="00310925" w:rsidRDefault="002C692C" w:rsidP="00816914">
      <w:pPr>
        <w:jc w:val="both"/>
        <w:rPr>
          <w:rFonts w:asciiTheme="minorHAnsi" w:hAnsiTheme="minorHAnsi" w:cstheme="minorHAnsi"/>
          <w:sz w:val="18"/>
          <w:szCs w:val="18"/>
        </w:rPr>
      </w:pPr>
    </w:p>
    <w:p w14:paraId="27303C7C" w14:textId="77777777" w:rsidR="002C692C" w:rsidRPr="00310925" w:rsidRDefault="002C692C" w:rsidP="00816914">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008D2696" w14:textId="6E638DF5" w:rsidR="002C692C" w:rsidRPr="00310925" w:rsidRDefault="00231D85" w:rsidP="0067308E">
      <w:pPr>
        <w:jc w:val="both"/>
        <w:rPr>
          <w:rFonts w:asciiTheme="minorHAnsi" w:hAnsiTheme="minorHAnsi" w:cstheme="minorHAnsi"/>
          <w:sz w:val="18"/>
          <w:szCs w:val="18"/>
        </w:rPr>
      </w:pPr>
      <w:r w:rsidRPr="00310925">
        <w:rPr>
          <w:rFonts w:asciiTheme="minorHAnsi" w:hAnsiTheme="minorHAnsi" w:cstheme="minorHAnsi"/>
          <w:sz w:val="18"/>
          <w:szCs w:val="18"/>
        </w:rPr>
        <w:t>I</w:t>
      </w:r>
      <w:r w:rsidR="0067308E" w:rsidRPr="00310925">
        <w:rPr>
          <w:rFonts w:asciiTheme="minorHAnsi" w:hAnsiTheme="minorHAnsi" w:cstheme="minorHAnsi"/>
          <w:sz w:val="18"/>
          <w:szCs w:val="18"/>
        </w:rPr>
        <w:t>nformator ułatwił dokonywanie przez uczniów i ich rodziców właściwych wyborów dotyczących dalszej edukacji, w tym kształcenia branżowego. Pomocny był także szukającym kierunków kształcenia gościom z Ukrainy. Rzetelne informacje usprawniły nabór bardzo dużego rocznika do szkół ponadpodstawowych. Kolejny rok naboru do nowego typu szkoły ponadgimnazjalnej, tj. branżowej szkoły II stopnia. Informator był bardzo przydatny dla absolwentów branżowych szkół I stopnia i przyczynił się do utworzenia większej liczby oddziałów. Upowszechniane zostały dobre praktyki w szkolnictwie branżowym, w tym w zakresie współpracy szkół z pracodawcami. Dzięki zawartym na stronie internetowej informacj</w:t>
      </w:r>
      <w:r w:rsidR="00CA641B" w:rsidRPr="00310925">
        <w:rPr>
          <w:rFonts w:asciiTheme="minorHAnsi" w:hAnsiTheme="minorHAnsi" w:cstheme="minorHAnsi"/>
          <w:sz w:val="18"/>
          <w:szCs w:val="18"/>
        </w:rPr>
        <w:t>om</w:t>
      </w:r>
      <w:r w:rsidR="0067308E" w:rsidRPr="00310925">
        <w:rPr>
          <w:rFonts w:asciiTheme="minorHAnsi" w:hAnsiTheme="minorHAnsi" w:cstheme="minorHAnsi"/>
          <w:sz w:val="18"/>
          <w:szCs w:val="18"/>
        </w:rPr>
        <w:t xml:space="preserve"> dotyczącym kształcenia młodocianych pracowników zniwelowano problemy z organizacją turnusów kształcenia teoretycznego (zwiększony rocznik do szkół ponadpodstawowych przy stałej liczbie miejsc internackich).</w:t>
      </w:r>
    </w:p>
    <w:p w14:paraId="45ADCFCA" w14:textId="77777777" w:rsidR="0067308E" w:rsidRPr="00310925" w:rsidRDefault="0067308E" w:rsidP="0067308E">
      <w:pPr>
        <w:jc w:val="both"/>
        <w:rPr>
          <w:rFonts w:asciiTheme="minorHAnsi" w:hAnsiTheme="minorHAnsi" w:cstheme="minorHAnsi"/>
          <w:sz w:val="18"/>
          <w:szCs w:val="18"/>
        </w:rPr>
      </w:pPr>
    </w:p>
    <w:p w14:paraId="3B34F724" w14:textId="77777777" w:rsidR="00231D85" w:rsidRPr="00310925" w:rsidRDefault="002C692C" w:rsidP="00816914">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2B0447BD" w14:textId="7C49EDCE" w:rsidR="002C692C" w:rsidRPr="00310925" w:rsidRDefault="0067308E" w:rsidP="00816914">
      <w:pPr>
        <w:jc w:val="both"/>
        <w:rPr>
          <w:rFonts w:asciiTheme="minorHAnsi" w:hAnsiTheme="minorHAnsi" w:cstheme="minorHAnsi"/>
          <w:sz w:val="18"/>
          <w:szCs w:val="18"/>
        </w:rPr>
      </w:pPr>
      <w:r w:rsidRPr="00310925">
        <w:rPr>
          <w:rFonts w:asciiTheme="minorHAnsi" w:hAnsiTheme="minorHAnsi" w:cstheme="minorHAnsi"/>
          <w:sz w:val="18"/>
          <w:szCs w:val="18"/>
        </w:rPr>
        <w:t>budżet LKO.</w:t>
      </w:r>
    </w:p>
    <w:p w14:paraId="0327A524" w14:textId="77777777" w:rsidR="006E08FA" w:rsidRPr="00310925" w:rsidRDefault="006E08FA" w:rsidP="006E08FA">
      <w:pPr>
        <w:pStyle w:val="Tytu"/>
        <w:rPr>
          <w:rFonts w:asciiTheme="minorHAnsi" w:hAnsiTheme="minorHAnsi" w:cstheme="minorHAnsi"/>
          <w:sz w:val="18"/>
          <w:szCs w:val="18"/>
          <w:lang w:val="pl-PL"/>
        </w:rPr>
      </w:pPr>
    </w:p>
    <w:p w14:paraId="53628671" w14:textId="19CA1585" w:rsidR="002C692C"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b/>
          <w:sz w:val="18"/>
          <w:szCs w:val="18"/>
        </w:rPr>
        <w:t>Zadanie</w:t>
      </w:r>
      <w:r w:rsidR="00D47CF2" w:rsidRPr="00310925">
        <w:rPr>
          <w:rFonts w:asciiTheme="minorHAnsi" w:hAnsiTheme="minorHAnsi" w:cstheme="minorHAnsi"/>
          <w:b/>
          <w:sz w:val="18"/>
          <w:szCs w:val="18"/>
        </w:rPr>
        <w:t xml:space="preserve"> 2.1.4.</w:t>
      </w:r>
      <w:r w:rsidRPr="00310925">
        <w:rPr>
          <w:rFonts w:asciiTheme="minorHAnsi" w:hAnsiTheme="minorHAnsi" w:cstheme="minorHAnsi"/>
          <w:b/>
          <w:sz w:val="18"/>
          <w:szCs w:val="18"/>
        </w:rPr>
        <w:t xml:space="preserve"> </w:t>
      </w:r>
      <w:r w:rsidR="00D47CF2" w:rsidRPr="00310925">
        <w:rPr>
          <w:rFonts w:asciiTheme="minorHAnsi" w:hAnsiTheme="minorHAnsi" w:cstheme="minorHAnsi"/>
          <w:b/>
          <w:sz w:val="18"/>
          <w:szCs w:val="18"/>
        </w:rPr>
        <w:t>Prowadzenie zintensyfikowanego nadzoru pedagogicznego</w:t>
      </w:r>
      <w:r w:rsidR="00D47CF2" w:rsidRPr="00310925">
        <w:rPr>
          <w:rFonts w:asciiTheme="minorHAnsi" w:hAnsiTheme="minorHAnsi" w:cstheme="minorHAnsi"/>
          <w:sz w:val="18"/>
          <w:szCs w:val="18"/>
        </w:rPr>
        <w:t>.</w:t>
      </w:r>
    </w:p>
    <w:p w14:paraId="05CC80C9" w14:textId="77777777" w:rsidR="002C692C" w:rsidRPr="00310925" w:rsidRDefault="002C692C" w:rsidP="00AF5E24">
      <w:pPr>
        <w:jc w:val="both"/>
        <w:rPr>
          <w:rFonts w:asciiTheme="minorHAnsi" w:hAnsiTheme="minorHAnsi" w:cstheme="minorHAnsi"/>
          <w:sz w:val="18"/>
          <w:szCs w:val="18"/>
        </w:rPr>
      </w:pPr>
    </w:p>
    <w:p w14:paraId="1175496F" w14:textId="77777777" w:rsidR="002C692C"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0E92AE73" w14:textId="443458EF" w:rsidR="00501258" w:rsidRPr="00310925" w:rsidRDefault="00501258" w:rsidP="00501258">
      <w:pPr>
        <w:jc w:val="both"/>
        <w:rPr>
          <w:rFonts w:asciiTheme="minorHAnsi" w:hAnsiTheme="minorHAnsi" w:cstheme="minorHAnsi"/>
          <w:sz w:val="18"/>
          <w:szCs w:val="18"/>
        </w:rPr>
      </w:pPr>
      <w:r w:rsidRPr="00310925">
        <w:rPr>
          <w:rFonts w:asciiTheme="minorHAnsi" w:hAnsiTheme="minorHAnsi" w:cstheme="minorHAnsi"/>
          <w:sz w:val="18"/>
          <w:szCs w:val="18"/>
        </w:rPr>
        <w:t>w roku szkolnym 2021/2022 szkoły realizowały kierunki polityki oświatowej państwa, w tym w szkołach branżowych, tj: „Wychowanie do wrażliwości na prawdę i dobro. Kształtowanie właściwych postaw szlachetności, zaangażowania społecznego i dbałości o zdrowie”; „Działanie na rzecz szerszego udostępnienia kanonu edukacji klasycznej, wprowadzenia w dziedzictwo cywilizacyjne Europy, edukacji patriotycznej, nauczania historii oraz poznawania polskiej kultury, w tym osiągnięć duchowych i materialnych. Szersze i przemyślane wykorzystanie w tym względzie m.in. wycieczek edukacyjnych”; „Podnoszenie jakości edukacji poprzez działania uwzględniające zróżnicowane potrzeby rozwojowe i edukacyjne wszystkich uczniów, zapewnienie wsparcia psychologiczno-pedagogicznego, szczególnie w sytuacji kryzysowej wywołanej pandemią COVID-19, w celu zapewnienia dodatkowej opieki i pomocy, wzmacniającej pozytywny klimat szkoły oraz poczucie bezpieczeństwa. Roztropne korzystanie w procesie kształcenia z narzędzi i zasobów cyfrowych oraz metod kształcenia wykorzystujących technologie informacyjno-komunikacyjne”; „Wdrażanie Zintegrowanej Strategii Umiejętności – rozwój umiejętności zawodowych w edukacji formalnej i pozaformalnej, w tym uczeniu się dorosłych”; „Wzmocnienie edukacji ekologicznej w szkołach. Rozwijanie postawy odpowiedzialności za środowisko naturalne”. Działania utrudnione były ograniczeniami wynikającymi z pandemii trwającej jeszcze w 2022 r. Szczególnego znaczenia nabrały działania szkół w zakresie wsparcia psychologiczno-pedagogicznego uczniom w związku z kryzysowymi zachowaniami uczniów wywołanymi COVID-19. Na stronie internetowej publikowano dobre praktyki w realizacji kierunków polityki państwa.</w:t>
      </w:r>
    </w:p>
    <w:p w14:paraId="5B8ED375" w14:textId="5BA45F79" w:rsidR="002C692C" w:rsidRPr="00310925" w:rsidRDefault="00501258" w:rsidP="00501258">
      <w:pPr>
        <w:jc w:val="both"/>
        <w:rPr>
          <w:rFonts w:asciiTheme="minorHAnsi" w:hAnsiTheme="minorHAnsi" w:cstheme="minorHAnsi"/>
          <w:sz w:val="18"/>
          <w:szCs w:val="18"/>
        </w:rPr>
      </w:pPr>
      <w:r w:rsidRPr="00310925">
        <w:rPr>
          <w:rFonts w:asciiTheme="minorHAnsi" w:hAnsiTheme="minorHAnsi" w:cstheme="minorHAnsi"/>
          <w:sz w:val="18"/>
          <w:szCs w:val="18"/>
        </w:rPr>
        <w:t>W roku szkolnym 2021/2022 zrealizowano w województwie 2 kontrole planowe dot. szkolnictwa branżowego. Pierwszą „Zgodność z przepisami prawa organizacji kształcenia zawodowego w zawodach przyporządkowanych do branży opieki zdrowotnej” objęto 100% niepublicznych szkół policealnych prowadzących kształcenie w zawodach przyporządkowanych, zgodnie z klasyfikacją zawodów szkolnictwa branżowego, do branży opieki zdrowotnej, dla których ministrem właściwym jest minister właściwy do spraw zdrowia. Kontrole przeprowadzono na przełomie grudnia 2021 i stycznia 2022 r. Skontrolowano 8 szkół policealnych, wydano 23 zalecenia. Drugą „Zgodność z przepisami prawa kształcenia na kwalifikacyjnych kursach zawodowych (zwanych dalej „KKZ”) i kursach umiejętności zawodowych (zwanych dalej „KUZ”). Kontrolą objęto 50% publicznych i niepublicznych szkół prowadzących centra kształcenia zawodowego, które realizowały KKZ. Nie wydano zaleceń. W 2022 r. w szkoła</w:t>
      </w:r>
      <w:r w:rsidR="00B36347" w:rsidRPr="00310925">
        <w:rPr>
          <w:rFonts w:asciiTheme="minorHAnsi" w:hAnsiTheme="minorHAnsi" w:cstheme="minorHAnsi"/>
          <w:sz w:val="18"/>
          <w:szCs w:val="18"/>
        </w:rPr>
        <w:t>ch</w:t>
      </w:r>
      <w:r w:rsidRPr="00310925">
        <w:rPr>
          <w:rFonts w:asciiTheme="minorHAnsi" w:hAnsiTheme="minorHAnsi" w:cstheme="minorHAnsi"/>
          <w:sz w:val="18"/>
          <w:szCs w:val="18"/>
        </w:rPr>
        <w:t xml:space="preserve"> województwa </w:t>
      </w:r>
      <w:r w:rsidR="00B36347" w:rsidRPr="00310925">
        <w:rPr>
          <w:rFonts w:asciiTheme="minorHAnsi" w:hAnsiTheme="minorHAnsi" w:cstheme="minorHAnsi"/>
          <w:sz w:val="18"/>
          <w:szCs w:val="18"/>
        </w:rPr>
        <w:t xml:space="preserve">lubuskiego </w:t>
      </w:r>
      <w:r w:rsidRPr="00310925">
        <w:rPr>
          <w:rFonts w:asciiTheme="minorHAnsi" w:hAnsiTheme="minorHAnsi" w:cstheme="minorHAnsi"/>
          <w:sz w:val="18"/>
          <w:szCs w:val="18"/>
        </w:rPr>
        <w:t>przeprowadzono badania „Kształceni</w:t>
      </w:r>
      <w:r w:rsidR="00383B21" w:rsidRPr="00310925">
        <w:rPr>
          <w:rFonts w:asciiTheme="minorHAnsi" w:hAnsiTheme="minorHAnsi" w:cstheme="minorHAnsi"/>
          <w:sz w:val="18"/>
          <w:szCs w:val="18"/>
        </w:rPr>
        <w:t>e</w:t>
      </w:r>
      <w:r w:rsidRPr="00310925">
        <w:rPr>
          <w:rFonts w:asciiTheme="minorHAnsi" w:hAnsiTheme="minorHAnsi" w:cstheme="minorHAnsi"/>
          <w:sz w:val="18"/>
          <w:szCs w:val="18"/>
        </w:rPr>
        <w:t xml:space="preserve"> kompetencji kluczowych uczniów w procesie uczenia się”. Badanie w ramach projektu Ośrodka Rozwoju Edukacji i IBE jest kontynuowane od 2019 r</w:t>
      </w:r>
      <w:r w:rsidR="00550A7B" w:rsidRPr="00310925">
        <w:rPr>
          <w:rFonts w:asciiTheme="minorHAnsi" w:hAnsiTheme="minorHAnsi" w:cstheme="minorHAnsi"/>
          <w:sz w:val="18"/>
          <w:szCs w:val="18"/>
        </w:rPr>
        <w:t>oku</w:t>
      </w:r>
      <w:r w:rsidRPr="00310925">
        <w:rPr>
          <w:rFonts w:asciiTheme="minorHAnsi" w:hAnsiTheme="minorHAnsi" w:cstheme="minorHAnsi"/>
          <w:sz w:val="18"/>
          <w:szCs w:val="18"/>
        </w:rPr>
        <w:t>. LKO był</w:t>
      </w:r>
      <w:r w:rsidR="00550A7B" w:rsidRPr="00310925">
        <w:rPr>
          <w:rFonts w:asciiTheme="minorHAnsi" w:hAnsiTheme="minorHAnsi" w:cstheme="minorHAnsi"/>
          <w:sz w:val="18"/>
          <w:szCs w:val="18"/>
        </w:rPr>
        <w:t>o</w:t>
      </w:r>
      <w:r w:rsidRPr="00310925">
        <w:rPr>
          <w:rFonts w:asciiTheme="minorHAnsi" w:hAnsiTheme="minorHAnsi" w:cstheme="minorHAnsi"/>
          <w:sz w:val="18"/>
          <w:szCs w:val="18"/>
        </w:rPr>
        <w:t xml:space="preserve"> współorganizatorem (IBE i WUP) w CKZiU Elektryk w Nowej Soli konferencji nt. „Zintegrowanej Strategii Umiejętności 2030”</w:t>
      </w:r>
      <w:r w:rsidR="00550A7B" w:rsidRPr="00310925">
        <w:rPr>
          <w:rFonts w:asciiTheme="minorHAnsi" w:hAnsiTheme="minorHAnsi" w:cstheme="minorHAnsi"/>
        </w:rPr>
        <w:t xml:space="preserve"> (</w:t>
      </w:r>
      <w:r w:rsidR="00550A7B" w:rsidRPr="00310925">
        <w:rPr>
          <w:rFonts w:asciiTheme="minorHAnsi" w:hAnsiTheme="minorHAnsi" w:cstheme="minorHAnsi"/>
          <w:sz w:val="18"/>
          <w:szCs w:val="18"/>
        </w:rPr>
        <w:t>13.06.2022 r.)</w:t>
      </w:r>
      <w:r w:rsidRPr="00310925">
        <w:rPr>
          <w:rFonts w:asciiTheme="minorHAnsi" w:hAnsiTheme="minorHAnsi" w:cstheme="minorHAnsi"/>
          <w:sz w:val="18"/>
          <w:szCs w:val="18"/>
        </w:rPr>
        <w:t>. Wpisało się to w systemowy rozwój umiejętności zawodowych w edukacji formalnej i pozaformalnej, w tym uczeni</w:t>
      </w:r>
      <w:r w:rsidR="00426E01" w:rsidRPr="00310925">
        <w:rPr>
          <w:rFonts w:asciiTheme="minorHAnsi" w:hAnsiTheme="minorHAnsi" w:cstheme="minorHAnsi"/>
          <w:sz w:val="18"/>
          <w:szCs w:val="18"/>
        </w:rPr>
        <w:t>a</w:t>
      </w:r>
      <w:r w:rsidRPr="00310925">
        <w:rPr>
          <w:rFonts w:asciiTheme="minorHAnsi" w:hAnsiTheme="minorHAnsi" w:cstheme="minorHAnsi"/>
          <w:sz w:val="18"/>
          <w:szCs w:val="18"/>
        </w:rPr>
        <w:t xml:space="preserve"> się dorosłych w ramach </w:t>
      </w:r>
      <w:r w:rsidR="007314F6" w:rsidRPr="00310925">
        <w:rPr>
          <w:rFonts w:asciiTheme="minorHAnsi" w:hAnsiTheme="minorHAnsi" w:cstheme="minorHAnsi"/>
          <w:sz w:val="18"/>
          <w:szCs w:val="18"/>
        </w:rPr>
        <w:t>Lubuskiej Zintegrowanej Strategii Umiejętności</w:t>
      </w:r>
      <w:r w:rsidRPr="00310925">
        <w:rPr>
          <w:rFonts w:asciiTheme="minorHAnsi" w:hAnsiTheme="minorHAnsi" w:cstheme="minorHAnsi"/>
          <w:sz w:val="18"/>
          <w:szCs w:val="18"/>
        </w:rPr>
        <w:t>.</w:t>
      </w:r>
    </w:p>
    <w:p w14:paraId="115308D2" w14:textId="77777777" w:rsidR="002C692C" w:rsidRPr="00310925" w:rsidRDefault="002C692C" w:rsidP="00AF5E24">
      <w:pPr>
        <w:jc w:val="both"/>
        <w:rPr>
          <w:rFonts w:asciiTheme="minorHAnsi" w:hAnsiTheme="minorHAnsi" w:cstheme="minorHAnsi"/>
          <w:sz w:val="18"/>
          <w:szCs w:val="18"/>
        </w:rPr>
      </w:pPr>
    </w:p>
    <w:p w14:paraId="3986278C" w14:textId="77777777" w:rsidR="002C692C"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51712078" w14:textId="1F51C776" w:rsidR="00501258" w:rsidRPr="00310925" w:rsidRDefault="00501258" w:rsidP="00501258">
      <w:pPr>
        <w:jc w:val="both"/>
        <w:rPr>
          <w:rFonts w:asciiTheme="minorHAnsi" w:hAnsiTheme="minorHAnsi" w:cstheme="minorHAnsi"/>
          <w:sz w:val="18"/>
          <w:szCs w:val="18"/>
        </w:rPr>
      </w:pPr>
      <w:r w:rsidRPr="00310925">
        <w:rPr>
          <w:rFonts w:asciiTheme="minorHAnsi" w:hAnsiTheme="minorHAnsi" w:cstheme="minorHAnsi"/>
          <w:sz w:val="18"/>
          <w:szCs w:val="18"/>
        </w:rPr>
        <w:t xml:space="preserve">w szkołach branżowych zrealizowano cele wychowawcze, które umożliwiły m.in.: kształtowanie właściwych postaw szlachetności, zaangażowania społecznego i dbałości o zdrowie; wprowadzenia w dziedzictwo cywilizacyjne Europy, edukacji patriotycznej, nauczania historii oraz poznawania polskiej kultury, w tym osiągnięć duchowych i materialnych; rozwijanie postawy odpowiedzialności za środowisko naturalne. Poprzez działania uwzględniające zróżnicowane potrzeby rozwojowe i edukacyjne wszystkich uczniów, zapewniono wsparcie psychologiczno-pedagogiczne, szczególnie w sytuacjach kryzysowych wywołanych pandemią COVID-19, wzmocniono także pozytywny klimat szkoły oraz poczucie bezpieczeństwa. Kontynuowano działania nastawione na kreatywność, przedsiębiorczość i kompetencje cyfrowe uczniów, co przyczyniło się do efektywniejszego i roztropniejszego korzystania w procesie kształcenia z narzędzi i zasobów cyfrowych. </w:t>
      </w:r>
    </w:p>
    <w:p w14:paraId="5FCE3014" w14:textId="2827B30E" w:rsidR="00501258" w:rsidRPr="00310925" w:rsidRDefault="00501258" w:rsidP="00501258">
      <w:pPr>
        <w:jc w:val="both"/>
        <w:rPr>
          <w:rFonts w:asciiTheme="minorHAnsi" w:hAnsiTheme="minorHAnsi" w:cstheme="minorHAnsi"/>
          <w:sz w:val="18"/>
          <w:szCs w:val="18"/>
        </w:rPr>
      </w:pPr>
      <w:r w:rsidRPr="00310925">
        <w:rPr>
          <w:rFonts w:asciiTheme="minorHAnsi" w:hAnsiTheme="minorHAnsi" w:cstheme="minorHAnsi"/>
          <w:sz w:val="18"/>
          <w:szCs w:val="18"/>
        </w:rPr>
        <w:t>Kontrole planowe przyczyniły się do podniesienia jakości kształcenia w niepublicznych szkołach policealnych w zawodach branży medycznej oraz centrach kształcenia zawodowego na kwalifikacyjnych kursach zawodowych i kursach umiejętności zawodowych.</w:t>
      </w:r>
    </w:p>
    <w:p w14:paraId="04176BE0" w14:textId="77777777" w:rsidR="00501258" w:rsidRPr="00310925" w:rsidRDefault="00501258" w:rsidP="00501258">
      <w:pPr>
        <w:jc w:val="both"/>
        <w:rPr>
          <w:rFonts w:asciiTheme="minorHAnsi" w:hAnsiTheme="minorHAnsi" w:cstheme="minorHAnsi"/>
          <w:sz w:val="18"/>
          <w:szCs w:val="18"/>
        </w:rPr>
      </w:pPr>
      <w:r w:rsidRPr="00310925">
        <w:rPr>
          <w:rFonts w:asciiTheme="minorHAnsi" w:hAnsiTheme="minorHAnsi" w:cstheme="minorHAnsi"/>
          <w:sz w:val="18"/>
          <w:szCs w:val="18"/>
        </w:rPr>
        <w:t xml:space="preserve">Badania „Kształcenia kompetencji kluczowych uczniów w procesie uczenia się” przyczyniły się do refleksyjnego wnioskowania w szkołach w zakresie skutecznego uczenia się. </w:t>
      </w:r>
    </w:p>
    <w:p w14:paraId="6AA7F5BB" w14:textId="6226F5EB" w:rsidR="002C692C" w:rsidRPr="00310925" w:rsidRDefault="00501258" w:rsidP="00501258">
      <w:pPr>
        <w:jc w:val="both"/>
        <w:rPr>
          <w:rFonts w:asciiTheme="minorHAnsi" w:hAnsiTheme="minorHAnsi" w:cstheme="minorHAnsi"/>
          <w:sz w:val="18"/>
          <w:szCs w:val="18"/>
        </w:rPr>
      </w:pPr>
      <w:r w:rsidRPr="00310925">
        <w:rPr>
          <w:rFonts w:asciiTheme="minorHAnsi" w:hAnsiTheme="minorHAnsi" w:cstheme="minorHAnsi"/>
          <w:sz w:val="18"/>
          <w:szCs w:val="18"/>
        </w:rPr>
        <w:t>Lubuski Kurator Oświaty wpisał się działania w ramach</w:t>
      </w:r>
      <w:r w:rsidR="007314F6" w:rsidRPr="00310925">
        <w:rPr>
          <w:rFonts w:asciiTheme="minorHAnsi" w:hAnsiTheme="minorHAnsi" w:cstheme="minorHAnsi"/>
        </w:rPr>
        <w:t xml:space="preserve"> </w:t>
      </w:r>
      <w:r w:rsidR="007314F6" w:rsidRPr="00310925">
        <w:rPr>
          <w:rFonts w:asciiTheme="minorHAnsi" w:hAnsiTheme="minorHAnsi" w:cstheme="minorHAnsi"/>
          <w:sz w:val="18"/>
          <w:szCs w:val="18"/>
        </w:rPr>
        <w:t>ZSU 2030</w:t>
      </w:r>
      <w:r w:rsidRPr="00310925">
        <w:rPr>
          <w:rFonts w:asciiTheme="minorHAnsi" w:hAnsiTheme="minorHAnsi" w:cstheme="minorHAnsi"/>
          <w:sz w:val="18"/>
          <w:szCs w:val="18"/>
        </w:rPr>
        <w:t>.</w:t>
      </w:r>
    </w:p>
    <w:p w14:paraId="46D808CF" w14:textId="77777777" w:rsidR="00501258" w:rsidRPr="00310925" w:rsidRDefault="00501258" w:rsidP="00AF5E24">
      <w:pPr>
        <w:jc w:val="both"/>
        <w:rPr>
          <w:rFonts w:asciiTheme="minorHAnsi" w:hAnsiTheme="minorHAnsi" w:cstheme="minorHAnsi"/>
          <w:sz w:val="18"/>
          <w:szCs w:val="18"/>
        </w:rPr>
      </w:pPr>
    </w:p>
    <w:p w14:paraId="03B697EA" w14:textId="77777777" w:rsidR="00231D85"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167B73F6" w14:textId="3070CFEA" w:rsidR="002C692C" w:rsidRPr="00310925" w:rsidRDefault="00501258" w:rsidP="00AF5E24">
      <w:pPr>
        <w:jc w:val="both"/>
        <w:rPr>
          <w:rFonts w:asciiTheme="minorHAnsi" w:hAnsiTheme="minorHAnsi" w:cstheme="minorHAnsi"/>
          <w:sz w:val="18"/>
          <w:szCs w:val="18"/>
        </w:rPr>
      </w:pPr>
      <w:r w:rsidRPr="00310925">
        <w:rPr>
          <w:rFonts w:asciiTheme="minorHAnsi" w:hAnsiTheme="minorHAnsi" w:cstheme="minorHAnsi"/>
          <w:sz w:val="18"/>
          <w:szCs w:val="18"/>
        </w:rPr>
        <w:t>budżet LKO</w:t>
      </w:r>
      <w:r w:rsidR="00231D85" w:rsidRPr="00310925">
        <w:rPr>
          <w:rFonts w:asciiTheme="minorHAnsi" w:hAnsiTheme="minorHAnsi" w:cstheme="minorHAnsi"/>
          <w:sz w:val="18"/>
          <w:szCs w:val="18"/>
        </w:rPr>
        <w:t>.</w:t>
      </w:r>
    </w:p>
    <w:p w14:paraId="20B7D771" w14:textId="77777777" w:rsidR="002C692C" w:rsidRPr="00310925" w:rsidRDefault="002C692C" w:rsidP="00AF5E24">
      <w:pPr>
        <w:jc w:val="both"/>
        <w:rPr>
          <w:rFonts w:asciiTheme="minorHAnsi" w:hAnsiTheme="minorHAnsi" w:cstheme="minorHAnsi"/>
          <w:sz w:val="18"/>
          <w:szCs w:val="18"/>
        </w:rPr>
      </w:pPr>
    </w:p>
    <w:p w14:paraId="47D0C2C5" w14:textId="3E7935AE" w:rsidR="002C692C" w:rsidRPr="00310925" w:rsidRDefault="002C692C" w:rsidP="00AF5E24">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E268A5" w:rsidRPr="00310925">
        <w:rPr>
          <w:rFonts w:asciiTheme="minorHAnsi" w:hAnsiTheme="minorHAnsi" w:cstheme="minorHAnsi"/>
          <w:b/>
          <w:sz w:val="18"/>
          <w:szCs w:val="18"/>
        </w:rPr>
        <w:t xml:space="preserve">2.1.5. </w:t>
      </w:r>
      <w:r w:rsidR="00247A6E" w:rsidRPr="00310925">
        <w:rPr>
          <w:rFonts w:asciiTheme="minorHAnsi" w:hAnsiTheme="minorHAnsi" w:cstheme="minorHAnsi"/>
          <w:b/>
          <w:sz w:val="18"/>
          <w:szCs w:val="18"/>
        </w:rPr>
        <w:t>Zapewnienie dostępu do informacji o aktualnych potrzebach na rynku pracy w województwie oraz możliwościach zdobywania nowych kwalifikacji zawodowych</w:t>
      </w:r>
      <w:r w:rsidR="00E268A5" w:rsidRPr="00310925">
        <w:rPr>
          <w:rFonts w:asciiTheme="minorHAnsi" w:hAnsiTheme="minorHAnsi" w:cstheme="minorHAnsi"/>
          <w:b/>
          <w:sz w:val="18"/>
          <w:szCs w:val="18"/>
        </w:rPr>
        <w:t>.</w:t>
      </w:r>
    </w:p>
    <w:p w14:paraId="2ECCECAA" w14:textId="77777777" w:rsidR="002C692C" w:rsidRPr="00310925" w:rsidRDefault="002C692C" w:rsidP="00AF5E24">
      <w:pPr>
        <w:jc w:val="both"/>
        <w:rPr>
          <w:rFonts w:asciiTheme="minorHAnsi" w:hAnsiTheme="minorHAnsi" w:cstheme="minorHAnsi"/>
          <w:sz w:val="18"/>
          <w:szCs w:val="18"/>
        </w:rPr>
      </w:pPr>
    </w:p>
    <w:p w14:paraId="069FFB38" w14:textId="77777777" w:rsidR="002C692C"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4275556E" w14:textId="1BEC1702" w:rsidR="002C692C" w:rsidRPr="00310925" w:rsidRDefault="00002D45" w:rsidP="00AF5E24">
      <w:pPr>
        <w:jc w:val="both"/>
        <w:rPr>
          <w:rFonts w:asciiTheme="minorHAnsi" w:hAnsiTheme="minorHAnsi" w:cstheme="minorHAnsi"/>
          <w:sz w:val="18"/>
          <w:szCs w:val="18"/>
        </w:rPr>
      </w:pPr>
      <w:r w:rsidRPr="00310925">
        <w:rPr>
          <w:rFonts w:asciiTheme="minorHAnsi" w:hAnsiTheme="minorHAnsi" w:cstheme="minorHAnsi"/>
          <w:sz w:val="18"/>
          <w:szCs w:val="18"/>
        </w:rPr>
        <w:t>z</w:t>
      </w:r>
      <w:r w:rsidR="00247A6E" w:rsidRPr="00310925">
        <w:rPr>
          <w:rFonts w:asciiTheme="minorHAnsi" w:hAnsiTheme="minorHAnsi" w:cstheme="minorHAnsi"/>
          <w:sz w:val="18"/>
          <w:szCs w:val="18"/>
        </w:rPr>
        <w:t>adanie zrealizowano poprzez:</w:t>
      </w:r>
    </w:p>
    <w:p w14:paraId="27DD7F19" w14:textId="6875F844" w:rsidR="00247A6E" w:rsidRPr="00310925" w:rsidRDefault="00247A6E">
      <w:pPr>
        <w:pStyle w:val="Akapitzlist"/>
        <w:numPr>
          <w:ilvl w:val="0"/>
          <w:numId w:val="68"/>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prowadzenie na stronie internetowej WOM-u zakładki Bank pomysłów – Edukacja zawodowa i doradztwo zawodowe;</w:t>
      </w:r>
    </w:p>
    <w:p w14:paraId="7761ABE2" w14:textId="499D2C54" w:rsidR="00247A6E" w:rsidRPr="00310925" w:rsidRDefault="00247A6E">
      <w:pPr>
        <w:pStyle w:val="Akapitzlist"/>
        <w:numPr>
          <w:ilvl w:val="0"/>
          <w:numId w:val="68"/>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prowadzenie na platformie Moodle WOM-u serwisów doradców metodycznych, m.in. doradcy ds. doradztwa zawodowego i doradcy ds. kształcenia zawodowego, zawierających m.in. akty prawne regulujące kształcenie zawodowe, podstawę programową kształcenia w określonym zawodzie, programy nauczania, informacje o egzaminach potwierdzających kwalifikacje w zawodach, prognozy MEiN i in.;</w:t>
      </w:r>
    </w:p>
    <w:p w14:paraId="790BFA14" w14:textId="1A9EEA2E" w:rsidR="00247A6E" w:rsidRPr="00310925" w:rsidRDefault="00247A6E">
      <w:pPr>
        <w:pStyle w:val="Akapitzlist"/>
        <w:numPr>
          <w:ilvl w:val="0"/>
          <w:numId w:val="6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gromadzenie i udostępnianie przez Bibliotekę Pedagogiczną księgozbioru z zakresu edukacji zawodowej, m.in. o zawodach deficytowych i nadwyżkowych w województwie lubuskim, informatorów dotyczących szkolnictwa zawodowego i wyższego na terenie województwa lubuskiego oraz na terenie kraju;</w:t>
      </w:r>
    </w:p>
    <w:p w14:paraId="5B85D091" w14:textId="209D349D" w:rsidR="00247A6E" w:rsidRPr="00310925" w:rsidRDefault="00247A6E">
      <w:pPr>
        <w:pStyle w:val="Akapitzlist"/>
        <w:numPr>
          <w:ilvl w:val="0"/>
          <w:numId w:val="61"/>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upowszechnianie informacji na temat doradztwa zawodowego, oczekiwań i potrzeb rynku pracy poprzez: </w:t>
      </w:r>
    </w:p>
    <w:p w14:paraId="379F3BE5" w14:textId="0898F33E" w:rsidR="00247A6E" w:rsidRPr="00310925" w:rsidRDefault="00247A6E">
      <w:pPr>
        <w:pStyle w:val="Akapitzlist"/>
        <w:numPr>
          <w:ilvl w:val="1"/>
          <w:numId w:val="6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dzielenie się z nauczycielami wiedzą i udostępnianie własnego warsztatu pracy przez doradców metodycznych,</w:t>
      </w:r>
    </w:p>
    <w:p w14:paraId="72C98546" w14:textId="497D91B0" w:rsidR="00247A6E" w:rsidRPr="00310925" w:rsidRDefault="00247A6E">
      <w:pPr>
        <w:pStyle w:val="Akapitzlist"/>
        <w:numPr>
          <w:ilvl w:val="1"/>
          <w:numId w:val="6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uczestnictwo w cyklicznych spotkaniach zespołu Interwizji w Centrum Informacji i Kariery Zawodowej w Gorzowie Wlkp., </w:t>
      </w:r>
    </w:p>
    <w:p w14:paraId="380ABA67" w14:textId="2DD8169F" w:rsidR="00247A6E" w:rsidRPr="00310925" w:rsidRDefault="00247A6E">
      <w:pPr>
        <w:pStyle w:val="Akapitzlist"/>
        <w:numPr>
          <w:ilvl w:val="1"/>
          <w:numId w:val="6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kontynuowanie współpracy w ramach podpisanej umowy z WUP na rzecz Forum Poradnictwa Zawodowego Województwa Lubuskiego, </w:t>
      </w:r>
    </w:p>
    <w:p w14:paraId="0E9DD185" w14:textId="675750D3" w:rsidR="00247A6E" w:rsidRPr="00310925" w:rsidRDefault="00247A6E">
      <w:pPr>
        <w:pStyle w:val="Akapitzlist"/>
        <w:numPr>
          <w:ilvl w:val="1"/>
          <w:numId w:val="6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opracowanie narzędzi przydatnych w pracy doradcy zawodowego,</w:t>
      </w:r>
    </w:p>
    <w:p w14:paraId="577B9576" w14:textId="6FBC628B" w:rsidR="00247A6E" w:rsidRPr="00310925" w:rsidRDefault="00247A6E">
      <w:pPr>
        <w:pStyle w:val="Akapitzlist"/>
        <w:numPr>
          <w:ilvl w:val="1"/>
          <w:numId w:val="6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publikowanie na stronie </w:t>
      </w:r>
      <w:hyperlink r:id="rId33" w:history="1">
        <w:r w:rsidR="00C4697E" w:rsidRPr="00310925">
          <w:rPr>
            <w:rStyle w:val="Hipercze"/>
            <w:rFonts w:asciiTheme="minorHAnsi" w:hAnsiTheme="minorHAnsi" w:cstheme="minorHAnsi"/>
            <w:sz w:val="18"/>
            <w:szCs w:val="18"/>
          </w:rPr>
          <w:t>https://wupzielonagora.praca.gov.pl/web/forumpz/interwizja</w:t>
        </w:r>
      </w:hyperlink>
      <w:r w:rsidRPr="00310925">
        <w:rPr>
          <w:rFonts w:asciiTheme="minorHAnsi" w:hAnsiTheme="minorHAnsi" w:cstheme="minorHAnsi"/>
          <w:sz w:val="18"/>
          <w:szCs w:val="18"/>
        </w:rPr>
        <w:t>, w serwisie doradcy oraz wymianę doświadczeń;</w:t>
      </w:r>
    </w:p>
    <w:p w14:paraId="3B21A7E9" w14:textId="73EBF7A1" w:rsidR="00247A6E" w:rsidRPr="00310925" w:rsidRDefault="00247A6E">
      <w:pPr>
        <w:pStyle w:val="Akapitzlist"/>
        <w:numPr>
          <w:ilvl w:val="0"/>
          <w:numId w:val="6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nawiązanie współpracy z Regionalnym Centrum ds. Zintegrowanego Systemu Kwalifikacji</w:t>
      </w:r>
      <w:r w:rsidR="004319FA" w:rsidRPr="00310925">
        <w:rPr>
          <w:rFonts w:asciiTheme="minorHAnsi" w:hAnsiTheme="minorHAnsi" w:cstheme="minorHAnsi"/>
          <w:sz w:val="18"/>
          <w:szCs w:val="18"/>
          <w:lang w:val="pl-PL"/>
        </w:rPr>
        <w:t xml:space="preserve"> (ZSK)</w:t>
      </w:r>
      <w:r w:rsidRPr="00310925">
        <w:rPr>
          <w:rFonts w:asciiTheme="minorHAnsi" w:hAnsiTheme="minorHAnsi" w:cstheme="minorHAnsi"/>
          <w:sz w:val="18"/>
          <w:szCs w:val="18"/>
        </w:rPr>
        <w:t xml:space="preserve"> i wspierania </w:t>
      </w:r>
      <w:r w:rsidR="004319FA" w:rsidRPr="00310925">
        <w:rPr>
          <w:rFonts w:asciiTheme="minorHAnsi" w:hAnsiTheme="minorHAnsi" w:cstheme="minorHAnsi"/>
          <w:sz w:val="18"/>
          <w:szCs w:val="18"/>
        </w:rPr>
        <w:t xml:space="preserve">Instytut Badań Edukacyjnych </w:t>
      </w:r>
      <w:r w:rsidRPr="00310925">
        <w:rPr>
          <w:rFonts w:asciiTheme="minorHAnsi" w:hAnsiTheme="minorHAnsi" w:cstheme="minorHAnsi"/>
          <w:sz w:val="18"/>
          <w:szCs w:val="18"/>
        </w:rPr>
        <w:t>(</w:t>
      </w:r>
      <w:r w:rsidR="004319FA" w:rsidRPr="00310925">
        <w:rPr>
          <w:rFonts w:asciiTheme="minorHAnsi" w:hAnsiTheme="minorHAnsi" w:cstheme="minorHAnsi"/>
          <w:sz w:val="18"/>
          <w:szCs w:val="18"/>
        </w:rPr>
        <w:t>LLL</w:t>
      </w:r>
      <w:r w:rsidR="004319FA" w:rsidRPr="00310925">
        <w:rPr>
          <w:rFonts w:asciiTheme="minorHAnsi" w:hAnsiTheme="minorHAnsi" w:cstheme="minorHAnsi"/>
          <w:sz w:val="18"/>
          <w:szCs w:val="18"/>
          <w:lang w:val="pl-PL"/>
        </w:rPr>
        <w:t>)</w:t>
      </w:r>
      <w:r w:rsidR="004319FA" w:rsidRPr="00310925">
        <w:rPr>
          <w:rFonts w:asciiTheme="minorHAnsi" w:hAnsiTheme="minorHAnsi" w:cstheme="minorHAnsi"/>
          <w:sz w:val="18"/>
          <w:szCs w:val="18"/>
        </w:rPr>
        <w:t xml:space="preserve"> w Zielonej Górze</w:t>
      </w:r>
      <w:r w:rsidRPr="00310925">
        <w:rPr>
          <w:rFonts w:asciiTheme="minorHAnsi" w:hAnsiTheme="minorHAnsi" w:cstheme="minorHAnsi"/>
          <w:sz w:val="18"/>
          <w:szCs w:val="18"/>
        </w:rPr>
        <w:t xml:space="preserve"> w zakresie upowszechniania wiedzy nt. Zintegrowanego Systemu Kwalifikacji. W ramach współpracy przedstawiciele Instytutu wzięli udział w sierpni</w:t>
      </w:r>
      <w:r w:rsidR="006B10F9" w:rsidRPr="00310925">
        <w:rPr>
          <w:rFonts w:asciiTheme="minorHAnsi" w:hAnsiTheme="minorHAnsi" w:cstheme="minorHAnsi"/>
          <w:sz w:val="18"/>
          <w:szCs w:val="18"/>
          <w:lang w:val="pl-PL"/>
        </w:rPr>
        <w:t>u 2022 r. w</w:t>
      </w:r>
      <w:r w:rsidRPr="00310925">
        <w:rPr>
          <w:rFonts w:asciiTheme="minorHAnsi" w:hAnsiTheme="minorHAnsi" w:cstheme="minorHAnsi"/>
          <w:sz w:val="18"/>
          <w:szCs w:val="18"/>
        </w:rPr>
        <w:t xml:space="preserve"> konferencji metodycznej adresowanej do nauczycieli kształcenia zawodowego, podstaw przedsiębiorczości oraz doradztwa zawodowego przybliżając uczestnikom możliwości Zintegrowanego Systemu Kwalifikacji i Zintegrowanego Rejestru Kwalifikacji. Uczestnicy poznali praktyczne narzędzia do wykorzystania w pracy dla wspierania wyborów uczniów i projektowania ścieżki rozwoju (90 uczestników);</w:t>
      </w:r>
    </w:p>
    <w:p w14:paraId="2A5B3EBE" w14:textId="54CB8F90" w:rsidR="002C692C" w:rsidRPr="00310925" w:rsidRDefault="00247A6E">
      <w:pPr>
        <w:pStyle w:val="Akapitzlist"/>
        <w:numPr>
          <w:ilvl w:val="0"/>
          <w:numId w:val="62"/>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kontynuowanie współpracy z Regionalnym Centrum ds. ZSK i wspieranie LLL w zakresie upowszechniania wiedzy nt. ZSK.</w:t>
      </w:r>
    </w:p>
    <w:p w14:paraId="1EAB2922" w14:textId="77777777" w:rsidR="00510D13" w:rsidRPr="00310925" w:rsidRDefault="00510D13" w:rsidP="00510D13">
      <w:pPr>
        <w:pStyle w:val="Akapitzlist"/>
        <w:tabs>
          <w:tab w:val="left" w:pos="142"/>
        </w:tabs>
        <w:ind w:left="0"/>
        <w:jc w:val="both"/>
        <w:rPr>
          <w:rFonts w:asciiTheme="minorHAnsi" w:hAnsiTheme="minorHAnsi" w:cstheme="minorHAnsi"/>
          <w:sz w:val="18"/>
          <w:szCs w:val="18"/>
        </w:rPr>
      </w:pPr>
    </w:p>
    <w:p w14:paraId="0982DA71" w14:textId="77777777" w:rsidR="002C692C"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7C02C53D" w14:textId="0C921479" w:rsidR="002C692C" w:rsidRPr="00310925" w:rsidRDefault="00002D45" w:rsidP="00AF5E24">
      <w:pPr>
        <w:jc w:val="both"/>
        <w:rPr>
          <w:rFonts w:asciiTheme="minorHAnsi" w:hAnsiTheme="minorHAnsi" w:cstheme="minorHAnsi"/>
          <w:sz w:val="18"/>
          <w:szCs w:val="18"/>
        </w:rPr>
      </w:pPr>
      <w:r w:rsidRPr="00310925">
        <w:rPr>
          <w:rFonts w:asciiTheme="minorHAnsi" w:hAnsiTheme="minorHAnsi" w:cstheme="minorHAnsi"/>
          <w:sz w:val="18"/>
          <w:szCs w:val="18"/>
        </w:rPr>
        <w:t>z</w:t>
      </w:r>
      <w:r w:rsidR="00510D13" w:rsidRPr="00310925">
        <w:rPr>
          <w:rFonts w:asciiTheme="minorHAnsi" w:hAnsiTheme="minorHAnsi" w:cstheme="minorHAnsi"/>
          <w:sz w:val="18"/>
          <w:szCs w:val="18"/>
        </w:rPr>
        <w:t>apewniono nauczycielom dostęp do informacji i materiałów istotnych dla podnoszenia jakości działań w zakresie prowadzenia doradztwa zawodowego, wyboru ścieżki kariery oraz jakości kształcenia w szkołach zawodowych.</w:t>
      </w:r>
    </w:p>
    <w:p w14:paraId="2C9EB20B" w14:textId="77777777" w:rsidR="00510D13" w:rsidRPr="00310925" w:rsidRDefault="00510D13" w:rsidP="00AF5E24">
      <w:pPr>
        <w:jc w:val="both"/>
        <w:rPr>
          <w:rFonts w:asciiTheme="minorHAnsi" w:hAnsiTheme="minorHAnsi" w:cstheme="minorHAnsi"/>
          <w:sz w:val="18"/>
          <w:szCs w:val="18"/>
        </w:rPr>
      </w:pPr>
    </w:p>
    <w:p w14:paraId="7066CC60" w14:textId="77777777" w:rsidR="00231D85"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37FAE346" w14:textId="32BB7689" w:rsidR="006E08FA" w:rsidRPr="00310925" w:rsidRDefault="00E4239D" w:rsidP="00231D85">
      <w:pPr>
        <w:jc w:val="both"/>
        <w:rPr>
          <w:rFonts w:asciiTheme="minorHAnsi" w:hAnsiTheme="minorHAnsi" w:cstheme="minorHAnsi"/>
          <w:b/>
          <w:sz w:val="18"/>
          <w:szCs w:val="18"/>
        </w:rPr>
      </w:pPr>
      <w:r w:rsidRPr="00310925">
        <w:rPr>
          <w:rFonts w:asciiTheme="minorHAnsi" w:hAnsiTheme="minorHAnsi" w:cstheme="minorHAnsi"/>
          <w:sz w:val="18"/>
          <w:szCs w:val="18"/>
        </w:rPr>
        <w:t>ze środków posiadanych na bieżącą działalność.</w:t>
      </w:r>
    </w:p>
    <w:p w14:paraId="5355F289" w14:textId="77777777" w:rsidR="002C692C" w:rsidRPr="00310925" w:rsidRDefault="002C692C" w:rsidP="006E08FA">
      <w:pPr>
        <w:jc w:val="both"/>
        <w:rPr>
          <w:rFonts w:asciiTheme="minorHAnsi" w:hAnsiTheme="minorHAnsi" w:cstheme="minorHAnsi"/>
          <w:sz w:val="18"/>
          <w:szCs w:val="18"/>
        </w:rPr>
      </w:pPr>
    </w:p>
    <w:p w14:paraId="26A382F8" w14:textId="5CBF42C1" w:rsidR="006E08FA" w:rsidRPr="00310925" w:rsidRDefault="006E08FA" w:rsidP="006E08FA">
      <w:pPr>
        <w:jc w:val="both"/>
        <w:rPr>
          <w:rFonts w:asciiTheme="minorHAnsi" w:hAnsiTheme="minorHAnsi" w:cstheme="minorHAnsi"/>
          <w:b/>
          <w:bCs/>
          <w:sz w:val="18"/>
          <w:szCs w:val="18"/>
        </w:rPr>
      </w:pPr>
      <w:r w:rsidRPr="00310925">
        <w:rPr>
          <w:rFonts w:asciiTheme="minorHAnsi" w:hAnsiTheme="minorHAnsi" w:cstheme="minorHAnsi"/>
          <w:b/>
          <w:sz w:val="18"/>
          <w:szCs w:val="18"/>
        </w:rPr>
        <w:t xml:space="preserve">Cel operacyjny 2.2. </w:t>
      </w:r>
      <w:r w:rsidRPr="00310925">
        <w:rPr>
          <w:rFonts w:asciiTheme="minorHAnsi" w:hAnsiTheme="minorHAnsi" w:cstheme="minorHAnsi"/>
          <w:b/>
          <w:bCs/>
          <w:sz w:val="18"/>
          <w:szCs w:val="18"/>
        </w:rPr>
        <w:t>Poprawa dostosowywania kierunków kształcenia do potrzeb pracodawców, ze szczególnym uwzględnieniem potrzeb wynikających z wdrażania innowacji w gospodarce</w:t>
      </w:r>
      <w:r w:rsidR="00231D85" w:rsidRPr="00310925">
        <w:rPr>
          <w:rFonts w:asciiTheme="minorHAnsi" w:hAnsiTheme="minorHAnsi" w:cstheme="minorHAnsi"/>
          <w:b/>
          <w:bCs/>
          <w:sz w:val="18"/>
          <w:szCs w:val="18"/>
        </w:rPr>
        <w:t>.</w:t>
      </w:r>
    </w:p>
    <w:p w14:paraId="69E42727" w14:textId="77777777" w:rsidR="006E08FA" w:rsidRPr="00310925" w:rsidRDefault="006E08FA" w:rsidP="006E08FA">
      <w:pPr>
        <w:pStyle w:val="Tytu"/>
        <w:rPr>
          <w:rFonts w:asciiTheme="minorHAnsi" w:hAnsiTheme="minorHAnsi" w:cstheme="minorHAnsi"/>
          <w:b w:val="0"/>
          <w:sz w:val="18"/>
          <w:szCs w:val="18"/>
          <w:lang w:val="pl-PL"/>
        </w:rPr>
      </w:pPr>
    </w:p>
    <w:p w14:paraId="0A64DFBF" w14:textId="20809BD8" w:rsidR="002C692C" w:rsidRPr="00310925" w:rsidRDefault="002C692C" w:rsidP="00AF5E24">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FB69D4" w:rsidRPr="00310925">
        <w:rPr>
          <w:rFonts w:asciiTheme="minorHAnsi" w:hAnsiTheme="minorHAnsi" w:cstheme="minorHAnsi"/>
          <w:b/>
          <w:sz w:val="18"/>
          <w:szCs w:val="18"/>
        </w:rPr>
        <w:t>2.2.1.</w:t>
      </w:r>
      <w:r w:rsidR="00706DB9" w:rsidRPr="00310925">
        <w:rPr>
          <w:rFonts w:asciiTheme="minorHAnsi" w:hAnsiTheme="minorHAnsi" w:cstheme="minorHAnsi"/>
        </w:rPr>
        <w:t xml:space="preserve"> </w:t>
      </w:r>
      <w:r w:rsidR="00706DB9" w:rsidRPr="00310925">
        <w:rPr>
          <w:rFonts w:asciiTheme="minorHAnsi" w:hAnsiTheme="minorHAnsi" w:cstheme="minorHAnsi"/>
          <w:b/>
          <w:sz w:val="18"/>
          <w:szCs w:val="18"/>
        </w:rPr>
        <w:t>Promowanie nowoczesnych rozwiązań organizacyjnych w szkolnictwie zawodowym, w tym w dualnym.</w:t>
      </w:r>
    </w:p>
    <w:p w14:paraId="5AE85988" w14:textId="77777777" w:rsidR="002C692C" w:rsidRPr="00310925" w:rsidRDefault="002C692C" w:rsidP="00AF5E24">
      <w:pPr>
        <w:jc w:val="both"/>
        <w:rPr>
          <w:rFonts w:asciiTheme="minorHAnsi" w:hAnsiTheme="minorHAnsi" w:cstheme="minorHAnsi"/>
          <w:sz w:val="18"/>
          <w:szCs w:val="18"/>
        </w:rPr>
      </w:pPr>
    </w:p>
    <w:p w14:paraId="1EBFAA9F" w14:textId="77777777" w:rsidR="002C692C"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3F3CF472" w14:textId="644406F7" w:rsidR="00706DB9" w:rsidRPr="00310925" w:rsidRDefault="00706DB9" w:rsidP="00706DB9">
      <w:pPr>
        <w:jc w:val="both"/>
        <w:rPr>
          <w:rFonts w:asciiTheme="minorHAnsi" w:hAnsiTheme="minorHAnsi" w:cstheme="minorHAnsi"/>
          <w:sz w:val="18"/>
          <w:szCs w:val="18"/>
        </w:rPr>
      </w:pPr>
      <w:r w:rsidRPr="00310925">
        <w:rPr>
          <w:rFonts w:asciiTheme="minorHAnsi" w:hAnsiTheme="minorHAnsi" w:cstheme="minorHAnsi"/>
          <w:sz w:val="18"/>
          <w:szCs w:val="18"/>
        </w:rPr>
        <w:t>Fundacj</w:t>
      </w:r>
      <w:r w:rsidR="005463B5" w:rsidRPr="00310925">
        <w:rPr>
          <w:rFonts w:asciiTheme="minorHAnsi" w:hAnsiTheme="minorHAnsi" w:cstheme="minorHAnsi"/>
          <w:sz w:val="18"/>
          <w:szCs w:val="18"/>
        </w:rPr>
        <w:t>a</w:t>
      </w:r>
      <w:r w:rsidRPr="00310925">
        <w:rPr>
          <w:rFonts w:asciiTheme="minorHAnsi" w:hAnsiTheme="minorHAnsi" w:cstheme="minorHAnsi"/>
          <w:sz w:val="18"/>
          <w:szCs w:val="18"/>
        </w:rPr>
        <w:t xml:space="preserve"> Rozwoju Systemu Edukacji </w:t>
      </w:r>
      <w:r w:rsidR="00A223CA" w:rsidRPr="00310925">
        <w:rPr>
          <w:rFonts w:asciiTheme="minorHAnsi" w:hAnsiTheme="minorHAnsi" w:cstheme="minorHAnsi"/>
          <w:sz w:val="18"/>
          <w:szCs w:val="18"/>
        </w:rPr>
        <w:t xml:space="preserve">(FRSE) </w:t>
      </w:r>
      <w:r w:rsidR="00977492" w:rsidRPr="00310925">
        <w:rPr>
          <w:rFonts w:asciiTheme="minorHAnsi" w:hAnsiTheme="minorHAnsi" w:cstheme="minorHAnsi"/>
          <w:sz w:val="18"/>
          <w:szCs w:val="18"/>
        </w:rPr>
        <w:t>pełniąca funkcję</w:t>
      </w:r>
      <w:r w:rsidRPr="00310925">
        <w:rPr>
          <w:rFonts w:asciiTheme="minorHAnsi" w:hAnsiTheme="minorHAnsi" w:cstheme="minorHAnsi"/>
          <w:sz w:val="18"/>
          <w:szCs w:val="18"/>
        </w:rPr>
        <w:t xml:space="preserve"> Narodowej Agencji Erasmus+ realizuje projekty szkół, w tym branżowych. W 2022 r. prowadzono nabory do działań „Jean Monnet”. Regionalnym Punktem Informacyjnym (RPI) </w:t>
      </w:r>
      <w:r w:rsidR="00A223CA" w:rsidRPr="00310925">
        <w:rPr>
          <w:rFonts w:asciiTheme="minorHAnsi" w:hAnsiTheme="minorHAnsi" w:cstheme="minorHAnsi"/>
          <w:sz w:val="18"/>
          <w:szCs w:val="18"/>
        </w:rPr>
        <w:t xml:space="preserve">ww. </w:t>
      </w:r>
      <w:r w:rsidRPr="00310925">
        <w:rPr>
          <w:rFonts w:asciiTheme="minorHAnsi" w:hAnsiTheme="minorHAnsi" w:cstheme="minorHAnsi"/>
          <w:sz w:val="18"/>
          <w:szCs w:val="18"/>
        </w:rPr>
        <w:t>Fundacji dla województwa lubuskiego jest Kuratorium Oświaty w Gorzowie Wlkp. Na stronie internetowej zamieszczano m.in. grono regionalnych ambasadorów i trenerów programu eTwinning w województwie lubuskim. Są to doświadczeni nauczyciele praktycy, realizujący od lat projekty eTwinning, laureaci licznych konkursów i Odznak Jakości</w:t>
      </w:r>
      <w:r w:rsidR="00394E12" w:rsidRPr="00310925">
        <w:rPr>
          <w:rFonts w:asciiTheme="minorHAnsi" w:hAnsiTheme="minorHAnsi" w:cstheme="minorHAnsi"/>
          <w:sz w:val="18"/>
          <w:szCs w:val="18"/>
        </w:rPr>
        <w:t>.</w:t>
      </w:r>
      <w:r w:rsidRPr="00310925">
        <w:rPr>
          <w:rFonts w:asciiTheme="minorHAnsi" w:hAnsiTheme="minorHAnsi" w:cstheme="minorHAnsi"/>
          <w:sz w:val="18"/>
          <w:szCs w:val="18"/>
        </w:rPr>
        <w:t xml:space="preserve"> Zapraszano szkoły do kontaktu z ambasadorami eTwinning, którzy chętnie dzielą się swoim doświadczeniem, entuzjazmem, umiejętnościami i wiedzą o eTwinningu. </w:t>
      </w:r>
      <w:r w:rsidR="00977492" w:rsidRPr="00310925">
        <w:rPr>
          <w:rFonts w:asciiTheme="minorHAnsi" w:hAnsiTheme="minorHAnsi" w:cstheme="minorHAnsi"/>
          <w:sz w:val="18"/>
          <w:szCs w:val="18"/>
        </w:rPr>
        <w:t>O</w:t>
      </w:r>
      <w:r w:rsidRPr="00310925">
        <w:rPr>
          <w:rFonts w:asciiTheme="minorHAnsi" w:hAnsiTheme="minorHAnsi" w:cstheme="minorHAnsi"/>
          <w:sz w:val="18"/>
          <w:szCs w:val="18"/>
        </w:rPr>
        <w:t xml:space="preserve">d 20 do 21 czerwca 2022 r. na zaproszenie Lubuskiego Kuratora Oświaty, w ramach funkcjonowania </w:t>
      </w:r>
      <w:r w:rsidR="00977492" w:rsidRPr="00310925">
        <w:rPr>
          <w:rFonts w:asciiTheme="minorHAnsi" w:hAnsiTheme="minorHAnsi" w:cstheme="minorHAnsi"/>
          <w:sz w:val="18"/>
          <w:szCs w:val="18"/>
        </w:rPr>
        <w:t>RPI</w:t>
      </w:r>
      <w:r w:rsidRPr="00310925">
        <w:rPr>
          <w:rFonts w:asciiTheme="minorHAnsi" w:hAnsiTheme="minorHAnsi" w:cstheme="minorHAnsi"/>
          <w:sz w:val="18"/>
          <w:szCs w:val="18"/>
        </w:rPr>
        <w:t xml:space="preserve"> Narodowej Agencji Programu Erasmus+ i Europejskiego Korpusu Pokoju, uczniów ze Szkoły Podstawowej nr 15 im Wojska Polskiego oraz Zespołu Szkół nr 14 im. Ambasadorów Praw Człowieka w Gorzowie Wlkp</w:t>
      </w:r>
      <w:r w:rsidR="00952A8D" w:rsidRPr="00310925">
        <w:rPr>
          <w:rFonts w:asciiTheme="minorHAnsi" w:hAnsiTheme="minorHAnsi" w:cstheme="minorHAnsi"/>
          <w:sz w:val="18"/>
          <w:szCs w:val="18"/>
        </w:rPr>
        <w:t>.</w:t>
      </w:r>
      <w:r w:rsidRPr="00310925">
        <w:rPr>
          <w:rFonts w:asciiTheme="minorHAnsi" w:hAnsiTheme="minorHAnsi" w:cstheme="minorHAnsi"/>
          <w:sz w:val="18"/>
          <w:szCs w:val="18"/>
        </w:rPr>
        <w:t xml:space="preserve"> odwiedziło Mobilne Centrum Edukacyjne. </w:t>
      </w:r>
    </w:p>
    <w:p w14:paraId="3A016509" w14:textId="2F07B356" w:rsidR="002C692C" w:rsidRPr="00310925" w:rsidRDefault="00706DB9" w:rsidP="00706DB9">
      <w:pPr>
        <w:jc w:val="both"/>
        <w:rPr>
          <w:rFonts w:asciiTheme="minorHAnsi" w:hAnsiTheme="minorHAnsi" w:cstheme="minorHAnsi"/>
          <w:sz w:val="18"/>
          <w:szCs w:val="18"/>
        </w:rPr>
      </w:pPr>
      <w:r w:rsidRPr="00310925">
        <w:rPr>
          <w:rFonts w:asciiTheme="minorHAnsi" w:hAnsiTheme="minorHAnsi" w:cstheme="minorHAnsi"/>
          <w:sz w:val="18"/>
          <w:szCs w:val="18"/>
        </w:rPr>
        <w:t>Kontynuowane były działania wspierające rozwój centrów kształcenia zawodowego i ustawicznego. Centra oprócz prowadzenia kształcenia zawodowego realizować działania w zakresie doskonalenia nauczycieli, poradnictwa zawodowego, informacji zawodowej oraz współpracy z pracodawcami i organizacjami pracodawców. LK</w:t>
      </w:r>
      <w:r w:rsidR="00977492" w:rsidRPr="00310925">
        <w:rPr>
          <w:rFonts w:asciiTheme="minorHAnsi" w:hAnsiTheme="minorHAnsi" w:cstheme="minorHAnsi"/>
          <w:sz w:val="18"/>
          <w:szCs w:val="18"/>
        </w:rPr>
        <w:t>O</w:t>
      </w:r>
      <w:r w:rsidRPr="00310925">
        <w:rPr>
          <w:rFonts w:asciiTheme="minorHAnsi" w:hAnsiTheme="minorHAnsi" w:cstheme="minorHAnsi"/>
          <w:sz w:val="18"/>
          <w:szCs w:val="18"/>
        </w:rPr>
        <w:t xml:space="preserve"> promowa</w:t>
      </w:r>
      <w:r w:rsidR="00977492" w:rsidRPr="00310925">
        <w:rPr>
          <w:rFonts w:asciiTheme="minorHAnsi" w:hAnsiTheme="minorHAnsi" w:cstheme="minorHAnsi"/>
          <w:sz w:val="18"/>
          <w:szCs w:val="18"/>
        </w:rPr>
        <w:t>ła</w:t>
      </w:r>
      <w:r w:rsidRPr="00310925">
        <w:rPr>
          <w:rFonts w:asciiTheme="minorHAnsi" w:hAnsiTheme="minorHAnsi" w:cstheme="minorHAnsi"/>
          <w:sz w:val="18"/>
          <w:szCs w:val="18"/>
        </w:rPr>
        <w:t xml:space="preserve"> dobre praktyki stosowania technologii IT w kształceniu branżowym.</w:t>
      </w:r>
    </w:p>
    <w:p w14:paraId="628DEADA" w14:textId="77777777" w:rsidR="002C692C" w:rsidRPr="00310925" w:rsidRDefault="002C692C" w:rsidP="00AF5E24">
      <w:pPr>
        <w:jc w:val="both"/>
        <w:rPr>
          <w:rFonts w:asciiTheme="minorHAnsi" w:hAnsiTheme="minorHAnsi" w:cstheme="minorHAnsi"/>
          <w:sz w:val="18"/>
          <w:szCs w:val="18"/>
        </w:rPr>
      </w:pPr>
    </w:p>
    <w:p w14:paraId="79778C34" w14:textId="77777777" w:rsidR="002C692C"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7A4A8D04" w14:textId="6C9FD32E" w:rsidR="002C692C" w:rsidRPr="00310925" w:rsidRDefault="00977492" w:rsidP="00706DB9">
      <w:pPr>
        <w:jc w:val="both"/>
        <w:rPr>
          <w:rFonts w:asciiTheme="minorHAnsi" w:hAnsiTheme="minorHAnsi" w:cstheme="minorHAnsi"/>
          <w:sz w:val="18"/>
          <w:szCs w:val="18"/>
        </w:rPr>
      </w:pPr>
      <w:r w:rsidRPr="00310925">
        <w:rPr>
          <w:rFonts w:asciiTheme="minorHAnsi" w:hAnsiTheme="minorHAnsi" w:cstheme="minorHAnsi"/>
          <w:sz w:val="18"/>
          <w:szCs w:val="18"/>
        </w:rPr>
        <w:lastRenderedPageBreak/>
        <w:t>w</w:t>
      </w:r>
      <w:r w:rsidR="00706DB9" w:rsidRPr="00310925">
        <w:rPr>
          <w:rFonts w:asciiTheme="minorHAnsi" w:hAnsiTheme="minorHAnsi" w:cstheme="minorHAnsi"/>
          <w:sz w:val="18"/>
          <w:szCs w:val="18"/>
        </w:rPr>
        <w:t>iększość szkół branżowych, głównie technika, uczestniczyła w projektach Erazmus+, co pozwoliło wymianę doświadczeń i tym samym na podniesienie jakości kształcenia. Stosowanie efektywnych metod kształcenia z zastosowaniem IT w kształceniu branżowym przyczyniło się do rozwoju kompetencji kluczowych wśród uczniów. Tym samym lepiej przygotowują się do wyzwań społeczeństwa informacyjnego (TSI). Poszerzony został zakres ofert CKZiU.</w:t>
      </w:r>
    </w:p>
    <w:p w14:paraId="42EFA7A1" w14:textId="77777777" w:rsidR="00706DB9" w:rsidRPr="00310925" w:rsidRDefault="00706DB9" w:rsidP="00706DB9">
      <w:pPr>
        <w:jc w:val="both"/>
        <w:rPr>
          <w:rFonts w:asciiTheme="minorHAnsi" w:hAnsiTheme="minorHAnsi" w:cstheme="minorHAnsi"/>
          <w:sz w:val="18"/>
          <w:szCs w:val="18"/>
        </w:rPr>
      </w:pPr>
    </w:p>
    <w:p w14:paraId="57B48229" w14:textId="77777777" w:rsidR="00231D85" w:rsidRPr="00310925" w:rsidRDefault="002C692C" w:rsidP="00AF5E24">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330164B7" w14:textId="72E509C3" w:rsidR="002C692C" w:rsidRPr="00310925" w:rsidRDefault="00706DB9" w:rsidP="00AF5E24">
      <w:pPr>
        <w:jc w:val="both"/>
        <w:rPr>
          <w:rFonts w:asciiTheme="minorHAnsi" w:hAnsiTheme="minorHAnsi" w:cstheme="minorHAnsi"/>
          <w:sz w:val="18"/>
          <w:szCs w:val="18"/>
        </w:rPr>
      </w:pPr>
      <w:r w:rsidRPr="00310925">
        <w:rPr>
          <w:rFonts w:asciiTheme="minorHAnsi" w:hAnsiTheme="minorHAnsi" w:cstheme="minorHAnsi"/>
          <w:sz w:val="18"/>
          <w:szCs w:val="18"/>
        </w:rPr>
        <w:t>budżet LKO</w:t>
      </w:r>
      <w:r w:rsidR="00804A22" w:rsidRPr="00310925">
        <w:rPr>
          <w:rFonts w:asciiTheme="minorHAnsi" w:hAnsiTheme="minorHAnsi" w:cstheme="minorHAnsi"/>
          <w:sz w:val="18"/>
          <w:szCs w:val="18"/>
        </w:rPr>
        <w:t>.</w:t>
      </w:r>
    </w:p>
    <w:p w14:paraId="70BEF2CF" w14:textId="77777777" w:rsidR="006E08FA" w:rsidRPr="00310925" w:rsidRDefault="006E08FA" w:rsidP="00AF5E24">
      <w:pPr>
        <w:pStyle w:val="Tytu"/>
        <w:jc w:val="both"/>
        <w:rPr>
          <w:rFonts w:asciiTheme="minorHAnsi" w:hAnsiTheme="minorHAnsi" w:cstheme="minorHAnsi"/>
          <w:b w:val="0"/>
          <w:sz w:val="18"/>
          <w:szCs w:val="18"/>
          <w:lang w:val="pl-PL"/>
        </w:rPr>
      </w:pPr>
    </w:p>
    <w:p w14:paraId="49370CFD" w14:textId="448B5982" w:rsidR="002C692C" w:rsidRPr="00310925" w:rsidRDefault="002C692C" w:rsidP="001C7E93">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FB69D4" w:rsidRPr="00310925">
        <w:rPr>
          <w:rFonts w:asciiTheme="minorHAnsi" w:hAnsiTheme="minorHAnsi" w:cstheme="minorHAnsi"/>
          <w:b/>
          <w:sz w:val="18"/>
          <w:szCs w:val="18"/>
        </w:rPr>
        <w:t>2.2.2.</w:t>
      </w:r>
      <w:r w:rsidR="00610DAC" w:rsidRPr="00310925">
        <w:rPr>
          <w:rFonts w:asciiTheme="minorHAnsi" w:hAnsiTheme="minorHAnsi" w:cstheme="minorHAnsi"/>
        </w:rPr>
        <w:t xml:space="preserve"> </w:t>
      </w:r>
      <w:r w:rsidR="00610DAC" w:rsidRPr="00310925">
        <w:rPr>
          <w:rFonts w:asciiTheme="minorHAnsi" w:hAnsiTheme="minorHAnsi" w:cstheme="minorHAnsi"/>
          <w:b/>
          <w:sz w:val="18"/>
          <w:szCs w:val="18"/>
        </w:rPr>
        <w:t>Rozwój infrastruktury edukacyjnej.</w:t>
      </w:r>
    </w:p>
    <w:p w14:paraId="5FFA2B70" w14:textId="77777777" w:rsidR="002C692C" w:rsidRPr="00310925" w:rsidRDefault="002C692C" w:rsidP="001C7E93">
      <w:pPr>
        <w:jc w:val="both"/>
        <w:rPr>
          <w:rFonts w:asciiTheme="minorHAnsi" w:hAnsiTheme="minorHAnsi" w:cstheme="minorHAnsi"/>
          <w:sz w:val="18"/>
          <w:szCs w:val="18"/>
        </w:rPr>
      </w:pPr>
    </w:p>
    <w:p w14:paraId="1B614640" w14:textId="77777777" w:rsidR="002C692C" w:rsidRPr="00310925" w:rsidRDefault="002C692C" w:rsidP="001C7E93">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15091B59" w14:textId="180418F1" w:rsidR="00610DAC" w:rsidRPr="00310925" w:rsidRDefault="00610DAC" w:rsidP="00610DAC">
      <w:pPr>
        <w:jc w:val="both"/>
        <w:rPr>
          <w:rFonts w:asciiTheme="minorHAnsi" w:hAnsiTheme="minorHAnsi" w:cstheme="minorHAnsi"/>
          <w:sz w:val="18"/>
          <w:szCs w:val="18"/>
        </w:rPr>
      </w:pPr>
      <w:r w:rsidRPr="00310925">
        <w:rPr>
          <w:rFonts w:asciiTheme="minorHAnsi" w:hAnsiTheme="minorHAnsi" w:cstheme="minorHAnsi"/>
          <w:sz w:val="18"/>
          <w:szCs w:val="18"/>
        </w:rPr>
        <w:t xml:space="preserve">jednym z celów Działania 9.3 „Rozwój infrastruktury edukacyjnej” (w ramach </w:t>
      </w:r>
      <w:r w:rsidR="00DE50A6" w:rsidRPr="00310925">
        <w:rPr>
          <w:rFonts w:asciiTheme="minorHAnsi" w:hAnsiTheme="minorHAnsi" w:cstheme="minorHAnsi"/>
          <w:sz w:val="18"/>
          <w:szCs w:val="18"/>
        </w:rPr>
        <w:t>RPO-Lubuskie 2020</w:t>
      </w:r>
      <w:r w:rsidRPr="00310925">
        <w:rPr>
          <w:rFonts w:asciiTheme="minorHAnsi" w:hAnsiTheme="minorHAnsi" w:cstheme="minorHAnsi"/>
          <w:sz w:val="18"/>
          <w:szCs w:val="18"/>
        </w:rPr>
        <w:t xml:space="preserve">) jest stworzenie warunków nauczania praktycznego, odpowiadającego na potrzeby rynku. Infrastruktura szkolnictwa zawodowego ma być dostosowana do potrzeb gospodarki i wymogów rynku pracy. Wspierane były inwestycje, polegające na stworzeniu warunków zbliżonych do rzeczywistego środowiska pracy zawodowej, m.in. pod kątem wyposażenia, doposażenia warsztatów, pracowni itp. Podejmowane działania w sposób szczególny koncentrowały się na zawodach i sektorach zidentyfikowanych jako szczególnie istotne dla gospodarki i były zgodne ze zdiagnozowanymi potrzebami regionalnego rynku pracy. W ramach RPO-L2020 wsparcie uzyskały m.in. działania poprawiające jakość infrastruktury służącej do szkoleń zawodowych w ramach pozaszkolnych form kształcenia ustawicznego i praktycznego. Wsparcie przeznaczone było na komplementarne i zintegrowane inwestycje w infrastrukturę służącą do szkoleń zawodowych według jasno określonych potrzeb, polegające na: budowie, modernizacji infrastruktury placówek kształcenia ustawicznego i praktycznego, ośrodków prowadzących kształcenie, dokształcanie i doskonalenie zawodowe, kształcenie praktyczne i innych jednostek realizujących zadania w tym zakresie (w tym w szczególności warsztatów szkolnych i pracowni praktycznej nauki zawodu), a także zapewnieniu wyposażenia dydaktycznego i warsztatowego, jak też pomocy optymalizujących proces nauki. Inwestycje przyczyniły się do wyrównania szans życiowych oraz sprzyjały wzrostowi aktywności zawodowej. </w:t>
      </w:r>
    </w:p>
    <w:p w14:paraId="7DD0C190" w14:textId="0684B1A5" w:rsidR="002C692C" w:rsidRPr="00310925" w:rsidRDefault="00610DAC" w:rsidP="00610DAC">
      <w:pPr>
        <w:jc w:val="both"/>
        <w:rPr>
          <w:rFonts w:asciiTheme="minorHAnsi" w:hAnsiTheme="minorHAnsi" w:cstheme="minorHAnsi"/>
          <w:sz w:val="18"/>
          <w:szCs w:val="18"/>
        </w:rPr>
      </w:pPr>
      <w:r w:rsidRPr="00310925">
        <w:rPr>
          <w:rFonts w:asciiTheme="minorHAnsi" w:hAnsiTheme="minorHAnsi" w:cstheme="minorHAnsi"/>
          <w:sz w:val="18"/>
          <w:szCs w:val="18"/>
        </w:rPr>
        <w:t>W okresie sprawozdawczym nie ogłoszono naborów w tym obszarze w ramach</w:t>
      </w:r>
      <w:r w:rsidR="00DE50A6" w:rsidRPr="00310925">
        <w:rPr>
          <w:rFonts w:asciiTheme="minorHAnsi" w:hAnsiTheme="minorHAnsi" w:cstheme="minorHAnsi"/>
          <w:sz w:val="18"/>
          <w:szCs w:val="18"/>
        </w:rPr>
        <w:t xml:space="preserve"> RPO-L2020</w:t>
      </w:r>
      <w:r w:rsidRPr="00310925">
        <w:rPr>
          <w:rFonts w:asciiTheme="minorHAnsi" w:hAnsiTheme="minorHAnsi" w:cstheme="minorHAnsi"/>
          <w:sz w:val="18"/>
          <w:szCs w:val="18"/>
        </w:rPr>
        <w:t>.</w:t>
      </w:r>
    </w:p>
    <w:p w14:paraId="4C9EB9FB" w14:textId="77777777" w:rsidR="002C692C" w:rsidRPr="00310925" w:rsidRDefault="002C692C" w:rsidP="001C7E93">
      <w:pPr>
        <w:jc w:val="both"/>
        <w:rPr>
          <w:rFonts w:asciiTheme="minorHAnsi" w:hAnsiTheme="minorHAnsi" w:cstheme="minorHAnsi"/>
          <w:sz w:val="18"/>
          <w:szCs w:val="18"/>
        </w:rPr>
      </w:pPr>
    </w:p>
    <w:p w14:paraId="0051B804" w14:textId="77777777" w:rsidR="002C692C" w:rsidRPr="00310925" w:rsidRDefault="002C692C" w:rsidP="001C7E93">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3B071DE7" w14:textId="612DF3B0" w:rsidR="00610DAC" w:rsidRPr="00310925" w:rsidRDefault="00592A98" w:rsidP="00610DAC">
      <w:pPr>
        <w:jc w:val="both"/>
        <w:rPr>
          <w:rFonts w:asciiTheme="minorHAnsi" w:hAnsiTheme="minorHAnsi" w:cstheme="minorHAnsi"/>
          <w:sz w:val="18"/>
          <w:szCs w:val="18"/>
        </w:rPr>
      </w:pPr>
      <w:r w:rsidRPr="00310925">
        <w:rPr>
          <w:rFonts w:asciiTheme="minorHAnsi" w:hAnsiTheme="minorHAnsi" w:cstheme="minorHAnsi"/>
          <w:sz w:val="18"/>
          <w:szCs w:val="18"/>
        </w:rPr>
        <w:t>w</w:t>
      </w:r>
      <w:r w:rsidR="00610DAC" w:rsidRPr="00310925">
        <w:rPr>
          <w:rFonts w:asciiTheme="minorHAnsi" w:hAnsiTheme="minorHAnsi" w:cstheme="minorHAnsi"/>
          <w:sz w:val="18"/>
          <w:szCs w:val="18"/>
        </w:rPr>
        <w:t xml:space="preserve"> okresie sprawozdawczym kontynuowano realizację następujących działań. Realizowano 7 projektów jednostek organizacyjnymi systemu oświaty, w ramach których 18</w:t>
      </w:r>
      <w:r w:rsidR="00977492" w:rsidRPr="00310925">
        <w:rPr>
          <w:rFonts w:asciiTheme="minorHAnsi" w:hAnsiTheme="minorHAnsi" w:cstheme="minorHAnsi"/>
          <w:sz w:val="18"/>
          <w:szCs w:val="18"/>
        </w:rPr>
        <w:t>.</w:t>
      </w:r>
      <w:r w:rsidR="00610DAC" w:rsidRPr="00310925">
        <w:rPr>
          <w:rFonts w:asciiTheme="minorHAnsi" w:hAnsiTheme="minorHAnsi" w:cstheme="minorHAnsi"/>
          <w:sz w:val="18"/>
          <w:szCs w:val="18"/>
        </w:rPr>
        <w:t xml:space="preserve">103 użytkowników mogło skorzystać z objętej wsparciem infrastruktury w zakresie opieki nad dziećmi lub infrastruktury edukacyjnej. </w:t>
      </w:r>
    </w:p>
    <w:p w14:paraId="1B12FD17" w14:textId="77777777" w:rsidR="00610DAC" w:rsidRPr="00310925" w:rsidRDefault="00610DAC" w:rsidP="00610DAC">
      <w:pPr>
        <w:jc w:val="both"/>
        <w:rPr>
          <w:rFonts w:asciiTheme="minorHAnsi" w:hAnsiTheme="minorHAnsi" w:cstheme="minorHAnsi"/>
          <w:sz w:val="18"/>
          <w:szCs w:val="18"/>
        </w:rPr>
      </w:pPr>
      <w:r w:rsidRPr="00310925">
        <w:rPr>
          <w:rFonts w:asciiTheme="minorHAnsi" w:hAnsiTheme="minorHAnsi" w:cstheme="minorHAnsi"/>
          <w:sz w:val="18"/>
          <w:szCs w:val="18"/>
        </w:rPr>
        <w:t>W 2022 roku Oś priorytetowa 9 – infrastruktura społeczna. 9.3 „Rozwój infrastruktury edukacyjnej – nie zostały ogłoszone nowe nabory.</w:t>
      </w:r>
    </w:p>
    <w:p w14:paraId="42840A7C" w14:textId="77777777" w:rsidR="00610DAC" w:rsidRPr="00310925" w:rsidRDefault="00610DAC" w:rsidP="00610DAC">
      <w:pPr>
        <w:jc w:val="both"/>
        <w:rPr>
          <w:rFonts w:asciiTheme="minorHAnsi" w:hAnsiTheme="minorHAnsi" w:cstheme="minorHAnsi"/>
          <w:sz w:val="18"/>
          <w:szCs w:val="18"/>
        </w:rPr>
      </w:pPr>
      <w:r w:rsidRPr="00310925">
        <w:rPr>
          <w:rFonts w:asciiTheme="minorHAnsi" w:hAnsiTheme="minorHAnsi" w:cstheme="minorHAnsi"/>
          <w:sz w:val="18"/>
          <w:szCs w:val="18"/>
        </w:rPr>
        <w:t>Wartość wskaźników, zgodnie z systemem sprawozdawczości RPO-L2020, jest podawana w oparciu o wskaźnik na poziomie Priorytetu Inwestycyjnego 10a, obejmujący wartości wskaźnika sprawozdawane w kolejnych wnioskach o płatność dla Działania 9.3. RPO-L2020. Wartość wskaźników zrealizowanych w 2022 r. wyniosła:</w:t>
      </w:r>
    </w:p>
    <w:p w14:paraId="5E931A8D" w14:textId="37016FBF" w:rsidR="00610DAC" w:rsidRPr="00310925" w:rsidRDefault="00610DAC" w:rsidP="00610DAC">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potencjał objętej wsparciem infrastruktury w zakresie opieki nad dziećmi lub infrastruktury edukacyjnej (CI 35): 1</w:t>
      </w:r>
      <w:r w:rsidR="00977492" w:rsidRPr="00310925">
        <w:rPr>
          <w:rFonts w:asciiTheme="minorHAnsi" w:hAnsiTheme="minorHAnsi" w:cstheme="minorHAnsi"/>
          <w:sz w:val="18"/>
          <w:szCs w:val="18"/>
        </w:rPr>
        <w:t>.</w:t>
      </w:r>
      <w:r w:rsidRPr="00310925">
        <w:rPr>
          <w:rFonts w:asciiTheme="minorHAnsi" w:hAnsiTheme="minorHAnsi" w:cstheme="minorHAnsi"/>
          <w:sz w:val="18"/>
          <w:szCs w:val="18"/>
        </w:rPr>
        <w:t>493;</w:t>
      </w:r>
    </w:p>
    <w:p w14:paraId="5A0D1F28" w14:textId="1B6ECA96" w:rsidR="002C692C" w:rsidRPr="00310925" w:rsidRDefault="00610DAC" w:rsidP="00610DAC">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wspartych obiektów infrastruktury jednostek organizacyjnych systemu oświaty: 5.</w:t>
      </w:r>
    </w:p>
    <w:p w14:paraId="045EA194" w14:textId="77777777" w:rsidR="00610DAC" w:rsidRPr="00310925" w:rsidRDefault="00610DAC" w:rsidP="00610DAC">
      <w:pPr>
        <w:tabs>
          <w:tab w:val="left" w:pos="142"/>
        </w:tabs>
        <w:jc w:val="both"/>
        <w:rPr>
          <w:rFonts w:asciiTheme="minorHAnsi" w:hAnsiTheme="minorHAnsi" w:cstheme="minorHAnsi"/>
          <w:sz w:val="18"/>
          <w:szCs w:val="18"/>
        </w:rPr>
      </w:pPr>
    </w:p>
    <w:p w14:paraId="65F5223D" w14:textId="77777777" w:rsidR="00231D85" w:rsidRPr="00310925" w:rsidRDefault="002C692C" w:rsidP="00610DAC">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46CE768C" w14:textId="42F256B4" w:rsidR="002C692C" w:rsidRPr="00310925" w:rsidRDefault="00610DAC" w:rsidP="00610DAC">
      <w:pPr>
        <w:jc w:val="both"/>
        <w:rPr>
          <w:rFonts w:asciiTheme="minorHAnsi" w:hAnsiTheme="minorHAnsi" w:cstheme="minorHAnsi"/>
          <w:sz w:val="18"/>
          <w:szCs w:val="18"/>
        </w:rPr>
      </w:pPr>
      <w:r w:rsidRPr="00310925">
        <w:rPr>
          <w:rFonts w:asciiTheme="minorHAnsi" w:hAnsiTheme="minorHAnsi" w:cstheme="minorHAnsi"/>
          <w:sz w:val="18"/>
          <w:szCs w:val="18"/>
        </w:rPr>
        <w:t>wartość wydatków z zatwierdzonych wniosków o płatność w części wkład UE, zgodnie z systemem sprawozdawczości RPO-L2020, jest podawana w oparciu o wskaźnik na poziomie Priorytetu Inwestycyjnego 10a, obejmujący wartości osiągnięte dla Działania 9.3. RPO-L2020. Wartość wydatków w części wkład UE w 2022 r. wyniosła: 24.096,0 tys. zł.</w:t>
      </w:r>
    </w:p>
    <w:p w14:paraId="6819606C" w14:textId="77777777" w:rsidR="006E08FA" w:rsidRPr="00310925" w:rsidRDefault="006E08FA" w:rsidP="001C7E93">
      <w:pPr>
        <w:jc w:val="both"/>
        <w:rPr>
          <w:rFonts w:asciiTheme="minorHAnsi" w:hAnsiTheme="minorHAnsi" w:cstheme="minorHAnsi"/>
          <w:sz w:val="18"/>
          <w:szCs w:val="18"/>
        </w:rPr>
      </w:pPr>
    </w:p>
    <w:p w14:paraId="7E2CF625" w14:textId="1A8E452A" w:rsidR="006E08FA" w:rsidRPr="00310925" w:rsidRDefault="006E08FA" w:rsidP="006E08FA">
      <w:pPr>
        <w:pStyle w:val="Tekstpodstawowy"/>
        <w:rPr>
          <w:rFonts w:asciiTheme="minorHAnsi" w:hAnsiTheme="minorHAnsi" w:cstheme="minorHAnsi"/>
          <w:b/>
          <w:sz w:val="18"/>
          <w:szCs w:val="18"/>
        </w:rPr>
      </w:pPr>
      <w:r w:rsidRPr="00310925">
        <w:rPr>
          <w:rFonts w:asciiTheme="minorHAnsi" w:hAnsiTheme="minorHAnsi" w:cstheme="minorHAnsi"/>
          <w:b/>
          <w:sz w:val="18"/>
          <w:szCs w:val="18"/>
        </w:rPr>
        <w:t xml:space="preserve">Cel operacyjny 2.3. </w:t>
      </w:r>
      <w:r w:rsidRPr="00310925">
        <w:rPr>
          <w:rFonts w:asciiTheme="minorHAnsi" w:hAnsiTheme="minorHAnsi" w:cstheme="minorHAnsi"/>
          <w:b/>
          <w:bCs/>
          <w:sz w:val="18"/>
          <w:szCs w:val="18"/>
        </w:rPr>
        <w:t>Podniesienie poziomu kształcenia w szkołach zawodowych</w:t>
      </w:r>
      <w:r w:rsidR="00F9182A" w:rsidRPr="00310925">
        <w:rPr>
          <w:rFonts w:asciiTheme="minorHAnsi" w:hAnsiTheme="minorHAnsi" w:cstheme="minorHAnsi"/>
          <w:b/>
          <w:bCs/>
          <w:sz w:val="18"/>
          <w:szCs w:val="18"/>
        </w:rPr>
        <w:t>.</w:t>
      </w:r>
    </w:p>
    <w:p w14:paraId="1DEBDCFC" w14:textId="77777777" w:rsidR="006E08FA" w:rsidRPr="00310925" w:rsidRDefault="006E08FA" w:rsidP="006E08FA">
      <w:pPr>
        <w:pStyle w:val="Tytu"/>
        <w:rPr>
          <w:rFonts w:asciiTheme="minorHAnsi" w:hAnsiTheme="minorHAnsi" w:cstheme="minorHAnsi"/>
          <w:sz w:val="18"/>
          <w:szCs w:val="18"/>
          <w:lang w:val="pl-PL"/>
        </w:rPr>
      </w:pPr>
    </w:p>
    <w:p w14:paraId="45267883" w14:textId="56E0CE1F" w:rsidR="002C692C" w:rsidRPr="00310925" w:rsidRDefault="002C692C" w:rsidP="00142C16">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FB69D4" w:rsidRPr="00310925">
        <w:rPr>
          <w:rFonts w:asciiTheme="minorHAnsi" w:hAnsiTheme="minorHAnsi" w:cstheme="minorHAnsi"/>
          <w:b/>
          <w:sz w:val="18"/>
          <w:szCs w:val="18"/>
        </w:rPr>
        <w:t>2.3.1.</w:t>
      </w:r>
      <w:r w:rsidR="00247A6E" w:rsidRPr="00310925">
        <w:rPr>
          <w:rFonts w:asciiTheme="minorHAnsi" w:hAnsiTheme="minorHAnsi" w:cstheme="minorHAnsi"/>
        </w:rPr>
        <w:t xml:space="preserve"> </w:t>
      </w:r>
      <w:r w:rsidR="00247A6E" w:rsidRPr="00310925">
        <w:rPr>
          <w:rFonts w:asciiTheme="minorHAnsi" w:hAnsiTheme="minorHAnsi" w:cstheme="minorHAnsi"/>
          <w:b/>
          <w:sz w:val="18"/>
          <w:szCs w:val="18"/>
        </w:rPr>
        <w:t>Podniesienie atrakcyjności i jakości szkolnictwa zawodowego</w:t>
      </w:r>
    </w:p>
    <w:p w14:paraId="6FEA20EA" w14:textId="77777777" w:rsidR="002C692C" w:rsidRPr="00310925" w:rsidRDefault="002C692C" w:rsidP="00142C16">
      <w:pPr>
        <w:jc w:val="both"/>
        <w:rPr>
          <w:rFonts w:asciiTheme="minorHAnsi" w:hAnsiTheme="minorHAnsi" w:cstheme="minorHAnsi"/>
          <w:sz w:val="18"/>
          <w:szCs w:val="18"/>
        </w:rPr>
      </w:pPr>
    </w:p>
    <w:p w14:paraId="03FD9D5C" w14:textId="77777777" w:rsidR="002C692C" w:rsidRPr="00310925" w:rsidRDefault="002C692C" w:rsidP="00142C16">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1A4CC021" w14:textId="7C51D679" w:rsidR="0024401F" w:rsidRPr="00310925" w:rsidRDefault="00967EA7" w:rsidP="0024401F">
      <w:pPr>
        <w:jc w:val="both"/>
        <w:rPr>
          <w:rFonts w:asciiTheme="minorHAnsi" w:hAnsiTheme="minorHAnsi" w:cstheme="minorHAnsi"/>
          <w:sz w:val="18"/>
          <w:szCs w:val="18"/>
        </w:rPr>
      </w:pPr>
      <w:r w:rsidRPr="00310925">
        <w:rPr>
          <w:rFonts w:asciiTheme="minorHAnsi" w:hAnsiTheme="minorHAnsi" w:cstheme="minorHAnsi"/>
          <w:sz w:val="18"/>
          <w:szCs w:val="18"/>
        </w:rPr>
        <w:t>c</w:t>
      </w:r>
      <w:r w:rsidR="0024401F" w:rsidRPr="00310925">
        <w:rPr>
          <w:rFonts w:asciiTheme="minorHAnsi" w:hAnsiTheme="minorHAnsi" w:cstheme="minorHAnsi"/>
          <w:sz w:val="18"/>
          <w:szCs w:val="18"/>
        </w:rPr>
        <w:t xml:space="preserve">elem realizowanych w ramach zadania form doskonalenia było podnoszenie kompetencji doradców zawodowych, nauczycieli prowadzących zajęcia z zakresu doradztwa zawodowego oraz nauczycieli przedmiotów zawodowych w zakresie m.in. stosowania narzędzi do diagnozy potencjału zawodowego uczniów, metod kreatywnych do prowadzenia zajęć grupowych, realizacji podstaw programowych, przygotowania uczniów do egzaminów. </w:t>
      </w:r>
    </w:p>
    <w:p w14:paraId="0D7367B7" w14:textId="77777777" w:rsidR="0024401F" w:rsidRPr="00310925" w:rsidRDefault="0024401F" w:rsidP="0024401F">
      <w:pPr>
        <w:jc w:val="both"/>
        <w:rPr>
          <w:rFonts w:asciiTheme="minorHAnsi" w:hAnsiTheme="minorHAnsi" w:cstheme="minorHAnsi"/>
          <w:sz w:val="18"/>
          <w:szCs w:val="18"/>
        </w:rPr>
      </w:pPr>
      <w:r w:rsidRPr="00310925">
        <w:rPr>
          <w:rFonts w:asciiTheme="minorHAnsi" w:hAnsiTheme="minorHAnsi" w:cstheme="minorHAnsi"/>
          <w:sz w:val="18"/>
          <w:szCs w:val="18"/>
        </w:rPr>
        <w:t>W ramach zadania:</w:t>
      </w:r>
    </w:p>
    <w:p w14:paraId="1F5E9406" w14:textId="11022B83" w:rsidR="0024401F" w:rsidRPr="00310925" w:rsidRDefault="0024401F" w:rsidP="0024401F">
      <w:pPr>
        <w:jc w:val="both"/>
        <w:rPr>
          <w:rFonts w:asciiTheme="minorHAnsi" w:hAnsiTheme="minorHAnsi" w:cstheme="minorHAnsi"/>
          <w:sz w:val="18"/>
          <w:szCs w:val="18"/>
        </w:rPr>
      </w:pPr>
      <w:r w:rsidRPr="00310925">
        <w:rPr>
          <w:rFonts w:asciiTheme="minorHAnsi" w:hAnsiTheme="minorHAnsi" w:cstheme="minorHAnsi"/>
          <w:sz w:val="18"/>
          <w:szCs w:val="18"/>
        </w:rPr>
        <w:t>I.</w:t>
      </w:r>
      <w:r w:rsidR="00CA53E9" w:rsidRPr="00310925">
        <w:rPr>
          <w:rFonts w:asciiTheme="minorHAnsi" w:hAnsiTheme="minorHAnsi" w:cstheme="minorHAnsi"/>
          <w:sz w:val="18"/>
          <w:szCs w:val="18"/>
        </w:rPr>
        <w:t xml:space="preserve"> </w:t>
      </w:r>
      <w:r w:rsidRPr="00310925">
        <w:rPr>
          <w:rFonts w:asciiTheme="minorHAnsi" w:hAnsiTheme="minorHAnsi" w:cstheme="minorHAnsi"/>
          <w:sz w:val="18"/>
          <w:szCs w:val="18"/>
        </w:rPr>
        <w:t>Zrealizowano n</w:t>
      </w:r>
      <w:r w:rsidR="00CA53E9" w:rsidRPr="00310925">
        <w:rPr>
          <w:rFonts w:asciiTheme="minorHAnsi" w:hAnsiTheme="minorHAnsi" w:cstheme="minorHAnsi"/>
          <w:sz w:val="18"/>
          <w:szCs w:val="18"/>
        </w:rPr>
        <w:t>astępujące</w:t>
      </w:r>
      <w:r w:rsidRPr="00310925">
        <w:rPr>
          <w:rFonts w:asciiTheme="minorHAnsi" w:hAnsiTheme="minorHAnsi" w:cstheme="minorHAnsi"/>
          <w:sz w:val="18"/>
          <w:szCs w:val="18"/>
        </w:rPr>
        <w:t xml:space="preserve"> formy doskonalenia zawodowego nauczycieli:</w:t>
      </w:r>
    </w:p>
    <w:p w14:paraId="0A617B08" w14:textId="557E943E" w:rsidR="0024401F" w:rsidRPr="00310925" w:rsidRDefault="00394E12">
      <w:pPr>
        <w:pStyle w:val="Akapitzlist"/>
        <w:numPr>
          <w:ilvl w:val="0"/>
          <w:numId w:val="63"/>
        </w:numPr>
        <w:ind w:left="284" w:hanging="284"/>
        <w:jc w:val="both"/>
        <w:rPr>
          <w:rFonts w:asciiTheme="minorHAnsi" w:hAnsiTheme="minorHAnsi" w:cstheme="minorHAnsi"/>
          <w:sz w:val="18"/>
          <w:szCs w:val="18"/>
        </w:rPr>
      </w:pPr>
      <w:r w:rsidRPr="00310925">
        <w:rPr>
          <w:rFonts w:asciiTheme="minorHAnsi" w:hAnsiTheme="minorHAnsi" w:cstheme="minorHAnsi"/>
          <w:sz w:val="18"/>
          <w:szCs w:val="18"/>
          <w:lang w:val="pl-PL"/>
        </w:rPr>
        <w:t>warsztaty</w:t>
      </w:r>
      <w:r w:rsidR="0024401F" w:rsidRPr="00310925">
        <w:rPr>
          <w:rFonts w:asciiTheme="minorHAnsi" w:hAnsiTheme="minorHAnsi" w:cstheme="minorHAnsi"/>
          <w:sz w:val="18"/>
          <w:szCs w:val="18"/>
        </w:rPr>
        <w:t xml:space="preserve"> metodyczne online (44 uczestników): </w:t>
      </w:r>
    </w:p>
    <w:p w14:paraId="58B99502" w14:textId="767A2258" w:rsidR="0024401F" w:rsidRPr="00310925" w:rsidRDefault="0024401F">
      <w:pPr>
        <w:pStyle w:val="Akapitzlist"/>
        <w:numPr>
          <w:ilvl w:val="0"/>
          <w:numId w:val="6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Zastosowanie gier na lekcjach przedmiotów zawodowych i podstaw przedsiębiorczości,</w:t>
      </w:r>
    </w:p>
    <w:p w14:paraId="629642EB" w14:textId="7D88BAAD" w:rsidR="0024401F" w:rsidRPr="00310925" w:rsidRDefault="0024401F">
      <w:pPr>
        <w:pStyle w:val="Akapitzlist"/>
        <w:numPr>
          <w:ilvl w:val="0"/>
          <w:numId w:val="6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Kompetencje społeczne w edukacji zawodowej,</w:t>
      </w:r>
    </w:p>
    <w:p w14:paraId="39921F5E" w14:textId="217C5E3F" w:rsidR="0024401F" w:rsidRPr="00310925" w:rsidRDefault="0024401F">
      <w:pPr>
        <w:pStyle w:val="Akapitzlist"/>
        <w:numPr>
          <w:ilvl w:val="0"/>
          <w:numId w:val="6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Jak przygotować ucznia do rozmowy kwalifikacyjnej?,</w:t>
      </w:r>
    </w:p>
    <w:p w14:paraId="35CA2580" w14:textId="75109040" w:rsidR="0024401F" w:rsidRPr="00310925" w:rsidRDefault="0024401F">
      <w:pPr>
        <w:pStyle w:val="Akapitzlist"/>
        <w:numPr>
          <w:ilvl w:val="0"/>
          <w:numId w:val="6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Metody aktywizujące na zajęciach kształcenia zawodowego i podstaw przedsiębiorczości,</w:t>
      </w:r>
    </w:p>
    <w:p w14:paraId="270D7CDD" w14:textId="068E2CD1" w:rsidR="0024401F" w:rsidRPr="00310925" w:rsidRDefault="0024401F">
      <w:pPr>
        <w:pStyle w:val="Akapitzlist"/>
        <w:numPr>
          <w:ilvl w:val="0"/>
          <w:numId w:val="6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Aplikacje komputerowe w przygotowaniu uczniów do egzaminu zawodowego.</w:t>
      </w:r>
    </w:p>
    <w:p w14:paraId="4B7BEA33" w14:textId="7B6E1D6D" w:rsidR="0024401F" w:rsidRPr="00310925" w:rsidRDefault="0024401F">
      <w:pPr>
        <w:pStyle w:val="Akapitzlist"/>
        <w:numPr>
          <w:ilvl w:val="0"/>
          <w:numId w:val="63"/>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Szkolenia z cyklu Akademia Doradcy Zawodowego (12 uczestników):</w:t>
      </w:r>
    </w:p>
    <w:p w14:paraId="6BD47E0B" w14:textId="04E0DD6E" w:rsidR="0024401F" w:rsidRPr="00310925" w:rsidRDefault="0024401F">
      <w:pPr>
        <w:pStyle w:val="Akapitzlist"/>
        <w:numPr>
          <w:ilvl w:val="0"/>
          <w:numId w:val="6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Jak w 10 godzin zrealizować program doradztwa zawodowego w klasach VII i VIII szkoły podstawowej?,</w:t>
      </w:r>
    </w:p>
    <w:p w14:paraId="51F44BD4" w14:textId="6C6F124A" w:rsidR="0024401F" w:rsidRPr="00310925" w:rsidRDefault="0024401F">
      <w:pPr>
        <w:pStyle w:val="Akapitzlist"/>
        <w:numPr>
          <w:ilvl w:val="0"/>
          <w:numId w:val="6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lastRenderedPageBreak/>
        <w:t>Jak w 10 godzin zrealizować program doradztwa zawodowego w  szkole ponadpodstawowej?,</w:t>
      </w:r>
    </w:p>
    <w:p w14:paraId="240DEA25" w14:textId="2CFBC4DB" w:rsidR="0024401F" w:rsidRPr="00310925" w:rsidRDefault="0024401F">
      <w:pPr>
        <w:pStyle w:val="Akapitzlist"/>
        <w:numPr>
          <w:ilvl w:val="0"/>
          <w:numId w:val="6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Diagnoza potencjału edukacyjno-zawodowego uczniów klas VII i VIII szkoły podstawowej,</w:t>
      </w:r>
    </w:p>
    <w:p w14:paraId="44DC5705" w14:textId="2E0CAF70" w:rsidR="0024401F" w:rsidRPr="00310925" w:rsidRDefault="0024401F">
      <w:pPr>
        <w:pStyle w:val="Akapitzlist"/>
        <w:numPr>
          <w:ilvl w:val="0"/>
          <w:numId w:val="6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 dziećmi w świat zawodów.</w:t>
      </w:r>
    </w:p>
    <w:p w14:paraId="51F3BA4A" w14:textId="77777777" w:rsidR="00003426" w:rsidRPr="00310925" w:rsidRDefault="0024401F">
      <w:pPr>
        <w:pStyle w:val="Akapitzlist"/>
        <w:numPr>
          <w:ilvl w:val="0"/>
          <w:numId w:val="63"/>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Szkolenie WDN online Wdrażanie Zintegrowanej Strategii Umiejętności – rozwój umiejętności zawodowych edukacji formalnej i poza formalnej, w tym uczenia się dorosłych” (34 uczestników).</w:t>
      </w:r>
    </w:p>
    <w:p w14:paraId="1C2A0A22" w14:textId="225FD825" w:rsidR="0024401F" w:rsidRPr="00310925" w:rsidRDefault="0024401F">
      <w:pPr>
        <w:pStyle w:val="Akapitzlist"/>
        <w:numPr>
          <w:ilvl w:val="0"/>
          <w:numId w:val="63"/>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Warsztaty w szkole (22 uczestników):</w:t>
      </w:r>
    </w:p>
    <w:p w14:paraId="13D38402" w14:textId="76A0F2ED" w:rsidR="0024401F" w:rsidRPr="00310925" w:rsidRDefault="0024401F">
      <w:pPr>
        <w:pStyle w:val="Akapitzlist"/>
        <w:numPr>
          <w:ilvl w:val="0"/>
          <w:numId w:val="6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Nauczanie problemowe w praktyce szkolnej,</w:t>
      </w:r>
    </w:p>
    <w:p w14:paraId="0B293324" w14:textId="77777777" w:rsidR="00003426" w:rsidRPr="00310925" w:rsidRDefault="0024401F">
      <w:pPr>
        <w:pStyle w:val="Akapitzlist"/>
        <w:numPr>
          <w:ilvl w:val="0"/>
          <w:numId w:val="6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Ucz się z zapałem. Techniki efektywnego nauczania w procesie lekcyjnym.</w:t>
      </w:r>
    </w:p>
    <w:p w14:paraId="1581BBF7" w14:textId="624BA5EC" w:rsidR="0024401F" w:rsidRPr="00310925" w:rsidRDefault="0024401F">
      <w:pPr>
        <w:pStyle w:val="Akapitzlist"/>
        <w:numPr>
          <w:ilvl w:val="0"/>
          <w:numId w:val="63"/>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Szkolenie rady pedagogicznej online nt. Motywowanie uczniów do uczenia się w kontekście ich przyszłych decyzji edukacyjno-zawodowych (26 uczestników).</w:t>
      </w:r>
    </w:p>
    <w:p w14:paraId="2D14BCC3" w14:textId="4E4DDC8C" w:rsidR="0024401F" w:rsidRPr="00310925" w:rsidRDefault="0024401F" w:rsidP="0024401F">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II.</w:t>
      </w:r>
      <w:r w:rsidR="00CA53E9" w:rsidRPr="00310925">
        <w:rPr>
          <w:rFonts w:asciiTheme="minorHAnsi" w:hAnsiTheme="minorHAnsi" w:cstheme="minorHAnsi"/>
          <w:sz w:val="18"/>
          <w:szCs w:val="18"/>
        </w:rPr>
        <w:t xml:space="preserve"> </w:t>
      </w:r>
      <w:r w:rsidRPr="00310925">
        <w:rPr>
          <w:rFonts w:asciiTheme="minorHAnsi" w:hAnsiTheme="minorHAnsi" w:cstheme="minorHAnsi"/>
          <w:sz w:val="18"/>
          <w:szCs w:val="18"/>
        </w:rPr>
        <w:t>Przeprowadzono konsultacje indywidualne i zajęcia otwarte:</w:t>
      </w:r>
    </w:p>
    <w:p w14:paraId="0F9A4A00" w14:textId="77777777" w:rsidR="0024401F" w:rsidRPr="00310925" w:rsidRDefault="0024401F" w:rsidP="0024401F">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Konsultacje indywidualne nt. przygotowania lekcji otwartej, awansu zawodowego oraz wykorzystania branżowych symulacji biznesowych, realizacji obowiązkowych zajęć z doradztwa zawodowego, realizacji wewnątrzszkolnego systemu doradztwa zawodowego, form i metod pracy (11 uczestników).</w:t>
      </w:r>
    </w:p>
    <w:p w14:paraId="2D15AE94" w14:textId="77777777" w:rsidR="0024401F" w:rsidRPr="00310925" w:rsidRDefault="0024401F" w:rsidP="0024401F">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Zajęcia otwarte dla nauczycieli pt. Zajęcia z doradztwa zawodowego: Motywacja w pracy - czynniki, które motywują nas do działania (9 uczestników).</w:t>
      </w:r>
    </w:p>
    <w:p w14:paraId="33D72FAB" w14:textId="146E5E02" w:rsidR="0024401F" w:rsidRPr="00310925" w:rsidRDefault="0024401F" w:rsidP="0024401F">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III.</w:t>
      </w:r>
      <w:r w:rsidR="00CA53E9" w:rsidRPr="00310925">
        <w:rPr>
          <w:rFonts w:asciiTheme="minorHAnsi" w:hAnsiTheme="minorHAnsi" w:cstheme="minorHAnsi"/>
          <w:sz w:val="18"/>
          <w:szCs w:val="18"/>
        </w:rPr>
        <w:t xml:space="preserve"> </w:t>
      </w:r>
      <w:r w:rsidRPr="00310925">
        <w:rPr>
          <w:rFonts w:asciiTheme="minorHAnsi" w:hAnsiTheme="minorHAnsi" w:cstheme="minorHAnsi"/>
          <w:sz w:val="18"/>
          <w:szCs w:val="18"/>
        </w:rPr>
        <w:t>Zorganizowano i przeprowadzono konferencję metodyczną pt. Kształcenie zawodowe, podstawy przedsiębiorczość i doradztwo zawodowe dla nauczycieli kształcenia zawodowego, podstaw przedsiębiorczości i doradców zawodowych szkół i placówek z 7 północnych powiatów woj. lubuskiego (90 uczestników).</w:t>
      </w:r>
    </w:p>
    <w:p w14:paraId="614C8D09" w14:textId="17EA9E2B" w:rsidR="0024401F" w:rsidRPr="00310925" w:rsidRDefault="0024401F" w:rsidP="00CA53E9">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IV.</w:t>
      </w:r>
      <w:r w:rsidR="00CA53E9" w:rsidRPr="00310925">
        <w:rPr>
          <w:rFonts w:asciiTheme="minorHAnsi" w:hAnsiTheme="minorHAnsi" w:cstheme="minorHAnsi"/>
          <w:sz w:val="18"/>
          <w:szCs w:val="18"/>
        </w:rPr>
        <w:t xml:space="preserve"> </w:t>
      </w:r>
      <w:r w:rsidRPr="00310925">
        <w:rPr>
          <w:rFonts w:asciiTheme="minorHAnsi" w:hAnsiTheme="minorHAnsi" w:cstheme="minorHAnsi"/>
          <w:sz w:val="18"/>
          <w:szCs w:val="18"/>
        </w:rPr>
        <w:t>Prowadzono sieć współpracy i samokształcenia dla nauczycieli przedmiotów zawodowych oraz podstaw przedsiębiorczości Zawodowcy w sieci – upowszechniano informacje na temat kształcenia zawodowego,  potrzeb rynku pracy oraz możliwości pogłębiania kompetencji zawodowych (27 uczestników) oraz sieci współpracy i samokształcenia dla doradców zawodowych, nauczycieli prowadzących zajęcia z doradztwa zawodowego wszystkich typów szkół i placówek „Doradztwo zawodowe w szkole” (11 uczestników).</w:t>
      </w:r>
    </w:p>
    <w:p w14:paraId="50CB6AE9" w14:textId="5AF29357" w:rsidR="0024401F" w:rsidRPr="00310925" w:rsidRDefault="0024401F" w:rsidP="00CA53E9">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V.</w:t>
      </w:r>
      <w:r w:rsidR="00CA53E9" w:rsidRPr="00310925">
        <w:rPr>
          <w:rFonts w:asciiTheme="minorHAnsi" w:hAnsiTheme="minorHAnsi" w:cstheme="minorHAnsi"/>
          <w:sz w:val="18"/>
          <w:szCs w:val="18"/>
        </w:rPr>
        <w:t xml:space="preserve"> </w:t>
      </w:r>
      <w:r w:rsidRPr="00310925">
        <w:rPr>
          <w:rFonts w:asciiTheme="minorHAnsi" w:hAnsiTheme="minorHAnsi" w:cstheme="minorHAnsi"/>
          <w:sz w:val="18"/>
          <w:szCs w:val="18"/>
        </w:rPr>
        <w:t>Podjęto współpracę z Wojewódzkim Urzędem Pracy w ramach prac Wojewódzkiego Zespołu Koordynacji ds. kształcenia i szkolenia zawodowego oraz uczenia się przez cale życie w województwie lubuskim. Wojewódzki Zespół Koordynacji (WZK) został powołany jako „ciało” doradcze dla wspierania wdrażania, koordynacji i monitorowania ZSU 2030.</w:t>
      </w:r>
    </w:p>
    <w:p w14:paraId="26D141EA" w14:textId="77777777" w:rsidR="0024401F" w:rsidRPr="00310925" w:rsidRDefault="0024401F" w:rsidP="0024401F">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VI.</w:t>
      </w:r>
      <w:r w:rsidRPr="00310925">
        <w:rPr>
          <w:rFonts w:asciiTheme="minorHAnsi" w:hAnsiTheme="minorHAnsi" w:cstheme="minorHAnsi"/>
          <w:sz w:val="18"/>
          <w:szCs w:val="18"/>
        </w:rPr>
        <w:tab/>
        <w:t>Objęto działaniami na rzecz zatrudnienia także obywateli Ukrainy – uchodźców, którzy nabyli lub rozwinęli znajomość języka polskiego w stopniu umożliwiającym im zatrudnienie na terenie Rzeczpospolitej uczestnicząc w kursach:</w:t>
      </w:r>
    </w:p>
    <w:p w14:paraId="44DA7C9C" w14:textId="6B300D4C" w:rsidR="0024401F" w:rsidRPr="00310925" w:rsidRDefault="00394E12">
      <w:pPr>
        <w:pStyle w:val="Akapitzlist"/>
        <w:numPr>
          <w:ilvl w:val="0"/>
          <w:numId w:val="67"/>
        </w:numPr>
        <w:ind w:left="142" w:hanging="142"/>
        <w:jc w:val="both"/>
        <w:rPr>
          <w:rFonts w:asciiTheme="minorHAnsi" w:hAnsiTheme="minorHAnsi" w:cstheme="minorHAnsi"/>
          <w:sz w:val="18"/>
          <w:szCs w:val="18"/>
        </w:rPr>
      </w:pPr>
      <w:r w:rsidRPr="00310925">
        <w:rPr>
          <w:rFonts w:asciiTheme="minorHAnsi" w:hAnsiTheme="minorHAnsi" w:cstheme="minorHAnsi"/>
          <w:sz w:val="18"/>
          <w:szCs w:val="18"/>
          <w:lang w:val="pl-PL"/>
        </w:rPr>
        <w:t>kurs</w:t>
      </w:r>
      <w:r w:rsidR="0024401F" w:rsidRPr="00310925">
        <w:rPr>
          <w:rFonts w:asciiTheme="minorHAnsi" w:hAnsiTheme="minorHAnsi" w:cstheme="minorHAnsi"/>
          <w:sz w:val="18"/>
          <w:szCs w:val="18"/>
        </w:rPr>
        <w:t xml:space="preserve"> języka polskiego na poziomie A1</w:t>
      </w:r>
      <w:r w:rsidR="00CE619F" w:rsidRPr="00310925">
        <w:rPr>
          <w:rFonts w:asciiTheme="minorHAnsi" w:hAnsiTheme="minorHAnsi" w:cstheme="minorHAnsi"/>
          <w:sz w:val="18"/>
          <w:szCs w:val="18"/>
          <w:lang w:val="pl-PL"/>
        </w:rPr>
        <w:t xml:space="preserve"> </w:t>
      </w:r>
      <w:r w:rsidR="007E4A2D" w:rsidRPr="00310925">
        <w:rPr>
          <w:rFonts w:asciiTheme="minorHAnsi" w:hAnsiTheme="minorHAnsi" w:cstheme="minorHAnsi"/>
          <w:sz w:val="18"/>
          <w:szCs w:val="18"/>
          <w:lang w:val="pl-PL"/>
        </w:rPr>
        <w:t>(</w:t>
      </w:r>
      <w:r w:rsidR="0024401F" w:rsidRPr="00310925">
        <w:rPr>
          <w:rFonts w:asciiTheme="minorHAnsi" w:hAnsiTheme="minorHAnsi" w:cstheme="minorHAnsi"/>
          <w:sz w:val="18"/>
          <w:szCs w:val="18"/>
        </w:rPr>
        <w:t>30 godz.</w:t>
      </w:r>
      <w:r w:rsidR="007E4A2D" w:rsidRPr="00310925">
        <w:rPr>
          <w:rFonts w:asciiTheme="minorHAnsi" w:hAnsiTheme="minorHAnsi" w:cstheme="minorHAnsi"/>
          <w:sz w:val="18"/>
          <w:szCs w:val="18"/>
          <w:lang w:val="pl-PL"/>
        </w:rPr>
        <w:t>,</w:t>
      </w:r>
      <w:r w:rsidR="0024401F" w:rsidRPr="00310925">
        <w:rPr>
          <w:rFonts w:asciiTheme="minorHAnsi" w:hAnsiTheme="minorHAnsi" w:cstheme="minorHAnsi"/>
          <w:sz w:val="18"/>
          <w:szCs w:val="18"/>
        </w:rPr>
        <w:t xml:space="preserve"> 17 uczestników</w:t>
      </w:r>
      <w:r w:rsidR="007E4A2D" w:rsidRPr="00310925">
        <w:rPr>
          <w:rFonts w:asciiTheme="minorHAnsi" w:hAnsiTheme="minorHAnsi" w:cstheme="minorHAnsi"/>
          <w:sz w:val="18"/>
          <w:szCs w:val="18"/>
          <w:lang w:val="pl-PL"/>
        </w:rPr>
        <w:t>)</w:t>
      </w:r>
      <w:r w:rsidR="0024401F" w:rsidRPr="00310925">
        <w:rPr>
          <w:rFonts w:asciiTheme="minorHAnsi" w:hAnsiTheme="minorHAnsi" w:cstheme="minorHAnsi"/>
          <w:sz w:val="18"/>
          <w:szCs w:val="18"/>
        </w:rPr>
        <w:t>,</w:t>
      </w:r>
    </w:p>
    <w:p w14:paraId="338A78B6" w14:textId="0BC55369" w:rsidR="002C692C" w:rsidRPr="00310925" w:rsidRDefault="00394E12">
      <w:pPr>
        <w:pStyle w:val="Akapitzlist"/>
        <w:numPr>
          <w:ilvl w:val="0"/>
          <w:numId w:val="67"/>
        </w:numPr>
        <w:ind w:left="142" w:hanging="142"/>
        <w:jc w:val="both"/>
        <w:rPr>
          <w:rFonts w:asciiTheme="minorHAnsi" w:hAnsiTheme="minorHAnsi" w:cstheme="minorHAnsi"/>
          <w:sz w:val="18"/>
          <w:szCs w:val="18"/>
        </w:rPr>
      </w:pPr>
      <w:r w:rsidRPr="00310925">
        <w:rPr>
          <w:rFonts w:asciiTheme="minorHAnsi" w:hAnsiTheme="minorHAnsi" w:cstheme="minorHAnsi"/>
          <w:sz w:val="18"/>
          <w:szCs w:val="18"/>
          <w:lang w:val="pl-PL"/>
        </w:rPr>
        <w:t>kurs</w:t>
      </w:r>
      <w:r w:rsidR="0024401F" w:rsidRPr="00310925">
        <w:rPr>
          <w:rFonts w:asciiTheme="minorHAnsi" w:hAnsiTheme="minorHAnsi" w:cstheme="minorHAnsi"/>
          <w:sz w:val="18"/>
          <w:szCs w:val="18"/>
        </w:rPr>
        <w:t xml:space="preserve"> języka polskiego na poziomie A2 </w:t>
      </w:r>
      <w:r w:rsidR="007E4A2D" w:rsidRPr="00310925">
        <w:rPr>
          <w:rFonts w:asciiTheme="minorHAnsi" w:hAnsiTheme="minorHAnsi" w:cstheme="minorHAnsi"/>
          <w:sz w:val="18"/>
          <w:szCs w:val="18"/>
          <w:lang w:val="pl-PL"/>
        </w:rPr>
        <w:t>(</w:t>
      </w:r>
      <w:r w:rsidR="0024401F" w:rsidRPr="00310925">
        <w:rPr>
          <w:rFonts w:asciiTheme="minorHAnsi" w:hAnsiTheme="minorHAnsi" w:cstheme="minorHAnsi"/>
          <w:sz w:val="18"/>
          <w:szCs w:val="18"/>
        </w:rPr>
        <w:t>30 godz.</w:t>
      </w:r>
      <w:r w:rsidR="007E4A2D" w:rsidRPr="00310925">
        <w:rPr>
          <w:rFonts w:asciiTheme="minorHAnsi" w:hAnsiTheme="minorHAnsi" w:cstheme="minorHAnsi"/>
          <w:sz w:val="18"/>
          <w:szCs w:val="18"/>
          <w:lang w:val="pl-PL"/>
        </w:rPr>
        <w:t xml:space="preserve">; </w:t>
      </w:r>
      <w:r w:rsidR="0024401F" w:rsidRPr="00310925">
        <w:rPr>
          <w:rFonts w:asciiTheme="minorHAnsi" w:hAnsiTheme="minorHAnsi" w:cstheme="minorHAnsi"/>
          <w:sz w:val="18"/>
          <w:szCs w:val="18"/>
        </w:rPr>
        <w:t>14 uczestników</w:t>
      </w:r>
      <w:r w:rsidR="007E4A2D" w:rsidRPr="00310925">
        <w:rPr>
          <w:rFonts w:asciiTheme="minorHAnsi" w:hAnsiTheme="minorHAnsi" w:cstheme="minorHAnsi"/>
          <w:sz w:val="18"/>
          <w:szCs w:val="18"/>
          <w:lang w:val="pl-PL"/>
        </w:rPr>
        <w:t>)</w:t>
      </w:r>
      <w:r w:rsidR="0024401F" w:rsidRPr="00310925">
        <w:rPr>
          <w:rFonts w:asciiTheme="minorHAnsi" w:hAnsiTheme="minorHAnsi" w:cstheme="minorHAnsi"/>
          <w:sz w:val="18"/>
          <w:szCs w:val="18"/>
        </w:rPr>
        <w:t>.</w:t>
      </w:r>
    </w:p>
    <w:p w14:paraId="79E6578E" w14:textId="5B22BC55" w:rsidR="006F2A90" w:rsidRPr="00310925" w:rsidRDefault="006F2A90" w:rsidP="006F2A90">
      <w:pPr>
        <w:jc w:val="both"/>
        <w:rPr>
          <w:rFonts w:asciiTheme="minorHAnsi" w:hAnsiTheme="minorHAnsi" w:cstheme="minorHAnsi"/>
          <w:sz w:val="18"/>
          <w:szCs w:val="18"/>
        </w:rPr>
      </w:pPr>
      <w:r w:rsidRPr="00310925">
        <w:rPr>
          <w:rFonts w:asciiTheme="minorHAnsi" w:hAnsiTheme="minorHAnsi" w:cstheme="minorHAnsi"/>
          <w:sz w:val="18"/>
          <w:szCs w:val="18"/>
        </w:rPr>
        <w:t>VII.</w:t>
      </w:r>
      <w:r w:rsidRPr="00310925">
        <w:rPr>
          <w:rFonts w:asciiTheme="minorHAnsi" w:hAnsiTheme="minorHAnsi" w:cstheme="minorHAnsi"/>
        </w:rPr>
        <w:t xml:space="preserve"> </w:t>
      </w:r>
      <w:r w:rsidRPr="00310925">
        <w:rPr>
          <w:rFonts w:asciiTheme="minorHAnsi" w:hAnsiTheme="minorHAnsi" w:cstheme="minorHAnsi"/>
          <w:sz w:val="18"/>
          <w:szCs w:val="18"/>
        </w:rPr>
        <w:t>Została przygotowana oferta, opracowany program i materiały do kursu „Nauczyciel kształcenia zawodowego jako doradca zawodowy uczniów”. Przeprowadzono nabór i zrealizowano szkolenie.</w:t>
      </w:r>
    </w:p>
    <w:p w14:paraId="35D6ADF7" w14:textId="399A40C0" w:rsidR="006F2A90" w:rsidRPr="00310925" w:rsidRDefault="006F2A90" w:rsidP="006F2A90">
      <w:pPr>
        <w:jc w:val="both"/>
        <w:rPr>
          <w:rFonts w:asciiTheme="minorHAnsi" w:hAnsiTheme="minorHAnsi" w:cstheme="minorHAnsi"/>
          <w:sz w:val="18"/>
          <w:szCs w:val="18"/>
        </w:rPr>
      </w:pPr>
      <w:r w:rsidRPr="00310925">
        <w:rPr>
          <w:rFonts w:asciiTheme="minorHAnsi" w:hAnsiTheme="minorHAnsi" w:cstheme="minorHAnsi"/>
          <w:sz w:val="18"/>
          <w:szCs w:val="18"/>
        </w:rPr>
        <w:t>VIII. Opracowano program i materiały do kursu „Ocenianie w kształceniu zawodowym”. Został przeprowadzony nabór i zrealizowano szkolenie.</w:t>
      </w:r>
    </w:p>
    <w:p w14:paraId="2B1BF2DE" w14:textId="0CCDDD6C" w:rsidR="00546066" w:rsidRPr="00310925" w:rsidRDefault="00546066" w:rsidP="00546066">
      <w:pPr>
        <w:jc w:val="both"/>
        <w:rPr>
          <w:rFonts w:asciiTheme="minorHAnsi" w:hAnsiTheme="minorHAnsi" w:cstheme="minorHAnsi"/>
          <w:sz w:val="18"/>
          <w:szCs w:val="18"/>
        </w:rPr>
      </w:pPr>
      <w:r w:rsidRPr="00310925">
        <w:rPr>
          <w:rFonts w:asciiTheme="minorHAnsi" w:hAnsiTheme="minorHAnsi" w:cstheme="minorHAnsi"/>
          <w:sz w:val="18"/>
          <w:szCs w:val="18"/>
        </w:rPr>
        <w:t xml:space="preserve">IX. Został opracowany wniosek w programie Wsparcie placówek doskonalenia nauczycieli i bibliotek pedagogicznych w realizacji zadań związanych z przygotowaniem i wsparciem nauczycieli w prowadzeniu kształcenia na odległość i uzyskał dofinansowanie z Unii Europejskiej z Europejskiego Funduszu Społecznego. Realizacja w ramach Programu Operacyjnego Wiedza Edukacja Rozwój Oś priorytetowa: II. Efektywne polityki publiczne dla rynku pracy, gospodarki i edukacji, Działanie: 2.10 Wysoka jakość systemu oświaty projekt nr POWR.02.10.00-00-00-0008/20. Został przeprowadzony nabór i zrealizowano szkolenie hybrydowe, część szkoleń prowadzonych na platformie ZPE. </w:t>
      </w:r>
      <w:r w:rsidR="002F39A2" w:rsidRPr="00310925">
        <w:rPr>
          <w:rFonts w:asciiTheme="minorHAnsi" w:hAnsiTheme="minorHAnsi" w:cstheme="minorHAnsi"/>
          <w:sz w:val="18"/>
          <w:szCs w:val="18"/>
        </w:rPr>
        <w:t xml:space="preserve">Projekt zaczęty w 2021 r. zakończony w 2022 r. </w:t>
      </w:r>
      <w:r w:rsidRPr="00310925">
        <w:rPr>
          <w:rFonts w:asciiTheme="minorHAnsi" w:hAnsiTheme="minorHAnsi" w:cstheme="minorHAnsi"/>
          <w:sz w:val="18"/>
          <w:szCs w:val="18"/>
        </w:rPr>
        <w:t>Każdy uczestnik ukończył 29 godzinne szkolenie.</w:t>
      </w:r>
    </w:p>
    <w:p w14:paraId="757BE428" w14:textId="739C9430" w:rsidR="002F39A2" w:rsidRPr="00310925" w:rsidRDefault="002F39A2" w:rsidP="002F39A2">
      <w:pPr>
        <w:jc w:val="both"/>
        <w:rPr>
          <w:rFonts w:asciiTheme="minorHAnsi" w:hAnsiTheme="minorHAnsi" w:cstheme="minorHAnsi"/>
          <w:sz w:val="18"/>
          <w:szCs w:val="18"/>
        </w:rPr>
      </w:pPr>
      <w:r w:rsidRPr="00310925">
        <w:rPr>
          <w:rFonts w:asciiTheme="minorHAnsi" w:hAnsiTheme="minorHAnsi" w:cstheme="minorHAnsi"/>
          <w:sz w:val="18"/>
          <w:szCs w:val="18"/>
        </w:rPr>
        <w:t>X. Przygotowano ofertę, opracowano program i materiały do kursu „Wdrażanie zintegrowanej strategii uczenia w szkole”. Na zamówienie dyrektora szkoły przeprowadzono 3 godzinne szkolenie zdalne dla 28 nauczycieli</w:t>
      </w:r>
      <w:r w:rsidR="007E4A2D" w:rsidRPr="00310925">
        <w:rPr>
          <w:rFonts w:asciiTheme="minorHAnsi" w:hAnsiTheme="minorHAnsi" w:cstheme="minorHAnsi"/>
          <w:sz w:val="18"/>
          <w:szCs w:val="18"/>
        </w:rPr>
        <w:t>.</w:t>
      </w:r>
      <w:r w:rsidRPr="00310925">
        <w:rPr>
          <w:rFonts w:asciiTheme="minorHAnsi" w:hAnsiTheme="minorHAnsi" w:cstheme="minorHAnsi"/>
          <w:sz w:val="18"/>
          <w:szCs w:val="18"/>
        </w:rPr>
        <w:t xml:space="preserve"> </w:t>
      </w:r>
    </w:p>
    <w:p w14:paraId="5B56134B" w14:textId="01058C83" w:rsidR="00536634" w:rsidRPr="00310925" w:rsidRDefault="00536634" w:rsidP="00536634">
      <w:pPr>
        <w:jc w:val="both"/>
        <w:rPr>
          <w:rFonts w:asciiTheme="minorHAnsi" w:hAnsiTheme="minorHAnsi" w:cstheme="minorHAnsi"/>
          <w:sz w:val="18"/>
          <w:szCs w:val="18"/>
        </w:rPr>
      </w:pPr>
      <w:r w:rsidRPr="00310925">
        <w:rPr>
          <w:rFonts w:asciiTheme="minorHAnsi" w:hAnsiTheme="minorHAnsi" w:cstheme="minorHAnsi"/>
          <w:sz w:val="18"/>
          <w:szCs w:val="18"/>
        </w:rPr>
        <w:t>XI. Przygotowano ofertę, opracowano program i materiały do kursu „Metody stymulujące zaangażowanie uczniów w proces edukacyjny na przedmiotach zawodowych”. Na zamówienie koordynatora projektu „Modernizacja kształcenia zawodowego w województwie lubuskim” przeprowadzono 16 godzinne szkolenie stacjonarne dla 10 nauczycieli kształcenia zawodowego z Centrum Kształcenia Zawodowego i Ustawicznego w Zbąszynku.</w:t>
      </w:r>
    </w:p>
    <w:p w14:paraId="386B050B" w14:textId="7FE156BB" w:rsidR="00DE253B" w:rsidRPr="00310925" w:rsidRDefault="00DE253B" w:rsidP="00DE253B">
      <w:pPr>
        <w:jc w:val="both"/>
        <w:rPr>
          <w:rFonts w:asciiTheme="minorHAnsi" w:hAnsiTheme="minorHAnsi" w:cstheme="minorHAnsi"/>
          <w:sz w:val="18"/>
          <w:szCs w:val="18"/>
        </w:rPr>
      </w:pPr>
      <w:r w:rsidRPr="00310925">
        <w:rPr>
          <w:rFonts w:asciiTheme="minorHAnsi" w:hAnsiTheme="minorHAnsi" w:cstheme="minorHAnsi"/>
          <w:sz w:val="18"/>
          <w:szCs w:val="18"/>
        </w:rPr>
        <w:t>XII. Przygotowano ofertę, opracowano program i materiały do kurs</w:t>
      </w:r>
      <w:r w:rsidR="002879A0" w:rsidRPr="00310925">
        <w:rPr>
          <w:rFonts w:asciiTheme="minorHAnsi" w:hAnsiTheme="minorHAnsi" w:cstheme="minorHAnsi"/>
          <w:sz w:val="18"/>
          <w:szCs w:val="18"/>
        </w:rPr>
        <w:t xml:space="preserve">u </w:t>
      </w:r>
      <w:r w:rsidR="00394E12" w:rsidRPr="00310925">
        <w:rPr>
          <w:rFonts w:asciiTheme="minorHAnsi" w:hAnsiTheme="minorHAnsi" w:cstheme="minorHAnsi"/>
          <w:sz w:val="18"/>
          <w:szCs w:val="18"/>
        </w:rPr>
        <w:t>„</w:t>
      </w:r>
      <w:r w:rsidR="002879A0" w:rsidRPr="00310925">
        <w:rPr>
          <w:rFonts w:asciiTheme="minorHAnsi" w:hAnsiTheme="minorHAnsi" w:cstheme="minorHAnsi"/>
          <w:sz w:val="18"/>
          <w:szCs w:val="18"/>
        </w:rPr>
        <w:t>Nauczmy uczniów uczenia się</w:t>
      </w:r>
      <w:r w:rsidR="00394E12" w:rsidRPr="00310925">
        <w:rPr>
          <w:rFonts w:asciiTheme="minorHAnsi" w:hAnsiTheme="minorHAnsi" w:cstheme="minorHAnsi"/>
          <w:sz w:val="18"/>
          <w:szCs w:val="18"/>
        </w:rPr>
        <w:t>”</w:t>
      </w:r>
      <w:r w:rsidR="002879A0" w:rsidRPr="00310925">
        <w:rPr>
          <w:rFonts w:asciiTheme="minorHAnsi" w:hAnsiTheme="minorHAnsi" w:cstheme="minorHAnsi"/>
          <w:sz w:val="18"/>
          <w:szCs w:val="18"/>
        </w:rPr>
        <w:t xml:space="preserve"> </w:t>
      </w:r>
      <w:r w:rsidRPr="00310925">
        <w:rPr>
          <w:rFonts w:asciiTheme="minorHAnsi" w:hAnsiTheme="minorHAnsi" w:cstheme="minorHAnsi"/>
          <w:sz w:val="18"/>
          <w:szCs w:val="18"/>
        </w:rPr>
        <w:t>i przeprowadzono 8 godzinne szkolenie dla 13 nauczycieli kształcenia ogólnego i zawodowego</w:t>
      </w:r>
      <w:r w:rsidR="00AD71B2" w:rsidRPr="00310925">
        <w:rPr>
          <w:rStyle w:val="Odwoanieprzypisudolnego"/>
          <w:rFonts w:asciiTheme="minorHAnsi" w:hAnsiTheme="minorHAnsi" w:cstheme="minorHAnsi"/>
          <w:sz w:val="18"/>
          <w:szCs w:val="18"/>
        </w:rPr>
        <w:footnoteReference w:id="18"/>
      </w:r>
      <w:r w:rsidRPr="00310925">
        <w:rPr>
          <w:rFonts w:asciiTheme="minorHAnsi" w:hAnsiTheme="minorHAnsi" w:cstheme="minorHAnsi"/>
          <w:sz w:val="18"/>
          <w:szCs w:val="18"/>
        </w:rPr>
        <w:t xml:space="preserve">. </w:t>
      </w:r>
    </w:p>
    <w:p w14:paraId="565979E3" w14:textId="77777777" w:rsidR="00DE253B" w:rsidRPr="00310925" w:rsidRDefault="00DE253B" w:rsidP="002F39A2">
      <w:pPr>
        <w:jc w:val="both"/>
        <w:rPr>
          <w:rFonts w:asciiTheme="minorHAnsi" w:hAnsiTheme="minorHAnsi" w:cstheme="minorHAnsi"/>
          <w:sz w:val="18"/>
          <w:szCs w:val="18"/>
        </w:rPr>
      </w:pPr>
    </w:p>
    <w:p w14:paraId="26A3AFB4" w14:textId="78899FF3" w:rsidR="002C692C" w:rsidRPr="00310925" w:rsidRDefault="002C692C" w:rsidP="00142C16">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745CFB3E" w14:textId="6FFDDDA1" w:rsidR="002879A0" w:rsidRPr="00310925" w:rsidRDefault="00DE5221" w:rsidP="002879A0">
      <w:pPr>
        <w:jc w:val="both"/>
        <w:rPr>
          <w:rFonts w:asciiTheme="minorHAnsi" w:hAnsiTheme="minorHAnsi" w:cstheme="minorHAnsi"/>
          <w:sz w:val="18"/>
          <w:szCs w:val="18"/>
        </w:rPr>
      </w:pPr>
      <w:r w:rsidRPr="00310925">
        <w:rPr>
          <w:rFonts w:asciiTheme="minorHAnsi" w:hAnsiTheme="minorHAnsi" w:cstheme="minorHAnsi"/>
          <w:sz w:val="18"/>
          <w:szCs w:val="18"/>
        </w:rPr>
        <w:t>I.-</w:t>
      </w:r>
      <w:r w:rsidR="005E1066" w:rsidRPr="00310925">
        <w:rPr>
          <w:rFonts w:asciiTheme="minorHAnsi" w:hAnsiTheme="minorHAnsi" w:cstheme="minorHAnsi"/>
          <w:sz w:val="18"/>
          <w:szCs w:val="18"/>
        </w:rPr>
        <w:t>VI</w:t>
      </w:r>
      <w:r w:rsidRPr="00310925">
        <w:rPr>
          <w:rFonts w:asciiTheme="minorHAnsi" w:hAnsiTheme="minorHAnsi" w:cstheme="minorHAnsi"/>
          <w:sz w:val="18"/>
          <w:szCs w:val="18"/>
        </w:rPr>
        <w:t>. Podwyższono jakość kształcenia zawodowego oraz jakość usług z zakresu edukacji zawodowej i doradztwa zawodowego poprzez podnoszenie kompetencji zawodowych nauczycieli w zakresie planowania i realizowania procesu kształcenia uczniów.</w:t>
      </w:r>
      <w:r w:rsidRPr="00310925">
        <w:rPr>
          <w:rFonts w:asciiTheme="minorHAnsi" w:hAnsiTheme="minorHAnsi" w:cstheme="minorHAnsi"/>
        </w:rPr>
        <w:t xml:space="preserve"> </w:t>
      </w:r>
      <w:r w:rsidRPr="00310925">
        <w:rPr>
          <w:rFonts w:asciiTheme="minorHAnsi" w:hAnsiTheme="minorHAnsi" w:cstheme="minorHAnsi"/>
          <w:sz w:val="18"/>
          <w:szCs w:val="18"/>
        </w:rPr>
        <w:t>Łącznie w działaniach doskonalenia udział wzięło 317 uczestników (nauczycieli /doradców zawodowych, nauczycieli prowadzących zajęcia z zakresu doradztwa zawodowego, nauczycieli przedmiotów zawodowych oraz obywateli Ukrainy).</w:t>
      </w:r>
      <w:r w:rsidR="006F2A90" w:rsidRPr="00310925">
        <w:rPr>
          <w:rFonts w:asciiTheme="minorHAnsi" w:hAnsiTheme="minorHAnsi" w:cstheme="minorHAnsi"/>
        </w:rPr>
        <w:t xml:space="preserve"> </w:t>
      </w:r>
      <w:r w:rsidR="006F2A90" w:rsidRPr="00310925">
        <w:rPr>
          <w:rFonts w:asciiTheme="minorHAnsi" w:hAnsiTheme="minorHAnsi" w:cstheme="minorHAnsi"/>
          <w:sz w:val="18"/>
          <w:szCs w:val="18"/>
        </w:rPr>
        <w:t>VII. 2 nauczycieli szkół kształcenia zawodowego podniosło swoje kompetencje w zakresie realizacji doradztwa zawodowego w odniesieniu do swoich uczniów i uczniów szkół podstawowych oraz dorosłych.</w:t>
      </w:r>
      <w:r w:rsidR="006F2A90" w:rsidRPr="00310925">
        <w:rPr>
          <w:rFonts w:asciiTheme="minorHAnsi" w:hAnsiTheme="minorHAnsi" w:cstheme="minorHAnsi"/>
        </w:rPr>
        <w:t xml:space="preserve"> </w:t>
      </w:r>
      <w:r w:rsidR="006F2A90" w:rsidRPr="00310925">
        <w:rPr>
          <w:rFonts w:asciiTheme="minorHAnsi" w:hAnsiTheme="minorHAnsi" w:cstheme="minorHAnsi"/>
          <w:sz w:val="18"/>
          <w:szCs w:val="18"/>
        </w:rPr>
        <w:t>VIII</w:t>
      </w:r>
      <w:r w:rsidR="005046B9" w:rsidRPr="00310925">
        <w:rPr>
          <w:rFonts w:asciiTheme="minorHAnsi" w:hAnsiTheme="minorHAnsi" w:cstheme="minorHAnsi"/>
          <w:sz w:val="18"/>
          <w:szCs w:val="18"/>
        </w:rPr>
        <w:t xml:space="preserve">. </w:t>
      </w:r>
      <w:r w:rsidR="006F2A90" w:rsidRPr="00310925">
        <w:rPr>
          <w:rFonts w:asciiTheme="minorHAnsi" w:hAnsiTheme="minorHAnsi" w:cstheme="minorHAnsi"/>
          <w:sz w:val="18"/>
          <w:szCs w:val="18"/>
        </w:rPr>
        <w:t xml:space="preserve">4 nauczycieli szkól branżowych podniosło </w:t>
      </w:r>
      <w:r w:rsidR="006F2A90" w:rsidRPr="00310925">
        <w:rPr>
          <w:rFonts w:asciiTheme="minorHAnsi" w:hAnsiTheme="minorHAnsi" w:cstheme="minorHAnsi"/>
          <w:sz w:val="18"/>
          <w:szCs w:val="18"/>
        </w:rPr>
        <w:lastRenderedPageBreak/>
        <w:t>swoje kompetencje w zakresie planowania diagnozy i oceniania w kształceniu zawodowym.</w:t>
      </w:r>
      <w:r w:rsidR="00546066" w:rsidRPr="00310925">
        <w:rPr>
          <w:rFonts w:asciiTheme="minorHAnsi" w:hAnsiTheme="minorHAnsi" w:cstheme="minorHAnsi"/>
        </w:rPr>
        <w:t xml:space="preserve"> </w:t>
      </w:r>
      <w:r w:rsidR="00546066" w:rsidRPr="00310925">
        <w:rPr>
          <w:rFonts w:asciiTheme="minorHAnsi" w:hAnsiTheme="minorHAnsi" w:cstheme="minorHAnsi"/>
          <w:sz w:val="18"/>
          <w:szCs w:val="18"/>
        </w:rPr>
        <w:t>IX. 181 nauczycieli szkół podniosło swoje kompetencje w zakresie planowania i realizacji szkoleń dla uczniów z wykorzystaniem platform do edukacji zdalnej (w tym 22 nauczycieli konsultantów ODN w Zielonej Górze).</w:t>
      </w:r>
      <w:r w:rsidR="00E132C1" w:rsidRPr="00310925">
        <w:rPr>
          <w:rFonts w:asciiTheme="minorHAnsi" w:hAnsiTheme="minorHAnsi" w:cstheme="minorHAnsi"/>
        </w:rPr>
        <w:t xml:space="preserve"> </w:t>
      </w:r>
      <w:r w:rsidR="00E132C1" w:rsidRPr="00310925">
        <w:rPr>
          <w:rFonts w:asciiTheme="minorHAnsi" w:hAnsiTheme="minorHAnsi" w:cstheme="minorHAnsi"/>
          <w:sz w:val="18"/>
          <w:szCs w:val="18"/>
        </w:rPr>
        <w:t>X.</w:t>
      </w:r>
      <w:r w:rsidR="005046B9" w:rsidRPr="00310925">
        <w:rPr>
          <w:rFonts w:asciiTheme="minorHAnsi" w:hAnsiTheme="minorHAnsi" w:cstheme="minorHAnsi"/>
          <w:sz w:val="18"/>
          <w:szCs w:val="18"/>
        </w:rPr>
        <w:t xml:space="preserve"> </w:t>
      </w:r>
      <w:r w:rsidR="00E132C1" w:rsidRPr="00310925">
        <w:rPr>
          <w:rFonts w:asciiTheme="minorHAnsi" w:hAnsiTheme="minorHAnsi" w:cstheme="minorHAnsi"/>
          <w:sz w:val="18"/>
          <w:szCs w:val="18"/>
        </w:rPr>
        <w:t>28 nauczycieli szkoły branżowej podniosło swoje kompetencje w zakresie planowania i realizacji rozwoju kompetencji zawodowych uczniów i rozwoju rynku pracy.</w:t>
      </w:r>
      <w:r w:rsidR="00536634" w:rsidRPr="00310925">
        <w:rPr>
          <w:rFonts w:asciiTheme="minorHAnsi" w:hAnsiTheme="minorHAnsi" w:cstheme="minorHAnsi"/>
        </w:rPr>
        <w:t xml:space="preserve"> </w:t>
      </w:r>
      <w:r w:rsidR="00536634" w:rsidRPr="00310925">
        <w:rPr>
          <w:rFonts w:asciiTheme="minorHAnsi" w:hAnsiTheme="minorHAnsi" w:cstheme="minorHAnsi"/>
          <w:sz w:val="18"/>
          <w:szCs w:val="18"/>
        </w:rPr>
        <w:t>XI. 10 nauczycieli szkoły branżowej podniosło swoje kompetencje w zakresie planowania i realizacji zajęć z wykorzystaniem metod stymulujących zaangażowanie uczniów w proces edukacyjny na przedmiotach zawodowych.</w:t>
      </w:r>
      <w:r w:rsidR="002879A0" w:rsidRPr="00310925">
        <w:rPr>
          <w:rFonts w:asciiTheme="minorHAnsi" w:hAnsiTheme="minorHAnsi" w:cstheme="minorHAnsi"/>
        </w:rPr>
        <w:t xml:space="preserve"> </w:t>
      </w:r>
      <w:r w:rsidR="002879A0" w:rsidRPr="00310925">
        <w:rPr>
          <w:rFonts w:asciiTheme="minorHAnsi" w:hAnsiTheme="minorHAnsi" w:cstheme="minorHAnsi"/>
          <w:sz w:val="18"/>
          <w:szCs w:val="18"/>
        </w:rPr>
        <w:t>XII. 13 nauczycieli szkół podniosło swoje kompetencje w zakresie planowania i realizacji zajęć wspierających uczniów w uczeniu się i doskonalących ich umiejętności w tym zakresie.</w:t>
      </w:r>
    </w:p>
    <w:p w14:paraId="29493255" w14:textId="77777777" w:rsidR="00DE5221" w:rsidRPr="00310925" w:rsidRDefault="00DE5221" w:rsidP="00142C16">
      <w:pPr>
        <w:jc w:val="both"/>
        <w:rPr>
          <w:rFonts w:asciiTheme="minorHAnsi" w:hAnsiTheme="minorHAnsi" w:cstheme="minorHAnsi"/>
          <w:sz w:val="18"/>
          <w:szCs w:val="18"/>
        </w:rPr>
      </w:pPr>
    </w:p>
    <w:p w14:paraId="21771888" w14:textId="77777777" w:rsidR="002C692C" w:rsidRPr="00310925" w:rsidRDefault="002C692C" w:rsidP="00142C16">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70F4D379" w14:textId="165E43E1" w:rsidR="002C692C" w:rsidRPr="00310925" w:rsidRDefault="006A753C" w:rsidP="006A753C">
      <w:pPr>
        <w:jc w:val="both"/>
        <w:rPr>
          <w:rFonts w:asciiTheme="minorHAnsi" w:hAnsiTheme="minorHAnsi" w:cstheme="minorHAnsi"/>
          <w:sz w:val="18"/>
          <w:szCs w:val="18"/>
        </w:rPr>
      </w:pPr>
      <w:r w:rsidRPr="00310925">
        <w:rPr>
          <w:rFonts w:asciiTheme="minorHAnsi" w:hAnsiTheme="minorHAnsi" w:cstheme="minorHAnsi"/>
          <w:sz w:val="18"/>
          <w:szCs w:val="18"/>
        </w:rPr>
        <w:t>I.-V. realizowane ze środków własnych oraz wpłat nauczycieli; VI. kursy języka polskiego (w tym materiały dydaktyczne) dla obywateli Ukrainy finansowane były ze środków przekazanych na ten cel przez UMWL w Zielonej Górze – 11,0 tys. zł.</w:t>
      </w:r>
      <w:r w:rsidR="006F2A90" w:rsidRPr="00310925">
        <w:rPr>
          <w:rFonts w:asciiTheme="minorHAnsi" w:hAnsiTheme="minorHAnsi" w:cstheme="minorHAnsi"/>
        </w:rPr>
        <w:t xml:space="preserve"> </w:t>
      </w:r>
      <w:r w:rsidR="006F2A90" w:rsidRPr="00310925">
        <w:rPr>
          <w:rFonts w:asciiTheme="minorHAnsi" w:hAnsiTheme="minorHAnsi" w:cstheme="minorHAnsi"/>
          <w:sz w:val="18"/>
          <w:szCs w:val="18"/>
        </w:rPr>
        <w:t>VII.</w:t>
      </w:r>
      <w:r w:rsidR="002879A0" w:rsidRPr="00310925">
        <w:rPr>
          <w:rFonts w:asciiTheme="minorHAnsi" w:hAnsiTheme="minorHAnsi" w:cstheme="minorHAnsi"/>
          <w:sz w:val="18"/>
          <w:szCs w:val="18"/>
        </w:rPr>
        <w:t>,</w:t>
      </w:r>
      <w:r w:rsidR="006F2A90" w:rsidRPr="00310925">
        <w:rPr>
          <w:rFonts w:asciiTheme="minorHAnsi" w:hAnsiTheme="minorHAnsi" w:cstheme="minorHAnsi"/>
          <w:sz w:val="18"/>
          <w:szCs w:val="18"/>
        </w:rPr>
        <w:t>VIII</w:t>
      </w:r>
      <w:r w:rsidR="002879A0" w:rsidRPr="00310925">
        <w:rPr>
          <w:rFonts w:asciiTheme="minorHAnsi" w:hAnsiTheme="minorHAnsi" w:cstheme="minorHAnsi"/>
          <w:sz w:val="18"/>
          <w:szCs w:val="18"/>
        </w:rPr>
        <w:t>, XII.</w:t>
      </w:r>
      <w:r w:rsidR="006F2A90" w:rsidRPr="00310925">
        <w:rPr>
          <w:rFonts w:asciiTheme="minorHAnsi" w:hAnsiTheme="minorHAnsi" w:cstheme="minorHAnsi"/>
          <w:sz w:val="18"/>
          <w:szCs w:val="18"/>
        </w:rPr>
        <w:t xml:space="preserve"> Bezkosztowo.</w:t>
      </w:r>
      <w:r w:rsidR="00546066" w:rsidRPr="00310925">
        <w:rPr>
          <w:rFonts w:asciiTheme="minorHAnsi" w:hAnsiTheme="minorHAnsi" w:cstheme="minorHAnsi"/>
        </w:rPr>
        <w:t xml:space="preserve"> </w:t>
      </w:r>
      <w:r w:rsidR="00546066" w:rsidRPr="00310925">
        <w:rPr>
          <w:rFonts w:asciiTheme="minorHAnsi" w:hAnsiTheme="minorHAnsi" w:cstheme="minorHAnsi"/>
          <w:sz w:val="18"/>
          <w:szCs w:val="18"/>
        </w:rPr>
        <w:t>IX. Skarb Państwa – Ośrodek Rozwoju Edukacji w Warszawie – 74,4 tys. zł.</w:t>
      </w:r>
      <w:r w:rsidR="00E132C1" w:rsidRPr="00310925">
        <w:rPr>
          <w:rFonts w:asciiTheme="minorHAnsi" w:hAnsiTheme="minorHAnsi" w:cstheme="minorHAnsi"/>
        </w:rPr>
        <w:t xml:space="preserve"> </w:t>
      </w:r>
      <w:r w:rsidR="00E132C1" w:rsidRPr="00310925">
        <w:rPr>
          <w:rFonts w:asciiTheme="minorHAnsi" w:hAnsiTheme="minorHAnsi" w:cstheme="minorHAnsi"/>
          <w:sz w:val="18"/>
          <w:szCs w:val="18"/>
        </w:rPr>
        <w:t>X. Zespół Szkół Centrum Kształcenia Rolniczego w Bobowicku – 0,</w:t>
      </w:r>
      <w:r w:rsidR="00536634" w:rsidRPr="00310925">
        <w:rPr>
          <w:rFonts w:asciiTheme="minorHAnsi" w:hAnsiTheme="minorHAnsi" w:cstheme="minorHAnsi"/>
          <w:sz w:val="18"/>
          <w:szCs w:val="18"/>
        </w:rPr>
        <w:t>6</w:t>
      </w:r>
      <w:r w:rsidR="00E132C1" w:rsidRPr="00310925">
        <w:rPr>
          <w:rFonts w:asciiTheme="minorHAnsi" w:hAnsiTheme="minorHAnsi" w:cstheme="minorHAnsi"/>
          <w:sz w:val="18"/>
          <w:szCs w:val="18"/>
        </w:rPr>
        <w:t xml:space="preserve"> tys. zł.</w:t>
      </w:r>
      <w:r w:rsidR="00536634" w:rsidRPr="00310925">
        <w:rPr>
          <w:rFonts w:asciiTheme="minorHAnsi" w:hAnsiTheme="minorHAnsi" w:cstheme="minorHAnsi"/>
        </w:rPr>
        <w:t xml:space="preserve"> </w:t>
      </w:r>
      <w:r w:rsidR="00536634" w:rsidRPr="00310925">
        <w:rPr>
          <w:rFonts w:asciiTheme="minorHAnsi" w:hAnsiTheme="minorHAnsi" w:cstheme="minorHAnsi"/>
          <w:sz w:val="18"/>
          <w:szCs w:val="18"/>
        </w:rPr>
        <w:t>XI. EduKreacje</w:t>
      </w:r>
      <w:r w:rsidR="007578E1" w:rsidRPr="00310925">
        <w:rPr>
          <w:rFonts w:asciiTheme="minorHAnsi" w:hAnsiTheme="minorHAnsi" w:cstheme="minorHAnsi"/>
          <w:sz w:val="18"/>
          <w:szCs w:val="18"/>
        </w:rPr>
        <w:t xml:space="preserve"> </w:t>
      </w:r>
      <w:r w:rsidR="00536634" w:rsidRPr="00310925">
        <w:rPr>
          <w:rFonts w:asciiTheme="minorHAnsi" w:hAnsiTheme="minorHAnsi" w:cstheme="minorHAnsi"/>
          <w:sz w:val="18"/>
          <w:szCs w:val="18"/>
        </w:rPr>
        <w:t>– 4,8 tys. zł.</w:t>
      </w:r>
    </w:p>
    <w:p w14:paraId="7D55DA88" w14:textId="77777777" w:rsidR="002C692C" w:rsidRPr="00310925" w:rsidRDefault="002C692C" w:rsidP="00DA3229">
      <w:pPr>
        <w:jc w:val="both"/>
        <w:rPr>
          <w:rFonts w:asciiTheme="minorHAnsi" w:hAnsiTheme="minorHAnsi" w:cstheme="minorHAnsi"/>
          <w:sz w:val="18"/>
          <w:szCs w:val="18"/>
        </w:rPr>
      </w:pPr>
    </w:p>
    <w:p w14:paraId="61AD8931" w14:textId="1A9FD1E2" w:rsidR="002C692C" w:rsidRPr="00310925" w:rsidRDefault="002C692C" w:rsidP="00DA3229">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FB69D4" w:rsidRPr="00310925">
        <w:rPr>
          <w:rFonts w:asciiTheme="minorHAnsi" w:hAnsiTheme="minorHAnsi" w:cstheme="minorHAnsi"/>
          <w:b/>
          <w:sz w:val="18"/>
          <w:szCs w:val="18"/>
        </w:rPr>
        <w:t>2.3.2.</w:t>
      </w:r>
      <w:r w:rsidR="00E4239D" w:rsidRPr="00310925">
        <w:rPr>
          <w:rFonts w:asciiTheme="minorHAnsi" w:hAnsiTheme="minorHAnsi" w:cstheme="minorHAnsi"/>
        </w:rPr>
        <w:t xml:space="preserve"> </w:t>
      </w:r>
      <w:r w:rsidR="00E4239D" w:rsidRPr="00310925">
        <w:rPr>
          <w:rFonts w:asciiTheme="minorHAnsi" w:hAnsiTheme="minorHAnsi" w:cstheme="minorHAnsi"/>
          <w:b/>
          <w:sz w:val="18"/>
          <w:szCs w:val="18"/>
        </w:rPr>
        <w:t>Wspomaganie dyrektorów, nauczycieli szkół i placówek prowadzących kształcenie zawodowe oraz finansowanie szkoleń dla nauczycieli.</w:t>
      </w:r>
    </w:p>
    <w:p w14:paraId="59750B52" w14:textId="77777777" w:rsidR="002C692C" w:rsidRPr="00310925" w:rsidRDefault="002C692C" w:rsidP="00DA3229">
      <w:pPr>
        <w:jc w:val="both"/>
        <w:rPr>
          <w:rFonts w:asciiTheme="minorHAnsi" w:hAnsiTheme="minorHAnsi" w:cstheme="minorHAnsi"/>
          <w:sz w:val="18"/>
          <w:szCs w:val="18"/>
        </w:rPr>
      </w:pPr>
    </w:p>
    <w:p w14:paraId="7A401F8E" w14:textId="77777777" w:rsidR="002C692C" w:rsidRPr="00310925" w:rsidRDefault="002C692C" w:rsidP="00DA3229">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09077177" w14:textId="4621413B" w:rsidR="002C692C" w:rsidRPr="00310925" w:rsidRDefault="00775449" w:rsidP="00DA3229">
      <w:pPr>
        <w:jc w:val="both"/>
        <w:rPr>
          <w:rFonts w:asciiTheme="minorHAnsi" w:hAnsiTheme="minorHAnsi" w:cstheme="minorHAnsi"/>
          <w:sz w:val="18"/>
          <w:szCs w:val="18"/>
        </w:rPr>
      </w:pPr>
      <w:r w:rsidRPr="00310925">
        <w:rPr>
          <w:rFonts w:asciiTheme="minorHAnsi" w:hAnsiTheme="minorHAnsi" w:cstheme="minorHAnsi"/>
          <w:sz w:val="18"/>
          <w:szCs w:val="18"/>
        </w:rPr>
        <w:t>DS UMWL przekazał informacje o następujących zadaniach realizowanych w 2022 r. przez Wojewódzki Ośrodek Metodyczny w Gorzowie Wlkp. i Ośrodek Doskonalenia Nauczycieli w Zielonej Górze:</w:t>
      </w:r>
    </w:p>
    <w:p w14:paraId="1CDFC666" w14:textId="77777777" w:rsidR="00775449" w:rsidRPr="00310925" w:rsidRDefault="00775449" w:rsidP="0077544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I.</w:t>
      </w:r>
      <w:r w:rsidRPr="00310925">
        <w:rPr>
          <w:rFonts w:asciiTheme="minorHAnsi" w:hAnsiTheme="minorHAnsi" w:cstheme="minorHAnsi"/>
          <w:sz w:val="18"/>
          <w:szCs w:val="18"/>
        </w:rPr>
        <w:tab/>
        <w:t>W ramach projektów RPO-Lubuskie 2020:</w:t>
      </w:r>
    </w:p>
    <w:p w14:paraId="4FCB0282" w14:textId="63BB3FC8" w:rsidR="00775449" w:rsidRPr="00310925" w:rsidRDefault="00775449" w:rsidP="00775449">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„Modernizacja kształcenia zawodowego w Powiecie Żarskim” w 2022 roku zrealizowano następujące zadania w zakresie rozwoju doradztwa edukacyjno-zawodowego:</w:t>
      </w:r>
    </w:p>
    <w:p w14:paraId="7D98A4D7" w14:textId="55149445" w:rsidR="002C692C" w:rsidRPr="00310925" w:rsidRDefault="00775449" w:rsidP="00775449">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a)</w:t>
      </w:r>
      <w:r w:rsidRPr="00310925">
        <w:rPr>
          <w:rFonts w:asciiTheme="minorHAnsi" w:hAnsiTheme="minorHAnsi" w:cstheme="minorHAnsi"/>
          <w:sz w:val="18"/>
          <w:szCs w:val="18"/>
        </w:rPr>
        <w:tab/>
        <w:t>upowszechniano i popularyzowano wiedzę o doradztwie edukacyjno-zawodowym w szkołach ponadgimnazjalnych i ponadpodstawowych województwa lubuskiego poprzez:</w:t>
      </w:r>
    </w:p>
    <w:p w14:paraId="14DBC42D" w14:textId="77777777" w:rsidR="00775449" w:rsidRPr="00310925" w:rsidRDefault="00775449" w:rsidP="00344A4B">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zorganizowanie Forum „Powiązanie edukacji z rynkiem pracy” (200 uczestników),</w:t>
      </w:r>
    </w:p>
    <w:p w14:paraId="4E01B2B6" w14:textId="77777777" w:rsidR="00775449" w:rsidRPr="00310925" w:rsidRDefault="00775449" w:rsidP="00344A4B">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zamieszczenie informacji dotyczącej realizacji działań w prasie o zasięgu wojewódzkim,</w:t>
      </w:r>
    </w:p>
    <w:p w14:paraId="3231CB15" w14:textId="77777777" w:rsidR="00775449" w:rsidRPr="00310925" w:rsidRDefault="00775449" w:rsidP="00344A4B">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opracowanie raportu z ewaluacji działań regionalnych doradztwa edukacyjno-zawodowego,</w:t>
      </w:r>
    </w:p>
    <w:p w14:paraId="1188F0A3" w14:textId="3B48ABBD" w:rsidR="00775449" w:rsidRPr="00310925" w:rsidRDefault="00775449" w:rsidP="00344A4B">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zorganizowanie spotkania podsumowującego rok realizacji projektu (6 uczestników).</w:t>
      </w:r>
    </w:p>
    <w:p w14:paraId="4FE49664" w14:textId="1EE7A334" w:rsidR="00775449" w:rsidRPr="00310925" w:rsidRDefault="00775449" w:rsidP="00DA3229">
      <w:pPr>
        <w:jc w:val="both"/>
        <w:rPr>
          <w:rFonts w:asciiTheme="minorHAnsi" w:hAnsiTheme="minorHAnsi" w:cstheme="minorHAnsi"/>
          <w:sz w:val="18"/>
          <w:szCs w:val="18"/>
        </w:rPr>
      </w:pPr>
      <w:r w:rsidRPr="00310925">
        <w:rPr>
          <w:rFonts w:asciiTheme="minorHAnsi" w:hAnsiTheme="minorHAnsi" w:cstheme="minorHAnsi"/>
          <w:sz w:val="18"/>
          <w:szCs w:val="18"/>
        </w:rPr>
        <w:t>b) przygotowywano nauczycieli, pedagogów szkolnych, doradców zawodowych, pracowników oświaty do realizacji zadań z zakresu poradnictwa zawodowego poprzez zorganizowanie:</w:t>
      </w:r>
    </w:p>
    <w:p w14:paraId="4814A0CF" w14:textId="4D73BDB2" w:rsidR="00775449" w:rsidRPr="00310925" w:rsidRDefault="00775449" w:rsidP="0077544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spotkania organizacyjno- szkoleniowe</w:t>
      </w:r>
      <w:r w:rsidR="008E4186" w:rsidRPr="00310925">
        <w:rPr>
          <w:rFonts w:asciiTheme="minorHAnsi" w:hAnsiTheme="minorHAnsi" w:cstheme="minorHAnsi"/>
          <w:sz w:val="18"/>
          <w:szCs w:val="18"/>
        </w:rPr>
        <w:t>go</w:t>
      </w:r>
      <w:r w:rsidRPr="00310925">
        <w:rPr>
          <w:rFonts w:asciiTheme="minorHAnsi" w:hAnsiTheme="minorHAnsi" w:cstheme="minorHAnsi"/>
          <w:sz w:val="18"/>
          <w:szCs w:val="18"/>
        </w:rPr>
        <w:t xml:space="preserve"> dla doradców lokalnych (2 spotkania – 30 uczestników),</w:t>
      </w:r>
    </w:p>
    <w:p w14:paraId="5A6A028F" w14:textId="341D210C" w:rsidR="00775449" w:rsidRPr="00310925" w:rsidRDefault="00775449" w:rsidP="0077544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spotkani</w:t>
      </w:r>
      <w:r w:rsidR="008E4186" w:rsidRPr="00310925">
        <w:rPr>
          <w:rFonts w:asciiTheme="minorHAnsi" w:hAnsiTheme="minorHAnsi" w:cstheme="minorHAnsi"/>
          <w:sz w:val="18"/>
          <w:szCs w:val="18"/>
        </w:rPr>
        <w:t>a</w:t>
      </w:r>
      <w:r w:rsidRPr="00310925">
        <w:rPr>
          <w:rFonts w:asciiTheme="minorHAnsi" w:hAnsiTheme="minorHAnsi" w:cstheme="minorHAnsi"/>
          <w:sz w:val="18"/>
          <w:szCs w:val="18"/>
        </w:rPr>
        <w:t xml:space="preserve"> robocze</w:t>
      </w:r>
      <w:r w:rsidR="008E4186" w:rsidRPr="00310925">
        <w:rPr>
          <w:rFonts w:asciiTheme="minorHAnsi" w:hAnsiTheme="minorHAnsi" w:cstheme="minorHAnsi"/>
          <w:sz w:val="18"/>
          <w:szCs w:val="18"/>
        </w:rPr>
        <w:t>go</w:t>
      </w:r>
      <w:r w:rsidRPr="00310925">
        <w:rPr>
          <w:rFonts w:asciiTheme="minorHAnsi" w:hAnsiTheme="minorHAnsi" w:cstheme="minorHAnsi"/>
          <w:sz w:val="18"/>
          <w:szCs w:val="18"/>
        </w:rPr>
        <w:t xml:space="preserve"> doradców (12 uczestników),</w:t>
      </w:r>
    </w:p>
    <w:p w14:paraId="2FF10E3A" w14:textId="17AF58A7" w:rsidR="00775449" w:rsidRPr="00310925" w:rsidRDefault="00775449" w:rsidP="0077544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spotkania robocze</w:t>
      </w:r>
      <w:r w:rsidR="008E4186" w:rsidRPr="00310925">
        <w:rPr>
          <w:rFonts w:asciiTheme="minorHAnsi" w:hAnsiTheme="minorHAnsi" w:cstheme="minorHAnsi"/>
          <w:sz w:val="18"/>
          <w:szCs w:val="18"/>
        </w:rPr>
        <w:t>go</w:t>
      </w:r>
      <w:r w:rsidRPr="00310925">
        <w:rPr>
          <w:rFonts w:asciiTheme="minorHAnsi" w:hAnsiTheme="minorHAnsi" w:cstheme="minorHAnsi"/>
          <w:sz w:val="18"/>
          <w:szCs w:val="18"/>
        </w:rPr>
        <w:t xml:space="preserve"> sieci doradców powiatów północnych, południowych i centralnych (3 spotkania – 14 uczestników),</w:t>
      </w:r>
    </w:p>
    <w:p w14:paraId="4DBB9E96" w14:textId="77777777" w:rsidR="00775449" w:rsidRPr="00310925" w:rsidRDefault="00775449" w:rsidP="0077544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szkolenia dla pracowników placówek doskonalenia (2 szkolenia – 80 uczestników),</w:t>
      </w:r>
    </w:p>
    <w:p w14:paraId="376CBBE3" w14:textId="2734DB8E" w:rsidR="00775449" w:rsidRPr="00310925" w:rsidRDefault="00775449" w:rsidP="0077544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konferencj</w:t>
      </w:r>
      <w:r w:rsidR="008E4186" w:rsidRPr="00310925">
        <w:rPr>
          <w:rFonts w:asciiTheme="minorHAnsi" w:hAnsiTheme="minorHAnsi" w:cstheme="minorHAnsi"/>
          <w:sz w:val="18"/>
          <w:szCs w:val="18"/>
        </w:rPr>
        <w:t>i</w:t>
      </w:r>
      <w:r w:rsidRPr="00310925">
        <w:rPr>
          <w:rFonts w:asciiTheme="minorHAnsi" w:hAnsiTheme="minorHAnsi" w:cstheme="minorHAnsi"/>
          <w:sz w:val="18"/>
          <w:szCs w:val="18"/>
        </w:rPr>
        <w:t xml:space="preserve"> (38 uczestników).</w:t>
      </w:r>
    </w:p>
    <w:p w14:paraId="58AF751F" w14:textId="68CB6F9E" w:rsidR="00C250D8" w:rsidRPr="00310925" w:rsidRDefault="00C250D8" w:rsidP="00C250D8">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 xml:space="preserve">II. Realizacja szkoleń nadających nauczycielom nowe uprawnienia oraz doskonalących umiejętności pożądane na rynku pracy. W ramach zadania zrealizowano kursy nadające nowe uprawnienia oraz umiejętności pożądane na rynku pracy: </w:t>
      </w:r>
    </w:p>
    <w:p w14:paraId="5E2D07D1" w14:textId="6F167260" w:rsidR="00C250D8" w:rsidRPr="00310925" w:rsidRDefault="00C250D8" w:rsidP="00C250D8">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kurs na wychowawcę wypoczynku (12 absolwentów),</w:t>
      </w:r>
    </w:p>
    <w:p w14:paraId="0091C9CD" w14:textId="710EEFC2" w:rsidR="00C250D8" w:rsidRPr="00310925" w:rsidRDefault="00C250D8" w:rsidP="00C250D8">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kurs na kierownika wypoczynku (14 absolwentów),</w:t>
      </w:r>
    </w:p>
    <w:p w14:paraId="4BFC82A0" w14:textId="1447D35C" w:rsidR="00C250D8" w:rsidRPr="00310925" w:rsidRDefault="00C250D8" w:rsidP="00C250D8">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kurs przygotowujący nauczycieli do prowadzenia zajęć edukacyjnych w zakresie udzielania pierwszej pomocy (27 absolwentów).</w:t>
      </w:r>
    </w:p>
    <w:p w14:paraId="2E9ABF12"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 xml:space="preserve">III. Zrealizowano szkolenia z zakresu technologii informacyjno-komunikacyjnych (TIK) m.in. w zakresie: </w:t>
      </w:r>
    </w:p>
    <w:p w14:paraId="01A0EEB5"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efektywnego stosowania różnych programów komputerowych w pracy edukacyjnej oraz promocyjnej szkoły dostosowanych do różnych poziomów przygotowania nauczycieli i innych pracowników szkoły w trybie online,</w:t>
      </w:r>
    </w:p>
    <w:p w14:paraId="15F24F14" w14:textId="1B33B4B0"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wdrażania nauczycieli do realizacji zajęć z programowania (kodowania) na wszystkich etapach nauczania stosując szkolenia online,</w:t>
      </w:r>
    </w:p>
    <w:p w14:paraId="2FB96DB8"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Tworzenie testów, quizów i gier interaktywnych,</w:t>
      </w:r>
    </w:p>
    <w:p w14:paraId="77B2F1D3"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Wybrane narzędzia do tworzenia interaktywnych gier, zadań i quizów,</w:t>
      </w:r>
    </w:p>
    <w:p w14:paraId="26F41E85"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Jak stosować wybrane usługi, aplikacje i narzędzia Google’a w pracy dydaktycznej?,</w:t>
      </w:r>
    </w:p>
    <w:p w14:paraId="7E439952"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Jak stosować narzędzia cyfrowe w edukacji?,</w:t>
      </w:r>
    </w:p>
    <w:p w14:paraId="025DEA29"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Interaktywne narzędzia cyfrowe w stacjonarnej i zdalnej pracy nauczyciela,</w:t>
      </w:r>
    </w:p>
    <w:p w14:paraId="67ECD4AC"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Jak tworzyć atrakcyjne prezentacje multimedialne?,</w:t>
      </w:r>
    </w:p>
    <w:p w14:paraId="03A7CA05"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Aplikacja Genial.ly – genialne narzędzie do tworzenia interaktywnego materiału do lekcji,</w:t>
      </w:r>
    </w:p>
    <w:p w14:paraId="56FDCBC6"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Google Classroom w pracy nauczyciela,</w:t>
      </w:r>
    </w:p>
    <w:p w14:paraId="617F6057"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Microsoft Office 365 w pracy nauczyciela,</w:t>
      </w:r>
    </w:p>
    <w:p w14:paraId="6E9FDBA5"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Praktyczne wprowadzenie do programowania w języku Python 3.8,</w:t>
      </w:r>
    </w:p>
    <w:p w14:paraId="05BA3451"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Obiektowe programowanie w języku Python 3.8,</w:t>
      </w:r>
    </w:p>
    <w:p w14:paraId="5375C624"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Programowanie gier w szkole podstawowej,</w:t>
      </w:r>
    </w:p>
    <w:p w14:paraId="683F2E30"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Nauka programowania dla najmłodszych,</w:t>
      </w:r>
    </w:p>
    <w:p w14:paraId="5ADBE2D8"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Drukowanie 3D (poziom podstawowy),</w:t>
      </w:r>
    </w:p>
    <w:p w14:paraId="409A5887"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Podstawy modelowania 3D w programie Blender 2.8,</w:t>
      </w:r>
    </w:p>
    <w:p w14:paraId="7C4307A2" w14:textId="77777777" w:rsidR="00E01114"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lastRenderedPageBreak/>
        <w:t>˗</w:t>
      </w:r>
      <w:r w:rsidRPr="00310925">
        <w:rPr>
          <w:rFonts w:asciiTheme="minorHAnsi" w:hAnsiTheme="minorHAnsi" w:cstheme="minorHAnsi"/>
          <w:sz w:val="18"/>
          <w:szCs w:val="18"/>
        </w:rPr>
        <w:tab/>
        <w:t>Arkusz kalkulacyjny jako narzędzie pracy nauczyciela - poziom podstawowy,</w:t>
      </w:r>
    </w:p>
    <w:p w14:paraId="0ECAB1A0" w14:textId="3288D4D4" w:rsidR="002D3DC3"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Arkusz kalkulacyjny jako narzędzie pracy nauczyciela - poziom zaawansowany.</w:t>
      </w:r>
    </w:p>
    <w:p w14:paraId="28D3C68C" w14:textId="7FC590E4" w:rsidR="00B225DE" w:rsidRPr="00310925" w:rsidRDefault="00B225DE" w:rsidP="00B225DE">
      <w:pPr>
        <w:jc w:val="both"/>
        <w:rPr>
          <w:rFonts w:asciiTheme="minorHAnsi" w:hAnsiTheme="minorHAnsi" w:cstheme="minorHAnsi"/>
          <w:sz w:val="18"/>
          <w:szCs w:val="18"/>
        </w:rPr>
      </w:pPr>
      <w:r w:rsidRPr="00310925">
        <w:rPr>
          <w:rFonts w:asciiTheme="minorHAnsi" w:hAnsiTheme="minorHAnsi" w:cstheme="minorHAnsi"/>
          <w:sz w:val="18"/>
          <w:szCs w:val="18"/>
        </w:rPr>
        <w:t>IV. Przygotowano ofertę, opracowano program i materiały do kursu „Szkoła bez Papierów” oraz zrealizowano dwie edycje 4 godzinnego szkolenia dla 24 dyrektorów</w:t>
      </w:r>
      <w:r w:rsidRPr="00310925">
        <w:rPr>
          <w:rFonts w:asciiTheme="minorHAnsi" w:hAnsiTheme="minorHAnsi" w:cstheme="minorHAnsi"/>
        </w:rPr>
        <w:t xml:space="preserve"> </w:t>
      </w:r>
      <w:r w:rsidRPr="00310925">
        <w:rPr>
          <w:rFonts w:asciiTheme="minorHAnsi" w:hAnsiTheme="minorHAnsi" w:cstheme="minorHAnsi"/>
          <w:sz w:val="18"/>
          <w:szCs w:val="18"/>
        </w:rPr>
        <w:t>z wykorzystaniem programu Vulcan.</w:t>
      </w:r>
    </w:p>
    <w:p w14:paraId="0EF4E885" w14:textId="77777777" w:rsidR="00B225DE" w:rsidRPr="00310925" w:rsidRDefault="00B225DE" w:rsidP="00DA3229">
      <w:pPr>
        <w:jc w:val="both"/>
        <w:rPr>
          <w:rFonts w:asciiTheme="minorHAnsi" w:hAnsiTheme="minorHAnsi" w:cstheme="minorHAnsi"/>
          <w:sz w:val="18"/>
          <w:szCs w:val="18"/>
        </w:rPr>
      </w:pPr>
    </w:p>
    <w:p w14:paraId="63F8B84D" w14:textId="1C17A444" w:rsidR="002C692C" w:rsidRPr="00310925" w:rsidRDefault="002C692C" w:rsidP="00DA3229">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3BC05A92" w14:textId="6310B709" w:rsidR="00775449" w:rsidRPr="00310925" w:rsidRDefault="000265EF" w:rsidP="00775449">
      <w:pPr>
        <w:jc w:val="both"/>
        <w:rPr>
          <w:rFonts w:asciiTheme="minorHAnsi" w:hAnsiTheme="minorHAnsi" w:cstheme="minorHAnsi"/>
          <w:sz w:val="18"/>
          <w:szCs w:val="18"/>
        </w:rPr>
      </w:pPr>
      <w:r w:rsidRPr="00310925">
        <w:rPr>
          <w:rFonts w:asciiTheme="minorHAnsi" w:hAnsiTheme="minorHAnsi" w:cstheme="minorHAnsi"/>
          <w:sz w:val="18"/>
          <w:szCs w:val="18"/>
        </w:rPr>
        <w:t>w</w:t>
      </w:r>
      <w:r w:rsidR="00775449" w:rsidRPr="00310925">
        <w:rPr>
          <w:rFonts w:asciiTheme="minorHAnsi" w:hAnsiTheme="minorHAnsi" w:cstheme="minorHAnsi"/>
          <w:sz w:val="18"/>
          <w:szCs w:val="18"/>
        </w:rPr>
        <w:t xml:space="preserve"> ramach realizacji powyższych przedsięwzięć uzyskano następujące efekty w zadaniu:</w:t>
      </w:r>
    </w:p>
    <w:p w14:paraId="57C346E6" w14:textId="2A2C3870" w:rsidR="002C692C" w:rsidRPr="00310925" w:rsidRDefault="00775449" w:rsidP="0077544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I.</w:t>
      </w:r>
      <w:r w:rsidRPr="00310925">
        <w:rPr>
          <w:rFonts w:asciiTheme="minorHAnsi" w:hAnsiTheme="minorHAnsi" w:cstheme="minorHAnsi"/>
          <w:sz w:val="18"/>
          <w:szCs w:val="18"/>
        </w:rPr>
        <w:tab/>
        <w:t xml:space="preserve">Podniesienie kwalifikacji zawodowych przez doradców edukacyjno-zawodowych oraz osób realizujących zadania z zakresu doradztwa zawodowego w szkołach i placówkach oświatowych. Wsparcie szkół w realizacji doradztwa zawodowo-edukacyjnego, tworzenie sieci współpracy doradców i pracowników edukacyjnych (380 </w:t>
      </w:r>
      <w:r w:rsidR="002D3DC3" w:rsidRPr="00310925">
        <w:rPr>
          <w:rFonts w:asciiTheme="minorHAnsi" w:hAnsiTheme="minorHAnsi" w:cstheme="minorHAnsi"/>
          <w:sz w:val="18"/>
          <w:szCs w:val="18"/>
        </w:rPr>
        <w:t>nauczycieli i dyrektorów</w:t>
      </w:r>
      <w:r w:rsidRPr="00310925">
        <w:rPr>
          <w:rFonts w:asciiTheme="minorHAnsi" w:hAnsiTheme="minorHAnsi" w:cstheme="minorHAnsi"/>
          <w:sz w:val="18"/>
          <w:szCs w:val="18"/>
        </w:rPr>
        <w:t>).</w:t>
      </w:r>
    </w:p>
    <w:p w14:paraId="5280FA04" w14:textId="27D532B1" w:rsidR="00775449" w:rsidRPr="00310925" w:rsidRDefault="00E01114" w:rsidP="00E0111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II.</w:t>
      </w:r>
      <w:r w:rsidRPr="00310925">
        <w:rPr>
          <w:rFonts w:asciiTheme="minorHAnsi" w:hAnsiTheme="minorHAnsi" w:cstheme="minorHAnsi"/>
          <w:sz w:val="18"/>
          <w:szCs w:val="18"/>
        </w:rPr>
        <w:tab/>
        <w:t>Nauczyciele, którzy ukończyły kursy uzyskali nowe uprawnienia, podnieśli wiedzę, umiejętności i kompetencje miękkie pożądane na rynku pracy, co zwiększy możliwości utrzymania się na rynku pracy (łącznie 53 absolwentów).</w:t>
      </w:r>
    </w:p>
    <w:p w14:paraId="33D51845" w14:textId="2B981BC0" w:rsidR="00775449" w:rsidRPr="00310925" w:rsidRDefault="00E01114" w:rsidP="004E5A91">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III.</w:t>
      </w:r>
      <w:r w:rsidRPr="00310925">
        <w:rPr>
          <w:rFonts w:asciiTheme="minorHAnsi" w:hAnsiTheme="minorHAnsi" w:cstheme="minorHAnsi"/>
          <w:sz w:val="18"/>
          <w:szCs w:val="18"/>
        </w:rPr>
        <w:tab/>
        <w:t>Osoby uczestniczące w różnych formach szkoleń z zakresu technologii informacyjno-komunikacyjnych poszerzyły wiedzę i rozwinęły umiejętności z zakresu realizacji zdalnego nauczania za pomocą platform: MS Teams oraz Google, stosowania nowoczesnych technologii informacyjno-komunikacyjnych w codziennej pracy dydaktycznej, realizacji zajęć z programowania na wszystkich poziomach nauczania(C++, Python, Scratch, ScratchJr, gry i zabawy w kodowanie bez komputera, obsługi arkusza kalkulacyjnego EXCEL oraz podstaw druku 3D i obsługi urządzeń cyfrowych stosowanych w pracy nauczyciela (tablet, smartfon, laptop) – 110 uczestników.</w:t>
      </w:r>
    </w:p>
    <w:p w14:paraId="71A2A3CD" w14:textId="053FDADA" w:rsidR="004E5A91" w:rsidRPr="00310925" w:rsidRDefault="00B225DE" w:rsidP="004E5A91">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 xml:space="preserve">IV. </w:t>
      </w:r>
      <w:r w:rsidR="00566613" w:rsidRPr="00310925">
        <w:rPr>
          <w:rFonts w:asciiTheme="minorHAnsi" w:hAnsiTheme="minorHAnsi" w:cstheme="minorHAnsi"/>
          <w:sz w:val="18"/>
          <w:szCs w:val="18"/>
        </w:rPr>
        <w:t xml:space="preserve">Podniesienie swoich kompetencji w zakresie planowania i realizacji zadań zarządzania szkołą przez </w:t>
      </w:r>
      <w:r w:rsidRPr="00310925">
        <w:rPr>
          <w:rFonts w:asciiTheme="minorHAnsi" w:hAnsiTheme="minorHAnsi" w:cstheme="minorHAnsi"/>
          <w:sz w:val="18"/>
          <w:szCs w:val="18"/>
        </w:rPr>
        <w:t>24 dyrektorów szkół branżowych.</w:t>
      </w:r>
    </w:p>
    <w:p w14:paraId="3BB8753C" w14:textId="77777777" w:rsidR="00B225DE" w:rsidRPr="00310925" w:rsidRDefault="00B225DE" w:rsidP="00DA3229">
      <w:pPr>
        <w:jc w:val="both"/>
        <w:rPr>
          <w:rFonts w:asciiTheme="minorHAnsi" w:hAnsiTheme="minorHAnsi" w:cstheme="minorHAnsi"/>
          <w:sz w:val="18"/>
          <w:szCs w:val="18"/>
        </w:rPr>
      </w:pPr>
    </w:p>
    <w:p w14:paraId="7983D917" w14:textId="2038BD07" w:rsidR="002C692C" w:rsidRPr="00310925" w:rsidRDefault="002C692C" w:rsidP="00DA3229">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522C4B01" w14:textId="71A26871" w:rsidR="002C692C" w:rsidRPr="00310925" w:rsidRDefault="00F42317" w:rsidP="00F42317">
      <w:pPr>
        <w:jc w:val="both"/>
        <w:rPr>
          <w:rFonts w:asciiTheme="minorHAnsi" w:hAnsiTheme="minorHAnsi" w:cstheme="minorHAnsi"/>
          <w:sz w:val="18"/>
          <w:szCs w:val="18"/>
        </w:rPr>
      </w:pPr>
      <w:r w:rsidRPr="00310925">
        <w:rPr>
          <w:rFonts w:asciiTheme="minorHAnsi" w:hAnsiTheme="minorHAnsi" w:cstheme="minorHAnsi"/>
          <w:sz w:val="18"/>
          <w:szCs w:val="18"/>
        </w:rPr>
        <w:t xml:space="preserve">I. RPO – Lubuskie </w:t>
      </w:r>
      <w:r w:rsidR="009A12F4" w:rsidRPr="00310925">
        <w:rPr>
          <w:rFonts w:asciiTheme="minorHAnsi" w:hAnsiTheme="minorHAnsi" w:cstheme="minorHAnsi"/>
          <w:sz w:val="18"/>
          <w:szCs w:val="18"/>
        </w:rPr>
        <w:t xml:space="preserve">w </w:t>
      </w:r>
      <w:r w:rsidRPr="00310925">
        <w:rPr>
          <w:rFonts w:asciiTheme="minorHAnsi" w:hAnsiTheme="minorHAnsi" w:cstheme="minorHAnsi"/>
          <w:sz w:val="18"/>
          <w:szCs w:val="18"/>
        </w:rPr>
        <w:t>2022 ze środków EFS. 66,0 tys. zł</w:t>
      </w:r>
      <w:r w:rsidR="00B225DE" w:rsidRPr="00310925">
        <w:rPr>
          <w:rFonts w:asciiTheme="minorHAnsi" w:hAnsiTheme="minorHAnsi" w:cstheme="minorHAnsi"/>
          <w:sz w:val="18"/>
          <w:szCs w:val="18"/>
        </w:rPr>
        <w:t>;</w:t>
      </w:r>
      <w:r w:rsidRPr="00310925">
        <w:rPr>
          <w:rFonts w:asciiTheme="minorHAnsi" w:hAnsiTheme="minorHAnsi" w:cstheme="minorHAnsi"/>
          <w:sz w:val="18"/>
          <w:szCs w:val="18"/>
        </w:rPr>
        <w:t xml:space="preserve"> II-III. zrealizowane ze środków własnych</w:t>
      </w:r>
      <w:r w:rsidR="00B225DE" w:rsidRPr="00310925">
        <w:rPr>
          <w:rFonts w:asciiTheme="minorHAnsi" w:hAnsiTheme="minorHAnsi" w:cstheme="minorHAnsi"/>
          <w:sz w:val="18"/>
          <w:szCs w:val="18"/>
        </w:rPr>
        <w:t xml:space="preserve"> oraz wpłat uczestników szkoleń; IV. Starostwo Powiatowe w Żarach – 1,96 tys. zł.</w:t>
      </w:r>
    </w:p>
    <w:p w14:paraId="17A6B315" w14:textId="77777777" w:rsidR="006E08FA" w:rsidRPr="00310925" w:rsidRDefault="006E08FA" w:rsidP="006E08FA">
      <w:pPr>
        <w:pStyle w:val="Tytu"/>
        <w:rPr>
          <w:rFonts w:asciiTheme="minorHAnsi" w:hAnsiTheme="minorHAnsi" w:cstheme="minorHAnsi"/>
          <w:sz w:val="18"/>
          <w:szCs w:val="18"/>
          <w:lang w:val="pl-PL"/>
        </w:rPr>
      </w:pPr>
    </w:p>
    <w:p w14:paraId="7130E918" w14:textId="77777777" w:rsidR="006E08FA" w:rsidRPr="00310925" w:rsidRDefault="006E08FA" w:rsidP="006E08FA">
      <w:pPr>
        <w:pStyle w:val="Tekstpodstawowy"/>
        <w:rPr>
          <w:rFonts w:asciiTheme="minorHAnsi" w:hAnsiTheme="minorHAnsi" w:cstheme="minorHAnsi"/>
          <w:sz w:val="18"/>
          <w:szCs w:val="18"/>
        </w:rPr>
      </w:pPr>
      <w:r w:rsidRPr="00310925">
        <w:rPr>
          <w:rFonts w:asciiTheme="minorHAnsi" w:hAnsiTheme="minorHAnsi" w:cstheme="minorHAnsi"/>
          <w:b/>
          <w:sz w:val="18"/>
          <w:szCs w:val="18"/>
        </w:rPr>
        <w:t xml:space="preserve">Cel operacyjny 2.4. </w:t>
      </w:r>
      <w:r w:rsidRPr="00310925">
        <w:rPr>
          <w:rFonts w:asciiTheme="minorHAnsi" w:hAnsiTheme="minorHAnsi" w:cstheme="minorHAnsi"/>
          <w:b/>
          <w:bCs/>
          <w:sz w:val="18"/>
          <w:szCs w:val="18"/>
        </w:rPr>
        <w:t>Umożliwienie nabywania doświadczenia zawodowego przez młode osoby</w:t>
      </w:r>
    </w:p>
    <w:p w14:paraId="7C6B2DF5" w14:textId="77777777" w:rsidR="006E08FA" w:rsidRPr="00310925" w:rsidRDefault="006E08FA" w:rsidP="006E08FA">
      <w:pPr>
        <w:pStyle w:val="Tytu"/>
        <w:rPr>
          <w:rFonts w:asciiTheme="minorHAnsi" w:hAnsiTheme="minorHAnsi" w:cstheme="minorHAnsi"/>
          <w:sz w:val="18"/>
          <w:szCs w:val="18"/>
          <w:lang w:val="pl-PL"/>
        </w:rPr>
      </w:pPr>
    </w:p>
    <w:p w14:paraId="2EBCC72D" w14:textId="4654CDAC" w:rsidR="002C692C" w:rsidRPr="00310925" w:rsidRDefault="002C692C" w:rsidP="00AC27B7">
      <w:pPr>
        <w:jc w:val="both"/>
        <w:rPr>
          <w:rFonts w:asciiTheme="minorHAnsi" w:hAnsiTheme="minorHAnsi" w:cstheme="minorHAnsi"/>
          <w:b/>
          <w:sz w:val="18"/>
          <w:szCs w:val="18"/>
        </w:rPr>
      </w:pPr>
      <w:r w:rsidRPr="00310925">
        <w:rPr>
          <w:rFonts w:asciiTheme="minorHAnsi" w:hAnsiTheme="minorHAnsi" w:cstheme="minorHAnsi"/>
          <w:b/>
          <w:sz w:val="18"/>
          <w:szCs w:val="18"/>
        </w:rPr>
        <w:t>Zadanie</w:t>
      </w:r>
      <w:r w:rsidR="00246A08" w:rsidRPr="00310925">
        <w:rPr>
          <w:rFonts w:asciiTheme="minorHAnsi" w:hAnsiTheme="minorHAnsi" w:cstheme="minorHAnsi"/>
          <w:b/>
          <w:sz w:val="18"/>
          <w:szCs w:val="18"/>
        </w:rPr>
        <w:t xml:space="preserve"> 2.4.1. Inicjowanie i kierowanie przez publiczne służby zatrudnienia młodych osób na staż, bon stażowy i przygotowanie zawodowe dorosłych.</w:t>
      </w:r>
    </w:p>
    <w:p w14:paraId="1B31E6B6" w14:textId="77777777" w:rsidR="002C692C" w:rsidRPr="00310925" w:rsidRDefault="002C692C" w:rsidP="00AC27B7">
      <w:pPr>
        <w:jc w:val="both"/>
        <w:rPr>
          <w:rFonts w:asciiTheme="minorHAnsi" w:hAnsiTheme="minorHAnsi" w:cstheme="minorHAnsi"/>
          <w:sz w:val="18"/>
          <w:szCs w:val="18"/>
        </w:rPr>
      </w:pPr>
    </w:p>
    <w:p w14:paraId="4DF1A9D5" w14:textId="77777777" w:rsidR="00F948BE" w:rsidRPr="00310925" w:rsidRDefault="002C692C" w:rsidP="00F948BE">
      <w:pPr>
        <w:jc w:val="both"/>
        <w:rPr>
          <w:rFonts w:asciiTheme="minorHAnsi" w:hAnsiTheme="minorHAnsi" w:cstheme="minorHAnsi"/>
        </w:rPr>
      </w:pPr>
      <w:r w:rsidRPr="00310925">
        <w:rPr>
          <w:rFonts w:asciiTheme="minorHAnsi" w:hAnsiTheme="minorHAnsi" w:cstheme="minorHAnsi"/>
          <w:sz w:val="18"/>
          <w:szCs w:val="18"/>
        </w:rPr>
        <w:t>Opis realizacji zadania:</w:t>
      </w:r>
    </w:p>
    <w:p w14:paraId="1911EC2D" w14:textId="69A99B84" w:rsidR="00F948BE" w:rsidRPr="00310925" w:rsidRDefault="00F948BE" w:rsidP="00F948BE">
      <w:pPr>
        <w:jc w:val="both"/>
        <w:rPr>
          <w:rFonts w:asciiTheme="minorHAnsi" w:hAnsiTheme="minorHAnsi" w:cstheme="minorHAnsi"/>
          <w:sz w:val="18"/>
          <w:szCs w:val="18"/>
        </w:rPr>
      </w:pPr>
      <w:r w:rsidRPr="00310925">
        <w:rPr>
          <w:rFonts w:asciiTheme="minorHAnsi" w:hAnsiTheme="minorHAnsi" w:cstheme="minorHAnsi"/>
          <w:sz w:val="18"/>
          <w:szCs w:val="18"/>
        </w:rPr>
        <w:t xml:space="preserve">w celu umożliwienia młodym osobom zdobycia doświadczenia zawodowego, podejmowano działania zmierzające do nabywania kompetencji zawodowych. W ramach stażu lub bonu stażowego bezrobotni mieli możliwość nabycia umiejętności praktycznych przez wykonywanie zadań w miejscu pracy. </w:t>
      </w:r>
    </w:p>
    <w:p w14:paraId="3477CE6C" w14:textId="77777777" w:rsidR="002C692C" w:rsidRPr="00310925" w:rsidRDefault="002C692C" w:rsidP="00AC27B7">
      <w:pPr>
        <w:jc w:val="both"/>
        <w:rPr>
          <w:rFonts w:asciiTheme="minorHAnsi" w:hAnsiTheme="minorHAnsi" w:cstheme="minorHAnsi"/>
          <w:sz w:val="18"/>
          <w:szCs w:val="18"/>
        </w:rPr>
      </w:pPr>
    </w:p>
    <w:p w14:paraId="1BFEA33B" w14:textId="77777777" w:rsidR="002C692C" w:rsidRPr="00310925" w:rsidRDefault="002C692C" w:rsidP="00AC27B7">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6CFB9FA9" w14:textId="2C3809C0" w:rsidR="00F948BE" w:rsidRPr="00310925" w:rsidRDefault="00227EF4" w:rsidP="00F948BE">
      <w:pPr>
        <w:jc w:val="both"/>
        <w:rPr>
          <w:rFonts w:asciiTheme="minorHAnsi" w:hAnsiTheme="minorHAnsi" w:cstheme="minorHAnsi"/>
          <w:sz w:val="18"/>
          <w:szCs w:val="18"/>
        </w:rPr>
      </w:pPr>
      <w:r w:rsidRPr="00310925">
        <w:rPr>
          <w:rFonts w:asciiTheme="minorHAnsi" w:hAnsiTheme="minorHAnsi" w:cstheme="minorHAnsi"/>
          <w:sz w:val="18"/>
          <w:szCs w:val="18"/>
        </w:rPr>
        <w:t>n</w:t>
      </w:r>
      <w:r w:rsidR="00F948BE" w:rsidRPr="00310925">
        <w:rPr>
          <w:rFonts w:asciiTheme="minorHAnsi" w:hAnsiTheme="minorHAnsi" w:cstheme="minorHAnsi"/>
          <w:sz w:val="18"/>
          <w:szCs w:val="18"/>
        </w:rPr>
        <w:t>a staż (w tym bon stażowy) skierowano 1.</w:t>
      </w:r>
      <w:r w:rsidR="00BA12B0" w:rsidRPr="00310925">
        <w:rPr>
          <w:rFonts w:asciiTheme="minorHAnsi" w:hAnsiTheme="minorHAnsi" w:cstheme="minorHAnsi"/>
          <w:sz w:val="18"/>
          <w:szCs w:val="18"/>
        </w:rPr>
        <w:t>389</w:t>
      </w:r>
      <w:r w:rsidR="00F948BE" w:rsidRPr="00310925">
        <w:rPr>
          <w:rFonts w:asciiTheme="minorHAnsi" w:hAnsiTheme="minorHAnsi" w:cstheme="minorHAnsi"/>
          <w:sz w:val="18"/>
          <w:szCs w:val="18"/>
        </w:rPr>
        <w:t xml:space="preserve"> młode osoby bezrobotne. Uczestnictwo w ww. formach umożliwiło: </w:t>
      </w:r>
    </w:p>
    <w:p w14:paraId="0C291075" w14:textId="77777777" w:rsidR="00F948BE" w:rsidRPr="00310925" w:rsidRDefault="00F948BE" w:rsidP="00F948BE">
      <w:pPr>
        <w:jc w:val="both"/>
        <w:rPr>
          <w:rFonts w:asciiTheme="minorHAnsi" w:hAnsiTheme="minorHAnsi" w:cstheme="minorHAnsi"/>
          <w:sz w:val="18"/>
          <w:szCs w:val="18"/>
        </w:rPr>
      </w:pPr>
      <w:r w:rsidRPr="00310925">
        <w:rPr>
          <w:rFonts w:asciiTheme="minorHAnsi" w:hAnsiTheme="minorHAnsi" w:cstheme="minorHAnsi"/>
          <w:sz w:val="18"/>
          <w:szCs w:val="18"/>
        </w:rPr>
        <w:t>- nabycie kwalifikacji zawodowych,</w:t>
      </w:r>
    </w:p>
    <w:p w14:paraId="1E6907F0" w14:textId="77777777" w:rsidR="00F948BE" w:rsidRPr="00310925" w:rsidRDefault="00F948BE" w:rsidP="00F948BE">
      <w:pPr>
        <w:jc w:val="both"/>
        <w:rPr>
          <w:rFonts w:asciiTheme="minorHAnsi" w:hAnsiTheme="minorHAnsi" w:cstheme="minorHAnsi"/>
          <w:sz w:val="18"/>
          <w:szCs w:val="18"/>
        </w:rPr>
      </w:pPr>
      <w:r w:rsidRPr="00310925">
        <w:rPr>
          <w:rFonts w:asciiTheme="minorHAnsi" w:hAnsiTheme="minorHAnsi" w:cstheme="minorHAnsi"/>
          <w:sz w:val="18"/>
          <w:szCs w:val="18"/>
        </w:rPr>
        <w:t xml:space="preserve">- nabycie umiejętności praktycznych do wykonywania pracy, </w:t>
      </w:r>
    </w:p>
    <w:p w14:paraId="3E6234D7" w14:textId="77777777" w:rsidR="00F948BE" w:rsidRPr="00310925" w:rsidRDefault="00F948BE" w:rsidP="00F948BE">
      <w:pPr>
        <w:jc w:val="both"/>
        <w:rPr>
          <w:rFonts w:asciiTheme="minorHAnsi" w:hAnsiTheme="minorHAnsi" w:cstheme="minorHAnsi"/>
          <w:sz w:val="18"/>
          <w:szCs w:val="18"/>
        </w:rPr>
      </w:pPr>
      <w:r w:rsidRPr="00310925">
        <w:rPr>
          <w:rFonts w:asciiTheme="minorHAnsi" w:hAnsiTheme="minorHAnsi" w:cstheme="minorHAnsi"/>
          <w:sz w:val="18"/>
          <w:szCs w:val="18"/>
        </w:rPr>
        <w:t>- wzrost poczucia własnych kompetencji,</w:t>
      </w:r>
    </w:p>
    <w:p w14:paraId="5891EDDA" w14:textId="77777777" w:rsidR="00F948BE" w:rsidRPr="00310925" w:rsidRDefault="00F948BE" w:rsidP="00F948BE">
      <w:pPr>
        <w:jc w:val="both"/>
        <w:rPr>
          <w:rFonts w:asciiTheme="minorHAnsi" w:hAnsiTheme="minorHAnsi" w:cstheme="minorHAnsi"/>
          <w:sz w:val="18"/>
          <w:szCs w:val="18"/>
        </w:rPr>
      </w:pPr>
      <w:r w:rsidRPr="00310925">
        <w:rPr>
          <w:rFonts w:asciiTheme="minorHAnsi" w:hAnsiTheme="minorHAnsi" w:cstheme="minorHAnsi"/>
          <w:sz w:val="18"/>
          <w:szCs w:val="18"/>
        </w:rPr>
        <w:t>- podwyższenie samooceny,</w:t>
      </w:r>
    </w:p>
    <w:p w14:paraId="12C8D133" w14:textId="49850FC7" w:rsidR="002C692C" w:rsidRPr="00310925" w:rsidRDefault="00F948BE" w:rsidP="00F948BE">
      <w:pPr>
        <w:jc w:val="both"/>
        <w:rPr>
          <w:rFonts w:asciiTheme="minorHAnsi" w:hAnsiTheme="minorHAnsi" w:cstheme="minorHAnsi"/>
          <w:sz w:val="18"/>
          <w:szCs w:val="18"/>
        </w:rPr>
      </w:pPr>
      <w:r w:rsidRPr="00310925">
        <w:rPr>
          <w:rFonts w:asciiTheme="minorHAnsi" w:hAnsiTheme="minorHAnsi" w:cstheme="minorHAnsi"/>
          <w:sz w:val="18"/>
          <w:szCs w:val="18"/>
        </w:rPr>
        <w:t>- wzrost zaufania we własne możliwości.</w:t>
      </w:r>
    </w:p>
    <w:p w14:paraId="10BB1984" w14:textId="77777777" w:rsidR="00F948BE" w:rsidRPr="00310925" w:rsidRDefault="00F948BE" w:rsidP="00F948BE">
      <w:pPr>
        <w:jc w:val="both"/>
        <w:rPr>
          <w:rFonts w:asciiTheme="minorHAnsi" w:hAnsiTheme="minorHAnsi" w:cstheme="minorHAnsi"/>
          <w:sz w:val="18"/>
          <w:szCs w:val="18"/>
        </w:rPr>
      </w:pPr>
    </w:p>
    <w:p w14:paraId="1B6C8862" w14:textId="77777777" w:rsidR="00231D85" w:rsidRPr="00310925" w:rsidRDefault="002C692C" w:rsidP="00AC27B7">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66913382" w14:textId="082F58C1" w:rsidR="002C692C" w:rsidRPr="00310925" w:rsidRDefault="007E4A2D" w:rsidP="00AC27B7">
      <w:pPr>
        <w:jc w:val="both"/>
        <w:rPr>
          <w:rFonts w:asciiTheme="minorHAnsi" w:hAnsiTheme="minorHAnsi" w:cstheme="minorHAnsi"/>
          <w:sz w:val="18"/>
          <w:szCs w:val="18"/>
        </w:rPr>
      </w:pPr>
      <w:r w:rsidRPr="00310925">
        <w:rPr>
          <w:rFonts w:asciiTheme="minorHAnsi" w:hAnsiTheme="minorHAnsi" w:cstheme="minorHAnsi"/>
          <w:sz w:val="18"/>
          <w:szCs w:val="18"/>
        </w:rPr>
        <w:t>w</w:t>
      </w:r>
      <w:r w:rsidR="00F948BE" w:rsidRPr="00310925">
        <w:rPr>
          <w:rFonts w:asciiTheme="minorHAnsi" w:hAnsiTheme="minorHAnsi" w:cstheme="minorHAnsi"/>
          <w:sz w:val="18"/>
          <w:szCs w:val="18"/>
        </w:rPr>
        <w:t xml:space="preserve"> ramach środków Funduszu Pracy</w:t>
      </w:r>
      <w:r w:rsidR="00F948BE" w:rsidRPr="00310925">
        <w:rPr>
          <w:rFonts w:asciiTheme="minorHAnsi" w:hAnsiTheme="minorHAnsi" w:cstheme="minorHAnsi"/>
          <w:sz w:val="18"/>
          <w:szCs w:val="18"/>
          <w:vertAlign w:val="superscript"/>
        </w:rPr>
        <w:footnoteReference w:id="19"/>
      </w:r>
      <w:r w:rsidR="00F948BE" w:rsidRPr="00310925">
        <w:rPr>
          <w:rFonts w:asciiTheme="minorHAnsi" w:hAnsiTheme="minorHAnsi" w:cstheme="minorHAnsi"/>
          <w:sz w:val="18"/>
          <w:szCs w:val="18"/>
        </w:rPr>
        <w:t>.</w:t>
      </w:r>
    </w:p>
    <w:p w14:paraId="30DC78EE" w14:textId="77777777" w:rsidR="006E08FA" w:rsidRPr="00310925" w:rsidRDefault="006E08FA" w:rsidP="006E08FA">
      <w:pPr>
        <w:pStyle w:val="Tytu"/>
        <w:rPr>
          <w:rFonts w:asciiTheme="minorHAnsi" w:hAnsiTheme="minorHAnsi" w:cstheme="minorHAnsi"/>
          <w:b w:val="0"/>
          <w:sz w:val="18"/>
          <w:szCs w:val="18"/>
          <w:lang w:val="pl-PL"/>
        </w:rPr>
      </w:pPr>
    </w:p>
    <w:p w14:paraId="2BFD9F65" w14:textId="42705FC6" w:rsidR="002C692C" w:rsidRPr="00310925" w:rsidRDefault="002C692C" w:rsidP="00B949BA">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F948BE" w:rsidRPr="00310925">
        <w:rPr>
          <w:rFonts w:asciiTheme="minorHAnsi" w:hAnsiTheme="minorHAnsi" w:cstheme="minorHAnsi"/>
          <w:b/>
          <w:sz w:val="18"/>
          <w:szCs w:val="18"/>
        </w:rPr>
        <w:t>2.4.2. Przygotowanie zawodowe i kształcenie młodzieży realizowane przez OHP.</w:t>
      </w:r>
    </w:p>
    <w:p w14:paraId="3BD8B351" w14:textId="77777777" w:rsidR="002C692C" w:rsidRPr="00310925" w:rsidRDefault="002C692C" w:rsidP="00B949BA">
      <w:pPr>
        <w:jc w:val="both"/>
        <w:rPr>
          <w:rFonts w:asciiTheme="minorHAnsi" w:hAnsiTheme="minorHAnsi" w:cstheme="minorHAnsi"/>
          <w:sz w:val="18"/>
          <w:szCs w:val="18"/>
        </w:rPr>
      </w:pPr>
    </w:p>
    <w:p w14:paraId="03640B2A" w14:textId="77777777" w:rsidR="002C692C" w:rsidRPr="00310925" w:rsidRDefault="002C692C" w:rsidP="00B949BA">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7815274E" w14:textId="77777777" w:rsidR="00AA4AEF" w:rsidRPr="00310925" w:rsidRDefault="00AA4AEF" w:rsidP="00AA4AEF">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Przygotowanie uczestników OHP do zdobycia wykształcenia i kwalifikacji zawodowych poprzez:</w:t>
      </w:r>
    </w:p>
    <w:p w14:paraId="5E91E37B" w14:textId="55210646" w:rsidR="00AA4AEF" w:rsidRPr="00310925" w:rsidRDefault="00AA4AEF" w:rsidP="00351549">
      <w:pPr>
        <w:pStyle w:val="Akapitzlist"/>
        <w:numPr>
          <w:ilvl w:val="0"/>
          <w:numId w:val="19"/>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przyuczenie do wykonywania określonej pracy realizowane w szkołach podstawowych dla dorosłych bądź w klasach przysposabiającymi do pracy,</w:t>
      </w:r>
    </w:p>
    <w:p w14:paraId="1DD0C12C" w14:textId="6BAB458D" w:rsidR="00AA4AEF" w:rsidRPr="00310925" w:rsidRDefault="00AA4AEF" w:rsidP="00351549">
      <w:pPr>
        <w:pStyle w:val="Akapitzlist"/>
        <w:numPr>
          <w:ilvl w:val="0"/>
          <w:numId w:val="19"/>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naukę zawodu realizowaną w trzyletnich Branżowych Szkołach I Stopnia.</w:t>
      </w:r>
    </w:p>
    <w:p w14:paraId="300CEA7A" w14:textId="6C8F8681" w:rsidR="002C692C" w:rsidRPr="00310925" w:rsidRDefault="00AA4AEF" w:rsidP="00AA4AEF">
      <w:pPr>
        <w:jc w:val="both"/>
        <w:rPr>
          <w:rFonts w:asciiTheme="minorHAnsi" w:hAnsiTheme="minorHAnsi" w:cstheme="minorHAnsi"/>
          <w:sz w:val="18"/>
          <w:szCs w:val="18"/>
        </w:rPr>
      </w:pPr>
      <w:r w:rsidRPr="00310925">
        <w:rPr>
          <w:rFonts w:asciiTheme="minorHAnsi" w:hAnsiTheme="minorHAnsi" w:cstheme="minorHAnsi"/>
          <w:sz w:val="18"/>
          <w:szCs w:val="18"/>
        </w:rPr>
        <w:t>2. Refundacja wynagrodzeń wypłacanych przez pracodawców młodocianym pracownikom zatrudnionym na podstawie umowy o pracę i składek na ubezpieczenie społeczne od refundowanych wynagrodzeń, w celu przygotowania zawodowego.</w:t>
      </w:r>
    </w:p>
    <w:p w14:paraId="205105D9" w14:textId="77777777" w:rsidR="006E6A40" w:rsidRPr="00310925" w:rsidRDefault="006E6A40" w:rsidP="00B949BA">
      <w:pPr>
        <w:jc w:val="both"/>
        <w:rPr>
          <w:rFonts w:asciiTheme="minorHAnsi" w:hAnsiTheme="minorHAnsi" w:cstheme="minorHAnsi"/>
          <w:sz w:val="18"/>
          <w:szCs w:val="18"/>
        </w:rPr>
      </w:pPr>
    </w:p>
    <w:p w14:paraId="6DEF4395" w14:textId="3F685350" w:rsidR="002C692C" w:rsidRPr="00310925" w:rsidRDefault="002C692C" w:rsidP="00B949BA">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0471241E" w14:textId="34ED512B" w:rsidR="006E6A40" w:rsidRPr="00310925" w:rsidRDefault="006E6A40" w:rsidP="004A16EE">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Przygotowaniem do zdobycia wykształcenia i kwalifikacji zawodowych w OHP w całym roku szkolnym zostało objętych 8</w:t>
      </w:r>
      <w:r w:rsidR="002359D7" w:rsidRPr="00310925">
        <w:rPr>
          <w:rFonts w:asciiTheme="minorHAnsi" w:hAnsiTheme="minorHAnsi" w:cstheme="minorHAnsi"/>
          <w:sz w:val="18"/>
          <w:szCs w:val="18"/>
        </w:rPr>
        <w:t>79</w:t>
      </w:r>
      <w:r w:rsidRPr="00310925">
        <w:rPr>
          <w:rFonts w:asciiTheme="minorHAnsi" w:hAnsiTheme="minorHAnsi" w:cstheme="minorHAnsi"/>
          <w:sz w:val="18"/>
          <w:szCs w:val="18"/>
        </w:rPr>
        <w:t xml:space="preserve"> osób, w tym:</w:t>
      </w:r>
    </w:p>
    <w:p w14:paraId="0383530B" w14:textId="1C0EB316" w:rsidR="006E6A40" w:rsidRPr="00310925" w:rsidRDefault="006E6A40" w:rsidP="00351549">
      <w:pPr>
        <w:pStyle w:val="Akapitzlist"/>
        <w:numPr>
          <w:ilvl w:val="0"/>
          <w:numId w:val="2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nauką zawodu 8</w:t>
      </w:r>
      <w:r w:rsidR="002359D7" w:rsidRPr="00310925">
        <w:rPr>
          <w:rFonts w:asciiTheme="minorHAnsi" w:hAnsiTheme="minorHAnsi" w:cstheme="minorHAnsi"/>
          <w:sz w:val="18"/>
          <w:szCs w:val="18"/>
          <w:lang w:val="pl-PL"/>
        </w:rPr>
        <w:t>04</w:t>
      </w:r>
      <w:r w:rsidRPr="00310925">
        <w:rPr>
          <w:rFonts w:asciiTheme="minorHAnsi" w:hAnsiTheme="minorHAnsi" w:cstheme="minorHAnsi"/>
          <w:sz w:val="18"/>
          <w:szCs w:val="18"/>
        </w:rPr>
        <w:t xml:space="preserve"> młodocianych,</w:t>
      </w:r>
    </w:p>
    <w:p w14:paraId="60156CB0" w14:textId="5766BA31" w:rsidR="006E6A40" w:rsidRPr="00310925" w:rsidRDefault="006E6A40" w:rsidP="00351549">
      <w:pPr>
        <w:pStyle w:val="Akapitzlist"/>
        <w:numPr>
          <w:ilvl w:val="0"/>
          <w:numId w:val="2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przyuczeniem do wykonywania pracy </w:t>
      </w:r>
      <w:r w:rsidR="002359D7" w:rsidRPr="00310925">
        <w:rPr>
          <w:rFonts w:asciiTheme="minorHAnsi" w:hAnsiTheme="minorHAnsi" w:cstheme="minorHAnsi"/>
          <w:sz w:val="18"/>
          <w:szCs w:val="18"/>
          <w:lang w:val="pl-PL"/>
        </w:rPr>
        <w:t>75</w:t>
      </w:r>
      <w:r w:rsidRPr="00310925">
        <w:rPr>
          <w:rFonts w:asciiTheme="minorHAnsi" w:hAnsiTheme="minorHAnsi" w:cstheme="minorHAnsi"/>
          <w:sz w:val="18"/>
          <w:szCs w:val="18"/>
        </w:rPr>
        <w:t xml:space="preserve"> młodocianych;</w:t>
      </w:r>
    </w:p>
    <w:p w14:paraId="30F795C6" w14:textId="23B9BFA7" w:rsidR="006E6A40" w:rsidRPr="00310925" w:rsidRDefault="006E6A40" w:rsidP="00351549">
      <w:pPr>
        <w:pStyle w:val="Akapitzlist"/>
        <w:numPr>
          <w:ilvl w:val="0"/>
          <w:numId w:val="2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lastRenderedPageBreak/>
        <w:t xml:space="preserve">do egzaminów zewnętrznych na tytuły kwalifikacyjne przed OKE oraz przed Izbą Rzemieślniczą przystąpiło </w:t>
      </w:r>
      <w:r w:rsidR="002359D7" w:rsidRPr="00310925">
        <w:rPr>
          <w:rFonts w:asciiTheme="minorHAnsi" w:hAnsiTheme="minorHAnsi" w:cstheme="minorHAnsi"/>
          <w:sz w:val="18"/>
          <w:szCs w:val="18"/>
          <w:lang w:val="pl-PL"/>
        </w:rPr>
        <w:t>321</w:t>
      </w:r>
      <w:r w:rsidRPr="00310925">
        <w:rPr>
          <w:rFonts w:asciiTheme="minorHAnsi" w:hAnsiTheme="minorHAnsi" w:cstheme="minorHAnsi"/>
          <w:sz w:val="18"/>
          <w:szCs w:val="18"/>
        </w:rPr>
        <w:t xml:space="preserve"> uczestników.</w:t>
      </w:r>
    </w:p>
    <w:p w14:paraId="0F008C2A" w14:textId="3BDA4DC0" w:rsidR="002C692C" w:rsidRPr="00310925" w:rsidRDefault="006E6A40" w:rsidP="004A16E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 xml:space="preserve">2. W zakresie refundacji wynagrodzeń oraz składek na ubezpieczenia społeczne (od refundowanych wynagrodzeń) pracodawcom kształcącym młodocianych pracowników zatrudnionych na podstawie umowy o pracę w zakresie praktycznej nauki zawodu objęto pomocą </w:t>
      </w:r>
      <w:r w:rsidR="007D029F" w:rsidRPr="00310925">
        <w:rPr>
          <w:rFonts w:asciiTheme="minorHAnsi" w:hAnsiTheme="minorHAnsi" w:cstheme="minorHAnsi"/>
          <w:sz w:val="18"/>
          <w:szCs w:val="18"/>
        </w:rPr>
        <w:t>87</w:t>
      </w:r>
      <w:r w:rsidRPr="00310925">
        <w:rPr>
          <w:rFonts w:asciiTheme="minorHAnsi" w:hAnsiTheme="minorHAnsi" w:cstheme="minorHAnsi"/>
          <w:sz w:val="18"/>
          <w:szCs w:val="18"/>
        </w:rPr>
        <w:t xml:space="preserve">9 pracodawców zatrudniających </w:t>
      </w:r>
      <w:r w:rsidR="007D029F" w:rsidRPr="00310925">
        <w:rPr>
          <w:rFonts w:asciiTheme="minorHAnsi" w:hAnsiTheme="minorHAnsi" w:cstheme="minorHAnsi"/>
          <w:sz w:val="18"/>
          <w:szCs w:val="18"/>
        </w:rPr>
        <w:t>2</w:t>
      </w:r>
      <w:r w:rsidRPr="00310925">
        <w:rPr>
          <w:rFonts w:asciiTheme="minorHAnsi" w:hAnsiTheme="minorHAnsi" w:cstheme="minorHAnsi"/>
          <w:sz w:val="18"/>
          <w:szCs w:val="18"/>
        </w:rPr>
        <w:t>.</w:t>
      </w:r>
      <w:r w:rsidR="007D029F" w:rsidRPr="00310925">
        <w:rPr>
          <w:rFonts w:asciiTheme="minorHAnsi" w:hAnsiTheme="minorHAnsi" w:cstheme="minorHAnsi"/>
          <w:sz w:val="18"/>
          <w:szCs w:val="18"/>
        </w:rPr>
        <w:t>42</w:t>
      </w:r>
      <w:r w:rsidRPr="00310925">
        <w:rPr>
          <w:rFonts w:asciiTheme="minorHAnsi" w:hAnsiTheme="minorHAnsi" w:cstheme="minorHAnsi"/>
          <w:sz w:val="18"/>
          <w:szCs w:val="18"/>
        </w:rPr>
        <w:t>8 młodocianych pracowników. W całym 202</w:t>
      </w:r>
      <w:r w:rsidR="007D029F" w:rsidRPr="00310925">
        <w:rPr>
          <w:rFonts w:asciiTheme="minorHAnsi" w:hAnsiTheme="minorHAnsi" w:cstheme="minorHAnsi"/>
          <w:sz w:val="18"/>
          <w:szCs w:val="18"/>
        </w:rPr>
        <w:t>2</w:t>
      </w:r>
      <w:r w:rsidRPr="00310925">
        <w:rPr>
          <w:rFonts w:asciiTheme="minorHAnsi" w:hAnsiTheme="minorHAnsi" w:cstheme="minorHAnsi"/>
          <w:sz w:val="18"/>
          <w:szCs w:val="18"/>
        </w:rPr>
        <w:t xml:space="preserve"> roku objęto refundacją 4.3</w:t>
      </w:r>
      <w:r w:rsidR="007D029F" w:rsidRPr="00310925">
        <w:rPr>
          <w:rFonts w:asciiTheme="minorHAnsi" w:hAnsiTheme="minorHAnsi" w:cstheme="minorHAnsi"/>
          <w:sz w:val="18"/>
          <w:szCs w:val="18"/>
        </w:rPr>
        <w:t>81</w:t>
      </w:r>
      <w:r w:rsidRPr="00310925">
        <w:rPr>
          <w:rFonts w:asciiTheme="minorHAnsi" w:hAnsiTheme="minorHAnsi" w:cstheme="minorHAnsi"/>
          <w:sz w:val="18"/>
          <w:szCs w:val="18"/>
        </w:rPr>
        <w:t xml:space="preserve"> młodocianych pracowników.</w:t>
      </w:r>
    </w:p>
    <w:p w14:paraId="306D079B" w14:textId="77777777" w:rsidR="002461B6" w:rsidRPr="00310925" w:rsidRDefault="002461B6" w:rsidP="00B949BA">
      <w:pPr>
        <w:jc w:val="both"/>
        <w:rPr>
          <w:rFonts w:asciiTheme="minorHAnsi" w:hAnsiTheme="minorHAnsi" w:cstheme="minorHAnsi"/>
          <w:sz w:val="18"/>
          <w:szCs w:val="18"/>
        </w:rPr>
      </w:pPr>
    </w:p>
    <w:p w14:paraId="24D515A1" w14:textId="77777777" w:rsidR="00231D85" w:rsidRPr="00310925" w:rsidRDefault="002C692C" w:rsidP="00B949BA">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230DE36D" w14:textId="2DB8C7C8" w:rsidR="002C692C" w:rsidRPr="00310925" w:rsidRDefault="002461B6" w:rsidP="00B949BA">
      <w:pPr>
        <w:jc w:val="both"/>
        <w:rPr>
          <w:rFonts w:asciiTheme="minorHAnsi" w:hAnsiTheme="minorHAnsi" w:cstheme="minorHAnsi"/>
          <w:sz w:val="18"/>
          <w:szCs w:val="18"/>
        </w:rPr>
      </w:pPr>
      <w:r w:rsidRPr="00310925">
        <w:rPr>
          <w:rFonts w:asciiTheme="minorHAnsi" w:hAnsiTheme="minorHAnsi" w:cstheme="minorHAnsi"/>
          <w:sz w:val="18"/>
          <w:szCs w:val="18"/>
        </w:rPr>
        <w:t>środki budżetowe LWK OHP, Fundusz Pracy.</w:t>
      </w:r>
    </w:p>
    <w:p w14:paraId="15180AD8" w14:textId="77777777" w:rsidR="006E08FA" w:rsidRPr="00310925" w:rsidRDefault="006E08FA" w:rsidP="00B949BA">
      <w:pPr>
        <w:pStyle w:val="Tytu"/>
        <w:jc w:val="both"/>
        <w:rPr>
          <w:rFonts w:asciiTheme="minorHAnsi" w:hAnsiTheme="minorHAnsi" w:cstheme="minorHAnsi"/>
          <w:b w:val="0"/>
          <w:sz w:val="18"/>
          <w:szCs w:val="18"/>
          <w:lang w:val="pl-PL"/>
        </w:rPr>
      </w:pPr>
    </w:p>
    <w:p w14:paraId="707E087C" w14:textId="66AD660C" w:rsidR="006E08FA" w:rsidRPr="00310925" w:rsidRDefault="006E08FA" w:rsidP="006E08FA">
      <w:pPr>
        <w:pStyle w:val="Tekstpodstawowy"/>
        <w:rPr>
          <w:rFonts w:asciiTheme="minorHAnsi" w:hAnsiTheme="minorHAnsi" w:cstheme="minorHAnsi"/>
          <w:b/>
          <w:bCs/>
          <w:sz w:val="18"/>
          <w:szCs w:val="18"/>
        </w:rPr>
      </w:pPr>
      <w:r w:rsidRPr="00310925">
        <w:rPr>
          <w:rFonts w:asciiTheme="minorHAnsi" w:hAnsiTheme="minorHAnsi" w:cstheme="minorHAnsi"/>
          <w:b/>
          <w:sz w:val="18"/>
          <w:szCs w:val="18"/>
        </w:rPr>
        <w:t>Cel operacyjny 2.5.</w:t>
      </w:r>
      <w:r w:rsidRPr="00310925">
        <w:rPr>
          <w:rFonts w:asciiTheme="minorHAnsi" w:hAnsiTheme="minorHAnsi" w:cstheme="minorHAnsi"/>
          <w:bCs/>
          <w:sz w:val="18"/>
          <w:szCs w:val="18"/>
        </w:rPr>
        <w:t xml:space="preserve"> </w:t>
      </w:r>
      <w:r w:rsidRPr="00310925">
        <w:rPr>
          <w:rFonts w:asciiTheme="minorHAnsi" w:hAnsiTheme="minorHAnsi" w:cstheme="minorHAnsi"/>
          <w:b/>
          <w:bCs/>
          <w:sz w:val="18"/>
          <w:szCs w:val="18"/>
        </w:rPr>
        <w:t>Wsparcie rozwoju kształcenia ustawicznego w formach pozaszkolnych</w:t>
      </w:r>
      <w:r w:rsidR="00F9182A" w:rsidRPr="00310925">
        <w:rPr>
          <w:rFonts w:asciiTheme="minorHAnsi" w:hAnsiTheme="minorHAnsi" w:cstheme="minorHAnsi"/>
          <w:b/>
          <w:bCs/>
          <w:sz w:val="18"/>
          <w:szCs w:val="18"/>
        </w:rPr>
        <w:t>.</w:t>
      </w:r>
    </w:p>
    <w:p w14:paraId="2E188172" w14:textId="77777777" w:rsidR="006E08FA" w:rsidRPr="00310925" w:rsidRDefault="006E08FA" w:rsidP="006E08FA">
      <w:pPr>
        <w:pStyle w:val="Tytu"/>
        <w:rPr>
          <w:rFonts w:asciiTheme="minorHAnsi" w:hAnsiTheme="minorHAnsi" w:cstheme="minorHAnsi"/>
          <w:sz w:val="18"/>
          <w:szCs w:val="18"/>
          <w:lang w:val="pl-PL"/>
        </w:rPr>
      </w:pPr>
    </w:p>
    <w:p w14:paraId="66C9D48B" w14:textId="01AE3EF9" w:rsidR="002C692C" w:rsidRPr="00310925" w:rsidRDefault="002C692C" w:rsidP="005A6A82">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E951DB" w:rsidRPr="00310925">
        <w:rPr>
          <w:rFonts w:asciiTheme="minorHAnsi" w:hAnsiTheme="minorHAnsi" w:cstheme="minorHAnsi"/>
          <w:b/>
          <w:sz w:val="18"/>
          <w:szCs w:val="18"/>
        </w:rPr>
        <w:t>2.5.1. Integrowanie i upowszechnianie informacji o ofercie instytucji szkoleniowych oraz potwierdzanie działalności wykonywanej na terenie RP.</w:t>
      </w:r>
    </w:p>
    <w:p w14:paraId="67EBB781" w14:textId="77777777" w:rsidR="002C692C" w:rsidRPr="00310925" w:rsidRDefault="002C692C" w:rsidP="005A6A82">
      <w:pPr>
        <w:jc w:val="both"/>
        <w:rPr>
          <w:rFonts w:asciiTheme="minorHAnsi" w:hAnsiTheme="minorHAnsi" w:cstheme="minorHAnsi"/>
          <w:sz w:val="18"/>
          <w:szCs w:val="18"/>
        </w:rPr>
      </w:pPr>
    </w:p>
    <w:p w14:paraId="58EBB5FD" w14:textId="77777777" w:rsidR="002C692C" w:rsidRPr="00310925" w:rsidRDefault="002C692C" w:rsidP="005A6A82">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20571618" w14:textId="60C58603" w:rsidR="002B10EB" w:rsidRPr="00310925" w:rsidRDefault="004A16EE" w:rsidP="002B10EB">
      <w:pPr>
        <w:jc w:val="both"/>
        <w:rPr>
          <w:rFonts w:asciiTheme="minorHAnsi" w:hAnsiTheme="minorHAnsi" w:cstheme="minorHAnsi"/>
          <w:sz w:val="18"/>
          <w:szCs w:val="18"/>
        </w:rPr>
      </w:pPr>
      <w:r w:rsidRPr="00310925">
        <w:rPr>
          <w:rFonts w:asciiTheme="minorHAnsi" w:hAnsiTheme="minorHAnsi" w:cstheme="minorHAnsi"/>
          <w:sz w:val="18"/>
          <w:szCs w:val="18"/>
        </w:rPr>
        <w:t>i</w:t>
      </w:r>
      <w:r w:rsidR="002B10EB" w:rsidRPr="00310925">
        <w:rPr>
          <w:rFonts w:asciiTheme="minorHAnsi" w:hAnsiTheme="minorHAnsi" w:cstheme="minorHAnsi"/>
          <w:sz w:val="18"/>
          <w:szCs w:val="18"/>
        </w:rPr>
        <w:t>nstytucja szkoleniowa oferująca szkolenia dla bezrobotnych i poszukujących pracy może uzyskać zlecenie finansowane ze środków publicznych na prowadzenie tych szkoleń po wpisie do rejestru instytucji szkoleniowych prowadzonego przez wojewódzki urząd pracy właściwy ze względu na siedzibę instytucji szkoleniowej. Rejestr instytucji szkoleniowych jest jawny i jest prowadzony w formie elektronicznej w celu zapewnienia wszystkim jego użytkownikom powszechnego dostępu do aktualnych informacji. Zainteresowani we własnym zakresie mogą sprawdzić, czy instytucja szkoleniowa powiadomiła WUP o kontynuowaniu działalności szkoleniowej w kolejnym roku kalendarzowym i czy nadal wpisana jest do rejestru.</w:t>
      </w:r>
    </w:p>
    <w:p w14:paraId="47F75A61" w14:textId="77777777" w:rsidR="002B10EB" w:rsidRPr="00310925" w:rsidRDefault="002B10EB" w:rsidP="002B10EB">
      <w:pPr>
        <w:jc w:val="both"/>
        <w:rPr>
          <w:rFonts w:asciiTheme="minorHAnsi" w:hAnsiTheme="minorHAnsi" w:cstheme="minorHAnsi"/>
          <w:sz w:val="18"/>
          <w:szCs w:val="18"/>
        </w:rPr>
      </w:pPr>
    </w:p>
    <w:p w14:paraId="65B19ADA" w14:textId="6106E457" w:rsidR="002C692C" w:rsidRPr="00310925" w:rsidRDefault="002B10EB" w:rsidP="002B10EB">
      <w:pPr>
        <w:jc w:val="both"/>
        <w:rPr>
          <w:rFonts w:asciiTheme="minorHAnsi" w:hAnsiTheme="minorHAnsi" w:cstheme="minorHAnsi"/>
          <w:sz w:val="18"/>
          <w:szCs w:val="18"/>
        </w:rPr>
      </w:pPr>
      <w:r w:rsidRPr="00310925">
        <w:rPr>
          <w:rFonts w:asciiTheme="minorHAnsi" w:hAnsiTheme="minorHAnsi" w:cstheme="minorHAnsi"/>
          <w:sz w:val="18"/>
          <w:szCs w:val="18"/>
        </w:rPr>
        <w:t>Ponadto Wydział Obsługi Klienta WUP zajmował się wydawaniem zaświadczeń stwierdzających charakter, okres i rodzaj działalności wykonywanej na terenie Rzeczpospolitej Polskiej.</w:t>
      </w:r>
    </w:p>
    <w:p w14:paraId="698E8545" w14:textId="77777777" w:rsidR="002C692C" w:rsidRPr="00310925" w:rsidRDefault="002C692C" w:rsidP="005A6A82">
      <w:pPr>
        <w:jc w:val="both"/>
        <w:rPr>
          <w:rFonts w:asciiTheme="minorHAnsi" w:hAnsiTheme="minorHAnsi" w:cstheme="minorHAnsi"/>
          <w:sz w:val="18"/>
          <w:szCs w:val="18"/>
        </w:rPr>
      </w:pPr>
    </w:p>
    <w:p w14:paraId="1B9B8D5F" w14:textId="35389C69" w:rsidR="002C692C" w:rsidRPr="00310925" w:rsidRDefault="002C692C" w:rsidP="005A6A82">
      <w:pPr>
        <w:jc w:val="both"/>
        <w:rPr>
          <w:rFonts w:asciiTheme="minorHAnsi" w:hAnsiTheme="minorHAnsi" w:cstheme="minorHAnsi"/>
          <w:sz w:val="18"/>
          <w:szCs w:val="18"/>
        </w:rPr>
      </w:pPr>
      <w:r w:rsidRPr="00310925">
        <w:rPr>
          <w:rFonts w:asciiTheme="minorHAnsi" w:hAnsiTheme="minorHAnsi" w:cstheme="minorHAnsi"/>
          <w:sz w:val="18"/>
          <w:szCs w:val="18"/>
        </w:rPr>
        <w:t>Uzyskane efekty (w uj</w:t>
      </w:r>
      <w:r w:rsidR="002B10EB" w:rsidRPr="00310925">
        <w:rPr>
          <w:rFonts w:asciiTheme="minorHAnsi" w:hAnsiTheme="minorHAnsi" w:cstheme="minorHAnsi"/>
          <w:sz w:val="18"/>
          <w:szCs w:val="18"/>
        </w:rPr>
        <w:t>ęciu ilościowym i jakościowym):</w:t>
      </w:r>
    </w:p>
    <w:p w14:paraId="0DF9FE58" w14:textId="625B4674" w:rsidR="002B10EB" w:rsidRPr="00310925" w:rsidRDefault="00DC2BC1" w:rsidP="002B10EB">
      <w:pPr>
        <w:jc w:val="both"/>
        <w:rPr>
          <w:rFonts w:asciiTheme="minorHAnsi" w:hAnsiTheme="minorHAnsi" w:cstheme="minorHAnsi"/>
          <w:sz w:val="18"/>
          <w:szCs w:val="18"/>
        </w:rPr>
      </w:pPr>
      <w:r w:rsidRPr="00310925">
        <w:rPr>
          <w:rFonts w:asciiTheme="minorHAnsi" w:hAnsiTheme="minorHAnsi" w:cstheme="minorHAnsi"/>
          <w:sz w:val="18"/>
          <w:szCs w:val="18"/>
        </w:rPr>
        <w:t>d</w:t>
      </w:r>
      <w:r w:rsidR="002B10EB" w:rsidRPr="00310925">
        <w:rPr>
          <w:rFonts w:asciiTheme="minorHAnsi" w:hAnsiTheme="minorHAnsi" w:cstheme="minorHAnsi"/>
          <w:sz w:val="18"/>
          <w:szCs w:val="18"/>
        </w:rPr>
        <w:t>okonywano na wniosek jednostki uprawnionej: wpisu do rejestru instytucji szkoleniowych (97 instytucji), zmiany danych teleadresowych (na bieżąco). Wystawiano zaświadczenie o dokonanym wpisie (97), wykreślano na wniosek lub z urzędu instytucję szkoleniową z rejestru (89). Upowszechniano informacje o dostępnej ofercie szkoleniowej. Przeprowadzono 325 aktualizacji danych instytucji szkoleniowych. Na koniec 2022 roku w rejestrze wpisanych było 418 instytucji szkoleniowych z terenu województwa lubuskiego.</w:t>
      </w:r>
    </w:p>
    <w:p w14:paraId="4A9F31C3" w14:textId="77777777" w:rsidR="002B10EB" w:rsidRPr="00310925" w:rsidRDefault="002B10EB" w:rsidP="002B10EB">
      <w:pPr>
        <w:jc w:val="both"/>
        <w:rPr>
          <w:rFonts w:asciiTheme="minorHAnsi" w:hAnsiTheme="minorHAnsi" w:cstheme="minorHAnsi"/>
          <w:sz w:val="18"/>
          <w:szCs w:val="18"/>
        </w:rPr>
      </w:pPr>
    </w:p>
    <w:p w14:paraId="57D529B5" w14:textId="3934602D" w:rsidR="002B10EB" w:rsidRPr="00310925" w:rsidRDefault="002B10EB" w:rsidP="002B10EB">
      <w:pPr>
        <w:jc w:val="both"/>
        <w:rPr>
          <w:rFonts w:asciiTheme="minorHAnsi" w:hAnsiTheme="minorHAnsi" w:cstheme="minorHAnsi"/>
          <w:sz w:val="18"/>
          <w:szCs w:val="18"/>
        </w:rPr>
      </w:pPr>
      <w:r w:rsidRPr="00310925">
        <w:rPr>
          <w:rFonts w:asciiTheme="minorHAnsi" w:hAnsiTheme="minorHAnsi" w:cstheme="minorHAnsi"/>
          <w:sz w:val="18"/>
          <w:szCs w:val="18"/>
        </w:rPr>
        <w:t>Wydano 2</w:t>
      </w:r>
      <w:r w:rsidR="00266060" w:rsidRPr="00310925">
        <w:rPr>
          <w:rFonts w:asciiTheme="minorHAnsi" w:hAnsiTheme="minorHAnsi" w:cstheme="minorHAnsi"/>
          <w:sz w:val="18"/>
          <w:szCs w:val="18"/>
        </w:rPr>
        <w:t>2</w:t>
      </w:r>
      <w:r w:rsidRPr="00310925">
        <w:rPr>
          <w:rFonts w:asciiTheme="minorHAnsi" w:hAnsiTheme="minorHAnsi" w:cstheme="minorHAnsi"/>
          <w:sz w:val="18"/>
          <w:szCs w:val="18"/>
        </w:rPr>
        <w:t xml:space="preserve"> zaświadczenia stwierdzające charakter, okres i rodzaj działalności wykonywanej na terenie RP.</w:t>
      </w:r>
    </w:p>
    <w:p w14:paraId="398B3F2B" w14:textId="77777777" w:rsidR="002C692C" w:rsidRPr="00310925" w:rsidRDefault="002C692C" w:rsidP="005A6A82">
      <w:pPr>
        <w:jc w:val="both"/>
        <w:rPr>
          <w:rFonts w:asciiTheme="minorHAnsi" w:hAnsiTheme="minorHAnsi" w:cstheme="minorHAnsi"/>
          <w:sz w:val="18"/>
          <w:szCs w:val="18"/>
        </w:rPr>
      </w:pPr>
    </w:p>
    <w:p w14:paraId="59CF0A11" w14:textId="77777777" w:rsidR="00231D85" w:rsidRPr="00310925" w:rsidRDefault="002C692C" w:rsidP="005A6A82">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4887F428" w14:textId="76C221CA" w:rsidR="002C692C" w:rsidRPr="00310925" w:rsidRDefault="00E70E48" w:rsidP="005A6A82">
      <w:pPr>
        <w:jc w:val="both"/>
        <w:rPr>
          <w:rFonts w:asciiTheme="minorHAnsi" w:hAnsiTheme="minorHAnsi" w:cstheme="minorHAnsi"/>
          <w:sz w:val="18"/>
          <w:szCs w:val="18"/>
        </w:rPr>
      </w:pPr>
      <w:r w:rsidRPr="00310925">
        <w:rPr>
          <w:rFonts w:asciiTheme="minorHAnsi" w:hAnsiTheme="minorHAnsi" w:cstheme="minorHAnsi"/>
          <w:sz w:val="18"/>
          <w:szCs w:val="18"/>
        </w:rPr>
        <w:t>w ramach środków na bieżącą działalność.</w:t>
      </w:r>
    </w:p>
    <w:p w14:paraId="1C1B4AB1" w14:textId="77777777" w:rsidR="006E08FA" w:rsidRPr="00310925" w:rsidRDefault="006E08FA" w:rsidP="006E08FA">
      <w:pPr>
        <w:jc w:val="center"/>
        <w:rPr>
          <w:rFonts w:asciiTheme="minorHAnsi" w:hAnsiTheme="minorHAnsi" w:cstheme="minorHAnsi"/>
          <w:sz w:val="18"/>
          <w:szCs w:val="18"/>
        </w:rPr>
      </w:pPr>
    </w:p>
    <w:p w14:paraId="5B6911D9" w14:textId="126F0BE6" w:rsidR="002C692C" w:rsidRPr="00310925" w:rsidRDefault="002C692C" w:rsidP="00BA64B3">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397BF9" w:rsidRPr="00310925">
        <w:rPr>
          <w:rFonts w:asciiTheme="minorHAnsi" w:hAnsiTheme="minorHAnsi" w:cstheme="minorHAnsi"/>
          <w:b/>
          <w:sz w:val="18"/>
          <w:szCs w:val="18"/>
        </w:rPr>
        <w:t>2.5.2. Dostosowanie kierunków szkolenia zawodowego do zmieniających się potrzeb.</w:t>
      </w:r>
    </w:p>
    <w:p w14:paraId="68DE964F" w14:textId="77777777" w:rsidR="002C692C" w:rsidRPr="00310925" w:rsidRDefault="002C692C" w:rsidP="00BA64B3">
      <w:pPr>
        <w:jc w:val="both"/>
        <w:rPr>
          <w:rFonts w:asciiTheme="minorHAnsi" w:hAnsiTheme="minorHAnsi" w:cstheme="minorHAnsi"/>
          <w:sz w:val="18"/>
          <w:szCs w:val="18"/>
        </w:rPr>
      </w:pPr>
    </w:p>
    <w:p w14:paraId="3E3944CB" w14:textId="77777777" w:rsidR="002C692C" w:rsidRPr="00310925" w:rsidRDefault="002C692C" w:rsidP="00BA64B3">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43BDF301" w14:textId="3EB68946" w:rsidR="00227152" w:rsidRPr="00310925" w:rsidRDefault="00255D82" w:rsidP="00227152">
      <w:pPr>
        <w:jc w:val="both"/>
        <w:rPr>
          <w:rFonts w:asciiTheme="minorHAnsi" w:hAnsiTheme="minorHAnsi" w:cstheme="minorHAnsi"/>
          <w:sz w:val="18"/>
          <w:szCs w:val="18"/>
        </w:rPr>
      </w:pPr>
      <w:r w:rsidRPr="00310925">
        <w:rPr>
          <w:rFonts w:asciiTheme="minorHAnsi" w:hAnsiTheme="minorHAnsi" w:cstheme="minorHAnsi"/>
          <w:sz w:val="18"/>
          <w:szCs w:val="18"/>
        </w:rPr>
        <w:t>w</w:t>
      </w:r>
      <w:r w:rsidR="00227152" w:rsidRPr="00310925">
        <w:rPr>
          <w:rFonts w:asciiTheme="minorHAnsi" w:hAnsiTheme="minorHAnsi" w:cstheme="minorHAnsi"/>
          <w:sz w:val="18"/>
          <w:szCs w:val="18"/>
        </w:rPr>
        <w:t>ychodząc naprzeciw ciągle dokonującym się zmianom na rynku pracy, konieczne jest stałe nabywanie lub uzupełnianie kwalifikacji zawodowych. W celu trafnego wyboru kierunku uzupełniania lub podwyższania kwalifikacji niezbędna jest analiza oferty edukacyjnej. Stąd w oparciu o analizę zapotrzebowania na zawody i specjalności oraz zgłoszone potrzeby pracodawców na określone umiejętności zawodowe, sporządzane były plany szkoleń osób bezrobotnych i poszukujących pracy. Zgodnie ze standardami i warunkami prowadzenia usług rynku pracy PUP sporządza plan szkoleń na okres jednego roku, który obejmuje szkolenia grupowe oraz szkolenia z zakresu aktywnego poszukiwania pracy.</w:t>
      </w:r>
    </w:p>
    <w:p w14:paraId="692042B4" w14:textId="77777777" w:rsidR="00227152" w:rsidRPr="00310925" w:rsidRDefault="00227152" w:rsidP="00227152">
      <w:pPr>
        <w:jc w:val="both"/>
        <w:rPr>
          <w:rFonts w:asciiTheme="minorHAnsi" w:hAnsiTheme="minorHAnsi" w:cstheme="minorHAnsi"/>
          <w:sz w:val="18"/>
          <w:szCs w:val="18"/>
        </w:rPr>
      </w:pPr>
    </w:p>
    <w:p w14:paraId="15ABEF53" w14:textId="77777777" w:rsidR="00227152" w:rsidRPr="00310925" w:rsidRDefault="00227152" w:rsidP="00227152">
      <w:pPr>
        <w:jc w:val="both"/>
        <w:rPr>
          <w:rFonts w:asciiTheme="minorHAnsi" w:hAnsiTheme="minorHAnsi" w:cstheme="minorHAnsi"/>
          <w:sz w:val="18"/>
          <w:szCs w:val="18"/>
        </w:rPr>
      </w:pPr>
      <w:r w:rsidRPr="00310925">
        <w:rPr>
          <w:rFonts w:asciiTheme="minorHAnsi" w:hAnsiTheme="minorHAnsi" w:cstheme="minorHAnsi"/>
          <w:sz w:val="18"/>
          <w:szCs w:val="18"/>
        </w:rPr>
        <w:t>PSZ wspierały uczestnictwo w szkoleniach osób bezrobotnych oraz poszukujących pracy (szkolenia zawodowe, staże).</w:t>
      </w:r>
    </w:p>
    <w:p w14:paraId="00090744" w14:textId="77777777" w:rsidR="00227152" w:rsidRPr="00310925" w:rsidRDefault="00227152" w:rsidP="00227152">
      <w:pPr>
        <w:jc w:val="both"/>
        <w:rPr>
          <w:rFonts w:asciiTheme="minorHAnsi" w:hAnsiTheme="minorHAnsi" w:cstheme="minorHAnsi"/>
          <w:sz w:val="18"/>
          <w:szCs w:val="18"/>
        </w:rPr>
      </w:pPr>
    </w:p>
    <w:p w14:paraId="05E86F79" w14:textId="39882427" w:rsidR="00227152" w:rsidRPr="00310925" w:rsidRDefault="00227152" w:rsidP="00EB208E">
      <w:pPr>
        <w:jc w:val="both"/>
        <w:rPr>
          <w:rFonts w:asciiTheme="minorHAnsi" w:hAnsiTheme="minorHAnsi" w:cstheme="minorHAnsi"/>
          <w:sz w:val="18"/>
          <w:szCs w:val="18"/>
        </w:rPr>
      </w:pPr>
      <w:r w:rsidRPr="00310925">
        <w:rPr>
          <w:rFonts w:asciiTheme="minorHAnsi" w:hAnsiTheme="minorHAnsi" w:cstheme="minorHAnsi"/>
          <w:sz w:val="18"/>
          <w:szCs w:val="18"/>
        </w:rPr>
        <w:t xml:space="preserve">Do zadań samorządu województwa należy coroczne określanie, po zasięgnięciu opinii wojewódzkiej rady rynku pracy, wykazu zawodów, w których za przygotowanie zawodowe młodocianych pracowników może być dokonywana refundacja kosztów wynagrodzenia i składek na ubezpieczenia społeczne poniesionych przez pracodawcę. W </w:t>
      </w:r>
      <w:r w:rsidR="00762A55" w:rsidRPr="00310925">
        <w:rPr>
          <w:rFonts w:asciiTheme="minorHAnsi" w:hAnsiTheme="minorHAnsi" w:cstheme="minorHAnsi"/>
          <w:sz w:val="18"/>
          <w:szCs w:val="18"/>
        </w:rPr>
        <w:t>styczniu</w:t>
      </w:r>
      <w:r w:rsidRPr="00310925">
        <w:rPr>
          <w:rFonts w:asciiTheme="minorHAnsi" w:hAnsiTheme="minorHAnsi" w:cstheme="minorHAnsi"/>
          <w:sz w:val="18"/>
          <w:szCs w:val="18"/>
        </w:rPr>
        <w:t xml:space="preserve"> 202</w:t>
      </w:r>
      <w:r w:rsidR="00762A55" w:rsidRPr="00310925">
        <w:rPr>
          <w:rFonts w:asciiTheme="minorHAnsi" w:hAnsiTheme="minorHAnsi" w:cstheme="minorHAnsi"/>
          <w:sz w:val="18"/>
          <w:szCs w:val="18"/>
        </w:rPr>
        <w:t>2</w:t>
      </w:r>
      <w:r w:rsidRPr="00310925">
        <w:rPr>
          <w:rFonts w:asciiTheme="minorHAnsi" w:hAnsiTheme="minorHAnsi" w:cstheme="minorHAnsi"/>
          <w:sz w:val="18"/>
          <w:szCs w:val="18"/>
        </w:rPr>
        <w:t xml:space="preserve"> roku Wojewódzki Urząd Pracy w Zielonej Górze przystąpił do wdrożenia procedury aktualizacji wykazu zawodów, w których za przygotowanie zawodowe młodocianych pracowników może być dokonywana refundacja. Wykaz zawodów określany jest na podstawie klasyfikacji zawodów i specjalności na potrzeby rynku pracy oraz klasyfikacji zawodów szkolnictwa branżowego przy uwzględnieniu zapotrzebowania na kwalifikacje i umiejętności na rynku pracy określonego w szczególności w prognozie zapotrzebowania na pracowników w zawodach szkolnictwa branżowego na krajowym i wojewódzkim rynku pracy, o której mowa w ustawie Prawo oświatowe.</w:t>
      </w:r>
      <w:r w:rsidR="008808DD" w:rsidRPr="00310925">
        <w:rPr>
          <w:rFonts w:asciiTheme="minorHAnsi" w:hAnsiTheme="minorHAnsi" w:cstheme="minorHAnsi"/>
          <w:sz w:val="18"/>
          <w:szCs w:val="18"/>
        </w:rPr>
        <w:t xml:space="preserve"> </w:t>
      </w:r>
      <w:r w:rsidR="00EB208E" w:rsidRPr="00310925">
        <w:rPr>
          <w:rFonts w:asciiTheme="minorHAnsi" w:hAnsiTheme="minorHAnsi" w:cstheme="minorHAnsi"/>
          <w:sz w:val="18"/>
          <w:szCs w:val="18"/>
        </w:rPr>
        <w:t xml:space="preserve">Zarząd Województwa Lubuskiego Uchwałą Nr 258/3477/22 z 12 kwietnia 2022 r. określił wykaz zawodów, w których za przygotowanie zawodowe młodocianych pracowników zatrudnionych na podstawie umowy o pracę, może być dokonywana refundacja kosztów wynagrodzeń i składek na ubezpieczenia społeczne poniesionych przez pracodawcę. Powyższa uchwała została opublikowana 14 kwietnia 2022 roku w Dzienniku Urzędowym Województwa Lubuskiego pod pozycją 902 i jest dostępna na stronie internetowej Lubuskiego Urzędu Wojewódzkiego. </w:t>
      </w:r>
      <w:r w:rsidR="00332919" w:rsidRPr="00310925">
        <w:rPr>
          <w:rFonts w:asciiTheme="minorHAnsi" w:hAnsiTheme="minorHAnsi" w:cstheme="minorHAnsi"/>
          <w:sz w:val="18"/>
          <w:szCs w:val="18"/>
        </w:rPr>
        <w:t>R</w:t>
      </w:r>
      <w:r w:rsidR="00EB208E" w:rsidRPr="00310925">
        <w:rPr>
          <w:rFonts w:asciiTheme="minorHAnsi" w:hAnsiTheme="minorHAnsi" w:cstheme="minorHAnsi"/>
          <w:sz w:val="18"/>
          <w:szCs w:val="18"/>
        </w:rPr>
        <w:t xml:space="preserve">efundacji </w:t>
      </w:r>
      <w:r w:rsidR="00EB208E" w:rsidRPr="00310925">
        <w:rPr>
          <w:rFonts w:asciiTheme="minorHAnsi" w:hAnsiTheme="minorHAnsi" w:cstheme="minorHAnsi"/>
          <w:sz w:val="18"/>
          <w:szCs w:val="18"/>
        </w:rPr>
        <w:lastRenderedPageBreak/>
        <w:t>wynagrodzeń i składek na ubezpieczenia społeczne młodocianych pracowników udziela Lubuska Wojewódzka Komenda Ochotniczych Hufców Pracy. Zaktualizowany wykaz zawodów zawiera 135 zawodów.</w:t>
      </w:r>
    </w:p>
    <w:p w14:paraId="42BCD2C1" w14:textId="77777777" w:rsidR="002C692C" w:rsidRPr="00310925" w:rsidRDefault="002C692C" w:rsidP="00BA64B3">
      <w:pPr>
        <w:jc w:val="both"/>
        <w:rPr>
          <w:rFonts w:asciiTheme="minorHAnsi" w:hAnsiTheme="minorHAnsi" w:cstheme="minorHAnsi"/>
          <w:sz w:val="18"/>
          <w:szCs w:val="18"/>
        </w:rPr>
      </w:pPr>
    </w:p>
    <w:p w14:paraId="60EE0084" w14:textId="77777777" w:rsidR="002C692C" w:rsidRPr="00310925" w:rsidRDefault="002C692C" w:rsidP="00BA64B3">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27367DA5" w14:textId="77777777" w:rsidR="00227152" w:rsidRPr="00310925" w:rsidRDefault="00227152" w:rsidP="0022715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opracowanie planów szkoleń przez powiatowe urzędy pracy,</w:t>
      </w:r>
    </w:p>
    <w:p w14:paraId="707EF2F6" w14:textId="69145A9C" w:rsidR="00227152" w:rsidRPr="00310925" w:rsidRDefault="00227152" w:rsidP="0022715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uzyskanie nowych kwalifikacji zawodowych lub uzupełnienie już posiadanych przez 2</w:t>
      </w:r>
      <w:r w:rsidR="001C4611" w:rsidRPr="00310925">
        <w:rPr>
          <w:rFonts w:asciiTheme="minorHAnsi" w:hAnsiTheme="minorHAnsi" w:cstheme="minorHAnsi"/>
          <w:sz w:val="18"/>
          <w:szCs w:val="18"/>
        </w:rPr>
        <w:t>79</w:t>
      </w:r>
      <w:r w:rsidRPr="00310925">
        <w:rPr>
          <w:rFonts w:asciiTheme="minorHAnsi" w:hAnsiTheme="minorHAnsi" w:cstheme="minorHAnsi"/>
          <w:sz w:val="18"/>
          <w:szCs w:val="18"/>
        </w:rPr>
        <w:t xml:space="preserve"> bezrobotnych,</w:t>
      </w:r>
      <w:r w:rsidR="00EE517D" w:rsidRPr="00310925">
        <w:rPr>
          <w:rFonts w:asciiTheme="minorHAnsi" w:hAnsiTheme="minorHAnsi" w:cstheme="minorHAnsi"/>
        </w:rPr>
        <w:t xml:space="preserve"> </w:t>
      </w:r>
    </w:p>
    <w:p w14:paraId="513BC745" w14:textId="1569E17F" w:rsidR="00227152" w:rsidRPr="00310925" w:rsidRDefault="00227152" w:rsidP="0022715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nabycie doświadczenia zawodowego w ramach staży przez 1.</w:t>
      </w:r>
      <w:r w:rsidR="00A8700C" w:rsidRPr="00310925">
        <w:rPr>
          <w:rFonts w:asciiTheme="minorHAnsi" w:hAnsiTheme="minorHAnsi" w:cstheme="minorHAnsi"/>
          <w:sz w:val="18"/>
          <w:szCs w:val="18"/>
        </w:rPr>
        <w:t>566</w:t>
      </w:r>
      <w:r w:rsidRPr="00310925">
        <w:rPr>
          <w:rFonts w:asciiTheme="minorHAnsi" w:hAnsiTheme="minorHAnsi" w:cstheme="minorHAnsi"/>
          <w:sz w:val="18"/>
          <w:szCs w:val="18"/>
        </w:rPr>
        <w:t xml:space="preserve"> osób powyżej 30 roku życia,</w:t>
      </w:r>
      <w:r w:rsidR="00160080" w:rsidRPr="00310925">
        <w:rPr>
          <w:rFonts w:asciiTheme="minorHAnsi" w:hAnsiTheme="minorHAnsi" w:cstheme="minorHAnsi"/>
        </w:rPr>
        <w:t xml:space="preserve"> </w:t>
      </w:r>
    </w:p>
    <w:p w14:paraId="7D587E4D" w14:textId="77777777" w:rsidR="00227152" w:rsidRPr="00310925" w:rsidRDefault="00227152" w:rsidP="0022715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upowszechnienie informacji na temat oferty szkoleń organizowanych przez PUP,</w:t>
      </w:r>
    </w:p>
    <w:p w14:paraId="46F240D1" w14:textId="77777777" w:rsidR="00227152" w:rsidRPr="00310925" w:rsidRDefault="00227152" w:rsidP="0022715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dostosowanie tematyki szkoleń do potrzeb rynku pracy,</w:t>
      </w:r>
    </w:p>
    <w:p w14:paraId="56AD5AAE" w14:textId="77777777" w:rsidR="00227152" w:rsidRPr="00310925" w:rsidRDefault="00227152" w:rsidP="0022715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umożliwienie zdobycia zawodu w ramach przygotowania zawodowego młodocianych,</w:t>
      </w:r>
    </w:p>
    <w:p w14:paraId="2596AFF5" w14:textId="537CAD5C" w:rsidR="002C692C" w:rsidRPr="00310925" w:rsidRDefault="00227152" w:rsidP="0022715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osoby uczestniczące w formach szkolnych poprzez nabycie nowych kwalifikacji zawodowych podniosły poczucie własnych kompetencji, jak również nastąpiło podwyższenie ich samooceny.</w:t>
      </w:r>
    </w:p>
    <w:p w14:paraId="276AD561" w14:textId="77777777" w:rsidR="00227152" w:rsidRPr="00310925" w:rsidRDefault="00227152" w:rsidP="00BA64B3">
      <w:pPr>
        <w:jc w:val="both"/>
        <w:rPr>
          <w:rFonts w:asciiTheme="minorHAnsi" w:hAnsiTheme="minorHAnsi" w:cstheme="minorHAnsi"/>
          <w:sz w:val="18"/>
          <w:szCs w:val="18"/>
        </w:rPr>
      </w:pPr>
    </w:p>
    <w:p w14:paraId="11B2168E" w14:textId="77777777" w:rsidR="00231D85" w:rsidRPr="00310925" w:rsidRDefault="002C692C" w:rsidP="00227152">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1B09B16E" w14:textId="109726A4" w:rsidR="00227152" w:rsidRPr="00310925" w:rsidRDefault="00227152" w:rsidP="00227152">
      <w:pPr>
        <w:jc w:val="both"/>
        <w:rPr>
          <w:rFonts w:asciiTheme="minorHAnsi" w:hAnsiTheme="minorHAnsi" w:cstheme="minorHAnsi"/>
          <w:sz w:val="18"/>
          <w:szCs w:val="18"/>
        </w:rPr>
      </w:pPr>
      <w:r w:rsidRPr="00310925">
        <w:rPr>
          <w:rFonts w:asciiTheme="minorHAnsi" w:hAnsiTheme="minorHAnsi" w:cstheme="minorHAnsi"/>
          <w:sz w:val="18"/>
          <w:szCs w:val="18"/>
        </w:rPr>
        <w:t>środki Funduszu Pracy oraz będące w dyspozycji jednostek na bieżącą działalność.</w:t>
      </w:r>
    </w:p>
    <w:p w14:paraId="25FDA199" w14:textId="1C6C4EE7" w:rsidR="002C692C" w:rsidRPr="00310925" w:rsidRDefault="00227152" w:rsidP="00227152">
      <w:pPr>
        <w:jc w:val="both"/>
        <w:rPr>
          <w:rFonts w:asciiTheme="minorHAnsi" w:hAnsiTheme="minorHAnsi" w:cstheme="minorHAnsi"/>
          <w:sz w:val="18"/>
          <w:szCs w:val="18"/>
        </w:rPr>
      </w:pPr>
      <w:r w:rsidRPr="00310925">
        <w:rPr>
          <w:rFonts w:asciiTheme="minorHAnsi" w:hAnsiTheme="minorHAnsi" w:cstheme="minorHAnsi"/>
          <w:sz w:val="18"/>
          <w:szCs w:val="18"/>
        </w:rPr>
        <w:t>Ł</w:t>
      </w:r>
      <w:r w:rsidR="001B0EF2" w:rsidRPr="00310925">
        <w:rPr>
          <w:rFonts w:asciiTheme="minorHAnsi" w:hAnsiTheme="minorHAnsi" w:cstheme="minorHAnsi"/>
          <w:sz w:val="18"/>
          <w:szCs w:val="18"/>
        </w:rPr>
        <w:t>ą</w:t>
      </w:r>
      <w:r w:rsidRPr="00310925">
        <w:rPr>
          <w:rFonts w:asciiTheme="minorHAnsi" w:hAnsiTheme="minorHAnsi" w:cstheme="minorHAnsi"/>
          <w:sz w:val="18"/>
          <w:szCs w:val="18"/>
        </w:rPr>
        <w:t>czna kwota środków FP na formy szkoleniowe (szkolenia, staże, bon szkoleniowy) z Funduszu Pracy to 2</w:t>
      </w:r>
      <w:r w:rsidR="00A8700C" w:rsidRPr="00310925">
        <w:rPr>
          <w:rFonts w:asciiTheme="minorHAnsi" w:hAnsiTheme="minorHAnsi" w:cstheme="minorHAnsi"/>
          <w:sz w:val="18"/>
          <w:szCs w:val="18"/>
        </w:rPr>
        <w:t>6</w:t>
      </w:r>
      <w:r w:rsidRPr="00310925">
        <w:rPr>
          <w:rFonts w:asciiTheme="minorHAnsi" w:hAnsiTheme="minorHAnsi" w:cstheme="minorHAnsi"/>
          <w:sz w:val="18"/>
          <w:szCs w:val="18"/>
        </w:rPr>
        <w:t>.8</w:t>
      </w:r>
      <w:r w:rsidR="00A8700C" w:rsidRPr="00310925">
        <w:rPr>
          <w:rFonts w:asciiTheme="minorHAnsi" w:hAnsiTheme="minorHAnsi" w:cstheme="minorHAnsi"/>
          <w:sz w:val="18"/>
          <w:szCs w:val="18"/>
        </w:rPr>
        <w:t>51</w:t>
      </w:r>
      <w:r w:rsidRPr="00310925">
        <w:rPr>
          <w:rFonts w:asciiTheme="minorHAnsi" w:hAnsiTheme="minorHAnsi" w:cstheme="minorHAnsi"/>
          <w:sz w:val="18"/>
          <w:szCs w:val="18"/>
        </w:rPr>
        <w:t>,</w:t>
      </w:r>
      <w:r w:rsidR="00A8700C" w:rsidRPr="00310925">
        <w:rPr>
          <w:rFonts w:asciiTheme="minorHAnsi" w:hAnsiTheme="minorHAnsi" w:cstheme="minorHAnsi"/>
          <w:sz w:val="18"/>
          <w:szCs w:val="18"/>
        </w:rPr>
        <w:t>0</w:t>
      </w:r>
      <w:r w:rsidRPr="00310925">
        <w:rPr>
          <w:rFonts w:asciiTheme="minorHAnsi" w:hAnsiTheme="minorHAnsi" w:cstheme="minorHAnsi"/>
          <w:sz w:val="18"/>
          <w:szCs w:val="18"/>
        </w:rPr>
        <w:t xml:space="preserve"> tys. zł</w:t>
      </w:r>
      <w:r w:rsidR="00B40FDC" w:rsidRPr="00310925">
        <w:rPr>
          <w:rFonts w:asciiTheme="minorHAnsi" w:hAnsiTheme="minorHAnsi" w:cstheme="minorHAnsi"/>
        </w:rPr>
        <w:t xml:space="preserve"> </w:t>
      </w:r>
      <w:r w:rsidRPr="00310925">
        <w:rPr>
          <w:rFonts w:asciiTheme="minorHAnsi" w:hAnsiTheme="minorHAnsi" w:cstheme="minorHAnsi"/>
          <w:sz w:val="18"/>
          <w:szCs w:val="18"/>
        </w:rPr>
        <w:t>(z obowiązującej statystyki nie można pozyskać pełnych danych oddzielnie dla ludzi młodych).</w:t>
      </w:r>
    </w:p>
    <w:p w14:paraId="5E0D248B" w14:textId="77777777" w:rsidR="006E08FA" w:rsidRPr="00310925" w:rsidRDefault="006E08FA" w:rsidP="00BA64B3">
      <w:pPr>
        <w:pStyle w:val="Tytu"/>
        <w:jc w:val="both"/>
        <w:rPr>
          <w:rFonts w:asciiTheme="minorHAnsi" w:hAnsiTheme="minorHAnsi" w:cstheme="minorHAnsi"/>
          <w:b w:val="0"/>
          <w:sz w:val="18"/>
          <w:szCs w:val="18"/>
          <w:lang w:val="pl-PL"/>
        </w:rPr>
      </w:pPr>
    </w:p>
    <w:p w14:paraId="1F8536FD" w14:textId="6E1D4ED6" w:rsidR="002C692C" w:rsidRPr="00310925" w:rsidRDefault="002C692C" w:rsidP="002734FC">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A20894" w:rsidRPr="00310925">
        <w:rPr>
          <w:rFonts w:asciiTheme="minorHAnsi" w:hAnsiTheme="minorHAnsi" w:cstheme="minorHAnsi"/>
          <w:b/>
          <w:sz w:val="18"/>
          <w:szCs w:val="18"/>
        </w:rPr>
        <w:t>2.5.3.</w:t>
      </w:r>
      <w:r w:rsidR="00A20894" w:rsidRPr="00310925">
        <w:rPr>
          <w:rFonts w:asciiTheme="minorHAnsi" w:hAnsiTheme="minorHAnsi" w:cstheme="minorHAnsi"/>
          <w:b/>
        </w:rPr>
        <w:t xml:space="preserve"> </w:t>
      </w:r>
      <w:r w:rsidR="00A20894" w:rsidRPr="00310925">
        <w:rPr>
          <w:rFonts w:asciiTheme="minorHAnsi" w:hAnsiTheme="minorHAnsi" w:cstheme="minorHAnsi"/>
          <w:b/>
          <w:sz w:val="18"/>
          <w:szCs w:val="18"/>
        </w:rPr>
        <w:t>Krajowy Fundusz Szkoleniowy.</w:t>
      </w:r>
    </w:p>
    <w:p w14:paraId="549B4893" w14:textId="77777777" w:rsidR="002C692C" w:rsidRPr="00310925" w:rsidRDefault="002C692C" w:rsidP="002734FC">
      <w:pPr>
        <w:jc w:val="both"/>
        <w:rPr>
          <w:rFonts w:asciiTheme="minorHAnsi" w:hAnsiTheme="minorHAnsi" w:cstheme="minorHAnsi"/>
          <w:sz w:val="18"/>
          <w:szCs w:val="18"/>
        </w:rPr>
      </w:pPr>
    </w:p>
    <w:p w14:paraId="0EE1EE57" w14:textId="77777777" w:rsidR="00D21DCF" w:rsidRPr="00310925" w:rsidRDefault="002C692C" w:rsidP="00D21DCF">
      <w:pPr>
        <w:jc w:val="both"/>
        <w:rPr>
          <w:rFonts w:asciiTheme="minorHAnsi" w:hAnsiTheme="minorHAnsi" w:cstheme="minorHAnsi"/>
        </w:rPr>
      </w:pPr>
      <w:r w:rsidRPr="00310925">
        <w:rPr>
          <w:rFonts w:asciiTheme="minorHAnsi" w:hAnsiTheme="minorHAnsi" w:cstheme="minorHAnsi"/>
          <w:sz w:val="18"/>
          <w:szCs w:val="18"/>
        </w:rPr>
        <w:t>Opis realizacji zadania:</w:t>
      </w:r>
    </w:p>
    <w:p w14:paraId="6C40F683" w14:textId="0D993B0B" w:rsidR="00D21DCF" w:rsidRPr="00310925" w:rsidRDefault="00D21DCF" w:rsidP="00D21DCF">
      <w:pPr>
        <w:jc w:val="both"/>
        <w:rPr>
          <w:rFonts w:asciiTheme="minorHAnsi" w:hAnsiTheme="minorHAnsi" w:cstheme="minorHAnsi"/>
          <w:sz w:val="18"/>
          <w:szCs w:val="18"/>
        </w:rPr>
      </w:pPr>
      <w:r w:rsidRPr="00310925">
        <w:rPr>
          <w:rFonts w:asciiTheme="minorHAnsi" w:hAnsiTheme="minorHAnsi" w:cstheme="minorHAnsi"/>
          <w:sz w:val="18"/>
          <w:szCs w:val="18"/>
        </w:rPr>
        <w:t>działania umożliwiające przekwalifikowanie lub aktualizację wiedzy i umiejętności osób pracujących realizowane są w ramach Krajowego Funduszu Szkoleniowego. W 202</w:t>
      </w:r>
      <w:r w:rsidR="0041370E" w:rsidRPr="00310925">
        <w:rPr>
          <w:rFonts w:asciiTheme="minorHAnsi" w:hAnsiTheme="minorHAnsi" w:cstheme="minorHAnsi"/>
          <w:sz w:val="18"/>
          <w:szCs w:val="18"/>
        </w:rPr>
        <w:t>2</w:t>
      </w:r>
      <w:r w:rsidRPr="00310925">
        <w:rPr>
          <w:rFonts w:asciiTheme="minorHAnsi" w:hAnsiTheme="minorHAnsi" w:cstheme="minorHAnsi"/>
          <w:sz w:val="18"/>
          <w:szCs w:val="18"/>
        </w:rPr>
        <w:t xml:space="preserve"> roku środki KFS były przeznaczone na kształcenie ustawiczne osób (pracodawców i pracowników).</w:t>
      </w:r>
    </w:p>
    <w:p w14:paraId="133DF7C7" w14:textId="77777777" w:rsidR="00D21DCF" w:rsidRPr="00310925" w:rsidRDefault="00D21DCF" w:rsidP="00D21DCF">
      <w:pPr>
        <w:jc w:val="both"/>
        <w:rPr>
          <w:rFonts w:asciiTheme="minorHAnsi" w:hAnsiTheme="minorHAnsi" w:cstheme="minorHAnsi"/>
          <w:sz w:val="18"/>
          <w:szCs w:val="18"/>
        </w:rPr>
      </w:pPr>
      <w:r w:rsidRPr="00310925">
        <w:rPr>
          <w:rFonts w:asciiTheme="minorHAnsi" w:hAnsiTheme="minorHAnsi" w:cstheme="minorHAnsi"/>
          <w:sz w:val="18"/>
          <w:szCs w:val="18"/>
        </w:rPr>
        <w:t>Powiatowy Urząd Pracy mógł przyznać środki z Krajowego Funduszu Szkoleniowego na:</w:t>
      </w:r>
    </w:p>
    <w:p w14:paraId="4B574E41" w14:textId="1D65A873" w:rsidR="00D21DCF" w:rsidRPr="00310925" w:rsidRDefault="00D21DCF" w:rsidP="00351549">
      <w:pPr>
        <w:pStyle w:val="Akapitzlist"/>
        <w:numPr>
          <w:ilvl w:val="0"/>
          <w:numId w:val="13"/>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kursy i studia podyplomowe,</w:t>
      </w:r>
    </w:p>
    <w:p w14:paraId="6F61FFF5" w14:textId="2ECF0CE2" w:rsidR="00D21DCF" w:rsidRPr="00310925" w:rsidRDefault="00D21DCF" w:rsidP="00351549">
      <w:pPr>
        <w:pStyle w:val="Akapitzlist"/>
        <w:numPr>
          <w:ilvl w:val="0"/>
          <w:numId w:val="13"/>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egzaminy potwierdzające kwalifikacje lub uprawnienia zawodowe,</w:t>
      </w:r>
    </w:p>
    <w:p w14:paraId="1DA54CDF" w14:textId="2DD1DFEE" w:rsidR="00D21DCF" w:rsidRPr="00310925" w:rsidRDefault="00D21DCF" w:rsidP="00351549">
      <w:pPr>
        <w:pStyle w:val="Akapitzlist"/>
        <w:numPr>
          <w:ilvl w:val="0"/>
          <w:numId w:val="13"/>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badania lekarskie i psychologiczne wymagane do podjęcia kształcenia lub pracy zawodowej po ukończonym kształceniu,</w:t>
      </w:r>
    </w:p>
    <w:p w14:paraId="6982CC05" w14:textId="011D89BA" w:rsidR="00D21DCF" w:rsidRPr="00310925" w:rsidRDefault="00D21DCF" w:rsidP="00351549">
      <w:pPr>
        <w:pStyle w:val="Akapitzlist"/>
        <w:numPr>
          <w:ilvl w:val="0"/>
          <w:numId w:val="13"/>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ubezpieczenie od następstw nieszczęśliwych wypadków w związku z podjętym kształceniem.</w:t>
      </w:r>
    </w:p>
    <w:p w14:paraId="59D9C0D2" w14:textId="06D82259" w:rsidR="00D21DCF" w:rsidRPr="00310925" w:rsidRDefault="00D21DCF" w:rsidP="00D21DCF">
      <w:pPr>
        <w:jc w:val="both"/>
        <w:rPr>
          <w:rFonts w:asciiTheme="minorHAnsi" w:hAnsiTheme="minorHAnsi" w:cstheme="minorHAnsi"/>
          <w:sz w:val="18"/>
          <w:szCs w:val="18"/>
        </w:rPr>
      </w:pPr>
      <w:r w:rsidRPr="00310925">
        <w:rPr>
          <w:rFonts w:asciiTheme="minorHAnsi" w:hAnsiTheme="minorHAnsi" w:cstheme="minorHAnsi"/>
          <w:sz w:val="18"/>
          <w:szCs w:val="18"/>
        </w:rPr>
        <w:t>Pracodawca planujący zorganizowanie szkolenia (studiów podyplomowych) musiał złożyć do PUP, właściwego ze względu na siedzibę pracodawcy albo miejsce prowadzenia działalności, wniosek o dofinansowanie kosztów kształcenia ustawicznego.</w:t>
      </w:r>
    </w:p>
    <w:p w14:paraId="643BFFE0" w14:textId="11C70C70" w:rsidR="002C692C" w:rsidRPr="00310925" w:rsidRDefault="00D21DCF" w:rsidP="00D21DCF">
      <w:pPr>
        <w:jc w:val="both"/>
        <w:rPr>
          <w:rFonts w:asciiTheme="minorHAnsi" w:hAnsiTheme="minorHAnsi" w:cstheme="minorHAnsi"/>
          <w:sz w:val="18"/>
          <w:szCs w:val="18"/>
        </w:rPr>
      </w:pPr>
      <w:r w:rsidRPr="00310925">
        <w:rPr>
          <w:rFonts w:asciiTheme="minorHAnsi" w:hAnsiTheme="minorHAnsi" w:cstheme="minorHAnsi"/>
          <w:sz w:val="18"/>
          <w:szCs w:val="18"/>
        </w:rPr>
        <w:t>Ponadto wojewódzkie i powiatowe urzędy pracy oraz ministerstwo pracy mogły przeznaczyć środki na: promocję KFS; konsultacje i poradnictwo dla pracodawców w zakresie korzystania z KFS; określanie zapotrzebowania na zawody.</w:t>
      </w:r>
    </w:p>
    <w:p w14:paraId="6CD4115C" w14:textId="77777777" w:rsidR="002C692C" w:rsidRPr="00310925" w:rsidRDefault="002C692C" w:rsidP="002734FC">
      <w:pPr>
        <w:jc w:val="both"/>
        <w:rPr>
          <w:rFonts w:asciiTheme="minorHAnsi" w:hAnsiTheme="minorHAnsi" w:cstheme="minorHAnsi"/>
          <w:sz w:val="18"/>
          <w:szCs w:val="18"/>
        </w:rPr>
      </w:pPr>
    </w:p>
    <w:p w14:paraId="1C68B078" w14:textId="77777777" w:rsidR="002C692C" w:rsidRPr="00310925" w:rsidRDefault="002C692C" w:rsidP="002734FC">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56CF140A" w14:textId="5D0B80A2" w:rsidR="009A75F6" w:rsidRPr="00310925" w:rsidRDefault="00642033" w:rsidP="00FD31AA">
      <w:pPr>
        <w:numPr>
          <w:ilvl w:val="0"/>
          <w:numId w:val="3"/>
        </w:numPr>
        <w:tabs>
          <w:tab w:val="clear" w:pos="720"/>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2.082 os</w:t>
      </w:r>
      <w:r w:rsidR="00001254" w:rsidRPr="00310925">
        <w:rPr>
          <w:rFonts w:asciiTheme="minorHAnsi" w:hAnsiTheme="minorHAnsi" w:cstheme="minorHAnsi"/>
          <w:sz w:val="18"/>
          <w:szCs w:val="18"/>
        </w:rPr>
        <w:t>o</w:t>
      </w:r>
      <w:r w:rsidRPr="00310925">
        <w:rPr>
          <w:rFonts w:asciiTheme="minorHAnsi" w:hAnsiTheme="minorHAnsi" w:cstheme="minorHAnsi"/>
          <w:sz w:val="18"/>
          <w:szCs w:val="18"/>
        </w:rPr>
        <w:t>b</w:t>
      </w:r>
      <w:r w:rsidR="00001254" w:rsidRPr="00310925">
        <w:rPr>
          <w:rFonts w:asciiTheme="minorHAnsi" w:hAnsiTheme="minorHAnsi" w:cstheme="minorHAnsi"/>
          <w:sz w:val="18"/>
          <w:szCs w:val="18"/>
        </w:rPr>
        <w:t>y</w:t>
      </w:r>
      <w:r w:rsidR="009A75F6" w:rsidRPr="00310925">
        <w:rPr>
          <w:rFonts w:asciiTheme="minorHAnsi" w:hAnsiTheme="minorHAnsi" w:cstheme="minorHAnsi"/>
          <w:sz w:val="18"/>
          <w:szCs w:val="18"/>
        </w:rPr>
        <w:t xml:space="preserve"> </w:t>
      </w:r>
      <w:r w:rsidR="009A75F6" w:rsidRPr="00310925">
        <w:rPr>
          <w:rFonts w:asciiTheme="minorHAnsi" w:hAnsiTheme="minorHAnsi" w:cstheme="minorHAnsi"/>
          <w:sz w:val="18"/>
          <w:szCs w:val="18"/>
          <w:lang w:val="x-none"/>
        </w:rPr>
        <w:t>skorzystał</w:t>
      </w:r>
      <w:r w:rsidR="00001254" w:rsidRPr="00310925">
        <w:rPr>
          <w:rFonts w:asciiTheme="minorHAnsi" w:hAnsiTheme="minorHAnsi" w:cstheme="minorHAnsi"/>
          <w:sz w:val="18"/>
          <w:szCs w:val="18"/>
        </w:rPr>
        <w:t>y</w:t>
      </w:r>
      <w:r w:rsidR="009A75F6" w:rsidRPr="00310925">
        <w:rPr>
          <w:rFonts w:asciiTheme="minorHAnsi" w:hAnsiTheme="minorHAnsi" w:cstheme="minorHAnsi"/>
          <w:sz w:val="18"/>
          <w:szCs w:val="18"/>
        </w:rPr>
        <w:t xml:space="preserve"> </w:t>
      </w:r>
      <w:r w:rsidR="009A75F6" w:rsidRPr="00310925">
        <w:rPr>
          <w:rFonts w:asciiTheme="minorHAnsi" w:hAnsiTheme="minorHAnsi" w:cstheme="minorHAnsi"/>
          <w:sz w:val="18"/>
          <w:szCs w:val="18"/>
          <w:lang w:val="x-none"/>
        </w:rPr>
        <w:t xml:space="preserve">ze wsparcia </w:t>
      </w:r>
      <w:r w:rsidR="009A75F6" w:rsidRPr="00310925">
        <w:rPr>
          <w:rFonts w:asciiTheme="minorHAnsi" w:hAnsiTheme="minorHAnsi" w:cstheme="minorHAnsi"/>
          <w:sz w:val="18"/>
          <w:szCs w:val="18"/>
        </w:rPr>
        <w:t>udzielonego przez PUP</w:t>
      </w:r>
      <w:r w:rsidR="009A75F6" w:rsidRPr="00310925">
        <w:rPr>
          <w:rFonts w:asciiTheme="minorHAnsi" w:hAnsiTheme="minorHAnsi" w:cstheme="minorHAnsi"/>
          <w:sz w:val="18"/>
          <w:szCs w:val="18"/>
          <w:lang w:val="x-none"/>
        </w:rPr>
        <w:t xml:space="preserve"> w ramach KFS,</w:t>
      </w:r>
    </w:p>
    <w:p w14:paraId="2228C299" w14:textId="77777777" w:rsidR="009A75F6" w:rsidRPr="00310925" w:rsidRDefault="009A75F6" w:rsidP="00FD31AA">
      <w:pPr>
        <w:numPr>
          <w:ilvl w:val="0"/>
          <w:numId w:val="3"/>
        </w:numPr>
        <w:tabs>
          <w:tab w:val="clear" w:pos="720"/>
          <w:tab w:val="num" w:pos="142"/>
        </w:tabs>
        <w:ind w:left="0" w:firstLine="0"/>
        <w:jc w:val="both"/>
        <w:rPr>
          <w:rFonts w:asciiTheme="minorHAnsi" w:hAnsiTheme="minorHAnsi" w:cstheme="minorHAnsi"/>
          <w:sz w:val="18"/>
          <w:szCs w:val="18"/>
          <w:lang w:val="x-none"/>
        </w:rPr>
      </w:pPr>
      <w:r w:rsidRPr="00310925">
        <w:rPr>
          <w:rFonts w:asciiTheme="minorHAnsi" w:hAnsiTheme="minorHAnsi" w:cstheme="minorHAnsi"/>
          <w:sz w:val="18"/>
          <w:szCs w:val="18"/>
          <w:lang w:val="x-none"/>
        </w:rPr>
        <w:t>upowszechnienie informacji na temat KFS,</w:t>
      </w:r>
    </w:p>
    <w:p w14:paraId="7746A330" w14:textId="6ACEFF65" w:rsidR="002C692C" w:rsidRPr="00310925" w:rsidRDefault="009A75F6" w:rsidP="00FD31AA">
      <w:pPr>
        <w:numPr>
          <w:ilvl w:val="0"/>
          <w:numId w:val="3"/>
        </w:numPr>
        <w:tabs>
          <w:tab w:val="clear" w:pos="720"/>
          <w:tab w:val="num" w:pos="142"/>
        </w:tabs>
        <w:ind w:left="0" w:firstLine="0"/>
        <w:jc w:val="both"/>
        <w:rPr>
          <w:rFonts w:asciiTheme="minorHAnsi" w:hAnsiTheme="minorHAnsi" w:cstheme="minorHAnsi"/>
          <w:sz w:val="18"/>
          <w:szCs w:val="18"/>
          <w:lang w:val="x-none"/>
        </w:rPr>
      </w:pPr>
      <w:r w:rsidRPr="00310925">
        <w:rPr>
          <w:rFonts w:asciiTheme="minorHAnsi" w:hAnsiTheme="minorHAnsi" w:cstheme="minorHAnsi"/>
          <w:sz w:val="18"/>
          <w:szCs w:val="18"/>
        </w:rPr>
        <w:t>wzrost wiedzy pracodawców i pracowników na temat KFS.</w:t>
      </w:r>
    </w:p>
    <w:p w14:paraId="7F324AAD" w14:textId="77777777" w:rsidR="009A75F6" w:rsidRPr="00310925" w:rsidRDefault="009A75F6" w:rsidP="002734FC">
      <w:pPr>
        <w:jc w:val="both"/>
        <w:rPr>
          <w:rFonts w:asciiTheme="minorHAnsi" w:hAnsiTheme="minorHAnsi" w:cstheme="minorHAnsi"/>
          <w:sz w:val="18"/>
          <w:szCs w:val="18"/>
        </w:rPr>
      </w:pPr>
    </w:p>
    <w:p w14:paraId="4D24B0AE" w14:textId="77777777" w:rsidR="00231D85" w:rsidRPr="00310925" w:rsidRDefault="002C692C" w:rsidP="002734FC">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6BEF6018" w14:textId="7818092B" w:rsidR="002C692C" w:rsidRPr="00310925" w:rsidRDefault="00FF66C4" w:rsidP="002734FC">
      <w:pPr>
        <w:jc w:val="both"/>
        <w:rPr>
          <w:rFonts w:asciiTheme="minorHAnsi" w:hAnsiTheme="minorHAnsi" w:cstheme="minorHAnsi"/>
          <w:sz w:val="18"/>
          <w:szCs w:val="18"/>
        </w:rPr>
      </w:pPr>
      <w:r w:rsidRPr="00310925">
        <w:rPr>
          <w:rFonts w:asciiTheme="minorHAnsi" w:hAnsiTheme="minorHAnsi" w:cstheme="minorHAnsi"/>
          <w:sz w:val="18"/>
          <w:szCs w:val="18"/>
        </w:rPr>
        <w:t xml:space="preserve">5.435,9 zł </w:t>
      </w:r>
      <w:r w:rsidR="009A75F6" w:rsidRPr="00310925">
        <w:rPr>
          <w:rFonts w:asciiTheme="minorHAnsi" w:hAnsiTheme="minorHAnsi" w:cstheme="minorHAnsi"/>
          <w:sz w:val="18"/>
          <w:szCs w:val="18"/>
        </w:rPr>
        <w:t>tys. zł (na realizację zadań przez PUP-y).</w:t>
      </w:r>
    </w:p>
    <w:p w14:paraId="323943E3" w14:textId="77777777" w:rsidR="006E08FA" w:rsidRPr="00310925" w:rsidRDefault="006E08FA" w:rsidP="002734FC">
      <w:pPr>
        <w:pStyle w:val="Tytu"/>
        <w:jc w:val="both"/>
        <w:rPr>
          <w:rFonts w:asciiTheme="minorHAnsi" w:hAnsiTheme="minorHAnsi" w:cstheme="minorHAnsi"/>
          <w:b w:val="0"/>
          <w:sz w:val="18"/>
          <w:szCs w:val="18"/>
          <w:lang w:val="pl-PL"/>
        </w:rPr>
      </w:pPr>
    </w:p>
    <w:p w14:paraId="3DCE9BC8" w14:textId="78B86E01" w:rsidR="002C692C" w:rsidRPr="00310925" w:rsidRDefault="002C692C" w:rsidP="002734FC">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B42FB4" w:rsidRPr="00310925">
        <w:rPr>
          <w:rFonts w:asciiTheme="minorHAnsi" w:hAnsiTheme="minorHAnsi" w:cstheme="minorHAnsi"/>
          <w:b/>
          <w:sz w:val="18"/>
          <w:szCs w:val="18"/>
        </w:rPr>
        <w:t xml:space="preserve">2.5.4. </w:t>
      </w:r>
      <w:r w:rsidR="00504711" w:rsidRPr="00310925">
        <w:rPr>
          <w:rFonts w:asciiTheme="minorHAnsi" w:hAnsiTheme="minorHAnsi" w:cstheme="minorHAnsi"/>
          <w:b/>
          <w:sz w:val="18"/>
          <w:szCs w:val="18"/>
        </w:rPr>
        <w:t>Doskonalenie umiejętności zawodowych osób dorosłych oraz  wsparcie MMŚP w ramach Lubuskich Bonów</w:t>
      </w:r>
      <w:r w:rsidR="00B42FB4" w:rsidRPr="00310925">
        <w:rPr>
          <w:rFonts w:asciiTheme="minorHAnsi" w:hAnsiTheme="minorHAnsi" w:cstheme="minorHAnsi"/>
          <w:b/>
          <w:sz w:val="18"/>
          <w:szCs w:val="18"/>
        </w:rPr>
        <w:t>.</w:t>
      </w:r>
    </w:p>
    <w:p w14:paraId="3A3B210C" w14:textId="77777777" w:rsidR="002C692C" w:rsidRPr="00310925" w:rsidRDefault="002C692C" w:rsidP="002734FC">
      <w:pPr>
        <w:jc w:val="both"/>
        <w:rPr>
          <w:rFonts w:asciiTheme="minorHAnsi" w:hAnsiTheme="minorHAnsi" w:cstheme="minorHAnsi"/>
          <w:sz w:val="18"/>
          <w:szCs w:val="18"/>
        </w:rPr>
      </w:pPr>
    </w:p>
    <w:p w14:paraId="096F9797" w14:textId="77777777" w:rsidR="002C692C" w:rsidRPr="00310925" w:rsidRDefault="002C692C" w:rsidP="002734FC">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068EFBDD" w14:textId="421CDE5A" w:rsidR="00B6159A" w:rsidRPr="00310925" w:rsidRDefault="00DA5534" w:rsidP="00B6159A">
      <w:pPr>
        <w:jc w:val="both"/>
        <w:rPr>
          <w:rFonts w:asciiTheme="minorHAnsi" w:hAnsiTheme="minorHAnsi" w:cstheme="minorHAnsi"/>
          <w:sz w:val="18"/>
          <w:szCs w:val="18"/>
        </w:rPr>
      </w:pPr>
      <w:r w:rsidRPr="00310925">
        <w:rPr>
          <w:rFonts w:asciiTheme="minorHAnsi" w:hAnsiTheme="minorHAnsi" w:cstheme="minorHAnsi"/>
          <w:sz w:val="18"/>
          <w:szCs w:val="18"/>
        </w:rPr>
        <w:t>DFS UMWL:</w:t>
      </w:r>
      <w:r w:rsidR="000067B9" w:rsidRPr="00310925">
        <w:rPr>
          <w:rFonts w:asciiTheme="minorHAnsi" w:hAnsiTheme="minorHAnsi" w:cstheme="minorHAnsi"/>
          <w:sz w:val="18"/>
          <w:szCs w:val="18"/>
        </w:rPr>
        <w:t xml:space="preserve"> </w:t>
      </w:r>
      <w:r w:rsidR="0021291D" w:rsidRPr="00310925">
        <w:rPr>
          <w:rFonts w:asciiTheme="minorHAnsi" w:hAnsiTheme="minorHAnsi" w:cstheme="minorHAnsi"/>
          <w:sz w:val="18"/>
          <w:szCs w:val="18"/>
        </w:rPr>
        <w:t>c</w:t>
      </w:r>
      <w:r w:rsidR="00B6159A" w:rsidRPr="00310925">
        <w:rPr>
          <w:rFonts w:asciiTheme="minorHAnsi" w:hAnsiTheme="minorHAnsi" w:cstheme="minorHAnsi"/>
          <w:sz w:val="18"/>
          <w:szCs w:val="18"/>
        </w:rPr>
        <w:t xml:space="preserve">elem Działania 6.5 </w:t>
      </w:r>
      <w:r w:rsidR="009A12F4" w:rsidRPr="00310925">
        <w:rPr>
          <w:rFonts w:asciiTheme="minorHAnsi" w:hAnsiTheme="minorHAnsi" w:cstheme="minorHAnsi"/>
          <w:sz w:val="18"/>
          <w:szCs w:val="18"/>
        </w:rPr>
        <w:t>RPO-L2020</w:t>
      </w:r>
      <w:r w:rsidR="00B6159A" w:rsidRPr="00310925">
        <w:rPr>
          <w:rFonts w:asciiTheme="minorHAnsi" w:hAnsiTheme="minorHAnsi" w:cstheme="minorHAnsi"/>
          <w:sz w:val="18"/>
          <w:szCs w:val="18"/>
        </w:rPr>
        <w:t xml:space="preserve"> jest dostosowanie przedsiębiorstw i ich pracowników do zmian zachodzących w gospodarce. Wskaźnik zatrudnienia w regionie jest w znacznej mierze tworzony przez przedsiębiorców z sektora MŚP. Jak wynika z analizy SWOT przedsiębiorcy, w szczególności mikroprzedsiębiorcy, mają utrudniony dostęp do zewnętrznego finansowania, w tym do inwestowania w poprawę jakości i umiejętności swojej kadry pracowniczej. Procesy adaptacyjne w przedsiębiorstwach wiążą się bezpośrednio z koniecznością ciągłej aktualizacji, podnoszenia i zmiany kwalifikacji oraz umiejętności pracowników. Dla właściwego ukierunkowania wsparcia, tj. poprawy jakości kadr konieczna jest odpowiednia identyfikacja potrzeb i trendów obecnych na rynku pracy. Odpowiedzią na tego typu problemy jest zastosowanie podejścia popytowego, w którym to przedsiębiorca decyduje o tematyce szkoleń (tzw. Podmiotowe Systemy Finansowania). Tego rodzaju podejście uzależnione jest od funkcjonowania bazy podmiotów oferujących szkolenia (Baza Usług Rozwojowych). Takie wsparcie udzielane jest  bezpośrednio przedsiębiorcy w formie częściowej refundacji kosztów usługi (na podstawie bonów rozwojowych/szkoleniowych). Dzięki popytowemu systemowi dystrybucji usług rozwojowych zapewniony jest właściwy dobór narzędzi do potrzeb przedsiębiorców. Pozwala to na przekazanie w ręce przedsiębiorców możliwości swobodnego wyboru podmiotu, z którym przeprowadzą proces podnoszenia swoich kompetencji lub kompetencji swoich pracowników oraz zapewnia możliwość dokonania oceny świadczonych usług rozwojowych, co pozwala na lepsze dopasowanie oferowanych usług do potrzeb ostatecznych odbiorców.</w:t>
      </w:r>
    </w:p>
    <w:p w14:paraId="4C885787" w14:textId="7C3B4BB0" w:rsidR="00DA5534" w:rsidRPr="00310925" w:rsidRDefault="00B6159A" w:rsidP="00B6159A">
      <w:pPr>
        <w:jc w:val="both"/>
        <w:rPr>
          <w:rFonts w:asciiTheme="minorHAnsi" w:hAnsiTheme="minorHAnsi" w:cstheme="minorHAnsi"/>
          <w:sz w:val="18"/>
          <w:szCs w:val="18"/>
        </w:rPr>
      </w:pPr>
      <w:r w:rsidRPr="00310925">
        <w:rPr>
          <w:rFonts w:asciiTheme="minorHAnsi" w:hAnsiTheme="minorHAnsi" w:cstheme="minorHAnsi"/>
          <w:sz w:val="18"/>
          <w:szCs w:val="18"/>
        </w:rPr>
        <w:t xml:space="preserve">Interwencja EFS jest skoncentrowana przede wszystkim na sektorach o najwyższym potencjale do generowania nowych miejsc pracy (tzw. firmach szybkiego wzrostu), jak też na pracownikach znajdujących się w najtrudniejszej sytuacji na rynku pracy (np. osobach starszych, pracownikach o niskich kwalifikacjach). Sektory, o których mowa wyżej są  wskazywane w </w:t>
      </w:r>
      <w:r w:rsidRPr="00310925">
        <w:rPr>
          <w:rFonts w:asciiTheme="minorHAnsi" w:hAnsiTheme="minorHAnsi" w:cstheme="minorHAnsi"/>
          <w:sz w:val="18"/>
          <w:szCs w:val="18"/>
        </w:rPr>
        <w:lastRenderedPageBreak/>
        <w:t xml:space="preserve">oparciu o regionalne badania i analizy oraz wynikają z regionalnych inteligentnych specjalizacji. Preferencją są objęte szkolenia i kursy oraz doradztwo uwzględniające branże mające strategiczne znaczenie dla rozwoju gospodarki na poziomie krajowym i regionalnym, które zostały zidentyfikowane w dokumentach strategicznych lub definiujących inteligentne specjalizacje. Na poziomie regionalnym są one określone w Programie Rozwoju Innowacji Województwa Lubuskiego jako Innowacyjny Przemysł, Zdrowie i Jakość Życia oraz Zielona Gospodarka. W 2022 </w:t>
      </w:r>
      <w:r w:rsidR="00B46CC3" w:rsidRPr="00310925">
        <w:rPr>
          <w:rFonts w:asciiTheme="minorHAnsi" w:hAnsiTheme="minorHAnsi" w:cstheme="minorHAnsi"/>
          <w:sz w:val="18"/>
          <w:szCs w:val="18"/>
        </w:rPr>
        <w:t xml:space="preserve">roku </w:t>
      </w:r>
      <w:r w:rsidRPr="00310925">
        <w:rPr>
          <w:rFonts w:asciiTheme="minorHAnsi" w:hAnsiTheme="minorHAnsi" w:cstheme="minorHAnsi"/>
          <w:sz w:val="18"/>
          <w:szCs w:val="18"/>
        </w:rPr>
        <w:t>kontynuowane było wdrażanie projektów wybranych do dofinansowania w roku 2019, realizowanych od 2020.</w:t>
      </w:r>
    </w:p>
    <w:p w14:paraId="030A4278" w14:textId="77777777" w:rsidR="00504711" w:rsidRPr="00310925" w:rsidRDefault="00504711" w:rsidP="002734FC">
      <w:pPr>
        <w:jc w:val="both"/>
        <w:rPr>
          <w:rFonts w:asciiTheme="minorHAnsi" w:hAnsiTheme="minorHAnsi" w:cstheme="minorHAnsi"/>
          <w:sz w:val="18"/>
          <w:szCs w:val="18"/>
        </w:rPr>
      </w:pPr>
    </w:p>
    <w:p w14:paraId="40273CDA" w14:textId="123C5CA6" w:rsidR="00C457EF" w:rsidRPr="00310925" w:rsidRDefault="00DA5534" w:rsidP="00C457EF">
      <w:pPr>
        <w:jc w:val="both"/>
        <w:rPr>
          <w:rFonts w:asciiTheme="minorHAnsi" w:hAnsiTheme="minorHAnsi" w:cstheme="minorHAnsi"/>
          <w:sz w:val="18"/>
          <w:szCs w:val="18"/>
        </w:rPr>
      </w:pPr>
      <w:r w:rsidRPr="00310925">
        <w:rPr>
          <w:rFonts w:asciiTheme="minorHAnsi" w:hAnsiTheme="minorHAnsi" w:cstheme="minorHAnsi"/>
          <w:sz w:val="18"/>
          <w:szCs w:val="18"/>
        </w:rPr>
        <w:t>ARR</w:t>
      </w:r>
      <w:r w:rsidR="00C457EF" w:rsidRPr="00310925">
        <w:rPr>
          <w:rFonts w:asciiTheme="minorHAnsi" w:hAnsiTheme="minorHAnsi" w:cstheme="minorHAnsi"/>
          <w:sz w:val="18"/>
          <w:szCs w:val="18"/>
        </w:rPr>
        <w:t xml:space="preserve"> i ZIPH</w:t>
      </w:r>
      <w:r w:rsidRPr="00310925">
        <w:rPr>
          <w:rFonts w:asciiTheme="minorHAnsi" w:hAnsiTheme="minorHAnsi" w:cstheme="minorHAnsi"/>
          <w:sz w:val="18"/>
          <w:szCs w:val="18"/>
        </w:rPr>
        <w:t>:</w:t>
      </w:r>
      <w:r w:rsidR="000067B9" w:rsidRPr="00310925">
        <w:rPr>
          <w:rFonts w:asciiTheme="minorHAnsi" w:hAnsiTheme="minorHAnsi" w:cstheme="minorHAnsi"/>
          <w:sz w:val="18"/>
          <w:szCs w:val="18"/>
        </w:rPr>
        <w:t xml:space="preserve"> </w:t>
      </w:r>
      <w:r w:rsidR="00A923F1" w:rsidRPr="00310925">
        <w:rPr>
          <w:rFonts w:asciiTheme="minorHAnsi" w:hAnsiTheme="minorHAnsi" w:cstheme="minorHAnsi"/>
          <w:sz w:val="18"/>
          <w:szCs w:val="18"/>
        </w:rPr>
        <w:t>w</w:t>
      </w:r>
      <w:r w:rsidR="00C457EF" w:rsidRPr="00310925">
        <w:rPr>
          <w:rFonts w:asciiTheme="minorHAnsi" w:hAnsiTheme="minorHAnsi" w:cstheme="minorHAnsi"/>
          <w:sz w:val="18"/>
          <w:szCs w:val="18"/>
        </w:rPr>
        <w:t xml:space="preserve">zrost konkurencyjności lubuskich MMŚP poprzez usługi realizowane w ramach Bazy Usług Rozwojowych jest celem dwóch projektów: </w:t>
      </w:r>
    </w:p>
    <w:p w14:paraId="3C564040" w14:textId="71485BEF" w:rsidR="00C457EF" w:rsidRPr="00310925" w:rsidRDefault="00C457EF">
      <w:pPr>
        <w:pStyle w:val="Akapitzlist"/>
        <w:numPr>
          <w:ilvl w:val="0"/>
          <w:numId w:val="38"/>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 xml:space="preserve">„Lubuskie Bony Rozwojowe w subregionie zielonogórskim” (ARR) i </w:t>
      </w:r>
    </w:p>
    <w:p w14:paraId="53EBB4E9" w14:textId="1225859E" w:rsidR="00C457EF" w:rsidRPr="00310925" w:rsidRDefault="00C457EF">
      <w:pPr>
        <w:pStyle w:val="Akapitzlist"/>
        <w:numPr>
          <w:ilvl w:val="0"/>
          <w:numId w:val="38"/>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 xml:space="preserve">„Lubuskie Bony Szkoleniowe szansą dla przedsiębiorców i pracowników subregionu gorzowskiego” (ZIPH). </w:t>
      </w:r>
    </w:p>
    <w:p w14:paraId="14882A6F" w14:textId="20F16CE3" w:rsidR="00C457EF" w:rsidRPr="00310925" w:rsidRDefault="00C457EF" w:rsidP="00C457EF">
      <w:pPr>
        <w:jc w:val="both"/>
        <w:rPr>
          <w:rFonts w:asciiTheme="minorHAnsi" w:hAnsiTheme="minorHAnsi" w:cstheme="minorHAnsi"/>
          <w:sz w:val="18"/>
          <w:szCs w:val="18"/>
        </w:rPr>
      </w:pPr>
      <w:r w:rsidRPr="00310925">
        <w:rPr>
          <w:rFonts w:asciiTheme="minorHAnsi" w:hAnsiTheme="minorHAnsi" w:cstheme="minorHAnsi"/>
          <w:sz w:val="18"/>
          <w:szCs w:val="18"/>
        </w:rPr>
        <w:t>Projekty realizowane są w ramach RPO-L2020, Osi Priorytetowej 6 Regionalny rynek pracy, Działania 6.5 Usługi rozwojowe dla mikro</w:t>
      </w:r>
      <w:r w:rsidR="004846E0" w:rsidRPr="00310925">
        <w:rPr>
          <w:rFonts w:asciiTheme="minorHAnsi" w:hAnsiTheme="minorHAnsi" w:cstheme="minorHAnsi"/>
          <w:sz w:val="18"/>
          <w:szCs w:val="18"/>
        </w:rPr>
        <w:t>-</w:t>
      </w:r>
      <w:r w:rsidRPr="00310925">
        <w:rPr>
          <w:rFonts w:asciiTheme="minorHAnsi" w:hAnsiTheme="minorHAnsi" w:cstheme="minorHAnsi"/>
          <w:sz w:val="18"/>
          <w:szCs w:val="18"/>
        </w:rPr>
        <w:t>, małych</w:t>
      </w:r>
      <w:r w:rsidR="004846E0" w:rsidRPr="00310925">
        <w:rPr>
          <w:rFonts w:asciiTheme="minorHAnsi" w:hAnsiTheme="minorHAnsi" w:cstheme="minorHAnsi"/>
          <w:sz w:val="18"/>
          <w:szCs w:val="18"/>
        </w:rPr>
        <w:t>-</w:t>
      </w:r>
      <w:r w:rsidRPr="00310925">
        <w:rPr>
          <w:rFonts w:asciiTheme="minorHAnsi" w:hAnsiTheme="minorHAnsi" w:cstheme="minorHAnsi"/>
          <w:sz w:val="18"/>
          <w:szCs w:val="18"/>
        </w:rPr>
        <w:t xml:space="preserve"> i średnich przedsiębiorstw. Odbiorcami wsparcia mogą być wyłącznie przedsiębiorstwa (MMŚP) prowadzące działalność, tj. posiadające stałą strukturę w zakresie zaplecza personalnego i technicznego do prowadzenia działalności na obszarze województwa lubuskiego – subregionu zielonogórskiego oraz subregionu gorzowskiego, zainteresowane uzyskaniem środków na dofinansowanie kształcenia swoich pracowników.</w:t>
      </w:r>
    </w:p>
    <w:p w14:paraId="4E4AA364" w14:textId="77777777" w:rsidR="00C457EF" w:rsidRPr="00310925" w:rsidRDefault="00C457EF" w:rsidP="00C457EF">
      <w:pPr>
        <w:jc w:val="both"/>
        <w:rPr>
          <w:rFonts w:asciiTheme="minorHAnsi" w:hAnsiTheme="minorHAnsi" w:cstheme="minorHAnsi"/>
          <w:sz w:val="18"/>
          <w:szCs w:val="18"/>
        </w:rPr>
      </w:pPr>
      <w:r w:rsidRPr="00310925">
        <w:rPr>
          <w:rFonts w:asciiTheme="minorHAnsi" w:hAnsiTheme="minorHAnsi" w:cstheme="minorHAnsi"/>
          <w:sz w:val="18"/>
          <w:szCs w:val="18"/>
        </w:rPr>
        <w:t xml:space="preserve">Projekty realizowane są w ramach Podmiotowego Systemu Finansowania (PSF), który m.in. gwarantuje przedsiębiorcy możliwość dokonania samodzielnego wyboru usług rozwojowych w ramach oferty dostępnej w Bazie Usług Rozwojowych (BUR), odpowiadających w największym stopniu na aktualne potrzeby przedsiębiorcy. W województwie lubuskim dystrybucja środków Europejskiego Funduszu Społecznego jest dokonywana w oparciu o system bonów rozwojowych (1 bon = 100 zł). </w:t>
      </w:r>
    </w:p>
    <w:p w14:paraId="05F68BFA" w14:textId="459D1F87" w:rsidR="00F03EB5" w:rsidRPr="00310925" w:rsidRDefault="00C457EF" w:rsidP="00C457EF">
      <w:pPr>
        <w:jc w:val="both"/>
        <w:rPr>
          <w:rFonts w:asciiTheme="minorHAnsi" w:hAnsiTheme="minorHAnsi" w:cstheme="minorHAnsi"/>
          <w:sz w:val="18"/>
          <w:szCs w:val="18"/>
        </w:rPr>
      </w:pPr>
      <w:r w:rsidRPr="00310925">
        <w:rPr>
          <w:rFonts w:asciiTheme="minorHAnsi" w:hAnsiTheme="minorHAnsi" w:cstheme="minorHAnsi"/>
          <w:sz w:val="18"/>
          <w:szCs w:val="18"/>
        </w:rPr>
        <w:t>W ramach projektów lubuscy przedsiębiorcy mogą uzyskać dofinansowanie na usługi rozwojowe, takie jak: usługi szkoleniowe (szkolenia, studia podyplomowe, e-learning), usługi doradcze (doradztwo, mentoring, facylitacja, coaching) oraz usługi jednorazowe (egzamin). W województwie lubuskim dystrybucja środków Europejskiego Funduszu Społecznego jest dokonywana w oparciu o system bonów rozwojowych.</w:t>
      </w:r>
    </w:p>
    <w:p w14:paraId="7CEF9892" w14:textId="77777777" w:rsidR="00F03EB5" w:rsidRPr="00310925" w:rsidRDefault="00F03EB5" w:rsidP="002734FC">
      <w:pPr>
        <w:jc w:val="both"/>
        <w:rPr>
          <w:rFonts w:asciiTheme="minorHAnsi" w:hAnsiTheme="minorHAnsi" w:cstheme="minorHAnsi"/>
          <w:sz w:val="18"/>
          <w:szCs w:val="18"/>
        </w:rPr>
      </w:pPr>
    </w:p>
    <w:p w14:paraId="24AFB42B" w14:textId="77777777" w:rsidR="002C692C" w:rsidRPr="00310925" w:rsidRDefault="002C692C" w:rsidP="002734FC">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40BE534E" w14:textId="6F5836E8" w:rsidR="00B6159A" w:rsidRPr="00310925" w:rsidRDefault="00DA5534" w:rsidP="00B6159A">
      <w:pPr>
        <w:jc w:val="both"/>
        <w:rPr>
          <w:rFonts w:asciiTheme="minorHAnsi" w:hAnsiTheme="minorHAnsi" w:cstheme="minorHAnsi"/>
          <w:sz w:val="18"/>
          <w:szCs w:val="18"/>
        </w:rPr>
      </w:pPr>
      <w:r w:rsidRPr="00310925">
        <w:rPr>
          <w:rFonts w:asciiTheme="minorHAnsi" w:hAnsiTheme="minorHAnsi" w:cstheme="minorHAnsi"/>
          <w:sz w:val="18"/>
          <w:szCs w:val="18"/>
        </w:rPr>
        <w:t>DFS UMWL:</w:t>
      </w:r>
      <w:r w:rsidR="00DB1D3B" w:rsidRPr="00310925">
        <w:rPr>
          <w:rFonts w:asciiTheme="minorHAnsi" w:hAnsiTheme="minorHAnsi" w:cstheme="minorHAnsi"/>
          <w:sz w:val="18"/>
          <w:szCs w:val="18"/>
        </w:rPr>
        <w:t xml:space="preserve"> </w:t>
      </w:r>
      <w:r w:rsidR="00921A00" w:rsidRPr="00310925">
        <w:rPr>
          <w:rFonts w:asciiTheme="minorHAnsi" w:hAnsiTheme="minorHAnsi" w:cstheme="minorHAnsi"/>
          <w:sz w:val="18"/>
          <w:szCs w:val="18"/>
        </w:rPr>
        <w:t>w</w:t>
      </w:r>
      <w:r w:rsidR="00B6159A" w:rsidRPr="00310925">
        <w:rPr>
          <w:rFonts w:asciiTheme="minorHAnsi" w:hAnsiTheme="minorHAnsi" w:cstheme="minorHAnsi"/>
          <w:sz w:val="18"/>
          <w:szCs w:val="18"/>
        </w:rPr>
        <w:t>skaźniki rezultatu bezpośredniego:</w:t>
      </w:r>
    </w:p>
    <w:p w14:paraId="608EB8D1" w14:textId="32E329ED" w:rsidR="00B6159A" w:rsidRPr="00310925" w:rsidRDefault="00B6159A" w:rsidP="00B6159A">
      <w:pPr>
        <w:jc w:val="both"/>
        <w:rPr>
          <w:rFonts w:asciiTheme="minorHAnsi" w:hAnsiTheme="minorHAnsi" w:cstheme="minorHAnsi"/>
          <w:sz w:val="18"/>
          <w:szCs w:val="18"/>
        </w:rPr>
      </w:pPr>
      <w:r w:rsidRPr="00310925">
        <w:rPr>
          <w:rFonts w:asciiTheme="minorHAnsi" w:hAnsiTheme="minorHAnsi" w:cstheme="minorHAnsi"/>
          <w:sz w:val="18"/>
          <w:szCs w:val="18"/>
        </w:rPr>
        <w:t>1. Liczba osób, które uzyskały kwalifikacje lub nabyły kompetencje po opuszczeniu programu - wartość  wskaźnika osiągnięta narastająco – 5.886.</w:t>
      </w:r>
    </w:p>
    <w:p w14:paraId="5E550FD4" w14:textId="62D79999" w:rsidR="00B6159A" w:rsidRPr="00310925" w:rsidRDefault="00B6159A" w:rsidP="00B6159A">
      <w:pPr>
        <w:jc w:val="both"/>
        <w:rPr>
          <w:rFonts w:asciiTheme="minorHAnsi" w:hAnsiTheme="minorHAnsi" w:cstheme="minorHAnsi"/>
          <w:sz w:val="18"/>
          <w:szCs w:val="18"/>
        </w:rPr>
      </w:pPr>
      <w:r w:rsidRPr="00310925">
        <w:rPr>
          <w:rFonts w:asciiTheme="minorHAnsi" w:hAnsiTheme="minorHAnsi" w:cstheme="minorHAnsi"/>
          <w:sz w:val="18"/>
          <w:szCs w:val="18"/>
        </w:rPr>
        <w:t>2. Liczba mikro-, małych i średnich przedsiębiorstw, które zrealizowały swój cel rozwojowy dzięki udziałowi w programie - wartość  wskaźnika osiągnięta narastająco – 2.533.</w:t>
      </w:r>
    </w:p>
    <w:p w14:paraId="27E0CE2A" w14:textId="3683D461" w:rsidR="00B6159A" w:rsidRPr="00310925" w:rsidRDefault="00231D85" w:rsidP="00B6159A">
      <w:pPr>
        <w:jc w:val="both"/>
        <w:rPr>
          <w:rFonts w:asciiTheme="minorHAnsi" w:hAnsiTheme="minorHAnsi" w:cstheme="minorHAnsi"/>
          <w:sz w:val="18"/>
          <w:szCs w:val="18"/>
        </w:rPr>
      </w:pPr>
      <w:r w:rsidRPr="00310925">
        <w:rPr>
          <w:rFonts w:asciiTheme="minorHAnsi" w:hAnsiTheme="minorHAnsi" w:cstheme="minorHAnsi"/>
          <w:sz w:val="18"/>
          <w:szCs w:val="18"/>
        </w:rPr>
        <w:t>w</w:t>
      </w:r>
      <w:r w:rsidR="00B6159A" w:rsidRPr="00310925">
        <w:rPr>
          <w:rFonts w:asciiTheme="minorHAnsi" w:hAnsiTheme="minorHAnsi" w:cstheme="minorHAnsi"/>
          <w:sz w:val="18"/>
          <w:szCs w:val="18"/>
        </w:rPr>
        <w:t>skaźniki produktu:</w:t>
      </w:r>
    </w:p>
    <w:p w14:paraId="7651DF12" w14:textId="575099A6" w:rsidR="00B6159A" w:rsidRPr="00310925" w:rsidRDefault="00B6159A" w:rsidP="00B6159A">
      <w:pPr>
        <w:jc w:val="both"/>
        <w:rPr>
          <w:rFonts w:asciiTheme="minorHAnsi" w:hAnsiTheme="minorHAnsi" w:cstheme="minorHAnsi"/>
          <w:sz w:val="18"/>
          <w:szCs w:val="18"/>
        </w:rPr>
      </w:pPr>
      <w:r w:rsidRPr="00310925">
        <w:rPr>
          <w:rFonts w:asciiTheme="minorHAnsi" w:hAnsiTheme="minorHAnsi" w:cstheme="minorHAnsi"/>
          <w:sz w:val="18"/>
          <w:szCs w:val="18"/>
        </w:rPr>
        <w:t>1. Liczba osób pracujących, łącznie z prowadzącymi działalność na własny rachunek, objętych wspar</w:t>
      </w:r>
      <w:r w:rsidR="00D62A51" w:rsidRPr="00310925">
        <w:rPr>
          <w:rFonts w:asciiTheme="minorHAnsi" w:hAnsiTheme="minorHAnsi" w:cstheme="minorHAnsi"/>
          <w:sz w:val="18"/>
          <w:szCs w:val="18"/>
        </w:rPr>
        <w:t xml:space="preserve">ciem w programie (C) - wartość </w:t>
      </w:r>
      <w:r w:rsidRPr="00310925">
        <w:rPr>
          <w:rFonts w:asciiTheme="minorHAnsi" w:hAnsiTheme="minorHAnsi" w:cstheme="minorHAnsi"/>
          <w:sz w:val="18"/>
          <w:szCs w:val="18"/>
        </w:rPr>
        <w:t>wskaźnika osiągnięta narastająco – 6.615.</w:t>
      </w:r>
    </w:p>
    <w:p w14:paraId="3DE7BE82" w14:textId="784F577A" w:rsidR="00B6159A" w:rsidRPr="00310925" w:rsidRDefault="00B6159A" w:rsidP="00B6159A">
      <w:pPr>
        <w:jc w:val="both"/>
        <w:rPr>
          <w:rFonts w:asciiTheme="minorHAnsi" w:hAnsiTheme="minorHAnsi" w:cstheme="minorHAnsi"/>
          <w:sz w:val="18"/>
          <w:szCs w:val="18"/>
        </w:rPr>
      </w:pPr>
      <w:r w:rsidRPr="00310925">
        <w:rPr>
          <w:rFonts w:asciiTheme="minorHAnsi" w:hAnsiTheme="minorHAnsi" w:cstheme="minorHAnsi"/>
          <w:sz w:val="18"/>
          <w:szCs w:val="18"/>
        </w:rPr>
        <w:t>2. Liczba osób pracujących, łącznie z prowadzącymi działalność na własny rachunek, w wieku 50 lat i więcej objętych wsparciem w programie - wartość wskaźnika osiągnięta narastająco – 1.238.</w:t>
      </w:r>
    </w:p>
    <w:p w14:paraId="7E845C90" w14:textId="4CDD36DC" w:rsidR="00B6159A" w:rsidRPr="00310925" w:rsidRDefault="00B6159A" w:rsidP="00B6159A">
      <w:pPr>
        <w:jc w:val="both"/>
        <w:rPr>
          <w:rFonts w:asciiTheme="minorHAnsi" w:hAnsiTheme="minorHAnsi" w:cstheme="minorHAnsi"/>
          <w:sz w:val="18"/>
          <w:szCs w:val="18"/>
        </w:rPr>
      </w:pPr>
      <w:r w:rsidRPr="00310925">
        <w:rPr>
          <w:rFonts w:asciiTheme="minorHAnsi" w:hAnsiTheme="minorHAnsi" w:cstheme="minorHAnsi"/>
          <w:sz w:val="18"/>
          <w:szCs w:val="18"/>
        </w:rPr>
        <w:t>3. Liczba osób pracujących o niskich kwalifikacjach objętych wsparciem w programie - wartość wskaźnika osiągnięta narastająco – 3.543.</w:t>
      </w:r>
    </w:p>
    <w:p w14:paraId="423554A0" w14:textId="19D6A648" w:rsidR="00DA5534" w:rsidRPr="00310925" w:rsidRDefault="00B6159A" w:rsidP="00B6159A">
      <w:pPr>
        <w:jc w:val="both"/>
        <w:rPr>
          <w:rFonts w:asciiTheme="minorHAnsi" w:hAnsiTheme="minorHAnsi" w:cstheme="minorHAnsi"/>
          <w:sz w:val="18"/>
          <w:szCs w:val="18"/>
        </w:rPr>
      </w:pPr>
      <w:r w:rsidRPr="00310925">
        <w:rPr>
          <w:rFonts w:asciiTheme="minorHAnsi" w:hAnsiTheme="minorHAnsi" w:cstheme="minorHAnsi"/>
          <w:sz w:val="18"/>
          <w:szCs w:val="18"/>
        </w:rPr>
        <w:t>4. Liczba mikro-, małych i średnich przedsiębiorstw objętych usługami rozwojowymi w programie - wartość wskaźnika osiągnięta narastająco – 2.639.</w:t>
      </w:r>
    </w:p>
    <w:p w14:paraId="2ED226AF" w14:textId="77777777" w:rsidR="00B6159A" w:rsidRPr="00310925" w:rsidRDefault="00B6159A" w:rsidP="00B6159A">
      <w:pPr>
        <w:jc w:val="both"/>
        <w:rPr>
          <w:rFonts w:asciiTheme="minorHAnsi" w:hAnsiTheme="minorHAnsi" w:cstheme="minorHAnsi"/>
          <w:sz w:val="18"/>
          <w:szCs w:val="18"/>
        </w:rPr>
      </w:pPr>
    </w:p>
    <w:p w14:paraId="29778E16" w14:textId="76D21DAB" w:rsidR="00C457EF" w:rsidRPr="00310925" w:rsidRDefault="00DA5534" w:rsidP="00C457EF">
      <w:pPr>
        <w:jc w:val="both"/>
        <w:rPr>
          <w:rFonts w:asciiTheme="minorHAnsi" w:hAnsiTheme="minorHAnsi" w:cstheme="minorHAnsi"/>
          <w:sz w:val="18"/>
          <w:szCs w:val="18"/>
        </w:rPr>
      </w:pPr>
      <w:r w:rsidRPr="00310925">
        <w:rPr>
          <w:rFonts w:asciiTheme="minorHAnsi" w:hAnsiTheme="minorHAnsi" w:cstheme="minorHAnsi"/>
          <w:sz w:val="18"/>
          <w:szCs w:val="18"/>
        </w:rPr>
        <w:t>ARR:</w:t>
      </w:r>
      <w:r w:rsidR="000067B9" w:rsidRPr="00310925">
        <w:rPr>
          <w:rFonts w:asciiTheme="minorHAnsi" w:hAnsiTheme="minorHAnsi" w:cstheme="minorHAnsi"/>
          <w:sz w:val="18"/>
          <w:szCs w:val="18"/>
        </w:rPr>
        <w:t xml:space="preserve"> </w:t>
      </w:r>
      <w:r w:rsidR="00921A00" w:rsidRPr="00310925">
        <w:rPr>
          <w:rFonts w:asciiTheme="minorHAnsi" w:hAnsiTheme="minorHAnsi" w:cstheme="minorHAnsi"/>
          <w:sz w:val="18"/>
          <w:szCs w:val="18"/>
        </w:rPr>
        <w:t>p</w:t>
      </w:r>
      <w:r w:rsidR="00C457EF" w:rsidRPr="00310925">
        <w:rPr>
          <w:rFonts w:asciiTheme="minorHAnsi" w:hAnsiTheme="minorHAnsi" w:cstheme="minorHAnsi"/>
          <w:sz w:val="18"/>
          <w:szCs w:val="18"/>
        </w:rPr>
        <w:t>odniesienie kompetencji i kwalifikacji 423 lubuskich przedsiębiorców z sektora MMŚP oraz 1</w:t>
      </w:r>
      <w:r w:rsidR="0013677D" w:rsidRPr="00310925">
        <w:rPr>
          <w:rFonts w:asciiTheme="minorHAnsi" w:hAnsiTheme="minorHAnsi" w:cstheme="minorHAnsi"/>
          <w:sz w:val="18"/>
          <w:szCs w:val="18"/>
        </w:rPr>
        <w:t>.</w:t>
      </w:r>
      <w:r w:rsidR="00C457EF" w:rsidRPr="00310925">
        <w:rPr>
          <w:rFonts w:asciiTheme="minorHAnsi" w:hAnsiTheme="minorHAnsi" w:cstheme="minorHAnsi"/>
          <w:sz w:val="18"/>
          <w:szCs w:val="18"/>
        </w:rPr>
        <w:t>060 pracowników w powiatach: zielonogórskim, świebodzińskim, krośnieńskim, wschowskim, nowosolskim, żarskim, żagańskim oraz miasto Zielona Góra w okresie od 01.01.2020 r. do 30.06.2023 r.</w:t>
      </w:r>
    </w:p>
    <w:p w14:paraId="6A92A61A" w14:textId="77777777" w:rsidR="00C457EF" w:rsidRPr="00310925" w:rsidRDefault="00C457EF" w:rsidP="00C457EF">
      <w:pPr>
        <w:jc w:val="both"/>
        <w:rPr>
          <w:rFonts w:asciiTheme="minorHAnsi" w:hAnsiTheme="minorHAnsi" w:cstheme="minorHAnsi"/>
          <w:sz w:val="18"/>
          <w:szCs w:val="18"/>
        </w:rPr>
      </w:pPr>
      <w:r w:rsidRPr="00310925">
        <w:rPr>
          <w:rFonts w:asciiTheme="minorHAnsi" w:hAnsiTheme="minorHAnsi" w:cstheme="minorHAnsi"/>
          <w:sz w:val="18"/>
          <w:szCs w:val="18"/>
        </w:rPr>
        <w:t>Zrealizowane wskaźniki narastająco:</w:t>
      </w:r>
    </w:p>
    <w:p w14:paraId="16FB118F" w14:textId="6EF931FC" w:rsidR="00C457EF" w:rsidRPr="00310925" w:rsidRDefault="00C457EF">
      <w:pPr>
        <w:pStyle w:val="Akapitzlist"/>
        <w:numPr>
          <w:ilvl w:val="0"/>
          <w:numId w:val="39"/>
        </w:numPr>
        <w:ind w:left="142" w:hanging="142"/>
        <w:rPr>
          <w:rFonts w:asciiTheme="minorHAnsi" w:hAnsiTheme="minorHAnsi" w:cstheme="minorHAnsi"/>
          <w:sz w:val="18"/>
          <w:szCs w:val="18"/>
        </w:rPr>
      </w:pPr>
      <w:r w:rsidRPr="00310925">
        <w:rPr>
          <w:rFonts w:asciiTheme="minorHAnsi" w:hAnsiTheme="minorHAnsi" w:cstheme="minorHAnsi"/>
          <w:sz w:val="18"/>
          <w:szCs w:val="18"/>
        </w:rPr>
        <w:t>liczba MMŚP objętych usługami – 503 (119,91 %)</w:t>
      </w:r>
      <w:r w:rsidRPr="00310925">
        <w:rPr>
          <w:rFonts w:asciiTheme="minorHAnsi" w:hAnsiTheme="minorHAnsi" w:cstheme="minorHAnsi"/>
          <w:sz w:val="18"/>
          <w:szCs w:val="18"/>
          <w:lang w:val="pl-PL"/>
        </w:rPr>
        <w:t>;</w:t>
      </w:r>
    </w:p>
    <w:p w14:paraId="1DE573F6" w14:textId="2E7EACB5" w:rsidR="00C457EF" w:rsidRPr="00310925" w:rsidRDefault="00C457EF">
      <w:pPr>
        <w:pStyle w:val="Akapitzlist"/>
        <w:numPr>
          <w:ilvl w:val="0"/>
          <w:numId w:val="39"/>
        </w:numPr>
        <w:ind w:left="142" w:hanging="142"/>
        <w:rPr>
          <w:rFonts w:asciiTheme="minorHAnsi" w:hAnsiTheme="minorHAnsi" w:cstheme="minorHAnsi"/>
          <w:sz w:val="18"/>
          <w:szCs w:val="18"/>
        </w:rPr>
      </w:pPr>
      <w:r w:rsidRPr="00310925">
        <w:rPr>
          <w:rFonts w:asciiTheme="minorHAnsi" w:hAnsiTheme="minorHAnsi" w:cstheme="minorHAnsi"/>
          <w:sz w:val="18"/>
          <w:szCs w:val="18"/>
        </w:rPr>
        <w:t>liczba osób objętych wsparciem 1.033 (97,45%), w tym 530 kobiet</w:t>
      </w:r>
      <w:r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oraz 503 mężczyzn</w:t>
      </w:r>
      <w:r w:rsidR="003F1EE9" w:rsidRPr="00310925">
        <w:rPr>
          <w:rFonts w:asciiTheme="minorHAnsi" w:hAnsiTheme="minorHAnsi" w:cstheme="minorHAnsi"/>
          <w:sz w:val="18"/>
          <w:szCs w:val="18"/>
          <w:lang w:val="pl-PL"/>
        </w:rPr>
        <w:t>;</w:t>
      </w:r>
    </w:p>
    <w:p w14:paraId="069E6196" w14:textId="43A0E8FC" w:rsidR="00C457EF" w:rsidRPr="00310925" w:rsidRDefault="00C457EF">
      <w:pPr>
        <w:pStyle w:val="Akapitzlist"/>
        <w:numPr>
          <w:ilvl w:val="0"/>
          <w:numId w:val="39"/>
        </w:numPr>
        <w:ind w:left="142" w:hanging="142"/>
        <w:rPr>
          <w:rFonts w:asciiTheme="minorHAnsi" w:hAnsiTheme="minorHAnsi" w:cstheme="minorHAnsi"/>
          <w:sz w:val="18"/>
          <w:szCs w:val="18"/>
        </w:rPr>
      </w:pPr>
      <w:r w:rsidRPr="00310925">
        <w:rPr>
          <w:rFonts w:asciiTheme="minorHAnsi" w:hAnsiTheme="minorHAnsi" w:cstheme="minorHAnsi"/>
          <w:sz w:val="18"/>
          <w:szCs w:val="18"/>
        </w:rPr>
        <w:t>liczba osób o niskich kwalifikacjach - 752 (94%);</w:t>
      </w:r>
    </w:p>
    <w:p w14:paraId="05127A55" w14:textId="342FA02F" w:rsidR="00C457EF" w:rsidRPr="00310925" w:rsidRDefault="00C457EF">
      <w:pPr>
        <w:pStyle w:val="Akapitzlist"/>
        <w:numPr>
          <w:ilvl w:val="0"/>
          <w:numId w:val="39"/>
        </w:numPr>
        <w:ind w:left="142" w:hanging="142"/>
        <w:rPr>
          <w:rFonts w:asciiTheme="minorHAnsi" w:hAnsiTheme="minorHAnsi" w:cstheme="minorHAnsi"/>
          <w:sz w:val="18"/>
          <w:szCs w:val="18"/>
        </w:rPr>
      </w:pPr>
      <w:r w:rsidRPr="00310925">
        <w:rPr>
          <w:rFonts w:asciiTheme="minorHAnsi" w:hAnsiTheme="minorHAnsi" w:cstheme="minorHAnsi"/>
          <w:sz w:val="18"/>
          <w:szCs w:val="18"/>
        </w:rPr>
        <w:t>liczba osób w wieku 50 lat i więcej – 238 (79,33%);</w:t>
      </w:r>
    </w:p>
    <w:p w14:paraId="6A6BC781" w14:textId="77777777" w:rsidR="00C457EF" w:rsidRPr="00310925" w:rsidRDefault="00C457EF">
      <w:pPr>
        <w:pStyle w:val="Akapitzlist"/>
        <w:numPr>
          <w:ilvl w:val="0"/>
          <w:numId w:val="39"/>
        </w:numPr>
        <w:ind w:left="142" w:hanging="142"/>
        <w:rPr>
          <w:rFonts w:asciiTheme="minorHAnsi" w:hAnsiTheme="minorHAnsi" w:cstheme="minorHAnsi"/>
          <w:sz w:val="18"/>
          <w:szCs w:val="18"/>
        </w:rPr>
      </w:pPr>
      <w:r w:rsidRPr="00310925">
        <w:rPr>
          <w:rFonts w:asciiTheme="minorHAnsi" w:hAnsiTheme="minorHAnsi" w:cstheme="minorHAnsi"/>
          <w:sz w:val="18"/>
          <w:szCs w:val="18"/>
        </w:rPr>
        <w:t>liczba osób, które uzyskały kwalifikacje lub nabyły kompetencje – 945 (118,87%);</w:t>
      </w:r>
    </w:p>
    <w:p w14:paraId="4B35C990" w14:textId="43493464" w:rsidR="00F03EB5" w:rsidRPr="00310925" w:rsidRDefault="00C457EF">
      <w:pPr>
        <w:pStyle w:val="Akapitzlist"/>
        <w:numPr>
          <w:ilvl w:val="0"/>
          <w:numId w:val="39"/>
        </w:numPr>
        <w:ind w:left="142" w:hanging="142"/>
        <w:rPr>
          <w:rFonts w:asciiTheme="minorHAnsi" w:hAnsiTheme="minorHAnsi" w:cstheme="minorHAnsi"/>
          <w:sz w:val="18"/>
          <w:szCs w:val="18"/>
        </w:rPr>
      </w:pPr>
      <w:r w:rsidRPr="00310925">
        <w:rPr>
          <w:rFonts w:asciiTheme="minorHAnsi" w:hAnsiTheme="minorHAnsi" w:cstheme="minorHAnsi"/>
          <w:sz w:val="18"/>
          <w:szCs w:val="18"/>
        </w:rPr>
        <w:t>liczba osób objętych szkoleniami w zakresie kompetencji cyfrowych – 110 (157,14%).</w:t>
      </w:r>
    </w:p>
    <w:p w14:paraId="7F4AE849" w14:textId="77777777" w:rsidR="00682B0C" w:rsidRPr="00310925" w:rsidRDefault="00682B0C" w:rsidP="002734FC">
      <w:pPr>
        <w:jc w:val="both"/>
        <w:rPr>
          <w:rFonts w:asciiTheme="minorHAnsi" w:hAnsiTheme="minorHAnsi" w:cstheme="minorHAnsi"/>
          <w:sz w:val="18"/>
          <w:szCs w:val="18"/>
        </w:rPr>
      </w:pPr>
    </w:p>
    <w:p w14:paraId="60B45B98" w14:textId="232C8370" w:rsidR="00F530BD" w:rsidRPr="00310925" w:rsidRDefault="00F03EB5" w:rsidP="00F530BD">
      <w:pPr>
        <w:jc w:val="both"/>
        <w:rPr>
          <w:rFonts w:asciiTheme="minorHAnsi" w:hAnsiTheme="minorHAnsi" w:cstheme="minorHAnsi"/>
          <w:sz w:val="18"/>
          <w:szCs w:val="18"/>
        </w:rPr>
      </w:pPr>
      <w:r w:rsidRPr="00310925">
        <w:rPr>
          <w:rFonts w:asciiTheme="minorHAnsi" w:hAnsiTheme="minorHAnsi" w:cstheme="minorHAnsi"/>
          <w:sz w:val="18"/>
          <w:szCs w:val="18"/>
        </w:rPr>
        <w:t>ZIPH:</w:t>
      </w:r>
      <w:r w:rsidR="000067B9" w:rsidRPr="00310925">
        <w:rPr>
          <w:rFonts w:asciiTheme="minorHAnsi" w:hAnsiTheme="minorHAnsi" w:cstheme="minorHAnsi"/>
          <w:sz w:val="18"/>
          <w:szCs w:val="18"/>
        </w:rPr>
        <w:t xml:space="preserve"> </w:t>
      </w:r>
      <w:r w:rsidR="00F530BD" w:rsidRPr="00310925">
        <w:rPr>
          <w:rFonts w:asciiTheme="minorHAnsi" w:hAnsiTheme="minorHAnsi" w:cstheme="minorHAnsi"/>
          <w:sz w:val="18"/>
          <w:szCs w:val="18"/>
        </w:rPr>
        <w:t>podniesienie kompetencji i kwalifikacji 425 lubuskich przedsiębiorców z sektora MMŚP i ich 1</w:t>
      </w:r>
      <w:r w:rsidR="00B46CC3" w:rsidRPr="00310925">
        <w:rPr>
          <w:rFonts w:asciiTheme="minorHAnsi" w:hAnsiTheme="minorHAnsi" w:cstheme="minorHAnsi"/>
          <w:sz w:val="18"/>
          <w:szCs w:val="18"/>
        </w:rPr>
        <w:t>.</w:t>
      </w:r>
      <w:r w:rsidR="00F530BD" w:rsidRPr="00310925">
        <w:rPr>
          <w:rFonts w:asciiTheme="minorHAnsi" w:hAnsiTheme="minorHAnsi" w:cstheme="minorHAnsi"/>
          <w:sz w:val="18"/>
          <w:szCs w:val="18"/>
        </w:rPr>
        <w:t>053 pracowników w subregionie</w:t>
      </w:r>
      <w:r w:rsidR="00417C4D" w:rsidRPr="00310925">
        <w:rPr>
          <w:rFonts w:asciiTheme="minorHAnsi" w:hAnsiTheme="minorHAnsi" w:cstheme="minorHAnsi"/>
          <w:sz w:val="18"/>
          <w:szCs w:val="18"/>
        </w:rPr>
        <w:t xml:space="preserve"> </w:t>
      </w:r>
      <w:r w:rsidR="00F530BD" w:rsidRPr="00310925">
        <w:rPr>
          <w:rFonts w:asciiTheme="minorHAnsi" w:hAnsiTheme="minorHAnsi" w:cstheme="minorHAnsi"/>
          <w:sz w:val="18"/>
          <w:szCs w:val="18"/>
        </w:rPr>
        <w:t>gorzowskim w powiatach:</w:t>
      </w:r>
      <w:r w:rsidR="00B46CC3" w:rsidRPr="00310925">
        <w:rPr>
          <w:rFonts w:asciiTheme="minorHAnsi" w:hAnsiTheme="minorHAnsi" w:cstheme="minorHAnsi"/>
          <w:sz w:val="18"/>
          <w:szCs w:val="18"/>
        </w:rPr>
        <w:t xml:space="preserve"> </w:t>
      </w:r>
      <w:r w:rsidR="00F530BD" w:rsidRPr="00310925">
        <w:rPr>
          <w:rFonts w:asciiTheme="minorHAnsi" w:hAnsiTheme="minorHAnsi" w:cstheme="minorHAnsi"/>
          <w:sz w:val="18"/>
          <w:szCs w:val="18"/>
        </w:rPr>
        <w:t>strzelecko-drezdeneckim, gorzowskim, słubickim, sulęcińskim, międzyrzeckim oraz w mieście Gorzów Wlkp</w:t>
      </w:r>
      <w:r w:rsidR="007B1472" w:rsidRPr="00310925">
        <w:rPr>
          <w:rFonts w:asciiTheme="minorHAnsi" w:hAnsiTheme="minorHAnsi" w:cstheme="minorHAnsi"/>
          <w:sz w:val="18"/>
          <w:szCs w:val="18"/>
        </w:rPr>
        <w:t>.</w:t>
      </w:r>
      <w:r w:rsidR="00F530BD" w:rsidRPr="00310925">
        <w:rPr>
          <w:rFonts w:asciiTheme="minorHAnsi" w:hAnsiTheme="minorHAnsi" w:cstheme="minorHAnsi"/>
          <w:sz w:val="18"/>
          <w:szCs w:val="18"/>
        </w:rPr>
        <w:t xml:space="preserve"> w okresie od 01.01.2020 r. do 30.06.2023 r.</w:t>
      </w:r>
    </w:p>
    <w:p w14:paraId="3B9F9663" w14:textId="77777777" w:rsidR="00F530BD" w:rsidRPr="00310925" w:rsidRDefault="00F530BD" w:rsidP="00F530BD">
      <w:pPr>
        <w:jc w:val="both"/>
        <w:rPr>
          <w:rFonts w:asciiTheme="minorHAnsi" w:hAnsiTheme="minorHAnsi" w:cstheme="minorHAnsi"/>
          <w:sz w:val="18"/>
          <w:szCs w:val="18"/>
        </w:rPr>
      </w:pPr>
      <w:r w:rsidRPr="00310925">
        <w:rPr>
          <w:rFonts w:asciiTheme="minorHAnsi" w:hAnsiTheme="minorHAnsi" w:cstheme="minorHAnsi"/>
          <w:sz w:val="18"/>
          <w:szCs w:val="18"/>
        </w:rPr>
        <w:t>Zrealizowane wskaźniki narastająco:</w:t>
      </w:r>
    </w:p>
    <w:p w14:paraId="74593093" w14:textId="450FAC50" w:rsidR="00F530BD" w:rsidRPr="00310925" w:rsidRDefault="00F530BD">
      <w:pPr>
        <w:pStyle w:val="Akapitzlist"/>
        <w:numPr>
          <w:ilvl w:val="0"/>
          <w:numId w:val="42"/>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liczba MMŚP objętych usługami – 513 (120,71 %);</w:t>
      </w:r>
    </w:p>
    <w:p w14:paraId="1CA97BBA" w14:textId="7A1757EB" w:rsidR="00F530BD" w:rsidRPr="00310925" w:rsidRDefault="00F530BD">
      <w:pPr>
        <w:pStyle w:val="Akapitzlist"/>
        <w:numPr>
          <w:ilvl w:val="0"/>
          <w:numId w:val="42"/>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liczba osób objętych wsparciem 1.020 (96,87 %), w tym 532 kobiety oraz 488 mężczyzn</w:t>
      </w:r>
      <w:r w:rsidR="003F1EE9" w:rsidRPr="00310925">
        <w:rPr>
          <w:rFonts w:asciiTheme="minorHAnsi" w:hAnsiTheme="minorHAnsi" w:cstheme="minorHAnsi"/>
          <w:sz w:val="18"/>
          <w:szCs w:val="18"/>
          <w:lang w:val="pl-PL"/>
        </w:rPr>
        <w:t>;</w:t>
      </w:r>
    </w:p>
    <w:p w14:paraId="2CFC6005" w14:textId="4AD44D08" w:rsidR="00F530BD" w:rsidRPr="00310925" w:rsidRDefault="00F530BD">
      <w:pPr>
        <w:pStyle w:val="Akapitzlist"/>
        <w:numPr>
          <w:ilvl w:val="0"/>
          <w:numId w:val="42"/>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liczba osób o niskich kwalifikacjach - 727 (90,88 %);</w:t>
      </w:r>
    </w:p>
    <w:p w14:paraId="68FC644C" w14:textId="6937C8D8" w:rsidR="00F530BD" w:rsidRPr="00310925" w:rsidRDefault="00F530BD">
      <w:pPr>
        <w:pStyle w:val="Akapitzlist"/>
        <w:numPr>
          <w:ilvl w:val="0"/>
          <w:numId w:val="42"/>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liczba osób w wieku 50 lat i więcej – 281 (93,67 %);</w:t>
      </w:r>
    </w:p>
    <w:p w14:paraId="35A0B890" w14:textId="6E21DFEA" w:rsidR="00F530BD" w:rsidRPr="00310925" w:rsidRDefault="00F530BD">
      <w:pPr>
        <w:pStyle w:val="Akapitzlist"/>
        <w:numPr>
          <w:ilvl w:val="0"/>
          <w:numId w:val="42"/>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liczba osób, które uzyskały kwalifikacje lub nabyły kompetencje – 955 (120,89 %);</w:t>
      </w:r>
    </w:p>
    <w:p w14:paraId="2B085B2B" w14:textId="77A94243" w:rsidR="00F03EB5" w:rsidRPr="00310925" w:rsidRDefault="00F530BD">
      <w:pPr>
        <w:pStyle w:val="Akapitzlist"/>
        <w:numPr>
          <w:ilvl w:val="0"/>
          <w:numId w:val="42"/>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liczba osób objętych szkoleniami w zakresie kompetencji cyfrowych – 133 (190 %).</w:t>
      </w:r>
    </w:p>
    <w:p w14:paraId="079106FD" w14:textId="77777777" w:rsidR="00315F29" w:rsidRPr="00310925" w:rsidRDefault="00315F29" w:rsidP="002734FC">
      <w:pPr>
        <w:jc w:val="both"/>
        <w:rPr>
          <w:rFonts w:asciiTheme="minorHAnsi" w:hAnsiTheme="minorHAnsi" w:cstheme="minorHAnsi"/>
          <w:sz w:val="18"/>
          <w:szCs w:val="18"/>
        </w:rPr>
      </w:pPr>
    </w:p>
    <w:p w14:paraId="1F4EFCB9" w14:textId="0FBAAD24" w:rsidR="002C692C" w:rsidRPr="00310925" w:rsidRDefault="002C692C" w:rsidP="002734FC">
      <w:pPr>
        <w:jc w:val="both"/>
        <w:rPr>
          <w:rFonts w:asciiTheme="minorHAnsi" w:hAnsiTheme="minorHAnsi" w:cstheme="minorHAnsi"/>
          <w:sz w:val="18"/>
          <w:szCs w:val="18"/>
        </w:rPr>
      </w:pPr>
      <w:r w:rsidRPr="00310925">
        <w:rPr>
          <w:rFonts w:asciiTheme="minorHAnsi" w:hAnsiTheme="minorHAnsi" w:cstheme="minorHAnsi"/>
          <w:sz w:val="18"/>
          <w:szCs w:val="18"/>
        </w:rPr>
        <w:lastRenderedPageBreak/>
        <w:t xml:space="preserve">Środki wydatkowane w 2022 r. (w tys. zł): </w:t>
      </w:r>
    </w:p>
    <w:p w14:paraId="616D48D3" w14:textId="15FCFBF6" w:rsidR="00DA5534" w:rsidRPr="00310925" w:rsidRDefault="00DA5534" w:rsidP="00B6159A">
      <w:pPr>
        <w:jc w:val="both"/>
        <w:rPr>
          <w:rFonts w:asciiTheme="minorHAnsi" w:hAnsiTheme="minorHAnsi" w:cstheme="minorHAnsi"/>
          <w:sz w:val="18"/>
          <w:szCs w:val="18"/>
        </w:rPr>
      </w:pPr>
      <w:r w:rsidRPr="00310925">
        <w:rPr>
          <w:rFonts w:asciiTheme="minorHAnsi" w:hAnsiTheme="minorHAnsi" w:cstheme="minorHAnsi"/>
          <w:sz w:val="18"/>
          <w:szCs w:val="18"/>
        </w:rPr>
        <w:t>DFS UMWL:</w:t>
      </w:r>
      <w:r w:rsidR="007A78F4" w:rsidRPr="00310925">
        <w:rPr>
          <w:rFonts w:asciiTheme="minorHAnsi" w:hAnsiTheme="minorHAnsi" w:cstheme="minorHAnsi"/>
          <w:sz w:val="18"/>
          <w:szCs w:val="18"/>
        </w:rPr>
        <w:t xml:space="preserve"> </w:t>
      </w:r>
      <w:r w:rsidR="00B6159A" w:rsidRPr="00310925">
        <w:rPr>
          <w:rFonts w:asciiTheme="minorHAnsi" w:hAnsiTheme="minorHAnsi" w:cstheme="minorHAnsi"/>
          <w:sz w:val="18"/>
          <w:szCs w:val="18"/>
        </w:rPr>
        <w:t>na realizację projektów przekazano zaliczki w łącznej kwocie 59.720,9 tys.</w:t>
      </w:r>
      <w:r w:rsidR="00315F29" w:rsidRPr="00310925">
        <w:rPr>
          <w:rFonts w:asciiTheme="minorHAnsi" w:hAnsiTheme="minorHAnsi" w:cstheme="minorHAnsi"/>
          <w:sz w:val="18"/>
          <w:szCs w:val="18"/>
        </w:rPr>
        <w:t xml:space="preserve"> </w:t>
      </w:r>
      <w:r w:rsidR="00B6159A" w:rsidRPr="00310925">
        <w:rPr>
          <w:rFonts w:asciiTheme="minorHAnsi" w:hAnsiTheme="minorHAnsi" w:cstheme="minorHAnsi"/>
          <w:sz w:val="18"/>
          <w:szCs w:val="18"/>
        </w:rPr>
        <w:t>zł. Zatwierdzono wnioski o płatność na łączną kwotę 58</w:t>
      </w:r>
      <w:r w:rsidR="00315F29" w:rsidRPr="00310925">
        <w:rPr>
          <w:rFonts w:asciiTheme="minorHAnsi" w:hAnsiTheme="minorHAnsi" w:cstheme="minorHAnsi"/>
          <w:sz w:val="18"/>
          <w:szCs w:val="18"/>
        </w:rPr>
        <w:t>.</w:t>
      </w:r>
      <w:r w:rsidR="00B6159A" w:rsidRPr="00310925">
        <w:rPr>
          <w:rFonts w:asciiTheme="minorHAnsi" w:hAnsiTheme="minorHAnsi" w:cstheme="minorHAnsi"/>
          <w:sz w:val="18"/>
          <w:szCs w:val="18"/>
        </w:rPr>
        <w:t>170</w:t>
      </w:r>
      <w:r w:rsidR="00315F29" w:rsidRPr="00310925">
        <w:rPr>
          <w:rFonts w:asciiTheme="minorHAnsi" w:hAnsiTheme="minorHAnsi" w:cstheme="minorHAnsi"/>
          <w:sz w:val="18"/>
          <w:szCs w:val="18"/>
        </w:rPr>
        <w:t>,0</w:t>
      </w:r>
      <w:r w:rsidR="00B6159A" w:rsidRPr="00310925">
        <w:rPr>
          <w:rFonts w:asciiTheme="minorHAnsi" w:hAnsiTheme="minorHAnsi" w:cstheme="minorHAnsi"/>
          <w:sz w:val="18"/>
          <w:szCs w:val="18"/>
        </w:rPr>
        <w:t xml:space="preserve"> tys. zł.</w:t>
      </w:r>
    </w:p>
    <w:p w14:paraId="72DCEFCF" w14:textId="48BFBBBF" w:rsidR="00682B0C" w:rsidRPr="00310925" w:rsidRDefault="00DA5534" w:rsidP="002734FC">
      <w:pPr>
        <w:jc w:val="both"/>
        <w:rPr>
          <w:rFonts w:asciiTheme="minorHAnsi" w:hAnsiTheme="minorHAnsi" w:cstheme="minorHAnsi"/>
          <w:sz w:val="18"/>
          <w:szCs w:val="18"/>
        </w:rPr>
      </w:pPr>
      <w:r w:rsidRPr="00310925">
        <w:rPr>
          <w:rFonts w:asciiTheme="minorHAnsi" w:hAnsiTheme="minorHAnsi" w:cstheme="minorHAnsi"/>
          <w:sz w:val="18"/>
          <w:szCs w:val="18"/>
        </w:rPr>
        <w:t>ARR:</w:t>
      </w:r>
      <w:r w:rsidR="00B6159A" w:rsidRPr="00310925">
        <w:rPr>
          <w:rFonts w:asciiTheme="minorHAnsi" w:hAnsiTheme="minorHAnsi" w:cstheme="minorHAnsi"/>
          <w:sz w:val="18"/>
          <w:szCs w:val="18"/>
        </w:rPr>
        <w:t xml:space="preserve"> </w:t>
      </w:r>
      <w:r w:rsidR="00682B0C" w:rsidRPr="00310925">
        <w:rPr>
          <w:rFonts w:asciiTheme="minorHAnsi" w:hAnsiTheme="minorHAnsi" w:cstheme="minorHAnsi"/>
          <w:sz w:val="18"/>
          <w:szCs w:val="18"/>
        </w:rPr>
        <w:t>155 rozliczonych usług rozwojowych na kwotę całkowitą 722,4 tys. zł, w tym kwotę dofinansowania 525,5 tys. zł.</w:t>
      </w:r>
    </w:p>
    <w:p w14:paraId="34421049" w14:textId="268A0993" w:rsidR="002C692C" w:rsidRPr="00310925" w:rsidRDefault="00F03EB5" w:rsidP="002734FC">
      <w:pPr>
        <w:jc w:val="both"/>
        <w:rPr>
          <w:rFonts w:asciiTheme="minorHAnsi" w:hAnsiTheme="minorHAnsi" w:cstheme="minorHAnsi"/>
          <w:sz w:val="18"/>
          <w:szCs w:val="18"/>
        </w:rPr>
      </w:pPr>
      <w:r w:rsidRPr="00310925">
        <w:rPr>
          <w:rFonts w:asciiTheme="minorHAnsi" w:hAnsiTheme="minorHAnsi" w:cstheme="minorHAnsi"/>
          <w:sz w:val="18"/>
          <w:szCs w:val="18"/>
        </w:rPr>
        <w:t>ZIPH:</w:t>
      </w:r>
      <w:r w:rsidR="005D24E5" w:rsidRPr="00310925">
        <w:rPr>
          <w:rFonts w:asciiTheme="minorHAnsi" w:hAnsiTheme="minorHAnsi" w:cstheme="minorHAnsi"/>
          <w:sz w:val="18"/>
          <w:szCs w:val="18"/>
        </w:rPr>
        <w:t xml:space="preserve"> 175 rozliczonych usług rozwojowych na kwotę całkowitą 1.023,1 tys. zł, w tym kwotę dofinansowania 796,9 tys. zł.</w:t>
      </w:r>
    </w:p>
    <w:p w14:paraId="49893E57" w14:textId="77777777" w:rsidR="006E08FA" w:rsidRPr="00310925" w:rsidRDefault="006E08FA" w:rsidP="002734FC">
      <w:pPr>
        <w:pStyle w:val="Tytu"/>
        <w:jc w:val="both"/>
        <w:rPr>
          <w:rFonts w:asciiTheme="minorHAnsi" w:hAnsiTheme="minorHAnsi" w:cstheme="minorHAnsi"/>
          <w:b w:val="0"/>
          <w:sz w:val="18"/>
          <w:szCs w:val="18"/>
          <w:lang w:val="pl-PL"/>
        </w:rPr>
      </w:pPr>
    </w:p>
    <w:p w14:paraId="5C7075AF" w14:textId="52514739" w:rsidR="0057581F" w:rsidRPr="00310925" w:rsidRDefault="0057581F" w:rsidP="0057581F">
      <w:pPr>
        <w:jc w:val="both"/>
        <w:rPr>
          <w:rFonts w:asciiTheme="minorHAnsi" w:hAnsiTheme="minorHAnsi" w:cstheme="minorHAnsi"/>
          <w:b/>
          <w:sz w:val="18"/>
          <w:szCs w:val="18"/>
        </w:rPr>
      </w:pPr>
      <w:r w:rsidRPr="00310925">
        <w:rPr>
          <w:rFonts w:asciiTheme="minorHAnsi" w:hAnsiTheme="minorHAnsi" w:cstheme="minorHAnsi"/>
          <w:b/>
          <w:sz w:val="18"/>
          <w:szCs w:val="18"/>
        </w:rPr>
        <w:t>Zadanie 2.5.5. Upowszechnienie kształcenia ustawicznego osób dorosłych w tym będących w szczególnej sytuacji na rynku pracy oraz doskonalenie ich umiejętności zawodowych.</w:t>
      </w:r>
    </w:p>
    <w:p w14:paraId="615F959C" w14:textId="77777777" w:rsidR="0057581F" w:rsidRPr="00310925" w:rsidRDefault="0057581F" w:rsidP="0057581F">
      <w:pPr>
        <w:jc w:val="both"/>
        <w:rPr>
          <w:rFonts w:asciiTheme="minorHAnsi" w:hAnsiTheme="minorHAnsi" w:cstheme="minorHAnsi"/>
          <w:sz w:val="18"/>
          <w:szCs w:val="18"/>
        </w:rPr>
      </w:pPr>
    </w:p>
    <w:p w14:paraId="2AFB761D" w14:textId="77777777" w:rsidR="0057581F" w:rsidRPr="00310925" w:rsidRDefault="0057581F" w:rsidP="0057581F">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570F821A" w14:textId="5FAF5A55" w:rsidR="008E0551" w:rsidRPr="00310925" w:rsidRDefault="00F376C9" w:rsidP="008E0551">
      <w:pPr>
        <w:jc w:val="both"/>
        <w:rPr>
          <w:rFonts w:asciiTheme="minorHAnsi" w:hAnsiTheme="minorHAnsi" w:cstheme="minorHAnsi"/>
          <w:sz w:val="18"/>
          <w:szCs w:val="18"/>
        </w:rPr>
      </w:pPr>
      <w:r w:rsidRPr="00310925">
        <w:rPr>
          <w:rFonts w:asciiTheme="minorHAnsi" w:hAnsiTheme="minorHAnsi" w:cstheme="minorHAnsi"/>
          <w:sz w:val="18"/>
          <w:szCs w:val="18"/>
        </w:rPr>
        <w:t>c</w:t>
      </w:r>
      <w:r w:rsidR="008E0551" w:rsidRPr="00310925">
        <w:rPr>
          <w:rFonts w:asciiTheme="minorHAnsi" w:hAnsiTheme="minorHAnsi" w:cstheme="minorHAnsi"/>
          <w:sz w:val="18"/>
          <w:szCs w:val="18"/>
        </w:rPr>
        <w:t>elem Działania 8.3 RPO</w:t>
      </w:r>
      <w:r w:rsidR="009A12F4" w:rsidRPr="00310925">
        <w:rPr>
          <w:rFonts w:asciiTheme="minorHAnsi" w:hAnsiTheme="minorHAnsi" w:cstheme="minorHAnsi"/>
          <w:sz w:val="18"/>
          <w:szCs w:val="18"/>
        </w:rPr>
        <w:t>-</w:t>
      </w:r>
      <w:r w:rsidR="008E0551" w:rsidRPr="00310925">
        <w:rPr>
          <w:rFonts w:asciiTheme="minorHAnsi" w:hAnsiTheme="minorHAnsi" w:cstheme="minorHAnsi"/>
          <w:sz w:val="18"/>
          <w:szCs w:val="18"/>
        </w:rPr>
        <w:t>Lubuskie 2020 jest upowszechnienie kształcenia ustawicznego osób dorosłych, w tym będących w szczególnej sytuacji na rynku pracy. Dotychczasowe doświadczenia, związane z interwencją Europejskiego Funduszu Społecznego, wykazały konieczność skutecznej koncentracji i intensyfikacji działań polegających na upowszechnieniu idei uczenia się przez cale życie. Zmniejszeniu dysproporcji w upowszechnieniu kształcenia ustawicznego, zwłaszcza na terenach wiejskich i miejskich zagrożonych degradacją, będą służyć zarówno programy skierowane do osób dorosłych, które umożliwią uzupełnianie, zmianę lub podwyższanie wykształcenia ogólnego oraz kwalifikacji zawodowych, jak też usługi doradcze i informacyjne w zakresie formalnego oraz pozaszkolnego kształcenia osób dorosłych. Wyzwaniem pozostaje niedopasowanie umiejętności pracowników do wymagań miejsc pracy, oraz rozmieszczenie siły roboczej, w tym także wykwalifikowanych kadr, nie pokrywające się z rozmieszczeniem popytu na pracowników. Wymagania w zakresie, kompetencji i kwalifikacji pracowników będą stale wzrastać i będą dotyczyły wszystkich poziomów zatrudnienia. W związku z tym, istnieje potrzeba lepszego dopasowania kwalifikacji pracowników do wymagań rynku pracy, niezbędne jest stałe doskonalenie kluczowych kompetencji oraz kompetencji profesjonalnych w taki sposób, by być gotowym do reorientacji zawodowej, nawet pod koniec aktywności na rynku pracy. Również wśród pracodawców najbardziej cenione są osoby o określonych, potwierdzonych kwalifikacjach zawodowych bądź takie, które gotowe są na podjęcie działań służących ich podnoszeniu lub uzupełnieniu. Wsparcie w ramach zadania  realizowane jest w oparciu o popytowy system dystrybucji usług rozwojowych, co pozwoli na skuteczniejszą pomoc odbiorcom i ułatwi dostęp do środków finansowych. Realizowane usługi rozwojowe powinny potwierdzać nabyte kwalifikacje w sposób zgodny z Krajowymi Ramami Kwalifikacji. Ten rodzaj wsparcia pozwala również odpowiedzieć na krótko i średnio terminowe potrzeby gospodarki, a także przygotowuje mieszkańców regionu do funkcjonowania na nieprzewidywalnym rynku pracy w długim okresie.</w:t>
      </w:r>
    </w:p>
    <w:p w14:paraId="08FF0DE5" w14:textId="19B815F8"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Celem Działania 8.5 RPO</w:t>
      </w:r>
      <w:r w:rsidR="009A12F4" w:rsidRPr="00310925">
        <w:rPr>
          <w:rFonts w:asciiTheme="minorHAnsi" w:hAnsiTheme="minorHAnsi" w:cstheme="minorHAnsi"/>
          <w:sz w:val="18"/>
          <w:szCs w:val="18"/>
        </w:rPr>
        <w:t>-</w:t>
      </w:r>
      <w:r w:rsidRPr="00310925">
        <w:rPr>
          <w:rFonts w:asciiTheme="minorHAnsi" w:hAnsiTheme="minorHAnsi" w:cstheme="minorHAnsi"/>
          <w:sz w:val="18"/>
          <w:szCs w:val="18"/>
        </w:rPr>
        <w:t xml:space="preserve">Lubuskie 2020 jest zwiększenie umiejętności zawodowych osób dorosłych. Zmniejszeniu dysproporcji w upowszechnieniu kształcenia zawodowego osób dorosłych, zwłaszcza na terenach wiejskich i miejskich zagrożonych degradacją, będą służyć zarówno programy skierowane do osób dorosłych (w formie kwalifikacyjnych kursów zawodowych i kursów umiejętności zawodowych), które umożliwią uzupełnianie, zmianę lub podwyższanie kwalifikacji zawodowych, jak też usługi doradcze i informacyjne w zakresie formalnego oraz pozaszkolnego kształcenia osób dorosłych pozwalające na właściwy dobór kursów zawodowych do umiejętności i preferencji uczestnika projektu. Większe szanse na rynku pracy mają osoby, których umiejętności zawodowe zostały potwierdzone w powszechnie uznany sposób. Uczenie się dorosłych może w istotny sposób przyczynić się do zwiększenia szans na zatrudnienie/utrzymanie miejsca pracy, dostęp do miejsc pracy o lepszych warunkach. Również wśród pracodawców najbardziej cenione są osoby o określonych, potwierdzonych kwalifikacjach zawodowych bądź takie, które gotowe są na podjęcie działań służących ich podnoszeniu lub uzupełnieniu. Interwencja w tym obszarze ma na celu popularyzację podnoszenia kwalifikacji zawodowych wśród dorosłych mieszkańców regionu. Wsparcie udzielane w ramach </w:t>
      </w:r>
      <w:r w:rsidR="009A12F4" w:rsidRPr="00310925">
        <w:rPr>
          <w:rFonts w:asciiTheme="minorHAnsi" w:hAnsiTheme="minorHAnsi" w:cstheme="minorHAnsi"/>
          <w:sz w:val="18"/>
          <w:szCs w:val="18"/>
        </w:rPr>
        <w:t xml:space="preserve">RPO-L2020 </w:t>
      </w:r>
      <w:r w:rsidRPr="00310925">
        <w:rPr>
          <w:rFonts w:asciiTheme="minorHAnsi" w:hAnsiTheme="minorHAnsi" w:cstheme="minorHAnsi"/>
          <w:sz w:val="18"/>
          <w:szCs w:val="18"/>
        </w:rPr>
        <w:t xml:space="preserve">obejmuje działania ukierunkowane na przeprowadzenie formalnej oceny i certyfikacji umiejętności i kompetencji osiągniętych przez uczestników wsparcia. Powyższe oznacza, iż pomoc w zakresie podniesienia kompetencji lub kwalifikacji jest walidowana w postaci certyfikacji (kursy, szkolenia i inne formy wsparcia kończą się np. egzaminem i certyfikatem). Wsparcie realizowane jest w oparciu o popytowy system dystrybucji usług rozwojowych. Realizowane usługi rozwojowe muszą potwierdzać nabyte kwalifikacje w sposób zgodny z Krajowymi Ramami Kwalifikacji lub w inny uznany powszechnie sposób potwierdzania kwalifikacji zawodowych. </w:t>
      </w:r>
    </w:p>
    <w:p w14:paraId="358EDEDF" w14:textId="176B022A" w:rsidR="0057581F"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W 2022 roku kontynuowane było wdrażanie projektów wybranych do dofinansowania w latach 2019-2021.</w:t>
      </w:r>
    </w:p>
    <w:p w14:paraId="1E61E7D6" w14:textId="77777777" w:rsidR="008E0551" w:rsidRPr="00310925" w:rsidRDefault="008E0551" w:rsidP="008E0551">
      <w:pPr>
        <w:jc w:val="both"/>
        <w:rPr>
          <w:rFonts w:asciiTheme="minorHAnsi" w:hAnsiTheme="minorHAnsi" w:cstheme="minorHAnsi"/>
          <w:sz w:val="18"/>
          <w:szCs w:val="18"/>
        </w:rPr>
      </w:pPr>
    </w:p>
    <w:p w14:paraId="4508E7DB" w14:textId="77777777" w:rsidR="0057581F" w:rsidRPr="00310925" w:rsidRDefault="0057581F" w:rsidP="0057581F">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03F8D112" w14:textId="7E6C097E" w:rsidR="00B230F4" w:rsidRPr="00310925" w:rsidRDefault="00B230F4" w:rsidP="008E0551">
      <w:pPr>
        <w:jc w:val="both"/>
        <w:rPr>
          <w:rFonts w:asciiTheme="minorHAnsi" w:hAnsiTheme="minorHAnsi" w:cstheme="minorHAnsi"/>
          <w:sz w:val="18"/>
          <w:szCs w:val="18"/>
        </w:rPr>
      </w:pPr>
      <w:r w:rsidRPr="00310925">
        <w:rPr>
          <w:rFonts w:asciiTheme="minorHAnsi" w:hAnsiTheme="minorHAnsi" w:cstheme="minorHAnsi"/>
          <w:sz w:val="18"/>
          <w:szCs w:val="18"/>
        </w:rPr>
        <w:t>Działanie 8.3:</w:t>
      </w:r>
    </w:p>
    <w:p w14:paraId="5311B3FE" w14:textId="6CEABA45"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wskaźniki rezultatu bezpośredniego:</w:t>
      </w:r>
    </w:p>
    <w:p w14:paraId="6932ED84" w14:textId="60498653"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1. Liczba osób o niskich kwalifikacjach, które uzyskały kwalifikacje lub nabyły kompetencje po opuszczeniu programu – wartość wskaźnika osiągnięta narastająco – 8.236.</w:t>
      </w:r>
    </w:p>
    <w:p w14:paraId="61CEBD6A" w14:textId="784CF685"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2. Liczba osób w wieku 50 lat i więcej, które uzyskały kwalifikacje lub nabyły kompetencje po opuszczeniu programu - wartość wskaźnika osiągnięta narastająco – 3.547.</w:t>
      </w:r>
    </w:p>
    <w:p w14:paraId="53456AE4" w14:textId="5777AC72"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3. Liczba osób w wieku 25 lat i więcej, które uzyskały kwalifikacje lub nabyły kompetencje po opuszczeniu programu - wartość wskaźnika osiągnięta narastająco – 10.119.</w:t>
      </w:r>
    </w:p>
    <w:p w14:paraId="29228F6F" w14:textId="5083C9E7" w:rsidR="008E0551" w:rsidRPr="00310925" w:rsidRDefault="00231D85" w:rsidP="008E0551">
      <w:pPr>
        <w:jc w:val="both"/>
        <w:rPr>
          <w:rFonts w:asciiTheme="minorHAnsi" w:hAnsiTheme="minorHAnsi" w:cstheme="minorHAnsi"/>
          <w:sz w:val="18"/>
          <w:szCs w:val="18"/>
        </w:rPr>
      </w:pPr>
      <w:r w:rsidRPr="00310925">
        <w:rPr>
          <w:rFonts w:asciiTheme="minorHAnsi" w:hAnsiTheme="minorHAnsi" w:cstheme="minorHAnsi"/>
          <w:sz w:val="18"/>
          <w:szCs w:val="18"/>
        </w:rPr>
        <w:t>w</w:t>
      </w:r>
      <w:r w:rsidR="008E0551" w:rsidRPr="00310925">
        <w:rPr>
          <w:rFonts w:asciiTheme="minorHAnsi" w:hAnsiTheme="minorHAnsi" w:cstheme="minorHAnsi"/>
          <w:sz w:val="18"/>
          <w:szCs w:val="18"/>
        </w:rPr>
        <w:t>skaźniki produktu:</w:t>
      </w:r>
    </w:p>
    <w:p w14:paraId="2DE570AA" w14:textId="45E17092"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1. Liczba osób o niskich kwalifikacjach objętych wsparciem w programie - wartość wskaźnika osiągnięta narastająco – 8.585.</w:t>
      </w:r>
    </w:p>
    <w:p w14:paraId="561FED58" w14:textId="2553CE08"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2. Liczba osób w wieku 50 lat i więcej objętych wsparciem w programie - wartość wskaźnika osiągnięta narastająco – 3.702.</w:t>
      </w:r>
    </w:p>
    <w:p w14:paraId="21E11CAA" w14:textId="77D3D8B0"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3. Liczba osób w wieku 25 lat i więcej objętych wsparciem w programie - wartość wskaźnika osiągnięta narastająco – 10.533.</w:t>
      </w:r>
    </w:p>
    <w:p w14:paraId="54157B7A" w14:textId="77777777" w:rsidR="008E0551" w:rsidRPr="00310925" w:rsidRDefault="008E0551" w:rsidP="008E0551">
      <w:pPr>
        <w:jc w:val="both"/>
        <w:rPr>
          <w:rFonts w:asciiTheme="minorHAnsi" w:hAnsiTheme="minorHAnsi" w:cstheme="minorHAnsi"/>
          <w:sz w:val="18"/>
          <w:szCs w:val="18"/>
        </w:rPr>
      </w:pPr>
    </w:p>
    <w:p w14:paraId="572EC95E" w14:textId="77777777"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t>Działanie 8.5:</w:t>
      </w:r>
    </w:p>
    <w:p w14:paraId="67FE066F" w14:textId="17D3DF84" w:rsidR="008E0551" w:rsidRPr="00310925" w:rsidRDefault="008E0551" w:rsidP="008E0551">
      <w:pPr>
        <w:jc w:val="both"/>
        <w:rPr>
          <w:rFonts w:asciiTheme="minorHAnsi" w:hAnsiTheme="minorHAnsi" w:cstheme="minorHAnsi"/>
          <w:sz w:val="18"/>
          <w:szCs w:val="18"/>
        </w:rPr>
      </w:pPr>
      <w:r w:rsidRPr="00310925">
        <w:rPr>
          <w:rFonts w:asciiTheme="minorHAnsi" w:hAnsiTheme="minorHAnsi" w:cstheme="minorHAnsi"/>
          <w:sz w:val="18"/>
          <w:szCs w:val="18"/>
        </w:rPr>
        <w:lastRenderedPageBreak/>
        <w:t>wskaźniki rezultatu bezpośredniego:</w:t>
      </w:r>
      <w:r w:rsidR="003F1EE9" w:rsidRPr="00310925">
        <w:rPr>
          <w:rFonts w:asciiTheme="minorHAnsi" w:hAnsiTheme="minorHAnsi" w:cstheme="minorHAnsi"/>
          <w:sz w:val="18"/>
          <w:szCs w:val="18"/>
        </w:rPr>
        <w:t xml:space="preserve"> </w:t>
      </w:r>
      <w:r w:rsidR="00A33CAA" w:rsidRPr="00310925">
        <w:rPr>
          <w:rFonts w:asciiTheme="minorHAnsi" w:hAnsiTheme="minorHAnsi" w:cstheme="minorHAnsi"/>
          <w:sz w:val="18"/>
          <w:szCs w:val="18"/>
        </w:rPr>
        <w:t>l</w:t>
      </w:r>
      <w:r w:rsidRPr="00310925">
        <w:rPr>
          <w:rFonts w:asciiTheme="minorHAnsi" w:hAnsiTheme="minorHAnsi" w:cstheme="minorHAnsi"/>
          <w:sz w:val="18"/>
          <w:szCs w:val="18"/>
        </w:rPr>
        <w:t>iczba osób, które uzyskały kwalifikacje w ramach pozaszkolnych form kształcenia– wartość wskaźnika osiągnięta narastająco – 2.142.</w:t>
      </w:r>
    </w:p>
    <w:p w14:paraId="66FDCD87" w14:textId="0459C8D6" w:rsidR="0057581F" w:rsidRPr="00310925" w:rsidRDefault="00231D85" w:rsidP="008E0551">
      <w:pPr>
        <w:jc w:val="both"/>
        <w:rPr>
          <w:rFonts w:asciiTheme="minorHAnsi" w:hAnsiTheme="minorHAnsi" w:cstheme="minorHAnsi"/>
          <w:sz w:val="18"/>
          <w:szCs w:val="18"/>
        </w:rPr>
      </w:pPr>
      <w:r w:rsidRPr="00310925">
        <w:rPr>
          <w:rFonts w:asciiTheme="minorHAnsi" w:hAnsiTheme="minorHAnsi" w:cstheme="minorHAnsi"/>
          <w:sz w:val="18"/>
          <w:szCs w:val="18"/>
        </w:rPr>
        <w:t>w</w:t>
      </w:r>
      <w:r w:rsidR="008E0551" w:rsidRPr="00310925">
        <w:rPr>
          <w:rFonts w:asciiTheme="minorHAnsi" w:hAnsiTheme="minorHAnsi" w:cstheme="minorHAnsi"/>
          <w:sz w:val="18"/>
          <w:szCs w:val="18"/>
        </w:rPr>
        <w:t>skaźniki produktu:</w:t>
      </w:r>
      <w:r w:rsidR="003F1EE9" w:rsidRPr="00310925">
        <w:rPr>
          <w:rFonts w:asciiTheme="minorHAnsi" w:hAnsiTheme="minorHAnsi" w:cstheme="minorHAnsi"/>
          <w:sz w:val="18"/>
          <w:szCs w:val="18"/>
        </w:rPr>
        <w:t xml:space="preserve"> </w:t>
      </w:r>
      <w:r w:rsidR="00A33CAA" w:rsidRPr="00310925">
        <w:rPr>
          <w:rFonts w:asciiTheme="minorHAnsi" w:hAnsiTheme="minorHAnsi" w:cstheme="minorHAnsi"/>
          <w:sz w:val="18"/>
          <w:szCs w:val="18"/>
        </w:rPr>
        <w:t>l</w:t>
      </w:r>
      <w:r w:rsidR="008E0551" w:rsidRPr="00310925">
        <w:rPr>
          <w:rFonts w:asciiTheme="minorHAnsi" w:hAnsiTheme="minorHAnsi" w:cstheme="minorHAnsi"/>
          <w:sz w:val="18"/>
          <w:szCs w:val="18"/>
        </w:rPr>
        <w:t>iczba osób, uczestniczących w pozaszkolnych formach kształcenia w programie - wartość  wskaźnika osiągnięta narastająco – 2.329.</w:t>
      </w:r>
    </w:p>
    <w:p w14:paraId="60365262" w14:textId="77777777" w:rsidR="008E0551" w:rsidRPr="00310925" w:rsidRDefault="008E0551" w:rsidP="008E0551">
      <w:pPr>
        <w:jc w:val="both"/>
        <w:rPr>
          <w:rFonts w:asciiTheme="minorHAnsi" w:hAnsiTheme="minorHAnsi" w:cstheme="minorHAnsi"/>
          <w:sz w:val="18"/>
          <w:szCs w:val="18"/>
        </w:rPr>
      </w:pPr>
    </w:p>
    <w:p w14:paraId="31C2B466" w14:textId="77777777" w:rsidR="0057581F" w:rsidRPr="00310925" w:rsidRDefault="0057581F" w:rsidP="0057581F">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5E42A35A" w14:textId="143C3988" w:rsidR="00622E94" w:rsidRPr="00310925" w:rsidRDefault="00622E94" w:rsidP="00622E94">
      <w:pPr>
        <w:rPr>
          <w:rFonts w:asciiTheme="minorHAnsi" w:hAnsiTheme="minorHAnsi" w:cstheme="minorHAnsi"/>
          <w:sz w:val="18"/>
          <w:szCs w:val="18"/>
        </w:rPr>
      </w:pPr>
      <w:r w:rsidRPr="00310925">
        <w:rPr>
          <w:rFonts w:asciiTheme="minorHAnsi" w:hAnsiTheme="minorHAnsi" w:cstheme="minorHAnsi"/>
          <w:sz w:val="18"/>
          <w:szCs w:val="18"/>
        </w:rPr>
        <w:t xml:space="preserve">Działanie 8.3: na realizację projektów przekazano zaliczki w łącznej kwocie 33.925,0 tys. zł. Zatwierdzono wnioski o płatność na łączną kwotę 33.116,9 tys. </w:t>
      </w:r>
      <w:r w:rsidR="00C92B2D" w:rsidRPr="00310925">
        <w:rPr>
          <w:rFonts w:asciiTheme="minorHAnsi" w:hAnsiTheme="minorHAnsi" w:cstheme="minorHAnsi"/>
          <w:sz w:val="18"/>
          <w:szCs w:val="18"/>
        </w:rPr>
        <w:t>zł.</w:t>
      </w:r>
    </w:p>
    <w:p w14:paraId="5813AE48" w14:textId="7AA9E335" w:rsidR="006E08FA" w:rsidRPr="00310925" w:rsidRDefault="00622E94" w:rsidP="00622E94">
      <w:pPr>
        <w:rPr>
          <w:rFonts w:asciiTheme="minorHAnsi" w:hAnsiTheme="minorHAnsi" w:cstheme="minorHAnsi"/>
          <w:sz w:val="18"/>
          <w:szCs w:val="18"/>
        </w:rPr>
      </w:pPr>
      <w:r w:rsidRPr="00310925">
        <w:rPr>
          <w:rFonts w:asciiTheme="minorHAnsi" w:hAnsiTheme="minorHAnsi" w:cstheme="minorHAnsi"/>
          <w:sz w:val="18"/>
          <w:szCs w:val="18"/>
        </w:rPr>
        <w:t xml:space="preserve">Działanie 8.5: na realizację projektów przekazano zaliczki </w:t>
      </w:r>
      <w:r w:rsidR="00365212" w:rsidRPr="00310925">
        <w:rPr>
          <w:rFonts w:asciiTheme="minorHAnsi" w:hAnsiTheme="minorHAnsi" w:cstheme="minorHAnsi"/>
          <w:sz w:val="18"/>
          <w:szCs w:val="18"/>
        </w:rPr>
        <w:t xml:space="preserve">w </w:t>
      </w:r>
      <w:r w:rsidRPr="00310925">
        <w:rPr>
          <w:rFonts w:asciiTheme="minorHAnsi" w:hAnsiTheme="minorHAnsi" w:cstheme="minorHAnsi"/>
          <w:sz w:val="18"/>
          <w:szCs w:val="18"/>
        </w:rPr>
        <w:t>łącznej kwocie 16.041,5 tys. zł. Zatwierdzono wnioski o płatność na łączną kwotę 17.289,7 tys. zł.</w:t>
      </w:r>
    </w:p>
    <w:p w14:paraId="698FAB3B" w14:textId="77777777" w:rsidR="006937E2" w:rsidRPr="00310925" w:rsidRDefault="006937E2" w:rsidP="006E08FA">
      <w:pPr>
        <w:rPr>
          <w:rFonts w:asciiTheme="minorHAnsi" w:hAnsiTheme="minorHAnsi" w:cstheme="minorHAnsi"/>
          <w:sz w:val="18"/>
          <w:szCs w:val="18"/>
        </w:rPr>
      </w:pPr>
    </w:p>
    <w:p w14:paraId="5FE12396" w14:textId="16F687B7" w:rsidR="006E08FA" w:rsidRPr="00310925" w:rsidRDefault="006E08FA" w:rsidP="006E08FA">
      <w:pPr>
        <w:rPr>
          <w:rFonts w:asciiTheme="minorHAnsi" w:hAnsiTheme="minorHAnsi" w:cstheme="minorHAnsi"/>
          <w:b/>
          <w:sz w:val="18"/>
          <w:szCs w:val="18"/>
        </w:rPr>
      </w:pPr>
      <w:r w:rsidRPr="00310925">
        <w:rPr>
          <w:rFonts w:asciiTheme="minorHAnsi" w:hAnsiTheme="minorHAnsi" w:cstheme="minorHAnsi"/>
          <w:b/>
          <w:sz w:val="18"/>
          <w:szCs w:val="18"/>
        </w:rPr>
        <w:t>Priorytet 3. Promocja włączenia zawodowego i społecznego</w:t>
      </w:r>
      <w:r w:rsidR="00134577" w:rsidRPr="00310925">
        <w:rPr>
          <w:rFonts w:asciiTheme="minorHAnsi" w:hAnsiTheme="minorHAnsi" w:cstheme="minorHAnsi"/>
          <w:b/>
          <w:sz w:val="18"/>
          <w:szCs w:val="18"/>
        </w:rPr>
        <w:t>.</w:t>
      </w:r>
    </w:p>
    <w:p w14:paraId="5B1F0EB4" w14:textId="77777777" w:rsidR="006E08FA" w:rsidRPr="00310925" w:rsidRDefault="006E08FA" w:rsidP="006E08FA">
      <w:pPr>
        <w:pStyle w:val="Tekstpodstawowy"/>
        <w:rPr>
          <w:rFonts w:asciiTheme="minorHAnsi" w:hAnsiTheme="minorHAnsi" w:cstheme="minorHAnsi"/>
          <w:sz w:val="18"/>
          <w:szCs w:val="18"/>
        </w:rPr>
      </w:pPr>
    </w:p>
    <w:p w14:paraId="5183E7BB" w14:textId="6A4D8C6E" w:rsidR="006E08FA" w:rsidRPr="00310925" w:rsidRDefault="006E08FA" w:rsidP="006E08FA">
      <w:pPr>
        <w:pStyle w:val="Tekstpodstawowy"/>
        <w:rPr>
          <w:rFonts w:asciiTheme="minorHAnsi" w:hAnsiTheme="minorHAnsi" w:cstheme="minorHAnsi"/>
          <w:b/>
          <w:bCs/>
          <w:sz w:val="18"/>
          <w:szCs w:val="18"/>
        </w:rPr>
      </w:pPr>
      <w:r w:rsidRPr="00310925">
        <w:rPr>
          <w:rFonts w:asciiTheme="minorHAnsi" w:hAnsiTheme="minorHAnsi" w:cstheme="minorHAnsi"/>
          <w:b/>
          <w:sz w:val="18"/>
          <w:szCs w:val="18"/>
        </w:rPr>
        <w:t xml:space="preserve">Cel operacyjny 3.1. </w:t>
      </w:r>
      <w:r w:rsidRPr="00310925">
        <w:rPr>
          <w:rFonts w:asciiTheme="minorHAnsi" w:hAnsiTheme="minorHAnsi" w:cstheme="minorHAnsi"/>
          <w:b/>
          <w:bCs/>
          <w:sz w:val="18"/>
          <w:szCs w:val="18"/>
        </w:rPr>
        <w:t>Wzmocnienie motywacji osób w szczególnej sytuacji do reintegracji zawodowej i społecznej</w:t>
      </w:r>
      <w:r w:rsidR="00134577" w:rsidRPr="00310925">
        <w:rPr>
          <w:rFonts w:asciiTheme="minorHAnsi" w:hAnsiTheme="minorHAnsi" w:cstheme="minorHAnsi"/>
          <w:b/>
          <w:bCs/>
          <w:sz w:val="18"/>
          <w:szCs w:val="18"/>
        </w:rPr>
        <w:t>.</w:t>
      </w:r>
    </w:p>
    <w:p w14:paraId="4C5DD0B1" w14:textId="77777777" w:rsidR="006E08FA" w:rsidRPr="00310925" w:rsidRDefault="006E08FA" w:rsidP="006E08FA">
      <w:pPr>
        <w:pStyle w:val="Tytu"/>
        <w:rPr>
          <w:rFonts w:asciiTheme="minorHAnsi" w:hAnsiTheme="minorHAnsi" w:cstheme="minorHAnsi"/>
          <w:b w:val="0"/>
          <w:sz w:val="18"/>
          <w:szCs w:val="18"/>
          <w:lang w:val="pl-PL"/>
        </w:rPr>
      </w:pPr>
    </w:p>
    <w:p w14:paraId="361208D2" w14:textId="52F28A12" w:rsidR="002C692C" w:rsidRPr="00310925" w:rsidRDefault="002C692C" w:rsidP="002734FC">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2D365F" w:rsidRPr="00310925">
        <w:rPr>
          <w:rFonts w:asciiTheme="minorHAnsi" w:hAnsiTheme="minorHAnsi" w:cstheme="minorHAnsi"/>
          <w:b/>
          <w:sz w:val="18"/>
          <w:szCs w:val="18"/>
        </w:rPr>
        <w:t>3.1.1 Poprawa dostępu do zatrudnienia oraz podnoszenie poziomu aktywności zawodowej oraz działania ukierunkowane na określone grupy zawodowe.</w:t>
      </w:r>
    </w:p>
    <w:p w14:paraId="6CE93315" w14:textId="77777777" w:rsidR="002C692C" w:rsidRPr="00310925" w:rsidRDefault="002C692C" w:rsidP="002734FC">
      <w:pPr>
        <w:jc w:val="both"/>
        <w:rPr>
          <w:rFonts w:asciiTheme="minorHAnsi" w:hAnsiTheme="minorHAnsi" w:cstheme="minorHAnsi"/>
          <w:sz w:val="18"/>
          <w:szCs w:val="18"/>
        </w:rPr>
      </w:pPr>
    </w:p>
    <w:p w14:paraId="4959A1D1" w14:textId="77777777" w:rsidR="002C692C" w:rsidRPr="00310925" w:rsidRDefault="002C692C" w:rsidP="002734FC">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4ACDEB0F" w14:textId="2BFDAD71" w:rsidR="00D251D4" w:rsidRPr="00310925" w:rsidRDefault="00D251D4" w:rsidP="00351549">
      <w:pPr>
        <w:numPr>
          <w:ilvl w:val="0"/>
          <w:numId w:val="21"/>
        </w:numPr>
        <w:tabs>
          <w:tab w:val="left" w:pos="142"/>
        </w:tabs>
        <w:spacing w:after="160" w:line="259" w:lineRule="auto"/>
        <w:ind w:left="0" w:firstLine="0"/>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Oferowanie wsparcia dla uczestników rynku pracy w ich funkcjonowaniu na rynku pracy oraz w życiu społecznym poprzez powszechne udostępnianie informacji z zakresu:</w:t>
      </w:r>
    </w:p>
    <w:p w14:paraId="58BF779D" w14:textId="77777777" w:rsidR="00D251D4" w:rsidRPr="00310925" w:rsidRDefault="00D251D4" w:rsidP="00351549">
      <w:pPr>
        <w:numPr>
          <w:ilvl w:val="0"/>
          <w:numId w:val="22"/>
        </w:numPr>
        <w:tabs>
          <w:tab w:val="left" w:pos="142"/>
        </w:tabs>
        <w:spacing w:after="160" w:line="259" w:lineRule="auto"/>
        <w:ind w:left="0" w:firstLine="0"/>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poradnictwa, doradztwa i informacji zawodowej,</w:t>
      </w:r>
    </w:p>
    <w:p w14:paraId="445CA1B8" w14:textId="77777777" w:rsidR="00D251D4" w:rsidRPr="00310925" w:rsidRDefault="00D251D4" w:rsidP="00351549">
      <w:pPr>
        <w:numPr>
          <w:ilvl w:val="0"/>
          <w:numId w:val="22"/>
        </w:numPr>
        <w:tabs>
          <w:tab w:val="left" w:pos="142"/>
        </w:tabs>
        <w:spacing w:after="160" w:line="259" w:lineRule="auto"/>
        <w:ind w:left="0" w:firstLine="0"/>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pośrednictwa pracy,</w:t>
      </w:r>
    </w:p>
    <w:p w14:paraId="30B4E7F6" w14:textId="77777777" w:rsidR="00D251D4" w:rsidRPr="00310925" w:rsidRDefault="00D251D4" w:rsidP="00351549">
      <w:pPr>
        <w:numPr>
          <w:ilvl w:val="0"/>
          <w:numId w:val="22"/>
        </w:numPr>
        <w:tabs>
          <w:tab w:val="left" w:pos="142"/>
        </w:tabs>
        <w:spacing w:after="160" w:line="259" w:lineRule="auto"/>
        <w:ind w:left="0" w:firstLine="0"/>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możliwości uzupełnienia podstawowego wykształcenia ogólnego i zawodowego,</w:t>
      </w:r>
    </w:p>
    <w:p w14:paraId="27339339" w14:textId="77777777" w:rsidR="00D251D4" w:rsidRPr="00310925" w:rsidRDefault="00D251D4" w:rsidP="00351549">
      <w:pPr>
        <w:numPr>
          <w:ilvl w:val="0"/>
          <w:numId w:val="22"/>
        </w:numPr>
        <w:tabs>
          <w:tab w:val="left" w:pos="142"/>
        </w:tabs>
        <w:spacing w:after="160" w:line="259" w:lineRule="auto"/>
        <w:ind w:left="0" w:firstLine="0"/>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usług edukacyjno-szkoleniowych umożliwiających naukę zawodu, przekwalifikowanie, poszerzenie i zdobycie kolejnych kompetencji zawodowych,</w:t>
      </w:r>
    </w:p>
    <w:p w14:paraId="00A3B6CC" w14:textId="77777777" w:rsidR="00D251D4" w:rsidRPr="00310925" w:rsidRDefault="00D251D4" w:rsidP="00351549">
      <w:pPr>
        <w:numPr>
          <w:ilvl w:val="0"/>
          <w:numId w:val="22"/>
        </w:numPr>
        <w:tabs>
          <w:tab w:val="left" w:pos="142"/>
        </w:tabs>
        <w:spacing w:after="160" w:line="259" w:lineRule="auto"/>
        <w:ind w:left="0" w:firstLine="0"/>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projektów edukacyjnych dla młodzieży, współfinansowanie z EFS,</w:t>
      </w:r>
    </w:p>
    <w:p w14:paraId="23A84F5B" w14:textId="77777777" w:rsidR="00D251D4" w:rsidRPr="00310925" w:rsidRDefault="00D251D4" w:rsidP="00351549">
      <w:pPr>
        <w:numPr>
          <w:ilvl w:val="0"/>
          <w:numId w:val="22"/>
        </w:numPr>
        <w:spacing w:after="160" w:line="259" w:lineRule="auto"/>
        <w:ind w:left="142" w:hanging="142"/>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innych usług oferowanych na terenie województwa lubuskiego z zakresu rynku pracy.</w:t>
      </w:r>
    </w:p>
    <w:p w14:paraId="0AF92616" w14:textId="77777777" w:rsidR="00D251D4" w:rsidRPr="00310925" w:rsidRDefault="00D251D4" w:rsidP="00351549">
      <w:pPr>
        <w:numPr>
          <w:ilvl w:val="0"/>
          <w:numId w:val="21"/>
        </w:numPr>
        <w:tabs>
          <w:tab w:val="left" w:pos="142"/>
        </w:tabs>
        <w:spacing w:after="160" w:line="259" w:lineRule="auto"/>
        <w:ind w:left="0" w:firstLine="0"/>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Funkcjonowanie platform internetowych ECAM (dokariery.pl) i Zielona Linia integrujących zasoby informacyjne OHP.</w:t>
      </w:r>
    </w:p>
    <w:p w14:paraId="1336D8AC" w14:textId="77777777" w:rsidR="00D251D4" w:rsidRPr="00310925" w:rsidRDefault="00D251D4" w:rsidP="00351549">
      <w:pPr>
        <w:numPr>
          <w:ilvl w:val="0"/>
          <w:numId w:val="21"/>
        </w:numPr>
        <w:tabs>
          <w:tab w:val="left" w:pos="142"/>
        </w:tabs>
        <w:spacing w:after="160" w:line="259" w:lineRule="auto"/>
        <w:ind w:left="0" w:firstLine="0"/>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Selekcjonowanie, redagowanie i wysyłanie do publikacji artykułów sporządzonych przez pracowników Centrów Edukacji i Pracy Młodzieży.</w:t>
      </w:r>
    </w:p>
    <w:p w14:paraId="3A2302EF" w14:textId="77777777" w:rsidR="00D251D4" w:rsidRPr="00310925" w:rsidRDefault="00D251D4" w:rsidP="00351549">
      <w:pPr>
        <w:numPr>
          <w:ilvl w:val="0"/>
          <w:numId w:val="21"/>
        </w:numPr>
        <w:spacing w:after="160" w:line="259" w:lineRule="auto"/>
        <w:ind w:left="142" w:hanging="142"/>
        <w:contextualSpacing/>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Organizacja i udział w targach oraz w innych imprezach związanych z pośrednictwem pracy.</w:t>
      </w:r>
    </w:p>
    <w:p w14:paraId="0EA1AC11" w14:textId="77777777" w:rsidR="002C692C" w:rsidRPr="00310925" w:rsidRDefault="002C692C" w:rsidP="002734FC">
      <w:pPr>
        <w:jc w:val="both"/>
        <w:rPr>
          <w:rFonts w:asciiTheme="minorHAnsi" w:hAnsiTheme="minorHAnsi" w:cstheme="minorHAnsi"/>
          <w:sz w:val="18"/>
          <w:szCs w:val="18"/>
        </w:rPr>
      </w:pPr>
    </w:p>
    <w:p w14:paraId="5EB0F5F4" w14:textId="77777777" w:rsidR="002C692C" w:rsidRPr="00310925" w:rsidRDefault="002C692C" w:rsidP="002734FC">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788BEE32" w14:textId="5E3EB4E3" w:rsidR="004663E8" w:rsidRPr="00310925" w:rsidRDefault="004663E8" w:rsidP="00351549">
      <w:pPr>
        <w:pStyle w:val="Akapitzlist"/>
        <w:numPr>
          <w:ilvl w:val="0"/>
          <w:numId w:val="2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dostępność do informacji dotyczących rynku pracy oraz kształcenia i wychowania pod ogólnodostępnym numerem telefonu ECAM 222 500 525,</w:t>
      </w:r>
    </w:p>
    <w:p w14:paraId="2B3DF0EC" w14:textId="4A6EF1C1" w:rsidR="004663E8" w:rsidRPr="00310925" w:rsidRDefault="004663E8" w:rsidP="00351549">
      <w:pPr>
        <w:pStyle w:val="Akapitzlist"/>
        <w:numPr>
          <w:ilvl w:val="0"/>
          <w:numId w:val="2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możliwość korzystania z portali internetowych ECAM, Zielona Linia w celu poszerzenia wiedzy na temat możliwości zatrudnienia na terenie całej Polski,</w:t>
      </w:r>
    </w:p>
    <w:p w14:paraId="025051D9" w14:textId="2FF21CA5" w:rsidR="004663E8" w:rsidRPr="00310925" w:rsidRDefault="004663E8" w:rsidP="00351549">
      <w:pPr>
        <w:pStyle w:val="Akapitzlist"/>
        <w:numPr>
          <w:ilvl w:val="0"/>
          <w:numId w:val="23"/>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zwiększenie szans na podjęcie zatrudnienia poprzez aktywne korzystanie z możliwości jakie dają portale ECAM (droga do kariery) i Zielona Linia oraz infolinia ECAM,</w:t>
      </w:r>
    </w:p>
    <w:p w14:paraId="45D8706D" w14:textId="21C961A2" w:rsidR="002C692C" w:rsidRPr="00310925" w:rsidRDefault="004663E8" w:rsidP="00351549">
      <w:pPr>
        <w:pStyle w:val="Akapitzlist"/>
        <w:numPr>
          <w:ilvl w:val="0"/>
          <w:numId w:val="23"/>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promocja usług OHP.</w:t>
      </w:r>
    </w:p>
    <w:p w14:paraId="0281334C" w14:textId="77777777" w:rsidR="0073523D" w:rsidRPr="00310925" w:rsidRDefault="0073523D" w:rsidP="002734FC">
      <w:pPr>
        <w:jc w:val="both"/>
        <w:rPr>
          <w:rFonts w:asciiTheme="minorHAnsi" w:hAnsiTheme="minorHAnsi" w:cstheme="minorHAnsi"/>
          <w:sz w:val="18"/>
          <w:szCs w:val="18"/>
        </w:rPr>
      </w:pPr>
    </w:p>
    <w:p w14:paraId="0CAB38C6" w14:textId="77777777" w:rsidR="00231D85" w:rsidRPr="00310925" w:rsidRDefault="002C692C" w:rsidP="002734FC">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7A070C3B" w14:textId="1FADCB0A" w:rsidR="002C692C" w:rsidRPr="00310925" w:rsidRDefault="00461823" w:rsidP="002734FC">
      <w:pPr>
        <w:jc w:val="both"/>
        <w:rPr>
          <w:rFonts w:asciiTheme="minorHAnsi" w:hAnsiTheme="minorHAnsi" w:cstheme="minorHAnsi"/>
          <w:sz w:val="18"/>
          <w:szCs w:val="18"/>
        </w:rPr>
      </w:pPr>
      <w:r w:rsidRPr="00310925">
        <w:rPr>
          <w:rFonts w:asciiTheme="minorHAnsi" w:hAnsiTheme="minorHAnsi" w:cstheme="minorHAnsi"/>
          <w:sz w:val="18"/>
          <w:szCs w:val="18"/>
        </w:rPr>
        <w:t>środki budżetowe LWK OHP.</w:t>
      </w:r>
    </w:p>
    <w:p w14:paraId="461BF562" w14:textId="77777777" w:rsidR="006E08FA" w:rsidRPr="00310925" w:rsidRDefault="006E08FA" w:rsidP="002734FC">
      <w:pPr>
        <w:pStyle w:val="Tytu"/>
        <w:jc w:val="both"/>
        <w:rPr>
          <w:rFonts w:asciiTheme="minorHAnsi" w:hAnsiTheme="minorHAnsi" w:cstheme="minorHAnsi"/>
          <w:b w:val="0"/>
          <w:sz w:val="18"/>
          <w:szCs w:val="18"/>
          <w:lang w:val="pl-PL"/>
        </w:rPr>
      </w:pPr>
    </w:p>
    <w:p w14:paraId="47E73A35" w14:textId="7DEE51B5" w:rsidR="002C692C" w:rsidRPr="00310925" w:rsidRDefault="002C692C" w:rsidP="00285DD0">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D64D63" w:rsidRPr="00310925">
        <w:rPr>
          <w:rFonts w:asciiTheme="minorHAnsi" w:hAnsiTheme="minorHAnsi" w:cstheme="minorHAnsi"/>
          <w:b/>
          <w:sz w:val="18"/>
          <w:szCs w:val="18"/>
        </w:rPr>
        <w:t>3.1.2.</w:t>
      </w:r>
      <w:r w:rsidR="000F474B" w:rsidRPr="00310925">
        <w:rPr>
          <w:rFonts w:asciiTheme="minorHAnsi" w:hAnsiTheme="minorHAnsi" w:cstheme="minorHAnsi"/>
        </w:rPr>
        <w:t xml:space="preserve"> </w:t>
      </w:r>
      <w:r w:rsidR="00A5622E" w:rsidRPr="00310925">
        <w:rPr>
          <w:rFonts w:asciiTheme="minorHAnsi" w:hAnsiTheme="minorHAnsi" w:cstheme="minorHAnsi"/>
          <w:b/>
          <w:sz w:val="18"/>
          <w:szCs w:val="18"/>
        </w:rPr>
        <w:t>Pomoc w aktywnym poszukiwaniu pracy poprzez indywidualne i grupowe porady zawodowe oraz spotkania informacyjne</w:t>
      </w:r>
      <w:r w:rsidR="000F474B" w:rsidRPr="00310925">
        <w:rPr>
          <w:rFonts w:asciiTheme="minorHAnsi" w:hAnsiTheme="minorHAnsi" w:cstheme="minorHAnsi"/>
          <w:b/>
          <w:sz w:val="18"/>
          <w:szCs w:val="18"/>
        </w:rPr>
        <w:t>.</w:t>
      </w:r>
    </w:p>
    <w:p w14:paraId="0CB0EDBB" w14:textId="77777777" w:rsidR="002C692C" w:rsidRPr="00310925" w:rsidRDefault="002C692C" w:rsidP="00285DD0">
      <w:pPr>
        <w:jc w:val="both"/>
        <w:rPr>
          <w:rFonts w:asciiTheme="minorHAnsi" w:hAnsiTheme="minorHAnsi" w:cstheme="minorHAnsi"/>
          <w:sz w:val="18"/>
          <w:szCs w:val="18"/>
        </w:rPr>
      </w:pPr>
    </w:p>
    <w:p w14:paraId="7A9CD6AD" w14:textId="77777777" w:rsidR="002C692C" w:rsidRPr="00310925" w:rsidRDefault="002C692C" w:rsidP="00285DD0">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709FA338" w14:textId="3D709C2C" w:rsidR="00A5622E" w:rsidRPr="00310925" w:rsidRDefault="009E2BD5" w:rsidP="00A5622E">
      <w:pPr>
        <w:jc w:val="both"/>
        <w:rPr>
          <w:rFonts w:asciiTheme="minorHAnsi" w:hAnsiTheme="minorHAnsi" w:cstheme="minorHAnsi"/>
          <w:sz w:val="18"/>
          <w:szCs w:val="18"/>
        </w:rPr>
      </w:pPr>
      <w:r w:rsidRPr="00310925">
        <w:rPr>
          <w:rFonts w:asciiTheme="minorHAnsi" w:hAnsiTheme="minorHAnsi" w:cstheme="minorHAnsi"/>
          <w:sz w:val="18"/>
          <w:szCs w:val="18"/>
        </w:rPr>
        <w:t>a</w:t>
      </w:r>
      <w:r w:rsidR="00A5622E" w:rsidRPr="00310925">
        <w:rPr>
          <w:rFonts w:asciiTheme="minorHAnsi" w:hAnsiTheme="minorHAnsi" w:cstheme="minorHAnsi"/>
          <w:sz w:val="18"/>
          <w:szCs w:val="18"/>
        </w:rPr>
        <w:t>ktywizacja osób bezrobotnych znajdujących się w szczególnie trudnej sytuacji na rynku (osoby długotrwale bezrobotne, osoby po 50 roku życia, osoby korzystające ze świadczeń pomocy społecznej, osoby posiadające co najmniej 1 dziecko do 6 roku życia, osoby posiadające co najmniej 1 dziecko niepełnosprawne do 18 roku życia, osoby bezrobotne niepełnosprawne) poprzez poradnictwo indywidualne i grupowe.</w:t>
      </w:r>
    </w:p>
    <w:p w14:paraId="48D037C2" w14:textId="77777777" w:rsidR="00A5622E" w:rsidRPr="00310925" w:rsidRDefault="00A5622E" w:rsidP="00A5622E">
      <w:pPr>
        <w:jc w:val="both"/>
        <w:rPr>
          <w:rFonts w:asciiTheme="minorHAnsi" w:hAnsiTheme="minorHAnsi" w:cstheme="minorHAnsi"/>
          <w:sz w:val="18"/>
          <w:szCs w:val="18"/>
        </w:rPr>
      </w:pPr>
    </w:p>
    <w:p w14:paraId="542B1B27" w14:textId="77777777" w:rsidR="002C692C" w:rsidRPr="00310925" w:rsidRDefault="002C692C" w:rsidP="00285DD0">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0846DC0C" w14:textId="5FA960BC" w:rsidR="00A5622E" w:rsidRPr="00310925" w:rsidRDefault="00BF5513" w:rsidP="00A5622E">
      <w:pPr>
        <w:jc w:val="both"/>
        <w:rPr>
          <w:rFonts w:asciiTheme="minorHAnsi" w:hAnsiTheme="minorHAnsi" w:cstheme="minorHAnsi"/>
          <w:sz w:val="18"/>
          <w:szCs w:val="18"/>
        </w:rPr>
      </w:pPr>
      <w:r w:rsidRPr="00310925">
        <w:rPr>
          <w:rFonts w:asciiTheme="minorHAnsi" w:hAnsiTheme="minorHAnsi" w:cstheme="minorHAnsi"/>
          <w:sz w:val="18"/>
          <w:szCs w:val="18"/>
        </w:rPr>
        <w:t>r</w:t>
      </w:r>
      <w:r w:rsidR="00A5622E" w:rsidRPr="00310925">
        <w:rPr>
          <w:rFonts w:asciiTheme="minorHAnsi" w:hAnsiTheme="minorHAnsi" w:cstheme="minorHAnsi"/>
          <w:sz w:val="18"/>
          <w:szCs w:val="18"/>
        </w:rPr>
        <w:t>óżnego rodzaju usługami świadczonymi przez Centra Informacji i Planowania Kariery Zawodowej (w Gorzowie Wlkp. i Zielonej Górze) został</w:t>
      </w:r>
      <w:r w:rsidR="00750F8B" w:rsidRPr="00310925">
        <w:rPr>
          <w:rFonts w:asciiTheme="minorHAnsi" w:hAnsiTheme="minorHAnsi" w:cstheme="minorHAnsi"/>
          <w:sz w:val="18"/>
          <w:szCs w:val="18"/>
        </w:rPr>
        <w:t>o</w:t>
      </w:r>
      <w:r w:rsidR="00A5622E" w:rsidRPr="00310925">
        <w:rPr>
          <w:rFonts w:asciiTheme="minorHAnsi" w:hAnsiTheme="minorHAnsi" w:cstheme="minorHAnsi"/>
          <w:sz w:val="18"/>
          <w:szCs w:val="18"/>
        </w:rPr>
        <w:t xml:space="preserve"> objęt</w:t>
      </w:r>
      <w:r w:rsidR="00750F8B" w:rsidRPr="00310925">
        <w:rPr>
          <w:rFonts w:asciiTheme="minorHAnsi" w:hAnsiTheme="minorHAnsi" w:cstheme="minorHAnsi"/>
          <w:sz w:val="18"/>
          <w:szCs w:val="18"/>
        </w:rPr>
        <w:t>ych</w:t>
      </w:r>
      <w:r w:rsidR="00A5622E" w:rsidRPr="00310925">
        <w:rPr>
          <w:rFonts w:asciiTheme="minorHAnsi" w:hAnsiTheme="minorHAnsi" w:cstheme="minorHAnsi"/>
          <w:sz w:val="18"/>
          <w:szCs w:val="18"/>
        </w:rPr>
        <w:t xml:space="preserve"> </w:t>
      </w:r>
      <w:r w:rsidR="00750F8B" w:rsidRPr="00310925">
        <w:rPr>
          <w:rFonts w:asciiTheme="minorHAnsi" w:hAnsiTheme="minorHAnsi" w:cstheme="minorHAnsi"/>
          <w:sz w:val="18"/>
          <w:szCs w:val="18"/>
        </w:rPr>
        <w:t>3</w:t>
      </w:r>
      <w:r w:rsidR="00A5622E" w:rsidRPr="00310925">
        <w:rPr>
          <w:rFonts w:asciiTheme="minorHAnsi" w:hAnsiTheme="minorHAnsi" w:cstheme="minorHAnsi"/>
          <w:sz w:val="18"/>
          <w:szCs w:val="18"/>
        </w:rPr>
        <w:t>.</w:t>
      </w:r>
      <w:r w:rsidR="00750F8B" w:rsidRPr="00310925">
        <w:rPr>
          <w:rFonts w:asciiTheme="minorHAnsi" w:hAnsiTheme="minorHAnsi" w:cstheme="minorHAnsi"/>
          <w:sz w:val="18"/>
          <w:szCs w:val="18"/>
        </w:rPr>
        <w:t>912</w:t>
      </w:r>
      <w:r w:rsidR="00A5622E" w:rsidRPr="00310925">
        <w:rPr>
          <w:rFonts w:asciiTheme="minorHAnsi" w:hAnsiTheme="minorHAnsi" w:cstheme="minorHAnsi"/>
          <w:sz w:val="18"/>
          <w:szCs w:val="18"/>
        </w:rPr>
        <w:t xml:space="preserve"> os</w:t>
      </w:r>
      <w:r w:rsidR="00750F8B" w:rsidRPr="00310925">
        <w:rPr>
          <w:rFonts w:asciiTheme="minorHAnsi" w:hAnsiTheme="minorHAnsi" w:cstheme="minorHAnsi"/>
          <w:sz w:val="18"/>
          <w:szCs w:val="18"/>
        </w:rPr>
        <w:t>ó</w:t>
      </w:r>
      <w:r w:rsidR="00A5622E" w:rsidRPr="00310925">
        <w:rPr>
          <w:rFonts w:asciiTheme="minorHAnsi" w:hAnsiTheme="minorHAnsi" w:cstheme="minorHAnsi"/>
          <w:sz w:val="18"/>
          <w:szCs w:val="18"/>
        </w:rPr>
        <w:t>b, w tym:</w:t>
      </w:r>
    </w:p>
    <w:p w14:paraId="2174737B" w14:textId="17086405" w:rsidR="00A5622E" w:rsidRPr="00310925" w:rsidRDefault="00A5622E" w:rsidP="00A5622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Poradnictwo indywidualne (w tym poradnictwo na odległość) – porad indywidualnych udzielono 68 osobom bezrobotnym (w trakcie 125 wizyt).</w:t>
      </w:r>
    </w:p>
    <w:p w14:paraId="0B7EF53A" w14:textId="1E48685C" w:rsidR="00A5622E" w:rsidRPr="00310925" w:rsidRDefault="00A5622E" w:rsidP="00A5622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Badania testowe - diagnoza predyspozycji zawodowych z wykorzystaniem standaryzowanych testów psychologicznych i testów doradztwa zawodowego – 20 osób poddało się badaniom testowym (przeprowadzono 28 testów).</w:t>
      </w:r>
    </w:p>
    <w:p w14:paraId="209266BF" w14:textId="5B4FCC3F" w:rsidR="00A5622E" w:rsidRPr="00310925" w:rsidRDefault="00A5622E" w:rsidP="00A5622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3.</w:t>
      </w:r>
      <w:r w:rsidRPr="00310925">
        <w:rPr>
          <w:rFonts w:asciiTheme="minorHAnsi" w:hAnsiTheme="minorHAnsi" w:cstheme="minorHAnsi"/>
          <w:sz w:val="18"/>
          <w:szCs w:val="18"/>
        </w:rPr>
        <w:tab/>
        <w:t>Poradnictwo grupowe – zostały zorganizowane 64 grupy, w których uczestniczyły ogółem 682 osoby.</w:t>
      </w:r>
    </w:p>
    <w:p w14:paraId="2B7C7B77" w14:textId="052C155C" w:rsidR="00A5622E" w:rsidRPr="00310925" w:rsidRDefault="00A5622E" w:rsidP="00A5622E">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4.</w:t>
      </w:r>
      <w:r w:rsidRPr="00310925">
        <w:rPr>
          <w:rFonts w:asciiTheme="minorHAnsi" w:hAnsiTheme="minorHAnsi" w:cstheme="minorHAnsi"/>
          <w:sz w:val="18"/>
          <w:szCs w:val="18"/>
        </w:rPr>
        <w:tab/>
        <w:t>Informacja zawodowa indywidualna i grupowa – z informacji zawodowej indywidualnej (w tym informacji na odległość) skorzystało 2.348 osób, z informacji zawodowej grupowej ogółem 794 osoby (w 47 grupach).</w:t>
      </w:r>
    </w:p>
    <w:p w14:paraId="14BD934B" w14:textId="6061871D" w:rsidR="002C692C" w:rsidRPr="00310925" w:rsidRDefault="00A5622E" w:rsidP="000673FF">
      <w:pPr>
        <w:jc w:val="both"/>
        <w:rPr>
          <w:rFonts w:asciiTheme="minorHAnsi" w:hAnsiTheme="minorHAnsi" w:cstheme="minorHAnsi"/>
          <w:sz w:val="18"/>
          <w:szCs w:val="18"/>
        </w:rPr>
      </w:pPr>
      <w:r w:rsidRPr="00310925">
        <w:rPr>
          <w:rFonts w:asciiTheme="minorHAnsi" w:hAnsiTheme="minorHAnsi" w:cstheme="minorHAnsi"/>
          <w:sz w:val="18"/>
          <w:szCs w:val="18"/>
        </w:rPr>
        <w:t xml:space="preserve">Efekty powyższych działań w ujęciu jakościowym to m.in.: odbudowanie poczucia własnej wartości, odbudowanie wiary we własne siły, </w:t>
      </w:r>
      <w:r w:rsidR="000673FF" w:rsidRPr="00310925">
        <w:rPr>
          <w:rFonts w:asciiTheme="minorHAnsi" w:hAnsiTheme="minorHAnsi" w:cstheme="minorHAnsi"/>
          <w:sz w:val="18"/>
          <w:szCs w:val="18"/>
        </w:rPr>
        <w:t>poprawa umiejętności komunikacyjnych, budowanie pozytywnych relacji z grupą, poprawa umiejętności zarządzania sobą w czasie, poprawa umiejętności pisania dokumentów aplikacyjnych, zmiana sposobu myślenia o pracy, zmotywowanie do aktywnego i skutecznego poszukiwania zatrudnienia, nabycie umiejętności akceptowania siebie, rozpoznawanie w sobie słabych i mocnych stron, pozytywne mówienie o swoich kwalifikacjach i umiejętnościach, nabycie umiejętności stosowania technik relaksacyjnych, nabycie umiejętności z zakresu obsługi komputera i Internetu</w:t>
      </w:r>
      <w:r w:rsidRPr="00310925">
        <w:rPr>
          <w:rFonts w:asciiTheme="minorHAnsi" w:hAnsiTheme="minorHAnsi" w:cstheme="minorHAnsi"/>
          <w:sz w:val="18"/>
          <w:szCs w:val="18"/>
        </w:rPr>
        <w:t>.</w:t>
      </w:r>
    </w:p>
    <w:p w14:paraId="18895EDF" w14:textId="77777777" w:rsidR="000673FF" w:rsidRPr="00310925" w:rsidRDefault="000673FF" w:rsidP="000673FF">
      <w:pPr>
        <w:jc w:val="both"/>
        <w:rPr>
          <w:rFonts w:asciiTheme="minorHAnsi" w:hAnsiTheme="minorHAnsi" w:cstheme="minorHAnsi"/>
          <w:sz w:val="18"/>
          <w:szCs w:val="18"/>
        </w:rPr>
      </w:pPr>
    </w:p>
    <w:p w14:paraId="3049B4E3" w14:textId="77777777" w:rsidR="00231D85" w:rsidRPr="00310925" w:rsidRDefault="002C692C" w:rsidP="00285DD0">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47C85BD8" w14:textId="69530091" w:rsidR="002C692C" w:rsidRPr="00310925" w:rsidRDefault="00346FFB" w:rsidP="00285DD0">
      <w:pPr>
        <w:jc w:val="both"/>
        <w:rPr>
          <w:rFonts w:asciiTheme="minorHAnsi" w:hAnsiTheme="minorHAnsi" w:cstheme="minorHAnsi"/>
          <w:sz w:val="18"/>
          <w:szCs w:val="18"/>
        </w:rPr>
      </w:pPr>
      <w:r w:rsidRPr="00310925">
        <w:rPr>
          <w:rFonts w:asciiTheme="minorHAnsi" w:hAnsiTheme="minorHAnsi" w:cstheme="minorHAnsi"/>
          <w:sz w:val="18"/>
          <w:szCs w:val="18"/>
        </w:rPr>
        <w:t>w ramach środków budżetowych.</w:t>
      </w:r>
    </w:p>
    <w:p w14:paraId="4804F383" w14:textId="77777777" w:rsidR="006E08FA" w:rsidRPr="00310925" w:rsidRDefault="006E08FA" w:rsidP="00285DD0">
      <w:pPr>
        <w:pStyle w:val="Tytu"/>
        <w:jc w:val="both"/>
        <w:rPr>
          <w:rFonts w:asciiTheme="minorHAnsi" w:hAnsiTheme="minorHAnsi" w:cstheme="minorHAnsi"/>
          <w:b w:val="0"/>
          <w:sz w:val="18"/>
          <w:szCs w:val="18"/>
          <w:lang w:val="pl-PL"/>
        </w:rPr>
      </w:pPr>
    </w:p>
    <w:p w14:paraId="6C52F715" w14:textId="327315B2" w:rsidR="006E08FA" w:rsidRPr="00310925" w:rsidRDefault="006E08FA" w:rsidP="006E08FA">
      <w:pPr>
        <w:widowControl w:val="0"/>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3.2. </w:t>
      </w:r>
      <w:r w:rsidRPr="00310925">
        <w:rPr>
          <w:rFonts w:asciiTheme="minorHAnsi" w:hAnsiTheme="minorHAnsi" w:cstheme="minorHAnsi"/>
          <w:b/>
          <w:bCs/>
          <w:sz w:val="18"/>
          <w:szCs w:val="18"/>
        </w:rPr>
        <w:t>Rozwój aktywnej integracji</w:t>
      </w:r>
      <w:r w:rsidR="003979DC" w:rsidRPr="00310925">
        <w:rPr>
          <w:rFonts w:asciiTheme="minorHAnsi" w:hAnsiTheme="minorHAnsi" w:cstheme="minorHAnsi"/>
          <w:b/>
          <w:bCs/>
          <w:sz w:val="18"/>
          <w:szCs w:val="18"/>
        </w:rPr>
        <w:t>.</w:t>
      </w:r>
    </w:p>
    <w:p w14:paraId="6EF16A9B" w14:textId="77777777" w:rsidR="002C692C" w:rsidRPr="00310925" w:rsidRDefault="002C692C" w:rsidP="002C692C">
      <w:pPr>
        <w:rPr>
          <w:rFonts w:asciiTheme="minorHAnsi" w:hAnsiTheme="minorHAnsi" w:cstheme="minorHAnsi"/>
        </w:rPr>
      </w:pPr>
    </w:p>
    <w:p w14:paraId="005DA3E5" w14:textId="6A161626" w:rsidR="002C692C" w:rsidRPr="00310925" w:rsidRDefault="002C692C" w:rsidP="002C692C">
      <w:pPr>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5E6B39" w:rsidRPr="00310925">
        <w:rPr>
          <w:rFonts w:asciiTheme="minorHAnsi" w:hAnsiTheme="minorHAnsi" w:cstheme="minorHAnsi"/>
          <w:b/>
          <w:sz w:val="18"/>
          <w:szCs w:val="18"/>
        </w:rPr>
        <w:t>3.2.1. Aktywizacja osób w szczególnej sytuacji na rynku pracy.</w:t>
      </w:r>
    </w:p>
    <w:p w14:paraId="23652E1B" w14:textId="77777777" w:rsidR="002C692C" w:rsidRPr="00310925" w:rsidRDefault="002C692C" w:rsidP="002C692C">
      <w:pPr>
        <w:rPr>
          <w:rFonts w:asciiTheme="minorHAnsi" w:hAnsiTheme="minorHAnsi" w:cstheme="minorHAnsi"/>
          <w:sz w:val="18"/>
          <w:szCs w:val="18"/>
        </w:rPr>
      </w:pPr>
    </w:p>
    <w:p w14:paraId="7BA69833" w14:textId="77777777" w:rsidR="002C692C" w:rsidRPr="00310925" w:rsidRDefault="002C692C" w:rsidP="002C692C">
      <w:pPr>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4CB81814" w14:textId="6F3D0CF6" w:rsidR="005E6B39" w:rsidRPr="00310925" w:rsidRDefault="00BF5513" w:rsidP="005E6B39">
      <w:pPr>
        <w:pStyle w:val="Tekstpodstawowywcity"/>
        <w:tabs>
          <w:tab w:val="left" w:pos="303"/>
        </w:tabs>
        <w:suppressAutoHyphens/>
        <w:ind w:left="20" w:right="-10"/>
        <w:jc w:val="both"/>
        <w:rPr>
          <w:rFonts w:asciiTheme="minorHAnsi" w:hAnsiTheme="minorHAnsi" w:cstheme="minorHAnsi"/>
          <w:sz w:val="18"/>
          <w:szCs w:val="18"/>
          <w:lang w:val="pl-PL"/>
        </w:rPr>
      </w:pPr>
      <w:r w:rsidRPr="00310925">
        <w:rPr>
          <w:rFonts w:asciiTheme="minorHAnsi" w:hAnsiTheme="minorHAnsi" w:cstheme="minorHAnsi"/>
          <w:sz w:val="18"/>
          <w:szCs w:val="18"/>
          <w:lang w:val="pl-PL"/>
        </w:rPr>
        <w:t>w</w:t>
      </w:r>
      <w:r w:rsidR="005E6B39" w:rsidRPr="00310925">
        <w:rPr>
          <w:rFonts w:asciiTheme="minorHAnsi" w:hAnsiTheme="minorHAnsi" w:cstheme="minorHAnsi"/>
          <w:sz w:val="18"/>
          <w:szCs w:val="18"/>
          <w:lang w:val="pl-PL"/>
        </w:rPr>
        <w:t xml:space="preserve"> ramach zadania powiatowe urzędy pracy realizowały działania skierowane do osób w szczególnej sytuacji na rynku pracy. Roboty publiczne oraz prace społecznie użyteczne to formy, których podstawowym celem jest przywrócenie osoby bezrobotnej na rynek pracy. Działania te kierowane są do osób zagrożonych wykluczeniem społecznym i marginalizacją. Z jednej strony umożliwiają osobie bezrobotnej zdobycie środków na utrzymanie, z drugiej zaś mają wpływać na nią mobilizująco i aktywizująco.</w:t>
      </w:r>
    </w:p>
    <w:p w14:paraId="4D809573" w14:textId="77777777" w:rsidR="005E6B39" w:rsidRPr="00310925" w:rsidRDefault="005E6B39" w:rsidP="005E6B39">
      <w:pPr>
        <w:pStyle w:val="Tekstpodstawowywcity"/>
        <w:tabs>
          <w:tab w:val="left" w:pos="303"/>
        </w:tabs>
        <w:suppressAutoHyphens/>
        <w:ind w:left="20" w:right="-10"/>
        <w:jc w:val="both"/>
        <w:rPr>
          <w:rFonts w:asciiTheme="minorHAnsi" w:hAnsiTheme="minorHAnsi" w:cstheme="minorHAnsi"/>
          <w:sz w:val="18"/>
          <w:szCs w:val="18"/>
          <w:lang w:val="pl-PL"/>
        </w:rPr>
      </w:pPr>
    </w:p>
    <w:p w14:paraId="58F242FA" w14:textId="77777777" w:rsidR="005E6B39" w:rsidRPr="00310925" w:rsidRDefault="005E6B39" w:rsidP="005E6B39">
      <w:pPr>
        <w:pStyle w:val="Tekstpodstawowywcity"/>
        <w:tabs>
          <w:tab w:val="left" w:pos="303"/>
        </w:tabs>
        <w:suppressAutoHyphens/>
        <w:ind w:left="20" w:right="-10"/>
        <w:jc w:val="both"/>
        <w:rPr>
          <w:rFonts w:asciiTheme="minorHAnsi" w:hAnsiTheme="minorHAnsi" w:cstheme="minorHAnsi"/>
          <w:sz w:val="18"/>
          <w:szCs w:val="18"/>
          <w:lang w:val="pl-PL"/>
        </w:rPr>
      </w:pPr>
      <w:r w:rsidRPr="00310925">
        <w:rPr>
          <w:rFonts w:asciiTheme="minorHAnsi" w:hAnsiTheme="minorHAnsi" w:cstheme="minorHAnsi"/>
          <w:sz w:val="18"/>
          <w:szCs w:val="18"/>
          <w:lang w:val="pl-PL"/>
        </w:rPr>
        <w:t>W celu realizacji zadania podejmowane były m.in. działania</w:t>
      </w:r>
      <w:r w:rsidRPr="00310925">
        <w:rPr>
          <w:rFonts w:asciiTheme="minorHAnsi" w:hAnsiTheme="minorHAnsi" w:cstheme="minorHAnsi"/>
          <w:sz w:val="18"/>
          <w:szCs w:val="18"/>
        </w:rPr>
        <w:t xml:space="preserve"> zmierzające do ograniczenia zjawiska długotrwałego bezrobocia</w:t>
      </w:r>
      <w:r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i jego przyczyn poprzez wsparcie dla osób bezrobotnych i długotrwale bezrobotnych w zakresie reintegracji zawodowej, tak aby nie wypadły</w:t>
      </w:r>
      <w:r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 xml:space="preserve">z rynku pracy oraz wsparcie dla otoczenia społecznego tych osób. Osobom bezrobotnym oferowane </w:t>
      </w:r>
      <w:r w:rsidRPr="00310925">
        <w:rPr>
          <w:rFonts w:asciiTheme="minorHAnsi" w:hAnsiTheme="minorHAnsi" w:cstheme="minorHAnsi"/>
          <w:sz w:val="18"/>
          <w:szCs w:val="18"/>
          <w:lang w:val="pl-PL"/>
        </w:rPr>
        <w:t>były</w:t>
      </w:r>
      <w:r w:rsidRPr="00310925">
        <w:rPr>
          <w:rFonts w:asciiTheme="minorHAnsi" w:hAnsiTheme="minorHAnsi" w:cstheme="minorHAnsi"/>
          <w:sz w:val="18"/>
          <w:szCs w:val="18"/>
        </w:rPr>
        <w:t xml:space="preserve"> aktywne formy przeciwdziałania bezrobociu. </w:t>
      </w:r>
    </w:p>
    <w:p w14:paraId="610067BB" w14:textId="77777777" w:rsidR="005E6B39" w:rsidRPr="00310925" w:rsidRDefault="005E6B39" w:rsidP="005E6B39">
      <w:pPr>
        <w:pStyle w:val="Tekstpodstawowywcity"/>
        <w:tabs>
          <w:tab w:val="left" w:pos="303"/>
        </w:tabs>
        <w:suppressAutoHyphens/>
        <w:ind w:left="20" w:right="-10"/>
        <w:jc w:val="both"/>
        <w:rPr>
          <w:rFonts w:asciiTheme="minorHAnsi" w:hAnsiTheme="minorHAnsi" w:cstheme="minorHAnsi"/>
          <w:sz w:val="18"/>
          <w:szCs w:val="18"/>
          <w:lang w:val="pl-PL"/>
        </w:rPr>
      </w:pPr>
      <w:r w:rsidRPr="00310925">
        <w:rPr>
          <w:rFonts w:asciiTheme="minorHAnsi" w:hAnsiTheme="minorHAnsi" w:cstheme="minorHAnsi"/>
          <w:sz w:val="18"/>
          <w:szCs w:val="18"/>
        </w:rPr>
        <w:t xml:space="preserve">Ponadto </w:t>
      </w:r>
      <w:r w:rsidRPr="00310925">
        <w:rPr>
          <w:rFonts w:asciiTheme="minorHAnsi" w:hAnsiTheme="minorHAnsi" w:cstheme="minorHAnsi"/>
          <w:sz w:val="18"/>
          <w:szCs w:val="18"/>
          <w:lang w:val="pl-PL"/>
        </w:rPr>
        <w:t>realizowane były</w:t>
      </w:r>
      <w:r w:rsidRPr="00310925">
        <w:rPr>
          <w:rFonts w:asciiTheme="minorHAnsi" w:hAnsiTheme="minorHAnsi" w:cstheme="minorHAnsi"/>
          <w:sz w:val="18"/>
          <w:szCs w:val="18"/>
        </w:rPr>
        <w:t xml:space="preserve"> również nowe formy skierowane do osób bezrobotnych do 30 roku życia, tj. bony na zasiedlenie, bony zatrudnieniowe, czy refundacja składek za zatrudnionych po raz pierwszy</w:t>
      </w:r>
      <w:r w:rsidRPr="00310925">
        <w:rPr>
          <w:rFonts w:asciiTheme="minorHAnsi" w:hAnsiTheme="minorHAnsi" w:cstheme="minorHAnsi"/>
          <w:sz w:val="18"/>
          <w:szCs w:val="18"/>
          <w:lang w:val="pl-PL"/>
        </w:rPr>
        <w:t xml:space="preserve">. </w:t>
      </w:r>
    </w:p>
    <w:p w14:paraId="679854E3" w14:textId="600F1DA3" w:rsidR="005E6B39" w:rsidRPr="00310925" w:rsidRDefault="005E6B39" w:rsidP="005E6B39">
      <w:pPr>
        <w:pStyle w:val="Tekstpodstawowywcity"/>
        <w:tabs>
          <w:tab w:val="left" w:pos="303"/>
        </w:tabs>
        <w:suppressAutoHyphens/>
        <w:ind w:left="20" w:right="-10"/>
        <w:jc w:val="both"/>
        <w:rPr>
          <w:rFonts w:asciiTheme="minorHAnsi" w:hAnsiTheme="minorHAnsi" w:cstheme="minorHAnsi"/>
          <w:sz w:val="18"/>
          <w:szCs w:val="18"/>
          <w:lang w:val="pl-PL"/>
        </w:rPr>
      </w:pPr>
      <w:r w:rsidRPr="00310925">
        <w:rPr>
          <w:rFonts w:asciiTheme="minorHAnsi" w:hAnsiTheme="minorHAnsi" w:cstheme="minorHAnsi"/>
          <w:sz w:val="18"/>
          <w:szCs w:val="18"/>
        </w:rPr>
        <w:t xml:space="preserve">Jednocześnie podejmowane </w:t>
      </w:r>
      <w:r w:rsidRPr="00310925">
        <w:rPr>
          <w:rFonts w:asciiTheme="minorHAnsi" w:hAnsiTheme="minorHAnsi" w:cstheme="minorHAnsi"/>
          <w:sz w:val="18"/>
          <w:szCs w:val="18"/>
          <w:lang w:val="pl-PL"/>
        </w:rPr>
        <w:t>były</w:t>
      </w:r>
      <w:r w:rsidRPr="00310925">
        <w:rPr>
          <w:rFonts w:asciiTheme="minorHAnsi" w:hAnsiTheme="minorHAnsi" w:cstheme="minorHAnsi"/>
          <w:sz w:val="18"/>
          <w:szCs w:val="18"/>
        </w:rPr>
        <w:t xml:space="preserve"> inicjatywy na rzecz pozostałych grup bezrobotnych znajdujących się w szczególnej sytuacji na rynku pracy,</w:t>
      </w:r>
      <w:r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wymienione w art. 49 ustawy o promocji</w:t>
      </w:r>
      <w:r w:rsidRPr="00310925">
        <w:rPr>
          <w:rFonts w:asciiTheme="minorHAnsi" w:hAnsiTheme="minorHAnsi" w:cstheme="minorHAnsi"/>
          <w:sz w:val="18"/>
          <w:szCs w:val="18"/>
          <w:lang w:val="pl-PL"/>
        </w:rPr>
        <w:t xml:space="preserve">. Realizowano </w:t>
      </w:r>
      <w:r w:rsidR="00293A1A" w:rsidRPr="00310925">
        <w:rPr>
          <w:rFonts w:asciiTheme="minorHAnsi" w:hAnsiTheme="minorHAnsi" w:cstheme="minorHAnsi"/>
          <w:sz w:val="18"/>
          <w:szCs w:val="18"/>
          <w:lang w:val="pl-PL"/>
        </w:rPr>
        <w:t xml:space="preserve">również </w:t>
      </w:r>
      <w:r w:rsidRPr="00310925">
        <w:rPr>
          <w:rFonts w:asciiTheme="minorHAnsi" w:hAnsiTheme="minorHAnsi" w:cstheme="minorHAnsi"/>
          <w:sz w:val="18"/>
          <w:szCs w:val="18"/>
          <w:lang w:val="pl-PL"/>
        </w:rPr>
        <w:t>programy stanowiące odpowiedź na nabory ogłaszane o dofinansowanie z rezerwy Ministra (m.in. program aktywizacji zawodowej bezrobotnych zamieszkujących na wsi, program aktywizacji zawodowej bezrobotnych w regionach wysokiego bezrobocia, program aktywizacji osób bezrobotnych posiadających niskie kwalifikacje).</w:t>
      </w:r>
    </w:p>
    <w:p w14:paraId="6A774792" w14:textId="77777777" w:rsidR="005E6B39" w:rsidRPr="00310925" w:rsidRDefault="005E6B39" w:rsidP="003979DC">
      <w:pPr>
        <w:jc w:val="both"/>
        <w:rPr>
          <w:rFonts w:asciiTheme="minorHAnsi" w:hAnsiTheme="minorHAnsi" w:cstheme="minorHAnsi"/>
          <w:sz w:val="18"/>
          <w:szCs w:val="18"/>
        </w:rPr>
      </w:pPr>
      <w:r w:rsidRPr="00310925">
        <w:rPr>
          <w:rFonts w:asciiTheme="minorHAnsi" w:hAnsiTheme="minorHAnsi" w:cstheme="minorHAnsi"/>
          <w:sz w:val="18"/>
          <w:szCs w:val="18"/>
        </w:rPr>
        <w:t xml:space="preserve">Zadanie realizowane było w sposób bezpośredni przez powiatowe urzędy pracy województwa lubuskiego. Zadanie realizowane było ze środków Funduszu Pracy, w tym rezerwy Ministra właściwego ds. pracy. </w:t>
      </w:r>
    </w:p>
    <w:p w14:paraId="62832942" w14:textId="77777777" w:rsidR="005E6B39" w:rsidRPr="00310925" w:rsidRDefault="005E6B39" w:rsidP="005E6B39">
      <w:pPr>
        <w:rPr>
          <w:rFonts w:asciiTheme="minorHAnsi" w:hAnsiTheme="minorHAnsi" w:cstheme="minorHAnsi"/>
          <w:sz w:val="18"/>
          <w:szCs w:val="18"/>
        </w:rPr>
      </w:pPr>
    </w:p>
    <w:p w14:paraId="18F2F786" w14:textId="77777777" w:rsidR="002C692C" w:rsidRPr="00310925" w:rsidRDefault="002C692C" w:rsidP="002C692C">
      <w:pPr>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7D5C4664" w14:textId="42CAB904" w:rsidR="005E6B39" w:rsidRPr="00310925" w:rsidRDefault="00BF5513" w:rsidP="00DD203F">
      <w:pPr>
        <w:widowControl w:val="0"/>
        <w:suppressLineNumbers/>
        <w:suppressAutoHyphens/>
        <w:jc w:val="both"/>
        <w:rPr>
          <w:rFonts w:asciiTheme="minorHAnsi" w:eastAsia="Lucida Sans Unicode" w:hAnsiTheme="minorHAnsi" w:cstheme="minorHAnsi"/>
          <w:sz w:val="18"/>
          <w:szCs w:val="18"/>
        </w:rPr>
      </w:pPr>
      <w:r w:rsidRPr="00310925">
        <w:rPr>
          <w:rFonts w:asciiTheme="minorHAnsi" w:eastAsia="Lucida Sans Unicode" w:hAnsiTheme="minorHAnsi" w:cstheme="minorHAnsi"/>
          <w:sz w:val="18"/>
          <w:szCs w:val="18"/>
        </w:rPr>
        <w:t>z</w:t>
      </w:r>
      <w:r w:rsidR="005E6B39" w:rsidRPr="00310925">
        <w:rPr>
          <w:rFonts w:asciiTheme="minorHAnsi" w:eastAsia="Lucida Sans Unicode" w:hAnsiTheme="minorHAnsi" w:cstheme="minorHAnsi"/>
          <w:sz w:val="18"/>
          <w:szCs w:val="18"/>
        </w:rPr>
        <w:t xml:space="preserve">miana postawy osób bezrobotnych w związku z rozwojem umiejętności zawodowych, podwyższeniem samooceny i motywacji, wzrostem świadomości i chęci do samodzielnego poszukiwania pracy oraz nabywania nowych kwalifikacji. </w:t>
      </w:r>
    </w:p>
    <w:p w14:paraId="3C0E9F54" w14:textId="60CEE463" w:rsidR="002C692C" w:rsidRPr="00310925" w:rsidRDefault="005E6B39" w:rsidP="00DD203F">
      <w:pPr>
        <w:jc w:val="both"/>
        <w:rPr>
          <w:rFonts w:asciiTheme="minorHAnsi" w:hAnsiTheme="minorHAnsi" w:cstheme="minorHAnsi"/>
          <w:sz w:val="18"/>
          <w:szCs w:val="18"/>
        </w:rPr>
      </w:pPr>
      <w:r w:rsidRPr="00310925">
        <w:rPr>
          <w:rFonts w:asciiTheme="minorHAnsi" w:hAnsiTheme="minorHAnsi" w:cstheme="minorHAnsi"/>
          <w:sz w:val="18"/>
          <w:szCs w:val="18"/>
        </w:rPr>
        <w:t>Aktywizacją zawodową objęto 1.</w:t>
      </w:r>
      <w:r w:rsidR="00DD203F" w:rsidRPr="00310925">
        <w:rPr>
          <w:rFonts w:asciiTheme="minorHAnsi" w:hAnsiTheme="minorHAnsi" w:cstheme="minorHAnsi"/>
          <w:sz w:val="18"/>
          <w:szCs w:val="18"/>
        </w:rPr>
        <w:t>30</w:t>
      </w:r>
      <w:r w:rsidRPr="00310925">
        <w:rPr>
          <w:rFonts w:asciiTheme="minorHAnsi" w:hAnsiTheme="minorHAnsi" w:cstheme="minorHAnsi"/>
          <w:sz w:val="18"/>
          <w:szCs w:val="18"/>
        </w:rPr>
        <w:t>2 osoby bezrobotn</w:t>
      </w:r>
      <w:r w:rsidR="00DD203F" w:rsidRPr="00310925">
        <w:rPr>
          <w:rFonts w:asciiTheme="minorHAnsi" w:hAnsiTheme="minorHAnsi" w:cstheme="minorHAnsi"/>
          <w:sz w:val="18"/>
          <w:szCs w:val="18"/>
        </w:rPr>
        <w:t>e</w:t>
      </w:r>
      <w:r w:rsidRPr="00310925">
        <w:rPr>
          <w:rFonts w:asciiTheme="minorHAnsi" w:hAnsiTheme="minorHAnsi" w:cstheme="minorHAnsi"/>
          <w:sz w:val="18"/>
          <w:szCs w:val="18"/>
        </w:rPr>
        <w:t xml:space="preserve"> (przy czym w ramach: robót publicznych zaktywizowano łącznie 5</w:t>
      </w:r>
      <w:r w:rsidR="00FD0C7C" w:rsidRPr="00310925">
        <w:rPr>
          <w:rFonts w:asciiTheme="minorHAnsi" w:hAnsiTheme="minorHAnsi" w:cstheme="minorHAnsi"/>
          <w:sz w:val="18"/>
          <w:szCs w:val="18"/>
        </w:rPr>
        <w:t>92</w:t>
      </w:r>
      <w:r w:rsidRPr="00310925">
        <w:rPr>
          <w:rFonts w:asciiTheme="minorHAnsi" w:hAnsiTheme="minorHAnsi" w:cstheme="minorHAnsi"/>
          <w:sz w:val="18"/>
          <w:szCs w:val="18"/>
        </w:rPr>
        <w:t xml:space="preserve"> os</w:t>
      </w:r>
      <w:r w:rsidR="00FD0C7C" w:rsidRPr="00310925">
        <w:rPr>
          <w:rFonts w:asciiTheme="minorHAnsi" w:hAnsiTheme="minorHAnsi" w:cstheme="minorHAnsi"/>
          <w:sz w:val="18"/>
          <w:szCs w:val="18"/>
        </w:rPr>
        <w:t>o</w:t>
      </w:r>
      <w:r w:rsidRPr="00310925">
        <w:rPr>
          <w:rFonts w:asciiTheme="minorHAnsi" w:hAnsiTheme="minorHAnsi" w:cstheme="minorHAnsi"/>
          <w:sz w:val="18"/>
          <w:szCs w:val="18"/>
        </w:rPr>
        <w:t>b</w:t>
      </w:r>
      <w:r w:rsidR="00FD0C7C" w:rsidRPr="00310925">
        <w:rPr>
          <w:rFonts w:asciiTheme="minorHAnsi" w:hAnsiTheme="minorHAnsi" w:cstheme="minorHAnsi"/>
          <w:sz w:val="18"/>
          <w:szCs w:val="18"/>
        </w:rPr>
        <w:t>y</w:t>
      </w:r>
      <w:r w:rsidRPr="00310925">
        <w:rPr>
          <w:rFonts w:asciiTheme="minorHAnsi" w:hAnsiTheme="minorHAnsi" w:cstheme="minorHAnsi"/>
          <w:sz w:val="18"/>
          <w:szCs w:val="18"/>
        </w:rPr>
        <w:t>, prac społecznie użytecznych – 4</w:t>
      </w:r>
      <w:r w:rsidR="00FD0C7C" w:rsidRPr="00310925">
        <w:rPr>
          <w:rFonts w:asciiTheme="minorHAnsi" w:hAnsiTheme="minorHAnsi" w:cstheme="minorHAnsi"/>
          <w:sz w:val="18"/>
          <w:szCs w:val="18"/>
        </w:rPr>
        <w:t>10</w:t>
      </w:r>
      <w:r w:rsidRPr="00310925">
        <w:rPr>
          <w:rFonts w:asciiTheme="minorHAnsi" w:hAnsiTheme="minorHAnsi" w:cstheme="minorHAnsi"/>
          <w:sz w:val="18"/>
          <w:szCs w:val="18"/>
        </w:rPr>
        <w:t xml:space="preserve"> osób, dofinansowania do wynagrodzeń dla osób powyżej 50 roku życia – </w:t>
      </w:r>
      <w:r w:rsidR="00DD203F" w:rsidRPr="00310925">
        <w:rPr>
          <w:rFonts w:asciiTheme="minorHAnsi" w:hAnsiTheme="minorHAnsi" w:cstheme="minorHAnsi"/>
          <w:sz w:val="18"/>
          <w:szCs w:val="18"/>
        </w:rPr>
        <w:t>79</w:t>
      </w:r>
      <w:r w:rsidRPr="00310925">
        <w:rPr>
          <w:rFonts w:asciiTheme="minorHAnsi" w:hAnsiTheme="minorHAnsi" w:cstheme="minorHAnsi"/>
          <w:sz w:val="18"/>
          <w:szCs w:val="18"/>
        </w:rPr>
        <w:t xml:space="preserve"> oraz bonu na zasiedlenie – 2</w:t>
      </w:r>
      <w:r w:rsidR="00DD203F" w:rsidRPr="00310925">
        <w:rPr>
          <w:rFonts w:asciiTheme="minorHAnsi" w:hAnsiTheme="minorHAnsi" w:cstheme="minorHAnsi"/>
          <w:sz w:val="18"/>
          <w:szCs w:val="18"/>
        </w:rPr>
        <w:t>2</w:t>
      </w:r>
      <w:r w:rsidRPr="00310925">
        <w:rPr>
          <w:rFonts w:asciiTheme="minorHAnsi" w:hAnsiTheme="minorHAnsi" w:cstheme="minorHAnsi"/>
          <w:sz w:val="18"/>
          <w:szCs w:val="18"/>
        </w:rPr>
        <w:t>1 osób).</w:t>
      </w:r>
    </w:p>
    <w:p w14:paraId="2171504E" w14:textId="77777777" w:rsidR="005E6B39" w:rsidRPr="00310925" w:rsidRDefault="005E6B39" w:rsidP="005E6B39">
      <w:pPr>
        <w:rPr>
          <w:rFonts w:asciiTheme="minorHAnsi" w:hAnsiTheme="minorHAnsi" w:cstheme="minorHAnsi"/>
          <w:sz w:val="18"/>
          <w:szCs w:val="18"/>
        </w:rPr>
      </w:pPr>
    </w:p>
    <w:p w14:paraId="0B8E4D49" w14:textId="77777777" w:rsidR="00231D85" w:rsidRPr="00310925" w:rsidRDefault="002C692C" w:rsidP="002C692C">
      <w:pPr>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4E51962B" w14:textId="6D3799C5" w:rsidR="002C692C" w:rsidRPr="00310925" w:rsidRDefault="008A6156" w:rsidP="002C692C">
      <w:pPr>
        <w:rPr>
          <w:rFonts w:asciiTheme="minorHAnsi" w:hAnsiTheme="minorHAnsi" w:cstheme="minorHAnsi"/>
          <w:sz w:val="18"/>
          <w:szCs w:val="18"/>
        </w:rPr>
      </w:pPr>
      <w:r w:rsidRPr="00310925">
        <w:rPr>
          <w:rFonts w:asciiTheme="minorHAnsi" w:hAnsiTheme="minorHAnsi" w:cstheme="minorHAnsi"/>
          <w:sz w:val="18"/>
          <w:szCs w:val="18"/>
        </w:rPr>
        <w:t xml:space="preserve">9.755,7 </w:t>
      </w:r>
      <w:r w:rsidR="005E6B39" w:rsidRPr="00310925">
        <w:rPr>
          <w:rFonts w:asciiTheme="minorHAnsi" w:hAnsiTheme="minorHAnsi" w:cstheme="minorHAnsi"/>
          <w:sz w:val="18"/>
          <w:szCs w:val="18"/>
        </w:rPr>
        <w:t>tys. zł</w:t>
      </w:r>
      <w:r w:rsidRPr="00310925">
        <w:rPr>
          <w:rFonts w:asciiTheme="minorHAnsi" w:hAnsiTheme="minorHAnsi" w:cstheme="minorHAnsi"/>
          <w:sz w:val="18"/>
          <w:szCs w:val="18"/>
        </w:rPr>
        <w:t xml:space="preserve"> </w:t>
      </w:r>
      <w:r w:rsidR="005E6B39" w:rsidRPr="00310925">
        <w:rPr>
          <w:rFonts w:asciiTheme="minorHAnsi" w:hAnsiTheme="minorHAnsi" w:cstheme="minorHAnsi"/>
          <w:sz w:val="18"/>
          <w:szCs w:val="18"/>
        </w:rPr>
        <w:t>- środki Funduszu Pracy.</w:t>
      </w:r>
    </w:p>
    <w:p w14:paraId="68D3E20E" w14:textId="77777777" w:rsidR="006E08FA" w:rsidRPr="00310925" w:rsidRDefault="006E08FA" w:rsidP="006E08FA">
      <w:pPr>
        <w:pStyle w:val="Tytu"/>
        <w:rPr>
          <w:rFonts w:asciiTheme="minorHAnsi" w:hAnsiTheme="minorHAnsi" w:cstheme="minorHAnsi"/>
          <w:b w:val="0"/>
          <w:sz w:val="18"/>
          <w:szCs w:val="18"/>
          <w:lang w:val="pl-PL"/>
        </w:rPr>
      </w:pPr>
    </w:p>
    <w:p w14:paraId="37BFD5BE" w14:textId="0C1E42BA" w:rsidR="00AD49C2" w:rsidRPr="00310925" w:rsidRDefault="00AD49C2" w:rsidP="00AD49C2">
      <w:pPr>
        <w:jc w:val="both"/>
        <w:rPr>
          <w:rFonts w:asciiTheme="minorHAnsi" w:eastAsiaTheme="minorHAnsi" w:hAnsiTheme="minorHAnsi" w:cstheme="minorHAnsi"/>
          <w:b/>
          <w:sz w:val="18"/>
          <w:szCs w:val="18"/>
          <w:lang w:eastAsia="en-US"/>
        </w:rPr>
      </w:pPr>
      <w:r w:rsidRPr="00310925">
        <w:rPr>
          <w:rFonts w:asciiTheme="minorHAnsi" w:eastAsiaTheme="minorHAnsi" w:hAnsiTheme="minorHAnsi" w:cstheme="minorHAnsi"/>
          <w:b/>
          <w:sz w:val="18"/>
          <w:szCs w:val="18"/>
          <w:lang w:eastAsia="en-US"/>
        </w:rPr>
        <w:t>Zadanie 3.2.2. Wsparcie osób młodych na regionalnym rynku pracy.</w:t>
      </w:r>
    </w:p>
    <w:p w14:paraId="5577A5ED" w14:textId="77777777" w:rsidR="00AD49C2" w:rsidRPr="00310925" w:rsidRDefault="00AD49C2" w:rsidP="00AD49C2">
      <w:pPr>
        <w:jc w:val="both"/>
        <w:rPr>
          <w:rFonts w:asciiTheme="minorHAnsi" w:eastAsiaTheme="minorHAnsi" w:hAnsiTheme="minorHAnsi" w:cstheme="minorHAnsi"/>
          <w:sz w:val="18"/>
          <w:szCs w:val="18"/>
          <w:lang w:eastAsia="en-US"/>
        </w:rPr>
      </w:pPr>
    </w:p>
    <w:p w14:paraId="6A254F02" w14:textId="77777777" w:rsidR="00AD49C2"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Opis realizacji zadania:</w:t>
      </w:r>
    </w:p>
    <w:p w14:paraId="3454FEBB" w14:textId="6644D73A" w:rsidR="00AD49C2" w:rsidRPr="00310925" w:rsidRDefault="0032058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x-none"/>
        </w:rPr>
        <w:t>c</w:t>
      </w:r>
      <w:r w:rsidR="00AD49C2" w:rsidRPr="00310925">
        <w:rPr>
          <w:rFonts w:asciiTheme="minorHAnsi" w:eastAsiaTheme="minorHAnsi" w:hAnsiTheme="minorHAnsi" w:cstheme="minorHAnsi"/>
          <w:sz w:val="18"/>
          <w:szCs w:val="18"/>
          <w:lang w:eastAsia="x-none"/>
        </w:rPr>
        <w:t>elem zadania (realizowanego w ramach Programu Operacyjnego Wiedza Edukacja Rozwój 2014-2020 - Priorytet Inwestycyjny 8ii)</w:t>
      </w:r>
      <w:r w:rsidR="00AD49C2" w:rsidRPr="00310925">
        <w:rPr>
          <w:rFonts w:asciiTheme="minorHAnsi" w:eastAsiaTheme="minorHAnsi" w:hAnsiTheme="minorHAnsi" w:cstheme="minorHAnsi"/>
          <w:sz w:val="18"/>
          <w:szCs w:val="18"/>
          <w:lang w:eastAsia="en-US"/>
        </w:rPr>
        <w:t xml:space="preserve"> jest zwiększenie możliwości zatrudnienia osób młodych do 29 roku życia, w tym w szczególności osób bez pracy, które nie uczestniczą w kształceniu i szkoleniu (tzw. młodzież NEET).</w:t>
      </w:r>
    </w:p>
    <w:p w14:paraId="282D2802" w14:textId="13F98831" w:rsidR="00AD49C2" w:rsidRPr="00310925" w:rsidRDefault="00AD49C2" w:rsidP="00AD49C2">
      <w:pPr>
        <w:jc w:val="both"/>
        <w:rPr>
          <w:rFonts w:asciiTheme="minorHAnsi" w:eastAsiaTheme="minorHAnsi" w:hAnsiTheme="minorHAnsi" w:cstheme="minorHAnsi"/>
          <w:sz w:val="18"/>
          <w:szCs w:val="18"/>
        </w:rPr>
      </w:pPr>
      <w:r w:rsidRPr="00310925">
        <w:rPr>
          <w:rFonts w:asciiTheme="minorHAnsi" w:eastAsiaTheme="minorHAnsi" w:hAnsiTheme="minorHAnsi" w:cstheme="minorHAnsi"/>
          <w:sz w:val="18"/>
          <w:szCs w:val="18"/>
          <w:lang w:eastAsia="x-none"/>
        </w:rPr>
        <w:t xml:space="preserve">W 2022 r. kontynuowano realizację </w:t>
      </w:r>
      <w:r w:rsidRPr="00310925">
        <w:rPr>
          <w:rFonts w:asciiTheme="minorHAnsi" w:eastAsiaTheme="minorHAnsi" w:hAnsiTheme="minorHAnsi" w:cstheme="minorHAnsi"/>
          <w:sz w:val="18"/>
          <w:szCs w:val="18"/>
          <w:lang w:val="x-none" w:eastAsia="x-none"/>
        </w:rPr>
        <w:t>Działani</w:t>
      </w:r>
      <w:r w:rsidRPr="00310925">
        <w:rPr>
          <w:rFonts w:asciiTheme="minorHAnsi" w:eastAsiaTheme="minorHAnsi" w:hAnsiTheme="minorHAnsi" w:cstheme="minorHAnsi"/>
          <w:sz w:val="18"/>
          <w:szCs w:val="18"/>
          <w:lang w:eastAsia="x-none"/>
        </w:rPr>
        <w:t>a</w:t>
      </w:r>
      <w:r w:rsidRPr="00310925">
        <w:rPr>
          <w:rFonts w:asciiTheme="minorHAnsi" w:eastAsiaTheme="minorHAnsi" w:hAnsiTheme="minorHAnsi" w:cstheme="minorHAnsi"/>
          <w:sz w:val="18"/>
          <w:szCs w:val="18"/>
          <w:lang w:val="x-none" w:eastAsia="x-none"/>
        </w:rPr>
        <w:t xml:space="preserve"> 1.1 </w:t>
      </w:r>
      <w:r w:rsidRPr="00310925">
        <w:rPr>
          <w:rFonts w:asciiTheme="minorHAnsi" w:eastAsiaTheme="minorHAnsi" w:hAnsiTheme="minorHAnsi" w:cstheme="minorHAnsi"/>
          <w:sz w:val="18"/>
          <w:szCs w:val="18"/>
          <w:lang w:eastAsia="x-none"/>
        </w:rPr>
        <w:t>„</w:t>
      </w:r>
      <w:r w:rsidRPr="00310925">
        <w:rPr>
          <w:rFonts w:asciiTheme="minorHAnsi" w:eastAsiaTheme="minorHAnsi" w:hAnsiTheme="minorHAnsi" w:cstheme="minorHAnsi"/>
          <w:sz w:val="18"/>
          <w:szCs w:val="18"/>
          <w:lang w:val="x-none" w:eastAsia="x-none"/>
        </w:rPr>
        <w:t>Wsparcie osób młodych na regionalnym rynku pracy – projekty pozakonkursowe</w:t>
      </w:r>
      <w:r w:rsidRPr="00310925">
        <w:rPr>
          <w:rFonts w:asciiTheme="minorHAnsi" w:eastAsiaTheme="minorHAnsi" w:hAnsiTheme="minorHAnsi" w:cstheme="minorHAnsi"/>
          <w:sz w:val="18"/>
          <w:szCs w:val="18"/>
          <w:lang w:eastAsia="x-none"/>
        </w:rPr>
        <w:t xml:space="preserve">”. </w:t>
      </w:r>
      <w:r w:rsidRPr="00310925">
        <w:rPr>
          <w:rFonts w:asciiTheme="minorHAnsi" w:eastAsiaTheme="minorHAnsi" w:hAnsiTheme="minorHAnsi" w:cstheme="minorHAnsi"/>
          <w:sz w:val="18"/>
          <w:szCs w:val="18"/>
          <w:lang w:eastAsia="en-US"/>
        </w:rPr>
        <w:t xml:space="preserve">Realizowano projekty PUP wybrane na okres od </w:t>
      </w:r>
      <w:r w:rsidR="00A93A1E" w:rsidRPr="00310925">
        <w:rPr>
          <w:rFonts w:asciiTheme="minorHAnsi" w:eastAsiaTheme="minorHAnsi" w:hAnsiTheme="minorHAnsi" w:cstheme="minorHAnsi"/>
          <w:sz w:val="18"/>
          <w:szCs w:val="18"/>
          <w:lang w:eastAsia="en-US"/>
        </w:rPr>
        <w:t>0</w:t>
      </w:r>
      <w:r w:rsidRPr="00310925">
        <w:rPr>
          <w:rFonts w:asciiTheme="minorHAnsi" w:eastAsiaTheme="minorHAnsi" w:hAnsiTheme="minorHAnsi" w:cstheme="minorHAnsi"/>
          <w:sz w:val="18"/>
          <w:szCs w:val="18"/>
          <w:lang w:eastAsia="en-US"/>
        </w:rPr>
        <w:t>1.01.2021 r. do 31.12.2022 r.</w:t>
      </w:r>
      <w:r w:rsidR="00EA33EF" w:rsidRPr="00310925">
        <w:rPr>
          <w:rFonts w:asciiTheme="minorHAnsi" w:eastAsiaTheme="minorHAnsi" w:hAnsiTheme="minorHAnsi" w:cstheme="minorHAnsi"/>
          <w:sz w:val="18"/>
          <w:szCs w:val="18"/>
          <w:lang w:eastAsia="en-US"/>
        </w:rPr>
        <w:t xml:space="preserve"> </w:t>
      </w:r>
      <w:r w:rsidRPr="00310925">
        <w:rPr>
          <w:rFonts w:asciiTheme="minorHAnsi" w:eastAsiaTheme="minorHAnsi" w:hAnsiTheme="minorHAnsi" w:cstheme="minorHAnsi"/>
          <w:sz w:val="18"/>
          <w:szCs w:val="18"/>
          <w:lang w:eastAsia="en-US"/>
        </w:rPr>
        <w:t>W ramach projektów realizowane było wsparcie na rzecz zwiększenia możliwości zatrudnienia osób młodych do 29 r</w:t>
      </w:r>
      <w:r w:rsidR="009107E9" w:rsidRPr="00310925">
        <w:rPr>
          <w:rFonts w:asciiTheme="minorHAnsi" w:eastAsiaTheme="minorHAnsi" w:hAnsiTheme="minorHAnsi" w:cstheme="minorHAnsi"/>
          <w:sz w:val="18"/>
          <w:szCs w:val="18"/>
          <w:lang w:eastAsia="en-US"/>
        </w:rPr>
        <w:t>oku</w:t>
      </w:r>
      <w:r w:rsidRPr="00310925">
        <w:rPr>
          <w:rFonts w:asciiTheme="minorHAnsi" w:eastAsiaTheme="minorHAnsi" w:hAnsiTheme="minorHAnsi" w:cstheme="minorHAnsi"/>
          <w:sz w:val="18"/>
          <w:szCs w:val="18"/>
          <w:lang w:eastAsia="en-US"/>
        </w:rPr>
        <w:t xml:space="preserve"> ż</w:t>
      </w:r>
      <w:r w:rsidR="009107E9" w:rsidRPr="00310925">
        <w:rPr>
          <w:rFonts w:asciiTheme="minorHAnsi" w:eastAsiaTheme="minorHAnsi" w:hAnsiTheme="minorHAnsi" w:cstheme="minorHAnsi"/>
          <w:sz w:val="18"/>
          <w:szCs w:val="18"/>
          <w:lang w:eastAsia="en-US"/>
        </w:rPr>
        <w:t>ycia</w:t>
      </w:r>
      <w:r w:rsidRPr="00310925">
        <w:rPr>
          <w:rFonts w:asciiTheme="minorHAnsi" w:eastAsiaTheme="minorHAnsi" w:hAnsiTheme="minorHAnsi" w:cstheme="minorHAnsi"/>
          <w:sz w:val="18"/>
          <w:szCs w:val="18"/>
          <w:lang w:eastAsia="en-US"/>
        </w:rPr>
        <w:t xml:space="preserve"> zamieszkujących województwo lubuskie, przewidziane w ustawie o promocji (m.in.: poradnictwo zawodowe</w:t>
      </w:r>
      <w:r w:rsidR="00A5414D" w:rsidRPr="00310925">
        <w:rPr>
          <w:rFonts w:asciiTheme="minorHAnsi" w:eastAsiaTheme="minorHAnsi" w:hAnsiTheme="minorHAnsi" w:cstheme="minorHAnsi"/>
          <w:sz w:val="18"/>
          <w:szCs w:val="18"/>
          <w:lang w:eastAsia="en-US"/>
        </w:rPr>
        <w:t>;</w:t>
      </w:r>
      <w:r w:rsidRPr="00310925">
        <w:rPr>
          <w:rFonts w:asciiTheme="minorHAnsi" w:eastAsiaTheme="minorHAnsi" w:hAnsiTheme="minorHAnsi" w:cstheme="minorHAnsi"/>
          <w:sz w:val="18"/>
          <w:szCs w:val="18"/>
          <w:lang w:eastAsia="en-US"/>
        </w:rPr>
        <w:t xml:space="preserve"> pośrednictwo pracy</w:t>
      </w:r>
      <w:r w:rsidR="00A5414D" w:rsidRPr="00310925">
        <w:rPr>
          <w:rFonts w:asciiTheme="minorHAnsi" w:eastAsiaTheme="minorHAnsi" w:hAnsiTheme="minorHAnsi" w:cstheme="minorHAnsi"/>
          <w:sz w:val="18"/>
          <w:szCs w:val="18"/>
          <w:lang w:eastAsia="en-US"/>
        </w:rPr>
        <w:t>;</w:t>
      </w:r>
      <w:r w:rsidRPr="00310925">
        <w:rPr>
          <w:rFonts w:asciiTheme="minorHAnsi" w:eastAsiaTheme="minorHAnsi" w:hAnsiTheme="minorHAnsi" w:cstheme="minorHAnsi"/>
          <w:sz w:val="18"/>
          <w:szCs w:val="18"/>
          <w:lang w:eastAsia="en-US"/>
        </w:rPr>
        <w:t xml:space="preserve"> staż zawodowy</w:t>
      </w:r>
      <w:r w:rsidR="00A5414D" w:rsidRPr="00310925">
        <w:rPr>
          <w:rFonts w:asciiTheme="minorHAnsi" w:eastAsiaTheme="minorHAnsi" w:hAnsiTheme="minorHAnsi" w:cstheme="minorHAnsi"/>
          <w:sz w:val="18"/>
          <w:szCs w:val="18"/>
          <w:lang w:eastAsia="en-US"/>
        </w:rPr>
        <w:t>;</w:t>
      </w:r>
      <w:r w:rsidRPr="00310925">
        <w:rPr>
          <w:rFonts w:asciiTheme="minorHAnsi" w:eastAsiaTheme="minorHAnsi" w:hAnsiTheme="minorHAnsi" w:cstheme="minorHAnsi"/>
          <w:sz w:val="18"/>
          <w:szCs w:val="18"/>
          <w:lang w:eastAsia="en-US"/>
        </w:rPr>
        <w:t xml:space="preserve"> bon </w:t>
      </w:r>
      <w:r w:rsidR="00A5414D" w:rsidRPr="00310925">
        <w:rPr>
          <w:rFonts w:asciiTheme="minorHAnsi" w:eastAsiaTheme="minorHAnsi" w:hAnsiTheme="minorHAnsi" w:cstheme="minorHAnsi"/>
          <w:sz w:val="18"/>
          <w:szCs w:val="18"/>
          <w:lang w:eastAsia="en-US"/>
        </w:rPr>
        <w:t xml:space="preserve">– </w:t>
      </w:r>
      <w:r w:rsidRPr="00310925">
        <w:rPr>
          <w:rFonts w:asciiTheme="minorHAnsi" w:eastAsiaTheme="minorHAnsi" w:hAnsiTheme="minorHAnsi" w:cstheme="minorHAnsi"/>
          <w:sz w:val="18"/>
          <w:szCs w:val="18"/>
          <w:lang w:eastAsia="en-US"/>
        </w:rPr>
        <w:t>stażowy</w:t>
      </w:r>
      <w:r w:rsidR="00A5414D" w:rsidRPr="00310925">
        <w:rPr>
          <w:rFonts w:asciiTheme="minorHAnsi" w:eastAsiaTheme="minorHAnsi" w:hAnsiTheme="minorHAnsi" w:cstheme="minorHAnsi"/>
          <w:sz w:val="18"/>
          <w:szCs w:val="18"/>
          <w:lang w:eastAsia="en-US"/>
        </w:rPr>
        <w:t>, szkoleniowy i na zasiedlenie;</w:t>
      </w:r>
      <w:r w:rsidRPr="00310925">
        <w:rPr>
          <w:rFonts w:asciiTheme="minorHAnsi" w:eastAsiaTheme="minorHAnsi" w:hAnsiTheme="minorHAnsi" w:cstheme="minorHAnsi"/>
          <w:sz w:val="18"/>
          <w:szCs w:val="18"/>
          <w:lang w:eastAsia="en-US"/>
        </w:rPr>
        <w:t xml:space="preserve"> szkolenia</w:t>
      </w:r>
      <w:r w:rsidR="00A5414D" w:rsidRPr="00310925">
        <w:rPr>
          <w:rFonts w:asciiTheme="minorHAnsi" w:eastAsiaTheme="minorHAnsi" w:hAnsiTheme="minorHAnsi" w:cstheme="minorHAnsi"/>
          <w:sz w:val="18"/>
          <w:szCs w:val="18"/>
          <w:lang w:eastAsia="en-US"/>
        </w:rPr>
        <w:t>;</w:t>
      </w:r>
      <w:r w:rsidRPr="00310925">
        <w:rPr>
          <w:rFonts w:asciiTheme="minorHAnsi" w:eastAsiaTheme="minorHAnsi" w:hAnsiTheme="minorHAnsi" w:cstheme="minorHAnsi"/>
          <w:sz w:val="18"/>
          <w:szCs w:val="18"/>
          <w:lang w:eastAsia="en-US"/>
        </w:rPr>
        <w:t xml:space="preserve"> dotacje</w:t>
      </w:r>
      <w:r w:rsidR="00A5414D" w:rsidRPr="00310925">
        <w:rPr>
          <w:rFonts w:asciiTheme="minorHAnsi" w:eastAsiaTheme="minorHAnsi" w:hAnsiTheme="minorHAnsi" w:cstheme="minorHAnsi"/>
          <w:sz w:val="18"/>
          <w:szCs w:val="18"/>
          <w:lang w:eastAsia="en-US"/>
        </w:rPr>
        <w:t>;</w:t>
      </w:r>
      <w:r w:rsidRPr="00310925">
        <w:rPr>
          <w:rFonts w:asciiTheme="minorHAnsi" w:eastAsiaTheme="minorHAnsi" w:hAnsiTheme="minorHAnsi" w:cstheme="minorHAnsi"/>
          <w:sz w:val="18"/>
          <w:szCs w:val="18"/>
          <w:lang w:eastAsia="en-US"/>
        </w:rPr>
        <w:t xml:space="preserve"> prace interwencyjne). Uczestnikami projektu były osoby młode w wieku 18-29 lat bez pracy, w tym osoby z niepełnosprawnościami, zarejestrowane w PUP jako bezrobotne, które nie uczestniczą w kształceniu i szkoleniu (młodzież NEET), zgodnie z definicją osoby z kategorii NEET przyjętą w PO WER.</w:t>
      </w:r>
    </w:p>
    <w:p w14:paraId="175F7DD7" w14:textId="77777777" w:rsidR="00AD49C2"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Ponadto, w 2022 r. kontynuowano realizację zadań w ramach Działania 1.2 „Wsparcie osób młodych na regionalnym rynku pracy” – projekty konkursowe:</w:t>
      </w:r>
    </w:p>
    <w:p w14:paraId="43E8CF29" w14:textId="3485A203" w:rsidR="00AD49C2" w:rsidRPr="00310925" w:rsidRDefault="00AD49C2" w:rsidP="00AD49C2">
      <w:pPr>
        <w:snapToGrid w:val="0"/>
        <w:jc w:val="both"/>
        <w:rPr>
          <w:rFonts w:asciiTheme="minorHAnsi" w:eastAsiaTheme="minorHAnsi" w:hAnsiTheme="minorHAnsi" w:cstheme="minorHAnsi"/>
          <w:sz w:val="18"/>
          <w:szCs w:val="18"/>
          <w:lang w:eastAsia="x-none"/>
        </w:rPr>
      </w:pPr>
      <w:r w:rsidRPr="00310925">
        <w:rPr>
          <w:rFonts w:asciiTheme="minorHAnsi" w:eastAsiaTheme="minorHAnsi" w:hAnsiTheme="minorHAnsi" w:cstheme="minorHAnsi"/>
          <w:sz w:val="18"/>
          <w:szCs w:val="18"/>
          <w:lang w:eastAsia="x-none"/>
        </w:rPr>
        <w:t xml:space="preserve">1. </w:t>
      </w:r>
      <w:r w:rsidRPr="00310925">
        <w:rPr>
          <w:rFonts w:asciiTheme="minorHAnsi" w:eastAsiaTheme="minorHAnsi" w:hAnsiTheme="minorHAnsi" w:cstheme="minorHAnsi"/>
          <w:sz w:val="18"/>
          <w:szCs w:val="18"/>
          <w:lang w:val="x-none" w:eastAsia="x-none"/>
        </w:rPr>
        <w:t>Kontynuowano realizację projektów dot. samozatrudnienia (nabór nr POWR.01.02.01-IP.25-08-K04/20)</w:t>
      </w:r>
      <w:r w:rsidR="009107E9" w:rsidRPr="00310925">
        <w:rPr>
          <w:rFonts w:asciiTheme="minorHAnsi" w:eastAsiaTheme="minorHAnsi" w:hAnsiTheme="minorHAnsi" w:cstheme="minorHAnsi"/>
          <w:sz w:val="18"/>
          <w:szCs w:val="18"/>
          <w:lang w:eastAsia="x-none"/>
        </w:rPr>
        <w:t>.</w:t>
      </w:r>
    </w:p>
    <w:p w14:paraId="6591D447" w14:textId="314E231C" w:rsidR="00AD49C2" w:rsidRPr="00310925" w:rsidRDefault="00AD49C2" w:rsidP="00AD49C2">
      <w:pPr>
        <w:snapToGrid w:val="0"/>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val="x-none" w:eastAsia="x-none"/>
        </w:rPr>
        <w:t xml:space="preserve">Formy wsparcia: </w:t>
      </w:r>
      <w:r w:rsidR="00A37948" w:rsidRPr="00310925">
        <w:rPr>
          <w:rFonts w:asciiTheme="minorHAnsi" w:eastAsiaTheme="minorHAnsi" w:hAnsiTheme="minorHAnsi" w:cstheme="minorHAnsi"/>
          <w:sz w:val="18"/>
          <w:szCs w:val="18"/>
          <w:lang w:eastAsia="x-none"/>
        </w:rPr>
        <w:t>instrumenty</w:t>
      </w:r>
      <w:r w:rsidRPr="00310925">
        <w:rPr>
          <w:rFonts w:asciiTheme="minorHAnsi" w:eastAsiaTheme="minorHAnsi" w:hAnsiTheme="minorHAnsi" w:cstheme="minorHAnsi"/>
          <w:sz w:val="18"/>
          <w:szCs w:val="18"/>
          <w:lang w:val="x-none" w:eastAsia="x-none"/>
        </w:rPr>
        <w:t xml:space="preserve"> i usługi rynku pracy służące rozwojowi przedsiębiorczości i samozatrudnienia, tj. wsparcie osób młodych w</w:t>
      </w:r>
      <w:r w:rsidR="009107E9" w:rsidRPr="00310925">
        <w:rPr>
          <w:rFonts w:asciiTheme="minorHAnsi" w:eastAsiaTheme="minorHAnsi" w:hAnsiTheme="minorHAnsi" w:cstheme="minorHAnsi"/>
          <w:sz w:val="18"/>
          <w:szCs w:val="18"/>
          <w:lang w:eastAsia="x-none"/>
        </w:rPr>
        <w:t xml:space="preserve"> </w:t>
      </w:r>
      <w:r w:rsidRPr="00310925">
        <w:rPr>
          <w:rFonts w:asciiTheme="minorHAnsi" w:eastAsiaTheme="minorHAnsi" w:hAnsiTheme="minorHAnsi" w:cstheme="minorHAnsi"/>
          <w:sz w:val="18"/>
          <w:szCs w:val="18"/>
          <w:lang w:val="x-none" w:eastAsia="x-none"/>
        </w:rPr>
        <w:t>zakładaniu i prowadzeniu własnej działalności gospodarczej poprzez udzielenie pomocy bezzwrotnej (dotacji) na utworzenie przedsiębiorstwa oraz szkolenia umożliwiające uzyskanie wiedzy i umiejętności niezbędnych do podjęcia i prowadzenia działalności gospodarczej, a także wsparcie pomostowe.</w:t>
      </w:r>
      <w:r w:rsidR="00EA33EF" w:rsidRPr="00310925">
        <w:rPr>
          <w:rFonts w:asciiTheme="minorHAnsi" w:eastAsiaTheme="minorHAnsi" w:hAnsiTheme="minorHAnsi" w:cstheme="minorHAnsi"/>
          <w:sz w:val="18"/>
          <w:szCs w:val="18"/>
          <w:lang w:eastAsia="x-none"/>
        </w:rPr>
        <w:t xml:space="preserve"> </w:t>
      </w:r>
      <w:r w:rsidRPr="00310925">
        <w:rPr>
          <w:rFonts w:asciiTheme="minorHAnsi" w:eastAsiaTheme="minorHAnsi" w:hAnsiTheme="minorHAnsi" w:cstheme="minorHAnsi"/>
          <w:sz w:val="18"/>
          <w:szCs w:val="18"/>
          <w:lang w:val="x-none" w:eastAsia="x-none"/>
        </w:rPr>
        <w:t>Uczestnikami projektu były wyłącznie osoby bierne zawodowo lub osoby bezrobotne niezarejestrowane w urzędzie pracy w wieku 18-29 lat z</w:t>
      </w:r>
      <w:r w:rsidR="00EA33EF" w:rsidRPr="00310925">
        <w:rPr>
          <w:rFonts w:asciiTheme="minorHAnsi" w:eastAsiaTheme="minorHAnsi" w:hAnsiTheme="minorHAnsi" w:cstheme="minorHAnsi"/>
          <w:sz w:val="18"/>
          <w:szCs w:val="18"/>
          <w:lang w:eastAsia="x-none"/>
        </w:rPr>
        <w:t xml:space="preserve"> </w:t>
      </w:r>
      <w:r w:rsidRPr="00310925">
        <w:rPr>
          <w:rFonts w:asciiTheme="minorHAnsi" w:eastAsiaTheme="minorHAnsi" w:hAnsiTheme="minorHAnsi" w:cstheme="minorHAnsi"/>
          <w:sz w:val="18"/>
          <w:szCs w:val="18"/>
          <w:lang w:val="x-none" w:eastAsia="x-none"/>
        </w:rPr>
        <w:t>województwa lubuskiego (osoby fizyczne, które zamieszkują lub uczą się na obszarze województwa lubuskiego w rozumieniu Kodeksu cywilnego), które utraciły zatrudnienie po 1 marca 2020 r.</w:t>
      </w:r>
    </w:p>
    <w:p w14:paraId="086685AD" w14:textId="21AFC3B2" w:rsidR="00AD49C2" w:rsidRPr="00310925" w:rsidRDefault="00AD49C2" w:rsidP="00AD49C2">
      <w:pPr>
        <w:snapToGrid w:val="0"/>
        <w:jc w:val="both"/>
        <w:rPr>
          <w:rFonts w:asciiTheme="minorHAnsi" w:eastAsiaTheme="minorHAnsi" w:hAnsiTheme="minorHAnsi" w:cstheme="minorHAnsi"/>
          <w:sz w:val="18"/>
          <w:szCs w:val="18"/>
          <w:lang w:eastAsia="x-none"/>
        </w:rPr>
      </w:pPr>
      <w:r w:rsidRPr="00310925">
        <w:rPr>
          <w:rFonts w:asciiTheme="minorHAnsi" w:eastAsiaTheme="minorHAnsi" w:hAnsiTheme="minorHAnsi" w:cstheme="minorHAnsi"/>
          <w:sz w:val="18"/>
          <w:szCs w:val="18"/>
          <w:lang w:eastAsia="x-none"/>
        </w:rPr>
        <w:t xml:space="preserve">2. </w:t>
      </w:r>
      <w:r w:rsidRPr="00310925">
        <w:rPr>
          <w:rFonts w:asciiTheme="minorHAnsi" w:eastAsiaTheme="minorHAnsi" w:hAnsiTheme="minorHAnsi" w:cstheme="minorHAnsi"/>
          <w:sz w:val="18"/>
          <w:szCs w:val="18"/>
          <w:lang w:val="x-none" w:eastAsia="x-none"/>
        </w:rPr>
        <w:t>Kontynuowano realizację projektów dot. wsparcia osób młodych, m.in. tych, które utraciły pracę w związku z COVID-19 (nabór nr POWR.01.02.01-IP.25-08-K05/21)</w:t>
      </w:r>
      <w:r w:rsidR="00EA33EF" w:rsidRPr="00310925">
        <w:rPr>
          <w:rFonts w:asciiTheme="minorHAnsi" w:eastAsiaTheme="minorHAnsi" w:hAnsiTheme="minorHAnsi" w:cstheme="minorHAnsi"/>
          <w:sz w:val="18"/>
          <w:szCs w:val="18"/>
          <w:lang w:eastAsia="x-none"/>
        </w:rPr>
        <w:t>.</w:t>
      </w:r>
    </w:p>
    <w:p w14:paraId="6022FA9D" w14:textId="0FC2A2FF" w:rsidR="00AD49C2" w:rsidRPr="00310925" w:rsidRDefault="00AD49C2" w:rsidP="00AD49C2">
      <w:pPr>
        <w:ind w:right="113"/>
        <w:jc w:val="both"/>
        <w:rPr>
          <w:rFonts w:asciiTheme="minorHAnsi" w:eastAsiaTheme="minorHAnsi" w:hAnsiTheme="minorHAnsi" w:cstheme="minorHAnsi"/>
          <w:sz w:val="18"/>
          <w:szCs w:val="18"/>
        </w:rPr>
      </w:pPr>
      <w:r w:rsidRPr="00310925">
        <w:rPr>
          <w:rFonts w:asciiTheme="minorHAnsi" w:eastAsiaTheme="minorHAnsi" w:hAnsiTheme="minorHAnsi" w:cstheme="minorHAnsi"/>
          <w:sz w:val="18"/>
          <w:szCs w:val="18"/>
          <w:lang w:eastAsia="en-US"/>
        </w:rPr>
        <w:t>Formy wsparcia m</w:t>
      </w:r>
      <w:r w:rsidR="00320582" w:rsidRPr="00310925">
        <w:rPr>
          <w:rFonts w:asciiTheme="minorHAnsi" w:eastAsiaTheme="minorHAnsi" w:hAnsiTheme="minorHAnsi" w:cstheme="minorHAnsi"/>
          <w:sz w:val="18"/>
          <w:szCs w:val="18"/>
          <w:lang w:eastAsia="en-US"/>
        </w:rPr>
        <w:t>iały</w:t>
      </w:r>
      <w:r w:rsidRPr="00310925">
        <w:rPr>
          <w:rFonts w:asciiTheme="minorHAnsi" w:eastAsiaTheme="minorHAnsi" w:hAnsiTheme="minorHAnsi" w:cstheme="minorHAnsi"/>
          <w:sz w:val="18"/>
          <w:szCs w:val="18"/>
          <w:lang w:eastAsia="en-US"/>
        </w:rPr>
        <w:t xml:space="preserve"> na celu dokonanie indywidualnej i kompleksowej aktywizacji zawodowo-edukacyjnej osób młodych m.in. poprzez: </w:t>
      </w:r>
    </w:p>
    <w:p w14:paraId="38F53ECA" w14:textId="0119AED2" w:rsidR="00AD49C2" w:rsidRPr="00310925" w:rsidRDefault="00AD49C2" w:rsidP="00351549">
      <w:pPr>
        <w:numPr>
          <w:ilvl w:val="0"/>
          <w:numId w:val="7"/>
        </w:numPr>
        <w:ind w:left="142" w:right="113" w:hanging="142"/>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IPD, poradnictwo zawodowe, pośrednictwo pracy</w:t>
      </w:r>
      <w:r w:rsidR="00EA33EF" w:rsidRPr="00310925">
        <w:rPr>
          <w:rFonts w:asciiTheme="minorHAnsi" w:eastAsiaTheme="minorHAnsi" w:hAnsiTheme="minorHAnsi" w:cstheme="minorHAnsi"/>
          <w:sz w:val="18"/>
          <w:szCs w:val="18"/>
          <w:lang w:eastAsia="en-US"/>
        </w:rPr>
        <w:t>;</w:t>
      </w:r>
    </w:p>
    <w:p w14:paraId="3376987C" w14:textId="51A3F635" w:rsidR="00AD49C2" w:rsidRPr="00310925" w:rsidRDefault="00AD49C2" w:rsidP="00351549">
      <w:pPr>
        <w:numPr>
          <w:ilvl w:val="0"/>
          <w:numId w:val="7"/>
        </w:numPr>
        <w:ind w:left="142" w:right="113" w:hanging="142"/>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szkolenia, staże</w:t>
      </w:r>
      <w:r w:rsidR="00EA33EF" w:rsidRPr="00310925">
        <w:rPr>
          <w:rFonts w:asciiTheme="minorHAnsi" w:eastAsiaTheme="minorHAnsi" w:hAnsiTheme="minorHAnsi" w:cstheme="minorHAnsi"/>
          <w:sz w:val="18"/>
          <w:szCs w:val="18"/>
          <w:lang w:eastAsia="en-US"/>
        </w:rPr>
        <w:t>;</w:t>
      </w:r>
    </w:p>
    <w:p w14:paraId="67C4A35D" w14:textId="4ACF4DAE" w:rsidR="00AD49C2" w:rsidRPr="00310925" w:rsidRDefault="00AD49C2" w:rsidP="00351549">
      <w:pPr>
        <w:numPr>
          <w:ilvl w:val="0"/>
          <w:numId w:val="7"/>
        </w:numPr>
        <w:ind w:left="142" w:right="113" w:hanging="142"/>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finansowanie kosztów dojazdu, opieki nad osobą zależną</w:t>
      </w:r>
      <w:r w:rsidR="00EA33EF" w:rsidRPr="00310925">
        <w:rPr>
          <w:rFonts w:asciiTheme="minorHAnsi" w:eastAsiaTheme="minorHAnsi" w:hAnsiTheme="minorHAnsi" w:cstheme="minorHAnsi"/>
          <w:sz w:val="18"/>
          <w:szCs w:val="18"/>
          <w:lang w:eastAsia="en-US"/>
        </w:rPr>
        <w:t>.</w:t>
      </w:r>
    </w:p>
    <w:p w14:paraId="7DBC0A36" w14:textId="4A11C590" w:rsidR="00AD49C2"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 xml:space="preserve">Uczestnikami projektu były wyłącznie osoby bierne zawodowo lub bezrobotne niezarejestrowane w </w:t>
      </w:r>
      <w:r w:rsidR="00A37948" w:rsidRPr="00310925">
        <w:rPr>
          <w:rFonts w:asciiTheme="minorHAnsi" w:eastAsiaTheme="minorHAnsi" w:hAnsiTheme="minorHAnsi" w:cstheme="minorHAnsi"/>
          <w:sz w:val="18"/>
          <w:szCs w:val="18"/>
          <w:lang w:eastAsia="en-US"/>
        </w:rPr>
        <w:t>PUP</w:t>
      </w:r>
      <w:r w:rsidR="00BC13DF" w:rsidRPr="00310925">
        <w:rPr>
          <w:rFonts w:asciiTheme="minorHAnsi" w:eastAsiaTheme="minorHAnsi" w:hAnsiTheme="minorHAnsi" w:cstheme="minorHAnsi"/>
          <w:sz w:val="18"/>
          <w:szCs w:val="18"/>
          <w:lang w:eastAsia="en-US"/>
        </w:rPr>
        <w:t xml:space="preserve"> </w:t>
      </w:r>
      <w:r w:rsidRPr="00310925">
        <w:rPr>
          <w:rFonts w:asciiTheme="minorHAnsi" w:eastAsiaTheme="minorHAnsi" w:hAnsiTheme="minorHAnsi" w:cstheme="minorHAnsi"/>
          <w:sz w:val="18"/>
          <w:szCs w:val="18"/>
          <w:lang w:eastAsia="en-US"/>
        </w:rPr>
        <w:t>w wieku 15-29 lat z obszaru województwa lubuskiego (osoby fizyczne, które zamieszkują lub uczą się na obszarze województwa o w</w:t>
      </w:r>
      <w:r w:rsidR="009107E9" w:rsidRPr="00310925">
        <w:rPr>
          <w:rFonts w:asciiTheme="minorHAnsi" w:eastAsiaTheme="minorHAnsi" w:hAnsiTheme="minorHAnsi" w:cstheme="minorHAnsi"/>
          <w:sz w:val="18"/>
          <w:szCs w:val="18"/>
          <w:lang w:eastAsia="en-US"/>
        </w:rPr>
        <w:t xml:space="preserve"> </w:t>
      </w:r>
      <w:r w:rsidRPr="00310925">
        <w:rPr>
          <w:rFonts w:asciiTheme="minorHAnsi" w:eastAsiaTheme="minorHAnsi" w:hAnsiTheme="minorHAnsi" w:cstheme="minorHAnsi"/>
          <w:sz w:val="18"/>
          <w:szCs w:val="18"/>
          <w:lang w:eastAsia="en-US"/>
        </w:rPr>
        <w:t>rozumieniu przepisów Kodeksu Cywilnego), znajdujące się w</w:t>
      </w:r>
      <w:r w:rsidR="00EA33EF" w:rsidRPr="00310925">
        <w:rPr>
          <w:rFonts w:asciiTheme="minorHAnsi" w:eastAsiaTheme="minorHAnsi" w:hAnsiTheme="minorHAnsi" w:cstheme="minorHAnsi"/>
          <w:sz w:val="18"/>
          <w:szCs w:val="18"/>
          <w:lang w:eastAsia="en-US"/>
        </w:rPr>
        <w:t xml:space="preserve"> </w:t>
      </w:r>
      <w:r w:rsidRPr="00310925">
        <w:rPr>
          <w:rFonts w:asciiTheme="minorHAnsi" w:eastAsiaTheme="minorHAnsi" w:hAnsiTheme="minorHAnsi" w:cstheme="minorHAnsi"/>
          <w:sz w:val="18"/>
          <w:szCs w:val="18"/>
          <w:lang w:eastAsia="en-US"/>
        </w:rPr>
        <w:t>najtrudniejszej sytuacji na rynku na pracy</w:t>
      </w:r>
      <w:r w:rsidR="00BC13DF" w:rsidRPr="00310925">
        <w:rPr>
          <w:rFonts w:asciiTheme="minorHAnsi" w:eastAsiaTheme="minorHAnsi" w:hAnsiTheme="minorHAnsi" w:cstheme="minorHAnsi"/>
          <w:sz w:val="18"/>
          <w:szCs w:val="18"/>
          <w:lang w:eastAsia="en-US"/>
        </w:rPr>
        <w:t xml:space="preserve"> (</w:t>
      </w:r>
      <w:r w:rsidRPr="00310925">
        <w:rPr>
          <w:rFonts w:asciiTheme="minorHAnsi" w:eastAsiaTheme="minorHAnsi" w:hAnsiTheme="minorHAnsi" w:cstheme="minorHAnsi"/>
          <w:sz w:val="18"/>
          <w:szCs w:val="18"/>
          <w:lang w:eastAsia="en-US"/>
        </w:rPr>
        <w:t>w szczególności osoby, które utraciły zatrudnienie po 1 marca 2020 r. w wyniku pandemii COVID-19</w:t>
      </w:r>
      <w:r w:rsidR="00BC13DF" w:rsidRPr="00310925">
        <w:rPr>
          <w:rFonts w:asciiTheme="minorHAnsi" w:eastAsiaTheme="minorHAnsi" w:hAnsiTheme="minorHAnsi" w:cstheme="minorHAnsi"/>
          <w:sz w:val="18"/>
          <w:szCs w:val="18"/>
          <w:lang w:eastAsia="en-US"/>
        </w:rPr>
        <w:t>)</w:t>
      </w:r>
      <w:r w:rsidRPr="00310925">
        <w:rPr>
          <w:rFonts w:asciiTheme="minorHAnsi" w:eastAsiaTheme="minorHAnsi" w:hAnsiTheme="minorHAnsi" w:cstheme="minorHAnsi"/>
          <w:sz w:val="18"/>
          <w:szCs w:val="18"/>
          <w:lang w:eastAsia="en-US"/>
        </w:rPr>
        <w:t>. Co najmniej 80% osób objętych wsparciem w ramach projektu mus</w:t>
      </w:r>
      <w:r w:rsidR="00A37948" w:rsidRPr="00310925">
        <w:rPr>
          <w:rFonts w:asciiTheme="minorHAnsi" w:eastAsiaTheme="minorHAnsi" w:hAnsiTheme="minorHAnsi" w:cstheme="minorHAnsi"/>
          <w:sz w:val="18"/>
          <w:szCs w:val="18"/>
          <w:lang w:eastAsia="en-US"/>
        </w:rPr>
        <w:t>iały</w:t>
      </w:r>
      <w:r w:rsidRPr="00310925">
        <w:rPr>
          <w:rFonts w:asciiTheme="minorHAnsi" w:eastAsiaTheme="minorHAnsi" w:hAnsiTheme="minorHAnsi" w:cstheme="minorHAnsi"/>
          <w:sz w:val="18"/>
          <w:szCs w:val="18"/>
          <w:lang w:eastAsia="en-US"/>
        </w:rPr>
        <w:t xml:space="preserve"> stanowić osoby, które utraciły zatrudnienie po </w:t>
      </w:r>
      <w:r w:rsidR="00401D2F" w:rsidRPr="00310925">
        <w:rPr>
          <w:rFonts w:asciiTheme="minorHAnsi" w:eastAsiaTheme="minorHAnsi" w:hAnsiTheme="minorHAnsi" w:cstheme="minorHAnsi"/>
          <w:sz w:val="18"/>
          <w:szCs w:val="18"/>
          <w:lang w:eastAsia="en-US"/>
        </w:rPr>
        <w:t>0</w:t>
      </w:r>
      <w:r w:rsidRPr="00310925">
        <w:rPr>
          <w:rFonts w:asciiTheme="minorHAnsi" w:eastAsiaTheme="minorHAnsi" w:hAnsiTheme="minorHAnsi" w:cstheme="minorHAnsi"/>
          <w:sz w:val="18"/>
          <w:szCs w:val="18"/>
          <w:lang w:eastAsia="en-US"/>
        </w:rPr>
        <w:t>1</w:t>
      </w:r>
      <w:r w:rsidR="00401D2F" w:rsidRPr="00310925">
        <w:rPr>
          <w:rFonts w:asciiTheme="minorHAnsi" w:eastAsiaTheme="minorHAnsi" w:hAnsiTheme="minorHAnsi" w:cstheme="minorHAnsi"/>
          <w:sz w:val="18"/>
          <w:szCs w:val="18"/>
          <w:lang w:eastAsia="en-US"/>
        </w:rPr>
        <w:t>.03.</w:t>
      </w:r>
      <w:r w:rsidRPr="00310925">
        <w:rPr>
          <w:rFonts w:asciiTheme="minorHAnsi" w:eastAsiaTheme="minorHAnsi" w:hAnsiTheme="minorHAnsi" w:cstheme="minorHAnsi"/>
          <w:sz w:val="18"/>
          <w:szCs w:val="18"/>
          <w:lang w:eastAsia="en-US"/>
        </w:rPr>
        <w:t>2020 r.</w:t>
      </w:r>
      <w:r w:rsidR="005648FD" w:rsidRPr="00310925">
        <w:rPr>
          <w:rFonts w:asciiTheme="minorHAnsi" w:eastAsiaTheme="minorHAnsi" w:hAnsiTheme="minorHAnsi" w:cstheme="minorHAnsi"/>
          <w:sz w:val="18"/>
          <w:szCs w:val="18"/>
          <w:lang w:eastAsia="en-US"/>
        </w:rPr>
        <w:t xml:space="preserve"> </w:t>
      </w:r>
      <w:r w:rsidRPr="00310925">
        <w:rPr>
          <w:rFonts w:asciiTheme="minorHAnsi" w:eastAsiaTheme="minorHAnsi" w:hAnsiTheme="minorHAnsi" w:cstheme="minorHAnsi"/>
          <w:sz w:val="18"/>
          <w:szCs w:val="18"/>
          <w:lang w:eastAsia="en-US"/>
        </w:rPr>
        <w:t>w wyniku pandemii COVID-19.</w:t>
      </w:r>
    </w:p>
    <w:p w14:paraId="31E0BB3F" w14:textId="77777777" w:rsidR="00AD49C2" w:rsidRPr="00310925" w:rsidRDefault="00AD49C2" w:rsidP="00AD49C2">
      <w:pPr>
        <w:jc w:val="both"/>
        <w:rPr>
          <w:rFonts w:asciiTheme="minorHAnsi" w:eastAsiaTheme="minorHAnsi" w:hAnsiTheme="minorHAnsi" w:cstheme="minorHAnsi"/>
          <w:sz w:val="18"/>
          <w:szCs w:val="18"/>
          <w:lang w:eastAsia="en-US"/>
        </w:rPr>
      </w:pPr>
    </w:p>
    <w:p w14:paraId="157C1CA8" w14:textId="77777777" w:rsidR="00AD49C2"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 xml:space="preserve">Uzyskane efekty (w ujęciu ilościowym i jakościowym): </w:t>
      </w:r>
    </w:p>
    <w:p w14:paraId="5564186B" w14:textId="72D716BE" w:rsidR="00AD49C2" w:rsidRPr="00310925" w:rsidRDefault="00AF40CC"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p</w:t>
      </w:r>
      <w:r w:rsidR="00AD49C2" w:rsidRPr="00310925">
        <w:rPr>
          <w:rFonts w:asciiTheme="minorHAnsi" w:eastAsiaTheme="minorHAnsi" w:hAnsiTheme="minorHAnsi" w:cstheme="minorHAnsi"/>
          <w:sz w:val="18"/>
          <w:szCs w:val="18"/>
          <w:lang w:eastAsia="en-US"/>
        </w:rPr>
        <w:t>rojekty pozakonkursowe PUP:</w:t>
      </w:r>
    </w:p>
    <w:p w14:paraId="7C09B455" w14:textId="5B8B8037" w:rsidR="00AD49C2" w:rsidRPr="00310925" w:rsidRDefault="00D86529"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p</w:t>
      </w:r>
      <w:r w:rsidR="00AD49C2" w:rsidRPr="00310925">
        <w:rPr>
          <w:rFonts w:asciiTheme="minorHAnsi" w:eastAsiaTheme="minorHAnsi" w:hAnsiTheme="minorHAnsi" w:cstheme="minorHAnsi"/>
          <w:sz w:val="18"/>
          <w:szCs w:val="18"/>
          <w:lang w:eastAsia="en-US"/>
        </w:rPr>
        <w:t xml:space="preserve">rojekty realizowane w okresie </w:t>
      </w:r>
      <w:r w:rsidR="00320582" w:rsidRPr="00310925">
        <w:rPr>
          <w:rFonts w:asciiTheme="minorHAnsi" w:eastAsiaTheme="minorHAnsi" w:hAnsiTheme="minorHAnsi" w:cstheme="minorHAnsi"/>
          <w:sz w:val="18"/>
          <w:szCs w:val="18"/>
          <w:lang w:eastAsia="en-US"/>
        </w:rPr>
        <w:t>0</w:t>
      </w:r>
      <w:r w:rsidR="00AD49C2" w:rsidRPr="00310925">
        <w:rPr>
          <w:rFonts w:asciiTheme="minorHAnsi" w:eastAsiaTheme="minorHAnsi" w:hAnsiTheme="minorHAnsi" w:cstheme="minorHAnsi"/>
          <w:sz w:val="18"/>
          <w:szCs w:val="18"/>
          <w:lang w:eastAsia="en-US"/>
        </w:rPr>
        <w:t>1.01.2021-31.12.2022 r. (na podstawie ostatnich, zatwierdzonych wnop – dane nie obejmują końcowych wnop, które złożone zostaną w I półroczu 2023 r.):</w:t>
      </w:r>
    </w:p>
    <w:p w14:paraId="1B581D90" w14:textId="73BBFCEC" w:rsidR="00AD49C2" w:rsidRPr="00310925" w:rsidRDefault="00A37948" w:rsidP="00351549">
      <w:pPr>
        <w:numPr>
          <w:ilvl w:val="0"/>
          <w:numId w:val="8"/>
        </w:numPr>
        <w:tabs>
          <w:tab w:val="left" w:pos="142"/>
        </w:tabs>
        <w:ind w:left="0" w:firstLine="0"/>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bezrobotnych objęta wsparciem w projekcie: 2</w:t>
      </w:r>
      <w:r w:rsidR="00AD49C2" w:rsidRPr="00310925">
        <w:rPr>
          <w:rFonts w:asciiTheme="minorHAnsi" w:eastAsiaTheme="minorHAnsi" w:hAnsiTheme="minorHAnsi" w:cstheme="minorHAnsi"/>
          <w:sz w:val="18"/>
          <w:szCs w:val="18"/>
          <w:lang w:eastAsia="x-none"/>
        </w:rPr>
        <w:t>.</w:t>
      </w:r>
      <w:r w:rsidR="00AD49C2" w:rsidRPr="00310925">
        <w:rPr>
          <w:rFonts w:asciiTheme="minorHAnsi" w:eastAsiaTheme="minorHAnsi" w:hAnsiTheme="minorHAnsi" w:cstheme="minorHAnsi"/>
          <w:sz w:val="18"/>
          <w:szCs w:val="18"/>
          <w:lang w:val="x-none" w:eastAsia="x-none"/>
        </w:rPr>
        <w:t>738 osób, w tym 1</w:t>
      </w:r>
      <w:r w:rsidR="00AD49C2" w:rsidRPr="00310925">
        <w:rPr>
          <w:rFonts w:asciiTheme="minorHAnsi" w:eastAsiaTheme="minorHAnsi" w:hAnsiTheme="minorHAnsi" w:cstheme="minorHAnsi"/>
          <w:sz w:val="18"/>
          <w:szCs w:val="18"/>
          <w:lang w:eastAsia="x-none"/>
        </w:rPr>
        <w:t>.</w:t>
      </w:r>
      <w:r w:rsidR="00AD49C2" w:rsidRPr="00310925">
        <w:rPr>
          <w:rFonts w:asciiTheme="minorHAnsi" w:eastAsiaTheme="minorHAnsi" w:hAnsiTheme="minorHAnsi" w:cstheme="minorHAnsi"/>
          <w:sz w:val="18"/>
          <w:szCs w:val="18"/>
          <w:lang w:val="x-none" w:eastAsia="x-none"/>
        </w:rPr>
        <w:t>558 kobiet</w:t>
      </w:r>
      <w:r w:rsidR="00AD49C2" w:rsidRPr="00310925">
        <w:rPr>
          <w:rFonts w:asciiTheme="minorHAnsi" w:eastAsiaTheme="minorHAnsi" w:hAnsiTheme="minorHAnsi" w:cstheme="minorHAnsi"/>
          <w:sz w:val="18"/>
          <w:szCs w:val="18"/>
          <w:lang w:eastAsia="x-none"/>
        </w:rPr>
        <w:t>;</w:t>
      </w:r>
    </w:p>
    <w:p w14:paraId="1E72DA62" w14:textId="288970B9" w:rsidR="00AD49C2" w:rsidRPr="00310925" w:rsidRDefault="00A37948" w:rsidP="00351549">
      <w:pPr>
        <w:numPr>
          <w:ilvl w:val="0"/>
          <w:numId w:val="8"/>
        </w:numPr>
        <w:tabs>
          <w:tab w:val="left" w:pos="142"/>
        </w:tabs>
        <w:ind w:left="0" w:firstLine="0"/>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długotrwale bezrobotnych objęta wsparciem w projekcie: 984 osoby, w tym 572 kobiety</w:t>
      </w:r>
      <w:r w:rsidR="00AD49C2" w:rsidRPr="00310925">
        <w:rPr>
          <w:rFonts w:asciiTheme="minorHAnsi" w:eastAsiaTheme="minorHAnsi" w:hAnsiTheme="minorHAnsi" w:cstheme="minorHAnsi"/>
          <w:sz w:val="18"/>
          <w:szCs w:val="18"/>
          <w:lang w:eastAsia="x-none"/>
        </w:rPr>
        <w:t>;</w:t>
      </w:r>
    </w:p>
    <w:p w14:paraId="37309680" w14:textId="147F8396" w:rsidR="00AD49C2" w:rsidRPr="00310925" w:rsidRDefault="00A37948" w:rsidP="00351549">
      <w:pPr>
        <w:numPr>
          <w:ilvl w:val="0"/>
          <w:numId w:val="8"/>
        </w:numPr>
        <w:tabs>
          <w:tab w:val="left" w:pos="142"/>
        </w:tabs>
        <w:ind w:left="0" w:firstLine="0"/>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z niepełnosprawnością objęta wsparciem w projekcie: 81 osób, w tym 44 kobiety</w:t>
      </w:r>
      <w:r w:rsidR="00AD49C2" w:rsidRPr="00310925">
        <w:rPr>
          <w:rFonts w:asciiTheme="minorHAnsi" w:eastAsiaTheme="minorHAnsi" w:hAnsiTheme="minorHAnsi" w:cstheme="minorHAnsi"/>
          <w:sz w:val="18"/>
          <w:szCs w:val="18"/>
          <w:lang w:eastAsia="x-none"/>
        </w:rPr>
        <w:t>;</w:t>
      </w:r>
    </w:p>
    <w:p w14:paraId="5E0A8F7B" w14:textId="4E1A8FDE" w:rsidR="00AD49C2" w:rsidRPr="00310925" w:rsidRDefault="00A37948" w:rsidP="00351549">
      <w:pPr>
        <w:numPr>
          <w:ilvl w:val="0"/>
          <w:numId w:val="8"/>
        </w:numPr>
        <w:tabs>
          <w:tab w:val="left" w:pos="142"/>
        </w:tabs>
        <w:ind w:left="0" w:firstLine="0"/>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odsetek</w:t>
      </w:r>
      <w:r w:rsidR="00AD49C2" w:rsidRPr="00310925">
        <w:rPr>
          <w:rFonts w:asciiTheme="minorHAnsi" w:eastAsiaTheme="minorHAnsi" w:hAnsiTheme="minorHAnsi" w:cstheme="minorHAnsi"/>
          <w:sz w:val="18"/>
          <w:szCs w:val="18"/>
          <w:lang w:val="x-none" w:eastAsia="x-none"/>
        </w:rPr>
        <w:t xml:space="preserve"> osób bezrobotnych należących do kategorii NEET objętych wsparciem w programie – 97%</w:t>
      </w:r>
      <w:r w:rsidR="00AD49C2" w:rsidRPr="00310925">
        <w:rPr>
          <w:rFonts w:asciiTheme="minorHAnsi" w:eastAsiaTheme="minorHAnsi" w:hAnsiTheme="minorHAnsi" w:cstheme="minorHAnsi"/>
          <w:sz w:val="18"/>
          <w:szCs w:val="18"/>
          <w:lang w:eastAsia="x-none"/>
        </w:rPr>
        <w:t>;</w:t>
      </w:r>
    </w:p>
    <w:p w14:paraId="562F3980" w14:textId="3A7F121D" w:rsidR="00AD49C2" w:rsidRPr="00310925" w:rsidRDefault="00A37948" w:rsidP="00351549">
      <w:pPr>
        <w:numPr>
          <w:ilvl w:val="0"/>
          <w:numId w:val="8"/>
        </w:numPr>
        <w:tabs>
          <w:tab w:val="left" w:pos="142"/>
        </w:tabs>
        <w:ind w:left="0" w:firstLine="0"/>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odsetek</w:t>
      </w:r>
      <w:r w:rsidR="00AD49C2" w:rsidRPr="00310925">
        <w:rPr>
          <w:rFonts w:asciiTheme="minorHAnsi" w:eastAsiaTheme="minorHAnsi" w:hAnsiTheme="minorHAnsi" w:cstheme="minorHAnsi"/>
          <w:sz w:val="18"/>
          <w:szCs w:val="18"/>
          <w:lang w:val="x-none" w:eastAsia="x-none"/>
        </w:rPr>
        <w:t xml:space="preserve"> osób bezrobotnych znajdujących się w trudnej sytuacji na rynku pracy tj. osoby z niepełnosprawnościami i/lub osoby długotrwale bezrobotne i/lub osoby o niskich kwalifikacjach objętych wsparciem w programie – 91%</w:t>
      </w:r>
      <w:r w:rsidR="00AD49C2" w:rsidRPr="00310925">
        <w:rPr>
          <w:rFonts w:asciiTheme="minorHAnsi" w:eastAsiaTheme="minorHAnsi" w:hAnsiTheme="minorHAnsi" w:cstheme="minorHAnsi"/>
          <w:sz w:val="18"/>
          <w:szCs w:val="18"/>
          <w:lang w:eastAsia="x-none"/>
        </w:rPr>
        <w:t>;</w:t>
      </w:r>
    </w:p>
    <w:p w14:paraId="45690C09" w14:textId="24478725" w:rsidR="00AD49C2" w:rsidRPr="00310925" w:rsidRDefault="00A37948" w:rsidP="00351549">
      <w:pPr>
        <w:numPr>
          <w:ilvl w:val="0"/>
          <w:numId w:val="9"/>
        </w:numPr>
        <w:tabs>
          <w:tab w:val="left" w:pos="142"/>
        </w:tabs>
        <w:ind w:left="0" w:firstLine="0"/>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średnia</w:t>
      </w:r>
      <w:r w:rsidR="00AD49C2" w:rsidRPr="00310925">
        <w:rPr>
          <w:rFonts w:asciiTheme="minorHAnsi" w:eastAsiaTheme="minorHAnsi" w:hAnsiTheme="minorHAnsi" w:cstheme="minorHAnsi"/>
          <w:sz w:val="18"/>
          <w:szCs w:val="18"/>
          <w:lang w:val="x-none" w:eastAsia="x-none"/>
        </w:rPr>
        <w:t xml:space="preserve"> efektywność zatrudnieniowa wśród osób znajdujących się w szczególnie trudnej sytuacji na rynku pracy (osoby z niepełnosprawnościami, długotrwale bezrobotne,</w:t>
      </w:r>
      <w:r w:rsidR="00F23320" w:rsidRPr="00310925">
        <w:rPr>
          <w:rFonts w:asciiTheme="minorHAnsi" w:eastAsiaTheme="minorHAnsi" w:hAnsiTheme="minorHAnsi" w:cstheme="minorHAnsi"/>
          <w:sz w:val="18"/>
          <w:szCs w:val="18"/>
          <w:lang w:val="x-none" w:eastAsia="x-none"/>
        </w:rPr>
        <w:t xml:space="preserve"> z niskimi kwalifikacjami) – 79</w:t>
      </w:r>
      <w:r w:rsidR="00AD49C2" w:rsidRPr="00310925">
        <w:rPr>
          <w:rFonts w:asciiTheme="minorHAnsi" w:eastAsiaTheme="minorHAnsi" w:hAnsiTheme="minorHAnsi" w:cstheme="minorHAnsi"/>
          <w:sz w:val="18"/>
          <w:szCs w:val="18"/>
          <w:lang w:val="x-none" w:eastAsia="x-none"/>
        </w:rPr>
        <w:t>%</w:t>
      </w:r>
      <w:r w:rsidR="00AD49C2" w:rsidRPr="00310925">
        <w:rPr>
          <w:rFonts w:asciiTheme="minorHAnsi" w:eastAsiaTheme="minorHAnsi" w:hAnsiTheme="minorHAnsi" w:cstheme="minorHAnsi"/>
          <w:sz w:val="18"/>
          <w:szCs w:val="18"/>
          <w:lang w:eastAsia="x-none"/>
        </w:rPr>
        <w:t>;</w:t>
      </w:r>
    </w:p>
    <w:p w14:paraId="69FF9FE4" w14:textId="62483E60" w:rsidR="00AD49C2" w:rsidRPr="00310925" w:rsidRDefault="00A37948" w:rsidP="00351549">
      <w:pPr>
        <w:numPr>
          <w:ilvl w:val="0"/>
          <w:numId w:val="9"/>
        </w:numPr>
        <w:tabs>
          <w:tab w:val="left" w:pos="142"/>
        </w:tabs>
        <w:ind w:left="0" w:firstLine="0"/>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średnia</w:t>
      </w:r>
      <w:r w:rsidR="00AD49C2" w:rsidRPr="00310925">
        <w:rPr>
          <w:rFonts w:asciiTheme="minorHAnsi" w:eastAsiaTheme="minorHAnsi" w:hAnsiTheme="minorHAnsi" w:cstheme="minorHAnsi"/>
          <w:sz w:val="18"/>
          <w:szCs w:val="18"/>
          <w:lang w:val="x-none" w:eastAsia="x-none"/>
        </w:rPr>
        <w:t xml:space="preserve"> efektywność zatrudnieniowa wśród pozostałych osób: 88%</w:t>
      </w:r>
      <w:r w:rsidR="00AD49C2" w:rsidRPr="00310925">
        <w:rPr>
          <w:rFonts w:asciiTheme="minorHAnsi" w:eastAsiaTheme="minorHAnsi" w:hAnsiTheme="minorHAnsi" w:cstheme="minorHAnsi"/>
          <w:sz w:val="18"/>
          <w:szCs w:val="18"/>
          <w:lang w:eastAsia="x-none"/>
        </w:rPr>
        <w:t>.</w:t>
      </w:r>
    </w:p>
    <w:p w14:paraId="0EA5D9E1" w14:textId="77777777" w:rsidR="00AD49C2" w:rsidRPr="00310925" w:rsidRDefault="00AD49C2" w:rsidP="00AD49C2">
      <w:pPr>
        <w:jc w:val="both"/>
        <w:rPr>
          <w:rFonts w:asciiTheme="minorHAnsi" w:eastAsiaTheme="minorHAnsi" w:hAnsiTheme="minorHAnsi" w:cstheme="minorHAnsi"/>
          <w:sz w:val="18"/>
          <w:szCs w:val="18"/>
          <w:lang w:eastAsia="en-US"/>
        </w:rPr>
      </w:pPr>
    </w:p>
    <w:p w14:paraId="0BA43D5F" w14:textId="1DC9A9D0" w:rsidR="00AD49C2"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Projekty konkursowe</w:t>
      </w:r>
      <w:r w:rsidR="00D86529" w:rsidRPr="00310925">
        <w:rPr>
          <w:rFonts w:asciiTheme="minorHAnsi" w:eastAsiaTheme="minorHAnsi" w:hAnsiTheme="minorHAnsi" w:cstheme="minorHAnsi"/>
          <w:sz w:val="18"/>
          <w:szCs w:val="18"/>
          <w:lang w:eastAsia="en-US"/>
        </w:rPr>
        <w:t>.</w:t>
      </w:r>
    </w:p>
    <w:p w14:paraId="36D31491" w14:textId="3B743EF5" w:rsidR="00AD49C2"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1.Projekty dot</w:t>
      </w:r>
      <w:r w:rsidR="00D86529" w:rsidRPr="00310925">
        <w:rPr>
          <w:rFonts w:asciiTheme="minorHAnsi" w:eastAsiaTheme="minorHAnsi" w:hAnsiTheme="minorHAnsi" w:cstheme="minorHAnsi"/>
          <w:sz w:val="18"/>
          <w:szCs w:val="18"/>
          <w:lang w:eastAsia="en-US"/>
        </w:rPr>
        <w:t>yczące</w:t>
      </w:r>
      <w:r w:rsidRPr="00310925">
        <w:rPr>
          <w:rFonts w:asciiTheme="minorHAnsi" w:eastAsiaTheme="minorHAnsi" w:hAnsiTheme="minorHAnsi" w:cstheme="minorHAnsi"/>
          <w:sz w:val="18"/>
          <w:szCs w:val="18"/>
          <w:lang w:eastAsia="en-US"/>
        </w:rPr>
        <w:t xml:space="preserve"> samozatrudnienia </w:t>
      </w:r>
      <w:r w:rsidR="00D86529" w:rsidRPr="00310925">
        <w:rPr>
          <w:rFonts w:asciiTheme="minorHAnsi" w:eastAsiaTheme="minorHAnsi" w:hAnsiTheme="minorHAnsi" w:cstheme="minorHAnsi"/>
          <w:sz w:val="18"/>
          <w:szCs w:val="18"/>
          <w:lang w:eastAsia="en-US"/>
        </w:rPr>
        <w:t xml:space="preserve">- </w:t>
      </w:r>
      <w:r w:rsidRPr="00310925">
        <w:rPr>
          <w:rFonts w:asciiTheme="minorHAnsi" w:eastAsiaTheme="minorHAnsi" w:hAnsiTheme="minorHAnsi" w:cstheme="minorHAnsi"/>
          <w:sz w:val="18"/>
          <w:szCs w:val="18"/>
          <w:lang w:eastAsia="en-US"/>
        </w:rPr>
        <w:t>nabór nr POWR.01.02.01-IP.25-08-K04/20 (na podstawie ostatnich, zatwierdzonych wnop):</w:t>
      </w:r>
    </w:p>
    <w:p w14:paraId="5AC8DB36" w14:textId="59C18ECE" w:rsidR="00AD49C2" w:rsidRPr="00310925" w:rsidRDefault="00A37948" w:rsidP="00351549">
      <w:pPr>
        <w:numPr>
          <w:ilvl w:val="0"/>
          <w:numId w:val="10"/>
        </w:numPr>
        <w:ind w:left="142" w:hanging="142"/>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bezrobotnych objęta wsparciem w projekcie: 281 osób, w tym 139 kobiet</w:t>
      </w:r>
      <w:r w:rsidR="00AD49C2" w:rsidRPr="00310925">
        <w:rPr>
          <w:rFonts w:asciiTheme="minorHAnsi" w:eastAsiaTheme="minorHAnsi" w:hAnsiTheme="minorHAnsi" w:cstheme="minorHAnsi"/>
          <w:sz w:val="18"/>
          <w:szCs w:val="18"/>
          <w:lang w:eastAsia="x-none"/>
        </w:rPr>
        <w:t>;</w:t>
      </w:r>
    </w:p>
    <w:p w14:paraId="668E8CF8" w14:textId="6E24E39B" w:rsidR="00AD49C2" w:rsidRPr="00310925" w:rsidRDefault="00A37948" w:rsidP="00351549">
      <w:pPr>
        <w:numPr>
          <w:ilvl w:val="0"/>
          <w:numId w:val="10"/>
        </w:numPr>
        <w:ind w:left="142" w:hanging="142"/>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biernych zawodowo objęta wsparciem w projekcie: 71 osób, w tym 29 kobiet</w:t>
      </w:r>
      <w:r w:rsidR="00AD49C2" w:rsidRPr="00310925">
        <w:rPr>
          <w:rFonts w:asciiTheme="minorHAnsi" w:eastAsiaTheme="minorHAnsi" w:hAnsiTheme="minorHAnsi" w:cstheme="minorHAnsi"/>
          <w:sz w:val="18"/>
          <w:szCs w:val="18"/>
          <w:lang w:eastAsia="x-none"/>
        </w:rPr>
        <w:t>;</w:t>
      </w:r>
    </w:p>
    <w:p w14:paraId="05C2E495" w14:textId="494690A3" w:rsidR="00AD49C2" w:rsidRPr="00310925" w:rsidRDefault="00A37948" w:rsidP="00351549">
      <w:pPr>
        <w:numPr>
          <w:ilvl w:val="0"/>
          <w:numId w:val="10"/>
        </w:numPr>
        <w:ind w:left="142" w:hanging="142"/>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z niepełnosprawnością objęta wsparciem w projekcie: 18 osób, w tym 7 kobiet</w:t>
      </w:r>
      <w:r w:rsidR="00AD49C2" w:rsidRPr="00310925">
        <w:rPr>
          <w:rFonts w:asciiTheme="minorHAnsi" w:eastAsiaTheme="minorHAnsi" w:hAnsiTheme="minorHAnsi" w:cstheme="minorHAnsi"/>
          <w:sz w:val="18"/>
          <w:szCs w:val="18"/>
          <w:lang w:eastAsia="x-none"/>
        </w:rPr>
        <w:t>;</w:t>
      </w:r>
    </w:p>
    <w:p w14:paraId="20C7DD7B" w14:textId="28901B06" w:rsidR="00AD49C2" w:rsidRPr="00310925" w:rsidRDefault="00A37948" w:rsidP="00351549">
      <w:pPr>
        <w:numPr>
          <w:ilvl w:val="0"/>
          <w:numId w:val="10"/>
        </w:numPr>
        <w:ind w:left="142" w:hanging="142"/>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objętych wsparciem w zakresie zwalczania lub przeciwdziałania skutkom pandemii COVID-19 – 352 osoby, w tym 168 kobiet</w:t>
      </w:r>
      <w:r w:rsidR="00AD49C2" w:rsidRPr="00310925">
        <w:rPr>
          <w:rFonts w:asciiTheme="minorHAnsi" w:eastAsiaTheme="minorHAnsi" w:hAnsiTheme="minorHAnsi" w:cstheme="minorHAnsi"/>
          <w:sz w:val="18"/>
          <w:szCs w:val="18"/>
          <w:lang w:eastAsia="x-none"/>
        </w:rPr>
        <w:t>;</w:t>
      </w:r>
    </w:p>
    <w:p w14:paraId="2E8877C0" w14:textId="62E39493" w:rsidR="00AD49C2" w:rsidRPr="00310925" w:rsidRDefault="00A37948" w:rsidP="00351549">
      <w:pPr>
        <w:numPr>
          <w:ilvl w:val="0"/>
          <w:numId w:val="10"/>
        </w:numPr>
        <w:ind w:left="142" w:hanging="142"/>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pracujących, łącznie z prowadzącymi działalność na własny rachunek, po opuszczeniu programu – 237 osób, w tym 110 kobiet</w:t>
      </w:r>
      <w:r w:rsidR="00AD49C2" w:rsidRPr="00310925">
        <w:rPr>
          <w:rFonts w:asciiTheme="minorHAnsi" w:eastAsiaTheme="minorHAnsi" w:hAnsiTheme="minorHAnsi" w:cstheme="minorHAnsi"/>
          <w:sz w:val="18"/>
          <w:szCs w:val="18"/>
          <w:lang w:eastAsia="x-none"/>
        </w:rPr>
        <w:t>;</w:t>
      </w:r>
    </w:p>
    <w:p w14:paraId="4466BFD7" w14:textId="02DD3EE5" w:rsidR="00AD49C2" w:rsidRPr="00310925" w:rsidRDefault="00A37948" w:rsidP="00351549">
      <w:pPr>
        <w:numPr>
          <w:ilvl w:val="0"/>
          <w:numId w:val="10"/>
        </w:numPr>
        <w:ind w:left="142" w:hanging="142"/>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które podjęły działalność gospodarczą – 340 osób, w tym 162 kobiety</w:t>
      </w:r>
      <w:r w:rsidR="00AD49C2" w:rsidRPr="00310925">
        <w:rPr>
          <w:rFonts w:asciiTheme="minorHAnsi" w:eastAsiaTheme="minorHAnsi" w:hAnsiTheme="minorHAnsi" w:cstheme="minorHAnsi"/>
          <w:sz w:val="18"/>
          <w:szCs w:val="18"/>
          <w:lang w:eastAsia="x-none"/>
        </w:rPr>
        <w:t>.</w:t>
      </w:r>
    </w:p>
    <w:p w14:paraId="3B6EFD77" w14:textId="11E0A278" w:rsidR="00AD49C2" w:rsidRPr="00310925" w:rsidRDefault="00EA33EF"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2.</w:t>
      </w:r>
      <w:r w:rsidR="00AD49C2" w:rsidRPr="00310925">
        <w:rPr>
          <w:rFonts w:asciiTheme="minorHAnsi" w:eastAsiaTheme="minorHAnsi" w:hAnsiTheme="minorHAnsi" w:cstheme="minorHAnsi"/>
          <w:sz w:val="18"/>
          <w:szCs w:val="18"/>
          <w:lang w:eastAsia="en-US"/>
        </w:rPr>
        <w:t>Projekty dot. wsparcia osób młodych, m.in. tych, które utraciły pracę w związku z COVID-19 (nabór nr POWR.01.02.01-IP.25-08-K05/21) (na podstawie ostatnich, zatwierdzonych wnop)</w:t>
      </w:r>
      <w:r w:rsidR="00D86529" w:rsidRPr="00310925">
        <w:rPr>
          <w:rFonts w:asciiTheme="minorHAnsi" w:eastAsiaTheme="minorHAnsi" w:hAnsiTheme="minorHAnsi" w:cstheme="minorHAnsi"/>
          <w:sz w:val="18"/>
          <w:szCs w:val="18"/>
          <w:lang w:eastAsia="en-US"/>
        </w:rPr>
        <w:t>:</w:t>
      </w:r>
    </w:p>
    <w:p w14:paraId="62532E3E" w14:textId="7FF9E678" w:rsidR="00AD49C2" w:rsidRPr="00310925" w:rsidRDefault="00A37948" w:rsidP="00351549">
      <w:pPr>
        <w:numPr>
          <w:ilvl w:val="0"/>
          <w:numId w:val="11"/>
        </w:numPr>
        <w:tabs>
          <w:tab w:val="left" w:pos="142"/>
        </w:tabs>
        <w:ind w:left="0" w:hanging="11"/>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bezrobotnych objęta wsparciem w projekcie: 161 osób, w tym 114 kobiet</w:t>
      </w:r>
      <w:r w:rsidR="00AD49C2" w:rsidRPr="00310925">
        <w:rPr>
          <w:rFonts w:asciiTheme="minorHAnsi" w:eastAsiaTheme="minorHAnsi" w:hAnsiTheme="minorHAnsi" w:cstheme="minorHAnsi"/>
          <w:sz w:val="18"/>
          <w:szCs w:val="18"/>
          <w:lang w:eastAsia="x-none"/>
        </w:rPr>
        <w:t>;</w:t>
      </w:r>
    </w:p>
    <w:p w14:paraId="2C21E933" w14:textId="30AA15FB" w:rsidR="00AD49C2" w:rsidRPr="00310925" w:rsidRDefault="00A37948" w:rsidP="00351549">
      <w:pPr>
        <w:numPr>
          <w:ilvl w:val="0"/>
          <w:numId w:val="11"/>
        </w:numPr>
        <w:tabs>
          <w:tab w:val="left" w:pos="142"/>
        </w:tabs>
        <w:ind w:left="0" w:hanging="11"/>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biernych zawodowo objęta wsparciem w projekcie: 151 osób, w tym 107 kobiet</w:t>
      </w:r>
      <w:r w:rsidR="00AD49C2" w:rsidRPr="00310925">
        <w:rPr>
          <w:rFonts w:asciiTheme="minorHAnsi" w:eastAsiaTheme="minorHAnsi" w:hAnsiTheme="minorHAnsi" w:cstheme="minorHAnsi"/>
          <w:sz w:val="18"/>
          <w:szCs w:val="18"/>
          <w:lang w:eastAsia="x-none"/>
        </w:rPr>
        <w:t>;</w:t>
      </w:r>
    </w:p>
    <w:p w14:paraId="2BFC19DA" w14:textId="4E6B9999" w:rsidR="00AD49C2" w:rsidRPr="00310925" w:rsidRDefault="00A37948" w:rsidP="00351549">
      <w:pPr>
        <w:numPr>
          <w:ilvl w:val="0"/>
          <w:numId w:val="11"/>
        </w:numPr>
        <w:tabs>
          <w:tab w:val="left" w:pos="142"/>
        </w:tabs>
        <w:ind w:left="0" w:hanging="11"/>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liczba</w:t>
      </w:r>
      <w:r w:rsidR="00AD49C2" w:rsidRPr="00310925">
        <w:rPr>
          <w:rFonts w:asciiTheme="minorHAnsi" w:eastAsiaTheme="minorHAnsi" w:hAnsiTheme="minorHAnsi" w:cstheme="minorHAnsi"/>
          <w:sz w:val="18"/>
          <w:szCs w:val="18"/>
          <w:lang w:val="x-none" w:eastAsia="x-none"/>
        </w:rPr>
        <w:t xml:space="preserve"> osób z niepełnosprawnością objęta wsparciem w projekcie: 23 osoby, w tym 13 kobiet</w:t>
      </w:r>
      <w:r w:rsidR="00AD49C2" w:rsidRPr="00310925">
        <w:rPr>
          <w:rFonts w:asciiTheme="minorHAnsi" w:eastAsiaTheme="minorHAnsi" w:hAnsiTheme="minorHAnsi" w:cstheme="minorHAnsi"/>
          <w:sz w:val="18"/>
          <w:szCs w:val="18"/>
          <w:lang w:eastAsia="x-none"/>
        </w:rPr>
        <w:t>;</w:t>
      </w:r>
    </w:p>
    <w:p w14:paraId="01788F40" w14:textId="77777777" w:rsidR="00AD49C2" w:rsidRPr="00310925" w:rsidRDefault="00AD49C2" w:rsidP="00D86529">
      <w:pPr>
        <w:tabs>
          <w:tab w:val="left" w:pos="142"/>
        </w:tabs>
        <w:ind w:hanging="11"/>
        <w:jc w:val="both"/>
        <w:rPr>
          <w:rFonts w:asciiTheme="minorHAnsi" w:eastAsiaTheme="minorHAnsi" w:hAnsiTheme="minorHAnsi" w:cstheme="minorHAnsi"/>
          <w:sz w:val="18"/>
          <w:szCs w:val="18"/>
          <w:lang w:eastAsia="en-US"/>
        </w:rPr>
      </w:pPr>
    </w:p>
    <w:p w14:paraId="091C2F91" w14:textId="092B32AF" w:rsidR="00AD49C2" w:rsidRPr="00310925" w:rsidRDefault="00A37948" w:rsidP="00351549">
      <w:pPr>
        <w:numPr>
          <w:ilvl w:val="0"/>
          <w:numId w:val="12"/>
        </w:numPr>
        <w:tabs>
          <w:tab w:val="left" w:pos="142"/>
        </w:tabs>
        <w:ind w:left="0" w:hanging="11"/>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minimalny</w:t>
      </w:r>
      <w:r w:rsidR="00AD49C2" w:rsidRPr="00310925">
        <w:rPr>
          <w:rFonts w:asciiTheme="minorHAnsi" w:eastAsiaTheme="minorHAnsi" w:hAnsiTheme="minorHAnsi" w:cstheme="minorHAnsi"/>
          <w:sz w:val="18"/>
          <w:szCs w:val="18"/>
          <w:lang w:val="x-none" w:eastAsia="x-none"/>
        </w:rPr>
        <w:t xml:space="preserve"> poziom kryterium efektywności zatrudnieniowej dla osób w najtrudniejszej sytuacji (w tym imigranci, reemigranci, osoby z niepełnosprawnościami, osoby długotrwale bezrobotne, osoby z niskimi kwalifikacjami (do poziomu ISCED 3) – 49%;</w:t>
      </w:r>
    </w:p>
    <w:p w14:paraId="195992B0" w14:textId="084E3A04" w:rsidR="00AD49C2" w:rsidRPr="00310925" w:rsidRDefault="00A37948" w:rsidP="00351549">
      <w:pPr>
        <w:numPr>
          <w:ilvl w:val="0"/>
          <w:numId w:val="12"/>
        </w:numPr>
        <w:tabs>
          <w:tab w:val="left" w:pos="142"/>
        </w:tabs>
        <w:ind w:left="0" w:hanging="11"/>
        <w:jc w:val="both"/>
        <w:rPr>
          <w:rFonts w:asciiTheme="minorHAnsi" w:eastAsiaTheme="minorHAnsi" w:hAnsiTheme="minorHAnsi" w:cstheme="minorHAnsi"/>
          <w:sz w:val="18"/>
          <w:szCs w:val="18"/>
          <w:lang w:val="x-none" w:eastAsia="x-none"/>
        </w:rPr>
      </w:pPr>
      <w:r w:rsidRPr="00310925">
        <w:rPr>
          <w:rFonts w:asciiTheme="minorHAnsi" w:eastAsiaTheme="minorHAnsi" w:hAnsiTheme="minorHAnsi" w:cstheme="minorHAnsi"/>
          <w:sz w:val="18"/>
          <w:szCs w:val="18"/>
          <w:lang w:eastAsia="x-none"/>
        </w:rPr>
        <w:t>minimalny</w:t>
      </w:r>
      <w:r w:rsidR="00AD49C2" w:rsidRPr="00310925">
        <w:rPr>
          <w:rFonts w:asciiTheme="minorHAnsi" w:eastAsiaTheme="minorHAnsi" w:hAnsiTheme="minorHAnsi" w:cstheme="minorHAnsi"/>
          <w:sz w:val="18"/>
          <w:szCs w:val="18"/>
          <w:lang w:val="x-none" w:eastAsia="x-none"/>
        </w:rPr>
        <w:t xml:space="preserve"> poziom kryterium efektywności zatrudnieniowej dla pozostałych osób nienależących do ww. grup – 27%.</w:t>
      </w:r>
    </w:p>
    <w:p w14:paraId="1C5D3415" w14:textId="77777777" w:rsidR="00AD49C2" w:rsidRPr="00310925" w:rsidRDefault="00AD49C2" w:rsidP="00AD49C2">
      <w:pPr>
        <w:jc w:val="both"/>
        <w:rPr>
          <w:rFonts w:asciiTheme="minorHAnsi" w:eastAsiaTheme="minorHAnsi" w:hAnsiTheme="minorHAnsi" w:cstheme="minorHAnsi"/>
          <w:sz w:val="18"/>
          <w:szCs w:val="18"/>
          <w:lang w:eastAsia="en-US"/>
        </w:rPr>
      </w:pPr>
    </w:p>
    <w:p w14:paraId="101640A0" w14:textId="77777777" w:rsidR="00A71380"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 xml:space="preserve">Środki wydatkowane w 2022 r. (w tys. zł): </w:t>
      </w:r>
    </w:p>
    <w:p w14:paraId="667C056C" w14:textId="4BB23E8B" w:rsidR="00AD49C2" w:rsidRPr="00310925" w:rsidRDefault="00EA33EF"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p</w:t>
      </w:r>
      <w:r w:rsidR="00AD49C2" w:rsidRPr="00310925">
        <w:rPr>
          <w:rFonts w:asciiTheme="minorHAnsi" w:eastAsiaTheme="minorHAnsi" w:hAnsiTheme="minorHAnsi" w:cstheme="minorHAnsi"/>
          <w:sz w:val="18"/>
          <w:szCs w:val="18"/>
          <w:lang w:eastAsia="en-US"/>
        </w:rPr>
        <w:t>rojekty pozakonkursowe PUP:</w:t>
      </w:r>
      <w:r w:rsidR="009B0294" w:rsidRPr="00310925">
        <w:rPr>
          <w:rFonts w:asciiTheme="minorHAnsi" w:eastAsiaTheme="minorHAnsi" w:hAnsiTheme="minorHAnsi" w:cstheme="minorHAnsi"/>
          <w:sz w:val="18"/>
          <w:szCs w:val="18"/>
          <w:lang w:eastAsia="en-US"/>
        </w:rPr>
        <w:t xml:space="preserve"> </w:t>
      </w:r>
      <w:r w:rsidR="00AD49C2" w:rsidRPr="00310925">
        <w:rPr>
          <w:rFonts w:asciiTheme="minorHAnsi" w:eastAsiaTheme="minorHAnsi" w:hAnsiTheme="minorHAnsi" w:cstheme="minorHAnsi"/>
          <w:sz w:val="18"/>
          <w:szCs w:val="18"/>
          <w:lang w:eastAsia="en-US"/>
        </w:rPr>
        <w:t xml:space="preserve">projekty realizowane w okresie </w:t>
      </w:r>
      <w:r w:rsidR="00A93A1E" w:rsidRPr="00310925">
        <w:rPr>
          <w:rFonts w:asciiTheme="minorHAnsi" w:eastAsiaTheme="minorHAnsi" w:hAnsiTheme="minorHAnsi" w:cstheme="minorHAnsi"/>
          <w:sz w:val="18"/>
          <w:szCs w:val="18"/>
          <w:lang w:eastAsia="en-US"/>
        </w:rPr>
        <w:t>0</w:t>
      </w:r>
      <w:r w:rsidR="00AD49C2" w:rsidRPr="00310925">
        <w:rPr>
          <w:rFonts w:asciiTheme="minorHAnsi" w:eastAsiaTheme="minorHAnsi" w:hAnsiTheme="minorHAnsi" w:cstheme="minorHAnsi"/>
          <w:sz w:val="18"/>
          <w:szCs w:val="18"/>
          <w:lang w:eastAsia="en-US"/>
        </w:rPr>
        <w:t>1.01.2021-31.12.2022 r. (na podstawie ostatnich zatwierdzonych wniosków o płatność</w:t>
      </w:r>
      <w:r w:rsidR="00F72861" w:rsidRPr="00310925">
        <w:rPr>
          <w:rFonts w:asciiTheme="minorHAnsi" w:eastAsiaTheme="minorHAnsi" w:hAnsiTheme="minorHAnsi" w:cstheme="minorHAnsi"/>
          <w:sz w:val="18"/>
          <w:szCs w:val="18"/>
          <w:lang w:eastAsia="en-US"/>
        </w:rPr>
        <w:t xml:space="preserve"> - </w:t>
      </w:r>
      <w:r w:rsidR="00AD49C2" w:rsidRPr="00310925">
        <w:rPr>
          <w:rFonts w:asciiTheme="minorHAnsi" w:eastAsiaTheme="minorHAnsi" w:hAnsiTheme="minorHAnsi" w:cstheme="minorHAnsi"/>
          <w:sz w:val="18"/>
          <w:szCs w:val="18"/>
          <w:lang w:eastAsia="en-US"/>
        </w:rPr>
        <w:t>dane nie obejmują końcowych wnop, które złożone zostaną w I półroczu 2023 r.).</w:t>
      </w:r>
      <w:r w:rsidRPr="00310925">
        <w:rPr>
          <w:rFonts w:asciiTheme="minorHAnsi" w:eastAsiaTheme="minorHAnsi" w:hAnsiTheme="minorHAnsi" w:cstheme="minorHAnsi"/>
          <w:sz w:val="18"/>
          <w:szCs w:val="18"/>
          <w:lang w:eastAsia="en-US"/>
        </w:rPr>
        <w:t xml:space="preserve"> </w:t>
      </w:r>
      <w:r w:rsidR="00AD49C2" w:rsidRPr="00310925">
        <w:rPr>
          <w:rFonts w:asciiTheme="minorHAnsi" w:eastAsiaTheme="minorHAnsi" w:hAnsiTheme="minorHAnsi" w:cstheme="minorHAnsi"/>
          <w:sz w:val="18"/>
          <w:szCs w:val="18"/>
          <w:lang w:eastAsia="en-US"/>
        </w:rPr>
        <w:t>Wartość wydatków zatwierdzonych we wnop: 22.032,0 tys. zł.</w:t>
      </w:r>
    </w:p>
    <w:p w14:paraId="0744CE18" w14:textId="77777777" w:rsidR="00AD49C2"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Projekty konkursowe:</w:t>
      </w:r>
    </w:p>
    <w:p w14:paraId="75A3208B" w14:textId="2E374859" w:rsidR="00AD49C2" w:rsidRPr="00310925" w:rsidRDefault="00EA33EF"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1.</w:t>
      </w:r>
      <w:r w:rsidR="00AD49C2" w:rsidRPr="00310925">
        <w:rPr>
          <w:rFonts w:asciiTheme="minorHAnsi" w:eastAsiaTheme="minorHAnsi" w:hAnsiTheme="minorHAnsi" w:cstheme="minorHAnsi"/>
          <w:sz w:val="18"/>
          <w:szCs w:val="18"/>
          <w:lang w:eastAsia="en-US"/>
        </w:rPr>
        <w:t>Projekty dot. samozatrudnienia (nabór nr POWR.01.02.01-IP.25-08-K04/20) (na podstawie wnop zatwierdzonych do 31.12.2022 r.).</w:t>
      </w:r>
    </w:p>
    <w:p w14:paraId="0E246CAF" w14:textId="14A91A6C" w:rsidR="00AD49C2"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Wartość wydatków zatwierdzonych we wnop: 13.137,0 tys. zł.</w:t>
      </w:r>
    </w:p>
    <w:p w14:paraId="4AB2D566" w14:textId="6AFF8269" w:rsidR="00AD49C2" w:rsidRPr="00310925" w:rsidRDefault="00AD49C2" w:rsidP="00AD49C2">
      <w:pPr>
        <w:jc w:val="both"/>
        <w:rPr>
          <w:rFonts w:asciiTheme="minorHAnsi" w:eastAsiaTheme="minorHAnsi" w:hAnsiTheme="minorHAnsi" w:cstheme="minorHAnsi"/>
          <w:sz w:val="18"/>
          <w:szCs w:val="18"/>
          <w:lang w:eastAsia="en-US"/>
        </w:rPr>
      </w:pPr>
      <w:r w:rsidRPr="00310925">
        <w:rPr>
          <w:rFonts w:asciiTheme="minorHAnsi" w:eastAsiaTheme="minorHAnsi" w:hAnsiTheme="minorHAnsi" w:cstheme="minorHAnsi"/>
          <w:sz w:val="18"/>
          <w:szCs w:val="18"/>
          <w:lang w:eastAsia="en-US"/>
        </w:rPr>
        <w:t>2.Projekty dot</w:t>
      </w:r>
      <w:r w:rsidR="00DE7A93" w:rsidRPr="00310925">
        <w:rPr>
          <w:rFonts w:asciiTheme="minorHAnsi" w:eastAsiaTheme="minorHAnsi" w:hAnsiTheme="minorHAnsi" w:cstheme="minorHAnsi"/>
          <w:sz w:val="18"/>
          <w:szCs w:val="18"/>
          <w:lang w:eastAsia="en-US"/>
        </w:rPr>
        <w:t>yczące</w:t>
      </w:r>
      <w:r w:rsidRPr="00310925">
        <w:rPr>
          <w:rFonts w:asciiTheme="minorHAnsi" w:eastAsiaTheme="minorHAnsi" w:hAnsiTheme="minorHAnsi" w:cstheme="minorHAnsi"/>
          <w:sz w:val="18"/>
          <w:szCs w:val="18"/>
          <w:lang w:eastAsia="en-US"/>
        </w:rPr>
        <w:t xml:space="preserve"> wsparcia osób młodych, </w:t>
      </w:r>
      <w:r w:rsidR="00DE7A93" w:rsidRPr="00310925">
        <w:rPr>
          <w:rFonts w:asciiTheme="minorHAnsi" w:eastAsiaTheme="minorHAnsi" w:hAnsiTheme="minorHAnsi" w:cstheme="minorHAnsi"/>
          <w:sz w:val="18"/>
          <w:szCs w:val="18"/>
          <w:lang w:eastAsia="en-US"/>
        </w:rPr>
        <w:t xml:space="preserve">w </w:t>
      </w:r>
      <w:r w:rsidRPr="00310925">
        <w:rPr>
          <w:rFonts w:asciiTheme="minorHAnsi" w:eastAsiaTheme="minorHAnsi" w:hAnsiTheme="minorHAnsi" w:cstheme="minorHAnsi"/>
          <w:sz w:val="18"/>
          <w:szCs w:val="18"/>
          <w:lang w:eastAsia="en-US"/>
        </w:rPr>
        <w:t>ty</w:t>
      </w:r>
      <w:r w:rsidR="00DE7A93" w:rsidRPr="00310925">
        <w:rPr>
          <w:rFonts w:asciiTheme="minorHAnsi" w:eastAsiaTheme="minorHAnsi" w:hAnsiTheme="minorHAnsi" w:cstheme="minorHAnsi"/>
          <w:sz w:val="18"/>
          <w:szCs w:val="18"/>
          <w:lang w:eastAsia="en-US"/>
        </w:rPr>
        <w:t>m te</w:t>
      </w:r>
      <w:r w:rsidRPr="00310925">
        <w:rPr>
          <w:rFonts w:asciiTheme="minorHAnsi" w:eastAsiaTheme="minorHAnsi" w:hAnsiTheme="minorHAnsi" w:cstheme="minorHAnsi"/>
          <w:sz w:val="18"/>
          <w:szCs w:val="18"/>
          <w:lang w:eastAsia="en-US"/>
        </w:rPr>
        <w:t>, które utraciły pracę w związku z COVID-19 (nabór nr POWR.01.02.01-IP.25-08-K05/21)</w:t>
      </w:r>
      <w:r w:rsidR="00DE7A93" w:rsidRPr="00310925">
        <w:rPr>
          <w:rFonts w:asciiTheme="minorHAnsi" w:eastAsiaTheme="minorHAnsi" w:hAnsiTheme="minorHAnsi" w:cstheme="minorHAnsi"/>
          <w:sz w:val="18"/>
          <w:szCs w:val="18"/>
          <w:lang w:eastAsia="en-US"/>
        </w:rPr>
        <w:t>,</w:t>
      </w:r>
      <w:r w:rsidRPr="00310925">
        <w:rPr>
          <w:rFonts w:asciiTheme="minorHAnsi" w:eastAsiaTheme="minorHAnsi" w:hAnsiTheme="minorHAnsi" w:cstheme="minorHAnsi"/>
          <w:sz w:val="18"/>
          <w:szCs w:val="18"/>
          <w:lang w:eastAsia="en-US"/>
        </w:rPr>
        <w:t xml:space="preserve"> </w:t>
      </w:r>
      <w:r w:rsidR="00816BAD" w:rsidRPr="00310925">
        <w:rPr>
          <w:rFonts w:asciiTheme="minorHAnsi" w:eastAsiaTheme="minorHAnsi" w:hAnsiTheme="minorHAnsi" w:cstheme="minorHAnsi"/>
          <w:sz w:val="18"/>
          <w:szCs w:val="18"/>
          <w:lang w:eastAsia="en-US"/>
        </w:rPr>
        <w:t xml:space="preserve">wartość wydatków </w:t>
      </w:r>
      <w:r w:rsidRPr="00310925">
        <w:rPr>
          <w:rFonts w:asciiTheme="minorHAnsi" w:eastAsiaTheme="minorHAnsi" w:hAnsiTheme="minorHAnsi" w:cstheme="minorHAnsi"/>
          <w:sz w:val="18"/>
          <w:szCs w:val="18"/>
          <w:lang w:eastAsia="en-US"/>
        </w:rPr>
        <w:t xml:space="preserve">na podstawie zatwierdzonych </w:t>
      </w:r>
      <w:r w:rsidR="00816BAD" w:rsidRPr="00310925">
        <w:rPr>
          <w:rFonts w:asciiTheme="minorHAnsi" w:eastAsiaTheme="minorHAnsi" w:hAnsiTheme="minorHAnsi" w:cstheme="minorHAnsi"/>
          <w:sz w:val="18"/>
          <w:szCs w:val="18"/>
          <w:lang w:eastAsia="en-US"/>
        </w:rPr>
        <w:t xml:space="preserve">we wnop </w:t>
      </w:r>
      <w:r w:rsidRPr="00310925">
        <w:rPr>
          <w:rFonts w:asciiTheme="minorHAnsi" w:eastAsiaTheme="minorHAnsi" w:hAnsiTheme="minorHAnsi" w:cstheme="minorHAnsi"/>
          <w:sz w:val="18"/>
          <w:szCs w:val="18"/>
          <w:lang w:eastAsia="en-US"/>
        </w:rPr>
        <w:t>do 31.12.2022 r.</w:t>
      </w:r>
      <w:r w:rsidR="00816BAD" w:rsidRPr="00310925">
        <w:rPr>
          <w:rFonts w:asciiTheme="minorHAnsi" w:eastAsiaTheme="minorHAnsi" w:hAnsiTheme="minorHAnsi" w:cstheme="minorHAnsi"/>
          <w:sz w:val="18"/>
          <w:szCs w:val="18"/>
          <w:lang w:eastAsia="en-US"/>
        </w:rPr>
        <w:t xml:space="preserve"> -</w:t>
      </w:r>
      <w:r w:rsidRPr="00310925">
        <w:rPr>
          <w:rFonts w:asciiTheme="minorHAnsi" w:eastAsiaTheme="minorHAnsi" w:hAnsiTheme="minorHAnsi" w:cstheme="minorHAnsi"/>
          <w:sz w:val="18"/>
          <w:szCs w:val="18"/>
          <w:lang w:eastAsia="en-US"/>
        </w:rPr>
        <w:t xml:space="preserve"> 1.862,0 tys. zł.</w:t>
      </w:r>
    </w:p>
    <w:p w14:paraId="40AAFF6E" w14:textId="77777777" w:rsidR="00FA64DC" w:rsidRPr="00310925" w:rsidRDefault="00FA64DC" w:rsidP="00FA64DC">
      <w:pPr>
        <w:jc w:val="both"/>
        <w:rPr>
          <w:rFonts w:asciiTheme="minorHAnsi" w:hAnsiTheme="minorHAnsi" w:cstheme="minorHAnsi"/>
          <w:sz w:val="18"/>
          <w:szCs w:val="18"/>
        </w:rPr>
      </w:pPr>
    </w:p>
    <w:p w14:paraId="7B1606BC" w14:textId="14F3C0D3" w:rsidR="00FA64DC" w:rsidRPr="00310925" w:rsidRDefault="00380671" w:rsidP="00FA64DC">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FA64DC" w:rsidRPr="00310925">
        <w:rPr>
          <w:rFonts w:asciiTheme="minorHAnsi" w:hAnsiTheme="minorHAnsi" w:cstheme="minorHAnsi"/>
          <w:b/>
          <w:sz w:val="18"/>
          <w:szCs w:val="18"/>
        </w:rPr>
        <w:t>3.2.</w:t>
      </w:r>
      <w:r w:rsidRPr="00310925">
        <w:rPr>
          <w:rFonts w:asciiTheme="minorHAnsi" w:hAnsiTheme="minorHAnsi" w:cstheme="minorHAnsi"/>
          <w:b/>
          <w:sz w:val="18"/>
          <w:szCs w:val="18"/>
        </w:rPr>
        <w:t>3.</w:t>
      </w:r>
      <w:r w:rsidR="00FA64DC" w:rsidRPr="00310925">
        <w:rPr>
          <w:rFonts w:asciiTheme="minorHAnsi" w:hAnsiTheme="minorHAnsi" w:cstheme="minorHAnsi"/>
          <w:b/>
          <w:bCs/>
          <w:sz w:val="18"/>
          <w:szCs w:val="18"/>
        </w:rPr>
        <w:t xml:space="preserve"> </w:t>
      </w:r>
      <w:r w:rsidRPr="00310925">
        <w:rPr>
          <w:rFonts w:asciiTheme="minorHAnsi" w:hAnsiTheme="minorHAnsi" w:cstheme="minorHAnsi"/>
          <w:b/>
          <w:sz w:val="18"/>
          <w:szCs w:val="18"/>
        </w:rPr>
        <w:t>Programy aktywnej integracji realizowane przez inne podmioty oraz aktywne włączenie w ramach podmiotów integracji społecznej – projekty realizowane poza formułą ZIT.</w:t>
      </w:r>
    </w:p>
    <w:p w14:paraId="170D4A18" w14:textId="77777777" w:rsidR="00FA64DC" w:rsidRPr="00310925" w:rsidRDefault="00FA64DC" w:rsidP="00FA64DC">
      <w:pPr>
        <w:jc w:val="both"/>
        <w:rPr>
          <w:rFonts w:asciiTheme="minorHAnsi" w:hAnsiTheme="minorHAnsi" w:cstheme="minorHAnsi"/>
          <w:sz w:val="18"/>
          <w:szCs w:val="18"/>
        </w:rPr>
      </w:pPr>
    </w:p>
    <w:p w14:paraId="258F6BFB" w14:textId="77777777" w:rsidR="007370A3" w:rsidRPr="00310925" w:rsidRDefault="007370A3" w:rsidP="00FA64DC">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0A2E3AAD" w14:textId="645AC4B8" w:rsidR="007370A3" w:rsidRPr="00310925" w:rsidRDefault="00266279" w:rsidP="00266279">
      <w:pPr>
        <w:jc w:val="both"/>
        <w:rPr>
          <w:rFonts w:asciiTheme="minorHAnsi" w:hAnsiTheme="minorHAnsi" w:cstheme="minorHAnsi"/>
          <w:sz w:val="18"/>
          <w:szCs w:val="18"/>
        </w:rPr>
      </w:pPr>
      <w:r w:rsidRPr="00310925">
        <w:rPr>
          <w:rFonts w:asciiTheme="minorHAnsi" w:hAnsiTheme="minorHAnsi" w:cstheme="minorHAnsi"/>
          <w:sz w:val="18"/>
          <w:szCs w:val="18"/>
        </w:rPr>
        <w:t>celem zadania jest wzrost zdolności do zatrudnienia osób zagrożonych ubóstwem i wykluczeniem społecznym. Cel zostanie osiągnięty poprzez realizację wsparcia skierowanego do osób, wobec których typowe instrumenty aktywizacji zawodowej są niewystarczające głównie ze względu na wielowymiarowość społecznych problemów, które je bezpośrednio dotykają. W ramach Poddziałania 7.4.1. RPO</w:t>
      </w:r>
      <w:r w:rsidR="009A12F4" w:rsidRPr="00310925">
        <w:rPr>
          <w:rFonts w:asciiTheme="minorHAnsi" w:hAnsiTheme="minorHAnsi" w:cstheme="minorHAnsi"/>
          <w:sz w:val="18"/>
          <w:szCs w:val="18"/>
        </w:rPr>
        <w:t>-</w:t>
      </w:r>
      <w:r w:rsidRPr="00310925">
        <w:rPr>
          <w:rFonts w:asciiTheme="minorHAnsi" w:hAnsiTheme="minorHAnsi" w:cstheme="minorHAnsi"/>
          <w:sz w:val="18"/>
          <w:szCs w:val="18"/>
        </w:rPr>
        <w:t>Lubuskie 2020 przewidziano realizację projektów skierowanych bezpośrednio do osób i grup zagrożonych wykluczeniem społecznym, które, poprzez udział w zajęciach i warsztatach prowadzonych w ramach centrów integracji społecznej, klubów integracji społecznej, zakładów aktywności zawodowej, warsztatów terapii zajęciowej, nabędą umiejętności radzenia sobie z problemami, pełnienia ról społecznych i podnoszenia kwalifikacji zawodowych oraz samodzielnego poruszania się po otwartym rynku pracy. W miejscach, gdzie podmioty integracji społecznej nie występują, bądź ich ilość albo rodzaj wsparcia, jakie oferują, jest nieadekwatny do potrzeb społeczeństwa, przewidywane jest zakładanie takich podmiotów. Diagnoza sytuacji w województwie wykazała, że istnieje nagląca potrzeba, by zwiększyć w regionie liczbę podmiotów integracji społecznej (z wyjątkiem WTZ), bowiem jednostki te udzielają kompleksowej pomocy osobom zagrożonym wykluczeniem społecznym. Ważne w tym kontekście jest także poszerzenie oferty wsparcia i podniesienie jakości oferowanych usług istniejących podmiotów. W 2022 roku kontynuowano wdrażanie projektów wybranych do dofinansowania w latach 2019-2021.</w:t>
      </w:r>
    </w:p>
    <w:p w14:paraId="2A8DC50F" w14:textId="77777777" w:rsidR="007370A3" w:rsidRPr="00310925" w:rsidRDefault="007370A3" w:rsidP="00FA64DC">
      <w:pPr>
        <w:jc w:val="both"/>
        <w:rPr>
          <w:rFonts w:asciiTheme="minorHAnsi" w:hAnsiTheme="minorHAnsi" w:cstheme="minorHAnsi"/>
          <w:sz w:val="18"/>
          <w:szCs w:val="18"/>
        </w:rPr>
      </w:pPr>
    </w:p>
    <w:p w14:paraId="1BCD8B7F" w14:textId="77777777" w:rsidR="007370A3" w:rsidRPr="00310925" w:rsidRDefault="007370A3" w:rsidP="00FA64DC">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1715735D" w14:textId="0B8B4235" w:rsidR="00266279" w:rsidRPr="00310925" w:rsidRDefault="0070664E" w:rsidP="00266279">
      <w:pPr>
        <w:jc w:val="both"/>
        <w:rPr>
          <w:rFonts w:asciiTheme="minorHAnsi" w:hAnsiTheme="minorHAnsi" w:cstheme="minorHAnsi"/>
          <w:sz w:val="18"/>
          <w:szCs w:val="18"/>
        </w:rPr>
      </w:pPr>
      <w:r w:rsidRPr="00310925">
        <w:rPr>
          <w:rFonts w:asciiTheme="minorHAnsi" w:hAnsiTheme="minorHAnsi" w:cstheme="minorHAnsi"/>
          <w:sz w:val="18"/>
          <w:szCs w:val="18"/>
        </w:rPr>
        <w:t>w</w:t>
      </w:r>
      <w:r w:rsidR="00266279" w:rsidRPr="00310925">
        <w:rPr>
          <w:rFonts w:asciiTheme="minorHAnsi" w:hAnsiTheme="minorHAnsi" w:cstheme="minorHAnsi"/>
          <w:sz w:val="18"/>
          <w:szCs w:val="18"/>
        </w:rPr>
        <w:t>skaźniki rezultatu bezpośredniego:</w:t>
      </w:r>
    </w:p>
    <w:p w14:paraId="2CF77D38" w14:textId="7DE4E311" w:rsidR="00266279" w:rsidRPr="00310925" w:rsidRDefault="00266279" w:rsidP="00D7333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 Liczba osób zagrożonych ubóstwem lub wykluczeniem społecznym poszukujących pracy po opuszczeniu programu – wartość wskaźnika osiągnięta narastająco – 549.</w:t>
      </w:r>
    </w:p>
    <w:p w14:paraId="2D8B9D4B" w14:textId="1DEF92C8" w:rsidR="00266279" w:rsidRPr="00310925" w:rsidRDefault="00266279" w:rsidP="00D7333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2. Liczba osób zagrożonych ubóstwem lub wykluczeniem społecznym, które uzyskały kwalifikacje lub nabyły kompetencje po opuszczeniu programu - wartość wskaźnika osiągnięta narastająco – 87.</w:t>
      </w:r>
    </w:p>
    <w:p w14:paraId="601E18D1" w14:textId="31C97CCB" w:rsidR="00266279" w:rsidRPr="00310925" w:rsidRDefault="00266279" w:rsidP="00D7333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3. Liczba osób zagrożonych ubóstwem lub wykluczeniem społecznym pracujących po opuszczeniu programu (łącznie z pracującymi na własny rachunek) - wartość wskaźnika osiągnięta narastająco – 340.</w:t>
      </w:r>
    </w:p>
    <w:p w14:paraId="7DAAEA35" w14:textId="3B2CF877" w:rsidR="00266279" w:rsidRPr="00310925" w:rsidRDefault="00A71380" w:rsidP="00D7333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w:t>
      </w:r>
      <w:r w:rsidR="00266279" w:rsidRPr="00310925">
        <w:rPr>
          <w:rFonts w:asciiTheme="minorHAnsi" w:hAnsiTheme="minorHAnsi" w:cstheme="minorHAnsi"/>
          <w:sz w:val="18"/>
          <w:szCs w:val="18"/>
        </w:rPr>
        <w:t>skaźniki produktu:</w:t>
      </w:r>
    </w:p>
    <w:p w14:paraId="20E7DCC1" w14:textId="57D34002" w:rsidR="00266279" w:rsidRPr="00310925" w:rsidRDefault="00266279" w:rsidP="00D7333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 Liczba osób zagrożonych ubóstwem lub wykluczeniem społecznym objętych wsparciem w programie – wartość wskaźnika osiągnięta narastająco – 3.007.</w:t>
      </w:r>
    </w:p>
    <w:p w14:paraId="376D3FB5" w14:textId="1450B430" w:rsidR="007370A3" w:rsidRPr="00310925" w:rsidRDefault="00266279" w:rsidP="00D73337">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2. Liczba osób z niepełnosprawnościami objętych wsparciem w programie - wartość wskaźnika osiągnięta narastająco – 612.</w:t>
      </w:r>
    </w:p>
    <w:p w14:paraId="5CBB24F7" w14:textId="77777777" w:rsidR="00266279" w:rsidRPr="00310925" w:rsidRDefault="00266279" w:rsidP="00266279">
      <w:pPr>
        <w:jc w:val="both"/>
        <w:rPr>
          <w:rFonts w:asciiTheme="minorHAnsi" w:hAnsiTheme="minorHAnsi" w:cstheme="minorHAnsi"/>
          <w:sz w:val="18"/>
          <w:szCs w:val="18"/>
        </w:rPr>
      </w:pPr>
    </w:p>
    <w:p w14:paraId="364D9B6D" w14:textId="77777777" w:rsidR="00A71380" w:rsidRPr="00310925" w:rsidRDefault="007370A3" w:rsidP="00842E36">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7531E1E9" w14:textId="4744D289" w:rsidR="007370A3" w:rsidRPr="00310925" w:rsidRDefault="00842E36" w:rsidP="00842E36">
      <w:pPr>
        <w:jc w:val="both"/>
        <w:rPr>
          <w:rFonts w:asciiTheme="minorHAnsi" w:hAnsiTheme="minorHAnsi" w:cstheme="minorHAnsi"/>
          <w:sz w:val="18"/>
          <w:szCs w:val="18"/>
        </w:rPr>
      </w:pPr>
      <w:r w:rsidRPr="00310925">
        <w:rPr>
          <w:rFonts w:asciiTheme="minorHAnsi" w:hAnsiTheme="minorHAnsi" w:cstheme="minorHAnsi"/>
          <w:sz w:val="18"/>
          <w:szCs w:val="18"/>
        </w:rPr>
        <w:t>na realizację projektów przekazano w 2022</w:t>
      </w:r>
      <w:r w:rsidR="00A93A1E"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r. zaliczki </w:t>
      </w:r>
      <w:r w:rsidR="00D530B5" w:rsidRPr="00310925">
        <w:rPr>
          <w:rFonts w:asciiTheme="minorHAnsi" w:hAnsiTheme="minorHAnsi" w:cstheme="minorHAnsi"/>
          <w:sz w:val="18"/>
          <w:szCs w:val="18"/>
        </w:rPr>
        <w:t xml:space="preserve">w </w:t>
      </w:r>
      <w:r w:rsidRPr="00310925">
        <w:rPr>
          <w:rFonts w:asciiTheme="minorHAnsi" w:hAnsiTheme="minorHAnsi" w:cstheme="minorHAnsi"/>
          <w:sz w:val="18"/>
          <w:szCs w:val="18"/>
        </w:rPr>
        <w:t>kwocie 30.621,0 tys. zł. Zatwierdzono wnioski o płatność na łączną kwotę 27.999,0 tys. zł.</w:t>
      </w:r>
    </w:p>
    <w:p w14:paraId="15B49BB6" w14:textId="77777777" w:rsidR="007370A3" w:rsidRPr="00310925" w:rsidRDefault="007370A3" w:rsidP="00FA64DC">
      <w:pPr>
        <w:jc w:val="both"/>
        <w:rPr>
          <w:rFonts w:asciiTheme="minorHAnsi" w:hAnsiTheme="minorHAnsi" w:cstheme="minorHAnsi"/>
          <w:sz w:val="18"/>
          <w:szCs w:val="18"/>
        </w:rPr>
      </w:pPr>
    </w:p>
    <w:p w14:paraId="00EE081C" w14:textId="6C51E96C" w:rsidR="007370A3" w:rsidRPr="00310925" w:rsidRDefault="007370A3" w:rsidP="005C7615">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380671" w:rsidRPr="00310925">
        <w:rPr>
          <w:rFonts w:asciiTheme="minorHAnsi" w:hAnsiTheme="minorHAnsi" w:cstheme="minorHAnsi"/>
          <w:b/>
          <w:sz w:val="18"/>
          <w:szCs w:val="18"/>
        </w:rPr>
        <w:t>3.2.4. Wspieranie młodzieży w wieku 15 – 25 lat w uzyskaniu zatrudnienia i kwalifikacji zawodowych przez Ochotnicze Hufce Pracy.</w:t>
      </w:r>
    </w:p>
    <w:p w14:paraId="46B9BAFE" w14:textId="77777777" w:rsidR="007370A3" w:rsidRPr="00310925" w:rsidRDefault="007370A3" w:rsidP="005C7615">
      <w:pPr>
        <w:jc w:val="both"/>
        <w:rPr>
          <w:rFonts w:asciiTheme="minorHAnsi" w:hAnsiTheme="minorHAnsi" w:cstheme="minorHAnsi"/>
          <w:sz w:val="18"/>
          <w:szCs w:val="18"/>
        </w:rPr>
      </w:pPr>
    </w:p>
    <w:p w14:paraId="5E476B2E" w14:textId="77777777" w:rsidR="007370A3" w:rsidRPr="00310925" w:rsidRDefault="007370A3" w:rsidP="005C7615">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30677104" w14:textId="3108D8CB" w:rsidR="00385D53" w:rsidRPr="00310925" w:rsidRDefault="00385D53" w:rsidP="00A56F45">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Przeprowadzenie uczestnika/absolwenta OHP poprzez proces usamodzielnienia się</w:t>
      </w:r>
      <w:r w:rsidR="00060442" w:rsidRPr="00310925">
        <w:rPr>
          <w:rFonts w:asciiTheme="minorHAnsi" w:hAnsiTheme="minorHAnsi" w:cstheme="minorHAnsi"/>
          <w:sz w:val="18"/>
          <w:szCs w:val="18"/>
        </w:rPr>
        <w:t xml:space="preserve"> </w:t>
      </w:r>
      <w:r w:rsidRPr="00310925">
        <w:rPr>
          <w:rFonts w:asciiTheme="minorHAnsi" w:hAnsiTheme="minorHAnsi" w:cstheme="minorHAnsi"/>
          <w:sz w:val="18"/>
          <w:szCs w:val="18"/>
        </w:rPr>
        <w:t>i przejścia z etapu kształcenia się na rynek pracy.</w:t>
      </w:r>
    </w:p>
    <w:p w14:paraId="0B677DC0" w14:textId="77777777" w:rsidR="00385D53" w:rsidRPr="00310925" w:rsidRDefault="00385D53" w:rsidP="00A56F45">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Uzupełnienie kwalifikacji uczestnikom i absolwentom OHP.</w:t>
      </w:r>
    </w:p>
    <w:p w14:paraId="3D6A967A" w14:textId="4A1C2C04" w:rsidR="00385D53" w:rsidRPr="00310925" w:rsidRDefault="00385D53" w:rsidP="00A56F45">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3.</w:t>
      </w:r>
      <w:r w:rsidRPr="00310925">
        <w:rPr>
          <w:rFonts w:asciiTheme="minorHAnsi" w:hAnsiTheme="minorHAnsi" w:cstheme="minorHAnsi"/>
          <w:sz w:val="18"/>
          <w:szCs w:val="18"/>
        </w:rPr>
        <w:tab/>
        <w:t xml:space="preserve">Przygotowanie do samodzielnego planowania drogi zawodowej oraz podejmowania i dokonywania zmian decyzji edukacyjnych i zawodowych, uwzględniające poznanie własnych zasobów  oraz analizę informacji </w:t>
      </w:r>
      <w:r w:rsidR="00060442" w:rsidRPr="00310925">
        <w:rPr>
          <w:rFonts w:asciiTheme="minorHAnsi" w:hAnsiTheme="minorHAnsi" w:cstheme="minorHAnsi"/>
          <w:sz w:val="18"/>
          <w:szCs w:val="18"/>
        </w:rPr>
        <w:t>na temat rynku pracy i edukacji.</w:t>
      </w:r>
    </w:p>
    <w:p w14:paraId="74E79EE5" w14:textId="4FA2D9DA" w:rsidR="007370A3" w:rsidRPr="00310925" w:rsidRDefault="00385D53" w:rsidP="00A56F45">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4.</w:t>
      </w:r>
      <w:r w:rsidRPr="00310925">
        <w:rPr>
          <w:rFonts w:asciiTheme="minorHAnsi" w:hAnsiTheme="minorHAnsi" w:cstheme="minorHAnsi"/>
          <w:sz w:val="18"/>
          <w:szCs w:val="18"/>
        </w:rPr>
        <w:tab/>
        <w:t>Uzyskanie zatrudnienia uwzględniającego indywidualne możliwości, predyspozycje i kwalifikacje uczestników i absolwentów OHP.</w:t>
      </w:r>
    </w:p>
    <w:p w14:paraId="74C7B990" w14:textId="77777777" w:rsidR="007370A3" w:rsidRPr="00310925" w:rsidRDefault="007370A3" w:rsidP="005C7615">
      <w:pPr>
        <w:jc w:val="both"/>
        <w:rPr>
          <w:rFonts w:asciiTheme="minorHAnsi" w:hAnsiTheme="minorHAnsi" w:cstheme="minorHAnsi"/>
          <w:sz w:val="18"/>
          <w:szCs w:val="18"/>
        </w:rPr>
      </w:pPr>
    </w:p>
    <w:p w14:paraId="2D26CB9D" w14:textId="77777777" w:rsidR="007370A3" w:rsidRPr="00310925" w:rsidRDefault="007370A3" w:rsidP="005C7615">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17FDEB13" w14:textId="476E8444" w:rsidR="00AE32CD" w:rsidRPr="00310925" w:rsidRDefault="00AE32CD" w:rsidP="00EA33EF">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r>
      <w:r w:rsidR="007C6420" w:rsidRPr="00310925">
        <w:rPr>
          <w:rFonts w:asciiTheme="minorHAnsi" w:hAnsiTheme="minorHAnsi" w:cstheme="minorHAnsi"/>
          <w:sz w:val="18"/>
          <w:szCs w:val="18"/>
        </w:rPr>
        <w:t>U</w:t>
      </w:r>
      <w:r w:rsidRPr="00310925">
        <w:rPr>
          <w:rFonts w:asciiTheme="minorHAnsi" w:hAnsiTheme="minorHAnsi" w:cstheme="minorHAnsi"/>
          <w:sz w:val="18"/>
          <w:szCs w:val="18"/>
        </w:rPr>
        <w:t xml:space="preserve">sługami z zakresu doradztwa zawodowego, pośrednictwa pracy </w:t>
      </w:r>
      <w:r w:rsidR="007C6420" w:rsidRPr="00310925">
        <w:rPr>
          <w:rFonts w:asciiTheme="minorHAnsi" w:hAnsiTheme="minorHAnsi" w:cstheme="minorHAnsi"/>
          <w:sz w:val="18"/>
          <w:szCs w:val="18"/>
        </w:rPr>
        <w:t xml:space="preserve">objęto </w:t>
      </w:r>
      <w:r w:rsidRPr="00310925">
        <w:rPr>
          <w:rFonts w:asciiTheme="minorHAnsi" w:hAnsiTheme="minorHAnsi" w:cstheme="minorHAnsi"/>
          <w:sz w:val="18"/>
          <w:szCs w:val="18"/>
        </w:rPr>
        <w:t>1</w:t>
      </w:r>
      <w:r w:rsidR="007C6420" w:rsidRPr="00310925">
        <w:rPr>
          <w:rFonts w:asciiTheme="minorHAnsi" w:hAnsiTheme="minorHAnsi" w:cstheme="minorHAnsi"/>
          <w:sz w:val="18"/>
          <w:szCs w:val="18"/>
        </w:rPr>
        <w:t>.</w:t>
      </w:r>
      <w:r w:rsidRPr="00310925">
        <w:rPr>
          <w:rFonts w:asciiTheme="minorHAnsi" w:hAnsiTheme="minorHAnsi" w:cstheme="minorHAnsi"/>
          <w:sz w:val="18"/>
          <w:szCs w:val="18"/>
        </w:rPr>
        <w:t>319 uczestników</w:t>
      </w:r>
      <w:r w:rsidR="00060442" w:rsidRPr="00310925">
        <w:rPr>
          <w:rFonts w:asciiTheme="minorHAnsi" w:hAnsiTheme="minorHAnsi" w:cstheme="minorHAnsi"/>
          <w:sz w:val="18"/>
          <w:szCs w:val="18"/>
        </w:rPr>
        <w:t xml:space="preserve"> </w:t>
      </w:r>
      <w:r w:rsidRPr="00310925">
        <w:rPr>
          <w:rFonts w:asciiTheme="minorHAnsi" w:hAnsiTheme="minorHAnsi" w:cstheme="minorHAnsi"/>
          <w:sz w:val="18"/>
          <w:szCs w:val="18"/>
        </w:rPr>
        <w:t>i absolwentów OHP</w:t>
      </w:r>
      <w:r w:rsidR="009B0294" w:rsidRPr="00310925">
        <w:rPr>
          <w:rFonts w:asciiTheme="minorHAnsi" w:hAnsiTheme="minorHAnsi" w:cstheme="minorHAnsi"/>
          <w:sz w:val="18"/>
          <w:szCs w:val="18"/>
        </w:rPr>
        <w:t>.</w:t>
      </w:r>
    </w:p>
    <w:p w14:paraId="604EBAF1" w14:textId="45D5760C" w:rsidR="00AE32CD" w:rsidRPr="00310925" w:rsidRDefault="00AE32CD" w:rsidP="00EA33EF">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Uzupełniono kwalifikacje lub zmieniono kwalifikacje zawodowe 60 uczestnik</w:t>
      </w:r>
      <w:r w:rsidR="007C6420" w:rsidRPr="00310925">
        <w:rPr>
          <w:rFonts w:asciiTheme="minorHAnsi" w:hAnsiTheme="minorHAnsi" w:cstheme="minorHAnsi"/>
          <w:sz w:val="18"/>
          <w:szCs w:val="18"/>
        </w:rPr>
        <w:t>om</w:t>
      </w:r>
      <w:r w:rsidRPr="00310925">
        <w:rPr>
          <w:rFonts w:asciiTheme="minorHAnsi" w:hAnsiTheme="minorHAnsi" w:cstheme="minorHAnsi"/>
          <w:sz w:val="18"/>
          <w:szCs w:val="18"/>
        </w:rPr>
        <w:t xml:space="preserve"> i absolwent</w:t>
      </w:r>
      <w:r w:rsidR="007C6420" w:rsidRPr="00310925">
        <w:rPr>
          <w:rFonts w:asciiTheme="minorHAnsi" w:hAnsiTheme="minorHAnsi" w:cstheme="minorHAnsi"/>
          <w:sz w:val="18"/>
          <w:szCs w:val="18"/>
        </w:rPr>
        <w:t>om</w:t>
      </w:r>
      <w:r w:rsidRPr="00310925">
        <w:rPr>
          <w:rFonts w:asciiTheme="minorHAnsi" w:hAnsiTheme="minorHAnsi" w:cstheme="minorHAnsi"/>
          <w:sz w:val="18"/>
          <w:szCs w:val="18"/>
        </w:rPr>
        <w:t xml:space="preserve"> OHP</w:t>
      </w:r>
      <w:r w:rsidR="009B0294" w:rsidRPr="00310925">
        <w:rPr>
          <w:rFonts w:asciiTheme="minorHAnsi" w:hAnsiTheme="minorHAnsi" w:cstheme="minorHAnsi"/>
          <w:sz w:val="18"/>
          <w:szCs w:val="18"/>
        </w:rPr>
        <w:t>.</w:t>
      </w:r>
    </w:p>
    <w:p w14:paraId="4766A9E9" w14:textId="2B7E0CDD" w:rsidR="00AE32CD" w:rsidRPr="00310925" w:rsidRDefault="00AE32CD" w:rsidP="00EA33EF">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3.</w:t>
      </w:r>
      <w:r w:rsidRPr="00310925">
        <w:rPr>
          <w:rFonts w:asciiTheme="minorHAnsi" w:hAnsiTheme="minorHAnsi" w:cstheme="minorHAnsi"/>
          <w:sz w:val="18"/>
          <w:szCs w:val="18"/>
        </w:rPr>
        <w:tab/>
        <w:t xml:space="preserve">Zatrudnienie uzyskało 87 </w:t>
      </w:r>
      <w:r w:rsidR="008A3627" w:rsidRPr="00310925">
        <w:rPr>
          <w:rFonts w:asciiTheme="minorHAnsi" w:hAnsiTheme="minorHAnsi" w:cstheme="minorHAnsi"/>
          <w:sz w:val="18"/>
          <w:szCs w:val="18"/>
        </w:rPr>
        <w:t>uczestników i absolwentów OHP.</w:t>
      </w:r>
    </w:p>
    <w:p w14:paraId="489131E0" w14:textId="3FFBD07A" w:rsidR="00AE32CD" w:rsidRPr="00310925" w:rsidRDefault="00AE32CD" w:rsidP="00AE32CD">
      <w:pPr>
        <w:jc w:val="both"/>
        <w:rPr>
          <w:rFonts w:asciiTheme="minorHAnsi" w:hAnsiTheme="minorHAnsi" w:cstheme="minorHAnsi"/>
          <w:sz w:val="18"/>
          <w:szCs w:val="18"/>
        </w:rPr>
      </w:pPr>
      <w:r w:rsidRPr="00310925">
        <w:rPr>
          <w:rFonts w:asciiTheme="minorHAnsi" w:hAnsiTheme="minorHAnsi" w:cstheme="minorHAnsi"/>
          <w:sz w:val="18"/>
          <w:szCs w:val="18"/>
        </w:rPr>
        <w:t>Rezultaty niemierzalne:</w:t>
      </w:r>
    </w:p>
    <w:p w14:paraId="05333D3D" w14:textId="65DA116B" w:rsidR="00AE32CD" w:rsidRPr="00310925" w:rsidRDefault="00AE32CD" w:rsidP="00351549">
      <w:pPr>
        <w:pStyle w:val="Akapitzlist"/>
        <w:numPr>
          <w:ilvl w:val="0"/>
          <w:numId w:val="2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podniesienie poziomu aspiracji zawodowych,</w:t>
      </w:r>
    </w:p>
    <w:p w14:paraId="19C0FEFD" w14:textId="33B9F8B8" w:rsidR="00AE32CD" w:rsidRPr="00310925" w:rsidRDefault="00AE32CD" w:rsidP="00351549">
      <w:pPr>
        <w:pStyle w:val="Akapitzlist"/>
        <w:numPr>
          <w:ilvl w:val="0"/>
          <w:numId w:val="2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nabycie umiejętności planowania własnej kariery zawodowej,</w:t>
      </w:r>
    </w:p>
    <w:p w14:paraId="445E1B14" w14:textId="6FD69FF3" w:rsidR="007370A3" w:rsidRPr="00310925" w:rsidRDefault="00AE32CD" w:rsidP="00351549">
      <w:pPr>
        <w:pStyle w:val="Akapitzlist"/>
        <w:numPr>
          <w:ilvl w:val="0"/>
          <w:numId w:val="2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nabycie kompetencji pracowniczych.</w:t>
      </w:r>
    </w:p>
    <w:p w14:paraId="17C32FCE" w14:textId="77777777" w:rsidR="00ED168E" w:rsidRPr="00310925" w:rsidRDefault="00ED168E" w:rsidP="00ED168E">
      <w:pPr>
        <w:pStyle w:val="Akapitzlist"/>
        <w:ind w:left="284"/>
        <w:jc w:val="both"/>
        <w:rPr>
          <w:rFonts w:asciiTheme="minorHAnsi" w:hAnsiTheme="minorHAnsi" w:cstheme="minorHAnsi"/>
          <w:sz w:val="18"/>
          <w:szCs w:val="18"/>
        </w:rPr>
      </w:pPr>
    </w:p>
    <w:p w14:paraId="5A7D1DF9" w14:textId="77777777" w:rsidR="00A71380" w:rsidRPr="00310925" w:rsidRDefault="007370A3" w:rsidP="005C7615">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7D3899E8" w14:textId="0CF3C9DA" w:rsidR="00ED6FBF" w:rsidRPr="00310925" w:rsidRDefault="00255FF2" w:rsidP="00ED6FBF">
      <w:pPr>
        <w:jc w:val="both"/>
        <w:rPr>
          <w:rFonts w:asciiTheme="minorHAnsi" w:hAnsiTheme="minorHAnsi" w:cstheme="minorHAnsi"/>
          <w:sz w:val="18"/>
          <w:szCs w:val="18"/>
        </w:rPr>
      </w:pPr>
      <w:r w:rsidRPr="00310925">
        <w:rPr>
          <w:rFonts w:asciiTheme="minorHAnsi" w:hAnsiTheme="minorHAnsi" w:cstheme="minorHAnsi"/>
          <w:sz w:val="18"/>
          <w:szCs w:val="18"/>
        </w:rPr>
        <w:t>środki budżetowe LWK OHP</w:t>
      </w:r>
      <w:r w:rsidR="00CA6859" w:rsidRPr="00310925">
        <w:rPr>
          <w:rFonts w:asciiTheme="minorHAnsi" w:hAnsiTheme="minorHAnsi" w:cstheme="minorHAnsi"/>
          <w:sz w:val="18"/>
          <w:szCs w:val="18"/>
        </w:rPr>
        <w:t>.</w:t>
      </w:r>
    </w:p>
    <w:p w14:paraId="78711F29" w14:textId="77777777" w:rsidR="006E08FA" w:rsidRPr="00310925" w:rsidRDefault="006E08FA" w:rsidP="005C7615">
      <w:pPr>
        <w:pStyle w:val="Tytu"/>
        <w:jc w:val="both"/>
        <w:rPr>
          <w:rFonts w:asciiTheme="minorHAnsi" w:hAnsiTheme="minorHAnsi" w:cstheme="minorHAnsi"/>
          <w:b w:val="0"/>
          <w:sz w:val="18"/>
          <w:szCs w:val="18"/>
          <w:lang w:val="pl-PL"/>
        </w:rPr>
      </w:pPr>
    </w:p>
    <w:p w14:paraId="3CA6CE34" w14:textId="1E4171CB" w:rsidR="007370A3" w:rsidRPr="00310925" w:rsidRDefault="007370A3" w:rsidP="00F77EAD">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D64D63" w:rsidRPr="00310925">
        <w:rPr>
          <w:rFonts w:asciiTheme="minorHAnsi" w:hAnsiTheme="minorHAnsi" w:cstheme="minorHAnsi"/>
          <w:b/>
          <w:sz w:val="18"/>
          <w:szCs w:val="18"/>
        </w:rPr>
        <w:t>3.2.5.</w:t>
      </w:r>
      <w:r w:rsidR="00A654E1" w:rsidRPr="00310925">
        <w:rPr>
          <w:rFonts w:asciiTheme="minorHAnsi" w:hAnsiTheme="minorHAnsi" w:cstheme="minorHAnsi"/>
        </w:rPr>
        <w:t xml:space="preserve"> </w:t>
      </w:r>
      <w:r w:rsidR="00A654E1" w:rsidRPr="00310925">
        <w:rPr>
          <w:rFonts w:asciiTheme="minorHAnsi" w:hAnsiTheme="minorHAnsi" w:cstheme="minorHAnsi"/>
          <w:b/>
          <w:sz w:val="18"/>
          <w:szCs w:val="18"/>
        </w:rPr>
        <w:t>Aktywizacja edukacyjna, społeczna, przygotowanie do samodzielnego życia społecznego, wsparcie w rozwoju edukacyjnym. Realizacja projektów międzynarodowej wymiany młodzieży i projektów systemowych.</w:t>
      </w:r>
    </w:p>
    <w:p w14:paraId="66416BD1" w14:textId="77777777" w:rsidR="007370A3" w:rsidRPr="00310925" w:rsidRDefault="007370A3" w:rsidP="00F77EAD">
      <w:pPr>
        <w:jc w:val="both"/>
        <w:rPr>
          <w:rFonts w:asciiTheme="minorHAnsi" w:hAnsiTheme="minorHAnsi" w:cstheme="minorHAnsi"/>
          <w:sz w:val="18"/>
          <w:szCs w:val="18"/>
        </w:rPr>
      </w:pPr>
    </w:p>
    <w:p w14:paraId="76D22357" w14:textId="77777777" w:rsidR="007370A3" w:rsidRPr="00310925" w:rsidRDefault="007370A3" w:rsidP="00F77EAD">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7ABD94BD" w14:textId="24AEC337" w:rsidR="00130A07" w:rsidRPr="00310925" w:rsidRDefault="002B77E9" w:rsidP="00130A07">
      <w:pPr>
        <w:jc w:val="both"/>
        <w:rPr>
          <w:rFonts w:asciiTheme="minorHAnsi" w:hAnsiTheme="minorHAnsi" w:cstheme="minorHAnsi"/>
          <w:sz w:val="18"/>
          <w:szCs w:val="18"/>
        </w:rPr>
      </w:pPr>
      <w:r w:rsidRPr="00310925">
        <w:rPr>
          <w:rFonts w:asciiTheme="minorHAnsi" w:hAnsiTheme="minorHAnsi" w:cstheme="minorHAnsi"/>
          <w:sz w:val="18"/>
          <w:szCs w:val="18"/>
        </w:rPr>
        <w:t>w</w:t>
      </w:r>
      <w:r w:rsidR="00130A07" w:rsidRPr="00310925">
        <w:rPr>
          <w:rFonts w:asciiTheme="minorHAnsi" w:hAnsiTheme="minorHAnsi" w:cstheme="minorHAnsi"/>
          <w:sz w:val="18"/>
          <w:szCs w:val="18"/>
        </w:rPr>
        <w:t xml:space="preserve"> zasięgu oddziaływania LWK OHP jest aktywizacja edukacyjna, społeczna, przygotowanie do samodzielnego życia społecznego. W tym celu podejmowane były różnego typu działania zarówno na szczeblu lokalnym (w jednostkach organizacyjnych) jak również wojewódzkim w zakresie:</w:t>
      </w:r>
    </w:p>
    <w:p w14:paraId="2BDEB939" w14:textId="77777777" w:rsidR="005948A3" w:rsidRPr="00310925" w:rsidRDefault="00130A07">
      <w:pPr>
        <w:pStyle w:val="Akapitzlist"/>
        <w:numPr>
          <w:ilvl w:val="1"/>
          <w:numId w:val="77"/>
        </w:numPr>
        <w:tabs>
          <w:tab w:val="left" w:pos="284"/>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zapobiegania marginalizacji i wykluczeniu społecznemu, profilaktyki patologii społecznych, profilaktyki zdrowotnej w szczególności zdrowia psychicznego, działalności wychowawczej przeciwdziałającej niedostosowaniu społecznemu młodzieży OHP (średnia ilość uczestników, która wzięła udział w 1 programie – 1</w:t>
      </w:r>
      <w:r w:rsidR="007A08B5" w:rsidRPr="00310925">
        <w:rPr>
          <w:rFonts w:asciiTheme="minorHAnsi" w:hAnsiTheme="minorHAnsi" w:cstheme="minorHAnsi"/>
          <w:sz w:val="18"/>
          <w:szCs w:val="18"/>
        </w:rPr>
        <w:t>.</w:t>
      </w:r>
      <w:r w:rsidRPr="00310925">
        <w:rPr>
          <w:rFonts w:asciiTheme="minorHAnsi" w:hAnsiTheme="minorHAnsi" w:cstheme="minorHAnsi"/>
          <w:sz w:val="18"/>
          <w:szCs w:val="18"/>
        </w:rPr>
        <w:t>034 osoby)</w:t>
      </w:r>
      <w:r w:rsidR="001D5DC3" w:rsidRPr="00310925">
        <w:rPr>
          <w:rFonts w:asciiTheme="minorHAnsi" w:hAnsiTheme="minorHAnsi" w:cstheme="minorHAnsi"/>
          <w:sz w:val="18"/>
          <w:szCs w:val="18"/>
          <w:lang w:val="pl-PL"/>
        </w:rPr>
        <w:t>;</w:t>
      </w:r>
    </w:p>
    <w:p w14:paraId="2B467EFF" w14:textId="2178A1AA" w:rsidR="00130A07" w:rsidRPr="00310925" w:rsidRDefault="00130A07">
      <w:pPr>
        <w:pStyle w:val="Akapitzlist"/>
        <w:numPr>
          <w:ilvl w:val="1"/>
          <w:numId w:val="77"/>
        </w:numPr>
        <w:tabs>
          <w:tab w:val="left" w:pos="284"/>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realizacji programów edukacyjnych, profilaktycznych, resocjalizacyjnych programów</w:t>
      </w:r>
      <w:r w:rsidR="0040386F" w:rsidRPr="00310925">
        <w:rPr>
          <w:rFonts w:asciiTheme="minorHAnsi" w:hAnsiTheme="minorHAnsi" w:cstheme="minorHAnsi"/>
          <w:sz w:val="18"/>
          <w:szCs w:val="18"/>
        </w:rPr>
        <w:t xml:space="preserve"> </w:t>
      </w:r>
      <w:r w:rsidRPr="00310925">
        <w:rPr>
          <w:rFonts w:asciiTheme="minorHAnsi" w:hAnsiTheme="minorHAnsi" w:cstheme="minorHAnsi"/>
          <w:sz w:val="18"/>
          <w:szCs w:val="18"/>
        </w:rPr>
        <w:t>o charakterze ogólnopolskim, wojewódzkim, lokalnym</w:t>
      </w:r>
      <w:r w:rsidR="001D5DC3" w:rsidRPr="00310925">
        <w:rPr>
          <w:rFonts w:asciiTheme="minorHAnsi" w:hAnsiTheme="minorHAnsi" w:cstheme="minorHAnsi"/>
          <w:sz w:val="18"/>
          <w:szCs w:val="18"/>
          <w:lang w:val="pl-PL"/>
        </w:rPr>
        <w:t>;</w:t>
      </w:r>
    </w:p>
    <w:p w14:paraId="4A82D6DA" w14:textId="07CD4F33" w:rsidR="00130A07" w:rsidRPr="00310925" w:rsidRDefault="00130A07">
      <w:pPr>
        <w:pStyle w:val="Akapitzlist"/>
        <w:numPr>
          <w:ilvl w:val="1"/>
          <w:numId w:val="77"/>
        </w:numPr>
        <w:tabs>
          <w:tab w:val="left" w:pos="284"/>
        </w:tabs>
        <w:ind w:left="142" w:hanging="142"/>
        <w:jc w:val="both"/>
        <w:rPr>
          <w:rFonts w:asciiTheme="minorHAnsi" w:hAnsiTheme="minorHAnsi" w:cstheme="minorHAnsi"/>
          <w:sz w:val="18"/>
          <w:szCs w:val="18"/>
        </w:rPr>
      </w:pPr>
      <w:r w:rsidRPr="00310925">
        <w:rPr>
          <w:rFonts w:asciiTheme="minorHAnsi" w:hAnsiTheme="minorHAnsi" w:cstheme="minorHAnsi"/>
          <w:sz w:val="18"/>
          <w:szCs w:val="18"/>
        </w:rPr>
        <w:t>rozwoju oraz promocji kultury, sportu, turystyki i wypoczynku młodzieży</w:t>
      </w:r>
      <w:r w:rsidR="001D5DC3" w:rsidRPr="00310925">
        <w:rPr>
          <w:rFonts w:asciiTheme="minorHAnsi" w:hAnsiTheme="minorHAnsi" w:cstheme="minorHAnsi"/>
          <w:sz w:val="18"/>
          <w:szCs w:val="18"/>
          <w:lang w:val="pl-PL"/>
        </w:rPr>
        <w:t>. W ramach tego działania</w:t>
      </w:r>
      <w:r w:rsidRPr="00310925">
        <w:rPr>
          <w:rFonts w:asciiTheme="minorHAnsi" w:hAnsiTheme="minorHAnsi" w:cstheme="minorHAnsi"/>
          <w:sz w:val="18"/>
          <w:szCs w:val="18"/>
        </w:rPr>
        <w:t xml:space="preserve"> realizowano następujące </w:t>
      </w:r>
      <w:r w:rsidR="001D5DC3" w:rsidRPr="00310925">
        <w:rPr>
          <w:rFonts w:asciiTheme="minorHAnsi" w:hAnsiTheme="minorHAnsi" w:cstheme="minorHAnsi"/>
          <w:sz w:val="18"/>
          <w:szCs w:val="18"/>
          <w:lang w:val="pl-PL"/>
        </w:rPr>
        <w:t>inicjatywy</w:t>
      </w:r>
      <w:r w:rsidRPr="00310925">
        <w:rPr>
          <w:rFonts w:asciiTheme="minorHAnsi" w:hAnsiTheme="minorHAnsi" w:cstheme="minorHAnsi"/>
          <w:sz w:val="18"/>
          <w:szCs w:val="18"/>
        </w:rPr>
        <w:t xml:space="preserve">: </w:t>
      </w:r>
    </w:p>
    <w:p w14:paraId="18793759" w14:textId="3EE91ED3" w:rsidR="00130A07" w:rsidRPr="00310925" w:rsidRDefault="00130A07">
      <w:pPr>
        <w:pStyle w:val="Akapitzlist"/>
        <w:numPr>
          <w:ilvl w:val="0"/>
          <w:numId w:val="78"/>
        </w:numPr>
        <w:tabs>
          <w:tab w:val="left" w:pos="142"/>
        </w:tabs>
        <w:ind w:left="426" w:hanging="284"/>
        <w:jc w:val="both"/>
        <w:rPr>
          <w:rFonts w:asciiTheme="minorHAnsi" w:hAnsiTheme="minorHAnsi" w:cstheme="minorHAnsi"/>
          <w:sz w:val="18"/>
          <w:szCs w:val="18"/>
        </w:rPr>
      </w:pPr>
      <w:r w:rsidRPr="00310925">
        <w:rPr>
          <w:rFonts w:asciiTheme="minorHAnsi" w:hAnsiTheme="minorHAnsi" w:cstheme="minorHAnsi"/>
          <w:sz w:val="18"/>
          <w:szCs w:val="18"/>
        </w:rPr>
        <w:t>aktywizacj</w:t>
      </w:r>
      <w:r w:rsidR="001D5DC3" w:rsidRPr="00310925">
        <w:rPr>
          <w:rFonts w:asciiTheme="minorHAnsi" w:hAnsiTheme="minorHAnsi" w:cstheme="minorHAnsi"/>
          <w:sz w:val="18"/>
          <w:szCs w:val="18"/>
          <w:lang w:val="pl-PL"/>
        </w:rPr>
        <w:t>a</w:t>
      </w:r>
      <w:r w:rsidRPr="00310925">
        <w:rPr>
          <w:rFonts w:asciiTheme="minorHAnsi" w:hAnsiTheme="minorHAnsi" w:cstheme="minorHAnsi"/>
          <w:sz w:val="18"/>
          <w:szCs w:val="18"/>
        </w:rPr>
        <w:t xml:space="preserve"> społeczno-zawodow</w:t>
      </w:r>
      <w:r w:rsidR="001D5DC3" w:rsidRPr="00310925">
        <w:rPr>
          <w:rFonts w:asciiTheme="minorHAnsi" w:hAnsiTheme="minorHAnsi" w:cstheme="minorHAnsi"/>
          <w:sz w:val="18"/>
          <w:szCs w:val="18"/>
          <w:lang w:val="pl-PL"/>
        </w:rPr>
        <w:t>a</w:t>
      </w:r>
      <w:r w:rsidRPr="00310925">
        <w:rPr>
          <w:rFonts w:asciiTheme="minorHAnsi" w:hAnsiTheme="minorHAnsi" w:cstheme="minorHAnsi"/>
          <w:sz w:val="18"/>
          <w:szCs w:val="18"/>
        </w:rPr>
        <w:t xml:space="preserve"> młodzieży poprzez promowanie aktywnych postaw sprzyjających podejmowaniu działań na rzecz poprawy jakości własnego życia oraz przygotowania do podjęcia pracy zawodowej, rozwijanie działalności na rzecz absolwentów OHP, realizację programu aktywizacji społeczno-zawodowej młodzieży OHP. Monitorowanie losów absolwentów LWK OHP; </w:t>
      </w:r>
    </w:p>
    <w:p w14:paraId="11564D00" w14:textId="3C9E0F71" w:rsidR="00130A07" w:rsidRPr="00310925" w:rsidRDefault="00130A07">
      <w:pPr>
        <w:pStyle w:val="Akapitzlist"/>
        <w:numPr>
          <w:ilvl w:val="0"/>
          <w:numId w:val="78"/>
        </w:numPr>
        <w:tabs>
          <w:tab w:val="left" w:pos="142"/>
        </w:tabs>
        <w:ind w:left="426" w:hanging="284"/>
        <w:jc w:val="both"/>
        <w:rPr>
          <w:rFonts w:asciiTheme="minorHAnsi" w:hAnsiTheme="minorHAnsi" w:cstheme="minorHAnsi"/>
          <w:sz w:val="18"/>
          <w:szCs w:val="18"/>
        </w:rPr>
      </w:pPr>
      <w:r w:rsidRPr="00310925">
        <w:rPr>
          <w:rFonts w:asciiTheme="minorHAnsi" w:hAnsiTheme="minorHAnsi" w:cstheme="minorHAnsi"/>
          <w:sz w:val="18"/>
          <w:szCs w:val="18"/>
        </w:rPr>
        <w:t>promocj</w:t>
      </w:r>
      <w:r w:rsidR="001D5DC3" w:rsidRPr="00310925">
        <w:rPr>
          <w:rFonts w:asciiTheme="minorHAnsi" w:hAnsiTheme="minorHAnsi" w:cstheme="minorHAnsi"/>
          <w:sz w:val="18"/>
          <w:szCs w:val="18"/>
          <w:lang w:val="pl-PL"/>
        </w:rPr>
        <w:t>a</w:t>
      </w:r>
      <w:r w:rsidRPr="00310925">
        <w:rPr>
          <w:rFonts w:asciiTheme="minorHAnsi" w:hAnsiTheme="minorHAnsi" w:cstheme="minorHAnsi"/>
          <w:sz w:val="18"/>
          <w:szCs w:val="18"/>
        </w:rPr>
        <w:t xml:space="preserve"> współpracy ze środowiskiem lokalnym poprzez: współpracę z organami administracji</w:t>
      </w:r>
      <w:r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 xml:space="preserve">i samorządu w zakresie kształcenia, współpracę z Izbą Rzemieślniczą, Cechem Rzemiosł Różnych, pracodawcami, Okręgową Inspekcją Pracy, współdziałanie z Zielonogórskim Ośrodkiem Kultury; </w:t>
      </w:r>
    </w:p>
    <w:p w14:paraId="18EC4A5B" w14:textId="2BA4B04C" w:rsidR="00130A07" w:rsidRPr="00310925" w:rsidRDefault="00130A07">
      <w:pPr>
        <w:pStyle w:val="Akapitzlist"/>
        <w:numPr>
          <w:ilvl w:val="0"/>
          <w:numId w:val="78"/>
        </w:numPr>
        <w:tabs>
          <w:tab w:val="left" w:pos="142"/>
        </w:tabs>
        <w:ind w:left="426" w:hanging="284"/>
        <w:jc w:val="both"/>
        <w:rPr>
          <w:rFonts w:asciiTheme="minorHAnsi" w:hAnsiTheme="minorHAnsi" w:cstheme="minorHAnsi"/>
          <w:sz w:val="18"/>
          <w:szCs w:val="18"/>
        </w:rPr>
      </w:pPr>
      <w:r w:rsidRPr="00310925">
        <w:rPr>
          <w:rFonts w:asciiTheme="minorHAnsi" w:hAnsiTheme="minorHAnsi" w:cstheme="minorHAnsi"/>
          <w:sz w:val="18"/>
          <w:szCs w:val="18"/>
        </w:rPr>
        <w:t>promocj</w:t>
      </w:r>
      <w:r w:rsidR="001D5DC3" w:rsidRPr="00310925">
        <w:rPr>
          <w:rFonts w:asciiTheme="minorHAnsi" w:hAnsiTheme="minorHAnsi" w:cstheme="minorHAnsi"/>
          <w:sz w:val="18"/>
          <w:szCs w:val="18"/>
          <w:lang w:val="pl-PL"/>
        </w:rPr>
        <w:t>a</w:t>
      </w:r>
      <w:r w:rsidRPr="00310925">
        <w:rPr>
          <w:rFonts w:asciiTheme="minorHAnsi" w:hAnsiTheme="minorHAnsi" w:cstheme="minorHAnsi"/>
          <w:sz w:val="18"/>
          <w:szCs w:val="18"/>
        </w:rPr>
        <w:t xml:space="preserve"> uczestnictwa młodzieży w kulturze, sporcie, rekreacji i turystyce poprzez realizację imprez wychowawczo–edukacyjnych, rozwijanie zainteresowań i uzdolnień młodzieży. Zorganizowano: działania sportowo-rekreacyjne – głównym ich celem było zwiększenie aktywności fizycznej młodzieży, poprawienie koordynacji ruchowej, propagowanie pożądanych postaw prospołecznych, odsunięcie ich uwagi od świata wirtualnego na rzecz aktywności fizycznej, promowanie zdrowego stylu życia. Podnoszenie podstawowych umiejętności w zakresie udzielania pierwszej pomocy. Poprzez aktywność sportową uczestnicy OHP uczyli się współpracować, szanować siebie wzajemnie, doceniać osiągnięty wynik grupowy, poprzez aktywność zmieniają walkę w zdrową rywalizację. W tym zakresie realizowany był Bieg Papieski Młodzieży OHP.</w:t>
      </w:r>
    </w:p>
    <w:p w14:paraId="3BED44D3" w14:textId="77777777" w:rsidR="00130A07" w:rsidRPr="00310925" w:rsidRDefault="00130A07" w:rsidP="00130A07">
      <w:pPr>
        <w:jc w:val="both"/>
        <w:rPr>
          <w:rFonts w:asciiTheme="minorHAnsi" w:hAnsiTheme="minorHAnsi" w:cstheme="minorHAnsi"/>
          <w:sz w:val="18"/>
          <w:szCs w:val="18"/>
        </w:rPr>
      </w:pPr>
      <w:r w:rsidRPr="00310925">
        <w:rPr>
          <w:rFonts w:asciiTheme="minorHAnsi" w:hAnsiTheme="minorHAnsi" w:cstheme="minorHAnsi"/>
          <w:sz w:val="18"/>
          <w:szCs w:val="18"/>
        </w:rPr>
        <w:t xml:space="preserve">Działania te miały również na celu podtrzymywanie tradycji, rozwijanie umiejętności artystycznych, wzbudzanie kreatywności. W ramach tych działań realizowany był Konkurs Plastyczny (Wojewódzki Konkurs na Kartkę Bożonarodzeniową, Wojewódzki Konkurs na Kartkę Wielkanocną), Konkurs Fotograficzny, Konkurs Filmowy, Wojewódzki Konkurs Historyczny. </w:t>
      </w:r>
    </w:p>
    <w:p w14:paraId="0625EB83" w14:textId="3FCDF645" w:rsidR="00130A07" w:rsidRPr="00310925" w:rsidRDefault="00130A07" w:rsidP="00130A07">
      <w:pPr>
        <w:jc w:val="both"/>
        <w:rPr>
          <w:rFonts w:asciiTheme="minorHAnsi" w:hAnsiTheme="minorHAnsi" w:cstheme="minorHAnsi"/>
          <w:sz w:val="18"/>
          <w:szCs w:val="18"/>
        </w:rPr>
      </w:pPr>
      <w:r w:rsidRPr="00310925">
        <w:rPr>
          <w:rFonts w:asciiTheme="minorHAnsi" w:hAnsiTheme="minorHAnsi" w:cstheme="minorHAnsi"/>
          <w:sz w:val="18"/>
          <w:szCs w:val="18"/>
        </w:rPr>
        <w:t>Beneficjenci OHP uczestniczyli w imprezach kulturalno-oświatowych, rozwijali swoje zainteresowania i wiedzę zawodową, przekładając zdobyte wyniki na osiągnięcia i sukcesy na ścieżce kształcenia, są to m.in.: Wojewódzki Konkurs Informatyczny, Wojewódzki Konkurs Aktywność – dobry wybór, Wojewódzki „Konkurs Krótkometrażowych Filmów Komórkowych Młodzieży OHP”, Konkurs o Tytuł Absolwenta Roku. Ponadto, młodzież uczestniczyła w pielgrzymkach, inauguracjach roku szkolnego, imprezach organizowanych przez KG OHP, Targach Edukacyjnych i giełdach pracy.</w:t>
      </w:r>
    </w:p>
    <w:p w14:paraId="6B688E0F" w14:textId="77777777" w:rsidR="00130A07" w:rsidRPr="00310925" w:rsidRDefault="00130A07" w:rsidP="00AD19C4">
      <w:pPr>
        <w:jc w:val="both"/>
        <w:rPr>
          <w:rFonts w:asciiTheme="minorHAnsi" w:hAnsiTheme="minorHAnsi" w:cstheme="minorHAnsi"/>
          <w:sz w:val="18"/>
          <w:szCs w:val="18"/>
        </w:rPr>
      </w:pPr>
      <w:r w:rsidRPr="00310925">
        <w:rPr>
          <w:rFonts w:asciiTheme="minorHAnsi" w:hAnsiTheme="minorHAnsi" w:cstheme="minorHAnsi"/>
          <w:sz w:val="18"/>
          <w:szCs w:val="18"/>
        </w:rPr>
        <w:t>Lubuska Wojewódzka Komenda zrealizowała następujące projekty międzynarodowe:</w:t>
      </w:r>
    </w:p>
    <w:p w14:paraId="251EC492" w14:textId="77777777" w:rsidR="00130A07" w:rsidRPr="00310925" w:rsidRDefault="00130A07" w:rsidP="00AD19C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I projekt w ramach Polsko-Niemieckiej Współpracy młodzieży. Dwustronne spotkanie odbyło się w Trebnitz (Niemcy),</w:t>
      </w:r>
    </w:p>
    <w:p w14:paraId="2867D6E7" w14:textId="77777777" w:rsidR="00130A07" w:rsidRPr="00310925" w:rsidRDefault="00130A07" w:rsidP="00AD19C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I projekt w ramach Polsko-Ukraińskiej Rady Wymiany Młodzieży. Dwustronne spotkanie odbyło się w Wiechlicach,</w:t>
      </w:r>
    </w:p>
    <w:p w14:paraId="32AC28CC" w14:textId="0F35C4AC" w:rsidR="00130A07" w:rsidRPr="00310925" w:rsidRDefault="00130A07" w:rsidP="00AD19C4">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I projekt pn. „Aktywni górą”, w którym wnioskodawcą jest Komenda Główna OHP. Projekt realizowany jest od października 2022 r. do września 2023 r. dla 50 uczestników OHP</w:t>
      </w:r>
      <w:r w:rsidR="007578E1" w:rsidRPr="00310925">
        <w:rPr>
          <w:rFonts w:asciiTheme="minorHAnsi" w:hAnsiTheme="minorHAnsi" w:cstheme="minorHAnsi"/>
          <w:sz w:val="18"/>
          <w:szCs w:val="18"/>
        </w:rPr>
        <w:t>.</w:t>
      </w:r>
    </w:p>
    <w:p w14:paraId="5925610D" w14:textId="77777777" w:rsidR="007370A3" w:rsidRPr="00310925" w:rsidRDefault="007370A3" w:rsidP="00AD19C4">
      <w:pPr>
        <w:jc w:val="both"/>
        <w:rPr>
          <w:rFonts w:asciiTheme="minorHAnsi" w:hAnsiTheme="minorHAnsi" w:cstheme="minorHAnsi"/>
          <w:sz w:val="18"/>
          <w:szCs w:val="18"/>
        </w:rPr>
      </w:pPr>
    </w:p>
    <w:p w14:paraId="0A0913C1" w14:textId="77777777" w:rsidR="007370A3" w:rsidRPr="00310925" w:rsidRDefault="007370A3" w:rsidP="00AD19C4">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0BBC183E" w14:textId="46ABF810" w:rsidR="00130A07" w:rsidRPr="00310925" w:rsidRDefault="00130A07">
      <w:pPr>
        <w:pStyle w:val="Akapitzlist"/>
        <w:numPr>
          <w:ilvl w:val="0"/>
          <w:numId w:val="2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przedsięwzięciami lokalnymi objęto 1</w:t>
      </w:r>
      <w:r w:rsidR="00B35E47" w:rsidRPr="00310925">
        <w:rPr>
          <w:rFonts w:asciiTheme="minorHAnsi" w:hAnsiTheme="minorHAnsi" w:cstheme="minorHAnsi"/>
          <w:sz w:val="18"/>
          <w:szCs w:val="18"/>
          <w:lang w:val="pl-PL"/>
        </w:rPr>
        <w:t>.</w:t>
      </w:r>
      <w:r w:rsidRPr="00310925">
        <w:rPr>
          <w:rFonts w:asciiTheme="minorHAnsi" w:hAnsiTheme="minorHAnsi" w:cstheme="minorHAnsi"/>
          <w:sz w:val="18"/>
          <w:szCs w:val="18"/>
        </w:rPr>
        <w:t>330, z czego na koniec okresu sprawozdawczego za rok 2022 zostało 879 osób (przy czym jedna osoba brała udział w kilku przedsięwzięciach),</w:t>
      </w:r>
    </w:p>
    <w:p w14:paraId="49FAB793" w14:textId="1E8DCC16" w:rsidR="00130A07" w:rsidRPr="00310925" w:rsidRDefault="00130A07">
      <w:pPr>
        <w:pStyle w:val="Akapitzlist"/>
        <w:numPr>
          <w:ilvl w:val="0"/>
          <w:numId w:val="2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podjętych zostało 56 inicjatyw społecznych w których wzięło udział 933 uczestników OHP (ze wsparcia świetlic skorzysta</w:t>
      </w:r>
      <w:r w:rsidR="00254187" w:rsidRPr="00310925">
        <w:rPr>
          <w:rFonts w:asciiTheme="minorHAnsi" w:hAnsiTheme="minorHAnsi" w:cstheme="minorHAnsi"/>
          <w:sz w:val="18"/>
          <w:szCs w:val="18"/>
          <w:lang w:val="pl-PL"/>
        </w:rPr>
        <w:t>ło</w:t>
      </w:r>
      <w:r w:rsidRPr="00310925">
        <w:rPr>
          <w:rFonts w:asciiTheme="minorHAnsi" w:hAnsiTheme="minorHAnsi" w:cstheme="minorHAnsi"/>
          <w:sz w:val="18"/>
          <w:szCs w:val="18"/>
        </w:rPr>
        <w:t xml:space="preserve"> łącznie 171 uczestników OHP);</w:t>
      </w:r>
    </w:p>
    <w:p w14:paraId="59D22294" w14:textId="36FB7CBB" w:rsidR="00130A07" w:rsidRPr="00310925" w:rsidRDefault="00130A07">
      <w:pPr>
        <w:pStyle w:val="Akapitzlist"/>
        <w:numPr>
          <w:ilvl w:val="0"/>
          <w:numId w:val="2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w projektach międzynarodowych w ramach PNWM udział wzięło udział 10 uczestników z OHP; </w:t>
      </w:r>
    </w:p>
    <w:p w14:paraId="6D855DDB" w14:textId="14600A8A" w:rsidR="00130A07" w:rsidRPr="00310925" w:rsidRDefault="00130A07">
      <w:pPr>
        <w:pStyle w:val="Akapitzlist"/>
        <w:numPr>
          <w:ilvl w:val="0"/>
          <w:numId w:val="2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 projekcie w ramach PURMM wzięło udział 10 uczestników OHP,</w:t>
      </w:r>
    </w:p>
    <w:p w14:paraId="4A928524" w14:textId="0FF80556" w:rsidR="00130A07" w:rsidRPr="00310925" w:rsidRDefault="00130A07">
      <w:pPr>
        <w:pStyle w:val="Akapitzlist"/>
        <w:numPr>
          <w:ilvl w:val="0"/>
          <w:numId w:val="2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 projekcie, pn. „Aktywni górą!” bierze udział 50 uczestników OHP</w:t>
      </w:r>
      <w:r w:rsidR="007578E1" w:rsidRPr="00310925">
        <w:rPr>
          <w:rFonts w:asciiTheme="minorHAnsi" w:hAnsiTheme="minorHAnsi" w:cstheme="minorHAnsi"/>
          <w:sz w:val="18"/>
          <w:szCs w:val="18"/>
          <w:lang w:val="pl-PL"/>
        </w:rPr>
        <w:t>.</w:t>
      </w:r>
    </w:p>
    <w:p w14:paraId="38F16B17" w14:textId="77777777" w:rsidR="007578E1" w:rsidRPr="00310925" w:rsidRDefault="007578E1" w:rsidP="007578E1">
      <w:pPr>
        <w:pStyle w:val="Akapitzlist"/>
        <w:tabs>
          <w:tab w:val="left" w:pos="142"/>
        </w:tabs>
        <w:ind w:left="0"/>
        <w:jc w:val="both"/>
        <w:rPr>
          <w:rFonts w:asciiTheme="minorHAnsi" w:hAnsiTheme="minorHAnsi" w:cstheme="minorHAnsi"/>
          <w:sz w:val="18"/>
          <w:szCs w:val="18"/>
        </w:rPr>
      </w:pPr>
    </w:p>
    <w:p w14:paraId="219A716D" w14:textId="77777777" w:rsidR="007578E1" w:rsidRPr="00310925" w:rsidRDefault="007370A3" w:rsidP="00AD19C4">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6AD4A010" w14:textId="20A629B3" w:rsidR="007370A3" w:rsidRPr="00310925" w:rsidRDefault="00454D53" w:rsidP="00AD19C4">
      <w:pPr>
        <w:jc w:val="both"/>
        <w:rPr>
          <w:rFonts w:asciiTheme="minorHAnsi" w:hAnsiTheme="minorHAnsi" w:cstheme="minorHAnsi"/>
          <w:sz w:val="18"/>
          <w:szCs w:val="18"/>
        </w:rPr>
      </w:pPr>
      <w:r w:rsidRPr="00310925">
        <w:rPr>
          <w:rFonts w:asciiTheme="minorHAnsi" w:hAnsiTheme="minorHAnsi" w:cstheme="minorHAnsi"/>
          <w:sz w:val="18"/>
          <w:szCs w:val="18"/>
        </w:rPr>
        <w:t>środki unijne oraz środki budżetu państwa i budżetu LWK OHP.</w:t>
      </w:r>
    </w:p>
    <w:p w14:paraId="763CAAED" w14:textId="77777777" w:rsidR="00C34973" w:rsidRPr="00310925" w:rsidRDefault="00C34973" w:rsidP="00C34973">
      <w:pPr>
        <w:jc w:val="both"/>
        <w:rPr>
          <w:rFonts w:asciiTheme="minorHAnsi" w:hAnsiTheme="minorHAnsi" w:cstheme="minorHAnsi"/>
          <w:sz w:val="18"/>
          <w:szCs w:val="18"/>
        </w:rPr>
      </w:pPr>
    </w:p>
    <w:p w14:paraId="2F9C0AF8" w14:textId="77777777" w:rsidR="006A0999" w:rsidRDefault="006A0999" w:rsidP="00B45CE6">
      <w:pPr>
        <w:jc w:val="both"/>
        <w:rPr>
          <w:rFonts w:asciiTheme="minorHAnsi" w:hAnsiTheme="minorHAnsi" w:cstheme="minorHAnsi"/>
          <w:b/>
          <w:sz w:val="18"/>
          <w:szCs w:val="18"/>
        </w:rPr>
      </w:pPr>
    </w:p>
    <w:p w14:paraId="6F9D4291" w14:textId="77777777" w:rsidR="006A0999" w:rsidRDefault="006A0999" w:rsidP="00B45CE6">
      <w:pPr>
        <w:jc w:val="both"/>
        <w:rPr>
          <w:rFonts w:asciiTheme="minorHAnsi" w:hAnsiTheme="minorHAnsi" w:cstheme="minorHAnsi"/>
          <w:b/>
          <w:sz w:val="18"/>
          <w:szCs w:val="18"/>
        </w:rPr>
      </w:pPr>
    </w:p>
    <w:p w14:paraId="191F278A" w14:textId="77777777" w:rsidR="006A0999" w:rsidRDefault="006A0999" w:rsidP="00B45CE6">
      <w:pPr>
        <w:jc w:val="both"/>
        <w:rPr>
          <w:rFonts w:asciiTheme="minorHAnsi" w:hAnsiTheme="minorHAnsi" w:cstheme="minorHAnsi"/>
          <w:b/>
          <w:sz w:val="18"/>
          <w:szCs w:val="18"/>
        </w:rPr>
      </w:pPr>
    </w:p>
    <w:p w14:paraId="53DC91F3" w14:textId="7F0FB852" w:rsidR="007370A3" w:rsidRPr="00310925" w:rsidRDefault="007370A3" w:rsidP="00B45CE6">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B45CE6" w:rsidRPr="00310925">
        <w:rPr>
          <w:rFonts w:asciiTheme="minorHAnsi" w:hAnsiTheme="minorHAnsi" w:cstheme="minorHAnsi"/>
          <w:b/>
          <w:sz w:val="18"/>
          <w:szCs w:val="18"/>
        </w:rPr>
        <w:t>3.2.6:</w:t>
      </w:r>
      <w:r w:rsidR="00B45CE6" w:rsidRPr="00310925">
        <w:rPr>
          <w:rFonts w:asciiTheme="minorHAnsi" w:hAnsiTheme="minorHAnsi" w:cstheme="minorHAnsi"/>
          <w:b/>
        </w:rPr>
        <w:t xml:space="preserve"> </w:t>
      </w:r>
      <w:r w:rsidR="00B45CE6" w:rsidRPr="00310925">
        <w:rPr>
          <w:rFonts w:asciiTheme="minorHAnsi" w:hAnsiTheme="minorHAnsi" w:cstheme="minorHAnsi"/>
          <w:b/>
          <w:sz w:val="18"/>
          <w:szCs w:val="18"/>
        </w:rPr>
        <w:t>Promocja rozwoju ośrodków wsparcia dla osób zagrożonych wykluczeniem poprzez wspieranie rozwoju Centrum Integracji Społecznej oraz Klubów Integracji Społecznej.</w:t>
      </w:r>
    </w:p>
    <w:p w14:paraId="4FD7FAC8" w14:textId="77777777" w:rsidR="007370A3" w:rsidRPr="00310925" w:rsidRDefault="007370A3" w:rsidP="00C34973">
      <w:pPr>
        <w:jc w:val="both"/>
        <w:rPr>
          <w:rFonts w:asciiTheme="minorHAnsi" w:hAnsiTheme="minorHAnsi" w:cstheme="minorHAnsi"/>
          <w:sz w:val="18"/>
          <w:szCs w:val="18"/>
        </w:rPr>
      </w:pPr>
    </w:p>
    <w:p w14:paraId="2BBCACE4" w14:textId="77777777" w:rsidR="007370A3" w:rsidRPr="00310925" w:rsidRDefault="007370A3" w:rsidP="00C34973">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26557CEC" w14:textId="1941924D" w:rsidR="00B45CE6" w:rsidRPr="00310925" w:rsidRDefault="00B45CE6" w:rsidP="00B45CE6">
      <w:pPr>
        <w:jc w:val="both"/>
        <w:rPr>
          <w:rFonts w:asciiTheme="minorHAnsi" w:hAnsiTheme="minorHAnsi" w:cstheme="minorHAnsi"/>
          <w:sz w:val="18"/>
          <w:szCs w:val="18"/>
        </w:rPr>
      </w:pPr>
      <w:r w:rsidRPr="00310925">
        <w:rPr>
          <w:rFonts w:asciiTheme="minorHAnsi" w:hAnsiTheme="minorHAnsi" w:cstheme="minorHAnsi"/>
          <w:sz w:val="18"/>
          <w:szCs w:val="18"/>
        </w:rPr>
        <w:t xml:space="preserve">Wojewoda promuje rozwój wsparcia dla osób zagrożonych wykluczeniem społecznym poprzez nadawanie jednostkom statusu Centrum Integracji Społecznej oraz dokonywanie wpisu jednostek do rejestru Klubów Integracji Społecznej w drodze decyzji administracyjnej. Wniosek o przyznanie statusu Centrum </w:t>
      </w:r>
      <w:r w:rsidR="002A445C" w:rsidRPr="00310925">
        <w:rPr>
          <w:rFonts w:asciiTheme="minorHAnsi" w:hAnsiTheme="minorHAnsi" w:cstheme="minorHAnsi"/>
          <w:sz w:val="18"/>
          <w:szCs w:val="18"/>
        </w:rPr>
        <w:t xml:space="preserve">składa, do wojewody właściwego ze względu na siedzibę CIS, </w:t>
      </w:r>
      <w:r w:rsidRPr="00310925">
        <w:rPr>
          <w:rFonts w:asciiTheme="minorHAnsi" w:hAnsiTheme="minorHAnsi" w:cstheme="minorHAnsi"/>
          <w:sz w:val="18"/>
          <w:szCs w:val="18"/>
        </w:rPr>
        <w:t xml:space="preserve">instytucja tworząca </w:t>
      </w:r>
      <w:r w:rsidR="002A445C" w:rsidRPr="00310925">
        <w:rPr>
          <w:rFonts w:asciiTheme="minorHAnsi" w:hAnsiTheme="minorHAnsi" w:cstheme="minorHAnsi"/>
          <w:sz w:val="18"/>
          <w:szCs w:val="18"/>
        </w:rPr>
        <w:t>go</w:t>
      </w:r>
      <w:r w:rsidRPr="00310925">
        <w:rPr>
          <w:rFonts w:asciiTheme="minorHAnsi" w:hAnsiTheme="minorHAnsi" w:cstheme="minorHAnsi"/>
          <w:sz w:val="18"/>
          <w:szCs w:val="18"/>
        </w:rPr>
        <w:t>. Status nada</w:t>
      </w:r>
      <w:r w:rsidR="000700B6" w:rsidRPr="00310925">
        <w:rPr>
          <w:rFonts w:asciiTheme="minorHAnsi" w:hAnsiTheme="minorHAnsi" w:cstheme="minorHAnsi"/>
          <w:sz w:val="18"/>
          <w:szCs w:val="18"/>
        </w:rPr>
        <w:t xml:space="preserve">wany </w:t>
      </w:r>
      <w:r w:rsidRPr="00310925">
        <w:rPr>
          <w:rFonts w:asciiTheme="minorHAnsi" w:hAnsiTheme="minorHAnsi" w:cstheme="minorHAnsi"/>
          <w:sz w:val="18"/>
          <w:szCs w:val="18"/>
        </w:rPr>
        <w:t>jes</w:t>
      </w:r>
      <w:r w:rsidR="000700B6" w:rsidRPr="00310925">
        <w:rPr>
          <w:rFonts w:asciiTheme="minorHAnsi" w:hAnsiTheme="minorHAnsi" w:cstheme="minorHAnsi"/>
          <w:sz w:val="18"/>
          <w:szCs w:val="18"/>
        </w:rPr>
        <w:t>t</w:t>
      </w:r>
      <w:r w:rsidRPr="00310925">
        <w:rPr>
          <w:rFonts w:asciiTheme="minorHAnsi" w:hAnsiTheme="minorHAnsi" w:cstheme="minorHAnsi"/>
          <w:sz w:val="18"/>
          <w:szCs w:val="18"/>
        </w:rPr>
        <w:t xml:space="preserve"> na okres 5 lat. Wojewoda prowadzi rejestr jednostek organizacyjnych, którym nadał status CIS. CIS jest jednostką organizacyjną realizującą reintegrację zawodową i społeczną.</w:t>
      </w:r>
    </w:p>
    <w:p w14:paraId="38A6230E" w14:textId="77777777" w:rsidR="00B45CE6" w:rsidRPr="00310925" w:rsidRDefault="00B45CE6" w:rsidP="00B45CE6">
      <w:pPr>
        <w:jc w:val="both"/>
        <w:rPr>
          <w:rFonts w:asciiTheme="minorHAnsi" w:hAnsiTheme="minorHAnsi" w:cstheme="minorHAnsi"/>
          <w:sz w:val="18"/>
          <w:szCs w:val="18"/>
        </w:rPr>
      </w:pPr>
      <w:r w:rsidRPr="00310925">
        <w:rPr>
          <w:rFonts w:asciiTheme="minorHAnsi" w:hAnsiTheme="minorHAnsi" w:cstheme="minorHAnsi"/>
          <w:sz w:val="18"/>
          <w:szCs w:val="18"/>
        </w:rPr>
        <w:t>Wojewoda Lubuski prowadzi również rejestr Klubów Integracji Społecznej, w których odbywają się zajęcia w ramach reintegracji społecznej i zawodowej.</w:t>
      </w:r>
    </w:p>
    <w:p w14:paraId="00415F54" w14:textId="77777777" w:rsidR="007370A3" w:rsidRPr="00310925" w:rsidRDefault="007370A3" w:rsidP="00C34973">
      <w:pPr>
        <w:jc w:val="both"/>
        <w:rPr>
          <w:rFonts w:asciiTheme="minorHAnsi" w:hAnsiTheme="minorHAnsi" w:cstheme="minorHAnsi"/>
          <w:sz w:val="18"/>
          <w:szCs w:val="18"/>
        </w:rPr>
      </w:pPr>
    </w:p>
    <w:p w14:paraId="282363B4" w14:textId="77777777" w:rsidR="00B45CE6" w:rsidRPr="00310925" w:rsidRDefault="007370A3" w:rsidP="00B45CE6">
      <w:pPr>
        <w:jc w:val="both"/>
        <w:rPr>
          <w:rFonts w:asciiTheme="minorHAnsi" w:hAnsiTheme="minorHAnsi" w:cstheme="minorHAnsi"/>
          <w:sz w:val="18"/>
          <w:szCs w:val="18"/>
        </w:rPr>
      </w:pPr>
      <w:r w:rsidRPr="00310925">
        <w:rPr>
          <w:rFonts w:asciiTheme="minorHAnsi" w:hAnsiTheme="minorHAnsi" w:cstheme="minorHAnsi"/>
          <w:sz w:val="18"/>
          <w:szCs w:val="18"/>
        </w:rPr>
        <w:t>Uzyskane efekty (w uj</w:t>
      </w:r>
      <w:r w:rsidR="00B45CE6" w:rsidRPr="00310925">
        <w:rPr>
          <w:rFonts w:asciiTheme="minorHAnsi" w:hAnsiTheme="minorHAnsi" w:cstheme="minorHAnsi"/>
          <w:sz w:val="18"/>
          <w:szCs w:val="18"/>
        </w:rPr>
        <w:t>ęciu ilościowym i jakościowym):</w:t>
      </w:r>
    </w:p>
    <w:p w14:paraId="0B51FEE7" w14:textId="097B4971" w:rsidR="00B45CE6" w:rsidRPr="00310925" w:rsidRDefault="00B45CE6" w:rsidP="00B45CE6">
      <w:pPr>
        <w:jc w:val="both"/>
        <w:rPr>
          <w:rFonts w:asciiTheme="minorHAnsi" w:hAnsiTheme="minorHAnsi" w:cstheme="minorHAnsi"/>
          <w:sz w:val="18"/>
          <w:szCs w:val="18"/>
          <w:lang w:val="x-none"/>
        </w:rPr>
      </w:pPr>
      <w:r w:rsidRPr="00310925">
        <w:rPr>
          <w:rFonts w:asciiTheme="minorHAnsi" w:hAnsiTheme="minorHAnsi" w:cstheme="minorHAnsi"/>
          <w:sz w:val="18"/>
          <w:szCs w:val="18"/>
        </w:rPr>
        <w:t>na dzień 31 grudnia 2022 r. na terenie województwa lubuskiego funkcjonowało 17 Centrów Integracji Społecznej (3 prowadzone przez jednostki samorządu terytorialnego oraz 14 przez organizacje pozarządowe) oraz 6 Klubów Integracji Społecznej (5 prowadzonych przez jednostki samorządu terytorialnego oraz 1 przez organizację pozarządową).</w:t>
      </w:r>
      <w:r w:rsidR="009976DB" w:rsidRPr="00310925">
        <w:rPr>
          <w:rFonts w:asciiTheme="minorHAnsi" w:hAnsiTheme="minorHAnsi" w:cstheme="minorHAnsi"/>
          <w:sz w:val="18"/>
          <w:szCs w:val="18"/>
        </w:rPr>
        <w:t xml:space="preserve"> </w:t>
      </w:r>
      <w:r w:rsidRPr="00310925">
        <w:rPr>
          <w:rFonts w:asciiTheme="minorHAnsi" w:hAnsiTheme="minorHAnsi" w:cstheme="minorHAnsi"/>
          <w:sz w:val="18"/>
          <w:szCs w:val="18"/>
          <w:lang w:val="x-none"/>
        </w:rPr>
        <w:t>Z informacji zawartych w sprawozdaniach</w:t>
      </w:r>
      <w:r w:rsidRPr="00310925">
        <w:rPr>
          <w:rFonts w:asciiTheme="minorHAnsi" w:hAnsiTheme="minorHAnsi" w:cstheme="minorHAnsi"/>
          <w:bCs/>
          <w:sz w:val="18"/>
          <w:szCs w:val="18"/>
          <w:vertAlign w:val="superscript"/>
          <w:lang w:val="x-none"/>
        </w:rPr>
        <w:footnoteReference w:id="20"/>
      </w:r>
      <w:r w:rsidRPr="00310925">
        <w:rPr>
          <w:rFonts w:asciiTheme="minorHAnsi" w:hAnsiTheme="minorHAnsi" w:cstheme="minorHAnsi"/>
          <w:sz w:val="18"/>
          <w:szCs w:val="18"/>
          <w:lang w:val="x-none"/>
        </w:rPr>
        <w:t xml:space="preserve"> wynika, że w 20</w:t>
      </w:r>
      <w:r w:rsidRPr="00310925">
        <w:rPr>
          <w:rFonts w:asciiTheme="minorHAnsi" w:hAnsiTheme="minorHAnsi" w:cstheme="minorHAnsi"/>
          <w:sz w:val="18"/>
          <w:szCs w:val="18"/>
        </w:rPr>
        <w:t>21</w:t>
      </w:r>
      <w:r w:rsidRPr="00310925">
        <w:rPr>
          <w:rFonts w:asciiTheme="minorHAnsi" w:hAnsiTheme="minorHAnsi" w:cstheme="minorHAnsi"/>
          <w:sz w:val="18"/>
          <w:szCs w:val="18"/>
          <w:lang w:val="x-none"/>
        </w:rPr>
        <w:t xml:space="preserve"> roku</w:t>
      </w:r>
      <w:r w:rsidRPr="00310925">
        <w:rPr>
          <w:rFonts w:asciiTheme="minorHAnsi" w:hAnsiTheme="minorHAnsi" w:cstheme="minorHAnsi"/>
          <w:sz w:val="18"/>
          <w:szCs w:val="18"/>
        </w:rPr>
        <w:t xml:space="preserve"> </w:t>
      </w:r>
      <w:r w:rsidRPr="00310925">
        <w:rPr>
          <w:rFonts w:asciiTheme="minorHAnsi" w:hAnsiTheme="minorHAnsi" w:cstheme="minorHAnsi"/>
          <w:sz w:val="18"/>
          <w:szCs w:val="18"/>
          <w:lang w:val="x-none"/>
        </w:rPr>
        <w:t>1</w:t>
      </w:r>
      <w:r w:rsidRPr="00310925">
        <w:rPr>
          <w:rFonts w:asciiTheme="minorHAnsi" w:hAnsiTheme="minorHAnsi" w:cstheme="minorHAnsi"/>
          <w:sz w:val="18"/>
          <w:szCs w:val="18"/>
        </w:rPr>
        <w:t>.</w:t>
      </w:r>
      <w:r w:rsidRPr="00310925">
        <w:rPr>
          <w:rFonts w:asciiTheme="minorHAnsi" w:hAnsiTheme="minorHAnsi" w:cstheme="minorHAnsi"/>
          <w:sz w:val="18"/>
          <w:szCs w:val="18"/>
          <w:lang w:val="x-none"/>
        </w:rPr>
        <w:t>153 osób uczestniczyło w zajęciach reintegracji społecznej i zawodowej w Centrach. Program ukończyło 590 osób, z czego największą grupę stanowiły osoby długotrwale bezrobotne (130), uzależnione od alkoholu (103) oraz niepełnosprawne (69). Łącznie</w:t>
      </w:r>
      <w:r w:rsidR="00100B86" w:rsidRPr="00310925">
        <w:rPr>
          <w:rFonts w:asciiTheme="minorHAnsi" w:hAnsiTheme="minorHAnsi" w:cstheme="minorHAnsi"/>
          <w:sz w:val="18"/>
          <w:szCs w:val="18"/>
        </w:rPr>
        <w:t xml:space="preserve"> </w:t>
      </w:r>
      <w:r w:rsidRPr="00310925">
        <w:rPr>
          <w:rFonts w:asciiTheme="minorHAnsi" w:hAnsiTheme="minorHAnsi" w:cstheme="minorHAnsi"/>
          <w:sz w:val="18"/>
          <w:szCs w:val="18"/>
          <w:lang w:val="x-none"/>
        </w:rPr>
        <w:t>195 osób usamodzielniło się ekonomicznie, w tym 164 podjęło zatrudnienie bez zatrudnienia wspieranego, 4 – w ramach zatrudnienia wspieranego, 7 podjęło działalność gospodarczą, 7 podjęło działalność w formie spółdzielni socjalnej, 3 został</w:t>
      </w:r>
      <w:r w:rsidR="00B074CE" w:rsidRPr="00310925">
        <w:rPr>
          <w:rFonts w:asciiTheme="minorHAnsi" w:hAnsiTheme="minorHAnsi" w:cstheme="minorHAnsi"/>
          <w:sz w:val="18"/>
          <w:szCs w:val="18"/>
        </w:rPr>
        <w:t>y</w:t>
      </w:r>
      <w:r w:rsidRPr="00310925">
        <w:rPr>
          <w:rFonts w:asciiTheme="minorHAnsi" w:hAnsiTheme="minorHAnsi" w:cstheme="minorHAnsi"/>
          <w:sz w:val="18"/>
          <w:szCs w:val="18"/>
          <w:lang w:val="x-none"/>
        </w:rPr>
        <w:t xml:space="preserve"> skierowan</w:t>
      </w:r>
      <w:r w:rsidR="00B074CE" w:rsidRPr="00310925">
        <w:rPr>
          <w:rFonts w:asciiTheme="minorHAnsi" w:hAnsiTheme="minorHAnsi" w:cstheme="minorHAnsi"/>
          <w:sz w:val="18"/>
          <w:szCs w:val="18"/>
        </w:rPr>
        <w:t>e</w:t>
      </w:r>
      <w:r w:rsidRPr="00310925">
        <w:rPr>
          <w:rFonts w:asciiTheme="minorHAnsi" w:hAnsiTheme="minorHAnsi" w:cstheme="minorHAnsi"/>
          <w:sz w:val="18"/>
          <w:szCs w:val="18"/>
          <w:lang w:val="x-none"/>
        </w:rPr>
        <w:t xml:space="preserve"> do odbycia stażu, a 10 osób nabyło prawo do świadczeń emerytalnych lub rentowych. Ogólna kwota wydatków, jakie poniosły Centra na funkcjonowanie to 21.193</w:t>
      </w:r>
      <w:r w:rsidR="009976DB" w:rsidRPr="00310925">
        <w:rPr>
          <w:rFonts w:asciiTheme="minorHAnsi" w:hAnsiTheme="minorHAnsi" w:cstheme="minorHAnsi"/>
          <w:sz w:val="18"/>
          <w:szCs w:val="18"/>
        </w:rPr>
        <w:t>,0</w:t>
      </w:r>
      <w:r w:rsidRPr="00310925">
        <w:rPr>
          <w:rFonts w:asciiTheme="minorHAnsi" w:hAnsiTheme="minorHAnsi" w:cstheme="minorHAnsi"/>
          <w:sz w:val="18"/>
          <w:szCs w:val="18"/>
          <w:lang w:val="x-none"/>
        </w:rPr>
        <w:t xml:space="preserve"> tys. zł, z czego najwyższe kwoty przeznaczono na: świadczenia integracyjne i motywacyjne premie integracyjne (8.650</w:t>
      </w:r>
      <w:r w:rsidR="00CE3EC6" w:rsidRPr="00310925">
        <w:rPr>
          <w:rFonts w:asciiTheme="minorHAnsi" w:hAnsiTheme="minorHAnsi" w:cstheme="minorHAnsi"/>
          <w:sz w:val="18"/>
          <w:szCs w:val="18"/>
        </w:rPr>
        <w:t>,0</w:t>
      </w:r>
      <w:r w:rsidRPr="00310925">
        <w:rPr>
          <w:rFonts w:asciiTheme="minorHAnsi" w:hAnsiTheme="minorHAnsi" w:cstheme="minorHAnsi"/>
          <w:sz w:val="18"/>
          <w:szCs w:val="18"/>
          <w:lang w:val="x-none"/>
        </w:rPr>
        <w:t xml:space="preserve"> tys. zł), wynagrodzenia pracowników CIS (5.628 tys. zł), wydatki rzeczowo</w:t>
      </w:r>
      <w:r w:rsidR="00725C52" w:rsidRPr="00310925">
        <w:rPr>
          <w:rFonts w:asciiTheme="minorHAnsi" w:hAnsiTheme="minorHAnsi" w:cstheme="minorHAnsi"/>
          <w:sz w:val="18"/>
          <w:szCs w:val="18"/>
        </w:rPr>
        <w:t>-</w:t>
      </w:r>
      <w:r w:rsidRPr="00310925">
        <w:rPr>
          <w:rFonts w:asciiTheme="minorHAnsi" w:hAnsiTheme="minorHAnsi" w:cstheme="minorHAnsi"/>
          <w:sz w:val="18"/>
          <w:szCs w:val="18"/>
          <w:lang w:val="x-none"/>
        </w:rPr>
        <w:t>administracyjne (2.737</w:t>
      </w:r>
      <w:r w:rsidR="00CE3EC6" w:rsidRPr="00310925">
        <w:rPr>
          <w:rFonts w:asciiTheme="minorHAnsi" w:hAnsiTheme="minorHAnsi" w:cstheme="minorHAnsi"/>
          <w:sz w:val="18"/>
          <w:szCs w:val="18"/>
        </w:rPr>
        <w:t>,0</w:t>
      </w:r>
      <w:r w:rsidRPr="00310925">
        <w:rPr>
          <w:rFonts w:asciiTheme="minorHAnsi" w:hAnsiTheme="minorHAnsi" w:cstheme="minorHAnsi"/>
          <w:sz w:val="18"/>
          <w:szCs w:val="18"/>
          <w:lang w:val="x-none"/>
        </w:rPr>
        <w:t xml:space="preserve"> tys. zł) oraz koszty realizacji integracji zawodowej i społecznej oraz niezbędnej obsługi działalności C</w:t>
      </w:r>
      <w:r w:rsidR="00C81E4E" w:rsidRPr="00310925">
        <w:rPr>
          <w:rFonts w:asciiTheme="minorHAnsi" w:hAnsiTheme="minorHAnsi" w:cstheme="minorHAnsi"/>
          <w:sz w:val="18"/>
          <w:szCs w:val="18"/>
        </w:rPr>
        <w:t>IS</w:t>
      </w:r>
      <w:r w:rsidRPr="00310925">
        <w:rPr>
          <w:rFonts w:asciiTheme="minorHAnsi" w:hAnsiTheme="minorHAnsi" w:cstheme="minorHAnsi"/>
          <w:sz w:val="18"/>
          <w:szCs w:val="18"/>
          <w:lang w:val="x-none"/>
        </w:rPr>
        <w:t xml:space="preserve"> w tym zakresie (2.662</w:t>
      </w:r>
      <w:r w:rsidR="00CE3EC6" w:rsidRPr="00310925">
        <w:rPr>
          <w:rFonts w:asciiTheme="minorHAnsi" w:hAnsiTheme="minorHAnsi" w:cstheme="minorHAnsi"/>
          <w:sz w:val="18"/>
          <w:szCs w:val="18"/>
        </w:rPr>
        <w:t>,0</w:t>
      </w:r>
      <w:r w:rsidRPr="00310925">
        <w:rPr>
          <w:rFonts w:asciiTheme="minorHAnsi" w:hAnsiTheme="minorHAnsi" w:cstheme="minorHAnsi"/>
          <w:sz w:val="18"/>
          <w:szCs w:val="18"/>
          <w:lang w:val="x-none"/>
        </w:rPr>
        <w:t xml:space="preserve"> tys. zł).</w:t>
      </w:r>
    </w:p>
    <w:p w14:paraId="48831513" w14:textId="77777777" w:rsidR="00A25E94" w:rsidRPr="00310925" w:rsidRDefault="00B45CE6" w:rsidP="00B45CE6">
      <w:pPr>
        <w:jc w:val="both"/>
        <w:rPr>
          <w:rFonts w:asciiTheme="minorHAnsi" w:hAnsiTheme="minorHAnsi" w:cstheme="minorHAnsi"/>
          <w:sz w:val="18"/>
          <w:szCs w:val="18"/>
          <w:lang w:val="x-none"/>
        </w:rPr>
      </w:pPr>
      <w:r w:rsidRPr="00310925">
        <w:rPr>
          <w:rFonts w:asciiTheme="minorHAnsi" w:hAnsiTheme="minorHAnsi" w:cstheme="minorHAnsi"/>
          <w:sz w:val="18"/>
          <w:szCs w:val="18"/>
          <w:lang w:val="x-none"/>
        </w:rPr>
        <w:t>Ponadto od maja 2022</w:t>
      </w:r>
      <w:r w:rsidR="00034BAB" w:rsidRPr="00310925">
        <w:rPr>
          <w:rFonts w:asciiTheme="minorHAnsi" w:hAnsiTheme="minorHAnsi" w:cstheme="minorHAnsi"/>
          <w:sz w:val="18"/>
          <w:szCs w:val="18"/>
        </w:rPr>
        <w:t xml:space="preserve"> </w:t>
      </w:r>
      <w:r w:rsidRPr="00310925">
        <w:rPr>
          <w:rFonts w:asciiTheme="minorHAnsi" w:hAnsiTheme="minorHAnsi" w:cstheme="minorHAnsi"/>
          <w:sz w:val="18"/>
          <w:szCs w:val="18"/>
          <w:lang w:val="x-none"/>
        </w:rPr>
        <w:t xml:space="preserve">r. Centra Integracji Społecznej przekazują wojewodzie informacje na temat liczby obywateli Ukrainy uczestniczących w zajęciach </w:t>
      </w:r>
      <w:r w:rsidR="00D168BF" w:rsidRPr="00310925">
        <w:rPr>
          <w:rFonts w:asciiTheme="minorHAnsi" w:hAnsiTheme="minorHAnsi" w:cstheme="minorHAnsi"/>
          <w:sz w:val="18"/>
          <w:szCs w:val="18"/>
        </w:rPr>
        <w:t xml:space="preserve">prowadzonych przez </w:t>
      </w:r>
      <w:r w:rsidRPr="00310925">
        <w:rPr>
          <w:rFonts w:asciiTheme="minorHAnsi" w:hAnsiTheme="minorHAnsi" w:cstheme="minorHAnsi"/>
          <w:sz w:val="18"/>
          <w:szCs w:val="18"/>
          <w:lang w:val="x-none"/>
        </w:rPr>
        <w:t>CI</w:t>
      </w:r>
      <w:r w:rsidR="00D168BF" w:rsidRPr="00310925">
        <w:rPr>
          <w:rFonts w:asciiTheme="minorHAnsi" w:hAnsiTheme="minorHAnsi" w:cstheme="minorHAnsi"/>
          <w:sz w:val="18"/>
          <w:szCs w:val="18"/>
        </w:rPr>
        <w:t>S</w:t>
      </w:r>
      <w:r w:rsidR="00A25E94" w:rsidRPr="00310925">
        <w:rPr>
          <w:rFonts w:asciiTheme="minorHAnsi" w:hAnsiTheme="minorHAnsi" w:cstheme="minorHAnsi"/>
          <w:sz w:val="18"/>
          <w:szCs w:val="18"/>
          <w:lang w:val="x-none"/>
        </w:rPr>
        <w:t xml:space="preserve">. </w:t>
      </w:r>
      <w:r w:rsidRPr="00310925">
        <w:rPr>
          <w:rFonts w:asciiTheme="minorHAnsi" w:hAnsiTheme="minorHAnsi" w:cstheme="minorHAnsi"/>
          <w:sz w:val="18"/>
          <w:szCs w:val="18"/>
          <w:lang w:val="x-none"/>
        </w:rPr>
        <w:t xml:space="preserve">Na dzień </w:t>
      </w:r>
      <w:r w:rsidR="000C52CA" w:rsidRPr="00310925">
        <w:rPr>
          <w:rFonts w:asciiTheme="minorHAnsi" w:hAnsiTheme="minorHAnsi" w:cstheme="minorHAnsi"/>
          <w:sz w:val="18"/>
          <w:szCs w:val="18"/>
        </w:rPr>
        <w:t>0</w:t>
      </w:r>
      <w:r w:rsidRPr="00310925">
        <w:rPr>
          <w:rFonts w:asciiTheme="minorHAnsi" w:hAnsiTheme="minorHAnsi" w:cstheme="minorHAnsi"/>
          <w:sz w:val="18"/>
          <w:szCs w:val="18"/>
          <w:lang w:val="x-none"/>
        </w:rPr>
        <w:t>9.12.2022 r. w Centrach Integracji Społecznej z terenu województwa lubuskiego 92 osoby to obywatele Ukrainy.</w:t>
      </w:r>
    </w:p>
    <w:p w14:paraId="53068B3F" w14:textId="121C6220" w:rsidR="00B45CE6" w:rsidRPr="00310925" w:rsidRDefault="00A25E94" w:rsidP="00B45CE6">
      <w:pPr>
        <w:jc w:val="both"/>
        <w:rPr>
          <w:rFonts w:asciiTheme="minorHAnsi" w:hAnsiTheme="minorHAnsi" w:cstheme="minorHAnsi"/>
          <w:sz w:val="18"/>
          <w:szCs w:val="18"/>
        </w:rPr>
      </w:pPr>
      <w:r w:rsidRPr="00310925">
        <w:rPr>
          <w:rFonts w:asciiTheme="minorHAnsi" w:hAnsiTheme="minorHAnsi" w:cstheme="minorHAnsi"/>
          <w:sz w:val="18"/>
          <w:szCs w:val="18"/>
        </w:rPr>
        <w:t xml:space="preserve">Jeśli chodzi o </w:t>
      </w:r>
      <w:r w:rsidR="00B45CE6" w:rsidRPr="00310925">
        <w:rPr>
          <w:rFonts w:asciiTheme="minorHAnsi" w:hAnsiTheme="minorHAnsi" w:cstheme="minorHAnsi"/>
          <w:sz w:val="18"/>
          <w:szCs w:val="18"/>
          <w:lang w:val="x-none"/>
        </w:rPr>
        <w:t>Klub</w:t>
      </w:r>
      <w:r w:rsidRPr="00310925">
        <w:rPr>
          <w:rFonts w:asciiTheme="minorHAnsi" w:hAnsiTheme="minorHAnsi" w:cstheme="minorHAnsi"/>
          <w:sz w:val="18"/>
          <w:szCs w:val="18"/>
        </w:rPr>
        <w:t>y</w:t>
      </w:r>
      <w:r w:rsidR="00B45CE6" w:rsidRPr="00310925">
        <w:rPr>
          <w:rFonts w:asciiTheme="minorHAnsi" w:hAnsiTheme="minorHAnsi" w:cstheme="minorHAnsi"/>
          <w:sz w:val="18"/>
          <w:szCs w:val="18"/>
          <w:lang w:val="x-none"/>
        </w:rPr>
        <w:t xml:space="preserve"> Integracji Społecznej funkcjonując</w:t>
      </w:r>
      <w:r w:rsidRPr="00310925">
        <w:rPr>
          <w:rFonts w:asciiTheme="minorHAnsi" w:hAnsiTheme="minorHAnsi" w:cstheme="minorHAnsi"/>
          <w:sz w:val="18"/>
          <w:szCs w:val="18"/>
        </w:rPr>
        <w:t>e</w:t>
      </w:r>
      <w:r w:rsidR="00B45CE6" w:rsidRPr="00310925">
        <w:rPr>
          <w:rFonts w:asciiTheme="minorHAnsi" w:hAnsiTheme="minorHAnsi" w:cstheme="minorHAnsi"/>
          <w:sz w:val="18"/>
          <w:szCs w:val="18"/>
          <w:lang w:val="x-none"/>
        </w:rPr>
        <w:t xml:space="preserve"> na terenie województwa lubuskiego, to ogółem 233 osoby rozpoczęło zajęcia w Klubach, natomiast zajęcia ukończyła grupa 219 osób. Największą </w:t>
      </w:r>
      <w:r w:rsidR="002D5791" w:rsidRPr="00310925">
        <w:rPr>
          <w:rFonts w:asciiTheme="minorHAnsi" w:hAnsiTheme="minorHAnsi" w:cstheme="minorHAnsi"/>
          <w:sz w:val="18"/>
          <w:szCs w:val="18"/>
        </w:rPr>
        <w:t>grupę</w:t>
      </w:r>
      <w:r w:rsidR="00B45CE6" w:rsidRPr="00310925">
        <w:rPr>
          <w:rFonts w:asciiTheme="minorHAnsi" w:hAnsiTheme="minorHAnsi" w:cstheme="minorHAnsi"/>
          <w:sz w:val="18"/>
          <w:szCs w:val="18"/>
          <w:lang w:val="x-none"/>
        </w:rPr>
        <w:t xml:space="preserve"> osób która, ukończyła zajęcia stanowiły osoby długotrwale bezrobotne (201), następnie osoby niepełnosprawne (9), uzależnione od alkoholu (8), osoby chore psychicznie (1). W ramach reintegracji społecznej - 225 osób uczestniczyło w zajęciach edukacyjnych, 138 osób korzystało z poradnictwa psychologicznego, 149 z poradnictwa prawnego, 16 z zajęć terapeutycznych. Natomiast w zakresie reintegracji zawodowej korzystano wyłącznie ze szkoleń zawodowych – 94 osoby. Odnośnie usamodzieln</w:t>
      </w:r>
      <w:r w:rsidRPr="00310925">
        <w:rPr>
          <w:rFonts w:asciiTheme="minorHAnsi" w:hAnsiTheme="minorHAnsi" w:cstheme="minorHAnsi"/>
          <w:sz w:val="18"/>
          <w:szCs w:val="18"/>
          <w:lang w:val="x-none"/>
        </w:rPr>
        <w:t>ienia, po zakończeniu zajęć w K</w:t>
      </w:r>
      <w:r w:rsidRPr="00310925">
        <w:rPr>
          <w:rFonts w:asciiTheme="minorHAnsi" w:hAnsiTheme="minorHAnsi" w:cstheme="minorHAnsi"/>
          <w:sz w:val="18"/>
          <w:szCs w:val="18"/>
        </w:rPr>
        <w:t>IS</w:t>
      </w:r>
      <w:r w:rsidR="00B45CE6" w:rsidRPr="00310925">
        <w:rPr>
          <w:rFonts w:asciiTheme="minorHAnsi" w:hAnsiTheme="minorHAnsi" w:cstheme="minorHAnsi"/>
          <w:sz w:val="18"/>
          <w:szCs w:val="18"/>
          <w:lang w:val="x-none"/>
        </w:rPr>
        <w:t xml:space="preserve"> - 14 osób podjęło zatrudnienie, 7 zostało skierowanych do prac społecznie użytecznych.</w:t>
      </w:r>
    </w:p>
    <w:p w14:paraId="5943FB18" w14:textId="77777777" w:rsidR="007370A3" w:rsidRPr="00310925" w:rsidRDefault="007370A3" w:rsidP="00C34973">
      <w:pPr>
        <w:jc w:val="both"/>
        <w:rPr>
          <w:rFonts w:asciiTheme="minorHAnsi" w:hAnsiTheme="minorHAnsi" w:cstheme="minorHAnsi"/>
          <w:sz w:val="18"/>
          <w:szCs w:val="18"/>
        </w:rPr>
      </w:pPr>
    </w:p>
    <w:p w14:paraId="791640FB" w14:textId="77777777" w:rsidR="00A71380" w:rsidRPr="00310925" w:rsidRDefault="007370A3" w:rsidP="00C34973">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2004AF46" w14:textId="3B103D8E" w:rsidR="007370A3" w:rsidRPr="00310925" w:rsidRDefault="00B45CE6" w:rsidP="00C34973">
      <w:pPr>
        <w:jc w:val="both"/>
        <w:rPr>
          <w:rFonts w:asciiTheme="minorHAnsi" w:hAnsiTheme="minorHAnsi" w:cstheme="minorHAnsi"/>
          <w:sz w:val="18"/>
          <w:szCs w:val="18"/>
        </w:rPr>
      </w:pPr>
      <w:r w:rsidRPr="00310925">
        <w:rPr>
          <w:rFonts w:asciiTheme="minorHAnsi" w:hAnsiTheme="minorHAnsi" w:cstheme="minorHAnsi"/>
          <w:sz w:val="18"/>
          <w:szCs w:val="18"/>
        </w:rPr>
        <w:t>w ramach środków własnych.</w:t>
      </w:r>
    </w:p>
    <w:p w14:paraId="6FB8EE71" w14:textId="62D100EC" w:rsidR="00293C35" w:rsidRPr="00310925" w:rsidRDefault="00293C35" w:rsidP="00C34973">
      <w:pPr>
        <w:pStyle w:val="Tytu"/>
        <w:jc w:val="both"/>
        <w:rPr>
          <w:rFonts w:asciiTheme="minorHAnsi" w:hAnsiTheme="minorHAnsi" w:cstheme="minorHAnsi"/>
          <w:b w:val="0"/>
          <w:sz w:val="18"/>
          <w:szCs w:val="18"/>
          <w:lang w:val="pl-PL"/>
        </w:rPr>
      </w:pPr>
    </w:p>
    <w:p w14:paraId="6E344880" w14:textId="63CF363E" w:rsidR="007370A3" w:rsidRPr="00310925" w:rsidRDefault="007370A3" w:rsidP="004F3F49">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EE7473" w:rsidRPr="00310925">
        <w:rPr>
          <w:rFonts w:asciiTheme="minorHAnsi" w:hAnsiTheme="minorHAnsi" w:cstheme="minorHAnsi"/>
          <w:b/>
          <w:sz w:val="18"/>
          <w:szCs w:val="18"/>
        </w:rPr>
        <w:t>3.2.7.</w:t>
      </w:r>
      <w:r w:rsidR="00F615AE" w:rsidRPr="00310925">
        <w:rPr>
          <w:rFonts w:asciiTheme="minorHAnsi" w:hAnsiTheme="minorHAnsi" w:cstheme="minorHAnsi"/>
        </w:rPr>
        <w:t xml:space="preserve"> </w:t>
      </w:r>
      <w:r w:rsidR="00F615AE" w:rsidRPr="00310925">
        <w:rPr>
          <w:rFonts w:asciiTheme="minorHAnsi" w:hAnsiTheme="minorHAnsi" w:cstheme="minorHAnsi"/>
          <w:b/>
          <w:sz w:val="18"/>
          <w:szCs w:val="18"/>
        </w:rPr>
        <w:t>Przywrócenie osób wykluczonych na rynek pracy oraz ich integracja ze społeczeństwem.</w:t>
      </w:r>
    </w:p>
    <w:p w14:paraId="66CE59B3" w14:textId="77777777" w:rsidR="007370A3" w:rsidRPr="00310925" w:rsidRDefault="007370A3" w:rsidP="004F3F49">
      <w:pPr>
        <w:jc w:val="both"/>
        <w:rPr>
          <w:rFonts w:asciiTheme="minorHAnsi" w:hAnsiTheme="minorHAnsi" w:cstheme="minorHAnsi"/>
          <w:sz w:val="18"/>
          <w:szCs w:val="18"/>
        </w:rPr>
      </w:pPr>
    </w:p>
    <w:p w14:paraId="155403F8" w14:textId="77777777" w:rsidR="007370A3" w:rsidRPr="00310925" w:rsidRDefault="007370A3" w:rsidP="004F3F49">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5328EFB3" w14:textId="7FD56427" w:rsidR="007370A3" w:rsidRPr="00310925" w:rsidRDefault="00AC03E6" w:rsidP="00844512">
      <w:pPr>
        <w:jc w:val="both"/>
        <w:rPr>
          <w:rFonts w:asciiTheme="minorHAnsi" w:hAnsiTheme="minorHAnsi" w:cstheme="minorHAnsi"/>
          <w:sz w:val="18"/>
          <w:szCs w:val="18"/>
        </w:rPr>
      </w:pPr>
      <w:r w:rsidRPr="00310925">
        <w:rPr>
          <w:rFonts w:asciiTheme="minorHAnsi" w:hAnsiTheme="minorHAnsi" w:cstheme="minorHAnsi"/>
          <w:sz w:val="18"/>
          <w:szCs w:val="18"/>
        </w:rPr>
        <w:t>DFS UML:</w:t>
      </w:r>
      <w:r w:rsidR="0078367F" w:rsidRPr="00310925">
        <w:rPr>
          <w:rFonts w:asciiTheme="minorHAnsi" w:hAnsiTheme="minorHAnsi" w:cstheme="minorHAnsi"/>
          <w:sz w:val="18"/>
          <w:szCs w:val="18"/>
        </w:rPr>
        <w:t xml:space="preserve"> </w:t>
      </w:r>
      <w:r w:rsidR="00844512" w:rsidRPr="00310925">
        <w:rPr>
          <w:rFonts w:asciiTheme="minorHAnsi" w:hAnsiTheme="minorHAnsi" w:cstheme="minorHAnsi"/>
          <w:sz w:val="18"/>
          <w:szCs w:val="18"/>
        </w:rPr>
        <w:t>celem Działania 7.1 RPO-L2020 jest wzrost zdolności do zatrudnienia osób zagrożonych ubóstwem i wykluczeniem społecznym. Osoby wykluczone społecznie bądź zagrożone wykluczeniem wymagają najczęściej kompleksowego wsparcia, by zwiększyć ich szanse na rynku pracy. Konieczne w tym względzie jest projektowanie wsparcia ukierunkowanego przede wszystkim na rozwój umiejętności funkcjonowania w społeczeństwie i samodzielności. Dla prawidłowej realizacji powyższych zamierzeń, niezbędne jest rozwijanie form aktywnej integracji i poprawa skuteczności funkcjonowania instytucji pomocy społecznej w regionie. Przy realizacji aktywnej integracji instytucji zostanie udzielone wsparcie poprzez realizację pracy socjalnej. Przyczyny ubóstwa i wykluczenia społecznego mają złożony charakter, związany najczęściej z brakiem pracy, niesprawnością lub przewlekłą chorobą. Są to jednocześnie najczęstsze przyczyny otrzymywania świadczeń pomocy społecznej. Przeciwdziałanie negatywnym zjawiskom społecznym musi opierać się na eliminowaniu barier, na które napotykają osoby wykluczone lub zagrożone wykluczeniem społecznym. Dzięki wspieraniu rozwoju kompetencji społecznych i zawodowych oraz dążeń do usamodzielnienia ekonomicznego i większego zintegrowania ze społeczeństwem wzrośnie nie tylko liczba osób aktywnie poszukujących pracy, ale także zatrudnionych. Problem wykluczenia dotyczy w głównej mierze osób długotrwale bezrobotnych, osób starszych, z niepełnosprawnościami, młodzieży z rodzin zagrożonych wykluczeniem społecznym, osób opuszczających zakłady karne, postrzeganych w sposób stereotypowy przez otoczenie społeczne i pracodawców jako pracownicy mniej efektywni. Dla tych osób są stosowane instrumenty aktywnej integracji, mające na celu przywrócenie ich na rynek pracy poprzez poprawę zdolności lub możliwości zatrudnienia oraz wyeliminowanie przeszkód napotykanych przez osoby i rodziny w procesie dostępu do praw i usług społecznych. Zaplanowano zindywidualizowane usługi aktywizacji społeczno-zawodowej, dopasowane do potrzeb osób, do których są kierowane. Niezbędnym elementem skoordynowanych działań zmierzających do eliminacji wykluczenia społecznego jest współpraca międzysektorowa instytucji publicznych, organizacji pozarządowych i pracodawców. W 2022 roku kontynuowane było wdrażanie projektów wybranych do dofinansowania w latach 2019-2021.</w:t>
      </w:r>
    </w:p>
    <w:p w14:paraId="532DDC86" w14:textId="77777777" w:rsidR="00844512" w:rsidRPr="00310925" w:rsidRDefault="00844512" w:rsidP="004F3F49">
      <w:pPr>
        <w:jc w:val="both"/>
        <w:rPr>
          <w:rFonts w:asciiTheme="minorHAnsi" w:hAnsiTheme="minorHAnsi" w:cstheme="minorHAnsi"/>
          <w:sz w:val="18"/>
          <w:szCs w:val="18"/>
        </w:rPr>
      </w:pPr>
    </w:p>
    <w:p w14:paraId="09B23C0E" w14:textId="76AC8316" w:rsidR="00AC03E6" w:rsidRPr="00310925" w:rsidRDefault="00AC03E6" w:rsidP="004F3F49">
      <w:pPr>
        <w:jc w:val="both"/>
        <w:rPr>
          <w:rFonts w:asciiTheme="minorHAnsi" w:hAnsiTheme="minorHAnsi" w:cstheme="minorHAnsi"/>
          <w:sz w:val="18"/>
          <w:szCs w:val="18"/>
        </w:rPr>
      </w:pPr>
      <w:r w:rsidRPr="00310925">
        <w:rPr>
          <w:rFonts w:asciiTheme="minorHAnsi" w:hAnsiTheme="minorHAnsi" w:cstheme="minorHAnsi"/>
          <w:sz w:val="18"/>
          <w:szCs w:val="18"/>
        </w:rPr>
        <w:t>ROPS:</w:t>
      </w:r>
    </w:p>
    <w:p w14:paraId="647EFCC4" w14:textId="72964CCE" w:rsidR="002C1CE8" w:rsidRPr="00310925" w:rsidRDefault="002C1CE8">
      <w:pPr>
        <w:pStyle w:val="Akapitzlist"/>
        <w:numPr>
          <w:ilvl w:val="0"/>
          <w:numId w:val="43"/>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Wsparcie finansowe organizacji pozarządowych oraz podmiotów wymienionych w art. 3 ust.3 ustawy z dnia 24 kwietnia 2003 r. o działalności pożytku publicznego</w:t>
      </w:r>
      <w:r w:rsidRPr="00310925">
        <w:rPr>
          <w:rFonts w:asciiTheme="minorHAnsi" w:hAnsiTheme="minorHAnsi" w:cstheme="minorHAnsi"/>
          <w:sz w:val="18"/>
          <w:szCs w:val="18"/>
          <w:lang w:val="pl-PL"/>
        </w:rPr>
        <w:t xml:space="preserve"> </w:t>
      </w:r>
      <w:r w:rsidRPr="00310925">
        <w:rPr>
          <w:rFonts w:asciiTheme="minorHAnsi" w:hAnsiTheme="minorHAnsi" w:cstheme="minorHAnsi"/>
          <w:sz w:val="18"/>
          <w:szCs w:val="18"/>
        </w:rPr>
        <w:t>i o wolontariacie na realizację zadań publicznych</w:t>
      </w:r>
      <w:r w:rsidR="00FD624E" w:rsidRPr="00310925">
        <w:rPr>
          <w:rFonts w:asciiTheme="minorHAnsi" w:hAnsiTheme="minorHAnsi" w:cstheme="minorHAnsi"/>
          <w:sz w:val="18"/>
          <w:szCs w:val="18"/>
          <w:lang w:val="pl-PL"/>
        </w:rPr>
        <w:t xml:space="preserve"> realizowanych w obszarze</w:t>
      </w:r>
      <w:r w:rsidRPr="00310925">
        <w:rPr>
          <w:rFonts w:asciiTheme="minorHAnsi" w:hAnsiTheme="minorHAnsi" w:cstheme="minorHAnsi"/>
          <w:sz w:val="18"/>
          <w:szCs w:val="18"/>
        </w:rPr>
        <w:t xml:space="preserve"> mających na celu aktywizację zawodową niepełnosprawnych osób z województwa lubuskiego poprzez: organizację kampanii szkoleniowo-informacyjnej skierowanej do bezrobotnych niepełnosprawnych mieszkańców województwa, prowadzenie poradnictwa terapeutycznego, prawnego, organizowanie zajęć z doradcą zawodowym, kursów pierwszej pomocy oraz kursów zawodowych (kulinarnych, obsługi sprzętu niezbędnego do wykonywania remontów), organizację warsztatów: pracy w gastronomii, rękodzielnictwa.</w:t>
      </w:r>
    </w:p>
    <w:p w14:paraId="34D52BD5" w14:textId="77777777" w:rsidR="00FD624E" w:rsidRPr="00310925" w:rsidRDefault="002C1CE8">
      <w:pPr>
        <w:pStyle w:val="Akapitzlist"/>
        <w:numPr>
          <w:ilvl w:val="0"/>
          <w:numId w:val="43"/>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Dofinansowanie kosztów tworzenia i działania zakładów aktywności zawodowej (zgodnie z ustawą z dnia 27 sierpnia 1997 r. o rehabilitacji zawodowej i społecznej oraz zatrudnianiu osób niepełnosprawnych. Zakłady te tworzy się w celu zatrudniania osób niepełnosprawnych, a także przygotowania ich do funkcjonowania na otwartym rynku pracy oraz pomocy w realizacji pełnego, niezależnego, samodzielnego i aktywnego życia na miarę ich indywidualnych możliwości. Organizatorem zakładu może być: gmina, powiat lub fundacja, stowarzyszenie lub inna organizacja społeczna, której statutowym zadaniem jest rehabilitacja zawodowa i społeczna osób niepełnosprawnych.</w:t>
      </w:r>
    </w:p>
    <w:p w14:paraId="04138CA0" w14:textId="681A180C" w:rsidR="00FD624E" w:rsidRPr="00310925" w:rsidRDefault="00FD624E">
      <w:pPr>
        <w:pStyle w:val="Akapitzlist"/>
        <w:numPr>
          <w:ilvl w:val="0"/>
          <w:numId w:val="43"/>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Udzielenie wsparcia finansowego organizacjom pozarządowym oraz podmiotom wymienionym w art. 3 ust. 3 ustawy z dnia 24 kwietnia 2003 r. o działalności pożytku publicznego i o wolontariacie. Udzielone dotacje dotyczyły zadań publicznych realizowanych w obszarach: pomocy społecznej, w tym pomocy rodzinom i osobom znajdującym się w trudnej sytuacji życiowej oraz wyrównywanie szans tych rodzin i osób oraz przeciwdziałania uzależnieniom i patologiom społecznym.</w:t>
      </w:r>
    </w:p>
    <w:p w14:paraId="1931EBF3" w14:textId="77777777" w:rsidR="002C1CE8" w:rsidRPr="00310925" w:rsidRDefault="002C1CE8" w:rsidP="002C1CE8">
      <w:pPr>
        <w:jc w:val="both"/>
        <w:rPr>
          <w:rFonts w:asciiTheme="minorHAnsi" w:hAnsiTheme="minorHAnsi" w:cstheme="minorHAnsi"/>
          <w:sz w:val="18"/>
          <w:szCs w:val="18"/>
        </w:rPr>
      </w:pPr>
    </w:p>
    <w:p w14:paraId="30997A9D" w14:textId="77777777" w:rsidR="007370A3" w:rsidRPr="00310925" w:rsidRDefault="007370A3" w:rsidP="004F3F49">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11ABF884" w14:textId="577C29B9" w:rsidR="00844512" w:rsidRPr="00310925" w:rsidRDefault="00AC03E6" w:rsidP="00844512">
      <w:pPr>
        <w:jc w:val="both"/>
        <w:rPr>
          <w:rFonts w:asciiTheme="minorHAnsi" w:hAnsiTheme="minorHAnsi" w:cstheme="minorHAnsi"/>
          <w:sz w:val="18"/>
          <w:szCs w:val="18"/>
        </w:rPr>
      </w:pPr>
      <w:r w:rsidRPr="00310925">
        <w:rPr>
          <w:rFonts w:asciiTheme="minorHAnsi" w:hAnsiTheme="minorHAnsi" w:cstheme="minorHAnsi"/>
          <w:sz w:val="18"/>
          <w:szCs w:val="18"/>
        </w:rPr>
        <w:t>DFS UML:</w:t>
      </w:r>
      <w:r w:rsidR="0078367F" w:rsidRPr="00310925">
        <w:rPr>
          <w:rFonts w:asciiTheme="minorHAnsi" w:hAnsiTheme="minorHAnsi" w:cstheme="minorHAnsi"/>
          <w:sz w:val="18"/>
          <w:szCs w:val="18"/>
        </w:rPr>
        <w:t xml:space="preserve"> </w:t>
      </w:r>
      <w:r w:rsidR="00844512" w:rsidRPr="00310925">
        <w:rPr>
          <w:rFonts w:asciiTheme="minorHAnsi" w:hAnsiTheme="minorHAnsi" w:cstheme="minorHAnsi"/>
          <w:sz w:val="18"/>
          <w:szCs w:val="18"/>
        </w:rPr>
        <w:t>wskaźniki produktu:</w:t>
      </w:r>
    </w:p>
    <w:p w14:paraId="0D6995AE" w14:textId="4EAD49AC" w:rsidR="00844512" w:rsidRPr="00310925" w:rsidRDefault="00844512" w:rsidP="00844512">
      <w:pPr>
        <w:jc w:val="both"/>
        <w:rPr>
          <w:rFonts w:asciiTheme="minorHAnsi" w:hAnsiTheme="minorHAnsi" w:cstheme="minorHAnsi"/>
          <w:sz w:val="18"/>
          <w:szCs w:val="18"/>
        </w:rPr>
      </w:pPr>
      <w:r w:rsidRPr="00310925">
        <w:rPr>
          <w:rFonts w:asciiTheme="minorHAnsi" w:hAnsiTheme="minorHAnsi" w:cstheme="minorHAnsi"/>
          <w:sz w:val="18"/>
          <w:szCs w:val="18"/>
        </w:rPr>
        <w:t>1. Liczba osób zagrożonych ubóstwem lub wykluczeniem społecznym objętych wsparciem w programie  – wartość wskaźnika osiągnięta narastająco –</w:t>
      </w:r>
      <w:r w:rsidR="0020694A" w:rsidRPr="00310925">
        <w:rPr>
          <w:rFonts w:asciiTheme="minorHAnsi" w:hAnsiTheme="minorHAnsi" w:cstheme="minorHAnsi"/>
          <w:sz w:val="18"/>
          <w:szCs w:val="18"/>
        </w:rPr>
        <w:t xml:space="preserve"> </w:t>
      </w:r>
      <w:r w:rsidRPr="00310925">
        <w:rPr>
          <w:rFonts w:asciiTheme="minorHAnsi" w:hAnsiTheme="minorHAnsi" w:cstheme="minorHAnsi"/>
          <w:sz w:val="18"/>
          <w:szCs w:val="18"/>
        </w:rPr>
        <w:t>2.594.</w:t>
      </w:r>
    </w:p>
    <w:p w14:paraId="269FF0C1" w14:textId="60949C7A" w:rsidR="00844512" w:rsidRPr="00310925" w:rsidRDefault="00844512" w:rsidP="00844512">
      <w:pPr>
        <w:jc w:val="both"/>
        <w:rPr>
          <w:rFonts w:asciiTheme="minorHAnsi" w:hAnsiTheme="minorHAnsi" w:cstheme="minorHAnsi"/>
          <w:sz w:val="18"/>
          <w:szCs w:val="18"/>
        </w:rPr>
      </w:pPr>
      <w:r w:rsidRPr="00310925">
        <w:rPr>
          <w:rFonts w:asciiTheme="minorHAnsi" w:hAnsiTheme="minorHAnsi" w:cstheme="minorHAnsi"/>
          <w:sz w:val="18"/>
          <w:szCs w:val="18"/>
        </w:rPr>
        <w:t>2. Liczba osób z niepełnosprawnościami objętych wsparciem w programie - wartość wskaźnika osiągnięta narastająco – 624.</w:t>
      </w:r>
    </w:p>
    <w:p w14:paraId="230672D5" w14:textId="3EF2573C" w:rsidR="00844512" w:rsidRPr="00310925" w:rsidRDefault="00A71380" w:rsidP="00844512">
      <w:pPr>
        <w:jc w:val="both"/>
        <w:rPr>
          <w:rFonts w:asciiTheme="minorHAnsi" w:hAnsiTheme="minorHAnsi" w:cstheme="minorHAnsi"/>
          <w:sz w:val="18"/>
          <w:szCs w:val="18"/>
        </w:rPr>
      </w:pPr>
      <w:r w:rsidRPr="00310925">
        <w:rPr>
          <w:rFonts w:asciiTheme="minorHAnsi" w:hAnsiTheme="minorHAnsi" w:cstheme="minorHAnsi"/>
          <w:sz w:val="18"/>
          <w:szCs w:val="18"/>
        </w:rPr>
        <w:t>w</w:t>
      </w:r>
      <w:r w:rsidR="00844512" w:rsidRPr="00310925">
        <w:rPr>
          <w:rFonts w:asciiTheme="minorHAnsi" w:hAnsiTheme="minorHAnsi" w:cstheme="minorHAnsi"/>
          <w:sz w:val="18"/>
          <w:szCs w:val="18"/>
        </w:rPr>
        <w:t>skaźniki rezultatu bezpośredniego:</w:t>
      </w:r>
    </w:p>
    <w:p w14:paraId="49702A92" w14:textId="12F5DF20" w:rsidR="00844512" w:rsidRPr="00310925" w:rsidRDefault="00844512" w:rsidP="00844512">
      <w:pPr>
        <w:jc w:val="both"/>
        <w:rPr>
          <w:rFonts w:asciiTheme="minorHAnsi" w:hAnsiTheme="minorHAnsi" w:cstheme="minorHAnsi"/>
          <w:sz w:val="18"/>
          <w:szCs w:val="18"/>
        </w:rPr>
      </w:pPr>
      <w:r w:rsidRPr="00310925">
        <w:rPr>
          <w:rFonts w:asciiTheme="minorHAnsi" w:hAnsiTheme="minorHAnsi" w:cstheme="minorHAnsi"/>
          <w:sz w:val="18"/>
          <w:szCs w:val="18"/>
        </w:rPr>
        <w:t>1. Liczba osób zagrożonych ubóstwem lub wykluczeniem społecznym poszukujących pracy po opuszczeniu programu - wartość wskaźnika osiągnięta narastająco – 429.</w:t>
      </w:r>
    </w:p>
    <w:p w14:paraId="6F1E1108" w14:textId="11E34577" w:rsidR="00844512" w:rsidRPr="00310925" w:rsidRDefault="00844512" w:rsidP="00844512">
      <w:pPr>
        <w:jc w:val="both"/>
        <w:rPr>
          <w:rFonts w:asciiTheme="minorHAnsi" w:hAnsiTheme="minorHAnsi" w:cstheme="minorHAnsi"/>
          <w:sz w:val="18"/>
          <w:szCs w:val="18"/>
        </w:rPr>
      </w:pPr>
      <w:r w:rsidRPr="00310925">
        <w:rPr>
          <w:rFonts w:asciiTheme="minorHAnsi" w:hAnsiTheme="minorHAnsi" w:cstheme="minorHAnsi"/>
          <w:sz w:val="18"/>
          <w:szCs w:val="18"/>
        </w:rPr>
        <w:t>2. Liczba osób zagrożonych ubóstwem lub wykluczeniem społecznym, które uzyskały kwalifikacje lub nabyły kompetencje po opuszczeniu programu - wartość wskaźnika osiągnięta narastająco – 411.</w:t>
      </w:r>
    </w:p>
    <w:p w14:paraId="6F80529E" w14:textId="2DD8E5E7" w:rsidR="00844512" w:rsidRPr="00310925" w:rsidRDefault="00844512" w:rsidP="00844512">
      <w:pPr>
        <w:jc w:val="both"/>
        <w:rPr>
          <w:rFonts w:asciiTheme="minorHAnsi" w:hAnsiTheme="minorHAnsi" w:cstheme="minorHAnsi"/>
          <w:sz w:val="18"/>
          <w:szCs w:val="18"/>
        </w:rPr>
      </w:pPr>
      <w:r w:rsidRPr="00310925">
        <w:rPr>
          <w:rFonts w:asciiTheme="minorHAnsi" w:hAnsiTheme="minorHAnsi" w:cstheme="minorHAnsi"/>
          <w:sz w:val="18"/>
          <w:szCs w:val="18"/>
        </w:rPr>
        <w:t>3. Liczba osób zagrożonych ubóstwem lub wykluczeniem społecznym pracujących po opuszczeniu programu (łącznie z pracującymi na własny rachunek) - wartość wskaźnika osiągnięta narastająco – 349.</w:t>
      </w:r>
    </w:p>
    <w:p w14:paraId="1CE3873B" w14:textId="53936D88" w:rsidR="00AC03E6" w:rsidRPr="00310925" w:rsidRDefault="00844512" w:rsidP="00844512">
      <w:pPr>
        <w:jc w:val="both"/>
        <w:rPr>
          <w:rFonts w:asciiTheme="minorHAnsi" w:hAnsiTheme="minorHAnsi" w:cstheme="minorHAnsi"/>
          <w:sz w:val="18"/>
          <w:szCs w:val="18"/>
        </w:rPr>
      </w:pPr>
      <w:r w:rsidRPr="00310925">
        <w:rPr>
          <w:rFonts w:asciiTheme="minorHAnsi" w:hAnsiTheme="minorHAnsi" w:cstheme="minorHAnsi"/>
          <w:sz w:val="18"/>
          <w:szCs w:val="18"/>
        </w:rPr>
        <w:t>4. Liczba osób biernych zawodowo, poszukujących pracy po opuszczeniu programu - wartość wskaźnika osiągnięta narastająco – 150.</w:t>
      </w:r>
    </w:p>
    <w:p w14:paraId="59DDE674" w14:textId="77777777" w:rsidR="00844512" w:rsidRPr="00310925" w:rsidRDefault="00844512" w:rsidP="00844512">
      <w:pPr>
        <w:jc w:val="both"/>
        <w:rPr>
          <w:rFonts w:asciiTheme="minorHAnsi" w:hAnsiTheme="minorHAnsi" w:cstheme="minorHAnsi"/>
          <w:sz w:val="18"/>
          <w:szCs w:val="18"/>
        </w:rPr>
      </w:pPr>
    </w:p>
    <w:p w14:paraId="5FC7ADA9" w14:textId="170F51D4" w:rsidR="00AC03E6" w:rsidRPr="00310925" w:rsidRDefault="00AC03E6" w:rsidP="00AC03E6">
      <w:pPr>
        <w:jc w:val="both"/>
        <w:rPr>
          <w:rFonts w:asciiTheme="minorHAnsi" w:hAnsiTheme="minorHAnsi" w:cstheme="minorHAnsi"/>
          <w:sz w:val="18"/>
          <w:szCs w:val="18"/>
        </w:rPr>
      </w:pPr>
      <w:r w:rsidRPr="00310925">
        <w:rPr>
          <w:rFonts w:asciiTheme="minorHAnsi" w:hAnsiTheme="minorHAnsi" w:cstheme="minorHAnsi"/>
          <w:sz w:val="18"/>
          <w:szCs w:val="18"/>
        </w:rPr>
        <w:t>ROPS:</w:t>
      </w:r>
      <w:r w:rsidR="00FD624E" w:rsidRPr="00310925">
        <w:rPr>
          <w:rFonts w:asciiTheme="minorHAnsi" w:hAnsiTheme="minorHAnsi" w:cstheme="minorHAnsi"/>
          <w:sz w:val="18"/>
          <w:szCs w:val="18"/>
        </w:rPr>
        <w:t xml:space="preserve"> 1) i 2):</w:t>
      </w:r>
    </w:p>
    <w:p w14:paraId="0DA7EA90" w14:textId="7080BAB1" w:rsidR="00C5180D" w:rsidRPr="00310925" w:rsidRDefault="002D5791">
      <w:pPr>
        <w:pStyle w:val="Akapitzlist"/>
        <w:numPr>
          <w:ilvl w:val="0"/>
          <w:numId w:val="4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wsparcie</w:t>
      </w:r>
      <w:r w:rsidR="00C5180D" w:rsidRPr="00310925">
        <w:rPr>
          <w:rFonts w:asciiTheme="minorHAnsi" w:hAnsiTheme="minorHAnsi" w:cstheme="minorHAnsi"/>
          <w:sz w:val="18"/>
          <w:szCs w:val="18"/>
        </w:rPr>
        <w:t xml:space="preserve"> finansowe dla 9 organizacji pozarządowych oraz podmiotów wymienionych w art.3 ust.3 ustawy o działalności pożytku publicznego i o wolontariacie w ramach otwartych konkursów ofert.</w:t>
      </w:r>
    </w:p>
    <w:p w14:paraId="7DDE5938" w14:textId="111B5F7C" w:rsidR="00C5180D" w:rsidRPr="00310925" w:rsidRDefault="00BF27E8">
      <w:pPr>
        <w:pStyle w:val="Akapitzlist"/>
        <w:numPr>
          <w:ilvl w:val="0"/>
          <w:numId w:val="4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w</w:t>
      </w:r>
      <w:r w:rsidR="00C5180D" w:rsidRPr="00310925">
        <w:rPr>
          <w:rFonts w:asciiTheme="minorHAnsi" w:hAnsiTheme="minorHAnsi" w:cstheme="minorHAnsi"/>
          <w:sz w:val="18"/>
          <w:szCs w:val="18"/>
        </w:rPr>
        <w:t>zrost świadomości społeczeństwa w zakresie funkcjonowania osób niepełnosprawnych na otwartym rynku pracy.</w:t>
      </w:r>
    </w:p>
    <w:p w14:paraId="5611C16A" w14:textId="34265180" w:rsidR="00C5180D" w:rsidRPr="00310925" w:rsidRDefault="00BF27E8">
      <w:pPr>
        <w:pStyle w:val="Akapitzlist"/>
        <w:numPr>
          <w:ilvl w:val="0"/>
          <w:numId w:val="4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z</w:t>
      </w:r>
      <w:r w:rsidR="00C5180D" w:rsidRPr="00310925">
        <w:rPr>
          <w:rFonts w:asciiTheme="minorHAnsi" w:hAnsiTheme="minorHAnsi" w:cstheme="minorHAnsi"/>
          <w:sz w:val="18"/>
          <w:szCs w:val="18"/>
        </w:rPr>
        <w:t>miana negatywnych postaw pracodawców w stosunku do zatrudniania osób niepełnosprawnych.</w:t>
      </w:r>
    </w:p>
    <w:p w14:paraId="0235D3F5" w14:textId="272E167C" w:rsidR="00C5180D" w:rsidRPr="00310925" w:rsidRDefault="002D5791">
      <w:pPr>
        <w:pStyle w:val="Akapitzlist"/>
        <w:numPr>
          <w:ilvl w:val="0"/>
          <w:numId w:val="4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zwiększenie</w:t>
      </w:r>
      <w:r w:rsidR="00C5180D" w:rsidRPr="00310925">
        <w:rPr>
          <w:rFonts w:asciiTheme="minorHAnsi" w:hAnsiTheme="minorHAnsi" w:cstheme="minorHAnsi"/>
          <w:sz w:val="18"/>
          <w:szCs w:val="18"/>
        </w:rPr>
        <w:t xml:space="preserve"> udziału osób niepełnosprawnych w życiu zawodowym.</w:t>
      </w:r>
    </w:p>
    <w:p w14:paraId="66110650" w14:textId="0AB1563C" w:rsidR="00C5180D" w:rsidRPr="00310925" w:rsidRDefault="00BF27E8">
      <w:pPr>
        <w:pStyle w:val="Akapitzlist"/>
        <w:numPr>
          <w:ilvl w:val="0"/>
          <w:numId w:val="4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w</w:t>
      </w:r>
      <w:r w:rsidR="00C5180D" w:rsidRPr="00310925">
        <w:rPr>
          <w:rFonts w:asciiTheme="minorHAnsi" w:hAnsiTheme="minorHAnsi" w:cstheme="minorHAnsi"/>
          <w:sz w:val="18"/>
          <w:szCs w:val="18"/>
        </w:rPr>
        <w:t>zrost aktywności osób niepełnosprawnych w życiu społecznym.</w:t>
      </w:r>
    </w:p>
    <w:p w14:paraId="362C20A1" w14:textId="1EE50A23" w:rsidR="00C5180D" w:rsidRPr="00310925" w:rsidRDefault="002D5791">
      <w:pPr>
        <w:pStyle w:val="Akapitzlist"/>
        <w:numPr>
          <w:ilvl w:val="0"/>
          <w:numId w:val="4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przełamywanie</w:t>
      </w:r>
      <w:r w:rsidR="00C5180D" w:rsidRPr="00310925">
        <w:rPr>
          <w:rFonts w:asciiTheme="minorHAnsi" w:hAnsiTheme="minorHAnsi" w:cstheme="minorHAnsi"/>
          <w:sz w:val="18"/>
          <w:szCs w:val="18"/>
        </w:rPr>
        <w:t xml:space="preserve"> stereotypów dotyczących osób niepełnosprawnych</w:t>
      </w:r>
      <w:r w:rsidR="00C5180D" w:rsidRPr="00310925">
        <w:rPr>
          <w:rFonts w:asciiTheme="minorHAnsi" w:hAnsiTheme="minorHAnsi" w:cstheme="minorHAnsi"/>
          <w:sz w:val="18"/>
          <w:szCs w:val="18"/>
          <w:lang w:val="pl-PL"/>
        </w:rPr>
        <w:t>.</w:t>
      </w:r>
      <w:r w:rsidR="00C5180D" w:rsidRPr="00310925">
        <w:rPr>
          <w:rFonts w:asciiTheme="minorHAnsi" w:hAnsiTheme="minorHAnsi" w:cstheme="minorHAnsi"/>
          <w:sz w:val="18"/>
          <w:szCs w:val="18"/>
        </w:rPr>
        <w:t xml:space="preserve"> </w:t>
      </w:r>
    </w:p>
    <w:p w14:paraId="55EC8ABE" w14:textId="56AC4856" w:rsidR="00C5180D" w:rsidRPr="00310925" w:rsidRDefault="002D5791">
      <w:pPr>
        <w:pStyle w:val="Akapitzlist"/>
        <w:numPr>
          <w:ilvl w:val="0"/>
          <w:numId w:val="4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promocja</w:t>
      </w:r>
      <w:r w:rsidR="00C5180D" w:rsidRPr="00310925">
        <w:rPr>
          <w:rFonts w:asciiTheme="minorHAnsi" w:hAnsiTheme="minorHAnsi" w:cstheme="minorHAnsi"/>
          <w:sz w:val="18"/>
          <w:szCs w:val="18"/>
        </w:rPr>
        <w:t xml:space="preserve"> różnych form zatrudnienia.</w:t>
      </w:r>
    </w:p>
    <w:p w14:paraId="6E937516" w14:textId="6A8100DC" w:rsidR="00C5180D" w:rsidRPr="00310925" w:rsidRDefault="002D5791">
      <w:pPr>
        <w:pStyle w:val="Akapitzlist"/>
        <w:numPr>
          <w:ilvl w:val="0"/>
          <w:numId w:val="4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zwiększenie</w:t>
      </w:r>
      <w:r w:rsidR="00C5180D" w:rsidRPr="00310925">
        <w:rPr>
          <w:rFonts w:asciiTheme="minorHAnsi" w:hAnsiTheme="minorHAnsi" w:cstheme="minorHAnsi"/>
          <w:sz w:val="18"/>
          <w:szCs w:val="18"/>
        </w:rPr>
        <w:t xml:space="preserve"> szans na podjęcie zatrudnienia przez osoby niepełnosprawne.</w:t>
      </w:r>
    </w:p>
    <w:p w14:paraId="77DFD343" w14:textId="223E6DDE" w:rsidR="00C5180D" w:rsidRPr="00310925" w:rsidRDefault="002D5791">
      <w:pPr>
        <w:pStyle w:val="Akapitzlist"/>
        <w:numPr>
          <w:ilvl w:val="0"/>
          <w:numId w:val="4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dofinansowanie</w:t>
      </w:r>
      <w:r w:rsidR="00C5180D" w:rsidRPr="00310925">
        <w:rPr>
          <w:rFonts w:asciiTheme="minorHAnsi" w:hAnsiTheme="minorHAnsi" w:cstheme="minorHAnsi"/>
          <w:sz w:val="18"/>
          <w:szCs w:val="18"/>
        </w:rPr>
        <w:t xml:space="preserve"> w latach 2022-2024 kosztów tworzenia zakładu aktywności zawodowe w Gorzowie Wlkp., którego organizatorem jest Fundacja na Rzecz Wsparcia Osób Niepełnosprawnych „Apollo” z siedzibą w Gorzowie Wlkp.</w:t>
      </w:r>
    </w:p>
    <w:p w14:paraId="5198B524" w14:textId="56D33296" w:rsidR="00C5180D" w:rsidRPr="00310925" w:rsidRDefault="002D5791">
      <w:pPr>
        <w:pStyle w:val="Akapitzlist"/>
        <w:numPr>
          <w:ilvl w:val="0"/>
          <w:numId w:val="47"/>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dofinansowanie</w:t>
      </w:r>
      <w:r w:rsidR="00C5180D" w:rsidRPr="00310925">
        <w:rPr>
          <w:rFonts w:asciiTheme="minorHAnsi" w:hAnsiTheme="minorHAnsi" w:cstheme="minorHAnsi"/>
          <w:sz w:val="18"/>
          <w:szCs w:val="18"/>
        </w:rPr>
        <w:t xml:space="preserve"> kosztów działania 2 zakładów aktywności zawodowej:</w:t>
      </w:r>
    </w:p>
    <w:p w14:paraId="6A69FC65" w14:textId="248695BA" w:rsidR="00C5180D" w:rsidRPr="00310925" w:rsidRDefault="00C5180D">
      <w:pPr>
        <w:pStyle w:val="Akapitzlist"/>
        <w:numPr>
          <w:ilvl w:val="0"/>
          <w:numId w:val="48"/>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Zakładu Aktywności Zawodowej w Kamieniu Wielkim - w którym zatrudnienie znalazło 21 osób niepełnosprawnych i 7 osób stanowiących personel zakładu;</w:t>
      </w:r>
    </w:p>
    <w:p w14:paraId="0B01B547" w14:textId="22615C66" w:rsidR="007370A3" w:rsidRPr="00310925" w:rsidRDefault="00C5180D">
      <w:pPr>
        <w:pStyle w:val="Akapitzlist"/>
        <w:numPr>
          <w:ilvl w:val="0"/>
          <w:numId w:val="48"/>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Szprotawskiego Zakładu Aktywności Zawodowej w Szprotawie - w którym zatrudnienie znalazło 21 osób niepełnosprawnych i 8 osób z personelu.</w:t>
      </w:r>
    </w:p>
    <w:p w14:paraId="419BD8BD" w14:textId="5DD72D16" w:rsidR="00FD624E" w:rsidRPr="00310925" w:rsidRDefault="00FD624E" w:rsidP="00FD624E">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3)</w:t>
      </w:r>
      <w:r w:rsidR="009B4D67" w:rsidRPr="00310925">
        <w:rPr>
          <w:rFonts w:asciiTheme="minorHAnsi" w:hAnsiTheme="minorHAnsi" w:cstheme="minorHAnsi"/>
          <w:sz w:val="18"/>
          <w:szCs w:val="18"/>
        </w:rPr>
        <w:t xml:space="preserve"> </w:t>
      </w:r>
      <w:r w:rsidRPr="00310925">
        <w:rPr>
          <w:rFonts w:asciiTheme="minorHAnsi" w:hAnsiTheme="minorHAnsi" w:cstheme="minorHAnsi"/>
          <w:sz w:val="18"/>
          <w:szCs w:val="18"/>
        </w:rPr>
        <w:t>wsparcie finansowe dla 6 organizacji pozarządowych oraz podmiotów wymienionych w art. 3 ust. 3 ustawy o działalności pożytku publicznego i o wolontariacie w ramach otwartego konkursu ofert;</w:t>
      </w:r>
    </w:p>
    <w:p w14:paraId="12D699B6" w14:textId="787007A0" w:rsidR="00FD624E" w:rsidRPr="00310925" w:rsidRDefault="00FD624E">
      <w:pPr>
        <w:pStyle w:val="Akapitzlist"/>
        <w:numPr>
          <w:ilvl w:val="0"/>
          <w:numId w:val="49"/>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wzrost poziomu świadomości społecznej w zakresie potrzeby wczesnej interwencji oraz kompleksowej pomocy osobom wykluczonym;</w:t>
      </w:r>
    </w:p>
    <w:p w14:paraId="4DD3A6CB" w14:textId="441095D7" w:rsidR="00FD624E" w:rsidRPr="00310925" w:rsidRDefault="00FD624E">
      <w:pPr>
        <w:pStyle w:val="Akapitzlist"/>
        <w:numPr>
          <w:ilvl w:val="0"/>
          <w:numId w:val="49"/>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wzmocnienie działań profilaktycznych oraz poprawa jakości usług świadczonych na rzecz osób zagrożonych lub już wykluczonych społecznie;</w:t>
      </w:r>
    </w:p>
    <w:p w14:paraId="4BB2A51E" w14:textId="518E238C" w:rsidR="00FD624E" w:rsidRPr="00310925" w:rsidRDefault="00FD624E">
      <w:pPr>
        <w:pStyle w:val="Akapitzlist"/>
        <w:numPr>
          <w:ilvl w:val="0"/>
          <w:numId w:val="49"/>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rehabilitacja i reintegracja osób bezdomnych;</w:t>
      </w:r>
    </w:p>
    <w:p w14:paraId="1F7554E7" w14:textId="3FA0455B" w:rsidR="00FD624E" w:rsidRPr="00310925" w:rsidRDefault="00FD624E">
      <w:pPr>
        <w:pStyle w:val="Akapitzlist"/>
        <w:numPr>
          <w:ilvl w:val="0"/>
          <w:numId w:val="49"/>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zwiększenie szans na podjęcie zatrudnienia osób i grup zagrożonych wykluczeniem oraz wykluczonych społecznie;</w:t>
      </w:r>
    </w:p>
    <w:p w14:paraId="52CDEDCA" w14:textId="1FA1C66E" w:rsidR="00FD624E" w:rsidRPr="00310925" w:rsidRDefault="00FD624E">
      <w:pPr>
        <w:pStyle w:val="Akapitzlist"/>
        <w:numPr>
          <w:ilvl w:val="0"/>
          <w:numId w:val="49"/>
        </w:numPr>
        <w:tabs>
          <w:tab w:val="left" w:pos="142"/>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zmiana świadomości spo</w:t>
      </w:r>
      <w:r w:rsidR="001A5AEB" w:rsidRPr="00310925">
        <w:rPr>
          <w:rFonts w:asciiTheme="minorHAnsi" w:hAnsiTheme="minorHAnsi" w:cstheme="minorHAnsi"/>
          <w:sz w:val="18"/>
          <w:szCs w:val="18"/>
        </w:rPr>
        <w:t>łecznej, uaktywnianie społeczne.</w:t>
      </w:r>
    </w:p>
    <w:p w14:paraId="6E4971D4" w14:textId="77777777" w:rsidR="00C5180D" w:rsidRPr="00310925" w:rsidRDefault="00C5180D" w:rsidP="00C5180D">
      <w:pPr>
        <w:tabs>
          <w:tab w:val="left" w:pos="142"/>
          <w:tab w:val="left" w:pos="284"/>
        </w:tabs>
        <w:jc w:val="both"/>
        <w:rPr>
          <w:rFonts w:asciiTheme="minorHAnsi" w:hAnsiTheme="minorHAnsi" w:cstheme="minorHAnsi"/>
          <w:sz w:val="18"/>
          <w:szCs w:val="18"/>
        </w:rPr>
      </w:pPr>
    </w:p>
    <w:p w14:paraId="5B9408E8" w14:textId="77777777" w:rsidR="007370A3" w:rsidRPr="00310925" w:rsidRDefault="007370A3" w:rsidP="004F3F49">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09C7147F" w14:textId="474F5A5A" w:rsidR="00AC03E6" w:rsidRPr="00310925" w:rsidRDefault="00AC03E6" w:rsidP="007A138E">
      <w:pPr>
        <w:jc w:val="both"/>
        <w:rPr>
          <w:rFonts w:asciiTheme="minorHAnsi" w:hAnsiTheme="minorHAnsi" w:cstheme="minorHAnsi"/>
          <w:sz w:val="18"/>
          <w:szCs w:val="18"/>
        </w:rPr>
      </w:pPr>
      <w:r w:rsidRPr="00310925">
        <w:rPr>
          <w:rFonts w:asciiTheme="minorHAnsi" w:hAnsiTheme="minorHAnsi" w:cstheme="minorHAnsi"/>
          <w:sz w:val="18"/>
          <w:szCs w:val="18"/>
        </w:rPr>
        <w:t>DFS UML:</w:t>
      </w:r>
      <w:r w:rsidR="007A138E" w:rsidRPr="00310925">
        <w:rPr>
          <w:rFonts w:asciiTheme="minorHAnsi" w:hAnsiTheme="minorHAnsi" w:cstheme="minorHAnsi"/>
          <w:sz w:val="18"/>
          <w:szCs w:val="18"/>
        </w:rPr>
        <w:t xml:space="preserve"> na realizację projektów przekazano zaliczki w łącznej kwocie 21.114,0 tys. zł. Zatwierdzono wnioski o płatność na łączną kwotę 16.902,0 tys. zł.</w:t>
      </w:r>
    </w:p>
    <w:p w14:paraId="4A4A10B4" w14:textId="77777777" w:rsidR="007A138E" w:rsidRPr="00310925" w:rsidRDefault="007A138E" w:rsidP="007A138E">
      <w:pPr>
        <w:jc w:val="both"/>
        <w:rPr>
          <w:rFonts w:asciiTheme="minorHAnsi" w:hAnsiTheme="minorHAnsi" w:cstheme="minorHAnsi"/>
          <w:sz w:val="18"/>
          <w:szCs w:val="18"/>
        </w:rPr>
      </w:pPr>
    </w:p>
    <w:p w14:paraId="356A1245" w14:textId="77777777" w:rsidR="00AC03E6" w:rsidRPr="00310925" w:rsidRDefault="00AC03E6" w:rsidP="00AC03E6">
      <w:pPr>
        <w:jc w:val="both"/>
        <w:rPr>
          <w:rFonts w:asciiTheme="minorHAnsi" w:hAnsiTheme="minorHAnsi" w:cstheme="minorHAnsi"/>
          <w:sz w:val="18"/>
          <w:szCs w:val="18"/>
        </w:rPr>
      </w:pPr>
      <w:r w:rsidRPr="00310925">
        <w:rPr>
          <w:rFonts w:asciiTheme="minorHAnsi" w:hAnsiTheme="minorHAnsi" w:cstheme="minorHAnsi"/>
          <w:sz w:val="18"/>
          <w:szCs w:val="18"/>
        </w:rPr>
        <w:t>ROPS:</w:t>
      </w:r>
    </w:p>
    <w:p w14:paraId="3BD47B9E" w14:textId="4452ACC0" w:rsidR="00C5180D" w:rsidRPr="00310925" w:rsidRDefault="00FD624E" w:rsidP="00C5180D">
      <w:pPr>
        <w:jc w:val="both"/>
        <w:rPr>
          <w:rFonts w:asciiTheme="minorHAnsi" w:hAnsiTheme="minorHAnsi" w:cstheme="minorHAnsi"/>
          <w:sz w:val="18"/>
          <w:szCs w:val="18"/>
        </w:rPr>
      </w:pPr>
      <w:r w:rsidRPr="00310925">
        <w:rPr>
          <w:rFonts w:asciiTheme="minorHAnsi" w:hAnsiTheme="minorHAnsi" w:cstheme="minorHAnsi"/>
          <w:sz w:val="18"/>
          <w:szCs w:val="18"/>
        </w:rPr>
        <w:t xml:space="preserve">1) i 2): </w:t>
      </w:r>
      <w:r w:rsidR="00C5180D" w:rsidRPr="00310925">
        <w:rPr>
          <w:rFonts w:asciiTheme="minorHAnsi" w:hAnsiTheme="minorHAnsi" w:cstheme="minorHAnsi"/>
          <w:sz w:val="18"/>
          <w:szCs w:val="18"/>
        </w:rPr>
        <w:t>117,0 tys.</w:t>
      </w:r>
      <w:r w:rsidR="003E5D34" w:rsidRPr="00310925">
        <w:rPr>
          <w:rFonts w:asciiTheme="minorHAnsi" w:hAnsiTheme="minorHAnsi" w:cstheme="minorHAnsi"/>
          <w:sz w:val="18"/>
          <w:szCs w:val="18"/>
        </w:rPr>
        <w:t xml:space="preserve"> </w:t>
      </w:r>
      <w:r w:rsidR="00C5180D" w:rsidRPr="00310925">
        <w:rPr>
          <w:rFonts w:asciiTheme="minorHAnsi" w:hAnsiTheme="minorHAnsi" w:cstheme="minorHAnsi"/>
          <w:sz w:val="18"/>
          <w:szCs w:val="18"/>
        </w:rPr>
        <w:t>zł (otwarty konkurs ofert - środki PFRON będące w dyspozycji województwa lubuskiego); 2.075,0 tys. zł (łączna kwota wydatkowana ze środków PFRON będących w dyspozycji województwa lubuskiego na tworzenie i działanie zakładów aktywności zawodowej, w tym:</w:t>
      </w:r>
    </w:p>
    <w:p w14:paraId="6197436C" w14:textId="17F0DE18" w:rsidR="00C5180D" w:rsidRPr="00310925" w:rsidRDefault="00C5180D" w:rsidP="00C5180D">
      <w:pPr>
        <w:jc w:val="both"/>
        <w:rPr>
          <w:rFonts w:asciiTheme="minorHAnsi" w:hAnsiTheme="minorHAnsi" w:cstheme="minorHAnsi"/>
          <w:sz w:val="18"/>
          <w:szCs w:val="18"/>
        </w:rPr>
      </w:pPr>
      <w:r w:rsidRPr="00310925">
        <w:rPr>
          <w:rFonts w:asciiTheme="minorHAnsi" w:hAnsiTheme="minorHAnsi" w:cstheme="minorHAnsi"/>
          <w:sz w:val="18"/>
          <w:szCs w:val="18"/>
        </w:rPr>
        <w:t>a) 84,5 tys. zł na tworzenie zakładu aktywności zawodowej w Gorzowie Wlkp.</w:t>
      </w:r>
    </w:p>
    <w:p w14:paraId="59269B40" w14:textId="2ECB64F0" w:rsidR="007370A3" w:rsidRPr="00310925" w:rsidRDefault="00C5180D" w:rsidP="00C5180D">
      <w:pPr>
        <w:jc w:val="both"/>
        <w:rPr>
          <w:rFonts w:asciiTheme="minorHAnsi" w:hAnsiTheme="minorHAnsi" w:cstheme="minorHAnsi"/>
          <w:sz w:val="18"/>
          <w:szCs w:val="18"/>
        </w:rPr>
      </w:pPr>
      <w:r w:rsidRPr="00310925">
        <w:rPr>
          <w:rFonts w:asciiTheme="minorHAnsi" w:hAnsiTheme="minorHAnsi" w:cstheme="minorHAnsi"/>
          <w:sz w:val="18"/>
          <w:szCs w:val="18"/>
        </w:rPr>
        <w:t>b) 1.230,0 tys. zł na działanie 2 zakładów aktywności zawodowej w Kamieniu Wielkim i w Szprotawie. 115,5 tys. zł – kwota środków wydatkowanych z budżetu województwa na działanie 2 zakładów aktywności zawodowej – w Kamieniu Wielkim i w Szprotawie.</w:t>
      </w:r>
    </w:p>
    <w:p w14:paraId="4BEC16CA" w14:textId="3D84E517" w:rsidR="00FD624E" w:rsidRPr="00310925" w:rsidRDefault="00FD624E" w:rsidP="00C5180D">
      <w:pPr>
        <w:jc w:val="both"/>
        <w:rPr>
          <w:rFonts w:asciiTheme="minorHAnsi" w:hAnsiTheme="minorHAnsi" w:cstheme="minorHAnsi"/>
          <w:sz w:val="18"/>
          <w:szCs w:val="18"/>
        </w:rPr>
      </w:pPr>
      <w:r w:rsidRPr="00310925">
        <w:rPr>
          <w:rFonts w:asciiTheme="minorHAnsi" w:hAnsiTheme="minorHAnsi" w:cstheme="minorHAnsi"/>
          <w:sz w:val="18"/>
          <w:szCs w:val="18"/>
        </w:rPr>
        <w:t>3)</w:t>
      </w:r>
      <w:r w:rsidR="004406CC" w:rsidRPr="00310925">
        <w:rPr>
          <w:rFonts w:asciiTheme="minorHAnsi" w:hAnsiTheme="minorHAnsi" w:cstheme="minorHAnsi"/>
        </w:rPr>
        <w:t xml:space="preserve"> </w:t>
      </w:r>
      <w:r w:rsidR="004406CC" w:rsidRPr="00310925">
        <w:rPr>
          <w:rFonts w:asciiTheme="minorHAnsi" w:hAnsiTheme="minorHAnsi" w:cstheme="minorHAnsi"/>
          <w:sz w:val="18"/>
          <w:szCs w:val="18"/>
        </w:rPr>
        <w:t>środki budżetu samorządu województwa w wysokości 49,5 tys. zł.</w:t>
      </w:r>
    </w:p>
    <w:p w14:paraId="2C601083" w14:textId="77777777" w:rsidR="00B500CB" w:rsidRPr="00310925" w:rsidRDefault="00B500CB" w:rsidP="00C5279E">
      <w:pPr>
        <w:jc w:val="both"/>
        <w:rPr>
          <w:rFonts w:asciiTheme="minorHAnsi" w:hAnsiTheme="minorHAnsi" w:cstheme="minorHAnsi"/>
          <w:bCs/>
          <w:sz w:val="18"/>
          <w:szCs w:val="18"/>
        </w:rPr>
      </w:pPr>
    </w:p>
    <w:p w14:paraId="757D84C4" w14:textId="0C3019F2" w:rsidR="007370A3" w:rsidRPr="00310925" w:rsidRDefault="007370A3" w:rsidP="00C5279E">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AC44D5" w:rsidRPr="00310925">
        <w:rPr>
          <w:rFonts w:asciiTheme="minorHAnsi" w:hAnsiTheme="minorHAnsi" w:cstheme="minorHAnsi"/>
          <w:b/>
          <w:sz w:val="18"/>
          <w:szCs w:val="18"/>
        </w:rPr>
        <w:t>3.2.8. Przyznawanie statusu Zakładu Pracy Chronionej lub Zakładu Aktywności Zawodowej.</w:t>
      </w:r>
    </w:p>
    <w:p w14:paraId="6B5B47F0" w14:textId="77777777" w:rsidR="007370A3" w:rsidRPr="00310925" w:rsidRDefault="007370A3" w:rsidP="00C5279E">
      <w:pPr>
        <w:jc w:val="both"/>
        <w:rPr>
          <w:rFonts w:asciiTheme="minorHAnsi" w:hAnsiTheme="minorHAnsi" w:cstheme="minorHAnsi"/>
          <w:sz w:val="18"/>
          <w:szCs w:val="18"/>
        </w:rPr>
      </w:pPr>
    </w:p>
    <w:p w14:paraId="3484CBCD" w14:textId="77777777" w:rsidR="00AC44D5" w:rsidRPr="00310925" w:rsidRDefault="007370A3" w:rsidP="00AC44D5">
      <w:pPr>
        <w:jc w:val="both"/>
        <w:rPr>
          <w:rFonts w:asciiTheme="minorHAnsi" w:hAnsiTheme="minorHAnsi" w:cstheme="minorHAnsi"/>
        </w:rPr>
      </w:pPr>
      <w:r w:rsidRPr="00310925">
        <w:rPr>
          <w:rFonts w:asciiTheme="minorHAnsi" w:hAnsiTheme="minorHAnsi" w:cstheme="minorHAnsi"/>
          <w:sz w:val="18"/>
          <w:szCs w:val="18"/>
        </w:rPr>
        <w:t>Opis realizacji zadania:</w:t>
      </w:r>
      <w:r w:rsidR="00AC44D5" w:rsidRPr="00310925">
        <w:rPr>
          <w:rFonts w:asciiTheme="minorHAnsi" w:hAnsiTheme="minorHAnsi" w:cstheme="minorHAnsi"/>
        </w:rPr>
        <w:t xml:space="preserve"> </w:t>
      </w:r>
    </w:p>
    <w:p w14:paraId="27E3C264" w14:textId="779B7E45" w:rsidR="007370A3" w:rsidRPr="00310925" w:rsidRDefault="00AC44D5" w:rsidP="00AC44D5">
      <w:pPr>
        <w:jc w:val="both"/>
        <w:rPr>
          <w:rFonts w:asciiTheme="minorHAnsi" w:hAnsiTheme="minorHAnsi" w:cstheme="minorHAnsi"/>
          <w:sz w:val="18"/>
          <w:szCs w:val="18"/>
        </w:rPr>
      </w:pPr>
      <w:r w:rsidRPr="00310925">
        <w:rPr>
          <w:rFonts w:asciiTheme="minorHAnsi" w:hAnsiTheme="minorHAnsi" w:cstheme="minorHAnsi"/>
          <w:sz w:val="18"/>
          <w:szCs w:val="18"/>
        </w:rPr>
        <w:t>Wojewoda Lubuski przyznaje status zakładu pracy chronionej pracodawcy (ZPCh) lub zakładu aktywności zawodowej</w:t>
      </w:r>
      <w:r w:rsidR="004B10B5" w:rsidRPr="00310925">
        <w:rPr>
          <w:rFonts w:asciiTheme="minorHAnsi" w:hAnsiTheme="minorHAnsi" w:cstheme="minorHAnsi"/>
          <w:sz w:val="18"/>
          <w:szCs w:val="18"/>
        </w:rPr>
        <w:t xml:space="preserve"> (ZAZ)</w:t>
      </w:r>
      <w:r w:rsidRPr="00310925">
        <w:rPr>
          <w:rFonts w:asciiTheme="minorHAnsi" w:hAnsiTheme="minorHAnsi" w:cstheme="minorHAnsi"/>
          <w:sz w:val="18"/>
          <w:szCs w:val="18"/>
        </w:rPr>
        <w:t xml:space="preserve">, który spełnia warunki określone w art. 28 lub 29 ustawy o rehabilitacji. </w:t>
      </w:r>
      <w:r w:rsidR="00754860" w:rsidRPr="00310925">
        <w:rPr>
          <w:rFonts w:asciiTheme="minorHAnsi" w:hAnsiTheme="minorHAnsi" w:cstheme="minorHAnsi"/>
          <w:sz w:val="18"/>
          <w:szCs w:val="18"/>
        </w:rPr>
        <w:t>Według stanu n</w:t>
      </w:r>
      <w:r w:rsidRPr="00310925">
        <w:rPr>
          <w:rFonts w:asciiTheme="minorHAnsi" w:hAnsiTheme="minorHAnsi" w:cstheme="minorHAnsi"/>
          <w:sz w:val="18"/>
          <w:szCs w:val="18"/>
        </w:rPr>
        <w:t xml:space="preserve">a </w:t>
      </w:r>
      <w:r w:rsidR="004B10B5" w:rsidRPr="00310925">
        <w:rPr>
          <w:rFonts w:asciiTheme="minorHAnsi" w:hAnsiTheme="minorHAnsi" w:cstheme="minorHAnsi"/>
          <w:sz w:val="18"/>
          <w:szCs w:val="18"/>
        </w:rPr>
        <w:t xml:space="preserve">dzień 31.12.2022 r. na </w:t>
      </w:r>
      <w:r w:rsidRPr="00310925">
        <w:rPr>
          <w:rFonts w:asciiTheme="minorHAnsi" w:hAnsiTheme="minorHAnsi" w:cstheme="minorHAnsi"/>
          <w:sz w:val="18"/>
          <w:szCs w:val="18"/>
        </w:rPr>
        <w:t>terenie woj</w:t>
      </w:r>
      <w:r w:rsidR="004B10B5" w:rsidRPr="00310925">
        <w:rPr>
          <w:rFonts w:asciiTheme="minorHAnsi" w:hAnsiTheme="minorHAnsi" w:cstheme="minorHAnsi"/>
          <w:sz w:val="18"/>
          <w:szCs w:val="18"/>
        </w:rPr>
        <w:t>ewództwa</w:t>
      </w:r>
      <w:r w:rsidRPr="00310925">
        <w:rPr>
          <w:rFonts w:asciiTheme="minorHAnsi" w:hAnsiTheme="minorHAnsi" w:cstheme="minorHAnsi"/>
          <w:sz w:val="18"/>
          <w:szCs w:val="18"/>
        </w:rPr>
        <w:t xml:space="preserve"> lubuskiego 31 pracodawców legitymowało się </w:t>
      </w:r>
      <w:r w:rsidR="00AE53C1" w:rsidRPr="00310925">
        <w:rPr>
          <w:rFonts w:asciiTheme="minorHAnsi" w:hAnsiTheme="minorHAnsi" w:cstheme="minorHAnsi"/>
          <w:sz w:val="18"/>
          <w:szCs w:val="18"/>
        </w:rPr>
        <w:t xml:space="preserve">statusem </w:t>
      </w:r>
      <w:r w:rsidRPr="00310925">
        <w:rPr>
          <w:rFonts w:asciiTheme="minorHAnsi" w:hAnsiTheme="minorHAnsi" w:cstheme="minorHAnsi"/>
          <w:sz w:val="18"/>
          <w:szCs w:val="18"/>
        </w:rPr>
        <w:t>ZPCh</w:t>
      </w:r>
      <w:r w:rsidR="00AE53C1" w:rsidRPr="00310925">
        <w:rPr>
          <w:rFonts w:asciiTheme="minorHAnsi" w:hAnsiTheme="minorHAnsi" w:cstheme="minorHAnsi"/>
          <w:sz w:val="18"/>
          <w:szCs w:val="18"/>
        </w:rPr>
        <w:t xml:space="preserve">, </w:t>
      </w:r>
      <w:r w:rsidRPr="00310925">
        <w:rPr>
          <w:rFonts w:asciiTheme="minorHAnsi" w:hAnsiTheme="minorHAnsi" w:cstheme="minorHAnsi"/>
          <w:sz w:val="18"/>
          <w:szCs w:val="18"/>
        </w:rPr>
        <w:t>4 zakłady utraciły przyznany status. W woj</w:t>
      </w:r>
      <w:r w:rsidR="004B10B5" w:rsidRPr="00310925">
        <w:rPr>
          <w:rFonts w:asciiTheme="minorHAnsi" w:hAnsiTheme="minorHAnsi" w:cstheme="minorHAnsi"/>
          <w:sz w:val="18"/>
          <w:szCs w:val="18"/>
        </w:rPr>
        <w:t>ewództwie</w:t>
      </w:r>
      <w:r w:rsidRPr="00310925">
        <w:rPr>
          <w:rFonts w:asciiTheme="minorHAnsi" w:hAnsiTheme="minorHAnsi" w:cstheme="minorHAnsi"/>
          <w:sz w:val="18"/>
          <w:szCs w:val="18"/>
        </w:rPr>
        <w:t xml:space="preserve"> lubuskim funkcjonują 2 </w:t>
      </w:r>
      <w:r w:rsidR="004B10B5" w:rsidRPr="00310925">
        <w:rPr>
          <w:rFonts w:asciiTheme="minorHAnsi" w:hAnsiTheme="minorHAnsi" w:cstheme="minorHAnsi"/>
          <w:sz w:val="18"/>
          <w:szCs w:val="18"/>
        </w:rPr>
        <w:t>ZAZ</w:t>
      </w:r>
      <w:r w:rsidRPr="00310925">
        <w:rPr>
          <w:rFonts w:asciiTheme="minorHAnsi" w:hAnsiTheme="minorHAnsi" w:cstheme="minorHAnsi"/>
          <w:sz w:val="18"/>
          <w:szCs w:val="18"/>
        </w:rPr>
        <w:t>.</w:t>
      </w:r>
    </w:p>
    <w:p w14:paraId="4ACAE143" w14:textId="77777777" w:rsidR="007370A3" w:rsidRPr="00310925" w:rsidRDefault="007370A3" w:rsidP="00C5279E">
      <w:pPr>
        <w:jc w:val="both"/>
        <w:rPr>
          <w:rFonts w:asciiTheme="minorHAnsi" w:hAnsiTheme="minorHAnsi" w:cstheme="minorHAnsi"/>
          <w:sz w:val="18"/>
          <w:szCs w:val="18"/>
        </w:rPr>
      </w:pPr>
    </w:p>
    <w:p w14:paraId="64309171" w14:textId="22F623AB" w:rsidR="007370A3" w:rsidRPr="00310925" w:rsidRDefault="007370A3" w:rsidP="00C5279E">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2D493836" w14:textId="7B52E2D1" w:rsidR="004B10B5" w:rsidRPr="00310925" w:rsidRDefault="00942D07" w:rsidP="004B10B5">
      <w:pPr>
        <w:jc w:val="both"/>
        <w:rPr>
          <w:rFonts w:asciiTheme="minorHAnsi" w:hAnsiTheme="minorHAnsi" w:cstheme="minorHAnsi"/>
          <w:sz w:val="18"/>
          <w:szCs w:val="18"/>
        </w:rPr>
      </w:pPr>
      <w:r w:rsidRPr="00310925">
        <w:rPr>
          <w:rFonts w:asciiTheme="minorHAnsi" w:hAnsiTheme="minorHAnsi" w:cstheme="minorHAnsi"/>
          <w:sz w:val="18"/>
          <w:szCs w:val="18"/>
        </w:rPr>
        <w:t>z</w:t>
      </w:r>
      <w:r w:rsidR="004B10B5" w:rsidRPr="00310925">
        <w:rPr>
          <w:rFonts w:asciiTheme="minorHAnsi" w:hAnsiTheme="minorHAnsi" w:cstheme="minorHAnsi"/>
          <w:sz w:val="18"/>
          <w:szCs w:val="18"/>
        </w:rPr>
        <w:t>atrudnienie w zakładach pracy chronionej znalazło 3</w:t>
      </w:r>
      <w:r w:rsidRPr="00310925">
        <w:rPr>
          <w:rFonts w:asciiTheme="minorHAnsi" w:hAnsiTheme="minorHAnsi" w:cstheme="minorHAnsi"/>
          <w:sz w:val="18"/>
          <w:szCs w:val="18"/>
        </w:rPr>
        <w:t>.</w:t>
      </w:r>
      <w:r w:rsidR="004B10B5" w:rsidRPr="00310925">
        <w:rPr>
          <w:rFonts w:asciiTheme="minorHAnsi" w:hAnsiTheme="minorHAnsi" w:cstheme="minorHAnsi"/>
          <w:sz w:val="18"/>
          <w:szCs w:val="18"/>
        </w:rPr>
        <w:t>956 osób, z czego 3</w:t>
      </w:r>
      <w:r w:rsidRPr="00310925">
        <w:rPr>
          <w:rFonts w:asciiTheme="minorHAnsi" w:hAnsiTheme="minorHAnsi" w:cstheme="minorHAnsi"/>
          <w:sz w:val="18"/>
          <w:szCs w:val="18"/>
        </w:rPr>
        <w:t>.</w:t>
      </w:r>
      <w:r w:rsidR="004B10B5" w:rsidRPr="00310925">
        <w:rPr>
          <w:rFonts w:asciiTheme="minorHAnsi" w:hAnsiTheme="minorHAnsi" w:cstheme="minorHAnsi"/>
          <w:sz w:val="18"/>
          <w:szCs w:val="18"/>
        </w:rPr>
        <w:t>377 to osoby niepełnosprawne. Największy udział w zatrudnieniu wśród osób niepełnosprawnych stanowiły osoby posiadające umiarkowany stopień niepełnosprawności – 2</w:t>
      </w:r>
      <w:r w:rsidR="007C3730" w:rsidRPr="00310925">
        <w:rPr>
          <w:rFonts w:asciiTheme="minorHAnsi" w:hAnsiTheme="minorHAnsi" w:cstheme="minorHAnsi"/>
          <w:sz w:val="18"/>
          <w:szCs w:val="18"/>
        </w:rPr>
        <w:t>.</w:t>
      </w:r>
      <w:r w:rsidR="004B10B5" w:rsidRPr="00310925">
        <w:rPr>
          <w:rFonts w:asciiTheme="minorHAnsi" w:hAnsiTheme="minorHAnsi" w:cstheme="minorHAnsi"/>
          <w:sz w:val="18"/>
          <w:szCs w:val="18"/>
        </w:rPr>
        <w:t>353. Osób niepełnosprawnych zaliczonych do znacznego stopnia niepełnosprawności było 605, natomiast ze stopniem lekkim – 419. Wśród ogółu pracowników niepełnosprawnych zatrudnion</w:t>
      </w:r>
      <w:r w:rsidR="007A6C68" w:rsidRPr="00310925">
        <w:rPr>
          <w:rFonts w:asciiTheme="minorHAnsi" w:hAnsiTheme="minorHAnsi" w:cstheme="minorHAnsi"/>
          <w:sz w:val="18"/>
          <w:szCs w:val="18"/>
        </w:rPr>
        <w:t>e</w:t>
      </w:r>
      <w:r w:rsidR="004B10B5" w:rsidRPr="00310925">
        <w:rPr>
          <w:rFonts w:asciiTheme="minorHAnsi" w:hAnsiTheme="minorHAnsi" w:cstheme="minorHAnsi"/>
          <w:sz w:val="18"/>
          <w:szCs w:val="18"/>
        </w:rPr>
        <w:t xml:space="preserve"> był</w:t>
      </w:r>
      <w:r w:rsidR="007A6C68" w:rsidRPr="00310925">
        <w:rPr>
          <w:rFonts w:asciiTheme="minorHAnsi" w:hAnsiTheme="minorHAnsi" w:cstheme="minorHAnsi"/>
          <w:sz w:val="18"/>
          <w:szCs w:val="18"/>
        </w:rPr>
        <w:t>y</w:t>
      </w:r>
      <w:r w:rsidR="004B10B5" w:rsidRPr="00310925">
        <w:rPr>
          <w:rFonts w:asciiTheme="minorHAnsi" w:hAnsiTheme="minorHAnsi" w:cstheme="minorHAnsi"/>
          <w:sz w:val="18"/>
          <w:szCs w:val="18"/>
        </w:rPr>
        <w:t xml:space="preserve"> 573 os</w:t>
      </w:r>
      <w:r w:rsidR="007A6C68" w:rsidRPr="00310925">
        <w:rPr>
          <w:rFonts w:asciiTheme="minorHAnsi" w:hAnsiTheme="minorHAnsi" w:cstheme="minorHAnsi"/>
          <w:sz w:val="18"/>
          <w:szCs w:val="18"/>
        </w:rPr>
        <w:t>o</w:t>
      </w:r>
      <w:r w:rsidR="004B10B5" w:rsidRPr="00310925">
        <w:rPr>
          <w:rFonts w:asciiTheme="minorHAnsi" w:hAnsiTheme="minorHAnsi" w:cstheme="minorHAnsi"/>
          <w:sz w:val="18"/>
          <w:szCs w:val="18"/>
        </w:rPr>
        <w:t>b</w:t>
      </w:r>
      <w:r w:rsidR="007A6C68" w:rsidRPr="00310925">
        <w:rPr>
          <w:rFonts w:asciiTheme="minorHAnsi" w:hAnsiTheme="minorHAnsi" w:cstheme="minorHAnsi"/>
          <w:sz w:val="18"/>
          <w:szCs w:val="18"/>
        </w:rPr>
        <w:t>y</w:t>
      </w:r>
      <w:r w:rsidR="004B10B5" w:rsidRPr="00310925">
        <w:rPr>
          <w:rFonts w:asciiTheme="minorHAnsi" w:hAnsiTheme="minorHAnsi" w:cstheme="minorHAnsi"/>
          <w:sz w:val="18"/>
          <w:szCs w:val="18"/>
        </w:rPr>
        <w:t xml:space="preserve"> psychicznie chor</w:t>
      </w:r>
      <w:r w:rsidR="007A6C68" w:rsidRPr="00310925">
        <w:rPr>
          <w:rFonts w:asciiTheme="minorHAnsi" w:hAnsiTheme="minorHAnsi" w:cstheme="minorHAnsi"/>
          <w:sz w:val="18"/>
          <w:szCs w:val="18"/>
        </w:rPr>
        <w:t>e</w:t>
      </w:r>
      <w:r w:rsidR="004B10B5" w:rsidRPr="00310925">
        <w:rPr>
          <w:rFonts w:asciiTheme="minorHAnsi" w:hAnsiTheme="minorHAnsi" w:cstheme="minorHAnsi"/>
          <w:sz w:val="18"/>
          <w:szCs w:val="18"/>
        </w:rPr>
        <w:t xml:space="preserve"> i upośledzon</w:t>
      </w:r>
      <w:r w:rsidR="007A6C68" w:rsidRPr="00310925">
        <w:rPr>
          <w:rFonts w:asciiTheme="minorHAnsi" w:hAnsiTheme="minorHAnsi" w:cstheme="minorHAnsi"/>
          <w:sz w:val="18"/>
          <w:szCs w:val="18"/>
        </w:rPr>
        <w:t>e</w:t>
      </w:r>
      <w:r w:rsidR="004B10B5" w:rsidRPr="00310925">
        <w:rPr>
          <w:rFonts w:asciiTheme="minorHAnsi" w:hAnsiTheme="minorHAnsi" w:cstheme="minorHAnsi"/>
          <w:sz w:val="18"/>
          <w:szCs w:val="18"/>
        </w:rPr>
        <w:t xml:space="preserve"> umysłowo oraz 333 osoby niewidome. Stosunek pracowników niepełnosprawnych do zatrudnienia ogółem wyniósł 85,3%. W 2022 r</w:t>
      </w:r>
      <w:r w:rsidR="007A6C68" w:rsidRPr="00310925">
        <w:rPr>
          <w:rFonts w:asciiTheme="minorHAnsi" w:hAnsiTheme="minorHAnsi" w:cstheme="minorHAnsi"/>
          <w:sz w:val="18"/>
          <w:szCs w:val="18"/>
        </w:rPr>
        <w:t>oku</w:t>
      </w:r>
      <w:r w:rsidR="004B10B5" w:rsidRPr="00310925">
        <w:rPr>
          <w:rFonts w:asciiTheme="minorHAnsi" w:hAnsiTheme="minorHAnsi" w:cstheme="minorHAnsi"/>
          <w:sz w:val="18"/>
          <w:szCs w:val="18"/>
        </w:rPr>
        <w:t xml:space="preserve"> przeprowadzono 10 kontroli problemowych</w:t>
      </w:r>
      <w:r w:rsidR="004B10B5" w:rsidRPr="00310925">
        <w:rPr>
          <w:rFonts w:asciiTheme="minorHAnsi" w:hAnsiTheme="minorHAnsi" w:cstheme="minorHAnsi"/>
        </w:rPr>
        <w:t xml:space="preserve"> </w:t>
      </w:r>
      <w:r w:rsidR="004B10B5" w:rsidRPr="00310925">
        <w:rPr>
          <w:rFonts w:asciiTheme="minorHAnsi" w:hAnsiTheme="minorHAnsi" w:cstheme="minorHAnsi"/>
          <w:sz w:val="18"/>
          <w:szCs w:val="18"/>
        </w:rPr>
        <w:t>w ZPCh</w:t>
      </w:r>
      <w:r w:rsidR="007A6C68" w:rsidRPr="00310925">
        <w:rPr>
          <w:rFonts w:asciiTheme="minorHAnsi" w:hAnsiTheme="minorHAnsi" w:cstheme="minorHAnsi"/>
          <w:sz w:val="18"/>
          <w:szCs w:val="18"/>
        </w:rPr>
        <w:t>.</w:t>
      </w:r>
      <w:r w:rsidR="004B10B5" w:rsidRPr="00310925">
        <w:rPr>
          <w:rFonts w:asciiTheme="minorHAnsi" w:hAnsiTheme="minorHAnsi" w:cstheme="minorHAnsi"/>
          <w:sz w:val="18"/>
          <w:szCs w:val="18"/>
        </w:rPr>
        <w:t xml:space="preserve"> 7 </w:t>
      </w:r>
      <w:r w:rsidR="007A6C68" w:rsidRPr="00310925">
        <w:rPr>
          <w:rFonts w:asciiTheme="minorHAnsi" w:hAnsiTheme="minorHAnsi" w:cstheme="minorHAnsi"/>
          <w:sz w:val="18"/>
          <w:szCs w:val="18"/>
        </w:rPr>
        <w:t xml:space="preserve">z nich </w:t>
      </w:r>
      <w:r w:rsidR="004B10B5" w:rsidRPr="00310925">
        <w:rPr>
          <w:rFonts w:asciiTheme="minorHAnsi" w:hAnsiTheme="minorHAnsi" w:cstheme="minorHAnsi"/>
          <w:sz w:val="18"/>
          <w:szCs w:val="18"/>
        </w:rPr>
        <w:t>otrzymało ocenę pozytywną, natomiast 3 pozytywną z nieprawidłowościami.</w:t>
      </w:r>
    </w:p>
    <w:p w14:paraId="57C30EB7" w14:textId="24467F6B" w:rsidR="004B10B5" w:rsidRPr="00310925" w:rsidRDefault="004B10B5" w:rsidP="004B10B5">
      <w:pPr>
        <w:jc w:val="both"/>
        <w:rPr>
          <w:rFonts w:asciiTheme="minorHAnsi" w:hAnsiTheme="minorHAnsi" w:cstheme="minorHAnsi"/>
          <w:sz w:val="18"/>
          <w:szCs w:val="18"/>
        </w:rPr>
      </w:pPr>
      <w:r w:rsidRPr="00310925">
        <w:rPr>
          <w:rFonts w:asciiTheme="minorHAnsi" w:hAnsiTheme="minorHAnsi" w:cstheme="minorHAnsi"/>
          <w:sz w:val="18"/>
          <w:szCs w:val="18"/>
        </w:rPr>
        <w:t>Zatrudnienie w zakładach aktywności zawodowej znalazło 57 osób, z czego 42 to osoby niepełnosprawne – 25 ze znacznym stopniem niepełnosprawności oraz 17 osób ze stopniem umiarkowanym. Stosunek pracowników niepełnosprawnych do zatrudnienia ogółem w ZAZ wyniósł 73,6%</w:t>
      </w:r>
      <w:r w:rsidR="00A25606" w:rsidRPr="00310925">
        <w:rPr>
          <w:rFonts w:asciiTheme="minorHAnsi" w:hAnsiTheme="minorHAnsi" w:cstheme="minorHAnsi"/>
          <w:sz w:val="18"/>
          <w:szCs w:val="18"/>
        </w:rPr>
        <w:t>.</w:t>
      </w:r>
    </w:p>
    <w:p w14:paraId="36488E8B" w14:textId="77777777" w:rsidR="007370A3" w:rsidRPr="00310925" w:rsidRDefault="007370A3" w:rsidP="00C5279E">
      <w:pPr>
        <w:jc w:val="both"/>
        <w:rPr>
          <w:rFonts w:asciiTheme="minorHAnsi" w:hAnsiTheme="minorHAnsi" w:cstheme="minorHAnsi"/>
          <w:sz w:val="18"/>
          <w:szCs w:val="18"/>
        </w:rPr>
      </w:pPr>
    </w:p>
    <w:p w14:paraId="6C6EEC31" w14:textId="77777777" w:rsidR="00A71380" w:rsidRPr="00310925" w:rsidRDefault="007370A3" w:rsidP="00C5279E">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189132F4" w14:textId="72095E2E" w:rsidR="007370A3" w:rsidRPr="00310925" w:rsidRDefault="004B10B5" w:rsidP="00C5279E">
      <w:pPr>
        <w:jc w:val="both"/>
        <w:rPr>
          <w:rFonts w:asciiTheme="minorHAnsi" w:hAnsiTheme="minorHAnsi" w:cstheme="minorHAnsi"/>
          <w:sz w:val="18"/>
          <w:szCs w:val="18"/>
        </w:rPr>
      </w:pPr>
      <w:r w:rsidRPr="00310925">
        <w:rPr>
          <w:rFonts w:asciiTheme="minorHAnsi" w:hAnsiTheme="minorHAnsi" w:cstheme="minorHAnsi"/>
          <w:sz w:val="18"/>
          <w:szCs w:val="18"/>
        </w:rPr>
        <w:t>w ramach środków własnych.</w:t>
      </w:r>
    </w:p>
    <w:p w14:paraId="398758C3" w14:textId="3245F579" w:rsidR="00690A3A" w:rsidRPr="00310925" w:rsidRDefault="00690A3A" w:rsidP="00C5279E">
      <w:pPr>
        <w:jc w:val="both"/>
        <w:rPr>
          <w:rFonts w:asciiTheme="minorHAnsi" w:hAnsiTheme="minorHAnsi" w:cstheme="minorHAnsi"/>
          <w:sz w:val="18"/>
          <w:szCs w:val="18"/>
        </w:rPr>
      </w:pPr>
    </w:p>
    <w:p w14:paraId="3A718021" w14:textId="72C47B1F" w:rsidR="007370A3" w:rsidRPr="00310925" w:rsidRDefault="007370A3" w:rsidP="00A11309">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EE7473" w:rsidRPr="00310925">
        <w:rPr>
          <w:rFonts w:asciiTheme="minorHAnsi" w:hAnsiTheme="minorHAnsi" w:cstheme="minorHAnsi"/>
          <w:b/>
          <w:sz w:val="18"/>
          <w:szCs w:val="18"/>
        </w:rPr>
        <w:t>3.2.9.</w:t>
      </w:r>
      <w:r w:rsidR="00BC16D4" w:rsidRPr="00310925">
        <w:rPr>
          <w:rFonts w:asciiTheme="minorHAnsi" w:hAnsiTheme="minorHAnsi" w:cstheme="minorHAnsi"/>
        </w:rPr>
        <w:t xml:space="preserve"> </w:t>
      </w:r>
      <w:r w:rsidR="00BC16D4" w:rsidRPr="00310925">
        <w:rPr>
          <w:rFonts w:asciiTheme="minorHAnsi" w:hAnsiTheme="minorHAnsi" w:cstheme="minorHAnsi"/>
          <w:b/>
          <w:sz w:val="18"/>
          <w:szCs w:val="18"/>
        </w:rPr>
        <w:t>Infrastruktura zdrowotna i rozwój usług społecznych.</w:t>
      </w:r>
    </w:p>
    <w:p w14:paraId="2F4D380C" w14:textId="77777777" w:rsidR="007370A3" w:rsidRPr="00310925" w:rsidRDefault="007370A3" w:rsidP="00A11309">
      <w:pPr>
        <w:jc w:val="both"/>
        <w:rPr>
          <w:rFonts w:asciiTheme="minorHAnsi" w:hAnsiTheme="minorHAnsi" w:cstheme="minorHAnsi"/>
          <w:sz w:val="18"/>
          <w:szCs w:val="18"/>
        </w:rPr>
      </w:pPr>
    </w:p>
    <w:p w14:paraId="406BF7D4" w14:textId="77777777" w:rsidR="007370A3" w:rsidRPr="00310925" w:rsidRDefault="007370A3" w:rsidP="00A11309">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6B155B6C" w14:textId="7F601263" w:rsidR="000D208A" w:rsidRPr="00310925" w:rsidRDefault="000D208A" w:rsidP="000D208A">
      <w:pPr>
        <w:jc w:val="both"/>
        <w:rPr>
          <w:rFonts w:asciiTheme="minorHAnsi" w:hAnsiTheme="minorHAnsi" w:cstheme="minorHAnsi"/>
          <w:sz w:val="18"/>
          <w:szCs w:val="18"/>
        </w:rPr>
      </w:pPr>
      <w:r w:rsidRPr="00310925">
        <w:rPr>
          <w:rFonts w:asciiTheme="minorHAnsi" w:hAnsiTheme="minorHAnsi" w:cstheme="minorHAnsi"/>
          <w:sz w:val="18"/>
          <w:szCs w:val="18"/>
        </w:rPr>
        <w:t>DFS UML:</w:t>
      </w:r>
      <w:r w:rsidR="00BC16D4" w:rsidRPr="00310925">
        <w:rPr>
          <w:rFonts w:asciiTheme="minorHAnsi" w:hAnsiTheme="minorHAnsi" w:cstheme="minorHAnsi"/>
        </w:rPr>
        <w:t xml:space="preserve"> </w:t>
      </w:r>
      <w:r w:rsidR="00BC16D4" w:rsidRPr="00310925">
        <w:rPr>
          <w:rFonts w:asciiTheme="minorHAnsi" w:hAnsiTheme="minorHAnsi" w:cstheme="minorHAnsi"/>
          <w:sz w:val="18"/>
          <w:szCs w:val="18"/>
        </w:rPr>
        <w:t xml:space="preserve">celem zadania jest zwiększenie dostępności wysokiej jakości usług społecznych dla osób zagrożonych wykluczeniem społecznym. Interwencja opiera się na usługach społecznych ogólnego interesu polegających na wsparciu rodziny, osób z niepełnosprawnościami, osób starszych oraz rodzinnej pieczy zastępczej. W zakresie wsparcia rodziny (w tym dzieci i młodzieży) 7.5 </w:t>
      </w:r>
      <w:r w:rsidR="00195E69" w:rsidRPr="00310925">
        <w:rPr>
          <w:rFonts w:asciiTheme="minorHAnsi" w:hAnsiTheme="minorHAnsi" w:cstheme="minorHAnsi"/>
          <w:sz w:val="18"/>
          <w:szCs w:val="18"/>
        </w:rPr>
        <w:t xml:space="preserve">Regionalnego Programu Operacyjnego – Lubuskie 2020 </w:t>
      </w:r>
      <w:r w:rsidR="00BC16D4" w:rsidRPr="00310925">
        <w:rPr>
          <w:rFonts w:asciiTheme="minorHAnsi" w:hAnsiTheme="minorHAnsi" w:cstheme="minorHAnsi"/>
          <w:sz w:val="18"/>
          <w:szCs w:val="18"/>
        </w:rPr>
        <w:t>znajdują się usługi pomocy środowiskowej, usługi wspierające i interwencyjne ukierunkowane na wspieranie rodzin zagrożonych wykluczeniem społecznym, dysfunkcją i niewydolnością wychowawczą we właściwym pełnieniu ich funkcji. Niezbędne jest także wsparcie podmiotów oferujących usługi interwencyjne, tj. np. wsparcie dla tworzenia, adekwatnie do potrzeb lokalnych, nowych miejsc w ośrodkach interwencji kryzysowej i domach dla matek z małoletnimi dziećmi i kobiet w ciąży oraz powstawania nowych ośrodków interwencji kryzysowej, ze szczególnym uwzględnieniem ośrodków interwencji kryzysowej z miejscami schronienia, także dla osób doświadczających przemocy. Usługi interwencji kryzysowej są świadczone jako jeden z elementów szerszego, kompleksowego wsparcia zdefiniowanego na podstawie indywidualnej diagnozy uczestników projektów w ramach aktywnej integracji. Realizowane są również działania profilaktyczne w postaci pomocy w opiece i wychowaniu dzieci w formie placówek wsparcia dziennego, dotyczące wsparcia rodzin z problemami opiekuńczo-wychowawczymi w opiece i wychowaniu dzieci w celu uniknięcia ich rozdzielenia z rodziną biologiczną i umieszczenia w pieczy zastępczej. W zakresie wsparcia rodzinnej pieczy zastępczej znajdują się usługi kształcenia i doskonalenia kompetencji osób sprawujących pieczę zastępczą oraz rozwój usług, towarzyszących procesowi usamodzielniania obejmujących zarówno rodziny naturalne (w tym objęte nadzorem kuratora), jak i kandydatów na rodziców zastępczych, rodziny zastępcze oraz otoczenie w/w osób. Równolegle do wsparcia rodzinnej pieczy zastępczej realizowane jest wsparcie dla rodzin naturalnych, które będzie mieć charakter kompleksowych programów mających na celu reintegrację społeczną i w dalszej perspektywie umożliwienie powrotu dziecka do rodziny. Dzieci z rodzin, których członkowie uczestniczą w różnych formach aktywizacji społecznej są objęte opieką dzienną/świetlicową. W zakresie wsparcia osób z niepełnosprawnościami i starszych znajdują się usługi opiekuńcze i asystenckie, skierowane do osób pozostających poza rynkiem pracy lub doświadczających problemów z adaptacją na rynku pracy, zarówno w miejscu zamieszkania, jak i poza nim. W 2022 roku kontynuowano wdrażanie projektów wybranych do dofinansowania w latach 2019-2021.</w:t>
      </w:r>
    </w:p>
    <w:p w14:paraId="6497432F" w14:textId="77777777" w:rsidR="00BC16D4" w:rsidRPr="00310925" w:rsidRDefault="00BC16D4" w:rsidP="000D208A">
      <w:pPr>
        <w:jc w:val="both"/>
        <w:rPr>
          <w:rFonts w:asciiTheme="minorHAnsi" w:hAnsiTheme="minorHAnsi" w:cstheme="minorHAnsi"/>
          <w:sz w:val="18"/>
          <w:szCs w:val="18"/>
        </w:rPr>
      </w:pPr>
    </w:p>
    <w:p w14:paraId="3D214496" w14:textId="3D3341E7" w:rsidR="00225236" w:rsidRPr="00310925" w:rsidRDefault="000D208A" w:rsidP="00225236">
      <w:pPr>
        <w:jc w:val="both"/>
        <w:rPr>
          <w:rFonts w:asciiTheme="minorHAnsi" w:hAnsiTheme="minorHAnsi" w:cstheme="minorHAnsi"/>
          <w:sz w:val="18"/>
          <w:szCs w:val="18"/>
        </w:rPr>
      </w:pPr>
      <w:r w:rsidRPr="00310925">
        <w:rPr>
          <w:rFonts w:asciiTheme="minorHAnsi" w:hAnsiTheme="minorHAnsi" w:cstheme="minorHAnsi"/>
          <w:sz w:val="18"/>
          <w:szCs w:val="18"/>
        </w:rPr>
        <w:t>DIZ UML:</w:t>
      </w:r>
      <w:r w:rsidR="001437BF" w:rsidRPr="00310925">
        <w:rPr>
          <w:rFonts w:asciiTheme="minorHAnsi" w:hAnsiTheme="minorHAnsi" w:cstheme="minorHAnsi"/>
          <w:sz w:val="18"/>
          <w:szCs w:val="18"/>
        </w:rPr>
        <w:t xml:space="preserve"> i</w:t>
      </w:r>
      <w:r w:rsidR="00225236" w:rsidRPr="00310925">
        <w:rPr>
          <w:rFonts w:asciiTheme="minorHAnsi" w:hAnsiTheme="minorHAnsi" w:cstheme="minorHAnsi"/>
          <w:sz w:val="18"/>
          <w:szCs w:val="18"/>
        </w:rPr>
        <w:t xml:space="preserve">nterwencją RPO-L2020 (Działanie 9.1 Infrastruktura zdrowotna i usług społecznych) zostały objęte przedsięwzięcia wspierające jakość dostarczanych usług zdrowotnych i zwiększanie ich dostępności dla społeczeństwa. Wsparcie w ramach Działania 9.1 polegało na zapewnieniu dostępu do wysokiej jakości niedrogich usług opieki zdrowotnej, świadczonych w interesie ogólnym w regionie, co wpływa na ograniczenie ryzyka wykluczenia społecznego (utrata zdrowia może być czynnikiem wykluczenia z rynku pracy i degradacji materialnej). </w:t>
      </w:r>
    </w:p>
    <w:p w14:paraId="4051148B" w14:textId="50AB1CB4" w:rsidR="00225236" w:rsidRPr="00310925" w:rsidRDefault="00225236" w:rsidP="00225236">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t>
      </w:r>
      <w:r w:rsidR="002D5791" w:rsidRPr="00310925">
        <w:rPr>
          <w:rFonts w:asciiTheme="minorHAnsi" w:hAnsiTheme="minorHAnsi" w:cstheme="minorHAnsi"/>
          <w:sz w:val="18"/>
          <w:szCs w:val="18"/>
        </w:rPr>
        <w:t xml:space="preserve">w ramach </w:t>
      </w:r>
      <w:r w:rsidRPr="00310925">
        <w:rPr>
          <w:rFonts w:asciiTheme="minorHAnsi" w:hAnsiTheme="minorHAnsi" w:cstheme="minorHAnsi"/>
          <w:sz w:val="18"/>
          <w:szCs w:val="18"/>
        </w:rPr>
        <w:t>Działania były również kierowane na przeciwdziałanie ograniczeniom w dostępie do usług społecznych (w tym opiekuńczych). Brak dostępu do podstawowych usług opiekuńczych przyczynia się do pogorszenia zdolności do uczestnictwa w życiu społecznym i gospodarczym, co z kolei wpływa na zwiększenie ryzyka ubóstwa i wykluczenia społecznego. Zakres wsparci</w:t>
      </w:r>
      <w:r w:rsidR="002D5791" w:rsidRPr="00310925">
        <w:rPr>
          <w:rFonts w:asciiTheme="minorHAnsi" w:hAnsiTheme="minorHAnsi" w:cstheme="minorHAnsi"/>
          <w:sz w:val="18"/>
          <w:szCs w:val="18"/>
        </w:rPr>
        <w:t>a</w:t>
      </w:r>
      <w:r w:rsidRPr="00310925">
        <w:rPr>
          <w:rFonts w:asciiTheme="minorHAnsi" w:hAnsiTheme="minorHAnsi" w:cstheme="minorHAnsi"/>
          <w:sz w:val="18"/>
          <w:szCs w:val="18"/>
        </w:rPr>
        <w:t xml:space="preserve"> w tym kontekście obejmował głównie inwestycje przewidujące odejście od opieki instytucjonalnej na rzecz opieki świadczonej na poziomie społeczności lokalnej. Wsparcie przedsięwzięć w zakresie infrastruktury społecznej dotyczył</w:t>
      </w:r>
      <w:r w:rsidR="002D5791" w:rsidRPr="00310925">
        <w:rPr>
          <w:rFonts w:asciiTheme="minorHAnsi" w:hAnsiTheme="minorHAnsi" w:cstheme="minorHAnsi"/>
          <w:sz w:val="18"/>
          <w:szCs w:val="18"/>
        </w:rPr>
        <w:t>o</w:t>
      </w:r>
      <w:r w:rsidRPr="00310925">
        <w:rPr>
          <w:rFonts w:asciiTheme="minorHAnsi" w:hAnsiTheme="minorHAnsi" w:cstheme="minorHAnsi"/>
          <w:sz w:val="18"/>
          <w:szCs w:val="18"/>
        </w:rPr>
        <w:t xml:space="preserve"> przede wszystkim powstawania i rozwoju środowiskowych form opieki nad dziećmi, osobami z niepełnosprawnościami, osobami starszymi oraz form pomocy społecznej przyczyniającej się do usamodzielnienia życiowego i rozwoju społeczno-ekonomicznego osób wykluczonych społecznie lub zagrożonych wykluczeniem społecznym. Dofinansowywane były przedsięwzięcia służące poprawie infrastruktury podmiotów oferujących pomoc z zakresu aktywizacji społeczno-zawodowej osób wykluczonych bądź zagrożonych wykluczeniem takich jak: centra integracji społecznej (CIS), kluby integracji społecznej (KIS), zakłady aktywności zawodowej (ZAZ) oraz podmioty oferujące usługi interwencyjne. Wsparciem objęte były również inicjatywy polegające na dofinansowaniu infrastruktury społecznej, związanej ze świadczeniem usług socjalnych, (mieszkalnictwo socjalne, wspomagane i chronione).</w:t>
      </w:r>
    </w:p>
    <w:p w14:paraId="090F6732" w14:textId="2BCFFF2A" w:rsidR="007370A3" w:rsidRPr="00310925" w:rsidRDefault="00225236" w:rsidP="00225236">
      <w:pPr>
        <w:jc w:val="both"/>
        <w:rPr>
          <w:rFonts w:asciiTheme="minorHAnsi" w:hAnsiTheme="minorHAnsi" w:cstheme="minorHAnsi"/>
          <w:sz w:val="18"/>
          <w:szCs w:val="18"/>
        </w:rPr>
      </w:pPr>
      <w:r w:rsidRPr="00310925">
        <w:rPr>
          <w:rFonts w:asciiTheme="minorHAnsi" w:hAnsiTheme="minorHAnsi" w:cstheme="minorHAnsi"/>
          <w:sz w:val="18"/>
          <w:szCs w:val="18"/>
        </w:rPr>
        <w:t>W dniach 9</w:t>
      </w:r>
      <w:r w:rsidR="00195E69" w:rsidRPr="00310925">
        <w:rPr>
          <w:rFonts w:asciiTheme="minorHAnsi" w:hAnsiTheme="minorHAnsi" w:cstheme="minorHAnsi"/>
          <w:sz w:val="18"/>
          <w:szCs w:val="18"/>
        </w:rPr>
        <w:t>.12.</w:t>
      </w:r>
      <w:r w:rsidRPr="00310925">
        <w:rPr>
          <w:rFonts w:asciiTheme="minorHAnsi" w:hAnsiTheme="minorHAnsi" w:cstheme="minorHAnsi"/>
          <w:sz w:val="18"/>
          <w:szCs w:val="18"/>
        </w:rPr>
        <w:t xml:space="preserve">2021 r. </w:t>
      </w:r>
      <w:r w:rsidR="00195E69" w:rsidRPr="00310925">
        <w:rPr>
          <w:rFonts w:asciiTheme="minorHAnsi" w:hAnsiTheme="minorHAnsi" w:cstheme="minorHAnsi"/>
          <w:sz w:val="18"/>
          <w:szCs w:val="18"/>
        </w:rPr>
        <w:t>–</w:t>
      </w:r>
      <w:r w:rsidRPr="00310925">
        <w:rPr>
          <w:rFonts w:asciiTheme="minorHAnsi" w:hAnsiTheme="minorHAnsi" w:cstheme="minorHAnsi"/>
          <w:sz w:val="18"/>
          <w:szCs w:val="18"/>
        </w:rPr>
        <w:t xml:space="preserve"> 31</w:t>
      </w:r>
      <w:r w:rsidR="00195E69" w:rsidRPr="00310925">
        <w:rPr>
          <w:rFonts w:asciiTheme="minorHAnsi" w:hAnsiTheme="minorHAnsi" w:cstheme="minorHAnsi"/>
          <w:sz w:val="18"/>
          <w:szCs w:val="18"/>
        </w:rPr>
        <w:t>.01.</w:t>
      </w:r>
      <w:r w:rsidRPr="00310925">
        <w:rPr>
          <w:rFonts w:asciiTheme="minorHAnsi" w:hAnsiTheme="minorHAnsi" w:cstheme="minorHAnsi"/>
          <w:sz w:val="18"/>
          <w:szCs w:val="18"/>
        </w:rPr>
        <w:t xml:space="preserve">2022 r. trwał nabór wniosków w ramach Konkursu nr RPLB.09.01.01-IZ.00-08-K01/21 </w:t>
      </w:r>
      <w:r w:rsidR="00195E69" w:rsidRPr="00310925">
        <w:rPr>
          <w:rFonts w:asciiTheme="minorHAnsi" w:hAnsiTheme="minorHAnsi" w:cstheme="minorHAnsi"/>
          <w:sz w:val="18"/>
          <w:szCs w:val="18"/>
        </w:rPr>
        <w:t>RPO-Lubuskie 2020</w:t>
      </w:r>
      <w:r w:rsidRPr="00310925">
        <w:rPr>
          <w:rFonts w:asciiTheme="minorHAnsi" w:hAnsiTheme="minorHAnsi" w:cstheme="minorHAnsi"/>
          <w:sz w:val="18"/>
          <w:szCs w:val="18"/>
        </w:rPr>
        <w:t>, Osi Priorytetowej 9 Infrastruktura społeczna, Działania 9.1 Infrastruktura zdrowotna i usług społecznych, Poddziałania 9.1.1 Infrastruktura zdrowotna i usług społecznych - projekty realizowane poza formułą ZIT, kategorii interwencji Funduszy Strukturalnych: 53 – Infrastruktura ochrony zdrowia. Alokacja przeznaczona na dofinansowanie projektów w ramach naboru wyniosła 2</w:t>
      </w:r>
      <w:r w:rsidR="00636941" w:rsidRPr="00310925">
        <w:rPr>
          <w:rFonts w:asciiTheme="minorHAnsi" w:hAnsiTheme="minorHAnsi" w:cstheme="minorHAnsi"/>
          <w:sz w:val="18"/>
          <w:szCs w:val="18"/>
        </w:rPr>
        <w:t>.</w:t>
      </w:r>
      <w:r w:rsidRPr="00310925">
        <w:rPr>
          <w:rFonts w:asciiTheme="minorHAnsi" w:hAnsiTheme="minorHAnsi" w:cstheme="minorHAnsi"/>
          <w:sz w:val="18"/>
          <w:szCs w:val="18"/>
        </w:rPr>
        <w:t>2</w:t>
      </w:r>
      <w:r w:rsidR="00636941" w:rsidRPr="00310925">
        <w:rPr>
          <w:rFonts w:asciiTheme="minorHAnsi" w:hAnsiTheme="minorHAnsi" w:cstheme="minorHAnsi"/>
          <w:sz w:val="18"/>
          <w:szCs w:val="18"/>
        </w:rPr>
        <w:t>00,0 tys.</w:t>
      </w:r>
      <w:r w:rsidRPr="00310925">
        <w:rPr>
          <w:rFonts w:asciiTheme="minorHAnsi" w:hAnsiTheme="minorHAnsi" w:cstheme="minorHAnsi"/>
          <w:sz w:val="18"/>
          <w:szCs w:val="18"/>
        </w:rPr>
        <w:t xml:space="preserve"> zł. W odpowiedzi na nabór wpłynął 1 wniosek o dofinansowanie. Wartość wnioskowanego dofinansowania wyniosła 2</w:t>
      </w:r>
      <w:r w:rsidR="00636941" w:rsidRPr="00310925">
        <w:rPr>
          <w:rFonts w:asciiTheme="minorHAnsi" w:hAnsiTheme="minorHAnsi" w:cstheme="minorHAnsi"/>
          <w:sz w:val="18"/>
          <w:szCs w:val="18"/>
        </w:rPr>
        <w:t>.</w:t>
      </w:r>
      <w:r w:rsidRPr="00310925">
        <w:rPr>
          <w:rFonts w:asciiTheme="minorHAnsi" w:hAnsiTheme="minorHAnsi" w:cstheme="minorHAnsi"/>
          <w:sz w:val="18"/>
          <w:szCs w:val="18"/>
        </w:rPr>
        <w:t>2</w:t>
      </w:r>
      <w:r w:rsidR="00636941" w:rsidRPr="00310925">
        <w:rPr>
          <w:rFonts w:asciiTheme="minorHAnsi" w:hAnsiTheme="minorHAnsi" w:cstheme="minorHAnsi"/>
          <w:sz w:val="18"/>
          <w:szCs w:val="18"/>
        </w:rPr>
        <w:t>00,0 tys.</w:t>
      </w:r>
      <w:r w:rsidRPr="00310925">
        <w:rPr>
          <w:rFonts w:asciiTheme="minorHAnsi" w:hAnsiTheme="minorHAnsi" w:cstheme="minorHAnsi"/>
          <w:sz w:val="18"/>
          <w:szCs w:val="18"/>
        </w:rPr>
        <w:t xml:space="preserve"> </w:t>
      </w:r>
      <w:r w:rsidR="00284907" w:rsidRPr="00310925">
        <w:rPr>
          <w:rFonts w:asciiTheme="minorHAnsi" w:hAnsiTheme="minorHAnsi" w:cstheme="minorHAnsi"/>
          <w:sz w:val="18"/>
          <w:szCs w:val="18"/>
        </w:rPr>
        <w:t>zł</w:t>
      </w:r>
      <w:r w:rsidRPr="00310925">
        <w:rPr>
          <w:rFonts w:asciiTheme="minorHAnsi" w:hAnsiTheme="minorHAnsi" w:cstheme="minorHAnsi"/>
          <w:sz w:val="18"/>
          <w:szCs w:val="18"/>
        </w:rPr>
        <w:t>, natomiast całkowita wartość projektu, to 6.084,8 tys. zł.</w:t>
      </w:r>
      <w:r w:rsidR="004F6397" w:rsidRPr="00310925">
        <w:rPr>
          <w:rFonts w:asciiTheme="minorHAnsi" w:hAnsiTheme="minorHAnsi" w:cstheme="minorHAnsi"/>
          <w:sz w:val="18"/>
          <w:szCs w:val="18"/>
        </w:rPr>
        <w:t xml:space="preserve"> </w:t>
      </w:r>
      <w:r w:rsidRPr="00310925">
        <w:rPr>
          <w:rFonts w:asciiTheme="minorHAnsi" w:hAnsiTheme="minorHAnsi" w:cstheme="minorHAnsi"/>
          <w:sz w:val="18"/>
          <w:szCs w:val="18"/>
        </w:rPr>
        <w:t>14 marca 2022 r. zakończono weryfikację warunków formalnych projektu. W dniu 21 marca 2022 r. zakończono ocenę formalną projektu złożonego w ramach konkursu. 1 kwietnia 2022 r. zakończono ocenę merytoryczną</w:t>
      </w:r>
      <w:r w:rsidR="00195E69" w:rsidRPr="00310925">
        <w:rPr>
          <w:rFonts w:asciiTheme="minorHAnsi" w:hAnsiTheme="minorHAnsi" w:cstheme="minorHAnsi"/>
          <w:sz w:val="18"/>
          <w:szCs w:val="18"/>
        </w:rPr>
        <w:t xml:space="preserve">, a </w:t>
      </w:r>
      <w:r w:rsidRPr="00310925">
        <w:rPr>
          <w:rFonts w:asciiTheme="minorHAnsi" w:hAnsiTheme="minorHAnsi" w:cstheme="minorHAnsi"/>
          <w:sz w:val="18"/>
          <w:szCs w:val="18"/>
        </w:rPr>
        <w:t>21 kwietnia 2022 r. zakończono ocenę środowiskową</w:t>
      </w:r>
      <w:r w:rsidR="00195E69"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27 kwietnia 2022 r. Zarząd Województwa Lubuskiego podjął decyzję </w:t>
      </w:r>
      <w:r w:rsidR="00195E69" w:rsidRPr="00310925">
        <w:rPr>
          <w:rFonts w:asciiTheme="minorHAnsi" w:hAnsiTheme="minorHAnsi" w:cstheme="minorHAnsi"/>
          <w:sz w:val="18"/>
          <w:szCs w:val="18"/>
        </w:rPr>
        <w:t xml:space="preserve">(w formie Uchwały) </w:t>
      </w:r>
      <w:r w:rsidRPr="00310925">
        <w:rPr>
          <w:rFonts w:asciiTheme="minorHAnsi" w:hAnsiTheme="minorHAnsi" w:cstheme="minorHAnsi"/>
          <w:sz w:val="18"/>
          <w:szCs w:val="18"/>
        </w:rPr>
        <w:t>o przyznaniu dofinansowania dla projektu złożonego w ramach konkursu nr RPLB.09.01.01-IZ.00-08-K01/21 RPO – L2020.</w:t>
      </w:r>
    </w:p>
    <w:p w14:paraId="2EF6A136" w14:textId="77777777" w:rsidR="007370A3" w:rsidRPr="00310925" w:rsidRDefault="007370A3" w:rsidP="00A11309">
      <w:pPr>
        <w:jc w:val="both"/>
        <w:rPr>
          <w:rFonts w:asciiTheme="minorHAnsi" w:hAnsiTheme="minorHAnsi" w:cstheme="minorHAnsi"/>
          <w:sz w:val="18"/>
          <w:szCs w:val="18"/>
        </w:rPr>
      </w:pPr>
    </w:p>
    <w:p w14:paraId="4693695C" w14:textId="77777777" w:rsidR="007370A3" w:rsidRPr="00310925" w:rsidRDefault="007370A3" w:rsidP="00A11309">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2BA0105C" w14:textId="55161E5E" w:rsidR="00D2140C" w:rsidRPr="00310925" w:rsidRDefault="000D208A" w:rsidP="00D2140C">
      <w:pPr>
        <w:jc w:val="both"/>
        <w:rPr>
          <w:rFonts w:asciiTheme="minorHAnsi" w:hAnsiTheme="minorHAnsi" w:cstheme="minorHAnsi"/>
          <w:sz w:val="18"/>
          <w:szCs w:val="18"/>
        </w:rPr>
      </w:pPr>
      <w:r w:rsidRPr="00310925">
        <w:rPr>
          <w:rFonts w:asciiTheme="minorHAnsi" w:hAnsiTheme="minorHAnsi" w:cstheme="minorHAnsi"/>
          <w:sz w:val="18"/>
          <w:szCs w:val="18"/>
        </w:rPr>
        <w:t>DFS UML:</w:t>
      </w:r>
      <w:r w:rsidR="004F6397" w:rsidRPr="00310925">
        <w:rPr>
          <w:rFonts w:asciiTheme="minorHAnsi" w:hAnsiTheme="minorHAnsi" w:cstheme="minorHAnsi"/>
          <w:sz w:val="18"/>
          <w:szCs w:val="18"/>
        </w:rPr>
        <w:t xml:space="preserve"> </w:t>
      </w:r>
      <w:r w:rsidR="00D2140C" w:rsidRPr="00310925">
        <w:rPr>
          <w:rFonts w:asciiTheme="minorHAnsi" w:hAnsiTheme="minorHAnsi" w:cstheme="minorHAnsi"/>
          <w:sz w:val="18"/>
          <w:szCs w:val="18"/>
        </w:rPr>
        <w:t>wskaźniki rezultatu bezpośredniego:</w:t>
      </w:r>
    </w:p>
    <w:p w14:paraId="36A05DC2" w14:textId="12E5DD75" w:rsidR="00D2140C" w:rsidRPr="00310925" w:rsidRDefault="00D2140C" w:rsidP="00D2140C">
      <w:pPr>
        <w:jc w:val="both"/>
        <w:rPr>
          <w:rFonts w:asciiTheme="minorHAnsi" w:hAnsiTheme="minorHAnsi" w:cstheme="minorHAnsi"/>
          <w:sz w:val="18"/>
          <w:szCs w:val="18"/>
        </w:rPr>
      </w:pPr>
      <w:r w:rsidRPr="00310925">
        <w:rPr>
          <w:rFonts w:asciiTheme="minorHAnsi" w:hAnsiTheme="minorHAnsi" w:cstheme="minorHAnsi"/>
          <w:sz w:val="18"/>
          <w:szCs w:val="18"/>
        </w:rPr>
        <w:t>1. Liczba osób zagrożonych ubóstwem lub wykluczeniem społecznym poszukujących pracy, uczestniczących w kształceniu lub szkoleniu, zdobywających kwalifikacje, pracujących (łącznie z prowadzącymi działalność na własny rachunek) po opuszczeniu programu – wartość wskaźnika osiągnięta narastająco – 29.</w:t>
      </w:r>
    </w:p>
    <w:p w14:paraId="4139A821" w14:textId="77777777" w:rsidR="00D2140C" w:rsidRPr="00310925" w:rsidRDefault="00D2140C" w:rsidP="00D2140C">
      <w:pPr>
        <w:jc w:val="both"/>
        <w:rPr>
          <w:rFonts w:asciiTheme="minorHAnsi" w:hAnsiTheme="minorHAnsi" w:cstheme="minorHAnsi"/>
          <w:sz w:val="18"/>
          <w:szCs w:val="18"/>
        </w:rPr>
      </w:pPr>
      <w:r w:rsidRPr="00310925">
        <w:rPr>
          <w:rFonts w:asciiTheme="minorHAnsi" w:hAnsiTheme="minorHAnsi" w:cstheme="minorHAnsi"/>
          <w:sz w:val="18"/>
          <w:szCs w:val="18"/>
        </w:rPr>
        <w:t>2. Liczba wspartych w programie miejsc świadczenia usług społecznych istniejących po zakończeniu projektu - wartość wskaźnika osiągnięta narastająco – 445.</w:t>
      </w:r>
    </w:p>
    <w:p w14:paraId="3306E9B7" w14:textId="0DE62961" w:rsidR="00D2140C" w:rsidRPr="00310925" w:rsidRDefault="00A71380" w:rsidP="00D2140C">
      <w:pPr>
        <w:jc w:val="both"/>
        <w:rPr>
          <w:rFonts w:asciiTheme="minorHAnsi" w:hAnsiTheme="minorHAnsi" w:cstheme="minorHAnsi"/>
          <w:sz w:val="18"/>
          <w:szCs w:val="18"/>
        </w:rPr>
      </w:pPr>
      <w:r w:rsidRPr="00310925">
        <w:rPr>
          <w:rFonts w:asciiTheme="minorHAnsi" w:hAnsiTheme="minorHAnsi" w:cstheme="minorHAnsi"/>
          <w:sz w:val="18"/>
          <w:szCs w:val="18"/>
        </w:rPr>
        <w:t>w</w:t>
      </w:r>
      <w:r w:rsidR="00D2140C" w:rsidRPr="00310925">
        <w:rPr>
          <w:rFonts w:asciiTheme="minorHAnsi" w:hAnsiTheme="minorHAnsi" w:cstheme="minorHAnsi"/>
          <w:sz w:val="18"/>
          <w:szCs w:val="18"/>
        </w:rPr>
        <w:t>skaźniki produktu:</w:t>
      </w:r>
    </w:p>
    <w:p w14:paraId="0B90D36C" w14:textId="0FB7E54D" w:rsidR="000D208A" w:rsidRPr="00310925" w:rsidRDefault="00D2140C" w:rsidP="00D2140C">
      <w:pPr>
        <w:jc w:val="both"/>
        <w:rPr>
          <w:rFonts w:asciiTheme="minorHAnsi" w:hAnsiTheme="minorHAnsi" w:cstheme="minorHAnsi"/>
          <w:sz w:val="18"/>
          <w:szCs w:val="18"/>
        </w:rPr>
      </w:pPr>
      <w:r w:rsidRPr="00310925">
        <w:rPr>
          <w:rFonts w:asciiTheme="minorHAnsi" w:hAnsiTheme="minorHAnsi" w:cstheme="minorHAnsi"/>
          <w:sz w:val="18"/>
          <w:szCs w:val="18"/>
        </w:rPr>
        <w:t>1. Liczba osób zagrożonych ubóstwem lub wykluczeniem społecznym objętych usługami społecznymi świadczonymi w interesie ogólnym w programie - wartość wskaźnika osiągnięta narastająco – 5.965.</w:t>
      </w:r>
    </w:p>
    <w:p w14:paraId="1CE46B74" w14:textId="77777777" w:rsidR="00D2140C" w:rsidRPr="00310925" w:rsidRDefault="00D2140C" w:rsidP="00D2140C">
      <w:pPr>
        <w:jc w:val="both"/>
        <w:rPr>
          <w:rFonts w:asciiTheme="minorHAnsi" w:hAnsiTheme="minorHAnsi" w:cstheme="minorHAnsi"/>
          <w:sz w:val="18"/>
          <w:szCs w:val="18"/>
        </w:rPr>
      </w:pPr>
    </w:p>
    <w:p w14:paraId="4E0B8F08" w14:textId="77777777" w:rsidR="000D208A" w:rsidRPr="00310925" w:rsidRDefault="000D208A" w:rsidP="000D208A">
      <w:pPr>
        <w:jc w:val="both"/>
        <w:rPr>
          <w:rFonts w:asciiTheme="minorHAnsi" w:hAnsiTheme="minorHAnsi" w:cstheme="minorHAnsi"/>
          <w:sz w:val="18"/>
          <w:szCs w:val="18"/>
        </w:rPr>
      </w:pPr>
      <w:r w:rsidRPr="00310925">
        <w:rPr>
          <w:rFonts w:asciiTheme="minorHAnsi" w:hAnsiTheme="minorHAnsi" w:cstheme="minorHAnsi"/>
          <w:sz w:val="18"/>
          <w:szCs w:val="18"/>
        </w:rPr>
        <w:t>DIZ UML:</w:t>
      </w:r>
    </w:p>
    <w:p w14:paraId="53C8991E" w14:textId="7E6020E6" w:rsidR="00C15F9A" w:rsidRPr="00310925" w:rsidRDefault="007F26E6" w:rsidP="00C15F9A">
      <w:pPr>
        <w:jc w:val="both"/>
        <w:rPr>
          <w:rFonts w:asciiTheme="minorHAnsi" w:hAnsiTheme="minorHAnsi" w:cstheme="minorHAnsi"/>
          <w:color w:val="FF0000"/>
          <w:sz w:val="18"/>
          <w:szCs w:val="18"/>
        </w:rPr>
      </w:pPr>
      <w:r w:rsidRPr="00310925">
        <w:rPr>
          <w:rFonts w:asciiTheme="minorHAnsi" w:hAnsiTheme="minorHAnsi" w:cstheme="minorHAnsi"/>
          <w:sz w:val="18"/>
          <w:szCs w:val="18"/>
        </w:rPr>
        <w:t>w</w:t>
      </w:r>
      <w:r w:rsidR="00C15F9A" w:rsidRPr="00310925">
        <w:rPr>
          <w:rFonts w:asciiTheme="minorHAnsi" w:hAnsiTheme="minorHAnsi" w:cstheme="minorHAnsi"/>
          <w:sz w:val="18"/>
          <w:szCs w:val="18"/>
        </w:rPr>
        <w:t xml:space="preserve"> ramach Konkursu nr RPLB.09.01.01-IZ.00-08-K01/21 Regionalnego Programu Operacyjnego – Lubuskie 2020, Osi Priorytetowej 9 Infrastruktura społeczna, Działania 9.1 Infrastruktura zdrowotna i usług społecznych, Poddziałania 9.1.1 Infrastruktura zdrowotna i usług społecznych - projekty realizowane poza formułą ZIT podpisano 1 umowę na realizację projektu o wartości współfinansowania ze środków UE 1</w:t>
      </w:r>
      <w:r w:rsidR="00363227" w:rsidRPr="00310925">
        <w:rPr>
          <w:rFonts w:asciiTheme="minorHAnsi" w:hAnsiTheme="minorHAnsi" w:cstheme="minorHAnsi"/>
          <w:sz w:val="18"/>
          <w:szCs w:val="18"/>
        </w:rPr>
        <w:t>.</w:t>
      </w:r>
      <w:r w:rsidR="00C15F9A" w:rsidRPr="00310925">
        <w:rPr>
          <w:rFonts w:asciiTheme="minorHAnsi" w:hAnsiTheme="minorHAnsi" w:cstheme="minorHAnsi"/>
          <w:sz w:val="18"/>
          <w:szCs w:val="18"/>
        </w:rPr>
        <w:t>784</w:t>
      </w:r>
      <w:r w:rsidR="00363227" w:rsidRPr="00310925">
        <w:rPr>
          <w:rFonts w:asciiTheme="minorHAnsi" w:hAnsiTheme="minorHAnsi" w:cstheme="minorHAnsi"/>
          <w:sz w:val="18"/>
          <w:szCs w:val="18"/>
        </w:rPr>
        <w:t>.</w:t>
      </w:r>
      <w:r w:rsidR="00C15F9A" w:rsidRPr="00310925">
        <w:rPr>
          <w:rFonts w:asciiTheme="minorHAnsi" w:hAnsiTheme="minorHAnsi" w:cstheme="minorHAnsi"/>
          <w:sz w:val="18"/>
          <w:szCs w:val="18"/>
        </w:rPr>
        <w:t>786</w:t>
      </w:r>
      <w:r w:rsidR="00363227" w:rsidRPr="00310925">
        <w:rPr>
          <w:rFonts w:asciiTheme="minorHAnsi" w:hAnsiTheme="minorHAnsi" w:cstheme="minorHAnsi"/>
          <w:sz w:val="18"/>
          <w:szCs w:val="18"/>
        </w:rPr>
        <w:t>,0</w:t>
      </w:r>
      <w:r w:rsidR="004F1878" w:rsidRPr="00310925">
        <w:rPr>
          <w:rFonts w:asciiTheme="minorHAnsi" w:hAnsiTheme="minorHAnsi" w:cstheme="minorHAnsi"/>
          <w:sz w:val="18"/>
          <w:szCs w:val="18"/>
        </w:rPr>
        <w:t>0</w:t>
      </w:r>
      <w:r w:rsidR="00C15F9A" w:rsidRPr="00310925">
        <w:rPr>
          <w:rFonts w:asciiTheme="minorHAnsi" w:hAnsiTheme="minorHAnsi" w:cstheme="minorHAnsi"/>
          <w:sz w:val="18"/>
          <w:szCs w:val="18"/>
        </w:rPr>
        <w:t xml:space="preserve"> </w:t>
      </w:r>
      <w:r w:rsidR="00363227" w:rsidRPr="00310925">
        <w:rPr>
          <w:rFonts w:asciiTheme="minorHAnsi" w:hAnsiTheme="minorHAnsi" w:cstheme="minorHAnsi"/>
          <w:sz w:val="18"/>
          <w:szCs w:val="18"/>
        </w:rPr>
        <w:t>zł</w:t>
      </w:r>
      <w:r w:rsidR="00C15F9A" w:rsidRPr="00310925">
        <w:rPr>
          <w:rFonts w:asciiTheme="minorHAnsi" w:hAnsiTheme="minorHAnsi" w:cstheme="minorHAnsi"/>
          <w:sz w:val="18"/>
          <w:szCs w:val="18"/>
        </w:rPr>
        <w:t>.</w:t>
      </w:r>
    </w:p>
    <w:p w14:paraId="51A7002B" w14:textId="77777777" w:rsidR="00C15F9A" w:rsidRPr="00310925" w:rsidRDefault="00C15F9A" w:rsidP="00C15F9A">
      <w:pPr>
        <w:jc w:val="both"/>
        <w:rPr>
          <w:rFonts w:asciiTheme="minorHAnsi" w:hAnsiTheme="minorHAnsi" w:cstheme="minorHAnsi"/>
          <w:sz w:val="18"/>
          <w:szCs w:val="18"/>
        </w:rPr>
      </w:pPr>
      <w:r w:rsidRPr="00310925">
        <w:rPr>
          <w:rFonts w:asciiTheme="minorHAnsi" w:hAnsiTheme="minorHAnsi" w:cstheme="minorHAnsi"/>
          <w:sz w:val="18"/>
          <w:szCs w:val="18"/>
        </w:rPr>
        <w:t>Wartość wskaźników, zgodnie z systemem sprawozdawczości RPO-L2020, jest podawana w oparciu o zagregowany wskaźnik na poziomie Priorytetu Inwestycyjnego 9a, obejmujący wartości wskaźnika sprawozdawane w kolejnych wnioskach o płatność dla Działania 9.1. RPO-L2020. Wartość wskaźników zrealizowanych w 2022 r. wyniosła:</w:t>
      </w:r>
    </w:p>
    <w:p w14:paraId="0EBE5D85" w14:textId="24442B65" w:rsidR="00C15F9A" w:rsidRPr="00310925" w:rsidRDefault="00C15F9A" w:rsidP="00C15F9A">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ludność objęta ulepszonymi usługami zdrowotnymi (CI 36): 309.630;</w:t>
      </w:r>
    </w:p>
    <w:p w14:paraId="3816805F" w14:textId="745FE5C3" w:rsidR="00C15F9A" w:rsidRPr="00310925" w:rsidRDefault="00C15F9A" w:rsidP="00C15F9A">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wspartych podmiotów leczniczych: 14;</w:t>
      </w:r>
    </w:p>
    <w:p w14:paraId="52479A2C" w14:textId="498A9027" w:rsidR="00C15F9A" w:rsidRPr="00310925" w:rsidRDefault="00C15F9A" w:rsidP="00C15F9A">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przebudowanych obiektów, w których realizowane są usługi aktywizacji społeczno-zawodowej: 0;</w:t>
      </w:r>
    </w:p>
    <w:p w14:paraId="1FF265C6" w14:textId="7E4456CF" w:rsidR="00C15F9A" w:rsidRPr="00310925" w:rsidRDefault="00C15F9A" w:rsidP="00C15F9A">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wspartych podmiotów leczniczych w związku z pandemią COVID-19 (CV12): 15;</w:t>
      </w:r>
    </w:p>
    <w:p w14:paraId="313723F7" w14:textId="79D75217" w:rsidR="00C15F9A" w:rsidRPr="00310925" w:rsidRDefault="00C15F9A" w:rsidP="00C15F9A">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zakupionych środków ochrony indywidualnej (CV6): 1.293.072;</w:t>
      </w:r>
    </w:p>
    <w:p w14:paraId="2B6B75B3" w14:textId="73069C20" w:rsidR="00C15F9A" w:rsidRPr="00310925" w:rsidRDefault="00C15F9A" w:rsidP="00C15F9A">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zakupionych respiratorów w celu wsparcia leczenia COVID-19 (CV7): 88;</w:t>
      </w:r>
    </w:p>
    <w:p w14:paraId="548F2BFE" w14:textId="401CF6CB" w:rsidR="00C15F9A" w:rsidRPr="00310925" w:rsidRDefault="00C15F9A" w:rsidP="00C15F9A">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karetek pogotowia i pojazdów zakupionych na potrzeby reagowania kryzysowego (CV11): 4;</w:t>
      </w:r>
    </w:p>
    <w:p w14:paraId="203DD8F9" w14:textId="5CE9645B" w:rsidR="007370A3" w:rsidRPr="00310925" w:rsidRDefault="00C15F9A" w:rsidP="00C15F9A">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zakupionego sprzętu medycznego, innego niż aparaty do oznaczania koronawirusa i respiratory (CV15): 1.238.</w:t>
      </w:r>
    </w:p>
    <w:p w14:paraId="5DE22EB5" w14:textId="77777777" w:rsidR="00C15F9A" w:rsidRPr="00310925" w:rsidRDefault="00C15F9A" w:rsidP="00C15F9A">
      <w:pPr>
        <w:jc w:val="both"/>
        <w:rPr>
          <w:rFonts w:asciiTheme="minorHAnsi" w:hAnsiTheme="minorHAnsi" w:cstheme="minorHAnsi"/>
          <w:sz w:val="18"/>
          <w:szCs w:val="18"/>
        </w:rPr>
      </w:pPr>
    </w:p>
    <w:p w14:paraId="7FB9872B" w14:textId="77777777" w:rsidR="007370A3" w:rsidRPr="00310925" w:rsidRDefault="007370A3" w:rsidP="00A11309">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03FD13E8" w14:textId="79BE578E" w:rsidR="000D208A" w:rsidRPr="00310925" w:rsidRDefault="000D208A" w:rsidP="00A645D1">
      <w:pPr>
        <w:jc w:val="both"/>
        <w:rPr>
          <w:rFonts w:asciiTheme="minorHAnsi" w:hAnsiTheme="minorHAnsi" w:cstheme="minorHAnsi"/>
          <w:sz w:val="18"/>
          <w:szCs w:val="18"/>
        </w:rPr>
      </w:pPr>
      <w:r w:rsidRPr="00310925">
        <w:rPr>
          <w:rFonts w:asciiTheme="minorHAnsi" w:hAnsiTheme="minorHAnsi" w:cstheme="minorHAnsi"/>
          <w:sz w:val="18"/>
          <w:szCs w:val="18"/>
        </w:rPr>
        <w:t>DFS UML:</w:t>
      </w:r>
      <w:r w:rsidR="00A645D1" w:rsidRPr="00310925">
        <w:rPr>
          <w:rFonts w:asciiTheme="minorHAnsi" w:hAnsiTheme="minorHAnsi" w:cstheme="minorHAnsi"/>
        </w:rPr>
        <w:t xml:space="preserve"> </w:t>
      </w:r>
      <w:r w:rsidR="00A645D1" w:rsidRPr="00310925">
        <w:rPr>
          <w:rFonts w:asciiTheme="minorHAnsi" w:hAnsiTheme="minorHAnsi" w:cstheme="minorHAnsi"/>
          <w:sz w:val="18"/>
          <w:szCs w:val="18"/>
        </w:rPr>
        <w:t>na realizację projektów przekazano zaliczki w łącznej kwocie 69.140,8 tys. zł. Zatwierdzono wnioski o płatność na łączną kwotę 53.525,0 tys. zł.</w:t>
      </w:r>
    </w:p>
    <w:p w14:paraId="0B837E1A" w14:textId="3A5D84D1" w:rsidR="007370A3" w:rsidRPr="00310925" w:rsidRDefault="000D208A" w:rsidP="00C15F9A">
      <w:pPr>
        <w:jc w:val="both"/>
        <w:rPr>
          <w:rFonts w:asciiTheme="minorHAnsi" w:hAnsiTheme="minorHAnsi" w:cstheme="minorHAnsi"/>
          <w:sz w:val="18"/>
          <w:szCs w:val="18"/>
        </w:rPr>
      </w:pPr>
      <w:r w:rsidRPr="00310925">
        <w:rPr>
          <w:rFonts w:asciiTheme="minorHAnsi" w:hAnsiTheme="minorHAnsi" w:cstheme="minorHAnsi"/>
          <w:sz w:val="18"/>
          <w:szCs w:val="18"/>
        </w:rPr>
        <w:t>DIZ UML:</w:t>
      </w:r>
      <w:r w:rsidR="00C15F9A" w:rsidRPr="00310925">
        <w:rPr>
          <w:rFonts w:asciiTheme="minorHAnsi" w:hAnsiTheme="minorHAnsi" w:cstheme="minorHAnsi"/>
          <w:sz w:val="18"/>
          <w:szCs w:val="18"/>
        </w:rPr>
        <w:t xml:space="preserve"> wartość wydatków z zatwierdzonych wniosków o płatność w części wkład UE, zgodnie z systemem sprawozdawczości RPO-L2020, jest podawana w oparciu o wskaźnik na poziomie Priorytetu Inwestycyjnego 9a, obejmujący wartości osiągnięte dla Działania 9.1. RPO-L2020. Wartość wydatków w części wkład UE w 2022 r. wyniosła: 32.601,0 tys. zł.</w:t>
      </w:r>
    </w:p>
    <w:p w14:paraId="1BB3C1C7" w14:textId="77777777" w:rsidR="006E08FA" w:rsidRPr="00310925" w:rsidRDefault="006E08FA" w:rsidP="006E08FA">
      <w:pPr>
        <w:jc w:val="center"/>
        <w:rPr>
          <w:rFonts w:asciiTheme="minorHAnsi" w:hAnsiTheme="minorHAnsi" w:cstheme="minorHAnsi"/>
          <w:sz w:val="18"/>
          <w:szCs w:val="18"/>
        </w:rPr>
      </w:pPr>
    </w:p>
    <w:p w14:paraId="5A3589A1" w14:textId="60DFBDDC" w:rsidR="00987BAB" w:rsidRPr="00310925" w:rsidRDefault="00987BAB" w:rsidP="00987BAB">
      <w:pPr>
        <w:jc w:val="both"/>
        <w:rPr>
          <w:rFonts w:asciiTheme="minorHAnsi" w:hAnsiTheme="minorHAnsi" w:cstheme="minorHAnsi"/>
          <w:b/>
          <w:sz w:val="18"/>
          <w:szCs w:val="18"/>
        </w:rPr>
      </w:pPr>
      <w:r w:rsidRPr="00310925">
        <w:rPr>
          <w:rFonts w:asciiTheme="minorHAnsi" w:hAnsiTheme="minorHAnsi" w:cstheme="minorHAnsi"/>
          <w:b/>
          <w:sz w:val="18"/>
          <w:szCs w:val="18"/>
        </w:rPr>
        <w:t>Zadanie 3.2.10.</w:t>
      </w:r>
      <w:r w:rsidRPr="00310925">
        <w:rPr>
          <w:rFonts w:asciiTheme="minorHAnsi" w:hAnsiTheme="minorHAnsi" w:cstheme="minorHAnsi"/>
        </w:rPr>
        <w:t xml:space="preserve"> </w:t>
      </w:r>
      <w:r w:rsidRPr="00310925">
        <w:rPr>
          <w:rFonts w:asciiTheme="minorHAnsi" w:hAnsiTheme="minorHAnsi" w:cstheme="minorHAnsi"/>
          <w:b/>
          <w:sz w:val="18"/>
          <w:szCs w:val="18"/>
        </w:rPr>
        <w:t>Wsparcie rozwoju ekonomii społecznej poprzez działania OWES.</w:t>
      </w:r>
    </w:p>
    <w:p w14:paraId="52EDC16D" w14:textId="77777777" w:rsidR="00987BAB" w:rsidRPr="00310925" w:rsidRDefault="00987BAB" w:rsidP="00987BAB">
      <w:pPr>
        <w:jc w:val="both"/>
        <w:rPr>
          <w:rFonts w:asciiTheme="minorHAnsi" w:hAnsiTheme="minorHAnsi" w:cstheme="minorHAnsi"/>
          <w:sz w:val="18"/>
          <w:szCs w:val="18"/>
        </w:rPr>
      </w:pPr>
    </w:p>
    <w:p w14:paraId="06224792" w14:textId="77777777" w:rsidR="00987BAB" w:rsidRPr="00310925" w:rsidRDefault="00987BAB" w:rsidP="00987BAB">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6C205EC3" w14:textId="2DA8E85D" w:rsidR="00987BAB" w:rsidRPr="00310925" w:rsidRDefault="00987BAB" w:rsidP="00987BAB">
      <w:pPr>
        <w:jc w:val="both"/>
        <w:rPr>
          <w:rFonts w:asciiTheme="minorHAnsi" w:hAnsiTheme="minorHAnsi" w:cstheme="minorHAnsi"/>
          <w:sz w:val="18"/>
          <w:szCs w:val="18"/>
        </w:rPr>
      </w:pPr>
      <w:r w:rsidRPr="00310925">
        <w:rPr>
          <w:rFonts w:asciiTheme="minorHAnsi" w:hAnsiTheme="minorHAnsi" w:cstheme="minorHAnsi"/>
          <w:sz w:val="18"/>
          <w:szCs w:val="18"/>
        </w:rPr>
        <w:t>Ośrodek Wsparcia Ekonomii Społecznej (OWES) jest wspólnym przedsięwzięciem: Fundacji na rzecz Collegium Polonicum w Słubicach (Lider), Wojewódzkiego Urzędu Pracy w Zielonej Górze (Partner) i Fundacji Rozwoju Demokracji Lokalnej Ośrodek Regionalny w Zielonej Górze (Partner). Swoje działania skupia na wzroście potencjału sektora ekonomii społecznej w województwie lubuskim poprzez trwałą integrację społeczną i zawodową osób, które z różnych powodów wypychane są poza margines rynku pracy, zwiększeniu zatrudnienia tworząc nowe miejsca pracy, a także poprzez działania wspierające jakość funkcjonowania PES. Realizacja zadania zmierza do pomocy osobom wykluczonym, zagrożonym ubóstwem lub wykluczonym społecznie poprzez tworzenie miejsc pracy w nowych i istniejących przedsiębiorstwach społecznych (m.in.: doradztwo, szkolenia, animacje, dotacje inwestycyjne na doposażenie miejsca pracy, wsparcie pomostowe na bieżące koszty działania przedsiębiorstwa społecznego).</w:t>
      </w:r>
      <w:r w:rsidRPr="00310925">
        <w:rPr>
          <w:rFonts w:asciiTheme="minorHAnsi" w:hAnsiTheme="minorHAnsi" w:cstheme="minorHAnsi"/>
        </w:rPr>
        <w:t xml:space="preserve"> </w:t>
      </w:r>
      <w:r w:rsidRPr="00310925">
        <w:rPr>
          <w:rFonts w:asciiTheme="minorHAnsi" w:hAnsiTheme="minorHAnsi" w:cstheme="minorHAnsi"/>
          <w:sz w:val="18"/>
          <w:szCs w:val="18"/>
        </w:rPr>
        <w:t>WUP realizuje: doradztwo kluczowe, doradztwo biznesowe oraz monitoring podmiotów ekonomii społecznej na terenie działania OWES</w:t>
      </w:r>
      <w:r w:rsidR="00EE0200" w:rsidRPr="00310925">
        <w:rPr>
          <w:rFonts w:asciiTheme="minorHAnsi" w:hAnsiTheme="minorHAnsi" w:cstheme="minorHAnsi"/>
          <w:sz w:val="18"/>
          <w:szCs w:val="18"/>
        </w:rPr>
        <w:t>.</w:t>
      </w:r>
    </w:p>
    <w:p w14:paraId="30E05DEB" w14:textId="77777777" w:rsidR="00987BAB" w:rsidRPr="00310925" w:rsidRDefault="00987BAB" w:rsidP="00987BAB">
      <w:pPr>
        <w:jc w:val="both"/>
        <w:rPr>
          <w:rFonts w:asciiTheme="minorHAnsi" w:hAnsiTheme="minorHAnsi" w:cstheme="minorHAnsi"/>
          <w:sz w:val="18"/>
          <w:szCs w:val="18"/>
        </w:rPr>
      </w:pPr>
    </w:p>
    <w:p w14:paraId="6A9D0A69" w14:textId="77777777" w:rsidR="00A71380" w:rsidRPr="00310925" w:rsidRDefault="00987BAB" w:rsidP="00987BAB">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063F1728" w14:textId="51CE18DF" w:rsidR="00987BAB" w:rsidRPr="00310925" w:rsidRDefault="00290887" w:rsidP="00987BAB">
      <w:pPr>
        <w:jc w:val="both"/>
        <w:rPr>
          <w:rFonts w:asciiTheme="minorHAnsi" w:hAnsiTheme="minorHAnsi" w:cstheme="minorHAnsi"/>
          <w:sz w:val="18"/>
          <w:szCs w:val="18"/>
        </w:rPr>
      </w:pPr>
      <w:r w:rsidRPr="00310925">
        <w:rPr>
          <w:rFonts w:asciiTheme="minorHAnsi" w:hAnsiTheme="minorHAnsi" w:cstheme="minorHAnsi"/>
          <w:sz w:val="18"/>
          <w:szCs w:val="18"/>
        </w:rPr>
        <w:t>l</w:t>
      </w:r>
      <w:r w:rsidR="00987BAB" w:rsidRPr="00310925">
        <w:rPr>
          <w:rFonts w:asciiTheme="minorHAnsi" w:hAnsiTheme="minorHAnsi" w:cstheme="minorHAnsi"/>
          <w:sz w:val="18"/>
          <w:szCs w:val="18"/>
        </w:rPr>
        <w:t>iczba miejsc pracy utworzonych w 2022 r. w wyniku działalności OWES dla osób, wskazanych w definicji przedsiębiorstwa społecznego – 54.</w:t>
      </w:r>
    </w:p>
    <w:p w14:paraId="02B6D074" w14:textId="77777777" w:rsidR="00987BAB" w:rsidRPr="00310925" w:rsidRDefault="00987BAB" w:rsidP="00987BAB">
      <w:pPr>
        <w:jc w:val="both"/>
        <w:rPr>
          <w:rFonts w:asciiTheme="minorHAnsi" w:hAnsiTheme="minorHAnsi" w:cstheme="minorHAnsi"/>
          <w:sz w:val="18"/>
          <w:szCs w:val="18"/>
        </w:rPr>
      </w:pPr>
    </w:p>
    <w:p w14:paraId="5232E43F" w14:textId="77777777" w:rsidR="00A71380" w:rsidRPr="00310925" w:rsidRDefault="00987BAB" w:rsidP="00987BAB">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6BE31AAD" w14:textId="25A55176" w:rsidR="00987BAB" w:rsidRPr="00310925" w:rsidRDefault="00987BAB" w:rsidP="00987BAB">
      <w:pPr>
        <w:jc w:val="both"/>
        <w:rPr>
          <w:rFonts w:asciiTheme="minorHAnsi" w:hAnsiTheme="minorHAnsi" w:cstheme="minorHAnsi"/>
          <w:sz w:val="18"/>
          <w:szCs w:val="18"/>
        </w:rPr>
      </w:pPr>
      <w:r w:rsidRPr="00310925">
        <w:rPr>
          <w:rFonts w:asciiTheme="minorHAnsi" w:eastAsia="Lucida Sans Unicode" w:hAnsiTheme="minorHAnsi" w:cstheme="minorHAnsi"/>
          <w:sz w:val="18"/>
          <w:szCs w:val="18"/>
          <w:lang w:eastAsia="x-none"/>
        </w:rPr>
        <w:t>319,3 tys. zł – wydatki na zadania WUP w budżecie projektu (doradztwo kluczowe, biznesowe, monitoring).</w:t>
      </w:r>
    </w:p>
    <w:p w14:paraId="2FCAE82B" w14:textId="77777777" w:rsidR="007370A3" w:rsidRPr="00310925" w:rsidRDefault="007370A3" w:rsidP="006761D9">
      <w:pPr>
        <w:jc w:val="both"/>
        <w:rPr>
          <w:rFonts w:asciiTheme="minorHAnsi" w:hAnsiTheme="minorHAnsi" w:cstheme="minorHAnsi"/>
          <w:sz w:val="18"/>
          <w:szCs w:val="18"/>
        </w:rPr>
      </w:pPr>
    </w:p>
    <w:p w14:paraId="16397604" w14:textId="2598EB12" w:rsidR="007370A3" w:rsidRPr="00310925" w:rsidRDefault="007370A3" w:rsidP="006761D9">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EE7473" w:rsidRPr="00310925">
        <w:rPr>
          <w:rFonts w:asciiTheme="minorHAnsi" w:hAnsiTheme="minorHAnsi" w:cstheme="minorHAnsi"/>
          <w:b/>
          <w:sz w:val="18"/>
          <w:szCs w:val="18"/>
        </w:rPr>
        <w:t>3.2.11.</w:t>
      </w:r>
      <w:r w:rsidR="00153E96" w:rsidRPr="00310925">
        <w:rPr>
          <w:rFonts w:asciiTheme="minorHAnsi" w:hAnsiTheme="minorHAnsi" w:cstheme="minorHAnsi"/>
        </w:rPr>
        <w:t xml:space="preserve"> </w:t>
      </w:r>
      <w:r w:rsidR="00153E96" w:rsidRPr="00310925">
        <w:rPr>
          <w:rFonts w:asciiTheme="minorHAnsi" w:hAnsiTheme="minorHAnsi" w:cstheme="minorHAnsi"/>
          <w:b/>
          <w:sz w:val="18"/>
          <w:szCs w:val="18"/>
        </w:rPr>
        <w:t>Wzmocnienie aktywności zawodowej osób niepełnosprawnych oraz działania podejmowane na rzecz utrzymania miejsc pracy dla osób niepełnosprawnych.</w:t>
      </w:r>
    </w:p>
    <w:p w14:paraId="35713A5D" w14:textId="77777777" w:rsidR="007370A3" w:rsidRPr="00310925" w:rsidRDefault="007370A3" w:rsidP="006761D9">
      <w:pPr>
        <w:jc w:val="both"/>
        <w:rPr>
          <w:rFonts w:asciiTheme="minorHAnsi" w:hAnsiTheme="minorHAnsi" w:cstheme="minorHAnsi"/>
          <w:sz w:val="18"/>
          <w:szCs w:val="18"/>
        </w:rPr>
      </w:pPr>
    </w:p>
    <w:p w14:paraId="53D8E37E" w14:textId="77777777" w:rsidR="007370A3" w:rsidRPr="00310925" w:rsidRDefault="007370A3" w:rsidP="006761D9">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41FEF55D" w14:textId="54948A42" w:rsidR="00153E96" w:rsidRPr="00310925" w:rsidRDefault="00153E96" w:rsidP="00153E96">
      <w:pPr>
        <w:jc w:val="both"/>
        <w:rPr>
          <w:rFonts w:asciiTheme="minorHAnsi" w:hAnsiTheme="minorHAnsi" w:cstheme="minorHAnsi"/>
          <w:sz w:val="18"/>
          <w:szCs w:val="18"/>
        </w:rPr>
      </w:pPr>
      <w:r w:rsidRPr="00310925">
        <w:rPr>
          <w:rFonts w:asciiTheme="minorHAnsi" w:hAnsiTheme="minorHAnsi" w:cstheme="minorHAnsi"/>
          <w:sz w:val="18"/>
          <w:szCs w:val="18"/>
        </w:rPr>
        <w:t xml:space="preserve">PFRON realizował w 2022 roku zadania wielopłaszczyznowo poprzez propozycje przedsięwzięć adresowanych do pracodawców otwartego i chronionego rynku pracy, osób niepełnosprawnych, organizacji pozarządowych działających na rzecz osób niepełnosprawnych oraz jednostek samorządu terytorialnego. </w:t>
      </w:r>
    </w:p>
    <w:p w14:paraId="429C2D38" w14:textId="4BC4A796" w:rsidR="007370A3" w:rsidRPr="00310925" w:rsidRDefault="00153E96" w:rsidP="00153E96">
      <w:pPr>
        <w:jc w:val="both"/>
        <w:rPr>
          <w:rFonts w:asciiTheme="minorHAnsi" w:hAnsiTheme="minorHAnsi" w:cstheme="minorHAnsi"/>
          <w:sz w:val="18"/>
          <w:szCs w:val="18"/>
        </w:rPr>
      </w:pPr>
      <w:r w:rsidRPr="00310925">
        <w:rPr>
          <w:rFonts w:asciiTheme="minorHAnsi" w:hAnsiTheme="minorHAnsi" w:cstheme="minorHAnsi"/>
          <w:sz w:val="18"/>
          <w:szCs w:val="18"/>
        </w:rPr>
        <w:t>W 2022 r. środki finansowe PFRON przeznaczone zostały na:</w:t>
      </w:r>
    </w:p>
    <w:p w14:paraId="6FD5EDB2"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dofinansowanie do wynagrodzeń zatrudnionych osób niepełnosprawnych do wysokości:</w:t>
      </w:r>
    </w:p>
    <w:p w14:paraId="7D0CA6D8"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75% kosztów płacy (brutto + ZUS płatnika) dla przedsiębiorcy,</w:t>
      </w:r>
    </w:p>
    <w:p w14:paraId="69699CEF"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90% kosztów płacy (brutto + ZUS płatnika) dla fundacji i stowarzyszeń;</w:t>
      </w:r>
    </w:p>
    <w:p w14:paraId="7C7F8C04" w14:textId="2BACBAE8" w:rsidR="007370A3"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refundacje:</w:t>
      </w:r>
    </w:p>
    <w:p w14:paraId="20CC8D80"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opłaconych przez osobę niepełnosprawną prowadzącą działalność gospodarczą obowiązkowych składek na ubezpieczenie emerytalne i rentowe,</w:t>
      </w:r>
    </w:p>
    <w:p w14:paraId="625D2098"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opłaconych przez niepełnosprawnego rolnika bądź rolnika zobowiązanego do opłacania za niepełnosprawnego domownika składek na ubezpieczenie społeczne rolników;</w:t>
      </w:r>
    </w:p>
    <w:p w14:paraId="29B850CB" w14:textId="77777777"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3)</w:t>
      </w:r>
      <w:r w:rsidRPr="00310925">
        <w:rPr>
          <w:rFonts w:asciiTheme="minorHAnsi" w:hAnsiTheme="minorHAnsi" w:cstheme="minorHAnsi"/>
          <w:sz w:val="18"/>
          <w:szCs w:val="18"/>
        </w:rPr>
        <w:tab/>
        <w:t>zwrot kosztów wyposażenia stanowiska pracy osoby niepełnosprawnej;</w:t>
      </w:r>
    </w:p>
    <w:p w14:paraId="1F0052F7" w14:textId="77777777"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4)</w:t>
      </w:r>
      <w:r w:rsidRPr="00310925">
        <w:rPr>
          <w:rFonts w:asciiTheme="minorHAnsi" w:hAnsiTheme="minorHAnsi" w:cstheme="minorHAnsi"/>
          <w:sz w:val="18"/>
          <w:szCs w:val="18"/>
        </w:rPr>
        <w:tab/>
        <w:t>podjęcie przez osobę niepełnosprawną działalności gospodarczej, rolniczej albo na wniesienie wkładu do spółdzielni socjalnej;</w:t>
      </w:r>
    </w:p>
    <w:p w14:paraId="6A7B91B0" w14:textId="09998144"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5)</w:t>
      </w:r>
      <w:r w:rsidRPr="00310925">
        <w:rPr>
          <w:rFonts w:asciiTheme="minorHAnsi" w:hAnsiTheme="minorHAnsi" w:cstheme="minorHAnsi"/>
          <w:sz w:val="18"/>
          <w:szCs w:val="18"/>
        </w:rPr>
        <w:tab/>
        <w:t xml:space="preserve">usługi lub instrumenty rynku pracy realizowane na rzecz osób niepełnosprawnych zgodnie zasadami określonymi w ustawie </w:t>
      </w:r>
      <w:r w:rsidR="00CE1F3B" w:rsidRPr="00310925">
        <w:rPr>
          <w:rFonts w:asciiTheme="minorHAnsi" w:hAnsiTheme="minorHAnsi" w:cstheme="minorHAnsi"/>
          <w:sz w:val="18"/>
          <w:szCs w:val="18"/>
        </w:rPr>
        <w:t>o promocji</w:t>
      </w:r>
      <w:r w:rsidRPr="00310925">
        <w:rPr>
          <w:rFonts w:asciiTheme="minorHAnsi" w:hAnsiTheme="minorHAnsi" w:cstheme="minorHAnsi"/>
          <w:sz w:val="18"/>
          <w:szCs w:val="18"/>
        </w:rPr>
        <w:t>;</w:t>
      </w:r>
    </w:p>
    <w:p w14:paraId="2191037A" w14:textId="123AA846"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6)</w:t>
      </w:r>
      <w:r w:rsidRPr="00310925">
        <w:rPr>
          <w:rFonts w:asciiTheme="minorHAnsi" w:hAnsiTheme="minorHAnsi" w:cstheme="minorHAnsi"/>
          <w:sz w:val="18"/>
          <w:szCs w:val="18"/>
        </w:rPr>
        <w:tab/>
        <w:t xml:space="preserve">funkcjonowanie warsztatów terapii zajęciowej </w:t>
      </w:r>
      <w:r w:rsidR="00A72180" w:rsidRPr="00310925">
        <w:rPr>
          <w:rFonts w:asciiTheme="minorHAnsi" w:hAnsiTheme="minorHAnsi" w:cstheme="minorHAnsi"/>
          <w:sz w:val="18"/>
          <w:szCs w:val="18"/>
        </w:rPr>
        <w:t xml:space="preserve">– </w:t>
      </w:r>
      <w:r w:rsidRPr="00310925">
        <w:rPr>
          <w:rFonts w:asciiTheme="minorHAnsi" w:hAnsiTheme="minorHAnsi" w:cstheme="minorHAnsi"/>
          <w:sz w:val="18"/>
          <w:szCs w:val="18"/>
        </w:rPr>
        <w:t>WTZ</w:t>
      </w:r>
      <w:r w:rsidR="00A72180"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zadanie to współfinansowane </w:t>
      </w:r>
      <w:r w:rsidR="00D35295" w:rsidRPr="00310925">
        <w:rPr>
          <w:rFonts w:asciiTheme="minorHAnsi" w:hAnsiTheme="minorHAnsi" w:cstheme="minorHAnsi"/>
          <w:sz w:val="18"/>
          <w:szCs w:val="18"/>
        </w:rPr>
        <w:t>j</w:t>
      </w:r>
      <w:r w:rsidRPr="00310925">
        <w:rPr>
          <w:rFonts w:asciiTheme="minorHAnsi" w:hAnsiTheme="minorHAnsi" w:cstheme="minorHAnsi"/>
          <w:sz w:val="18"/>
          <w:szCs w:val="18"/>
        </w:rPr>
        <w:t>e</w:t>
      </w:r>
      <w:r w:rsidR="00D35295" w:rsidRPr="00310925">
        <w:rPr>
          <w:rFonts w:asciiTheme="minorHAnsi" w:hAnsiTheme="minorHAnsi" w:cstheme="minorHAnsi"/>
          <w:sz w:val="18"/>
          <w:szCs w:val="18"/>
        </w:rPr>
        <w:t>st</w:t>
      </w:r>
      <w:r w:rsidRPr="00310925">
        <w:rPr>
          <w:rFonts w:asciiTheme="minorHAnsi" w:hAnsiTheme="minorHAnsi" w:cstheme="minorHAnsi"/>
          <w:sz w:val="18"/>
          <w:szCs w:val="18"/>
        </w:rPr>
        <w:t xml:space="preserve"> ze środków jednostek samorządu terytorialnego szczebla powiatowego i gminnego w wysokości 10% kosztów ogółem</w:t>
      </w:r>
      <w:r w:rsidR="00A72180" w:rsidRPr="00310925">
        <w:rPr>
          <w:rFonts w:asciiTheme="minorHAnsi" w:hAnsiTheme="minorHAnsi" w:cstheme="minorHAnsi"/>
          <w:sz w:val="18"/>
          <w:szCs w:val="18"/>
        </w:rPr>
        <w:t>)</w:t>
      </w:r>
      <w:r w:rsidRPr="00310925">
        <w:rPr>
          <w:rFonts w:asciiTheme="minorHAnsi" w:hAnsiTheme="minorHAnsi" w:cstheme="minorHAnsi"/>
          <w:sz w:val="18"/>
          <w:szCs w:val="18"/>
        </w:rPr>
        <w:t>;</w:t>
      </w:r>
    </w:p>
    <w:p w14:paraId="533F206F" w14:textId="77777777"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7)</w:t>
      </w:r>
      <w:r w:rsidRPr="00310925">
        <w:rPr>
          <w:rFonts w:asciiTheme="minorHAnsi" w:hAnsiTheme="minorHAnsi" w:cstheme="minorHAnsi"/>
          <w:sz w:val="18"/>
          <w:szCs w:val="18"/>
        </w:rPr>
        <w:tab/>
        <w:t>pomoc finansową adresowaną do osób fizycznych obejmującą następujące obszary wsparcia:</w:t>
      </w:r>
    </w:p>
    <w:p w14:paraId="37CC163F"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pomoc w zakupie i montażu oprzyrządowania do posiadanego samochodu,</w:t>
      </w:r>
    </w:p>
    <w:p w14:paraId="2B7E3326"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pomoc w uzyskaniu prawa jazdy kategorii B,</w:t>
      </w:r>
    </w:p>
    <w:p w14:paraId="237CFE7D"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pomoc w zakupie sprzętu elektronicznego lub jego elementów oraz oprogramowania,</w:t>
      </w:r>
    </w:p>
    <w:p w14:paraId="0D3BD868"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dofinansowanie do szkoleń w zakresie obsługi nabytego sprzętu elektronicznego i oprogramowania,</w:t>
      </w:r>
    </w:p>
    <w:p w14:paraId="4BE9BCD6"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pomoc w utrzymaniu sprawności technicznej posiadanego wózka inwalidzkiego o napędzie elektrycznym,</w:t>
      </w:r>
    </w:p>
    <w:p w14:paraId="60FE3A47"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pomoc w zakupie protezy kończyny, w której zastosowano nowoczesne rozwiązania techniczne,</w:t>
      </w:r>
    </w:p>
    <w:p w14:paraId="140E9C26" w14:textId="77777777"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pomoc w utrzymaniu aktywności zawodowej poprzez zapewnienie opieki dla osoby zależnej,</w:t>
      </w:r>
    </w:p>
    <w:p w14:paraId="0F8915EE" w14:textId="1E6AFD11" w:rsidR="00153E96" w:rsidRPr="00310925" w:rsidRDefault="00153E96" w:rsidP="00153E96">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pomoc w uzyskaniu wykształcenia na poziomie wyższym;</w:t>
      </w:r>
    </w:p>
    <w:p w14:paraId="191B00D0" w14:textId="77777777"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8)</w:t>
      </w:r>
      <w:r w:rsidRPr="00310925">
        <w:rPr>
          <w:rFonts w:asciiTheme="minorHAnsi" w:hAnsiTheme="minorHAnsi" w:cstheme="minorHAnsi"/>
          <w:sz w:val="18"/>
          <w:szCs w:val="18"/>
        </w:rPr>
        <w:tab/>
        <w:t>zwrot kosztów zatrudnienia pracowników pomagających pracownikowi niepełnosprawnemu w pracy;</w:t>
      </w:r>
    </w:p>
    <w:p w14:paraId="3BFAEBA0" w14:textId="77777777"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9)</w:t>
      </w:r>
      <w:r w:rsidRPr="00310925">
        <w:rPr>
          <w:rFonts w:asciiTheme="minorHAnsi" w:hAnsiTheme="minorHAnsi" w:cstheme="minorHAnsi"/>
          <w:sz w:val="18"/>
          <w:szCs w:val="18"/>
        </w:rPr>
        <w:tab/>
        <w:t>finansowanie szkoleń zawodowych;</w:t>
      </w:r>
    </w:p>
    <w:p w14:paraId="242E3E94" w14:textId="77777777"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10)</w:t>
      </w:r>
      <w:r w:rsidRPr="00310925">
        <w:rPr>
          <w:rFonts w:asciiTheme="minorHAnsi" w:hAnsiTheme="minorHAnsi" w:cstheme="minorHAnsi"/>
          <w:sz w:val="18"/>
          <w:szCs w:val="18"/>
        </w:rPr>
        <w:tab/>
        <w:t>dofinansowanie kosztów szkolenia, o którym mowa w art. 18 ustawy o języku migowym i innych środkach komunikowania się;</w:t>
      </w:r>
    </w:p>
    <w:p w14:paraId="1D238B5C" w14:textId="77777777"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11)</w:t>
      </w:r>
      <w:r w:rsidRPr="00310925">
        <w:rPr>
          <w:rFonts w:asciiTheme="minorHAnsi" w:hAnsiTheme="minorHAnsi" w:cstheme="minorHAnsi"/>
          <w:sz w:val="18"/>
          <w:szCs w:val="18"/>
        </w:rPr>
        <w:tab/>
        <w:t>wsparcie dla pracodawców zatrudniających osoby niepełnosprawne w administracji i służbie publicznej;</w:t>
      </w:r>
    </w:p>
    <w:p w14:paraId="77A608DB" w14:textId="77777777"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12)</w:t>
      </w:r>
      <w:r w:rsidRPr="00310925">
        <w:rPr>
          <w:rFonts w:asciiTheme="minorHAnsi" w:hAnsiTheme="minorHAnsi" w:cstheme="minorHAnsi"/>
          <w:sz w:val="18"/>
          <w:szCs w:val="18"/>
        </w:rPr>
        <w:tab/>
        <w:t>wsparcie pracodawców, u których wskaźnik zatrudnienia osób niepełnosprawnych jest niższy niż 6%, zgłaszających gotowość zatrudnienia osób niepełnosprawnych (co najmniej 25 etatów), na okres zatrudnienia nie krótszy niż 18 miesięcy;</w:t>
      </w:r>
    </w:p>
    <w:p w14:paraId="37AEC1DB" w14:textId="77777777"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13)</w:t>
      </w:r>
      <w:r w:rsidRPr="00310925">
        <w:rPr>
          <w:rFonts w:asciiTheme="minorHAnsi" w:hAnsiTheme="minorHAnsi" w:cstheme="minorHAnsi"/>
          <w:sz w:val="18"/>
          <w:szCs w:val="18"/>
        </w:rPr>
        <w:tab/>
        <w:t>ułatwienie rozpoczęcia pracy osobom niepełnosprawnym, które mają wykształcenie wyższe lub studiują na ostatnim roku;</w:t>
      </w:r>
    </w:p>
    <w:p w14:paraId="464FB19F" w14:textId="5E65C43B"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14)</w:t>
      </w:r>
      <w:r w:rsidRPr="00310925">
        <w:rPr>
          <w:rFonts w:asciiTheme="minorHAnsi" w:hAnsiTheme="minorHAnsi" w:cstheme="minorHAnsi"/>
          <w:sz w:val="18"/>
          <w:szCs w:val="18"/>
        </w:rPr>
        <w:tab/>
        <w:t>wsparcie dla absolwentów Ośrodków Rehabilitacyjno-Edukacyjnych (OREW), Ośrodków Rewalidacyjno-Wychowawczych (ORW), bądź Szkół Przysposabiających do Pracy (SPdP) lub innych placówek edukacyjnych.;</w:t>
      </w:r>
    </w:p>
    <w:p w14:paraId="1C8B3179" w14:textId="518256B8" w:rsidR="00153E96" w:rsidRPr="00310925" w:rsidRDefault="00153E96" w:rsidP="00153E9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15)</w:t>
      </w:r>
      <w:r w:rsidRPr="00310925">
        <w:rPr>
          <w:rFonts w:asciiTheme="minorHAnsi" w:hAnsiTheme="minorHAnsi" w:cstheme="minorHAnsi"/>
          <w:sz w:val="18"/>
          <w:szCs w:val="18"/>
        </w:rPr>
        <w:tab/>
        <w:t>wsparcie osób niepełnosprawnych, którzy byli uczestnikami WTZ lub osób</w:t>
      </w:r>
      <w:r w:rsidR="00502EBA" w:rsidRPr="00310925">
        <w:rPr>
          <w:rFonts w:asciiTheme="minorHAnsi" w:hAnsiTheme="minorHAnsi" w:cstheme="minorHAnsi"/>
          <w:sz w:val="18"/>
          <w:szCs w:val="18"/>
        </w:rPr>
        <w:t>,</w:t>
      </w:r>
      <w:r w:rsidRPr="00310925">
        <w:rPr>
          <w:rFonts w:asciiTheme="minorHAnsi" w:hAnsiTheme="minorHAnsi" w:cstheme="minorHAnsi"/>
          <w:sz w:val="18"/>
          <w:szCs w:val="18"/>
        </w:rPr>
        <w:t xml:space="preserve"> które oczekują na przyjęcie do WTZ.</w:t>
      </w:r>
    </w:p>
    <w:p w14:paraId="6878D985" w14:textId="77777777" w:rsidR="00D35295" w:rsidRPr="00310925" w:rsidRDefault="00D35295" w:rsidP="00153E96">
      <w:pPr>
        <w:tabs>
          <w:tab w:val="left" w:pos="142"/>
          <w:tab w:val="left" w:pos="284"/>
        </w:tabs>
        <w:jc w:val="both"/>
        <w:rPr>
          <w:rFonts w:asciiTheme="minorHAnsi" w:hAnsiTheme="minorHAnsi" w:cstheme="minorHAnsi"/>
          <w:sz w:val="18"/>
          <w:szCs w:val="18"/>
        </w:rPr>
      </w:pPr>
    </w:p>
    <w:p w14:paraId="442B6B04" w14:textId="77777777" w:rsidR="007370A3" w:rsidRPr="00310925" w:rsidRDefault="007370A3" w:rsidP="006761D9">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2A9BC078" w14:textId="078EBCD5" w:rsidR="00D35295" w:rsidRPr="00310925" w:rsidRDefault="00B01657" w:rsidP="00D35295">
      <w:pPr>
        <w:jc w:val="both"/>
        <w:rPr>
          <w:rFonts w:asciiTheme="minorHAnsi" w:hAnsiTheme="minorHAnsi" w:cstheme="minorHAnsi"/>
          <w:sz w:val="18"/>
          <w:szCs w:val="18"/>
        </w:rPr>
      </w:pPr>
      <w:r w:rsidRPr="00310925">
        <w:rPr>
          <w:rFonts w:asciiTheme="minorHAnsi" w:hAnsiTheme="minorHAnsi" w:cstheme="minorHAnsi"/>
          <w:sz w:val="18"/>
          <w:szCs w:val="18"/>
        </w:rPr>
        <w:t>w</w:t>
      </w:r>
      <w:r w:rsidR="00D35295" w:rsidRPr="00310925">
        <w:rPr>
          <w:rFonts w:asciiTheme="minorHAnsi" w:hAnsiTheme="minorHAnsi" w:cstheme="minorHAnsi"/>
          <w:sz w:val="18"/>
          <w:szCs w:val="18"/>
        </w:rPr>
        <w:t xml:space="preserve"> 2022 r. w zadaniu uczestniczył</w:t>
      </w:r>
      <w:r w:rsidR="00544D29" w:rsidRPr="00310925">
        <w:rPr>
          <w:rFonts w:asciiTheme="minorHAnsi" w:hAnsiTheme="minorHAnsi" w:cstheme="minorHAnsi"/>
          <w:sz w:val="18"/>
          <w:szCs w:val="18"/>
        </w:rPr>
        <w:t>y</w:t>
      </w:r>
      <w:r w:rsidR="00D35295" w:rsidRPr="00310925">
        <w:rPr>
          <w:rFonts w:asciiTheme="minorHAnsi" w:hAnsiTheme="minorHAnsi" w:cstheme="minorHAnsi"/>
          <w:sz w:val="18"/>
          <w:szCs w:val="18"/>
        </w:rPr>
        <w:t xml:space="preserve"> 33.622 osoby. Liczba osób niepełnosprawnych objętych wsparciem w ramach poszczególnych zadań/programów przedstawia się następująco:</w:t>
      </w:r>
    </w:p>
    <w:p w14:paraId="34338D7E" w14:textId="6A19649E"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dofinansowanie do wynagrodzeń pracowników niepełnosprawnych – 12.572 pracowników, zatrudnionych u 2.484 pracodawców;</w:t>
      </w:r>
    </w:p>
    <w:p w14:paraId="38C7E2B5" w14:textId="23002ACC"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refundacja składek na ubezpieczenia społeczne – 1.890 osób niepełnosprawnych wykonujących działalność gospodarczą;</w:t>
      </w:r>
    </w:p>
    <w:p w14:paraId="6750FB9D" w14:textId="3FBF16E6"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refundacja składek na ubezpieczenia społeczne rolników – 59 niepełnosprawnych rolników lub niepełnosprawnych domowników;</w:t>
      </w:r>
    </w:p>
    <w:p w14:paraId="28D1A947" w14:textId="2547D6A5"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program „Aktywny Samorząd” – 1.144 osoby;</w:t>
      </w:r>
    </w:p>
    <w:p w14:paraId="0E57CA35" w14:textId="080C47D6"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program „Wyrównywanie Różnic Między Regionami III” – 1.364 osoby;</w:t>
      </w:r>
    </w:p>
    <w:p w14:paraId="58F51CAF" w14:textId="5B731092"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dofinansowanie kosztów szkolenia PJM, SJM, SKOGN – 96 osób;</w:t>
      </w:r>
    </w:p>
    <w:p w14:paraId="4E5A3FB6" w14:textId="1CEB8EC6"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zadania zlecane w ramach art. 36 ustawy o rehabilitacji (…) – 11.924 beneficjentów ostatecznych projektów;</w:t>
      </w:r>
    </w:p>
    <w:p w14:paraId="774B16A9" w14:textId="7417B9A0"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program „Zajęcia klubowe w WTZ” – 58 osób;</w:t>
      </w:r>
    </w:p>
    <w:p w14:paraId="16B140AA" w14:textId="0B4444E4"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program „Rehabilitacja 25 plus” – 31 osób;</w:t>
      </w:r>
    </w:p>
    <w:p w14:paraId="290A898F" w14:textId="369F9B6E"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kompleksowa rehabilitacja umożliwiająca podjęcie lub powrót do pracy – 21 osób;</w:t>
      </w:r>
    </w:p>
    <w:p w14:paraId="144BF796" w14:textId="6315DEB9"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wsparcie przekazane za pośrednictwem samorządu powiatowego – 3.730 osób;</w:t>
      </w:r>
    </w:p>
    <w:p w14:paraId="4165F7A7" w14:textId="2F8A1491" w:rsidR="00D35295" w:rsidRPr="00310925" w:rsidRDefault="00D35295">
      <w:pPr>
        <w:pStyle w:val="Akapitzlist"/>
        <w:numPr>
          <w:ilvl w:val="1"/>
          <w:numId w:val="70"/>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wsparcie przekazane za pośrednictwem samorządu wojewódzkiego – 733 osoby.</w:t>
      </w:r>
    </w:p>
    <w:p w14:paraId="7FDAAA6A" w14:textId="77777777" w:rsidR="00D35295" w:rsidRPr="00310925" w:rsidRDefault="00D35295" w:rsidP="00D35295">
      <w:pPr>
        <w:jc w:val="both"/>
        <w:rPr>
          <w:rFonts w:asciiTheme="minorHAnsi" w:hAnsiTheme="minorHAnsi" w:cstheme="minorHAnsi"/>
          <w:sz w:val="18"/>
          <w:szCs w:val="18"/>
        </w:rPr>
      </w:pPr>
    </w:p>
    <w:p w14:paraId="02C8A22B" w14:textId="77777777" w:rsidR="00D35295" w:rsidRPr="00310925" w:rsidRDefault="00D35295" w:rsidP="00D35295">
      <w:pPr>
        <w:jc w:val="both"/>
        <w:rPr>
          <w:rFonts w:asciiTheme="minorHAnsi" w:hAnsiTheme="minorHAnsi" w:cstheme="minorHAnsi"/>
          <w:sz w:val="18"/>
          <w:szCs w:val="18"/>
        </w:rPr>
      </w:pPr>
      <w:r w:rsidRPr="00310925">
        <w:rPr>
          <w:rFonts w:asciiTheme="minorHAnsi" w:hAnsiTheme="minorHAnsi" w:cstheme="minorHAnsi"/>
          <w:sz w:val="18"/>
          <w:szCs w:val="18"/>
        </w:rPr>
        <w:t>Rezultaty niemierzalne stanowią:</w:t>
      </w:r>
    </w:p>
    <w:p w14:paraId="53A32E67" w14:textId="5C201630" w:rsidR="00D35295"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wzmocnienie postaw i eliminowanie stereotypów pracodawców zatrudniających osoby niepełnosprawne;</w:t>
      </w:r>
    </w:p>
    <w:p w14:paraId="697A9B25" w14:textId="77777777" w:rsidR="00D35295"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zwiększenie motywacji osób niepełnosprawnych;</w:t>
      </w:r>
    </w:p>
    <w:p w14:paraId="42C2212B" w14:textId="77777777" w:rsidR="00D35295"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zwiększenie zaufania we własne siły i poprawa samopoczucia;</w:t>
      </w:r>
    </w:p>
    <w:p w14:paraId="7C667914" w14:textId="77777777" w:rsidR="00D35295"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podniesienie poziomu aspiracji zawodowych;</w:t>
      </w:r>
    </w:p>
    <w:p w14:paraId="32D25468" w14:textId="77777777" w:rsidR="00D35295"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zwiększenie poczucia odpowiedzialności;</w:t>
      </w:r>
    </w:p>
    <w:p w14:paraId="6C1AE335" w14:textId="77777777" w:rsidR="00D35295"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nabycie umiejętności komunikacyjnych;</w:t>
      </w:r>
    </w:p>
    <w:p w14:paraId="5FEA097F" w14:textId="77777777" w:rsidR="00D35295"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nabycie umiejętności korzystania z technologii informacyjnych;</w:t>
      </w:r>
    </w:p>
    <w:p w14:paraId="6483685F" w14:textId="77777777" w:rsidR="00D35295"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zwiększenie koncentracji i zaangażowania;</w:t>
      </w:r>
    </w:p>
    <w:p w14:paraId="75A4BCD4" w14:textId="77777777" w:rsidR="00D35295"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poprawa umiejętności zarządzania środkami finansowymi;</w:t>
      </w:r>
    </w:p>
    <w:p w14:paraId="50B55224" w14:textId="719582E0" w:rsidR="007370A3" w:rsidRPr="00310925" w:rsidRDefault="00D35295">
      <w:pPr>
        <w:pStyle w:val="Akapitzlist"/>
        <w:numPr>
          <w:ilvl w:val="0"/>
          <w:numId w:val="69"/>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większa świadomość praw i obowiązków.</w:t>
      </w:r>
    </w:p>
    <w:p w14:paraId="0FCAAF7C" w14:textId="77777777" w:rsidR="00D35295" w:rsidRPr="00310925" w:rsidRDefault="00D35295" w:rsidP="00D35295">
      <w:pPr>
        <w:pStyle w:val="Akapitzlist"/>
        <w:ind w:left="142"/>
        <w:jc w:val="both"/>
        <w:rPr>
          <w:rFonts w:asciiTheme="minorHAnsi" w:hAnsiTheme="minorHAnsi" w:cstheme="minorHAnsi"/>
          <w:sz w:val="18"/>
          <w:szCs w:val="18"/>
        </w:rPr>
      </w:pPr>
    </w:p>
    <w:p w14:paraId="7C32B876" w14:textId="77777777" w:rsidR="00A71380" w:rsidRPr="00310925" w:rsidRDefault="007370A3" w:rsidP="005841B4">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125BB4FB" w14:textId="056B3090" w:rsidR="007370A3" w:rsidRPr="00310925" w:rsidRDefault="000E7C27" w:rsidP="005841B4">
      <w:pPr>
        <w:jc w:val="both"/>
        <w:rPr>
          <w:rFonts w:asciiTheme="minorHAnsi" w:hAnsiTheme="minorHAnsi" w:cstheme="minorHAnsi"/>
          <w:sz w:val="18"/>
          <w:szCs w:val="18"/>
        </w:rPr>
      </w:pPr>
      <w:r w:rsidRPr="00310925">
        <w:rPr>
          <w:rFonts w:asciiTheme="minorHAnsi" w:hAnsiTheme="minorHAnsi" w:cstheme="minorHAnsi"/>
          <w:sz w:val="18"/>
          <w:szCs w:val="18"/>
        </w:rPr>
        <w:t>227.043,14</w:t>
      </w:r>
      <w:r w:rsidR="003345BB" w:rsidRPr="00310925">
        <w:rPr>
          <w:rFonts w:asciiTheme="minorHAnsi" w:hAnsiTheme="minorHAnsi" w:cstheme="minorHAnsi"/>
          <w:sz w:val="18"/>
          <w:szCs w:val="18"/>
        </w:rPr>
        <w:t xml:space="preserve"> tys. zł</w:t>
      </w:r>
      <w:r w:rsidRPr="00310925">
        <w:rPr>
          <w:rFonts w:asciiTheme="minorHAnsi" w:eastAsia="Lucida Sans Unicode" w:hAnsiTheme="minorHAnsi" w:cstheme="minorHAnsi"/>
          <w:sz w:val="18"/>
          <w:szCs w:val="18"/>
          <w:vertAlign w:val="superscript"/>
        </w:rPr>
        <w:footnoteReference w:id="21"/>
      </w:r>
      <w:r w:rsidRPr="00310925">
        <w:rPr>
          <w:rFonts w:asciiTheme="minorHAnsi" w:hAnsiTheme="minorHAnsi" w:cstheme="minorHAnsi"/>
          <w:sz w:val="18"/>
          <w:szCs w:val="18"/>
        </w:rPr>
        <w:t>.</w:t>
      </w:r>
    </w:p>
    <w:p w14:paraId="5AD84213" w14:textId="77777777" w:rsidR="006E08FA" w:rsidRPr="00310925" w:rsidRDefault="006E08FA" w:rsidP="006E08FA">
      <w:pPr>
        <w:jc w:val="center"/>
        <w:rPr>
          <w:rFonts w:asciiTheme="minorHAnsi" w:hAnsiTheme="minorHAnsi" w:cstheme="minorHAnsi"/>
          <w:sz w:val="18"/>
          <w:szCs w:val="18"/>
        </w:rPr>
      </w:pPr>
    </w:p>
    <w:p w14:paraId="356BC548" w14:textId="77777777" w:rsidR="006E08FA" w:rsidRPr="00310925" w:rsidRDefault="006E08FA" w:rsidP="006E08FA">
      <w:pPr>
        <w:jc w:val="both"/>
        <w:rPr>
          <w:rFonts w:asciiTheme="minorHAnsi" w:hAnsiTheme="minorHAnsi" w:cstheme="minorHAnsi"/>
          <w:b/>
          <w:bCs/>
          <w:sz w:val="18"/>
          <w:szCs w:val="18"/>
        </w:rPr>
      </w:pPr>
      <w:r w:rsidRPr="00310925">
        <w:rPr>
          <w:rFonts w:asciiTheme="minorHAnsi" w:hAnsiTheme="minorHAnsi" w:cstheme="minorHAnsi"/>
          <w:b/>
          <w:sz w:val="18"/>
          <w:szCs w:val="18"/>
        </w:rPr>
        <w:t xml:space="preserve">Cel operacyjny 3.3. </w:t>
      </w:r>
      <w:r w:rsidRPr="00310925">
        <w:rPr>
          <w:rFonts w:asciiTheme="minorHAnsi" w:hAnsiTheme="minorHAnsi" w:cstheme="minorHAnsi"/>
          <w:b/>
          <w:bCs/>
          <w:sz w:val="18"/>
          <w:szCs w:val="18"/>
        </w:rPr>
        <w:t>Promocja prozatrudnieniowych postaw sprzyjających włączeniu zawodowemu i społecznemu</w:t>
      </w:r>
    </w:p>
    <w:p w14:paraId="027C2C62" w14:textId="77777777" w:rsidR="006E08FA" w:rsidRPr="00310925" w:rsidRDefault="006E08FA" w:rsidP="006E08FA">
      <w:pPr>
        <w:pStyle w:val="Tytu"/>
        <w:rPr>
          <w:rFonts w:asciiTheme="minorHAnsi" w:hAnsiTheme="minorHAnsi" w:cstheme="minorHAnsi"/>
          <w:sz w:val="18"/>
          <w:szCs w:val="18"/>
          <w:lang w:val="pl-PL"/>
        </w:rPr>
      </w:pPr>
    </w:p>
    <w:p w14:paraId="51637C8B" w14:textId="38E30826" w:rsidR="00C85C69" w:rsidRPr="00310925" w:rsidRDefault="00C85C69" w:rsidP="00A6428C">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93778F" w:rsidRPr="00310925">
        <w:rPr>
          <w:rFonts w:asciiTheme="minorHAnsi" w:hAnsiTheme="minorHAnsi" w:cstheme="minorHAnsi"/>
          <w:b/>
          <w:sz w:val="18"/>
          <w:szCs w:val="18"/>
        </w:rPr>
        <w:t>3.3.1</w:t>
      </w:r>
      <w:r w:rsidR="0093778F" w:rsidRPr="00310925">
        <w:rPr>
          <w:rFonts w:asciiTheme="minorHAnsi" w:hAnsiTheme="minorHAnsi" w:cstheme="minorHAnsi"/>
          <w:b/>
        </w:rPr>
        <w:t xml:space="preserve"> </w:t>
      </w:r>
      <w:r w:rsidR="0093778F" w:rsidRPr="00310925">
        <w:rPr>
          <w:rFonts w:asciiTheme="minorHAnsi" w:hAnsiTheme="minorHAnsi" w:cstheme="minorHAnsi"/>
          <w:b/>
          <w:sz w:val="18"/>
          <w:szCs w:val="18"/>
        </w:rPr>
        <w:t>Zwiększenie atrakcyjności finansowej pracy dla osób bezrobotnych.</w:t>
      </w:r>
    </w:p>
    <w:p w14:paraId="70ADBA8F" w14:textId="77777777" w:rsidR="00C85C69" w:rsidRPr="00310925" w:rsidRDefault="00C85C69" w:rsidP="00A6428C">
      <w:pPr>
        <w:jc w:val="both"/>
        <w:rPr>
          <w:rFonts w:asciiTheme="minorHAnsi" w:hAnsiTheme="minorHAnsi" w:cstheme="minorHAnsi"/>
          <w:sz w:val="18"/>
          <w:szCs w:val="18"/>
        </w:rPr>
      </w:pPr>
    </w:p>
    <w:p w14:paraId="53DAE686" w14:textId="77777777" w:rsidR="00C85C69" w:rsidRPr="00310925" w:rsidRDefault="00C85C69" w:rsidP="00A6428C">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0FCA9626" w14:textId="7ACA4177" w:rsidR="00C85C69" w:rsidRPr="00310925" w:rsidRDefault="00E760B3" w:rsidP="00A6428C">
      <w:pPr>
        <w:jc w:val="both"/>
        <w:rPr>
          <w:rFonts w:asciiTheme="minorHAnsi" w:hAnsiTheme="minorHAnsi" w:cstheme="minorHAnsi"/>
          <w:sz w:val="18"/>
          <w:szCs w:val="18"/>
        </w:rPr>
      </w:pPr>
      <w:r w:rsidRPr="00310925">
        <w:rPr>
          <w:rFonts w:asciiTheme="minorHAnsi" w:hAnsiTheme="minorHAnsi" w:cstheme="minorHAnsi"/>
          <w:sz w:val="18"/>
          <w:szCs w:val="18"/>
        </w:rPr>
        <w:t>Promowana była możliwość, jaką daje ustawa o promocji (art. 48), w postaci dodatku aktywizacyjnego. Dodatek aktywizacyjny przysługuje bezrobotnemu posiadającemu prawo do zasiłku jeżeli: (1) w wyniku skierowania przez powiatowy urząd pracy podjął zatrudnienia w niepełnym wymiarze czasu pracy obowiązującym w danym zawodzie lub służbie i otrzymuje wynagrodzenie niższe od minimalnego wynagrodzenia za pracę, (2) z własnej inicjatywy podjął zatrudnienie lub inną pracę zarobkową. Wypłatę dodatku dokonuje Powiatowy Urząd Pracy na wniosek uprawnionej osoby bezrobotnej.</w:t>
      </w:r>
    </w:p>
    <w:p w14:paraId="69EEDFC2" w14:textId="77777777" w:rsidR="00C85C69" w:rsidRPr="00310925" w:rsidRDefault="00C85C69" w:rsidP="00A6428C">
      <w:pPr>
        <w:jc w:val="both"/>
        <w:rPr>
          <w:rFonts w:asciiTheme="minorHAnsi" w:hAnsiTheme="minorHAnsi" w:cstheme="minorHAnsi"/>
          <w:sz w:val="18"/>
          <w:szCs w:val="18"/>
        </w:rPr>
      </w:pPr>
    </w:p>
    <w:p w14:paraId="0C0AF8E9" w14:textId="77777777" w:rsidR="00C85C69" w:rsidRPr="00310925" w:rsidRDefault="00C85C69" w:rsidP="00A6428C">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4F5C58E5" w14:textId="77777777" w:rsidR="00F9182A" w:rsidRPr="00310925" w:rsidRDefault="00976E51" w:rsidP="00E760B3">
      <w:pPr>
        <w:jc w:val="both"/>
        <w:rPr>
          <w:rFonts w:asciiTheme="minorHAnsi" w:hAnsiTheme="minorHAnsi" w:cstheme="minorHAnsi"/>
        </w:rPr>
      </w:pPr>
      <w:r w:rsidRPr="00310925">
        <w:rPr>
          <w:rFonts w:asciiTheme="minorHAnsi" w:hAnsiTheme="minorHAnsi" w:cstheme="minorHAnsi"/>
          <w:sz w:val="18"/>
          <w:szCs w:val="18"/>
        </w:rPr>
        <w:t>z</w:t>
      </w:r>
      <w:r w:rsidR="00E760B3" w:rsidRPr="00310925">
        <w:rPr>
          <w:rFonts w:asciiTheme="minorHAnsi" w:hAnsiTheme="minorHAnsi" w:cstheme="minorHAnsi"/>
          <w:sz w:val="18"/>
          <w:szCs w:val="18"/>
        </w:rPr>
        <w:t xml:space="preserve"> dodatku aktywizacyjnego skorzystało 2.</w:t>
      </w:r>
      <w:r w:rsidR="00494D9A" w:rsidRPr="00310925">
        <w:rPr>
          <w:rFonts w:asciiTheme="minorHAnsi" w:hAnsiTheme="minorHAnsi" w:cstheme="minorHAnsi"/>
          <w:sz w:val="18"/>
          <w:szCs w:val="18"/>
        </w:rPr>
        <w:t>3</w:t>
      </w:r>
      <w:r w:rsidR="00E760B3" w:rsidRPr="00310925">
        <w:rPr>
          <w:rFonts w:asciiTheme="minorHAnsi" w:hAnsiTheme="minorHAnsi" w:cstheme="minorHAnsi"/>
          <w:sz w:val="18"/>
          <w:szCs w:val="18"/>
        </w:rPr>
        <w:t>9</w:t>
      </w:r>
      <w:r w:rsidR="00494D9A" w:rsidRPr="00310925">
        <w:rPr>
          <w:rFonts w:asciiTheme="minorHAnsi" w:hAnsiTheme="minorHAnsi" w:cstheme="minorHAnsi"/>
          <w:sz w:val="18"/>
          <w:szCs w:val="18"/>
        </w:rPr>
        <w:t>0</w:t>
      </w:r>
      <w:r w:rsidR="00E760B3" w:rsidRPr="00310925">
        <w:rPr>
          <w:rFonts w:asciiTheme="minorHAnsi" w:hAnsiTheme="minorHAnsi" w:cstheme="minorHAnsi"/>
          <w:sz w:val="18"/>
          <w:szCs w:val="18"/>
        </w:rPr>
        <w:t xml:space="preserve"> osób.</w:t>
      </w:r>
    </w:p>
    <w:p w14:paraId="1BFBB78C" w14:textId="5627C924" w:rsidR="00C85C69" w:rsidRPr="00310925" w:rsidRDefault="002A78E2" w:rsidP="00E760B3">
      <w:pPr>
        <w:jc w:val="both"/>
        <w:rPr>
          <w:rFonts w:asciiTheme="minorHAnsi" w:hAnsiTheme="minorHAnsi" w:cstheme="minorHAnsi"/>
          <w:sz w:val="18"/>
          <w:szCs w:val="18"/>
        </w:rPr>
      </w:pPr>
      <w:r w:rsidRPr="00310925">
        <w:rPr>
          <w:rFonts w:asciiTheme="minorHAnsi" w:hAnsiTheme="minorHAnsi" w:cstheme="minorHAnsi"/>
          <w:sz w:val="18"/>
          <w:szCs w:val="18"/>
        </w:rPr>
        <w:t>Nastąpiła m</w:t>
      </w:r>
      <w:r w:rsidR="00E760B3" w:rsidRPr="00310925">
        <w:rPr>
          <w:rFonts w:asciiTheme="minorHAnsi" w:hAnsiTheme="minorHAnsi" w:cstheme="minorHAnsi"/>
          <w:sz w:val="18"/>
          <w:szCs w:val="18"/>
        </w:rPr>
        <w:t>inimalizacja zjawiska wyuczonej bezradności</w:t>
      </w:r>
      <w:r w:rsidRPr="00310925">
        <w:rPr>
          <w:rFonts w:asciiTheme="minorHAnsi" w:hAnsiTheme="minorHAnsi" w:cstheme="minorHAnsi"/>
          <w:sz w:val="18"/>
          <w:szCs w:val="18"/>
        </w:rPr>
        <w:t xml:space="preserve"> oraz </w:t>
      </w:r>
      <w:r w:rsidR="00E760B3" w:rsidRPr="00310925">
        <w:rPr>
          <w:rFonts w:asciiTheme="minorHAnsi" w:hAnsiTheme="minorHAnsi" w:cstheme="minorHAnsi"/>
          <w:sz w:val="18"/>
          <w:szCs w:val="18"/>
        </w:rPr>
        <w:t>zwiększenie motywacji do poszukiwania i utrzymania zatrudnienia.</w:t>
      </w:r>
    </w:p>
    <w:p w14:paraId="556B4EDB" w14:textId="77777777" w:rsidR="00E760B3" w:rsidRPr="00310925" w:rsidRDefault="00E760B3" w:rsidP="00E760B3">
      <w:pPr>
        <w:jc w:val="both"/>
        <w:rPr>
          <w:rFonts w:asciiTheme="minorHAnsi" w:hAnsiTheme="minorHAnsi" w:cstheme="minorHAnsi"/>
          <w:sz w:val="18"/>
          <w:szCs w:val="18"/>
        </w:rPr>
      </w:pPr>
    </w:p>
    <w:p w14:paraId="3D86B591" w14:textId="77777777" w:rsidR="00A71380" w:rsidRPr="00310925" w:rsidRDefault="00C85C69" w:rsidP="00F9182A">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1666F8DF" w14:textId="40DB70E4" w:rsidR="006E08FA" w:rsidRPr="00310925" w:rsidRDefault="00E760B3" w:rsidP="00F9182A">
      <w:pPr>
        <w:jc w:val="both"/>
        <w:rPr>
          <w:rFonts w:asciiTheme="minorHAnsi" w:hAnsiTheme="minorHAnsi" w:cstheme="minorHAnsi"/>
        </w:rPr>
      </w:pPr>
      <w:r w:rsidRPr="00310925">
        <w:rPr>
          <w:rFonts w:asciiTheme="minorHAnsi" w:hAnsiTheme="minorHAnsi" w:cstheme="minorHAnsi"/>
          <w:sz w:val="18"/>
          <w:szCs w:val="18"/>
        </w:rPr>
        <w:t>środki Funduszu Pracy – 3.0</w:t>
      </w:r>
      <w:r w:rsidR="00494D9A" w:rsidRPr="00310925">
        <w:rPr>
          <w:rFonts w:asciiTheme="minorHAnsi" w:hAnsiTheme="minorHAnsi" w:cstheme="minorHAnsi"/>
          <w:sz w:val="18"/>
          <w:szCs w:val="18"/>
        </w:rPr>
        <w:t>92</w:t>
      </w:r>
      <w:r w:rsidRPr="00310925">
        <w:rPr>
          <w:rFonts w:asciiTheme="minorHAnsi" w:hAnsiTheme="minorHAnsi" w:cstheme="minorHAnsi"/>
          <w:sz w:val="18"/>
          <w:szCs w:val="18"/>
        </w:rPr>
        <w:t>,</w:t>
      </w:r>
      <w:r w:rsidR="00494D9A" w:rsidRPr="00310925">
        <w:rPr>
          <w:rFonts w:asciiTheme="minorHAnsi" w:hAnsiTheme="minorHAnsi" w:cstheme="minorHAnsi"/>
          <w:sz w:val="18"/>
          <w:szCs w:val="18"/>
        </w:rPr>
        <w:t>3</w:t>
      </w:r>
      <w:r w:rsidRPr="00310925">
        <w:rPr>
          <w:rFonts w:asciiTheme="minorHAnsi" w:hAnsiTheme="minorHAnsi" w:cstheme="minorHAnsi"/>
          <w:sz w:val="18"/>
          <w:szCs w:val="18"/>
        </w:rPr>
        <w:t xml:space="preserve"> tys. zł.</w:t>
      </w:r>
      <w:r w:rsidR="00176DC0" w:rsidRPr="00310925">
        <w:rPr>
          <w:rFonts w:asciiTheme="minorHAnsi" w:hAnsiTheme="minorHAnsi" w:cstheme="minorHAnsi"/>
        </w:rPr>
        <w:t xml:space="preserve"> </w:t>
      </w:r>
    </w:p>
    <w:p w14:paraId="07664387" w14:textId="77777777" w:rsidR="006E08FA" w:rsidRPr="00310925" w:rsidRDefault="006E08FA" w:rsidP="006E08FA">
      <w:pPr>
        <w:jc w:val="center"/>
        <w:rPr>
          <w:rFonts w:asciiTheme="minorHAnsi" w:hAnsiTheme="minorHAnsi" w:cstheme="minorHAnsi"/>
          <w:sz w:val="18"/>
          <w:szCs w:val="18"/>
        </w:rPr>
      </w:pPr>
    </w:p>
    <w:p w14:paraId="79395493" w14:textId="6BAEA7CB" w:rsidR="006E08FA" w:rsidRPr="00310925" w:rsidRDefault="006E08FA" w:rsidP="006E08FA">
      <w:pPr>
        <w:jc w:val="both"/>
        <w:rPr>
          <w:rFonts w:asciiTheme="minorHAnsi" w:hAnsiTheme="minorHAnsi" w:cstheme="minorHAnsi"/>
          <w:b/>
          <w:sz w:val="18"/>
          <w:szCs w:val="18"/>
        </w:rPr>
      </w:pPr>
      <w:r w:rsidRPr="00310925">
        <w:rPr>
          <w:rFonts w:asciiTheme="minorHAnsi" w:hAnsiTheme="minorHAnsi" w:cstheme="minorHAnsi"/>
          <w:b/>
          <w:sz w:val="18"/>
          <w:szCs w:val="18"/>
        </w:rPr>
        <w:t>Priorytet 4. Wzmacnianie efektywności podejmowanych działań</w:t>
      </w:r>
      <w:r w:rsidR="008E20FC" w:rsidRPr="00310925">
        <w:rPr>
          <w:rFonts w:asciiTheme="minorHAnsi" w:hAnsiTheme="minorHAnsi" w:cstheme="minorHAnsi"/>
          <w:b/>
          <w:sz w:val="18"/>
          <w:szCs w:val="18"/>
        </w:rPr>
        <w:t>.</w:t>
      </w:r>
    </w:p>
    <w:p w14:paraId="276E96FF" w14:textId="77777777" w:rsidR="006E08FA" w:rsidRPr="00310925" w:rsidRDefault="006E08FA" w:rsidP="006E08FA">
      <w:pPr>
        <w:pStyle w:val="Tekstpodstawowy"/>
        <w:rPr>
          <w:rFonts w:asciiTheme="minorHAnsi" w:hAnsiTheme="minorHAnsi" w:cstheme="minorHAnsi"/>
          <w:b/>
          <w:sz w:val="18"/>
          <w:szCs w:val="18"/>
        </w:rPr>
      </w:pPr>
    </w:p>
    <w:p w14:paraId="58A37766" w14:textId="590BB908" w:rsidR="006E08FA" w:rsidRPr="00310925" w:rsidRDefault="006E08FA" w:rsidP="006E08FA">
      <w:pPr>
        <w:pStyle w:val="Tekstpodstawowy"/>
        <w:rPr>
          <w:rFonts w:asciiTheme="minorHAnsi" w:hAnsiTheme="minorHAnsi" w:cstheme="minorHAnsi"/>
          <w:b/>
          <w:sz w:val="18"/>
          <w:szCs w:val="18"/>
        </w:rPr>
      </w:pPr>
      <w:r w:rsidRPr="00310925">
        <w:rPr>
          <w:rFonts w:asciiTheme="minorHAnsi" w:hAnsiTheme="minorHAnsi" w:cstheme="minorHAnsi"/>
          <w:b/>
          <w:sz w:val="18"/>
          <w:szCs w:val="18"/>
        </w:rPr>
        <w:t xml:space="preserve">Cel operacyjny 4.1. </w:t>
      </w:r>
      <w:r w:rsidRPr="00310925">
        <w:rPr>
          <w:rFonts w:asciiTheme="minorHAnsi" w:hAnsiTheme="minorHAnsi" w:cstheme="minorHAnsi"/>
          <w:b/>
          <w:bCs/>
          <w:sz w:val="18"/>
          <w:szCs w:val="18"/>
        </w:rPr>
        <w:t>Rozwój partnerskiego podejścia do konstrukcji i podejmowania działań</w:t>
      </w:r>
      <w:r w:rsidR="008E20FC" w:rsidRPr="00310925">
        <w:rPr>
          <w:rFonts w:asciiTheme="minorHAnsi" w:hAnsiTheme="minorHAnsi" w:cstheme="minorHAnsi"/>
          <w:b/>
          <w:sz w:val="18"/>
          <w:szCs w:val="18"/>
        </w:rPr>
        <w:t>.</w:t>
      </w:r>
    </w:p>
    <w:p w14:paraId="122857D4" w14:textId="77777777" w:rsidR="006E08FA" w:rsidRPr="00310925" w:rsidRDefault="006E08FA" w:rsidP="006E08FA">
      <w:pPr>
        <w:jc w:val="center"/>
        <w:rPr>
          <w:rFonts w:asciiTheme="minorHAnsi" w:hAnsiTheme="minorHAnsi" w:cstheme="minorHAnsi"/>
          <w:b/>
          <w:sz w:val="18"/>
          <w:szCs w:val="18"/>
        </w:rPr>
      </w:pPr>
    </w:p>
    <w:p w14:paraId="605AD7B8" w14:textId="59DA9CFA" w:rsidR="00C85C69" w:rsidRPr="00310925" w:rsidRDefault="00C85C69" w:rsidP="00C85C69">
      <w:pPr>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446F62" w:rsidRPr="00310925">
        <w:rPr>
          <w:rFonts w:asciiTheme="minorHAnsi" w:hAnsiTheme="minorHAnsi" w:cstheme="minorHAnsi"/>
          <w:b/>
          <w:sz w:val="18"/>
          <w:szCs w:val="18"/>
        </w:rPr>
        <w:t>4.1.1. Współpraca w ramach branżowych partnerstw lokalnych.</w:t>
      </w:r>
    </w:p>
    <w:p w14:paraId="294FBDBB" w14:textId="77777777" w:rsidR="00B76B33" w:rsidRPr="00310925" w:rsidRDefault="00B76B33" w:rsidP="00446F62">
      <w:pPr>
        <w:rPr>
          <w:rFonts w:asciiTheme="minorHAnsi" w:hAnsiTheme="minorHAnsi" w:cstheme="minorHAnsi"/>
          <w:sz w:val="18"/>
          <w:szCs w:val="18"/>
        </w:rPr>
      </w:pPr>
    </w:p>
    <w:p w14:paraId="3E297E67" w14:textId="77777777" w:rsidR="00B76B33" w:rsidRPr="00310925" w:rsidRDefault="00B76B33" w:rsidP="00B76B33">
      <w:pPr>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5E5C7263" w14:textId="6C80EEA2" w:rsidR="00446F62" w:rsidRPr="00310925" w:rsidRDefault="00446F62" w:rsidP="003C0322">
      <w:pPr>
        <w:jc w:val="both"/>
        <w:rPr>
          <w:rFonts w:asciiTheme="minorHAnsi" w:hAnsiTheme="minorHAnsi" w:cstheme="minorHAnsi"/>
          <w:sz w:val="18"/>
          <w:szCs w:val="18"/>
        </w:rPr>
      </w:pPr>
      <w:r w:rsidRPr="00310925">
        <w:rPr>
          <w:rFonts w:asciiTheme="minorHAnsi" w:hAnsiTheme="minorHAnsi" w:cstheme="minorHAnsi"/>
          <w:sz w:val="18"/>
          <w:szCs w:val="18"/>
        </w:rPr>
        <w:t>Lubuski Pakt na Rzecz Zatrudnienia, zawarty w 2008 roku, stanowi podstawę kształtowania partnerskiego podejścia do konstrukcji inicjatyw na rzecz poprawy sytuacji na regionalnym rynku pracy.</w:t>
      </w:r>
    </w:p>
    <w:p w14:paraId="1B9D1B01" w14:textId="77777777" w:rsidR="00446F62" w:rsidRPr="00310925" w:rsidRDefault="00446F62" w:rsidP="003C0322">
      <w:pPr>
        <w:jc w:val="both"/>
        <w:rPr>
          <w:rFonts w:asciiTheme="minorHAnsi" w:hAnsiTheme="minorHAnsi" w:cstheme="minorHAnsi"/>
          <w:sz w:val="18"/>
          <w:szCs w:val="18"/>
        </w:rPr>
      </w:pPr>
      <w:r w:rsidRPr="00310925">
        <w:rPr>
          <w:rFonts w:asciiTheme="minorHAnsi" w:hAnsiTheme="minorHAnsi" w:cstheme="minorHAnsi"/>
          <w:sz w:val="18"/>
          <w:szCs w:val="18"/>
        </w:rPr>
        <w:t>W jego ramach zawarto cztery umowy branżowego partnerstwa lokalnego:</w:t>
      </w:r>
    </w:p>
    <w:p w14:paraId="7521C370" w14:textId="77777777" w:rsidR="00446F62" w:rsidRPr="00310925" w:rsidRDefault="00446F62" w:rsidP="003C032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w zakresie badań rynku pracy,</w:t>
      </w:r>
    </w:p>
    <w:p w14:paraId="2B5383DE" w14:textId="77777777" w:rsidR="00446F62" w:rsidRPr="00310925" w:rsidRDefault="00446F62" w:rsidP="003C032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w zakresie kształcenia ustawicznego,</w:t>
      </w:r>
    </w:p>
    <w:p w14:paraId="3DF6AFF1" w14:textId="77777777" w:rsidR="00446F62" w:rsidRPr="00310925" w:rsidRDefault="00446F62" w:rsidP="003C032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 xml:space="preserve">Forum ekonomii społecznej, </w:t>
      </w:r>
    </w:p>
    <w:p w14:paraId="3BC897A7" w14:textId="77777777" w:rsidR="00446F62" w:rsidRPr="00310925" w:rsidRDefault="00446F62" w:rsidP="003C0322">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Forum poradnictwa zawodowego.</w:t>
      </w:r>
    </w:p>
    <w:p w14:paraId="196EB91D" w14:textId="77777777" w:rsidR="00446F62" w:rsidRPr="00310925" w:rsidRDefault="00446F62" w:rsidP="00446F62">
      <w:pPr>
        <w:rPr>
          <w:rFonts w:asciiTheme="minorHAnsi" w:hAnsiTheme="minorHAnsi" w:cstheme="minorHAnsi"/>
          <w:sz w:val="18"/>
          <w:szCs w:val="18"/>
        </w:rPr>
      </w:pPr>
    </w:p>
    <w:p w14:paraId="47C04009" w14:textId="77777777" w:rsidR="00446F62" w:rsidRPr="00310925" w:rsidRDefault="00446F62" w:rsidP="001D1B06">
      <w:pPr>
        <w:jc w:val="both"/>
        <w:rPr>
          <w:rFonts w:asciiTheme="minorHAnsi" w:hAnsiTheme="minorHAnsi" w:cstheme="minorHAnsi"/>
          <w:sz w:val="18"/>
          <w:szCs w:val="18"/>
        </w:rPr>
      </w:pPr>
      <w:r w:rsidRPr="00310925">
        <w:rPr>
          <w:rFonts w:asciiTheme="minorHAnsi" w:hAnsiTheme="minorHAnsi" w:cstheme="minorHAnsi"/>
          <w:sz w:val="18"/>
          <w:szCs w:val="18"/>
        </w:rPr>
        <w:t>W ramach Partnerstwa w zakresie badań rynku pracy m.in.:</w:t>
      </w:r>
    </w:p>
    <w:p w14:paraId="62F1C330" w14:textId="683B4B53" w:rsidR="001D1B06" w:rsidRPr="00310925" w:rsidRDefault="001D1B06" w:rsidP="001D1B06">
      <w:pPr>
        <w:jc w:val="both"/>
        <w:rPr>
          <w:rFonts w:asciiTheme="minorHAnsi" w:hAnsiTheme="minorHAnsi" w:cstheme="minorHAnsi"/>
          <w:sz w:val="18"/>
          <w:szCs w:val="18"/>
        </w:rPr>
      </w:pPr>
      <w:r w:rsidRPr="00310925">
        <w:rPr>
          <w:rFonts w:asciiTheme="minorHAnsi" w:hAnsiTheme="minorHAnsi" w:cstheme="minorHAnsi"/>
          <w:sz w:val="18"/>
          <w:szCs w:val="18"/>
        </w:rPr>
        <w:t>14 września 2022 roku zorganizowano i przeprowadzono robocze spotkanie zespołu programowego przy branżowym partnerstwie lokalnym na rzecz badań rynku pracy. Uczestniczyli w nim przedstawiciele Urzędu Statystycznego w Ziel</w:t>
      </w:r>
      <w:r w:rsidR="004F499F" w:rsidRPr="00310925">
        <w:rPr>
          <w:rFonts w:asciiTheme="minorHAnsi" w:hAnsiTheme="minorHAnsi" w:cstheme="minorHAnsi"/>
          <w:sz w:val="18"/>
          <w:szCs w:val="18"/>
        </w:rPr>
        <w:t>o</w:t>
      </w:r>
      <w:r w:rsidRPr="00310925">
        <w:rPr>
          <w:rFonts w:asciiTheme="minorHAnsi" w:hAnsiTheme="minorHAnsi" w:cstheme="minorHAnsi"/>
          <w:sz w:val="18"/>
          <w:szCs w:val="18"/>
        </w:rPr>
        <w:t xml:space="preserve">nej Górze, </w:t>
      </w:r>
      <w:r w:rsidR="0099340E" w:rsidRPr="00310925">
        <w:rPr>
          <w:rFonts w:asciiTheme="minorHAnsi" w:hAnsiTheme="minorHAnsi" w:cstheme="minorHAnsi"/>
          <w:sz w:val="18"/>
          <w:szCs w:val="18"/>
        </w:rPr>
        <w:t>P</w:t>
      </w:r>
      <w:r w:rsidRPr="00310925">
        <w:rPr>
          <w:rFonts w:asciiTheme="minorHAnsi" w:hAnsiTheme="minorHAnsi" w:cstheme="minorHAnsi"/>
          <w:sz w:val="18"/>
          <w:szCs w:val="18"/>
        </w:rPr>
        <w:t xml:space="preserve">owiatowego </w:t>
      </w:r>
      <w:r w:rsidR="0099340E" w:rsidRPr="00310925">
        <w:rPr>
          <w:rFonts w:asciiTheme="minorHAnsi" w:hAnsiTheme="minorHAnsi" w:cstheme="minorHAnsi"/>
          <w:sz w:val="18"/>
          <w:szCs w:val="18"/>
        </w:rPr>
        <w:t>U</w:t>
      </w:r>
      <w:r w:rsidRPr="00310925">
        <w:rPr>
          <w:rFonts w:asciiTheme="minorHAnsi" w:hAnsiTheme="minorHAnsi" w:cstheme="minorHAnsi"/>
          <w:sz w:val="18"/>
          <w:szCs w:val="18"/>
        </w:rPr>
        <w:t xml:space="preserve">rzędu </w:t>
      </w:r>
      <w:r w:rsidR="0099340E" w:rsidRPr="00310925">
        <w:rPr>
          <w:rFonts w:asciiTheme="minorHAnsi" w:hAnsiTheme="minorHAnsi" w:cstheme="minorHAnsi"/>
          <w:sz w:val="18"/>
          <w:szCs w:val="18"/>
        </w:rPr>
        <w:t>P</w:t>
      </w:r>
      <w:r w:rsidRPr="00310925">
        <w:rPr>
          <w:rFonts w:asciiTheme="minorHAnsi" w:hAnsiTheme="minorHAnsi" w:cstheme="minorHAnsi"/>
          <w:sz w:val="18"/>
          <w:szCs w:val="18"/>
        </w:rPr>
        <w:t>racy, Urzędu Marszałkowskiego w Zielonej Górze oraz WUP.</w:t>
      </w:r>
      <w:r w:rsidR="00DA725D" w:rsidRPr="00310925">
        <w:rPr>
          <w:rFonts w:asciiTheme="minorHAnsi" w:hAnsiTheme="minorHAnsi" w:cstheme="minorHAnsi"/>
          <w:sz w:val="18"/>
          <w:szCs w:val="18"/>
        </w:rPr>
        <w:t xml:space="preserve"> </w:t>
      </w:r>
      <w:r w:rsidRPr="00310925">
        <w:rPr>
          <w:rFonts w:asciiTheme="minorHAnsi" w:hAnsiTheme="minorHAnsi" w:cstheme="minorHAnsi"/>
          <w:sz w:val="18"/>
          <w:szCs w:val="18"/>
        </w:rPr>
        <w:t>Najważniejszym punktem było zaproponowanie wstępnej tematyki spotkania branżowego partnerstwa na rzecz badań rynku pracy. W toku dyskusji ustalono, iż na spotkaniu zostaną przedstawione wyniki Narodowego Spisu Ludności i Mieszkań 2021</w:t>
      </w:r>
      <w:r w:rsidR="00DA725D" w:rsidRPr="00310925">
        <w:rPr>
          <w:rFonts w:asciiTheme="minorHAnsi" w:hAnsiTheme="minorHAnsi" w:cstheme="minorHAnsi"/>
          <w:sz w:val="18"/>
          <w:szCs w:val="18"/>
        </w:rPr>
        <w:t xml:space="preserve">, </w:t>
      </w:r>
      <w:r w:rsidRPr="00310925">
        <w:rPr>
          <w:rFonts w:asciiTheme="minorHAnsi" w:hAnsiTheme="minorHAnsi" w:cstheme="minorHAnsi"/>
          <w:sz w:val="18"/>
          <w:szCs w:val="18"/>
        </w:rPr>
        <w:t>poruszon</w:t>
      </w:r>
      <w:r w:rsidR="004F499F" w:rsidRPr="00310925">
        <w:rPr>
          <w:rFonts w:asciiTheme="minorHAnsi" w:hAnsiTheme="minorHAnsi" w:cstheme="minorHAnsi"/>
          <w:sz w:val="18"/>
          <w:szCs w:val="18"/>
        </w:rPr>
        <w:t>a zostanie</w:t>
      </w:r>
      <w:r w:rsidRPr="00310925">
        <w:rPr>
          <w:rFonts w:asciiTheme="minorHAnsi" w:hAnsiTheme="minorHAnsi" w:cstheme="minorHAnsi"/>
          <w:sz w:val="18"/>
          <w:szCs w:val="18"/>
        </w:rPr>
        <w:t xml:space="preserve"> również kwesti</w:t>
      </w:r>
      <w:r w:rsidR="004F499F" w:rsidRPr="00310925">
        <w:rPr>
          <w:rFonts w:asciiTheme="minorHAnsi" w:hAnsiTheme="minorHAnsi" w:cstheme="minorHAnsi"/>
          <w:sz w:val="18"/>
          <w:szCs w:val="18"/>
        </w:rPr>
        <w:t>a</w:t>
      </w:r>
      <w:r w:rsidRPr="00310925">
        <w:rPr>
          <w:rFonts w:asciiTheme="minorHAnsi" w:hAnsiTheme="minorHAnsi" w:cstheme="minorHAnsi"/>
          <w:sz w:val="18"/>
          <w:szCs w:val="18"/>
        </w:rPr>
        <w:t xml:space="preserve"> sytuacji gospodarczej w świetle aktualnych uwarunkowań politycznych na świecie i w Polsce (wojna </w:t>
      </w:r>
      <w:r w:rsidR="00B53F13" w:rsidRPr="00310925">
        <w:rPr>
          <w:rFonts w:asciiTheme="minorHAnsi" w:hAnsiTheme="minorHAnsi" w:cstheme="minorHAnsi"/>
          <w:sz w:val="18"/>
          <w:szCs w:val="18"/>
        </w:rPr>
        <w:t>w</w:t>
      </w:r>
      <w:r w:rsidRPr="00310925">
        <w:rPr>
          <w:rFonts w:asciiTheme="minorHAnsi" w:hAnsiTheme="minorHAnsi" w:cstheme="minorHAnsi"/>
          <w:sz w:val="18"/>
          <w:szCs w:val="18"/>
        </w:rPr>
        <w:t xml:space="preserve"> Ukrainie, inflacja). W spotkaniu uczestniczyło 6 osób.</w:t>
      </w:r>
    </w:p>
    <w:p w14:paraId="6FD9E712" w14:textId="1181055C" w:rsidR="001D1B06" w:rsidRPr="00310925" w:rsidRDefault="001D1B06" w:rsidP="001D1B06">
      <w:pPr>
        <w:jc w:val="both"/>
        <w:rPr>
          <w:rFonts w:asciiTheme="minorHAnsi" w:hAnsiTheme="minorHAnsi" w:cstheme="minorHAnsi"/>
          <w:sz w:val="18"/>
          <w:szCs w:val="18"/>
        </w:rPr>
      </w:pPr>
      <w:r w:rsidRPr="00310925">
        <w:rPr>
          <w:rFonts w:asciiTheme="minorHAnsi" w:hAnsiTheme="minorHAnsi" w:cstheme="minorHAnsi"/>
          <w:sz w:val="18"/>
          <w:szCs w:val="18"/>
        </w:rPr>
        <w:t>16 listopada 2022 r</w:t>
      </w:r>
      <w:r w:rsidR="004F499F" w:rsidRPr="00310925">
        <w:rPr>
          <w:rFonts w:asciiTheme="minorHAnsi" w:hAnsiTheme="minorHAnsi" w:cstheme="minorHAnsi"/>
          <w:sz w:val="18"/>
          <w:szCs w:val="18"/>
        </w:rPr>
        <w:t>oku</w:t>
      </w:r>
      <w:r w:rsidRPr="00310925">
        <w:rPr>
          <w:rFonts w:asciiTheme="minorHAnsi" w:hAnsiTheme="minorHAnsi" w:cstheme="minorHAnsi"/>
          <w:sz w:val="18"/>
          <w:szCs w:val="18"/>
        </w:rPr>
        <w:t xml:space="preserve"> odbyło się coroczne spotkanie branżowego partnerstwa lokalnego na rzecz badań rynku pracy. Tematy jakie </w:t>
      </w:r>
      <w:r w:rsidR="00DA725D" w:rsidRPr="00310925">
        <w:rPr>
          <w:rFonts w:asciiTheme="minorHAnsi" w:hAnsiTheme="minorHAnsi" w:cstheme="minorHAnsi"/>
          <w:sz w:val="18"/>
          <w:szCs w:val="18"/>
        </w:rPr>
        <w:t>omówiono</w:t>
      </w:r>
      <w:r w:rsidRPr="00310925">
        <w:rPr>
          <w:rFonts w:asciiTheme="minorHAnsi" w:hAnsiTheme="minorHAnsi" w:cstheme="minorHAnsi"/>
          <w:sz w:val="18"/>
          <w:szCs w:val="18"/>
        </w:rPr>
        <w:t xml:space="preserve"> w trakcie spotkania </w:t>
      </w:r>
      <w:r w:rsidR="004F499F" w:rsidRPr="00310925">
        <w:rPr>
          <w:rFonts w:asciiTheme="minorHAnsi" w:hAnsiTheme="minorHAnsi" w:cstheme="minorHAnsi"/>
          <w:sz w:val="18"/>
          <w:szCs w:val="18"/>
        </w:rPr>
        <w:t>to</w:t>
      </w:r>
      <w:r w:rsidRPr="00310925">
        <w:rPr>
          <w:rFonts w:asciiTheme="minorHAnsi" w:hAnsiTheme="minorHAnsi" w:cstheme="minorHAnsi"/>
          <w:sz w:val="18"/>
          <w:szCs w:val="18"/>
        </w:rPr>
        <w:t>: aktywizacj</w:t>
      </w:r>
      <w:r w:rsidR="004F499F" w:rsidRPr="00310925">
        <w:rPr>
          <w:rFonts w:asciiTheme="minorHAnsi" w:hAnsiTheme="minorHAnsi" w:cstheme="minorHAnsi"/>
          <w:sz w:val="18"/>
          <w:szCs w:val="18"/>
        </w:rPr>
        <w:t>a</w:t>
      </w:r>
      <w:r w:rsidRPr="00310925">
        <w:rPr>
          <w:rFonts w:asciiTheme="minorHAnsi" w:hAnsiTheme="minorHAnsi" w:cstheme="minorHAnsi"/>
          <w:sz w:val="18"/>
          <w:szCs w:val="18"/>
        </w:rPr>
        <w:t xml:space="preserve"> regionalnych i lokalnych liderów kluczem do skutecznych działań promocyjnych wyników NSP 2021; wyzwa</w:t>
      </w:r>
      <w:r w:rsidR="004F499F" w:rsidRPr="00310925">
        <w:rPr>
          <w:rFonts w:asciiTheme="minorHAnsi" w:hAnsiTheme="minorHAnsi" w:cstheme="minorHAnsi"/>
          <w:sz w:val="18"/>
          <w:szCs w:val="18"/>
        </w:rPr>
        <w:t>nia</w:t>
      </w:r>
      <w:r w:rsidRPr="00310925">
        <w:rPr>
          <w:rFonts w:asciiTheme="minorHAnsi" w:hAnsiTheme="minorHAnsi" w:cstheme="minorHAnsi"/>
          <w:sz w:val="18"/>
          <w:szCs w:val="18"/>
        </w:rPr>
        <w:t xml:space="preserve"> lubuskiego rynku pracy w kontekście przemian demograficznych – wyniki NSP 2021; wpływ wydarzeń nadzwyczajnych na sytuację społeczno-gospodarczą w województwie lubuskim; Barometr zawodów - omówienie wyników badania</w:t>
      </w:r>
      <w:r w:rsidR="00FA767E" w:rsidRPr="00310925">
        <w:rPr>
          <w:rFonts w:asciiTheme="minorHAnsi" w:hAnsiTheme="minorHAnsi" w:cstheme="minorHAnsi"/>
          <w:sz w:val="18"/>
          <w:szCs w:val="18"/>
        </w:rPr>
        <w:t xml:space="preserve"> edycji 2022</w:t>
      </w:r>
      <w:r w:rsidRPr="00310925">
        <w:rPr>
          <w:rFonts w:asciiTheme="minorHAnsi" w:hAnsiTheme="minorHAnsi" w:cstheme="minorHAnsi"/>
          <w:sz w:val="18"/>
          <w:szCs w:val="18"/>
        </w:rPr>
        <w:t>. W spotkaniu uczestniczyło 29 osób.</w:t>
      </w:r>
    </w:p>
    <w:p w14:paraId="1437C079" w14:textId="77777777" w:rsidR="002C2DA2" w:rsidRPr="00310925" w:rsidRDefault="002C2DA2" w:rsidP="005D1E60">
      <w:pPr>
        <w:jc w:val="both"/>
        <w:rPr>
          <w:rFonts w:asciiTheme="minorHAnsi" w:hAnsiTheme="minorHAnsi" w:cstheme="minorHAnsi"/>
          <w:sz w:val="18"/>
          <w:szCs w:val="18"/>
        </w:rPr>
      </w:pPr>
    </w:p>
    <w:p w14:paraId="2226A75A" w14:textId="7C13873A" w:rsidR="00446F62" w:rsidRPr="00310925" w:rsidRDefault="00446F62" w:rsidP="005D1E60">
      <w:pPr>
        <w:jc w:val="both"/>
        <w:rPr>
          <w:rFonts w:asciiTheme="minorHAnsi" w:hAnsiTheme="minorHAnsi" w:cstheme="minorHAnsi"/>
          <w:sz w:val="18"/>
          <w:szCs w:val="18"/>
        </w:rPr>
      </w:pPr>
      <w:r w:rsidRPr="00310925">
        <w:rPr>
          <w:rFonts w:asciiTheme="minorHAnsi" w:hAnsiTheme="minorHAnsi" w:cstheme="minorHAnsi"/>
          <w:sz w:val="18"/>
          <w:szCs w:val="18"/>
        </w:rPr>
        <w:t>W ramach Partnerstwa w zakresie kształcenia ustawicznego m.in.:</w:t>
      </w:r>
    </w:p>
    <w:p w14:paraId="4CF2CF45" w14:textId="16D42397" w:rsidR="00446F62" w:rsidRPr="00310925" w:rsidRDefault="00C0470A" w:rsidP="005D1E60">
      <w:pPr>
        <w:jc w:val="both"/>
        <w:rPr>
          <w:rFonts w:asciiTheme="minorHAnsi" w:hAnsiTheme="minorHAnsi" w:cstheme="minorHAnsi"/>
          <w:sz w:val="18"/>
          <w:szCs w:val="18"/>
        </w:rPr>
      </w:pPr>
      <w:r w:rsidRPr="00310925">
        <w:rPr>
          <w:rFonts w:asciiTheme="minorHAnsi" w:hAnsiTheme="minorHAnsi" w:cstheme="minorHAnsi"/>
          <w:sz w:val="18"/>
          <w:szCs w:val="18"/>
        </w:rPr>
        <w:t>19 maja 2022 roku odbyło się w Zielonej Górze spotkanie w ramach branżowego partnerstwa lokalnego na rzecz kształcenia ustawicznego „Wielokulturowe aspekty kształcenia ustawicznego”. Spotkanie dotyczyło szeroko rozumianego kształcenia cudzoziemców, możliwości uzyskania kwalifikacji oraz oferowanego wsparcia przez różne instytucje (w szczególności dla obywateli Ukrainy). Omówione zostały kwestie dotyczące edukacji cudzoziemców w lubuskich szkołach, wspierania kształcenia i przygotowania zawodowego młodocianych cudzoziemców oraz możliwości dostosowania kwalifikacji cudzoziemców do potrzeb pracodawców.</w:t>
      </w:r>
    </w:p>
    <w:p w14:paraId="1A067B70" w14:textId="77777777" w:rsidR="00446F62" w:rsidRPr="00310925" w:rsidRDefault="00446F62" w:rsidP="005D1E60">
      <w:pPr>
        <w:jc w:val="both"/>
        <w:rPr>
          <w:rFonts w:asciiTheme="minorHAnsi" w:hAnsiTheme="minorHAnsi" w:cstheme="minorHAnsi"/>
          <w:sz w:val="18"/>
          <w:szCs w:val="18"/>
        </w:rPr>
      </w:pPr>
    </w:p>
    <w:p w14:paraId="05BA2459" w14:textId="7AE040ED" w:rsidR="00446F62" w:rsidRPr="00310925" w:rsidRDefault="00446F62" w:rsidP="005D1E60">
      <w:pPr>
        <w:jc w:val="both"/>
        <w:rPr>
          <w:rFonts w:asciiTheme="minorHAnsi" w:hAnsiTheme="minorHAnsi" w:cstheme="minorHAnsi"/>
          <w:sz w:val="18"/>
          <w:szCs w:val="18"/>
        </w:rPr>
      </w:pPr>
      <w:r w:rsidRPr="00310925">
        <w:rPr>
          <w:rFonts w:asciiTheme="minorHAnsi" w:hAnsiTheme="minorHAnsi" w:cstheme="minorHAnsi"/>
          <w:sz w:val="18"/>
          <w:szCs w:val="18"/>
        </w:rPr>
        <w:t>W ramach Partnerstwa lokalnego na rzecz ekonomii społecznej m.in.:</w:t>
      </w:r>
    </w:p>
    <w:p w14:paraId="3A2CBB85" w14:textId="6D59E9DF" w:rsidR="00A458D7" w:rsidRPr="00310925" w:rsidRDefault="00102051" w:rsidP="00351549">
      <w:pPr>
        <w:pStyle w:val="Akapitzlist"/>
        <w:numPr>
          <w:ilvl w:val="0"/>
          <w:numId w:val="1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Organizowano</w:t>
      </w:r>
      <w:r w:rsidR="00A458D7" w:rsidRPr="00310925">
        <w:rPr>
          <w:rFonts w:asciiTheme="minorHAnsi" w:hAnsiTheme="minorHAnsi" w:cstheme="minorHAnsi"/>
          <w:sz w:val="18"/>
          <w:szCs w:val="18"/>
        </w:rPr>
        <w:t xml:space="preserve"> spotka</w:t>
      </w:r>
      <w:r w:rsidRPr="00310925">
        <w:rPr>
          <w:rFonts w:asciiTheme="minorHAnsi" w:hAnsiTheme="minorHAnsi" w:cstheme="minorHAnsi"/>
          <w:sz w:val="18"/>
          <w:szCs w:val="18"/>
          <w:lang w:val="pl-PL"/>
        </w:rPr>
        <w:t>nia</w:t>
      </w:r>
      <w:r w:rsidR="00A458D7" w:rsidRPr="00310925">
        <w:rPr>
          <w:rFonts w:asciiTheme="minorHAnsi" w:hAnsiTheme="minorHAnsi" w:cstheme="minorHAnsi"/>
          <w:sz w:val="18"/>
          <w:szCs w:val="18"/>
        </w:rPr>
        <w:t xml:space="preserve"> sygnatariuszy Partnerstwa.</w:t>
      </w:r>
    </w:p>
    <w:p w14:paraId="6122BC2D" w14:textId="4CD0EA63" w:rsidR="00A458D7" w:rsidRPr="00310925" w:rsidRDefault="00A458D7" w:rsidP="00351549">
      <w:pPr>
        <w:pStyle w:val="Akapitzlist"/>
        <w:numPr>
          <w:ilvl w:val="0"/>
          <w:numId w:val="1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Prowadz</w:t>
      </w:r>
      <w:r w:rsidR="00102051" w:rsidRPr="00310925">
        <w:rPr>
          <w:rFonts w:asciiTheme="minorHAnsi" w:hAnsiTheme="minorHAnsi" w:cstheme="minorHAnsi"/>
          <w:sz w:val="18"/>
          <w:szCs w:val="18"/>
          <w:lang w:val="pl-PL"/>
        </w:rPr>
        <w:t>ono</w:t>
      </w:r>
      <w:r w:rsidRPr="00310925">
        <w:rPr>
          <w:rFonts w:asciiTheme="minorHAnsi" w:hAnsiTheme="minorHAnsi" w:cstheme="minorHAnsi"/>
          <w:sz w:val="18"/>
          <w:szCs w:val="18"/>
        </w:rPr>
        <w:t xml:space="preserve"> wymian</w:t>
      </w:r>
      <w:r w:rsidR="00102051" w:rsidRPr="00310925">
        <w:rPr>
          <w:rFonts w:asciiTheme="minorHAnsi" w:hAnsiTheme="minorHAnsi" w:cstheme="minorHAnsi"/>
          <w:sz w:val="18"/>
          <w:szCs w:val="18"/>
          <w:lang w:val="pl-PL"/>
        </w:rPr>
        <w:t>ę</w:t>
      </w:r>
      <w:r w:rsidRPr="00310925">
        <w:rPr>
          <w:rFonts w:asciiTheme="minorHAnsi" w:hAnsiTheme="minorHAnsi" w:cstheme="minorHAnsi"/>
          <w:sz w:val="18"/>
          <w:szCs w:val="18"/>
        </w:rPr>
        <w:t xml:space="preserve"> doświadczeń między sygnatariuszami Partnerstwa oraz propagowanie idei ekonomii społecznej w regionie.</w:t>
      </w:r>
    </w:p>
    <w:p w14:paraId="0C99E28B" w14:textId="717CB66B" w:rsidR="00A458D7" w:rsidRPr="00310925" w:rsidRDefault="00102051" w:rsidP="00351549">
      <w:pPr>
        <w:pStyle w:val="Akapitzlist"/>
        <w:numPr>
          <w:ilvl w:val="0"/>
          <w:numId w:val="17"/>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Współpracowano</w:t>
      </w:r>
      <w:r w:rsidR="00A458D7" w:rsidRPr="00310925">
        <w:rPr>
          <w:rFonts w:asciiTheme="minorHAnsi" w:hAnsiTheme="minorHAnsi" w:cstheme="minorHAnsi"/>
          <w:sz w:val="18"/>
          <w:szCs w:val="18"/>
        </w:rPr>
        <w:t xml:space="preserve"> z OWES i ROPS na rzecz promocji i rozwoju ekonomii społecznej, realizowanie zadań wynikających z Lubuskiego Programu Rozwoju Ekonomii Społecznej (LPRES).</w:t>
      </w:r>
    </w:p>
    <w:p w14:paraId="269AFA67" w14:textId="77777777" w:rsidR="00446F62" w:rsidRPr="00310925" w:rsidRDefault="00446F62" w:rsidP="005D1E60">
      <w:pPr>
        <w:tabs>
          <w:tab w:val="left" w:pos="142"/>
        </w:tabs>
        <w:jc w:val="both"/>
        <w:rPr>
          <w:rFonts w:asciiTheme="minorHAnsi" w:hAnsiTheme="minorHAnsi" w:cstheme="minorHAnsi"/>
          <w:sz w:val="18"/>
          <w:szCs w:val="18"/>
        </w:rPr>
      </w:pPr>
    </w:p>
    <w:p w14:paraId="2285114B" w14:textId="60E6F6AB" w:rsidR="00446F62" w:rsidRPr="00310925" w:rsidRDefault="00446F62" w:rsidP="005D1E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 ramach partnerstwa na rzecz poradnictwa zawodowego m.in.:</w:t>
      </w:r>
    </w:p>
    <w:p w14:paraId="12159D84" w14:textId="3E5E037D" w:rsidR="00A07C65" w:rsidRPr="00310925" w:rsidRDefault="00A07C65" w:rsidP="005D1E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w:t>
      </w:r>
      <w:r w:rsidR="00102051" w:rsidRPr="00310925">
        <w:rPr>
          <w:rFonts w:asciiTheme="minorHAnsi" w:hAnsiTheme="minorHAnsi" w:cstheme="minorHAnsi"/>
          <w:sz w:val="18"/>
          <w:szCs w:val="18"/>
        </w:rPr>
        <w:t>Organizowano s</w:t>
      </w:r>
      <w:r w:rsidRPr="00310925">
        <w:rPr>
          <w:rFonts w:asciiTheme="minorHAnsi" w:hAnsiTheme="minorHAnsi" w:cstheme="minorHAnsi"/>
          <w:sz w:val="18"/>
          <w:szCs w:val="18"/>
        </w:rPr>
        <w:t>potkania zespołów zadaniowych.</w:t>
      </w:r>
    </w:p>
    <w:p w14:paraId="62487E82" w14:textId="73FF2623" w:rsidR="00A07C65" w:rsidRPr="00310925" w:rsidRDefault="00A07C65" w:rsidP="005D1E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Koordynowan</w:t>
      </w:r>
      <w:r w:rsidR="00102051" w:rsidRPr="00310925">
        <w:rPr>
          <w:rFonts w:asciiTheme="minorHAnsi" w:hAnsiTheme="minorHAnsi" w:cstheme="minorHAnsi"/>
          <w:sz w:val="18"/>
          <w:szCs w:val="18"/>
        </w:rPr>
        <w:t>o</w:t>
      </w:r>
      <w:r w:rsidRPr="00310925">
        <w:rPr>
          <w:rFonts w:asciiTheme="minorHAnsi" w:hAnsiTheme="minorHAnsi" w:cstheme="minorHAnsi"/>
          <w:sz w:val="18"/>
          <w:szCs w:val="18"/>
        </w:rPr>
        <w:t xml:space="preserve"> dział</w:t>
      </w:r>
      <w:r w:rsidR="00102051" w:rsidRPr="00310925">
        <w:rPr>
          <w:rFonts w:asciiTheme="minorHAnsi" w:hAnsiTheme="minorHAnsi" w:cstheme="minorHAnsi"/>
          <w:sz w:val="18"/>
          <w:szCs w:val="18"/>
        </w:rPr>
        <w:t>ania</w:t>
      </w:r>
      <w:r w:rsidRPr="00310925">
        <w:rPr>
          <w:rFonts w:asciiTheme="minorHAnsi" w:hAnsiTheme="minorHAnsi" w:cstheme="minorHAnsi"/>
          <w:sz w:val="18"/>
          <w:szCs w:val="18"/>
        </w:rPr>
        <w:t xml:space="preserve"> podejmowan</w:t>
      </w:r>
      <w:r w:rsidR="00102051" w:rsidRPr="00310925">
        <w:rPr>
          <w:rFonts w:asciiTheme="minorHAnsi" w:hAnsiTheme="minorHAnsi" w:cstheme="minorHAnsi"/>
          <w:sz w:val="18"/>
          <w:szCs w:val="18"/>
        </w:rPr>
        <w:t>e</w:t>
      </w:r>
      <w:r w:rsidRPr="00310925">
        <w:rPr>
          <w:rFonts w:asciiTheme="minorHAnsi" w:hAnsiTheme="minorHAnsi" w:cstheme="minorHAnsi"/>
          <w:sz w:val="18"/>
          <w:szCs w:val="18"/>
        </w:rPr>
        <w:t xml:space="preserve"> przez partnerów w ramach Ogólnopolskiego Tygodnia Kariery w województwie lubuskim.</w:t>
      </w:r>
    </w:p>
    <w:p w14:paraId="122A2BDA" w14:textId="531008C2" w:rsidR="00A07C65" w:rsidRPr="00310925" w:rsidRDefault="00A07C65" w:rsidP="005D1E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3.</w:t>
      </w:r>
      <w:r w:rsidRPr="00310925">
        <w:rPr>
          <w:rFonts w:asciiTheme="minorHAnsi" w:hAnsiTheme="minorHAnsi" w:cstheme="minorHAnsi"/>
          <w:sz w:val="18"/>
          <w:szCs w:val="18"/>
        </w:rPr>
        <w:tab/>
        <w:t>Administrowan</w:t>
      </w:r>
      <w:r w:rsidR="00102051" w:rsidRPr="00310925">
        <w:rPr>
          <w:rFonts w:asciiTheme="minorHAnsi" w:hAnsiTheme="minorHAnsi" w:cstheme="minorHAnsi"/>
          <w:sz w:val="18"/>
          <w:szCs w:val="18"/>
        </w:rPr>
        <w:t>o</w:t>
      </w:r>
      <w:r w:rsidRPr="00310925">
        <w:rPr>
          <w:rFonts w:asciiTheme="minorHAnsi" w:hAnsiTheme="minorHAnsi" w:cstheme="minorHAnsi"/>
          <w:sz w:val="18"/>
          <w:szCs w:val="18"/>
        </w:rPr>
        <w:t xml:space="preserve"> stron</w:t>
      </w:r>
      <w:r w:rsidR="00102051" w:rsidRPr="00310925">
        <w:rPr>
          <w:rFonts w:asciiTheme="minorHAnsi" w:hAnsiTheme="minorHAnsi" w:cstheme="minorHAnsi"/>
          <w:sz w:val="18"/>
          <w:szCs w:val="18"/>
        </w:rPr>
        <w:t>ę</w:t>
      </w:r>
      <w:r w:rsidRPr="00310925">
        <w:rPr>
          <w:rFonts w:asciiTheme="minorHAnsi" w:hAnsiTheme="minorHAnsi" w:cstheme="minorHAnsi"/>
          <w:sz w:val="18"/>
          <w:szCs w:val="18"/>
        </w:rPr>
        <w:t xml:space="preserve"> internetową Partnerstwa. Odpowiedzialni za zamieszanie informacji byli liderzy zespołów zadaniowych: </w:t>
      </w:r>
      <w:hyperlink r:id="rId34" w:history="1">
        <w:r w:rsidR="00290887" w:rsidRPr="00310925">
          <w:rPr>
            <w:rStyle w:val="Hipercze"/>
            <w:rFonts w:asciiTheme="minorHAnsi" w:hAnsiTheme="minorHAnsi" w:cstheme="minorHAnsi"/>
            <w:sz w:val="18"/>
            <w:szCs w:val="18"/>
          </w:rPr>
          <w:t>https://wupzielonagora.praca.gov.pl/web/forumpz/</w:t>
        </w:r>
      </w:hyperlink>
      <w:r w:rsidRPr="00310925">
        <w:rPr>
          <w:rFonts w:asciiTheme="minorHAnsi" w:hAnsiTheme="minorHAnsi" w:cstheme="minorHAnsi"/>
          <w:sz w:val="18"/>
          <w:szCs w:val="18"/>
        </w:rPr>
        <w:t>.</w:t>
      </w:r>
    </w:p>
    <w:p w14:paraId="18128836" w14:textId="33A80744" w:rsidR="00C85C69" w:rsidRPr="00310925" w:rsidRDefault="00A07C65" w:rsidP="005D1E60">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4.</w:t>
      </w:r>
      <w:r w:rsidRPr="00310925">
        <w:rPr>
          <w:rFonts w:asciiTheme="minorHAnsi" w:hAnsiTheme="minorHAnsi" w:cstheme="minorHAnsi"/>
          <w:sz w:val="18"/>
          <w:szCs w:val="18"/>
        </w:rPr>
        <w:tab/>
        <w:t>Sporządz</w:t>
      </w:r>
      <w:r w:rsidR="00102051" w:rsidRPr="00310925">
        <w:rPr>
          <w:rFonts w:asciiTheme="minorHAnsi" w:hAnsiTheme="minorHAnsi" w:cstheme="minorHAnsi"/>
          <w:sz w:val="18"/>
          <w:szCs w:val="18"/>
        </w:rPr>
        <w:t>ano</w:t>
      </w:r>
      <w:r w:rsidRPr="00310925">
        <w:rPr>
          <w:rFonts w:asciiTheme="minorHAnsi" w:hAnsiTheme="minorHAnsi" w:cstheme="minorHAnsi"/>
          <w:sz w:val="18"/>
          <w:szCs w:val="18"/>
        </w:rPr>
        <w:t xml:space="preserve"> raport</w:t>
      </w:r>
      <w:r w:rsidR="00102051" w:rsidRPr="00310925">
        <w:rPr>
          <w:rFonts w:asciiTheme="minorHAnsi" w:hAnsiTheme="minorHAnsi" w:cstheme="minorHAnsi"/>
          <w:sz w:val="18"/>
          <w:szCs w:val="18"/>
        </w:rPr>
        <w:t>y</w:t>
      </w:r>
      <w:r w:rsidRPr="00310925">
        <w:rPr>
          <w:rFonts w:asciiTheme="minorHAnsi" w:hAnsiTheme="minorHAnsi" w:cstheme="minorHAnsi"/>
          <w:sz w:val="18"/>
          <w:szCs w:val="18"/>
        </w:rPr>
        <w:t xml:space="preserve"> z zespołów zadaniowych Forum Poradnictwa Zawodowego.</w:t>
      </w:r>
    </w:p>
    <w:p w14:paraId="68DDCB6F" w14:textId="77777777" w:rsidR="00C85C69" w:rsidRPr="00310925" w:rsidRDefault="00C85C69" w:rsidP="005D1E60">
      <w:pPr>
        <w:jc w:val="both"/>
        <w:rPr>
          <w:rFonts w:asciiTheme="minorHAnsi" w:hAnsiTheme="minorHAnsi" w:cstheme="minorHAnsi"/>
          <w:sz w:val="18"/>
          <w:szCs w:val="18"/>
        </w:rPr>
      </w:pPr>
    </w:p>
    <w:p w14:paraId="1FD26127" w14:textId="77777777" w:rsidR="00C85C69" w:rsidRPr="00310925" w:rsidRDefault="00C85C69" w:rsidP="005D1E60">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59E69338" w14:textId="65DC9CD2" w:rsidR="001D1B06" w:rsidRPr="00310925" w:rsidRDefault="00A71380" w:rsidP="005D1E60">
      <w:pPr>
        <w:contextualSpacing/>
        <w:jc w:val="both"/>
        <w:rPr>
          <w:rFonts w:asciiTheme="minorHAnsi" w:hAnsiTheme="minorHAnsi" w:cstheme="minorHAnsi"/>
          <w:sz w:val="18"/>
          <w:szCs w:val="18"/>
        </w:rPr>
      </w:pPr>
      <w:r w:rsidRPr="00310925">
        <w:rPr>
          <w:rFonts w:asciiTheme="minorHAnsi" w:hAnsiTheme="minorHAnsi" w:cstheme="minorHAnsi"/>
          <w:sz w:val="18"/>
          <w:szCs w:val="18"/>
        </w:rPr>
        <w:t xml:space="preserve">- </w:t>
      </w:r>
      <w:r w:rsidR="0053792E" w:rsidRPr="00310925">
        <w:rPr>
          <w:rFonts w:asciiTheme="minorHAnsi" w:hAnsiTheme="minorHAnsi" w:cstheme="minorHAnsi"/>
          <w:sz w:val="18"/>
          <w:szCs w:val="18"/>
        </w:rPr>
        <w:t>w</w:t>
      </w:r>
      <w:r w:rsidR="001D1B06" w:rsidRPr="00310925">
        <w:rPr>
          <w:rFonts w:asciiTheme="minorHAnsi" w:hAnsiTheme="minorHAnsi" w:cstheme="minorHAnsi"/>
          <w:sz w:val="18"/>
          <w:szCs w:val="18"/>
        </w:rPr>
        <w:t xml:space="preserve"> ramach Partnerstwa w zakresie badań rynku pracy:</w:t>
      </w:r>
    </w:p>
    <w:p w14:paraId="177003A9" w14:textId="1621E9D4" w:rsidR="001D1B06" w:rsidRPr="00310925" w:rsidRDefault="001D1B06" w:rsidP="005D1E60">
      <w:pPr>
        <w:contextualSpacing/>
        <w:jc w:val="both"/>
        <w:rPr>
          <w:rFonts w:asciiTheme="minorHAnsi" w:hAnsiTheme="minorHAnsi" w:cstheme="minorHAnsi"/>
          <w:sz w:val="18"/>
          <w:szCs w:val="18"/>
        </w:rPr>
      </w:pPr>
      <w:r w:rsidRPr="00310925">
        <w:rPr>
          <w:rFonts w:asciiTheme="minorHAnsi" w:hAnsiTheme="minorHAnsi" w:cstheme="minorHAnsi"/>
          <w:sz w:val="18"/>
          <w:szCs w:val="18"/>
        </w:rPr>
        <w:t>w spotkaniu Zespołu Programowego w ramach branżowego partnerstwa lokalnego na rzecz badań rynku pracy uczestniczyło 6 osób. W spotkaniu branżowego partnerstwa lokalnego na rzecz badań rynku pracy uczestniczyło 29 osób.</w:t>
      </w:r>
      <w:r w:rsidR="00290887" w:rsidRPr="00310925">
        <w:rPr>
          <w:rFonts w:asciiTheme="minorHAnsi" w:hAnsiTheme="minorHAnsi" w:cstheme="minorHAnsi"/>
          <w:sz w:val="18"/>
          <w:szCs w:val="18"/>
        </w:rPr>
        <w:t xml:space="preserve"> </w:t>
      </w:r>
      <w:r w:rsidRPr="00310925">
        <w:rPr>
          <w:rFonts w:asciiTheme="minorHAnsi" w:hAnsiTheme="minorHAnsi" w:cstheme="minorHAnsi"/>
          <w:sz w:val="18"/>
          <w:szCs w:val="18"/>
        </w:rPr>
        <w:t>Ponadto nastąpił rozwój współpracy partnerskiej oraz poprawa współdziałania. Upowszechnione zostały informacje m.in. o wynikach NSP 2021, sytuacji gospodarczej województwa lubuskiego w świetle aktualnych uwarunkowań politycznych oraz badania „Barometr zawodów”.</w:t>
      </w:r>
    </w:p>
    <w:p w14:paraId="3F493540" w14:textId="77777777" w:rsidR="001D1B06" w:rsidRPr="00310925" w:rsidRDefault="001D1B06" w:rsidP="001D1B06">
      <w:pPr>
        <w:contextualSpacing/>
        <w:jc w:val="both"/>
        <w:rPr>
          <w:rFonts w:asciiTheme="minorHAnsi" w:hAnsiTheme="minorHAnsi" w:cstheme="minorHAnsi"/>
          <w:sz w:val="18"/>
          <w:szCs w:val="18"/>
        </w:rPr>
      </w:pPr>
    </w:p>
    <w:p w14:paraId="768C9D55" w14:textId="09E1EF01" w:rsidR="001D1B06" w:rsidRPr="00310925" w:rsidRDefault="00A71380" w:rsidP="001D1B06">
      <w:pPr>
        <w:contextualSpacing/>
        <w:jc w:val="both"/>
        <w:rPr>
          <w:rFonts w:asciiTheme="minorHAnsi" w:hAnsiTheme="minorHAnsi" w:cstheme="minorHAnsi"/>
          <w:sz w:val="18"/>
          <w:szCs w:val="18"/>
        </w:rPr>
      </w:pPr>
      <w:r w:rsidRPr="00310925">
        <w:rPr>
          <w:rFonts w:asciiTheme="minorHAnsi" w:hAnsiTheme="minorHAnsi" w:cstheme="minorHAnsi"/>
          <w:sz w:val="18"/>
          <w:szCs w:val="18"/>
        </w:rPr>
        <w:t>- w</w:t>
      </w:r>
      <w:r w:rsidR="001D1B06" w:rsidRPr="00310925">
        <w:rPr>
          <w:rFonts w:asciiTheme="minorHAnsi" w:hAnsiTheme="minorHAnsi" w:cstheme="minorHAnsi"/>
          <w:sz w:val="18"/>
          <w:szCs w:val="18"/>
        </w:rPr>
        <w:t xml:space="preserve"> ramach Partnerstwa w zakresie kształcenia ustawicznego:</w:t>
      </w:r>
    </w:p>
    <w:p w14:paraId="0B7CB1DB" w14:textId="54609223" w:rsidR="001D1B06" w:rsidRPr="00310925" w:rsidRDefault="00150661" w:rsidP="001D1B06">
      <w:pPr>
        <w:contextualSpacing/>
        <w:jc w:val="both"/>
        <w:rPr>
          <w:rFonts w:asciiTheme="minorHAnsi" w:hAnsiTheme="minorHAnsi" w:cstheme="minorHAnsi"/>
          <w:sz w:val="18"/>
          <w:szCs w:val="18"/>
        </w:rPr>
      </w:pPr>
      <w:r w:rsidRPr="00310925">
        <w:rPr>
          <w:rFonts w:asciiTheme="minorHAnsi" w:hAnsiTheme="minorHAnsi" w:cstheme="minorHAnsi"/>
          <w:sz w:val="18"/>
          <w:szCs w:val="18"/>
        </w:rPr>
        <w:t>s</w:t>
      </w:r>
      <w:r w:rsidR="001D1B06" w:rsidRPr="00310925">
        <w:rPr>
          <w:rFonts w:asciiTheme="minorHAnsi" w:hAnsiTheme="minorHAnsi" w:cstheme="minorHAnsi"/>
          <w:sz w:val="18"/>
          <w:szCs w:val="18"/>
        </w:rPr>
        <w:t xml:space="preserve">potkanie było doskonałą okazją do wymiany doświadczeń, omówienia dobrych praktyk oraz wskazania możliwości z jakich skorzystać mogą cudzoziemcy by podnieść, zmienić, potwierdzić już posiadane czy uzyskać nowe kwalifikacje. W spotkaniu uczestniczyli partnerzy z różnego rodzaju organizacji i instytucji, m.in. przedstawiciele władz samorządowych, świata nauki, pracodawców, jednostek szkolących, szkół, lokalnych stowarzyszeń, fundacji, publicznych służb zatrudnienia oraz związków zawodowych. W spotkaniu branżowego partnerstwa lokalnego na rzecz badań rynku pracy uczestniczyło 39 osób. Nastąpił rozwój współpracy partnerskiej oraz poprawa współdziałania. </w:t>
      </w:r>
    </w:p>
    <w:p w14:paraId="4BAE6986" w14:textId="77777777" w:rsidR="00B76B33" w:rsidRPr="00310925" w:rsidRDefault="00B76B33" w:rsidP="00B76B33">
      <w:pPr>
        <w:contextualSpacing/>
        <w:jc w:val="both"/>
        <w:rPr>
          <w:rFonts w:asciiTheme="minorHAnsi" w:hAnsiTheme="minorHAnsi" w:cstheme="minorHAnsi"/>
          <w:sz w:val="18"/>
          <w:szCs w:val="18"/>
          <w:u w:val="single"/>
        </w:rPr>
      </w:pPr>
    </w:p>
    <w:p w14:paraId="7E99F3FA" w14:textId="1A618EF9" w:rsidR="00B76B33" w:rsidRPr="00310925" w:rsidRDefault="00A71380" w:rsidP="00B76B33">
      <w:pPr>
        <w:contextualSpacing/>
        <w:jc w:val="both"/>
        <w:rPr>
          <w:rFonts w:asciiTheme="minorHAnsi" w:hAnsiTheme="minorHAnsi" w:cstheme="minorHAnsi"/>
          <w:sz w:val="18"/>
          <w:szCs w:val="18"/>
        </w:rPr>
      </w:pPr>
      <w:r w:rsidRPr="00310925">
        <w:rPr>
          <w:rFonts w:asciiTheme="minorHAnsi" w:hAnsiTheme="minorHAnsi" w:cstheme="minorHAnsi"/>
          <w:sz w:val="18"/>
          <w:szCs w:val="18"/>
        </w:rPr>
        <w:t>- w</w:t>
      </w:r>
      <w:r w:rsidR="00B76B33" w:rsidRPr="00310925">
        <w:rPr>
          <w:rFonts w:asciiTheme="minorHAnsi" w:hAnsiTheme="minorHAnsi" w:cstheme="minorHAnsi"/>
          <w:sz w:val="18"/>
          <w:szCs w:val="18"/>
        </w:rPr>
        <w:t xml:space="preserve"> ramach Partnerstwa lokalnego na rzecz ekonomii społecznej m.in.:</w:t>
      </w:r>
    </w:p>
    <w:p w14:paraId="609554FB" w14:textId="5FE7A8B4" w:rsidR="00AF5B2E" w:rsidRPr="00310925" w:rsidRDefault="00AF5B2E" w:rsidP="00351549">
      <w:pPr>
        <w:pStyle w:val="Akapitzlist"/>
        <w:numPr>
          <w:ilvl w:val="0"/>
          <w:numId w:val="18"/>
        </w:numPr>
        <w:tabs>
          <w:tab w:val="left" w:pos="166"/>
          <w:tab w:val="left" w:pos="308"/>
        </w:tabs>
        <w:ind w:left="142" w:hanging="142"/>
        <w:contextualSpacing/>
        <w:jc w:val="both"/>
        <w:rPr>
          <w:rFonts w:asciiTheme="minorHAnsi" w:hAnsiTheme="minorHAnsi" w:cstheme="minorHAnsi"/>
          <w:sz w:val="18"/>
          <w:szCs w:val="18"/>
        </w:rPr>
      </w:pPr>
      <w:r w:rsidRPr="00310925">
        <w:rPr>
          <w:rFonts w:asciiTheme="minorHAnsi" w:hAnsiTheme="minorHAnsi" w:cstheme="minorHAnsi"/>
          <w:sz w:val="18"/>
          <w:szCs w:val="18"/>
        </w:rPr>
        <w:t xml:space="preserve">Zorganizowano 2 spotkania Partnerstwa </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w terminach: 28.09.2022 </w:t>
      </w:r>
      <w:r w:rsidRPr="00310925">
        <w:rPr>
          <w:rFonts w:asciiTheme="minorHAnsi" w:hAnsiTheme="minorHAnsi" w:cstheme="minorHAnsi"/>
          <w:sz w:val="18"/>
          <w:szCs w:val="18"/>
          <w:lang w:val="pl-PL"/>
        </w:rPr>
        <w:t xml:space="preserve">r. </w:t>
      </w:r>
      <w:r w:rsidRPr="00310925">
        <w:rPr>
          <w:rFonts w:asciiTheme="minorHAnsi" w:hAnsiTheme="minorHAnsi" w:cstheme="minorHAnsi"/>
          <w:sz w:val="18"/>
          <w:szCs w:val="18"/>
        </w:rPr>
        <w:t>i 12.12.2022</w:t>
      </w:r>
      <w:r w:rsidRPr="00310925">
        <w:rPr>
          <w:rFonts w:asciiTheme="minorHAnsi" w:hAnsiTheme="minorHAnsi" w:cstheme="minorHAnsi"/>
          <w:sz w:val="18"/>
          <w:szCs w:val="18"/>
          <w:lang w:val="pl-PL"/>
        </w:rPr>
        <w:t xml:space="preserve"> r</w:t>
      </w:r>
      <w:r w:rsidRPr="00310925">
        <w:rPr>
          <w:rFonts w:asciiTheme="minorHAnsi" w:hAnsiTheme="minorHAnsi" w:cstheme="minorHAnsi"/>
          <w:sz w:val="18"/>
          <w:szCs w:val="18"/>
        </w:rPr>
        <w:t>.</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w:t>
      </w:r>
    </w:p>
    <w:p w14:paraId="1451580E" w14:textId="47F6402D" w:rsidR="00B76B33" w:rsidRPr="00310925" w:rsidRDefault="00FA767E" w:rsidP="00351549">
      <w:pPr>
        <w:pStyle w:val="Akapitzlist"/>
        <w:numPr>
          <w:ilvl w:val="0"/>
          <w:numId w:val="18"/>
        </w:numPr>
        <w:tabs>
          <w:tab w:val="left" w:pos="166"/>
          <w:tab w:val="left" w:pos="308"/>
        </w:tabs>
        <w:ind w:left="142" w:hanging="142"/>
        <w:contextualSpacing/>
        <w:jc w:val="both"/>
        <w:rPr>
          <w:rFonts w:asciiTheme="minorHAnsi" w:hAnsiTheme="minorHAnsi" w:cstheme="minorHAnsi"/>
          <w:sz w:val="18"/>
          <w:szCs w:val="18"/>
        </w:rPr>
      </w:pPr>
      <w:r w:rsidRPr="00310925">
        <w:rPr>
          <w:rFonts w:asciiTheme="minorHAnsi" w:hAnsiTheme="minorHAnsi" w:cstheme="minorHAnsi"/>
          <w:sz w:val="18"/>
          <w:szCs w:val="18"/>
          <w:lang w:val="pl-PL"/>
        </w:rPr>
        <w:t>Uczestniczono</w:t>
      </w:r>
      <w:r w:rsidR="00AF5B2E" w:rsidRPr="00310925">
        <w:rPr>
          <w:rFonts w:asciiTheme="minorHAnsi" w:hAnsiTheme="minorHAnsi" w:cstheme="minorHAnsi"/>
          <w:sz w:val="18"/>
          <w:szCs w:val="18"/>
        </w:rPr>
        <w:t xml:space="preserve"> w pracach Regionalnego Komitetu Rozwoju Ekonomii Społecznej </w:t>
      </w:r>
      <w:r w:rsidR="00AF5B2E" w:rsidRPr="00310925">
        <w:rPr>
          <w:rFonts w:asciiTheme="minorHAnsi" w:hAnsiTheme="minorHAnsi" w:cstheme="minorHAnsi"/>
          <w:sz w:val="18"/>
          <w:szCs w:val="18"/>
          <w:lang w:val="pl-PL"/>
        </w:rPr>
        <w:t>(</w:t>
      </w:r>
      <w:r w:rsidR="00AF5B2E" w:rsidRPr="00310925">
        <w:rPr>
          <w:rFonts w:asciiTheme="minorHAnsi" w:hAnsiTheme="minorHAnsi" w:cstheme="minorHAnsi"/>
          <w:sz w:val="18"/>
          <w:szCs w:val="18"/>
        </w:rPr>
        <w:t xml:space="preserve">w terminie: </w:t>
      </w:r>
      <w:r w:rsidR="00290887" w:rsidRPr="00310925">
        <w:rPr>
          <w:rFonts w:asciiTheme="minorHAnsi" w:hAnsiTheme="minorHAnsi" w:cstheme="minorHAnsi"/>
          <w:sz w:val="18"/>
          <w:szCs w:val="18"/>
          <w:lang w:val="pl-PL"/>
        </w:rPr>
        <w:t>0</w:t>
      </w:r>
      <w:r w:rsidR="00AF5B2E" w:rsidRPr="00310925">
        <w:rPr>
          <w:rFonts w:asciiTheme="minorHAnsi" w:hAnsiTheme="minorHAnsi" w:cstheme="minorHAnsi"/>
          <w:sz w:val="18"/>
          <w:szCs w:val="18"/>
        </w:rPr>
        <w:t xml:space="preserve">1.04.2022 </w:t>
      </w:r>
      <w:r w:rsidR="00AF5B2E" w:rsidRPr="00310925">
        <w:rPr>
          <w:rFonts w:asciiTheme="minorHAnsi" w:hAnsiTheme="minorHAnsi" w:cstheme="minorHAnsi"/>
          <w:sz w:val="18"/>
          <w:szCs w:val="18"/>
          <w:lang w:val="pl-PL"/>
        </w:rPr>
        <w:t xml:space="preserve">r. </w:t>
      </w:r>
      <w:r w:rsidR="00AF5B2E" w:rsidRPr="00310925">
        <w:rPr>
          <w:rFonts w:asciiTheme="minorHAnsi" w:hAnsiTheme="minorHAnsi" w:cstheme="minorHAnsi"/>
          <w:sz w:val="18"/>
          <w:szCs w:val="18"/>
        </w:rPr>
        <w:t>i 26.08.2022</w:t>
      </w:r>
      <w:r w:rsidR="00AF5B2E" w:rsidRPr="00310925">
        <w:rPr>
          <w:rFonts w:asciiTheme="minorHAnsi" w:hAnsiTheme="minorHAnsi" w:cstheme="minorHAnsi"/>
          <w:sz w:val="18"/>
          <w:szCs w:val="18"/>
          <w:lang w:val="pl-PL"/>
        </w:rPr>
        <w:t xml:space="preserve"> r</w:t>
      </w:r>
      <w:r w:rsidR="00AF5B2E" w:rsidRPr="00310925">
        <w:rPr>
          <w:rFonts w:asciiTheme="minorHAnsi" w:hAnsiTheme="minorHAnsi" w:cstheme="minorHAnsi"/>
          <w:sz w:val="18"/>
          <w:szCs w:val="18"/>
        </w:rPr>
        <w:t>.</w:t>
      </w:r>
      <w:r w:rsidR="00AF5B2E" w:rsidRPr="00310925">
        <w:rPr>
          <w:rFonts w:asciiTheme="minorHAnsi" w:hAnsiTheme="minorHAnsi" w:cstheme="minorHAnsi"/>
          <w:sz w:val="18"/>
          <w:szCs w:val="18"/>
          <w:lang w:val="pl-PL"/>
        </w:rPr>
        <w:t>).</w:t>
      </w:r>
    </w:p>
    <w:p w14:paraId="0FABBE92" w14:textId="77777777" w:rsidR="00B76B33" w:rsidRPr="00310925" w:rsidRDefault="00B76B33" w:rsidP="00B76B33">
      <w:pPr>
        <w:tabs>
          <w:tab w:val="left" w:pos="176"/>
        </w:tabs>
        <w:jc w:val="both"/>
        <w:rPr>
          <w:rFonts w:asciiTheme="minorHAnsi" w:hAnsiTheme="minorHAnsi" w:cstheme="minorHAnsi"/>
          <w:sz w:val="18"/>
          <w:szCs w:val="18"/>
        </w:rPr>
      </w:pPr>
    </w:p>
    <w:p w14:paraId="4ABAA455" w14:textId="1DAB37BE" w:rsidR="00B76B33" w:rsidRPr="00310925" w:rsidRDefault="00A71380" w:rsidP="00B76B33">
      <w:pPr>
        <w:tabs>
          <w:tab w:val="left" w:pos="176"/>
        </w:tabs>
        <w:jc w:val="both"/>
        <w:rPr>
          <w:rFonts w:asciiTheme="minorHAnsi" w:hAnsiTheme="minorHAnsi" w:cstheme="minorHAnsi"/>
          <w:sz w:val="18"/>
          <w:szCs w:val="18"/>
        </w:rPr>
      </w:pPr>
      <w:r w:rsidRPr="00310925">
        <w:rPr>
          <w:rFonts w:asciiTheme="minorHAnsi" w:hAnsiTheme="minorHAnsi" w:cstheme="minorHAnsi"/>
          <w:sz w:val="18"/>
          <w:szCs w:val="18"/>
        </w:rPr>
        <w:t>- w</w:t>
      </w:r>
      <w:r w:rsidR="00B76B33" w:rsidRPr="00310925">
        <w:rPr>
          <w:rFonts w:asciiTheme="minorHAnsi" w:hAnsiTheme="minorHAnsi" w:cstheme="minorHAnsi"/>
          <w:sz w:val="18"/>
          <w:szCs w:val="18"/>
        </w:rPr>
        <w:t xml:space="preserve"> ramach Partnerstwa na rzecz poradnictwa zawodowego:</w:t>
      </w:r>
    </w:p>
    <w:p w14:paraId="5EC8A3CD" w14:textId="77777777" w:rsidR="007D6E09" w:rsidRPr="00310925" w:rsidRDefault="00B76B33" w:rsidP="00351549">
      <w:pPr>
        <w:widowControl w:val="0"/>
        <w:numPr>
          <w:ilvl w:val="0"/>
          <w:numId w:val="4"/>
        </w:numPr>
        <w:tabs>
          <w:tab w:val="left" w:pos="172"/>
        </w:tabs>
        <w:suppressAutoHyphens/>
        <w:snapToGrid w:val="0"/>
        <w:ind w:left="0" w:right="-10" w:firstLine="0"/>
        <w:contextualSpacing/>
        <w:jc w:val="both"/>
        <w:rPr>
          <w:rFonts w:asciiTheme="minorHAnsi" w:hAnsiTheme="minorHAnsi" w:cstheme="minorHAnsi"/>
          <w:sz w:val="18"/>
          <w:szCs w:val="18"/>
        </w:rPr>
      </w:pPr>
      <w:r w:rsidRPr="00310925">
        <w:rPr>
          <w:rFonts w:asciiTheme="minorHAnsi" w:hAnsiTheme="minorHAnsi" w:cstheme="minorHAnsi"/>
          <w:sz w:val="18"/>
          <w:szCs w:val="18"/>
        </w:rPr>
        <w:t>Prowadzono na bieżąco sekretariat partnerstwa.</w:t>
      </w:r>
    </w:p>
    <w:p w14:paraId="54A38544" w14:textId="77777777" w:rsidR="00910248" w:rsidRPr="00310925" w:rsidRDefault="00B76B33" w:rsidP="00351549">
      <w:pPr>
        <w:widowControl w:val="0"/>
        <w:numPr>
          <w:ilvl w:val="0"/>
          <w:numId w:val="4"/>
        </w:numPr>
        <w:tabs>
          <w:tab w:val="left" w:pos="172"/>
        </w:tabs>
        <w:suppressAutoHyphens/>
        <w:snapToGrid w:val="0"/>
        <w:ind w:left="0" w:right="-10" w:firstLine="0"/>
        <w:contextualSpacing/>
        <w:jc w:val="both"/>
        <w:rPr>
          <w:rFonts w:asciiTheme="minorHAnsi" w:hAnsiTheme="minorHAnsi" w:cstheme="minorHAnsi"/>
          <w:sz w:val="18"/>
          <w:szCs w:val="18"/>
        </w:rPr>
      </w:pPr>
      <w:r w:rsidRPr="00310925">
        <w:rPr>
          <w:rFonts w:asciiTheme="minorHAnsi" w:hAnsiTheme="minorHAnsi" w:cstheme="minorHAnsi"/>
          <w:sz w:val="18"/>
          <w:szCs w:val="18"/>
        </w:rPr>
        <w:t>Uczestnicy Forum Poradnictwa Zawodowego spotyka</w:t>
      </w:r>
      <w:r w:rsidR="00910248" w:rsidRPr="00310925">
        <w:rPr>
          <w:rFonts w:asciiTheme="minorHAnsi" w:hAnsiTheme="minorHAnsi" w:cstheme="minorHAnsi"/>
          <w:sz w:val="18"/>
          <w:szCs w:val="18"/>
        </w:rPr>
        <w:t>li się w zespołach zadaniowych:</w:t>
      </w:r>
    </w:p>
    <w:p w14:paraId="0ADFCAEE" w14:textId="411305F6" w:rsidR="00910248" w:rsidRPr="00310925" w:rsidRDefault="007D6E09">
      <w:pPr>
        <w:pStyle w:val="Akapitzlist"/>
        <w:widowControl w:val="0"/>
        <w:numPr>
          <w:ilvl w:val="0"/>
          <w:numId w:val="79"/>
        </w:numPr>
        <w:tabs>
          <w:tab w:val="left" w:pos="142"/>
        </w:tabs>
        <w:suppressAutoHyphens/>
        <w:snapToGrid w:val="0"/>
        <w:ind w:left="142" w:right="-10" w:hanging="142"/>
        <w:contextualSpacing/>
        <w:jc w:val="both"/>
        <w:rPr>
          <w:rFonts w:asciiTheme="minorHAnsi" w:hAnsiTheme="minorHAnsi" w:cstheme="minorHAnsi"/>
          <w:sz w:val="18"/>
          <w:szCs w:val="18"/>
        </w:rPr>
      </w:pPr>
      <w:r w:rsidRPr="00310925">
        <w:rPr>
          <w:rFonts w:asciiTheme="minorHAnsi" w:hAnsiTheme="minorHAnsi" w:cstheme="minorHAnsi"/>
          <w:sz w:val="18"/>
          <w:szCs w:val="18"/>
        </w:rPr>
        <w:t xml:space="preserve">Zespół ds. promocji (3-4.03.2022 r. w WUP w Zielonej Górze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6 uczestników; 07.07.2022 r. w Szkole Podstawowej w Cigacicach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7 uczestników; 3.11.2022 r. w Oddziale Zamiejscowym WUP w Gorzowie Wlkp.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4 uczestników; 21.11.2022 r. w WUP w Zielonej Górze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6 uczestników)</w:t>
      </w:r>
      <w:r w:rsidR="00910248" w:rsidRPr="00310925">
        <w:rPr>
          <w:rFonts w:asciiTheme="minorHAnsi" w:hAnsiTheme="minorHAnsi" w:cstheme="minorHAnsi"/>
          <w:sz w:val="18"/>
          <w:szCs w:val="18"/>
          <w:lang w:val="pl-PL"/>
        </w:rPr>
        <w:t>;</w:t>
      </w:r>
    </w:p>
    <w:p w14:paraId="5FA4130A" w14:textId="04D9F0B8" w:rsidR="00910248" w:rsidRPr="00310925" w:rsidRDefault="007D6E09">
      <w:pPr>
        <w:pStyle w:val="Akapitzlist"/>
        <w:widowControl w:val="0"/>
        <w:numPr>
          <w:ilvl w:val="0"/>
          <w:numId w:val="79"/>
        </w:numPr>
        <w:tabs>
          <w:tab w:val="left" w:pos="142"/>
        </w:tabs>
        <w:suppressAutoHyphens/>
        <w:snapToGrid w:val="0"/>
        <w:ind w:left="142" w:right="-10" w:hanging="142"/>
        <w:contextualSpacing/>
        <w:jc w:val="both"/>
        <w:rPr>
          <w:rFonts w:asciiTheme="minorHAnsi" w:hAnsiTheme="minorHAnsi" w:cstheme="minorHAnsi"/>
          <w:sz w:val="18"/>
          <w:szCs w:val="18"/>
        </w:rPr>
      </w:pPr>
      <w:r w:rsidRPr="00310925">
        <w:rPr>
          <w:rFonts w:asciiTheme="minorHAnsi" w:hAnsiTheme="minorHAnsi" w:cstheme="minorHAnsi"/>
          <w:sz w:val="18"/>
          <w:szCs w:val="18"/>
        </w:rPr>
        <w:t xml:space="preserve">Zespół ds. koordynacji działań i rozwoju partnerstwa (05.04.2022 </w:t>
      </w:r>
      <w:r w:rsidR="00150661" w:rsidRPr="00310925">
        <w:rPr>
          <w:rFonts w:asciiTheme="minorHAnsi" w:hAnsiTheme="minorHAnsi" w:cstheme="minorHAnsi"/>
          <w:sz w:val="18"/>
          <w:szCs w:val="18"/>
          <w:lang w:val="pl-PL"/>
        </w:rPr>
        <w:t xml:space="preserve">r. </w:t>
      </w:r>
      <w:r w:rsidRPr="00310925">
        <w:rPr>
          <w:rFonts w:asciiTheme="minorHAnsi" w:hAnsiTheme="minorHAnsi" w:cstheme="minorHAnsi"/>
          <w:sz w:val="18"/>
          <w:szCs w:val="18"/>
        </w:rPr>
        <w:t xml:space="preserve">w WUP w Zielonej Górze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8 uczestników; 22.06.2022 r. w WUP w Zielonej Górze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8 uczestników; 5.12.2022 r. w WUP w </w:t>
      </w:r>
      <w:r w:rsidR="00910248" w:rsidRPr="00310925">
        <w:rPr>
          <w:rFonts w:asciiTheme="minorHAnsi" w:hAnsiTheme="minorHAnsi" w:cstheme="minorHAnsi"/>
          <w:sz w:val="18"/>
          <w:szCs w:val="18"/>
        </w:rPr>
        <w:t xml:space="preserve">Zielonej Górze </w:t>
      </w:r>
      <w:r w:rsidR="00290887" w:rsidRPr="00310925">
        <w:rPr>
          <w:rFonts w:asciiTheme="minorHAnsi" w:hAnsiTheme="minorHAnsi" w:cstheme="minorHAnsi"/>
          <w:sz w:val="18"/>
          <w:szCs w:val="18"/>
          <w:lang w:val="pl-PL"/>
        </w:rPr>
        <w:t>-</w:t>
      </w:r>
      <w:r w:rsidR="00910248" w:rsidRPr="00310925">
        <w:rPr>
          <w:rFonts w:asciiTheme="minorHAnsi" w:hAnsiTheme="minorHAnsi" w:cstheme="minorHAnsi"/>
          <w:sz w:val="18"/>
          <w:szCs w:val="18"/>
        </w:rPr>
        <w:t xml:space="preserve"> 7 uczestników);</w:t>
      </w:r>
    </w:p>
    <w:p w14:paraId="7F0F663A" w14:textId="4287C4C4" w:rsidR="00910248" w:rsidRPr="00310925" w:rsidRDefault="007D6E09">
      <w:pPr>
        <w:pStyle w:val="Akapitzlist"/>
        <w:widowControl w:val="0"/>
        <w:numPr>
          <w:ilvl w:val="0"/>
          <w:numId w:val="79"/>
        </w:numPr>
        <w:tabs>
          <w:tab w:val="left" w:pos="142"/>
        </w:tabs>
        <w:suppressAutoHyphens/>
        <w:snapToGrid w:val="0"/>
        <w:ind w:left="142" w:right="-10" w:hanging="142"/>
        <w:contextualSpacing/>
        <w:jc w:val="both"/>
        <w:rPr>
          <w:rFonts w:asciiTheme="minorHAnsi" w:hAnsiTheme="minorHAnsi" w:cstheme="minorHAnsi"/>
          <w:sz w:val="18"/>
          <w:szCs w:val="18"/>
        </w:rPr>
      </w:pPr>
      <w:r w:rsidRPr="00310925">
        <w:rPr>
          <w:rFonts w:asciiTheme="minorHAnsi" w:hAnsiTheme="minorHAnsi" w:cstheme="minorHAnsi"/>
          <w:sz w:val="18"/>
          <w:szCs w:val="18"/>
        </w:rPr>
        <w:t xml:space="preserve">Zespół ds. monitorowania i ewaluacji (21.03.2022 r. w CKU w Zielonej Górze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13 uczestników; 03.06.2022 r. w Stowarzyszeniu Regionu Cigacic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6 uczestników; 07.10.2022 r. na U</w:t>
      </w:r>
      <w:r w:rsidR="00290532" w:rsidRPr="00310925">
        <w:rPr>
          <w:rFonts w:asciiTheme="minorHAnsi" w:hAnsiTheme="minorHAnsi" w:cstheme="minorHAnsi"/>
          <w:sz w:val="18"/>
          <w:szCs w:val="18"/>
        </w:rPr>
        <w:t>Z</w:t>
      </w:r>
      <w:r w:rsidRPr="00310925">
        <w:rPr>
          <w:rFonts w:asciiTheme="minorHAnsi" w:hAnsiTheme="minorHAnsi" w:cstheme="minorHAnsi"/>
          <w:sz w:val="18"/>
          <w:szCs w:val="18"/>
        </w:rPr>
        <w:t xml:space="preserve">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14 uczestników)</w:t>
      </w:r>
      <w:r w:rsidR="00910248" w:rsidRPr="00310925">
        <w:rPr>
          <w:rFonts w:asciiTheme="minorHAnsi" w:hAnsiTheme="minorHAnsi" w:cstheme="minorHAnsi"/>
          <w:sz w:val="18"/>
          <w:szCs w:val="18"/>
          <w:lang w:val="pl-PL"/>
        </w:rPr>
        <w:t>;</w:t>
      </w:r>
    </w:p>
    <w:p w14:paraId="769F12D7" w14:textId="5AF8FEB9" w:rsidR="007D6E09" w:rsidRPr="00310925" w:rsidRDefault="007D6E09">
      <w:pPr>
        <w:pStyle w:val="Akapitzlist"/>
        <w:widowControl w:val="0"/>
        <w:numPr>
          <w:ilvl w:val="0"/>
          <w:numId w:val="79"/>
        </w:numPr>
        <w:tabs>
          <w:tab w:val="left" w:pos="142"/>
        </w:tabs>
        <w:suppressAutoHyphens/>
        <w:snapToGrid w:val="0"/>
        <w:ind w:left="142" w:right="-10" w:hanging="142"/>
        <w:contextualSpacing/>
        <w:jc w:val="both"/>
        <w:rPr>
          <w:rFonts w:asciiTheme="minorHAnsi" w:hAnsiTheme="minorHAnsi" w:cstheme="minorHAnsi"/>
          <w:sz w:val="18"/>
          <w:szCs w:val="18"/>
        </w:rPr>
      </w:pPr>
      <w:r w:rsidRPr="00310925">
        <w:rPr>
          <w:rFonts w:asciiTheme="minorHAnsi" w:hAnsiTheme="minorHAnsi" w:cstheme="minorHAnsi"/>
          <w:sz w:val="18"/>
          <w:szCs w:val="18"/>
        </w:rPr>
        <w:t xml:space="preserve">Zespół ds. współpracy w zakresie poradnictwa zawodowego </w:t>
      </w:r>
      <w:r w:rsidR="00910248"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27.04.2022 r. w Oddziale Zamiejscowym w WUP w Gorzowie Wlkp.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13 uczestników; 13.06.2022 r. w Lubuskiej Izbie Rzemieślniczej w Gorzowie Wlkp. </w:t>
      </w:r>
      <w:r w:rsidR="00290887"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10 uczestników).</w:t>
      </w:r>
    </w:p>
    <w:p w14:paraId="32FC479D" w14:textId="1DFF020A" w:rsidR="00110447" w:rsidRPr="00310925" w:rsidRDefault="00110447" w:rsidP="00351549">
      <w:pPr>
        <w:pStyle w:val="Tekstpodstawowy"/>
        <w:numPr>
          <w:ilvl w:val="0"/>
          <w:numId w:val="4"/>
        </w:numPr>
        <w:tabs>
          <w:tab w:val="left" w:pos="142"/>
        </w:tabs>
        <w:ind w:left="0" w:firstLine="0"/>
        <w:rPr>
          <w:rFonts w:asciiTheme="minorHAnsi" w:hAnsiTheme="minorHAnsi" w:cstheme="minorHAnsi"/>
          <w:sz w:val="18"/>
          <w:szCs w:val="18"/>
        </w:rPr>
      </w:pPr>
      <w:r w:rsidRPr="00310925">
        <w:rPr>
          <w:rFonts w:asciiTheme="minorHAnsi" w:hAnsiTheme="minorHAnsi" w:cstheme="minorHAnsi"/>
          <w:sz w:val="18"/>
          <w:szCs w:val="18"/>
        </w:rPr>
        <w:t>Zespoły zadaniowe z</w:t>
      </w:r>
      <w:r w:rsidR="00E43086" w:rsidRPr="00310925">
        <w:rPr>
          <w:rFonts w:asciiTheme="minorHAnsi" w:hAnsiTheme="minorHAnsi" w:cstheme="minorHAnsi"/>
          <w:sz w:val="18"/>
          <w:szCs w:val="18"/>
        </w:rPr>
        <w:t>realizowa</w:t>
      </w:r>
      <w:r w:rsidRPr="00310925">
        <w:rPr>
          <w:rFonts w:asciiTheme="minorHAnsi" w:hAnsiTheme="minorHAnsi" w:cstheme="minorHAnsi"/>
          <w:sz w:val="18"/>
          <w:szCs w:val="18"/>
        </w:rPr>
        <w:t>ły</w:t>
      </w:r>
      <w:r w:rsidR="00E43086" w:rsidRPr="00310925">
        <w:rPr>
          <w:rFonts w:asciiTheme="minorHAnsi" w:hAnsiTheme="minorHAnsi" w:cstheme="minorHAnsi"/>
          <w:sz w:val="18"/>
          <w:szCs w:val="18"/>
        </w:rPr>
        <w:t xml:space="preserve"> plan pracy</w:t>
      </w:r>
      <w:r w:rsidRPr="00310925">
        <w:rPr>
          <w:rFonts w:asciiTheme="minorHAnsi" w:hAnsiTheme="minorHAnsi" w:cstheme="minorHAnsi"/>
          <w:sz w:val="18"/>
          <w:szCs w:val="18"/>
        </w:rPr>
        <w:t xml:space="preserve">: </w:t>
      </w:r>
      <w:r w:rsidR="00E43086" w:rsidRPr="00310925">
        <w:rPr>
          <w:rFonts w:asciiTheme="minorHAnsi" w:hAnsiTheme="minorHAnsi" w:cstheme="minorHAnsi"/>
          <w:sz w:val="18"/>
          <w:szCs w:val="18"/>
        </w:rPr>
        <w:t>partner</w:t>
      </w:r>
      <w:r w:rsidRPr="00310925">
        <w:rPr>
          <w:rFonts w:asciiTheme="minorHAnsi" w:hAnsiTheme="minorHAnsi" w:cstheme="minorHAnsi"/>
          <w:sz w:val="18"/>
          <w:szCs w:val="18"/>
        </w:rPr>
        <w:t>zy</w:t>
      </w:r>
      <w:r w:rsidR="00E43086"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mogli </w:t>
      </w:r>
      <w:r w:rsidR="00E43086" w:rsidRPr="00310925">
        <w:rPr>
          <w:rFonts w:asciiTheme="minorHAnsi" w:hAnsiTheme="minorHAnsi" w:cstheme="minorHAnsi"/>
          <w:sz w:val="18"/>
          <w:szCs w:val="18"/>
        </w:rPr>
        <w:t>zgłasza</w:t>
      </w:r>
      <w:r w:rsidRPr="00310925">
        <w:rPr>
          <w:rFonts w:asciiTheme="minorHAnsi" w:hAnsiTheme="minorHAnsi" w:cstheme="minorHAnsi"/>
          <w:sz w:val="18"/>
          <w:szCs w:val="18"/>
        </w:rPr>
        <w:t>ć</w:t>
      </w:r>
      <w:r w:rsidR="00E43086" w:rsidRPr="00310925">
        <w:rPr>
          <w:rFonts w:asciiTheme="minorHAnsi" w:hAnsiTheme="minorHAnsi" w:cstheme="minorHAnsi"/>
          <w:sz w:val="18"/>
          <w:szCs w:val="18"/>
        </w:rPr>
        <w:t xml:space="preserve"> dobr</w:t>
      </w:r>
      <w:r w:rsidRPr="00310925">
        <w:rPr>
          <w:rFonts w:asciiTheme="minorHAnsi" w:hAnsiTheme="minorHAnsi" w:cstheme="minorHAnsi"/>
          <w:sz w:val="18"/>
          <w:szCs w:val="18"/>
        </w:rPr>
        <w:t>e</w:t>
      </w:r>
      <w:r w:rsidR="00E43086" w:rsidRPr="00310925">
        <w:rPr>
          <w:rFonts w:asciiTheme="minorHAnsi" w:hAnsiTheme="minorHAnsi" w:cstheme="minorHAnsi"/>
          <w:sz w:val="18"/>
          <w:szCs w:val="18"/>
        </w:rPr>
        <w:t xml:space="preserve"> praktyk</w:t>
      </w:r>
      <w:r w:rsidRPr="00310925">
        <w:rPr>
          <w:rFonts w:asciiTheme="minorHAnsi" w:hAnsiTheme="minorHAnsi" w:cstheme="minorHAnsi"/>
          <w:sz w:val="18"/>
          <w:szCs w:val="18"/>
        </w:rPr>
        <w:t>i;</w:t>
      </w:r>
      <w:r w:rsidR="00E43086" w:rsidRPr="00310925">
        <w:rPr>
          <w:rFonts w:asciiTheme="minorHAnsi" w:hAnsiTheme="minorHAnsi" w:cstheme="minorHAnsi"/>
          <w:sz w:val="18"/>
          <w:szCs w:val="18"/>
        </w:rPr>
        <w:t xml:space="preserve"> a</w:t>
      </w:r>
      <w:r w:rsidRPr="00310925">
        <w:rPr>
          <w:rFonts w:asciiTheme="minorHAnsi" w:hAnsiTheme="minorHAnsi" w:cstheme="minorHAnsi"/>
          <w:sz w:val="18"/>
          <w:szCs w:val="18"/>
        </w:rPr>
        <w:t xml:space="preserve">ktualizowano Mapę </w:t>
      </w:r>
      <w:r w:rsidR="00E43086" w:rsidRPr="00310925">
        <w:rPr>
          <w:rFonts w:asciiTheme="minorHAnsi" w:hAnsiTheme="minorHAnsi" w:cstheme="minorHAnsi"/>
          <w:sz w:val="18"/>
          <w:szCs w:val="18"/>
        </w:rPr>
        <w:t>poradnictwa zawodowego</w:t>
      </w:r>
      <w:r w:rsidRPr="00310925">
        <w:rPr>
          <w:rFonts w:asciiTheme="minorHAnsi" w:hAnsiTheme="minorHAnsi" w:cstheme="minorHAnsi"/>
          <w:sz w:val="18"/>
          <w:szCs w:val="18"/>
        </w:rPr>
        <w:t>;</w:t>
      </w:r>
      <w:r w:rsidR="00E43086" w:rsidRPr="00310925">
        <w:rPr>
          <w:rFonts w:asciiTheme="minorHAnsi" w:hAnsiTheme="minorHAnsi" w:cstheme="minorHAnsi"/>
          <w:sz w:val="18"/>
          <w:szCs w:val="18"/>
        </w:rPr>
        <w:t xml:space="preserve"> </w:t>
      </w:r>
      <w:r w:rsidRPr="00310925">
        <w:rPr>
          <w:rFonts w:asciiTheme="minorHAnsi" w:hAnsiTheme="minorHAnsi" w:cstheme="minorHAnsi"/>
          <w:sz w:val="18"/>
          <w:szCs w:val="18"/>
        </w:rPr>
        <w:t>o</w:t>
      </w:r>
      <w:r w:rsidR="00E43086" w:rsidRPr="00310925">
        <w:rPr>
          <w:rFonts w:asciiTheme="minorHAnsi" w:hAnsiTheme="minorHAnsi" w:cstheme="minorHAnsi"/>
          <w:sz w:val="18"/>
          <w:szCs w:val="18"/>
        </w:rPr>
        <w:t>dbyły się wizyty studyjne u partnerów</w:t>
      </w:r>
      <w:r w:rsidRPr="00310925">
        <w:rPr>
          <w:rFonts w:asciiTheme="minorHAnsi" w:hAnsiTheme="minorHAnsi" w:cstheme="minorHAnsi"/>
          <w:sz w:val="18"/>
          <w:szCs w:val="18"/>
        </w:rPr>
        <w:t xml:space="preserve">; </w:t>
      </w:r>
      <w:r w:rsidR="00E43086" w:rsidRPr="00310925">
        <w:rPr>
          <w:rFonts w:asciiTheme="minorHAnsi" w:hAnsiTheme="minorHAnsi" w:cstheme="minorHAnsi"/>
          <w:sz w:val="18"/>
          <w:szCs w:val="18"/>
        </w:rPr>
        <w:t>Partnerzy wzięli udział w OTK</w:t>
      </w:r>
      <w:r w:rsidRPr="00310925">
        <w:rPr>
          <w:rFonts w:asciiTheme="minorHAnsi" w:hAnsiTheme="minorHAnsi" w:cstheme="minorHAnsi"/>
          <w:sz w:val="18"/>
          <w:szCs w:val="18"/>
        </w:rPr>
        <w:t>; w</w:t>
      </w:r>
      <w:r w:rsidR="00E43086" w:rsidRPr="00310925">
        <w:rPr>
          <w:rFonts w:asciiTheme="minorHAnsi" w:hAnsiTheme="minorHAnsi" w:cstheme="minorHAnsi"/>
          <w:sz w:val="18"/>
          <w:szCs w:val="18"/>
        </w:rPr>
        <w:t>spar</w:t>
      </w:r>
      <w:r w:rsidRPr="00310925">
        <w:rPr>
          <w:rFonts w:asciiTheme="minorHAnsi" w:hAnsiTheme="minorHAnsi" w:cstheme="minorHAnsi"/>
          <w:sz w:val="18"/>
          <w:szCs w:val="18"/>
        </w:rPr>
        <w:t>to</w:t>
      </w:r>
      <w:r w:rsidR="00E43086" w:rsidRPr="00310925">
        <w:rPr>
          <w:rFonts w:asciiTheme="minorHAnsi" w:hAnsiTheme="minorHAnsi" w:cstheme="minorHAnsi"/>
          <w:sz w:val="18"/>
          <w:szCs w:val="18"/>
        </w:rPr>
        <w:t xml:space="preserve"> doradców zawodowych </w:t>
      </w:r>
      <w:r w:rsidRPr="00310925">
        <w:rPr>
          <w:rFonts w:asciiTheme="minorHAnsi" w:hAnsiTheme="minorHAnsi" w:cstheme="minorHAnsi"/>
          <w:sz w:val="18"/>
          <w:szCs w:val="18"/>
        </w:rPr>
        <w:t>poprzez</w:t>
      </w:r>
      <w:r w:rsidR="00E43086" w:rsidRPr="00310925">
        <w:rPr>
          <w:rFonts w:asciiTheme="minorHAnsi" w:hAnsiTheme="minorHAnsi" w:cstheme="minorHAnsi"/>
          <w:sz w:val="18"/>
          <w:szCs w:val="18"/>
        </w:rPr>
        <w:t xml:space="preserve"> form</w:t>
      </w:r>
      <w:r w:rsidRPr="00310925">
        <w:rPr>
          <w:rFonts w:asciiTheme="minorHAnsi" w:hAnsiTheme="minorHAnsi" w:cstheme="minorHAnsi"/>
          <w:sz w:val="18"/>
          <w:szCs w:val="18"/>
        </w:rPr>
        <w:t xml:space="preserve">ę </w:t>
      </w:r>
      <w:r w:rsidR="00E43086" w:rsidRPr="00310925">
        <w:rPr>
          <w:rFonts w:asciiTheme="minorHAnsi" w:hAnsiTheme="minorHAnsi" w:cstheme="minorHAnsi"/>
          <w:sz w:val="18"/>
          <w:szCs w:val="18"/>
        </w:rPr>
        <w:t xml:space="preserve">doradczo </w:t>
      </w:r>
      <w:r w:rsidR="00290887" w:rsidRPr="00310925">
        <w:rPr>
          <w:rFonts w:asciiTheme="minorHAnsi" w:hAnsiTheme="minorHAnsi" w:cstheme="minorHAnsi"/>
          <w:sz w:val="18"/>
          <w:szCs w:val="18"/>
        </w:rPr>
        <w:t>-</w:t>
      </w:r>
      <w:r w:rsidR="00E43086" w:rsidRPr="00310925">
        <w:rPr>
          <w:rFonts w:asciiTheme="minorHAnsi" w:hAnsiTheme="minorHAnsi" w:cstheme="minorHAnsi"/>
          <w:sz w:val="18"/>
          <w:szCs w:val="18"/>
        </w:rPr>
        <w:t xml:space="preserve"> szkoleniow</w:t>
      </w:r>
      <w:r w:rsidRPr="00310925">
        <w:rPr>
          <w:rFonts w:asciiTheme="minorHAnsi" w:hAnsiTheme="minorHAnsi" w:cstheme="minorHAnsi"/>
          <w:sz w:val="18"/>
          <w:szCs w:val="18"/>
        </w:rPr>
        <w:t>ą</w:t>
      </w:r>
      <w:r w:rsidR="00E43086" w:rsidRPr="00310925">
        <w:rPr>
          <w:rFonts w:asciiTheme="minorHAnsi" w:hAnsiTheme="minorHAnsi" w:cstheme="minorHAnsi"/>
          <w:sz w:val="18"/>
          <w:szCs w:val="18"/>
        </w:rPr>
        <w:t xml:space="preserve"> pt. INTERWIZJA</w:t>
      </w:r>
      <w:r w:rsidR="00D52644" w:rsidRPr="00310925">
        <w:rPr>
          <w:rFonts w:asciiTheme="minorHAnsi" w:hAnsiTheme="minorHAnsi" w:cstheme="minorHAnsi"/>
          <w:sz w:val="18"/>
          <w:szCs w:val="18"/>
        </w:rPr>
        <w:t>;</w:t>
      </w:r>
      <w:r w:rsidRPr="00310925">
        <w:rPr>
          <w:rFonts w:asciiTheme="minorHAnsi" w:hAnsiTheme="minorHAnsi" w:cstheme="minorHAnsi"/>
          <w:sz w:val="18"/>
          <w:szCs w:val="18"/>
        </w:rPr>
        <w:t xml:space="preserve"> z</w:t>
      </w:r>
      <w:r w:rsidR="00E43086" w:rsidRPr="00310925">
        <w:rPr>
          <w:rFonts w:asciiTheme="minorHAnsi" w:hAnsiTheme="minorHAnsi" w:cstheme="minorHAnsi"/>
          <w:sz w:val="18"/>
          <w:szCs w:val="18"/>
        </w:rPr>
        <w:t xml:space="preserve">realizowano szkolenie dla uczestników zespołu ds. promocji pt. „Techniki plastyczne i muzyka, formą odreagowania złych emocji w warunkach wypalenia zawodowego” – II część w WUP Zielona Góra </w:t>
      </w:r>
      <w:r w:rsidRPr="00310925">
        <w:rPr>
          <w:rFonts w:asciiTheme="minorHAnsi" w:hAnsiTheme="minorHAnsi" w:cstheme="minorHAnsi"/>
          <w:sz w:val="18"/>
          <w:szCs w:val="18"/>
        </w:rPr>
        <w:t>(</w:t>
      </w:r>
      <w:r w:rsidR="00E43086" w:rsidRPr="00310925">
        <w:rPr>
          <w:rFonts w:asciiTheme="minorHAnsi" w:hAnsiTheme="minorHAnsi" w:cstheme="minorHAnsi"/>
          <w:sz w:val="18"/>
          <w:szCs w:val="18"/>
        </w:rPr>
        <w:t xml:space="preserve">3-4.03.2022 </w:t>
      </w:r>
      <w:r w:rsidRPr="00310925">
        <w:rPr>
          <w:rFonts w:asciiTheme="minorHAnsi" w:hAnsiTheme="minorHAnsi" w:cstheme="minorHAnsi"/>
          <w:sz w:val="18"/>
          <w:szCs w:val="18"/>
        </w:rPr>
        <w:t xml:space="preserve">r. </w:t>
      </w:r>
      <w:r w:rsidR="00290887" w:rsidRPr="00310925">
        <w:rPr>
          <w:rFonts w:asciiTheme="minorHAnsi" w:hAnsiTheme="minorHAnsi" w:cstheme="minorHAnsi"/>
          <w:sz w:val="18"/>
          <w:szCs w:val="18"/>
        </w:rPr>
        <w:t>-</w:t>
      </w:r>
      <w:r w:rsidR="00E43086" w:rsidRPr="00310925">
        <w:rPr>
          <w:rFonts w:asciiTheme="minorHAnsi" w:hAnsiTheme="minorHAnsi" w:cstheme="minorHAnsi"/>
          <w:sz w:val="18"/>
          <w:szCs w:val="18"/>
        </w:rPr>
        <w:t xml:space="preserve"> uczestników 6 osób</w:t>
      </w:r>
      <w:r w:rsidR="004D5F1B" w:rsidRPr="00310925">
        <w:rPr>
          <w:rFonts w:asciiTheme="minorHAnsi" w:hAnsiTheme="minorHAnsi" w:cstheme="minorHAnsi"/>
          <w:sz w:val="18"/>
          <w:szCs w:val="18"/>
        </w:rPr>
        <w:t>);</w:t>
      </w:r>
      <w:r w:rsidRPr="00310925">
        <w:rPr>
          <w:rFonts w:asciiTheme="minorHAnsi" w:hAnsiTheme="minorHAnsi" w:cstheme="minorHAnsi"/>
          <w:sz w:val="18"/>
          <w:szCs w:val="18"/>
        </w:rPr>
        <w:t xml:space="preserve"> </w:t>
      </w:r>
      <w:r w:rsidR="00E43086" w:rsidRPr="00310925">
        <w:rPr>
          <w:rFonts w:asciiTheme="minorHAnsi" w:hAnsiTheme="minorHAnsi" w:cstheme="minorHAnsi"/>
          <w:sz w:val="18"/>
          <w:szCs w:val="18"/>
        </w:rPr>
        <w:t>„Wielokulturowe aspekty doradztwa zawodowego” (np. udzielanie doradztwa zawodowego obywatelom Ukrainy, wymiana wzajemnych doświadczeń w zakresie wsparcia, pomocy cudzoziemcom, analiza statystyczna obywateli Ukrainy w Polsce)</w:t>
      </w:r>
      <w:r w:rsidRPr="00310925">
        <w:rPr>
          <w:rFonts w:asciiTheme="minorHAnsi" w:hAnsiTheme="minorHAnsi" w:cstheme="minorHAnsi"/>
          <w:sz w:val="18"/>
          <w:szCs w:val="18"/>
        </w:rPr>
        <w:t>; d</w:t>
      </w:r>
      <w:r w:rsidR="00E43086" w:rsidRPr="00310925">
        <w:rPr>
          <w:rFonts w:asciiTheme="minorHAnsi" w:hAnsiTheme="minorHAnsi" w:cstheme="minorHAnsi"/>
          <w:sz w:val="18"/>
          <w:szCs w:val="18"/>
        </w:rPr>
        <w:t>okonano weryfikacji celów zespołów - kontynuacja i zakończenie prac</w:t>
      </w:r>
      <w:r w:rsidRPr="00310925">
        <w:rPr>
          <w:rFonts w:asciiTheme="minorHAnsi" w:hAnsiTheme="minorHAnsi" w:cstheme="minorHAnsi"/>
          <w:sz w:val="18"/>
          <w:szCs w:val="18"/>
        </w:rPr>
        <w:t>; z</w:t>
      </w:r>
      <w:r w:rsidR="00E43086" w:rsidRPr="00310925">
        <w:rPr>
          <w:rFonts w:asciiTheme="minorHAnsi" w:hAnsiTheme="minorHAnsi" w:cstheme="minorHAnsi"/>
          <w:sz w:val="18"/>
          <w:szCs w:val="18"/>
        </w:rPr>
        <w:t>amieszczono film promujący partnerstwo lokalne na stronie FPZ</w:t>
      </w:r>
      <w:r w:rsidRPr="00310925">
        <w:rPr>
          <w:rFonts w:asciiTheme="minorHAnsi" w:hAnsiTheme="minorHAnsi" w:cstheme="minorHAnsi"/>
          <w:sz w:val="18"/>
          <w:szCs w:val="18"/>
        </w:rPr>
        <w:t>; u</w:t>
      </w:r>
      <w:r w:rsidR="00E43086" w:rsidRPr="00310925">
        <w:rPr>
          <w:rFonts w:asciiTheme="minorHAnsi" w:hAnsiTheme="minorHAnsi" w:cstheme="minorHAnsi"/>
          <w:sz w:val="18"/>
          <w:szCs w:val="18"/>
        </w:rPr>
        <w:t>mieszczono film na stronie internetowej partnerstwa o zespole promocji</w:t>
      </w:r>
      <w:r w:rsidRPr="00310925">
        <w:rPr>
          <w:rFonts w:asciiTheme="minorHAnsi" w:hAnsiTheme="minorHAnsi" w:cstheme="minorHAnsi"/>
          <w:sz w:val="18"/>
          <w:szCs w:val="18"/>
        </w:rPr>
        <w:t>; w</w:t>
      </w:r>
      <w:r w:rsidR="00E43086" w:rsidRPr="00310925">
        <w:rPr>
          <w:rFonts w:asciiTheme="minorHAnsi" w:hAnsiTheme="minorHAnsi" w:cstheme="minorHAnsi"/>
          <w:sz w:val="18"/>
          <w:szCs w:val="18"/>
        </w:rPr>
        <w:t xml:space="preserve">ydrukowano kalendarze na 2023 </w:t>
      </w:r>
      <w:r w:rsidR="00A14F4C" w:rsidRPr="00310925">
        <w:rPr>
          <w:rFonts w:asciiTheme="minorHAnsi" w:hAnsiTheme="minorHAnsi" w:cstheme="minorHAnsi"/>
          <w:sz w:val="18"/>
          <w:szCs w:val="18"/>
        </w:rPr>
        <w:t xml:space="preserve">r. </w:t>
      </w:r>
      <w:r w:rsidR="00E43086" w:rsidRPr="00310925">
        <w:rPr>
          <w:rFonts w:asciiTheme="minorHAnsi" w:hAnsiTheme="minorHAnsi" w:cstheme="minorHAnsi"/>
          <w:sz w:val="18"/>
          <w:szCs w:val="18"/>
        </w:rPr>
        <w:t>promując</w:t>
      </w:r>
      <w:r w:rsidRPr="00310925">
        <w:rPr>
          <w:rFonts w:asciiTheme="minorHAnsi" w:hAnsiTheme="minorHAnsi" w:cstheme="minorHAnsi"/>
          <w:sz w:val="18"/>
          <w:szCs w:val="18"/>
        </w:rPr>
        <w:t>e</w:t>
      </w:r>
      <w:r w:rsidR="00E43086" w:rsidRPr="00310925">
        <w:rPr>
          <w:rFonts w:asciiTheme="minorHAnsi" w:hAnsiTheme="minorHAnsi" w:cstheme="minorHAnsi"/>
          <w:sz w:val="18"/>
          <w:szCs w:val="18"/>
        </w:rPr>
        <w:t xml:space="preserve"> partnerstwo lokalne na rzecz poradnictwa  zawodowego</w:t>
      </w:r>
      <w:r w:rsidRPr="00310925">
        <w:rPr>
          <w:rFonts w:asciiTheme="minorHAnsi" w:hAnsiTheme="minorHAnsi" w:cstheme="minorHAnsi"/>
          <w:sz w:val="18"/>
          <w:szCs w:val="18"/>
        </w:rPr>
        <w:t>.</w:t>
      </w:r>
    </w:p>
    <w:p w14:paraId="2628FDAC" w14:textId="7131ADBC" w:rsidR="00B76B33" w:rsidRPr="00310925" w:rsidRDefault="00E36E7E" w:rsidP="00351549">
      <w:pPr>
        <w:widowControl w:val="0"/>
        <w:numPr>
          <w:ilvl w:val="0"/>
          <w:numId w:val="4"/>
        </w:numPr>
        <w:tabs>
          <w:tab w:val="left" w:pos="172"/>
        </w:tabs>
        <w:suppressAutoHyphens/>
        <w:snapToGrid w:val="0"/>
        <w:ind w:left="0" w:right="-10" w:firstLine="0"/>
        <w:contextualSpacing/>
        <w:jc w:val="both"/>
        <w:rPr>
          <w:rFonts w:asciiTheme="minorHAnsi" w:hAnsiTheme="minorHAnsi" w:cstheme="minorHAnsi"/>
          <w:sz w:val="18"/>
          <w:szCs w:val="18"/>
        </w:rPr>
      </w:pPr>
      <w:r w:rsidRPr="00310925">
        <w:rPr>
          <w:rFonts w:asciiTheme="minorHAnsi" w:hAnsiTheme="minorHAnsi" w:cstheme="minorHAnsi"/>
          <w:sz w:val="18"/>
          <w:szCs w:val="18"/>
        </w:rPr>
        <w:t>Na bieżąco a</w:t>
      </w:r>
      <w:r w:rsidR="008F2125" w:rsidRPr="00310925">
        <w:rPr>
          <w:rFonts w:asciiTheme="minorHAnsi" w:hAnsiTheme="minorHAnsi" w:cstheme="minorHAnsi"/>
          <w:sz w:val="18"/>
          <w:szCs w:val="18"/>
        </w:rPr>
        <w:t xml:space="preserve">dministrowano stroną internetową partnerstwa </w:t>
      </w:r>
      <w:hyperlink r:id="rId35" w:history="1">
        <w:r w:rsidR="00910248" w:rsidRPr="00310925">
          <w:rPr>
            <w:rStyle w:val="Hipercze"/>
            <w:rFonts w:asciiTheme="minorHAnsi" w:hAnsiTheme="minorHAnsi" w:cstheme="minorHAnsi"/>
            <w:sz w:val="18"/>
            <w:szCs w:val="18"/>
          </w:rPr>
          <w:t>https://wupzielonagora.praca.gov.pl/web/forumpz/</w:t>
        </w:r>
      </w:hyperlink>
      <w:r w:rsidR="008F2125" w:rsidRPr="00310925">
        <w:rPr>
          <w:rFonts w:asciiTheme="minorHAnsi" w:hAnsiTheme="minorHAnsi" w:cstheme="minorHAnsi"/>
          <w:sz w:val="18"/>
          <w:szCs w:val="18"/>
        </w:rPr>
        <w:t>.</w:t>
      </w:r>
      <w:r w:rsidR="00910248" w:rsidRPr="00310925">
        <w:rPr>
          <w:rFonts w:asciiTheme="minorHAnsi" w:hAnsiTheme="minorHAnsi" w:cstheme="minorHAnsi"/>
          <w:sz w:val="18"/>
          <w:szCs w:val="18"/>
        </w:rPr>
        <w:t xml:space="preserve"> </w:t>
      </w:r>
      <w:r w:rsidR="00B76B33" w:rsidRPr="00310925">
        <w:rPr>
          <w:rFonts w:asciiTheme="minorHAnsi" w:hAnsiTheme="minorHAnsi" w:cstheme="minorHAnsi"/>
          <w:sz w:val="18"/>
          <w:szCs w:val="18"/>
        </w:rPr>
        <w:t>Przekazywano informacje na potrzeby doradców zawodowych i mieszkańców regionu; pogłębiono integrację partnerów na potrzeby poradnictwa zawodowego regionu lubuskiego</w:t>
      </w:r>
      <w:r w:rsidR="00E461E4" w:rsidRPr="00310925">
        <w:rPr>
          <w:rFonts w:asciiTheme="minorHAnsi" w:hAnsiTheme="minorHAnsi" w:cstheme="minorHAnsi"/>
          <w:sz w:val="18"/>
          <w:szCs w:val="18"/>
        </w:rPr>
        <w:t>;</w:t>
      </w:r>
      <w:r w:rsidR="00B76B33" w:rsidRPr="00310925">
        <w:rPr>
          <w:rFonts w:asciiTheme="minorHAnsi" w:hAnsiTheme="minorHAnsi" w:cstheme="minorHAnsi"/>
          <w:sz w:val="18"/>
          <w:szCs w:val="18"/>
        </w:rPr>
        <w:t xml:space="preserve"> </w:t>
      </w:r>
      <w:r w:rsidR="00D05E5D" w:rsidRPr="00310925">
        <w:rPr>
          <w:rFonts w:asciiTheme="minorHAnsi" w:hAnsiTheme="minorHAnsi" w:cstheme="minorHAnsi"/>
          <w:sz w:val="18"/>
          <w:szCs w:val="18"/>
        </w:rPr>
        <w:t>poznano kulturowość obywateli Ukrainy w trakcie udzielania wsparcia po 24</w:t>
      </w:r>
      <w:r w:rsidR="00E461E4" w:rsidRPr="00310925">
        <w:rPr>
          <w:rFonts w:asciiTheme="minorHAnsi" w:hAnsiTheme="minorHAnsi" w:cstheme="minorHAnsi"/>
          <w:sz w:val="18"/>
          <w:szCs w:val="18"/>
        </w:rPr>
        <w:t>.02.</w:t>
      </w:r>
      <w:r w:rsidR="00D05E5D" w:rsidRPr="00310925">
        <w:rPr>
          <w:rFonts w:asciiTheme="minorHAnsi" w:hAnsiTheme="minorHAnsi" w:cstheme="minorHAnsi"/>
          <w:sz w:val="18"/>
          <w:szCs w:val="18"/>
        </w:rPr>
        <w:t>2022</w:t>
      </w:r>
      <w:r w:rsidR="004D5F1B" w:rsidRPr="00310925">
        <w:rPr>
          <w:rFonts w:asciiTheme="minorHAnsi" w:hAnsiTheme="minorHAnsi" w:cstheme="minorHAnsi"/>
          <w:sz w:val="18"/>
          <w:szCs w:val="18"/>
        </w:rPr>
        <w:t xml:space="preserve"> r. </w:t>
      </w:r>
    </w:p>
    <w:p w14:paraId="2D7E86AC" w14:textId="4F1EB5EE" w:rsidR="00910248" w:rsidRPr="00310925" w:rsidRDefault="00910248" w:rsidP="00351549">
      <w:pPr>
        <w:pStyle w:val="Tekstpodstawowy"/>
        <w:numPr>
          <w:ilvl w:val="0"/>
          <w:numId w:val="4"/>
        </w:numPr>
        <w:tabs>
          <w:tab w:val="left" w:pos="142"/>
        </w:tabs>
        <w:ind w:left="0" w:firstLine="0"/>
        <w:rPr>
          <w:rFonts w:asciiTheme="minorHAnsi" w:hAnsiTheme="minorHAnsi" w:cstheme="minorHAnsi"/>
          <w:sz w:val="18"/>
          <w:szCs w:val="18"/>
        </w:rPr>
      </w:pPr>
      <w:r w:rsidRPr="00310925">
        <w:rPr>
          <w:rFonts w:asciiTheme="minorHAnsi" w:hAnsiTheme="minorHAnsi" w:cstheme="minorHAnsi"/>
          <w:bCs/>
          <w:iCs/>
          <w:sz w:val="18"/>
          <w:szCs w:val="18"/>
        </w:rPr>
        <w:t xml:space="preserve">NSZZ „Solidarność” Regionu Gorzowskiego zrezygnował z udziału w pracach Forum </w:t>
      </w:r>
      <w:r w:rsidR="00290887" w:rsidRPr="00310925">
        <w:rPr>
          <w:rFonts w:asciiTheme="minorHAnsi" w:hAnsiTheme="minorHAnsi" w:cstheme="minorHAnsi"/>
          <w:bCs/>
          <w:iCs/>
          <w:sz w:val="18"/>
          <w:szCs w:val="18"/>
        </w:rPr>
        <w:t>-</w:t>
      </w:r>
      <w:r w:rsidRPr="00310925">
        <w:rPr>
          <w:rFonts w:asciiTheme="minorHAnsi" w:hAnsiTheme="minorHAnsi" w:cstheme="minorHAnsi"/>
          <w:bCs/>
          <w:iCs/>
          <w:sz w:val="18"/>
          <w:szCs w:val="18"/>
        </w:rPr>
        <w:t xml:space="preserve"> 13 kwietnia 2022 r. Zespół ds. Koordynacji i Rozwoju Partnerstwa przyjął </w:t>
      </w:r>
      <w:r w:rsidR="00A20F87" w:rsidRPr="00310925">
        <w:rPr>
          <w:rFonts w:asciiTheme="minorHAnsi" w:hAnsiTheme="minorHAnsi" w:cstheme="minorHAnsi"/>
          <w:bCs/>
          <w:iCs/>
          <w:sz w:val="18"/>
          <w:szCs w:val="18"/>
        </w:rPr>
        <w:t xml:space="preserve">tę </w:t>
      </w:r>
      <w:r w:rsidRPr="00310925">
        <w:rPr>
          <w:rFonts w:asciiTheme="minorHAnsi" w:hAnsiTheme="minorHAnsi" w:cstheme="minorHAnsi"/>
          <w:bCs/>
          <w:iCs/>
          <w:sz w:val="18"/>
          <w:szCs w:val="18"/>
        </w:rPr>
        <w:t xml:space="preserve">rezygnację na spotkaniu </w:t>
      </w:r>
      <w:r w:rsidR="00290887" w:rsidRPr="00310925">
        <w:rPr>
          <w:rFonts w:asciiTheme="minorHAnsi" w:hAnsiTheme="minorHAnsi" w:cstheme="minorHAnsi"/>
          <w:bCs/>
          <w:iCs/>
          <w:sz w:val="18"/>
          <w:szCs w:val="18"/>
        </w:rPr>
        <w:t>-</w:t>
      </w:r>
      <w:r w:rsidRPr="00310925">
        <w:rPr>
          <w:rFonts w:asciiTheme="minorHAnsi" w:hAnsiTheme="minorHAnsi" w:cstheme="minorHAnsi"/>
          <w:bCs/>
          <w:iCs/>
          <w:sz w:val="18"/>
          <w:szCs w:val="18"/>
        </w:rPr>
        <w:t xml:space="preserve"> 22.06.2022 r.</w:t>
      </w:r>
    </w:p>
    <w:p w14:paraId="0357F242" w14:textId="16794528" w:rsidR="00910248" w:rsidRPr="00310925" w:rsidRDefault="00910248" w:rsidP="00910248">
      <w:pPr>
        <w:pStyle w:val="Tekstpodstawowy"/>
        <w:tabs>
          <w:tab w:val="left" w:pos="142"/>
        </w:tabs>
        <w:rPr>
          <w:rFonts w:asciiTheme="minorHAnsi" w:hAnsiTheme="minorHAnsi" w:cstheme="minorHAnsi"/>
          <w:sz w:val="18"/>
          <w:szCs w:val="18"/>
        </w:rPr>
      </w:pPr>
      <w:r w:rsidRPr="00310925">
        <w:rPr>
          <w:rFonts w:asciiTheme="minorHAnsi" w:hAnsiTheme="minorHAnsi" w:cstheme="minorHAnsi"/>
          <w:sz w:val="18"/>
          <w:szCs w:val="18"/>
        </w:rPr>
        <w:t xml:space="preserve">Z uwagi na ograniczenia chorobowe grypy i COVID </w:t>
      </w:r>
      <w:r w:rsidR="00290887" w:rsidRPr="00310925">
        <w:rPr>
          <w:rFonts w:asciiTheme="minorHAnsi" w:hAnsiTheme="minorHAnsi" w:cstheme="minorHAnsi"/>
          <w:sz w:val="18"/>
          <w:szCs w:val="18"/>
        </w:rPr>
        <w:t>-</w:t>
      </w:r>
      <w:r w:rsidRPr="00310925">
        <w:rPr>
          <w:rFonts w:asciiTheme="minorHAnsi" w:hAnsiTheme="minorHAnsi" w:cstheme="minorHAnsi"/>
          <w:sz w:val="18"/>
          <w:szCs w:val="18"/>
        </w:rPr>
        <w:t xml:space="preserve"> 19, spotkanie ogólne partnerów przełożono na 2023 r.</w:t>
      </w:r>
    </w:p>
    <w:p w14:paraId="1F441BAF" w14:textId="77777777" w:rsidR="004D5F1B" w:rsidRPr="00310925" w:rsidRDefault="004D5F1B" w:rsidP="004D5F1B">
      <w:pPr>
        <w:jc w:val="both"/>
        <w:rPr>
          <w:rFonts w:asciiTheme="minorHAnsi" w:hAnsiTheme="minorHAnsi" w:cstheme="minorHAnsi"/>
          <w:sz w:val="18"/>
          <w:szCs w:val="18"/>
        </w:rPr>
      </w:pPr>
    </w:p>
    <w:p w14:paraId="51CE695C" w14:textId="77777777" w:rsidR="00A71380" w:rsidRPr="00310925" w:rsidRDefault="00C85C69" w:rsidP="00C85C69">
      <w:pPr>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635CB96A" w14:textId="4C86288C" w:rsidR="00C85C69" w:rsidRPr="00310925" w:rsidRDefault="00B76B33" w:rsidP="00C85C69">
      <w:pPr>
        <w:rPr>
          <w:rFonts w:asciiTheme="minorHAnsi" w:hAnsiTheme="minorHAnsi" w:cstheme="minorHAnsi"/>
          <w:sz w:val="18"/>
          <w:szCs w:val="18"/>
        </w:rPr>
      </w:pPr>
      <w:r w:rsidRPr="00310925">
        <w:rPr>
          <w:rFonts w:asciiTheme="minorHAnsi" w:hAnsiTheme="minorHAnsi" w:cstheme="minorHAnsi"/>
          <w:sz w:val="18"/>
          <w:szCs w:val="18"/>
        </w:rPr>
        <w:t>w ramach środków na bieżącą działalność.</w:t>
      </w:r>
    </w:p>
    <w:p w14:paraId="30BE1657" w14:textId="77777777" w:rsidR="006E08FA" w:rsidRPr="00310925" w:rsidRDefault="006E08FA" w:rsidP="006E08FA">
      <w:pPr>
        <w:pStyle w:val="Tytu"/>
        <w:rPr>
          <w:rFonts w:asciiTheme="minorHAnsi" w:hAnsiTheme="minorHAnsi" w:cstheme="minorHAnsi"/>
          <w:b w:val="0"/>
          <w:sz w:val="18"/>
          <w:szCs w:val="18"/>
          <w:lang w:val="pl-PL"/>
        </w:rPr>
      </w:pPr>
    </w:p>
    <w:p w14:paraId="3CC7BC3F" w14:textId="26BE231C" w:rsidR="00C85C69" w:rsidRPr="00310925" w:rsidRDefault="00C85C69" w:rsidP="00C85C69">
      <w:pPr>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2B1A83" w:rsidRPr="00310925">
        <w:rPr>
          <w:rFonts w:asciiTheme="minorHAnsi" w:hAnsiTheme="minorHAnsi" w:cstheme="minorHAnsi"/>
          <w:b/>
          <w:sz w:val="18"/>
          <w:szCs w:val="18"/>
        </w:rPr>
        <w:t>4.1.2. Wzmocnienie współpracy transgranicznej i międzyregionalnej.</w:t>
      </w:r>
    </w:p>
    <w:p w14:paraId="558D7FB9" w14:textId="77777777" w:rsidR="00C85C69" w:rsidRPr="00310925" w:rsidRDefault="00C85C69" w:rsidP="00C85C69">
      <w:pPr>
        <w:rPr>
          <w:rFonts w:asciiTheme="minorHAnsi" w:hAnsiTheme="minorHAnsi" w:cstheme="minorHAnsi"/>
          <w:sz w:val="18"/>
          <w:szCs w:val="18"/>
        </w:rPr>
      </w:pPr>
    </w:p>
    <w:p w14:paraId="3069B6F2" w14:textId="77777777" w:rsidR="00C85C69" w:rsidRPr="00310925" w:rsidRDefault="00C85C69" w:rsidP="00C85C69">
      <w:pPr>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2C3E8D71" w14:textId="19E96229" w:rsidR="0056612D" w:rsidRPr="00310925" w:rsidRDefault="00501C10" w:rsidP="001B7F59">
      <w:pPr>
        <w:jc w:val="both"/>
        <w:rPr>
          <w:rFonts w:asciiTheme="minorHAnsi" w:hAnsiTheme="minorHAnsi" w:cstheme="minorHAnsi"/>
          <w:sz w:val="18"/>
          <w:szCs w:val="18"/>
        </w:rPr>
      </w:pPr>
      <w:r w:rsidRPr="00310925">
        <w:rPr>
          <w:rFonts w:asciiTheme="minorHAnsi" w:hAnsiTheme="minorHAnsi" w:cstheme="minorHAnsi"/>
          <w:sz w:val="18"/>
          <w:szCs w:val="18"/>
        </w:rPr>
        <w:t>w</w:t>
      </w:r>
      <w:r w:rsidR="0056612D" w:rsidRPr="00310925">
        <w:rPr>
          <w:rFonts w:asciiTheme="minorHAnsi" w:hAnsiTheme="minorHAnsi" w:cstheme="minorHAnsi"/>
          <w:sz w:val="18"/>
          <w:szCs w:val="18"/>
        </w:rPr>
        <w:t xml:space="preserve"> ramach zadania przewidziano następujące przedsięwzięcia:</w:t>
      </w:r>
    </w:p>
    <w:p w14:paraId="7EC6BAEB" w14:textId="1BF7070E"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przygotowanie i udział w spotkaniach online polsko-niemieckich, głównie z parterami z Brandenburgii i Saksonii;</w:t>
      </w:r>
    </w:p>
    <w:p w14:paraId="28FDD02B" w14:textId="75E30275"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współprzewodnictwo Polsko-Niemieckiego Komitetu ds. Współpracy Międzyregionalnej działającego w ramach Polsko-Niemieckiej Komisji Międzyrządowej ds. Współpracy Przygranicznej i Międzyregionalnej;</w:t>
      </w:r>
    </w:p>
    <w:p w14:paraId="2C27D2C5" w14:textId="74AB57F2"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współpracę w ramach Polsko-Niemieckiej Komisji Międzyrządowej ds. Współpracy Przygranicznej i Międzyregionalnej;</w:t>
      </w:r>
    </w:p>
    <w:p w14:paraId="0ECD9E8B" w14:textId="31C4F670"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współpracę w ramach Inicjatywy Partnerstwa Odry i organizacja spotkania online w ramach VI</w:t>
      </w:r>
      <w:r w:rsidRPr="00310925">
        <w:rPr>
          <w:rFonts w:asciiTheme="minorHAnsi" w:hAnsiTheme="minorHAnsi" w:cstheme="minorHAnsi"/>
          <w:sz w:val="18"/>
          <w:szCs w:val="18"/>
          <w:lang w:val="pl-PL"/>
        </w:rPr>
        <w:t>I</w:t>
      </w:r>
      <w:r w:rsidRPr="00310925">
        <w:rPr>
          <w:rFonts w:asciiTheme="minorHAnsi" w:hAnsiTheme="minorHAnsi" w:cstheme="minorHAnsi"/>
          <w:sz w:val="18"/>
          <w:szCs w:val="18"/>
        </w:rPr>
        <w:t>I Szczytu Politycznego Partnerstwa Odra;</w:t>
      </w:r>
    </w:p>
    <w:p w14:paraId="0147FF36" w14:textId="004956A3"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działalność Regionalnego Punktu Kontaktowego Programu Interreg VA BB-PL 20</w:t>
      </w:r>
      <w:r w:rsidRPr="00310925">
        <w:rPr>
          <w:rFonts w:asciiTheme="minorHAnsi" w:hAnsiTheme="minorHAnsi" w:cstheme="minorHAnsi"/>
          <w:sz w:val="18"/>
          <w:szCs w:val="18"/>
          <w:lang w:val="pl-PL"/>
        </w:rPr>
        <w:t>2</w:t>
      </w:r>
      <w:r w:rsidRPr="00310925">
        <w:rPr>
          <w:rFonts w:asciiTheme="minorHAnsi" w:hAnsiTheme="minorHAnsi" w:cstheme="minorHAnsi"/>
          <w:sz w:val="18"/>
          <w:szCs w:val="18"/>
        </w:rPr>
        <w:t>1-202</w:t>
      </w:r>
      <w:r w:rsidRPr="00310925">
        <w:rPr>
          <w:rFonts w:asciiTheme="minorHAnsi" w:hAnsiTheme="minorHAnsi" w:cstheme="minorHAnsi"/>
          <w:sz w:val="18"/>
          <w:szCs w:val="18"/>
          <w:lang w:val="pl-PL"/>
        </w:rPr>
        <w:t>7</w:t>
      </w:r>
      <w:r w:rsidRPr="00310925">
        <w:rPr>
          <w:rFonts w:asciiTheme="minorHAnsi" w:hAnsiTheme="minorHAnsi" w:cstheme="minorHAnsi"/>
          <w:sz w:val="18"/>
          <w:szCs w:val="18"/>
        </w:rPr>
        <w:t xml:space="preserve"> w strukturach UMWL – doradztwo dla beneficjentów i informacja o Programie;</w:t>
      </w:r>
    </w:p>
    <w:p w14:paraId="42165D62" w14:textId="0DF5D7E4"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utworzenie Europejskeigo Ugrupowania Współpracy Terytorialnej Polsko-Niemiecki Geopark Łuk Mużakowa;</w:t>
      </w:r>
    </w:p>
    <w:p w14:paraId="6F095D3B" w14:textId="1379FDEF"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organizacj</w:t>
      </w:r>
      <w:r w:rsidR="005F292F" w:rsidRPr="00310925">
        <w:rPr>
          <w:rFonts w:asciiTheme="minorHAnsi" w:hAnsiTheme="minorHAnsi" w:cstheme="minorHAnsi"/>
          <w:sz w:val="18"/>
          <w:szCs w:val="18"/>
          <w:lang w:val="pl-PL"/>
        </w:rPr>
        <w:t>ę</w:t>
      </w:r>
      <w:r w:rsidRPr="00310925">
        <w:rPr>
          <w:rFonts w:asciiTheme="minorHAnsi" w:hAnsiTheme="minorHAnsi" w:cstheme="minorHAnsi"/>
          <w:sz w:val="18"/>
          <w:szCs w:val="18"/>
        </w:rPr>
        <w:t xml:space="preserve"> szkoleń online dla beneficjentów;</w:t>
      </w:r>
    </w:p>
    <w:p w14:paraId="554A8390" w14:textId="7631DA6E"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członkostwo w: Komitecie Monitorującym Program Interreg PL-SN 20</w:t>
      </w:r>
      <w:r w:rsidRPr="00310925">
        <w:rPr>
          <w:rFonts w:asciiTheme="minorHAnsi" w:hAnsiTheme="minorHAnsi" w:cstheme="minorHAnsi"/>
          <w:sz w:val="18"/>
          <w:szCs w:val="18"/>
          <w:lang w:val="pl-PL"/>
        </w:rPr>
        <w:t>2</w:t>
      </w:r>
      <w:r w:rsidRPr="00310925">
        <w:rPr>
          <w:rFonts w:asciiTheme="minorHAnsi" w:hAnsiTheme="minorHAnsi" w:cstheme="minorHAnsi"/>
          <w:sz w:val="18"/>
          <w:szCs w:val="18"/>
        </w:rPr>
        <w:t>1-202</w:t>
      </w:r>
      <w:r w:rsidRPr="00310925">
        <w:rPr>
          <w:rFonts w:asciiTheme="minorHAnsi" w:hAnsiTheme="minorHAnsi" w:cstheme="minorHAnsi"/>
          <w:sz w:val="18"/>
          <w:szCs w:val="18"/>
          <w:lang w:val="pl-PL"/>
        </w:rPr>
        <w:t>7</w:t>
      </w:r>
      <w:r w:rsidRPr="00310925">
        <w:rPr>
          <w:rFonts w:asciiTheme="minorHAnsi" w:hAnsiTheme="minorHAnsi" w:cstheme="minorHAnsi"/>
          <w:sz w:val="18"/>
          <w:szCs w:val="18"/>
        </w:rPr>
        <w:t xml:space="preserve"> i Komitecie Monitorującym Program Interreg VA BB-PL;</w:t>
      </w:r>
    </w:p>
    <w:p w14:paraId="26A61124" w14:textId="0BF04594"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prace w grupach roboczych online - przygotowanie dokumentów programowych na kolejne perspektywy finansowe UE w zakresie Europejskiej Współpracy Terytorialnej;</w:t>
      </w:r>
    </w:p>
    <w:p w14:paraId="4BEC6626" w14:textId="02C8B668"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organizacj</w:t>
      </w:r>
      <w:r w:rsidR="00596880" w:rsidRPr="00310925">
        <w:rPr>
          <w:rFonts w:asciiTheme="minorHAnsi" w:hAnsiTheme="minorHAnsi" w:cstheme="minorHAnsi"/>
          <w:sz w:val="18"/>
          <w:szCs w:val="18"/>
          <w:lang w:val="pl-PL"/>
        </w:rPr>
        <w:t>ę</w:t>
      </w:r>
      <w:r w:rsidRPr="00310925">
        <w:rPr>
          <w:rFonts w:asciiTheme="minorHAnsi" w:hAnsiTheme="minorHAnsi" w:cstheme="minorHAnsi"/>
          <w:sz w:val="18"/>
          <w:szCs w:val="18"/>
        </w:rPr>
        <w:t xml:space="preserve"> szkoleń online dla beneficjentów;</w:t>
      </w:r>
    </w:p>
    <w:p w14:paraId="79347BFA" w14:textId="77777777" w:rsidR="0056612D"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członkostwo w: Komitecie Monitorującym Program Interreg PL-SN 20</w:t>
      </w:r>
      <w:r w:rsidRPr="00310925">
        <w:rPr>
          <w:rFonts w:asciiTheme="minorHAnsi" w:hAnsiTheme="minorHAnsi" w:cstheme="minorHAnsi"/>
          <w:sz w:val="18"/>
          <w:szCs w:val="18"/>
          <w:lang w:val="pl-PL"/>
        </w:rPr>
        <w:t>2</w:t>
      </w:r>
      <w:r w:rsidRPr="00310925">
        <w:rPr>
          <w:rFonts w:asciiTheme="minorHAnsi" w:hAnsiTheme="minorHAnsi" w:cstheme="minorHAnsi"/>
          <w:sz w:val="18"/>
          <w:szCs w:val="18"/>
        </w:rPr>
        <w:t>1-202</w:t>
      </w:r>
      <w:r w:rsidRPr="00310925">
        <w:rPr>
          <w:rFonts w:asciiTheme="minorHAnsi" w:hAnsiTheme="minorHAnsi" w:cstheme="minorHAnsi"/>
          <w:sz w:val="18"/>
          <w:szCs w:val="18"/>
          <w:lang w:val="pl-PL"/>
        </w:rPr>
        <w:t>7</w:t>
      </w:r>
      <w:r w:rsidRPr="00310925">
        <w:rPr>
          <w:rFonts w:asciiTheme="minorHAnsi" w:hAnsiTheme="minorHAnsi" w:cstheme="minorHAnsi"/>
          <w:sz w:val="18"/>
          <w:szCs w:val="18"/>
        </w:rPr>
        <w:t xml:space="preserve"> i Komitecie Monitorującym Program Interreg VA BB-PL;</w:t>
      </w:r>
    </w:p>
    <w:p w14:paraId="629C3A7A" w14:textId="690A732B" w:rsidR="00C85C69" w:rsidRPr="00310925" w:rsidRDefault="0056612D">
      <w:pPr>
        <w:pStyle w:val="Akapitzlist"/>
        <w:numPr>
          <w:ilvl w:val="0"/>
          <w:numId w:val="74"/>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prace w grupach roboczych online - przygotowanie raportów/dokumentów podsumowujących kolejne perspektywy finansowe UE w zakresie Europejskiej Współpracy Terytorialnej</w:t>
      </w:r>
      <w:r w:rsidR="00596880"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w tym nowe kierunki działań.</w:t>
      </w:r>
    </w:p>
    <w:p w14:paraId="1E7C4EFC" w14:textId="77777777" w:rsidR="00C85C69" w:rsidRPr="00310925" w:rsidRDefault="00C85C69" w:rsidP="00C85C69">
      <w:pPr>
        <w:rPr>
          <w:rFonts w:asciiTheme="minorHAnsi" w:hAnsiTheme="minorHAnsi" w:cstheme="minorHAnsi"/>
          <w:sz w:val="18"/>
          <w:szCs w:val="18"/>
        </w:rPr>
      </w:pPr>
    </w:p>
    <w:p w14:paraId="092DEEF1" w14:textId="77777777" w:rsidR="00A71380" w:rsidRPr="00310925" w:rsidRDefault="00C85C69" w:rsidP="00022B04">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65EADAEC" w14:textId="208AD584" w:rsidR="00C85C69" w:rsidRPr="00310925" w:rsidRDefault="0056612D" w:rsidP="00022B04">
      <w:pPr>
        <w:jc w:val="both"/>
        <w:rPr>
          <w:rFonts w:asciiTheme="minorHAnsi" w:hAnsiTheme="minorHAnsi" w:cstheme="minorHAnsi"/>
          <w:sz w:val="18"/>
          <w:szCs w:val="18"/>
        </w:rPr>
      </w:pPr>
      <w:r w:rsidRPr="00310925">
        <w:rPr>
          <w:rFonts w:asciiTheme="minorHAnsi" w:hAnsiTheme="minorHAnsi" w:cstheme="minorHAnsi"/>
          <w:sz w:val="18"/>
          <w:szCs w:val="18"/>
        </w:rPr>
        <w:t>wzmocnienie współpracy transgranicznej i międzyregionalnej.</w:t>
      </w:r>
    </w:p>
    <w:p w14:paraId="5C1F04FE" w14:textId="77777777" w:rsidR="0056612D" w:rsidRPr="00310925" w:rsidRDefault="0056612D" w:rsidP="00C85C69">
      <w:pPr>
        <w:rPr>
          <w:rFonts w:asciiTheme="minorHAnsi" w:hAnsiTheme="minorHAnsi" w:cstheme="minorHAnsi"/>
          <w:sz w:val="18"/>
          <w:szCs w:val="18"/>
        </w:rPr>
      </w:pPr>
    </w:p>
    <w:p w14:paraId="605463F0" w14:textId="77777777" w:rsidR="00A71380" w:rsidRPr="00310925" w:rsidRDefault="00C85C69" w:rsidP="00596880">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7DDD70FD" w14:textId="76ACDAD7" w:rsidR="00C85C69" w:rsidRPr="00310925" w:rsidRDefault="0056612D" w:rsidP="00596880">
      <w:pPr>
        <w:jc w:val="both"/>
        <w:rPr>
          <w:rFonts w:asciiTheme="minorHAnsi" w:hAnsiTheme="minorHAnsi" w:cstheme="minorHAnsi"/>
          <w:sz w:val="18"/>
          <w:szCs w:val="18"/>
        </w:rPr>
      </w:pPr>
      <w:r w:rsidRPr="00310925">
        <w:rPr>
          <w:rFonts w:asciiTheme="minorHAnsi" w:hAnsiTheme="minorHAnsi" w:cstheme="minorHAnsi"/>
          <w:sz w:val="18"/>
          <w:szCs w:val="18"/>
        </w:rPr>
        <w:t>w ramach programu Interreg VIA BB-Pl 2021-2027 i Interreg PL-SN oraz środki budżetu województwa lubuskiego.</w:t>
      </w:r>
    </w:p>
    <w:p w14:paraId="14C544BE" w14:textId="77777777" w:rsidR="00A9151B" w:rsidRPr="00310925" w:rsidRDefault="00A9151B" w:rsidP="006E08FA">
      <w:pPr>
        <w:jc w:val="center"/>
        <w:rPr>
          <w:rFonts w:asciiTheme="minorHAnsi" w:hAnsiTheme="minorHAnsi" w:cstheme="minorHAnsi"/>
          <w:sz w:val="18"/>
          <w:szCs w:val="18"/>
        </w:rPr>
      </w:pPr>
    </w:p>
    <w:p w14:paraId="45160FA7" w14:textId="2C2E41CB" w:rsidR="00C85C69" w:rsidRPr="00310925" w:rsidRDefault="00C85C69" w:rsidP="00545E25">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BF13E9" w:rsidRPr="00310925">
        <w:rPr>
          <w:rFonts w:asciiTheme="minorHAnsi" w:hAnsiTheme="minorHAnsi" w:cstheme="minorHAnsi"/>
          <w:b/>
          <w:sz w:val="18"/>
          <w:szCs w:val="18"/>
        </w:rPr>
        <w:t>4.1.3.Poprawa warunków rozwoju podmiotów ES oraz wzmacnianie potencjału instytucji otoczenia sektora w województwie lubuskim.</w:t>
      </w:r>
    </w:p>
    <w:p w14:paraId="7A63651D" w14:textId="77777777" w:rsidR="00C85C69" w:rsidRPr="00310925" w:rsidRDefault="00C85C69" w:rsidP="00545E25">
      <w:pPr>
        <w:jc w:val="both"/>
        <w:rPr>
          <w:rFonts w:asciiTheme="minorHAnsi" w:hAnsiTheme="minorHAnsi" w:cstheme="minorHAnsi"/>
          <w:sz w:val="18"/>
          <w:szCs w:val="18"/>
        </w:rPr>
      </w:pPr>
    </w:p>
    <w:p w14:paraId="522AF582" w14:textId="77777777" w:rsidR="00C85C69" w:rsidRPr="00310925" w:rsidRDefault="00C85C69" w:rsidP="00545E25">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182CDF95" w14:textId="7060CBFF" w:rsidR="00BC1389" w:rsidRPr="00310925" w:rsidRDefault="00BC1389" w:rsidP="00BC1389">
      <w:pPr>
        <w:jc w:val="both"/>
        <w:rPr>
          <w:rFonts w:asciiTheme="minorHAnsi" w:hAnsiTheme="minorHAnsi" w:cstheme="minorHAnsi"/>
          <w:sz w:val="18"/>
          <w:szCs w:val="18"/>
        </w:rPr>
      </w:pPr>
      <w:r w:rsidRPr="00310925">
        <w:rPr>
          <w:rFonts w:asciiTheme="minorHAnsi" w:hAnsiTheme="minorHAnsi" w:cstheme="minorHAnsi"/>
          <w:sz w:val="18"/>
          <w:szCs w:val="18"/>
        </w:rPr>
        <w:t xml:space="preserve">Regionalny Ośrodek Polityki Społecznej w Zielonej Górze, Wydział Ekonomii Społecznej w 2022 roku realizował dwa projekty ze środków Unii Europejskiej w ramach Regionalnego Programu Operacyjnego </w:t>
      </w:r>
      <w:r w:rsidR="009716B3" w:rsidRPr="00310925">
        <w:rPr>
          <w:rFonts w:asciiTheme="minorHAnsi" w:hAnsiTheme="minorHAnsi" w:cstheme="minorHAnsi"/>
          <w:sz w:val="18"/>
          <w:szCs w:val="18"/>
        </w:rPr>
        <w:t>-</w:t>
      </w:r>
      <w:r w:rsidRPr="00310925">
        <w:rPr>
          <w:rFonts w:asciiTheme="minorHAnsi" w:hAnsiTheme="minorHAnsi" w:cstheme="minorHAnsi"/>
          <w:sz w:val="18"/>
          <w:szCs w:val="18"/>
        </w:rPr>
        <w:t xml:space="preserve"> Lubuskie 2020:</w:t>
      </w:r>
    </w:p>
    <w:p w14:paraId="5AE0E349" w14:textId="78F7869D" w:rsidR="00BC1389" w:rsidRPr="00310925" w:rsidRDefault="00BC1389" w:rsidP="00BC1389">
      <w:pPr>
        <w:jc w:val="both"/>
        <w:rPr>
          <w:rFonts w:asciiTheme="minorHAnsi" w:hAnsiTheme="minorHAnsi" w:cstheme="minorHAnsi"/>
          <w:sz w:val="18"/>
          <w:szCs w:val="18"/>
        </w:rPr>
      </w:pPr>
      <w:r w:rsidRPr="00310925">
        <w:rPr>
          <w:rFonts w:asciiTheme="minorHAnsi" w:hAnsiTheme="minorHAnsi" w:cstheme="minorHAnsi"/>
          <w:sz w:val="18"/>
          <w:szCs w:val="18"/>
        </w:rPr>
        <w:t xml:space="preserve">1. „EFEKT SYNERGII - koordynacja lubuskiej ekonomii społecznej”, okres realizacji: od 01.01.2019 r. do 31.08.2022 r. Głównym celem projektu była poprawa warunków rozwoju podmiotów </w:t>
      </w:r>
      <w:r w:rsidR="00D818FA" w:rsidRPr="00310925">
        <w:rPr>
          <w:rFonts w:asciiTheme="minorHAnsi" w:hAnsiTheme="minorHAnsi" w:cstheme="minorHAnsi"/>
          <w:sz w:val="18"/>
          <w:szCs w:val="18"/>
        </w:rPr>
        <w:t>ES</w:t>
      </w:r>
      <w:r w:rsidRPr="00310925">
        <w:rPr>
          <w:rFonts w:asciiTheme="minorHAnsi" w:hAnsiTheme="minorHAnsi" w:cstheme="minorHAnsi"/>
          <w:sz w:val="18"/>
          <w:szCs w:val="18"/>
        </w:rPr>
        <w:t xml:space="preserve"> oraz wzmacnianie potencjału instytucji otoczenia sektora w województwie lubuskim poprzez organizowanie procesów programowania, współpracy międzysektorowej oraz koordynację działań realizowanych przez kluczowych interesariuszy. W wyniku podjętych działań do końca 2022 roku 70% gmin, wykazało zaangażowanie w proces rozwoju ekonomii społecznej poprzez uwzględnienie jej w dokumentach programowych.</w:t>
      </w:r>
    </w:p>
    <w:p w14:paraId="007C50CC" w14:textId="4642E977" w:rsidR="00BC1389" w:rsidRPr="00310925" w:rsidRDefault="00BC1389" w:rsidP="00BC1389">
      <w:pPr>
        <w:jc w:val="both"/>
        <w:rPr>
          <w:rFonts w:asciiTheme="minorHAnsi" w:hAnsiTheme="minorHAnsi" w:cstheme="minorHAnsi"/>
          <w:sz w:val="18"/>
          <w:szCs w:val="18"/>
        </w:rPr>
      </w:pPr>
      <w:r w:rsidRPr="00310925">
        <w:rPr>
          <w:rFonts w:asciiTheme="minorHAnsi" w:hAnsiTheme="minorHAnsi" w:cstheme="minorHAnsi"/>
          <w:sz w:val="18"/>
          <w:szCs w:val="18"/>
        </w:rPr>
        <w:t>Działania projektowe to m.in.</w:t>
      </w:r>
      <w:r w:rsidR="00767B84" w:rsidRPr="00310925">
        <w:rPr>
          <w:rFonts w:asciiTheme="minorHAnsi" w:hAnsiTheme="minorHAnsi" w:cstheme="minorHAnsi"/>
          <w:sz w:val="18"/>
          <w:szCs w:val="18"/>
        </w:rPr>
        <w:t>:</w:t>
      </w:r>
    </w:p>
    <w:p w14:paraId="3C345D74" w14:textId="29F4351B" w:rsidR="00BC1389" w:rsidRPr="00310925" w:rsidRDefault="00BC1389">
      <w:pPr>
        <w:pStyle w:val="Akapitzlist"/>
        <w:numPr>
          <w:ilvl w:val="0"/>
          <w:numId w:val="4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tworzenie i wzmacnianie sieci współpracy w zakresie rozwoju ekonomii społecznej,</w:t>
      </w:r>
    </w:p>
    <w:p w14:paraId="3FF1FF96" w14:textId="6CF2C196" w:rsidR="00BC1389" w:rsidRPr="00310925" w:rsidRDefault="00BC1389">
      <w:pPr>
        <w:pStyle w:val="Akapitzlist"/>
        <w:numPr>
          <w:ilvl w:val="0"/>
          <w:numId w:val="4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widoczność podmiotów ekonomii społecznej,</w:t>
      </w:r>
    </w:p>
    <w:p w14:paraId="41E6F7A2" w14:textId="541E3B2E" w:rsidR="00BC1389" w:rsidRPr="00310925" w:rsidRDefault="00BC1389">
      <w:pPr>
        <w:pStyle w:val="Akapitzlist"/>
        <w:numPr>
          <w:ilvl w:val="0"/>
          <w:numId w:val="4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wzmocnienie działań reintegracyjnych,</w:t>
      </w:r>
    </w:p>
    <w:p w14:paraId="54B6C908" w14:textId="7FA9864F" w:rsidR="00BC1389" w:rsidRPr="00310925" w:rsidRDefault="00BC1389">
      <w:pPr>
        <w:pStyle w:val="Akapitzlist"/>
        <w:numPr>
          <w:ilvl w:val="0"/>
          <w:numId w:val="44"/>
        </w:numPr>
        <w:ind w:left="142" w:hanging="142"/>
        <w:jc w:val="both"/>
        <w:rPr>
          <w:rFonts w:asciiTheme="minorHAnsi" w:hAnsiTheme="minorHAnsi" w:cstheme="minorHAnsi"/>
          <w:sz w:val="18"/>
          <w:szCs w:val="18"/>
        </w:rPr>
      </w:pPr>
      <w:r w:rsidRPr="00310925">
        <w:rPr>
          <w:rFonts w:asciiTheme="minorHAnsi" w:hAnsiTheme="minorHAnsi" w:cstheme="minorHAnsi"/>
          <w:sz w:val="18"/>
          <w:szCs w:val="18"/>
        </w:rPr>
        <w:t>programowanie ekonomii społecznej.</w:t>
      </w:r>
    </w:p>
    <w:p w14:paraId="55194C53" w14:textId="6EF9B69D" w:rsidR="00C85C69" w:rsidRPr="00310925" w:rsidRDefault="00BC1389" w:rsidP="00BC1389">
      <w:pPr>
        <w:jc w:val="both"/>
        <w:rPr>
          <w:rFonts w:asciiTheme="minorHAnsi" w:hAnsiTheme="minorHAnsi" w:cstheme="minorHAnsi"/>
          <w:sz w:val="18"/>
          <w:szCs w:val="18"/>
        </w:rPr>
      </w:pPr>
      <w:r w:rsidRPr="00310925">
        <w:rPr>
          <w:rFonts w:asciiTheme="minorHAnsi" w:hAnsiTheme="minorHAnsi" w:cstheme="minorHAnsi"/>
          <w:sz w:val="18"/>
          <w:szCs w:val="18"/>
        </w:rPr>
        <w:t>2. „Zielone gospodarstwa opiekuńcze”</w:t>
      </w:r>
      <w:r w:rsidR="00B031CF"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 </w:t>
      </w:r>
      <w:r w:rsidR="00B031CF" w:rsidRPr="00310925">
        <w:rPr>
          <w:rFonts w:asciiTheme="minorHAnsi" w:hAnsiTheme="minorHAnsi" w:cstheme="minorHAnsi"/>
          <w:sz w:val="18"/>
          <w:szCs w:val="18"/>
        </w:rPr>
        <w:t>p</w:t>
      </w:r>
      <w:r w:rsidRPr="00310925">
        <w:rPr>
          <w:rFonts w:asciiTheme="minorHAnsi" w:hAnsiTheme="minorHAnsi" w:cstheme="minorHAnsi"/>
          <w:sz w:val="18"/>
          <w:szCs w:val="18"/>
        </w:rPr>
        <w:t>rojekt realizowany w partnerstwie z Lubuskim Ośrodkiem Doradztwa Rolniczego z siedzibą w Kalsku</w:t>
      </w:r>
      <w:r w:rsidR="00B031CF" w:rsidRPr="00310925">
        <w:rPr>
          <w:rFonts w:asciiTheme="minorHAnsi" w:hAnsiTheme="minorHAnsi" w:cstheme="minorHAnsi"/>
          <w:sz w:val="18"/>
          <w:szCs w:val="18"/>
        </w:rPr>
        <w:t xml:space="preserve"> w okresie: 30.12.2021 </w:t>
      </w:r>
      <w:r w:rsidR="00700008" w:rsidRPr="00310925">
        <w:rPr>
          <w:rFonts w:asciiTheme="minorHAnsi" w:hAnsiTheme="minorHAnsi" w:cstheme="minorHAnsi"/>
          <w:sz w:val="18"/>
          <w:szCs w:val="18"/>
        </w:rPr>
        <w:t>r.-</w:t>
      </w:r>
      <w:r w:rsidR="00B031CF" w:rsidRPr="00310925">
        <w:rPr>
          <w:rFonts w:asciiTheme="minorHAnsi" w:hAnsiTheme="minorHAnsi" w:cstheme="minorHAnsi"/>
          <w:sz w:val="18"/>
          <w:szCs w:val="18"/>
        </w:rPr>
        <w:t xml:space="preserve"> 30.06.2023 r.</w:t>
      </w:r>
      <w:r w:rsidR="00284E16"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Głównym jego celem jest zwiększenie dostępności usług opiekuńczo-aktywizujących oraz zdrowotnych, a także wdrożenie modelu współpracy międzyinstytucjonalnej (pomiędzy </w:t>
      </w:r>
      <w:r w:rsidR="003E3A7A" w:rsidRPr="00310925">
        <w:rPr>
          <w:rFonts w:asciiTheme="minorHAnsi" w:hAnsiTheme="minorHAnsi" w:cstheme="minorHAnsi"/>
          <w:sz w:val="18"/>
          <w:szCs w:val="18"/>
        </w:rPr>
        <w:t>ośrodkami pomocy społecznej</w:t>
      </w:r>
      <w:r w:rsidRPr="00310925">
        <w:rPr>
          <w:rFonts w:asciiTheme="minorHAnsi" w:hAnsiTheme="minorHAnsi" w:cstheme="minorHAnsi"/>
          <w:sz w:val="18"/>
          <w:szCs w:val="18"/>
        </w:rPr>
        <w:t>, gospodarstwami opiekuńczymi</w:t>
      </w:r>
      <w:r w:rsidR="00EA3E84" w:rsidRPr="00310925">
        <w:rPr>
          <w:rFonts w:asciiTheme="minorHAnsi" w:hAnsiTheme="minorHAnsi" w:cstheme="minorHAnsi"/>
          <w:sz w:val="18"/>
          <w:szCs w:val="18"/>
        </w:rPr>
        <w:t xml:space="preserve"> – GO,</w:t>
      </w:r>
      <w:r w:rsidRPr="00310925">
        <w:rPr>
          <w:rFonts w:asciiTheme="minorHAnsi" w:hAnsiTheme="minorHAnsi" w:cstheme="minorHAnsi"/>
          <w:sz w:val="18"/>
          <w:szCs w:val="18"/>
        </w:rPr>
        <w:t xml:space="preserve"> a mieszkańcami wsi) w dostarczaniu usług społecznych na terenach wiejskich.</w:t>
      </w:r>
      <w:r w:rsidR="00284E16"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Pobyt w </w:t>
      </w:r>
      <w:r w:rsidR="00EA3E84" w:rsidRPr="00310925">
        <w:rPr>
          <w:rFonts w:asciiTheme="minorHAnsi" w:hAnsiTheme="minorHAnsi" w:cstheme="minorHAnsi"/>
          <w:sz w:val="18"/>
          <w:szCs w:val="18"/>
        </w:rPr>
        <w:t>G</w:t>
      </w:r>
      <w:r w:rsidRPr="00310925">
        <w:rPr>
          <w:rFonts w:asciiTheme="minorHAnsi" w:hAnsiTheme="minorHAnsi" w:cstheme="minorHAnsi"/>
          <w:sz w:val="18"/>
          <w:szCs w:val="18"/>
        </w:rPr>
        <w:t>O opiera się na wykorzystywaniu potencjału gospodarstwa rolnego do prowadzenia działań</w:t>
      </w:r>
      <w:r w:rsidR="003A6F43"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o charakterze terapeutycznym, opiekuńczym i integracyjnym. W ramach projektu powstały 3 </w:t>
      </w:r>
      <w:r w:rsidR="00EA3E84" w:rsidRPr="00310925">
        <w:rPr>
          <w:rFonts w:asciiTheme="minorHAnsi" w:hAnsiTheme="minorHAnsi" w:cstheme="minorHAnsi"/>
          <w:sz w:val="18"/>
          <w:szCs w:val="18"/>
        </w:rPr>
        <w:t>gospodarstwa opiekuńcz</w:t>
      </w:r>
      <w:r w:rsidR="009E6A9B" w:rsidRPr="00310925">
        <w:rPr>
          <w:rFonts w:asciiTheme="minorHAnsi" w:hAnsiTheme="minorHAnsi" w:cstheme="minorHAnsi"/>
          <w:sz w:val="18"/>
          <w:szCs w:val="18"/>
        </w:rPr>
        <w:t>e</w:t>
      </w:r>
      <w:r w:rsidRPr="00310925">
        <w:rPr>
          <w:rFonts w:asciiTheme="minorHAnsi" w:hAnsiTheme="minorHAnsi" w:cstheme="minorHAnsi"/>
          <w:sz w:val="18"/>
          <w:szCs w:val="18"/>
        </w:rPr>
        <w:t>, które zapewniają 24 m</w:t>
      </w:r>
      <w:r w:rsidR="009716B3" w:rsidRPr="00310925">
        <w:rPr>
          <w:rFonts w:asciiTheme="minorHAnsi" w:hAnsiTheme="minorHAnsi" w:cstheme="minorHAnsi"/>
          <w:sz w:val="18"/>
          <w:szCs w:val="18"/>
        </w:rPr>
        <w:t>iejsc</w:t>
      </w:r>
      <w:r w:rsidRPr="00310925">
        <w:rPr>
          <w:rFonts w:asciiTheme="minorHAnsi" w:hAnsiTheme="minorHAnsi" w:cstheme="minorHAnsi"/>
          <w:sz w:val="18"/>
          <w:szCs w:val="18"/>
        </w:rPr>
        <w:t xml:space="preserve"> dziennego pobytu. Wsparcie otrzymują także opiekunowie/asystenci zajmujący się podopiecznymi, którzy zwiększyli swoje kwalifikacje i kompetencje w zakresie sprawowania opieki i asystentury (kursy dla opiekunów i asystentów).</w:t>
      </w:r>
    </w:p>
    <w:p w14:paraId="4691ECA9" w14:textId="77777777" w:rsidR="00C85C69" w:rsidRPr="00310925" w:rsidRDefault="00C85C69" w:rsidP="00545E25">
      <w:pPr>
        <w:jc w:val="both"/>
        <w:rPr>
          <w:rFonts w:asciiTheme="minorHAnsi" w:hAnsiTheme="minorHAnsi" w:cstheme="minorHAnsi"/>
          <w:sz w:val="18"/>
          <w:szCs w:val="18"/>
        </w:rPr>
      </w:pPr>
    </w:p>
    <w:p w14:paraId="6730E76F" w14:textId="77777777" w:rsidR="00C85C69" w:rsidRPr="00310925" w:rsidRDefault="00C85C69" w:rsidP="00545E25">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4EFE6802" w14:textId="55EC1F88" w:rsidR="00A821B9" w:rsidRPr="00310925" w:rsidRDefault="002105D1" w:rsidP="00A821B9">
      <w:pPr>
        <w:jc w:val="both"/>
        <w:rPr>
          <w:rFonts w:asciiTheme="minorHAnsi" w:hAnsiTheme="minorHAnsi" w:cstheme="minorHAnsi"/>
          <w:sz w:val="18"/>
          <w:szCs w:val="18"/>
        </w:rPr>
      </w:pPr>
      <w:r w:rsidRPr="00310925">
        <w:rPr>
          <w:rFonts w:asciiTheme="minorHAnsi" w:hAnsiTheme="minorHAnsi" w:cstheme="minorHAnsi"/>
          <w:sz w:val="18"/>
          <w:szCs w:val="18"/>
        </w:rPr>
        <w:t>u</w:t>
      </w:r>
      <w:r w:rsidR="00A821B9" w:rsidRPr="00310925">
        <w:rPr>
          <w:rFonts w:asciiTheme="minorHAnsi" w:hAnsiTheme="minorHAnsi" w:cstheme="minorHAnsi"/>
          <w:sz w:val="18"/>
          <w:szCs w:val="18"/>
        </w:rPr>
        <w:t>jęcie ilościowe za 2022 rok:</w:t>
      </w:r>
    </w:p>
    <w:p w14:paraId="52574AE2" w14:textId="73B646EC" w:rsidR="00A821B9" w:rsidRPr="00310925" w:rsidRDefault="00A821B9" w:rsidP="00A821B9">
      <w:pPr>
        <w:jc w:val="both"/>
        <w:rPr>
          <w:rFonts w:asciiTheme="minorHAnsi" w:hAnsiTheme="minorHAnsi" w:cstheme="minorHAnsi"/>
          <w:sz w:val="18"/>
          <w:szCs w:val="18"/>
        </w:rPr>
      </w:pPr>
      <w:r w:rsidRPr="00310925">
        <w:rPr>
          <w:rFonts w:asciiTheme="minorHAnsi" w:hAnsiTheme="minorHAnsi" w:cstheme="minorHAnsi"/>
          <w:sz w:val="18"/>
          <w:szCs w:val="18"/>
        </w:rPr>
        <w:t>1. w projekcie „EFEKT SYNERGII - koordynacja lubuskiej ekonomii społecznej”:</w:t>
      </w:r>
    </w:p>
    <w:p w14:paraId="79E09CEF" w14:textId="303726EC"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 xml:space="preserve">liczba wojewódzkich raportów dotyczących koordynacji sektora </w:t>
      </w:r>
      <w:r w:rsidR="00022CC1" w:rsidRPr="00310925">
        <w:rPr>
          <w:rFonts w:asciiTheme="minorHAnsi" w:hAnsiTheme="minorHAnsi" w:cstheme="minorHAnsi"/>
          <w:sz w:val="18"/>
          <w:szCs w:val="18"/>
        </w:rPr>
        <w:t>ES</w:t>
      </w:r>
      <w:r w:rsidRPr="00310925">
        <w:rPr>
          <w:rFonts w:asciiTheme="minorHAnsi" w:hAnsiTheme="minorHAnsi" w:cstheme="minorHAnsi"/>
          <w:sz w:val="18"/>
          <w:szCs w:val="18"/>
        </w:rPr>
        <w:t xml:space="preserve"> - 1 szt.;</w:t>
      </w:r>
    </w:p>
    <w:p w14:paraId="38F17F0D" w14:textId="2B33C27E"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wojewódzkich raportów dotyczących stosowania przez JST zamówień społecznie odpowiedzialnych - 1 szt.;</w:t>
      </w:r>
    </w:p>
    <w:p w14:paraId="23A3E3E0" w14:textId="4C0CC58A"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raport – Programowanie lubuskiej ekonomii społecznej. Analiza dokumentów strategicznych i JST - 1 szt.;</w:t>
      </w:r>
    </w:p>
    <w:p w14:paraId="6169CD28" w14:textId="12BFC73D"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spotkań w ramach Regionalnego Komitetu Rozwoju Ekonomii Społecznej - 2 szt</w:t>
      </w:r>
      <w:r w:rsidR="00740BEB" w:rsidRPr="00310925">
        <w:rPr>
          <w:rFonts w:asciiTheme="minorHAnsi" w:hAnsiTheme="minorHAnsi" w:cstheme="minorHAnsi"/>
          <w:sz w:val="18"/>
          <w:szCs w:val="18"/>
        </w:rPr>
        <w:t>.</w:t>
      </w:r>
      <w:r w:rsidRPr="00310925">
        <w:rPr>
          <w:rFonts w:asciiTheme="minorHAnsi" w:hAnsiTheme="minorHAnsi" w:cstheme="minorHAnsi"/>
          <w:sz w:val="18"/>
          <w:szCs w:val="18"/>
        </w:rPr>
        <w:t>;</w:t>
      </w:r>
    </w:p>
    <w:p w14:paraId="32F06DFE" w14:textId="6B956A7D"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spotkań sieci współpracy OWES - 1 szt.;</w:t>
      </w:r>
    </w:p>
    <w:p w14:paraId="4CB889C8" w14:textId="2D327084"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 xml:space="preserve">liczba wojewódzkich kampanii promujących zagadnienia </w:t>
      </w:r>
      <w:r w:rsidR="00022CC1" w:rsidRPr="00310925">
        <w:rPr>
          <w:rFonts w:asciiTheme="minorHAnsi" w:hAnsiTheme="minorHAnsi" w:cstheme="minorHAnsi"/>
          <w:sz w:val="18"/>
          <w:szCs w:val="18"/>
        </w:rPr>
        <w:t>ES</w:t>
      </w:r>
      <w:r w:rsidRPr="00310925">
        <w:rPr>
          <w:rFonts w:asciiTheme="minorHAnsi" w:hAnsiTheme="minorHAnsi" w:cstheme="minorHAnsi"/>
          <w:sz w:val="18"/>
          <w:szCs w:val="18"/>
        </w:rPr>
        <w:t xml:space="preserve"> - 1 szt.; </w:t>
      </w:r>
    </w:p>
    <w:p w14:paraId="5E8A95B2" w14:textId="6B0098BE"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osób, które wzięły udział w wizytach studyjnych, związanych z kluczowymi sferami rozwoju -</w:t>
      </w:r>
      <w:r w:rsidR="00022CC1" w:rsidRPr="00310925">
        <w:rPr>
          <w:rFonts w:asciiTheme="minorHAnsi" w:hAnsiTheme="minorHAnsi" w:cstheme="minorHAnsi"/>
          <w:sz w:val="18"/>
          <w:szCs w:val="18"/>
        </w:rPr>
        <w:t xml:space="preserve"> </w:t>
      </w:r>
      <w:r w:rsidRPr="00310925">
        <w:rPr>
          <w:rFonts w:asciiTheme="minorHAnsi" w:hAnsiTheme="minorHAnsi" w:cstheme="minorHAnsi"/>
          <w:sz w:val="18"/>
          <w:szCs w:val="18"/>
        </w:rPr>
        <w:t>20 osób;</w:t>
      </w:r>
    </w:p>
    <w:p w14:paraId="059DB7EB" w14:textId="3121DD1F"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spotkań w ramach organizacji grupy roboczej ds. współpracy z PES-ami w zakresie reintegracji społeczno-zawodowej - 2 szt.;</w:t>
      </w:r>
    </w:p>
    <w:p w14:paraId="0EA55537" w14:textId="6612508D"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spotkań w ramach organizacji działań sieci PES reintegracyjnych - 1 szt.;</w:t>
      </w:r>
    </w:p>
    <w:p w14:paraId="77C2E436" w14:textId="27080442"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spotkań zespołu roboczego ds. współpracy z JST i biznesem - 1 szt.;</w:t>
      </w:r>
    </w:p>
    <w:p w14:paraId="0AB9E587" w14:textId="44A900EC"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spotkań zespołu roboczego ds. współpracy z mediami - 1 szt.;</w:t>
      </w:r>
    </w:p>
    <w:p w14:paraId="18A733E7" w14:textId="71F89EEC"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godzin doradztwa specjalistycznego dla podmiotów reintegracyjnych - 10 godz.;</w:t>
      </w:r>
    </w:p>
    <w:p w14:paraId="617EDFCF" w14:textId="5760F20B"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liczba godzin doradztwa specjalistycznego w zakresie stosowania zamówień społecznie odpowiedzialnych - 40 godz.;</w:t>
      </w:r>
    </w:p>
    <w:p w14:paraId="5B5CFF8F" w14:textId="57870998" w:rsidR="00A821B9" w:rsidRPr="00310925" w:rsidRDefault="00A821B9" w:rsidP="00A821B9">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w:t>
      </w:r>
      <w:r w:rsidRPr="00310925">
        <w:rPr>
          <w:rFonts w:asciiTheme="minorHAnsi" w:hAnsiTheme="minorHAnsi" w:cstheme="minorHAnsi"/>
          <w:sz w:val="18"/>
          <w:szCs w:val="18"/>
        </w:rPr>
        <w:tab/>
        <w:t>prowadzenie strony projektu oraz FB.</w:t>
      </w:r>
    </w:p>
    <w:p w14:paraId="347861A6" w14:textId="6896003C" w:rsidR="00A821B9" w:rsidRPr="00310925" w:rsidRDefault="00A71380" w:rsidP="00A821B9">
      <w:pPr>
        <w:jc w:val="both"/>
        <w:rPr>
          <w:rFonts w:asciiTheme="minorHAnsi" w:hAnsiTheme="minorHAnsi" w:cstheme="minorHAnsi"/>
          <w:sz w:val="18"/>
          <w:szCs w:val="18"/>
        </w:rPr>
      </w:pPr>
      <w:r w:rsidRPr="00310925">
        <w:rPr>
          <w:rFonts w:asciiTheme="minorHAnsi" w:hAnsiTheme="minorHAnsi" w:cstheme="minorHAnsi"/>
          <w:sz w:val="18"/>
          <w:szCs w:val="18"/>
        </w:rPr>
        <w:t>u</w:t>
      </w:r>
      <w:r w:rsidR="00A821B9" w:rsidRPr="00310925">
        <w:rPr>
          <w:rFonts w:asciiTheme="minorHAnsi" w:hAnsiTheme="minorHAnsi" w:cstheme="minorHAnsi"/>
          <w:sz w:val="18"/>
          <w:szCs w:val="18"/>
        </w:rPr>
        <w:t>jęcie jakościowe:</w:t>
      </w:r>
    </w:p>
    <w:p w14:paraId="0946E5B0" w14:textId="3850AED4"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wzmocnienie roli ekonomii społecznej w rozwoju społeczno- gospodarczym regionu;</w:t>
      </w:r>
    </w:p>
    <w:p w14:paraId="7FE6563E" w14:textId="5ED32C63"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poprawa warunków funkcjonowania podmiotów ekonomii społecznej;</w:t>
      </w:r>
    </w:p>
    <w:p w14:paraId="42878966" w14:textId="12728A22"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wymiana doświadczeń w obszarze ekonomii społecznej przez uczestników projektu;</w:t>
      </w:r>
    </w:p>
    <w:p w14:paraId="64AEF814" w14:textId="7B2052FE"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zwiększenie widoczności podmiotów ekonomii społecznej;</w:t>
      </w:r>
    </w:p>
    <w:p w14:paraId="276FF1EE" w14:textId="74C93E1B"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budowa spójnego systemu rozwoju i realnego wsparcia podmiotów reintegracyjnych; </w:t>
      </w:r>
    </w:p>
    <w:p w14:paraId="0CA10910" w14:textId="5A343C43"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funkcjonowanie trwałej sieci podmiotów reintegracyjnych złożonej z jej przedstawicieli;</w:t>
      </w:r>
    </w:p>
    <w:p w14:paraId="18E556E0" w14:textId="1FC0946D"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wzmocnienie pracowników podmiotów reintegracyjnych poprzez wzrost ich wiedzy, świadomości oraz motywacji do efektywnej codziennej pracy;</w:t>
      </w:r>
    </w:p>
    <w:p w14:paraId="31427B5C" w14:textId="363A71EA"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wyeksponowanie zagadnienia ekonomii społecznej w dokumentach strategicznych gmin i powiatów;</w:t>
      </w:r>
    </w:p>
    <w:p w14:paraId="5E8343CC" w14:textId="1A0D1AAE"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wzrost wiedzy na temat możliwości stosowania klauzul społecznych w zamówieniach publicznych;</w:t>
      </w:r>
    </w:p>
    <w:p w14:paraId="6CCCDEF8" w14:textId="0BA863C3" w:rsidR="00A821B9" w:rsidRPr="00310925" w:rsidRDefault="00A821B9">
      <w:pPr>
        <w:pStyle w:val="Akapitzlist"/>
        <w:numPr>
          <w:ilvl w:val="0"/>
          <w:numId w:val="4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upowszechnienie innowacyjnych usług społecznych na terenach wiejskich</w:t>
      </w:r>
      <w:r w:rsidR="000E5CF1" w:rsidRPr="00310925">
        <w:rPr>
          <w:rFonts w:asciiTheme="minorHAnsi" w:hAnsiTheme="minorHAnsi" w:cstheme="minorHAnsi"/>
          <w:sz w:val="18"/>
          <w:szCs w:val="18"/>
          <w:lang w:val="pl-PL"/>
        </w:rPr>
        <w:t>.</w:t>
      </w:r>
    </w:p>
    <w:p w14:paraId="3BB2B7C7" w14:textId="77777777" w:rsidR="00A821B9" w:rsidRPr="00310925" w:rsidRDefault="00A821B9" w:rsidP="00A821B9">
      <w:pPr>
        <w:jc w:val="both"/>
        <w:rPr>
          <w:rFonts w:asciiTheme="minorHAnsi" w:hAnsiTheme="minorHAnsi" w:cstheme="minorHAnsi"/>
          <w:sz w:val="18"/>
          <w:szCs w:val="18"/>
        </w:rPr>
      </w:pPr>
      <w:r w:rsidRPr="00310925">
        <w:rPr>
          <w:rFonts w:asciiTheme="minorHAnsi" w:hAnsiTheme="minorHAnsi" w:cstheme="minorHAnsi"/>
          <w:sz w:val="18"/>
          <w:szCs w:val="18"/>
        </w:rPr>
        <w:t xml:space="preserve">2. W projekcie „Zielone gospodarstwa opiekuńcze”: </w:t>
      </w:r>
    </w:p>
    <w:p w14:paraId="52410E2E" w14:textId="3E6E53D9"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utworzonych w programie miejsc świadczenia usług asystenckich i opiekuńczych – 3 GO;</w:t>
      </w:r>
    </w:p>
    <w:p w14:paraId="24C9E017" w14:textId="36A6A902"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wspartych w programie miejsc świadczenia usług zdrowotnych istniejących – 3 szt.;</w:t>
      </w:r>
    </w:p>
    <w:p w14:paraId="6FA6A2FA" w14:textId="193CCD9E"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osób objętych szkoleniami/doradztwem w zakresie kompetencji cyfrowych – 24 osoby;</w:t>
      </w:r>
    </w:p>
    <w:p w14:paraId="66C73BBE" w14:textId="19980F67"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obiektów dostosowanych do potrzeb osób z niepełnosprawnościami – 3 GO;</w:t>
      </w:r>
    </w:p>
    <w:p w14:paraId="044BC9A9" w14:textId="44A20247"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osób zagrożonych ubóstwem lub wykluczeniem społecznym objętych usługami asystenckimi i opiekuńczymi świadczonymi w społeczności lokalnej w programie - 26 osób;</w:t>
      </w:r>
    </w:p>
    <w:p w14:paraId="6A83FF81" w14:textId="5802AFD5"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osób zagrożonych ubóstwem lub wykluczeniem społecznym objętych usługami zdrowotnymi w programie – 26 osób;</w:t>
      </w:r>
    </w:p>
    <w:p w14:paraId="64EDF105" w14:textId="1948C5C1"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osób zagrożonych ubóstwem lub wykluczeniem społecznym objętych usługami społecznymi świadczonymi w interesie ogólnym w programie – 26 osób;</w:t>
      </w:r>
    </w:p>
    <w:p w14:paraId="17444202" w14:textId="54E0DEA1"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osób, które zwiększyły swoje kwalifikacje i kompetencje w zakresie sprawowania opieki i asystentury – 9 osób;</w:t>
      </w:r>
    </w:p>
    <w:p w14:paraId="30A4FD80" w14:textId="5E8D9624"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osób zatrudnionych na stanowisku opiekuna osoby starszej i z niepełnosprawnością – 3 osoby;</w:t>
      </w:r>
    </w:p>
    <w:p w14:paraId="449DE8DF" w14:textId="0AD7263C"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osób zatrudnionych na stanowisku asystenta osoby starszej w tym  z niepełnosprawnością – 3 osoby;</w:t>
      </w:r>
    </w:p>
    <w:p w14:paraId="78FB96E3" w14:textId="4CF6CCCC"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liczba zaangażowanych wolontariuszy w gospodarstwach opiekuńczych – 5 osób.</w:t>
      </w:r>
    </w:p>
    <w:p w14:paraId="66D88789" w14:textId="77777777" w:rsidR="00A821B9" w:rsidRPr="00310925" w:rsidRDefault="00A821B9" w:rsidP="00A821B9">
      <w:pPr>
        <w:jc w:val="both"/>
        <w:rPr>
          <w:rFonts w:asciiTheme="minorHAnsi" w:hAnsiTheme="minorHAnsi" w:cstheme="minorHAnsi"/>
          <w:sz w:val="18"/>
          <w:szCs w:val="18"/>
        </w:rPr>
      </w:pPr>
    </w:p>
    <w:p w14:paraId="1BD48364" w14:textId="77777777" w:rsidR="00A821B9" w:rsidRPr="00310925" w:rsidRDefault="00A821B9" w:rsidP="00A821B9">
      <w:pPr>
        <w:jc w:val="both"/>
        <w:rPr>
          <w:rFonts w:asciiTheme="minorHAnsi" w:hAnsiTheme="minorHAnsi" w:cstheme="minorHAnsi"/>
          <w:sz w:val="18"/>
          <w:szCs w:val="18"/>
        </w:rPr>
      </w:pPr>
      <w:r w:rsidRPr="00310925">
        <w:rPr>
          <w:rFonts w:asciiTheme="minorHAnsi" w:hAnsiTheme="minorHAnsi" w:cstheme="minorHAnsi"/>
          <w:sz w:val="18"/>
          <w:szCs w:val="18"/>
        </w:rPr>
        <w:t>Ujęcie jakościowe:</w:t>
      </w:r>
    </w:p>
    <w:p w14:paraId="0BCEBE20" w14:textId="2701540F"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upowszechnienie innowacyjnych usług społecznych na terenach wiejskich - GO;</w:t>
      </w:r>
    </w:p>
    <w:p w14:paraId="1560784A" w14:textId="43963AB4"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zwiększenie dostępu do usług społecznych i zdrowotnych na terenach wiejskich;</w:t>
      </w:r>
    </w:p>
    <w:p w14:paraId="30F37E3C" w14:textId="46FF3A97"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przeciwdziałanie samotności i osamotnieniu osób starszych i osób z niepełnosprawnościami zamieszkujących tereny wiejskie;</w:t>
      </w:r>
    </w:p>
    <w:p w14:paraId="083E84FD" w14:textId="25A7017D" w:rsidR="00A821B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zwiększenie integracji mieszkańców terenów wiejskich;</w:t>
      </w:r>
    </w:p>
    <w:p w14:paraId="5A2B7792" w14:textId="65B02935" w:rsidR="00C85C69" w:rsidRPr="00310925" w:rsidRDefault="00A821B9">
      <w:pPr>
        <w:pStyle w:val="Akapitzlist"/>
        <w:numPr>
          <w:ilvl w:val="0"/>
          <w:numId w:val="46"/>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utrzymanie sprawności i kontaktów społecznych wśród mieszkańców terenów wiejskich.</w:t>
      </w:r>
    </w:p>
    <w:p w14:paraId="31E4E934" w14:textId="77777777" w:rsidR="00A821B9" w:rsidRPr="00310925" w:rsidRDefault="00A821B9" w:rsidP="00A821B9">
      <w:pPr>
        <w:jc w:val="both"/>
        <w:rPr>
          <w:rFonts w:asciiTheme="minorHAnsi" w:hAnsiTheme="minorHAnsi" w:cstheme="minorHAnsi"/>
          <w:sz w:val="18"/>
          <w:szCs w:val="18"/>
        </w:rPr>
      </w:pPr>
    </w:p>
    <w:p w14:paraId="50970B9B" w14:textId="77777777" w:rsidR="00C85C69" w:rsidRPr="00310925" w:rsidRDefault="00C85C69" w:rsidP="00545E25">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2E8A0FD2" w14:textId="4D313BCB" w:rsidR="00214CC9" w:rsidRPr="00310925" w:rsidRDefault="00214CC9" w:rsidP="00214CC9">
      <w:pPr>
        <w:jc w:val="both"/>
        <w:rPr>
          <w:rFonts w:asciiTheme="minorHAnsi" w:hAnsiTheme="minorHAnsi" w:cstheme="minorHAnsi"/>
          <w:sz w:val="18"/>
          <w:szCs w:val="18"/>
        </w:rPr>
      </w:pPr>
      <w:r w:rsidRPr="00310925">
        <w:rPr>
          <w:rFonts w:asciiTheme="minorHAnsi" w:hAnsiTheme="minorHAnsi" w:cstheme="minorHAnsi"/>
          <w:sz w:val="18"/>
          <w:szCs w:val="18"/>
        </w:rPr>
        <w:t>1. „EFEKT SYNERGII - koordynacja lubuskiej ekonomii społecznej”: 324,3 tys. zł, w tym 217,9 tys. zł ze środków UE i 106,5 tys. zł z wkładu własnego.</w:t>
      </w:r>
    </w:p>
    <w:p w14:paraId="4DA524E8" w14:textId="6EA0C867" w:rsidR="00C85C69" w:rsidRPr="00310925" w:rsidRDefault="00214CC9" w:rsidP="00214CC9">
      <w:pPr>
        <w:jc w:val="both"/>
        <w:rPr>
          <w:rFonts w:asciiTheme="minorHAnsi" w:hAnsiTheme="minorHAnsi" w:cstheme="minorHAnsi"/>
          <w:sz w:val="18"/>
          <w:szCs w:val="18"/>
        </w:rPr>
      </w:pPr>
      <w:r w:rsidRPr="00310925">
        <w:rPr>
          <w:rFonts w:asciiTheme="minorHAnsi" w:hAnsiTheme="minorHAnsi" w:cstheme="minorHAnsi"/>
          <w:sz w:val="18"/>
          <w:szCs w:val="18"/>
        </w:rPr>
        <w:t>2. „Zielone gospodarstwa opiekuńcze”: 715,8 tys. zł, w tym 615,8 tys. zł ze środków UE i 100,0 tys. zł z wkładu własnego.</w:t>
      </w:r>
    </w:p>
    <w:p w14:paraId="6CEF8286" w14:textId="77777777" w:rsidR="002C692C" w:rsidRPr="00310925" w:rsidRDefault="002C692C" w:rsidP="00E11D05">
      <w:pPr>
        <w:jc w:val="both"/>
        <w:rPr>
          <w:rFonts w:asciiTheme="minorHAnsi" w:hAnsiTheme="minorHAnsi" w:cstheme="minorHAnsi"/>
          <w:sz w:val="18"/>
          <w:szCs w:val="18"/>
        </w:rPr>
      </w:pPr>
    </w:p>
    <w:p w14:paraId="3B6F2E70" w14:textId="56986B83" w:rsidR="002C692C" w:rsidRPr="00310925" w:rsidRDefault="002C692C" w:rsidP="00E11D05">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B134E9" w:rsidRPr="00310925">
        <w:rPr>
          <w:rFonts w:asciiTheme="minorHAnsi" w:hAnsiTheme="minorHAnsi" w:cstheme="minorHAnsi"/>
          <w:b/>
          <w:sz w:val="18"/>
          <w:szCs w:val="18"/>
        </w:rPr>
        <w:t>4.1.4. Wspieranie rozwoju agencji zatrudnienia.</w:t>
      </w:r>
    </w:p>
    <w:p w14:paraId="33555DEC" w14:textId="77777777" w:rsidR="002C692C" w:rsidRPr="00310925" w:rsidRDefault="002C692C" w:rsidP="00E11D05">
      <w:pPr>
        <w:jc w:val="both"/>
        <w:rPr>
          <w:rFonts w:asciiTheme="minorHAnsi" w:hAnsiTheme="minorHAnsi" w:cstheme="minorHAnsi"/>
          <w:sz w:val="18"/>
          <w:szCs w:val="18"/>
        </w:rPr>
      </w:pPr>
    </w:p>
    <w:p w14:paraId="6D00FB67" w14:textId="77777777" w:rsidR="002C692C" w:rsidRPr="00310925" w:rsidRDefault="002C692C" w:rsidP="00E11D05">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59B981FF" w14:textId="52941B92" w:rsidR="002C692C" w:rsidRPr="00310925" w:rsidRDefault="00BE473C" w:rsidP="00E11D05">
      <w:pPr>
        <w:jc w:val="both"/>
        <w:rPr>
          <w:rFonts w:asciiTheme="minorHAnsi" w:hAnsiTheme="minorHAnsi" w:cstheme="minorHAnsi"/>
          <w:sz w:val="18"/>
          <w:szCs w:val="18"/>
        </w:rPr>
      </w:pPr>
      <w:r w:rsidRPr="00310925">
        <w:rPr>
          <w:rFonts w:asciiTheme="minorHAnsi" w:hAnsiTheme="minorHAnsi" w:cstheme="minorHAnsi"/>
          <w:sz w:val="18"/>
          <w:szCs w:val="18"/>
        </w:rPr>
        <w:t>p</w:t>
      </w:r>
      <w:r w:rsidR="00BF4AE0" w:rsidRPr="00310925">
        <w:rPr>
          <w:rFonts w:asciiTheme="minorHAnsi" w:hAnsiTheme="minorHAnsi" w:cstheme="minorHAnsi"/>
          <w:sz w:val="18"/>
          <w:szCs w:val="18"/>
        </w:rPr>
        <w:t>rowadzono rejestr agencji zatrudnienia (m.in. poprzez wpis lub odmowę dokonania wpisu podmiotów do rejestru; wydawano certyfikaty; wykreślano w drodze decyzji administracyjnej podmioty z rejestru; przyjmowano informację o zmianie danych objętych wnioskiem o wpis do rejestru oraz o zaprzestaniu działalności; przeprowadzano kontrole w zakresie przestrzegania warunków prowadzenia działalności agencji zatrudnienia; udzielano informacji związanych z rejestrem).</w:t>
      </w:r>
    </w:p>
    <w:p w14:paraId="3CBCFCE9" w14:textId="77777777" w:rsidR="002C692C" w:rsidRPr="00310925" w:rsidRDefault="002C692C" w:rsidP="00E11D05">
      <w:pPr>
        <w:jc w:val="both"/>
        <w:rPr>
          <w:rFonts w:asciiTheme="minorHAnsi" w:hAnsiTheme="minorHAnsi" w:cstheme="minorHAnsi"/>
          <w:sz w:val="18"/>
          <w:szCs w:val="18"/>
        </w:rPr>
      </w:pPr>
    </w:p>
    <w:p w14:paraId="393F585A" w14:textId="77777777" w:rsidR="002C692C" w:rsidRPr="00310925" w:rsidRDefault="002C692C" w:rsidP="00E11D05">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1C0F491B" w14:textId="7C7F670C" w:rsidR="00BF4AE0" w:rsidRPr="00310925" w:rsidRDefault="00BE473C" w:rsidP="00BF4AE0">
      <w:pPr>
        <w:jc w:val="both"/>
        <w:rPr>
          <w:rFonts w:asciiTheme="minorHAnsi" w:hAnsiTheme="minorHAnsi" w:cstheme="minorHAnsi"/>
          <w:sz w:val="18"/>
          <w:szCs w:val="18"/>
        </w:rPr>
      </w:pPr>
      <w:r w:rsidRPr="00310925">
        <w:rPr>
          <w:rFonts w:asciiTheme="minorHAnsi" w:hAnsiTheme="minorHAnsi" w:cstheme="minorHAnsi"/>
          <w:sz w:val="18"/>
          <w:szCs w:val="18"/>
        </w:rPr>
        <w:t>ś</w:t>
      </w:r>
      <w:r w:rsidR="00BF4AE0" w:rsidRPr="00310925">
        <w:rPr>
          <w:rFonts w:asciiTheme="minorHAnsi" w:hAnsiTheme="minorHAnsi" w:cstheme="minorHAnsi"/>
          <w:sz w:val="18"/>
          <w:szCs w:val="18"/>
        </w:rPr>
        <w:t>wiadczono usługi na rzecz agencji zatrudnienia poprzez bieżące prowadzenie rejestru agencji zatrudnienia, w tym:</w:t>
      </w:r>
    </w:p>
    <w:p w14:paraId="11744496" w14:textId="1DF22B7E" w:rsidR="00BF4AE0" w:rsidRPr="00310925" w:rsidRDefault="002566FD">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 xml:space="preserve"> dokonano</w:t>
      </w:r>
      <w:r w:rsidR="00BF4AE0" w:rsidRPr="00310925">
        <w:rPr>
          <w:rFonts w:asciiTheme="minorHAnsi" w:hAnsiTheme="minorHAnsi" w:cstheme="minorHAnsi"/>
          <w:sz w:val="18"/>
          <w:szCs w:val="18"/>
        </w:rPr>
        <w:t xml:space="preserve"> wpisów nowych agencji (wydano certyfikaty) – 54</w:t>
      </w:r>
      <w:r w:rsidR="00A1099F" w:rsidRPr="00310925">
        <w:rPr>
          <w:rFonts w:asciiTheme="minorHAnsi" w:hAnsiTheme="minorHAnsi" w:cstheme="minorHAnsi"/>
          <w:sz w:val="18"/>
          <w:szCs w:val="18"/>
          <w:lang w:val="pl-PL"/>
        </w:rPr>
        <w:t>;</w:t>
      </w:r>
    </w:p>
    <w:p w14:paraId="3477F5AD" w14:textId="64842B31" w:rsidR="00BF4AE0" w:rsidRPr="00310925" w:rsidRDefault="002566FD">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dokonano</w:t>
      </w:r>
      <w:r w:rsidR="00BF4AE0" w:rsidRPr="00310925">
        <w:rPr>
          <w:rFonts w:asciiTheme="minorHAnsi" w:hAnsiTheme="minorHAnsi" w:cstheme="minorHAnsi"/>
          <w:sz w:val="18"/>
          <w:szCs w:val="18"/>
        </w:rPr>
        <w:t xml:space="preserve"> zmiany wpisu (wydano certyfikaty uwzględniające zmianę danych) – 43</w:t>
      </w:r>
      <w:r w:rsidR="00A1099F" w:rsidRPr="00310925">
        <w:rPr>
          <w:rFonts w:asciiTheme="minorHAnsi" w:hAnsiTheme="minorHAnsi" w:cstheme="minorHAnsi"/>
          <w:sz w:val="18"/>
          <w:szCs w:val="18"/>
          <w:lang w:val="pl-PL"/>
        </w:rPr>
        <w:t>;</w:t>
      </w:r>
    </w:p>
    <w:p w14:paraId="7918B6C0" w14:textId="71C46E97" w:rsidR="00BF4AE0" w:rsidRPr="00310925" w:rsidRDefault="002566FD">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wydano</w:t>
      </w:r>
      <w:r w:rsidR="00BF4AE0" w:rsidRPr="00310925">
        <w:rPr>
          <w:rFonts w:asciiTheme="minorHAnsi" w:hAnsiTheme="minorHAnsi" w:cstheme="minorHAnsi"/>
          <w:sz w:val="18"/>
          <w:szCs w:val="18"/>
        </w:rPr>
        <w:t xml:space="preserve"> certyfikaty – 84</w:t>
      </w:r>
      <w:r w:rsidR="00A1099F" w:rsidRPr="00310925">
        <w:rPr>
          <w:rFonts w:asciiTheme="minorHAnsi" w:hAnsiTheme="minorHAnsi" w:cstheme="minorHAnsi"/>
          <w:sz w:val="18"/>
          <w:szCs w:val="18"/>
          <w:lang w:val="pl-PL"/>
        </w:rPr>
        <w:t>;</w:t>
      </w:r>
    </w:p>
    <w:p w14:paraId="2FA37A30" w14:textId="3532BF04" w:rsidR="00BF4AE0" w:rsidRPr="00310925" w:rsidRDefault="002566FD">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wydano</w:t>
      </w:r>
      <w:r w:rsidR="00BF4AE0" w:rsidRPr="00310925">
        <w:rPr>
          <w:rFonts w:asciiTheme="minorHAnsi" w:hAnsiTheme="minorHAnsi" w:cstheme="minorHAnsi"/>
          <w:sz w:val="18"/>
          <w:szCs w:val="18"/>
        </w:rPr>
        <w:t xml:space="preserve"> 2 duplikaty</w:t>
      </w:r>
      <w:r w:rsidR="00A1099F" w:rsidRPr="00310925">
        <w:rPr>
          <w:rFonts w:asciiTheme="minorHAnsi" w:hAnsiTheme="minorHAnsi" w:cstheme="minorHAnsi"/>
          <w:sz w:val="18"/>
          <w:szCs w:val="18"/>
          <w:lang w:val="pl-PL"/>
        </w:rPr>
        <w:t>;</w:t>
      </w:r>
    </w:p>
    <w:p w14:paraId="2A994363" w14:textId="1DC983B6" w:rsidR="00BF4AE0" w:rsidRPr="00310925" w:rsidRDefault="00BF4AE0">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prowadzono 56 postępowań administracyjnych i wydano 56 decyzji o wykreśleniu podmiotu z rejestru oraz 4 decyzje o umorzeniu postępowania</w:t>
      </w:r>
      <w:r w:rsidR="00A1099F" w:rsidRPr="00310925">
        <w:rPr>
          <w:rFonts w:asciiTheme="minorHAnsi" w:hAnsiTheme="minorHAnsi" w:cstheme="minorHAnsi"/>
          <w:sz w:val="18"/>
          <w:szCs w:val="18"/>
          <w:lang w:val="pl-PL"/>
        </w:rPr>
        <w:t>;</w:t>
      </w:r>
    </w:p>
    <w:p w14:paraId="0EBEB9F3" w14:textId="0DF9AE50" w:rsidR="00BF4AE0" w:rsidRPr="00310925" w:rsidRDefault="00BF4AE0">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prowadzono 15 postępowań administracyjnych i wydano 23 decyzje o zakazie wykonywania przez podmiot działalności objętej wpisem oraz 3 decyzje o umorzeniu postępowania</w:t>
      </w:r>
      <w:r w:rsidR="00A1099F" w:rsidRPr="00310925">
        <w:rPr>
          <w:rFonts w:asciiTheme="minorHAnsi" w:hAnsiTheme="minorHAnsi" w:cstheme="minorHAnsi"/>
          <w:sz w:val="18"/>
          <w:szCs w:val="18"/>
          <w:lang w:val="pl-PL"/>
        </w:rPr>
        <w:t>;</w:t>
      </w:r>
    </w:p>
    <w:p w14:paraId="6138AF5E" w14:textId="4676EC55" w:rsidR="00BF4AE0" w:rsidRPr="00310925" w:rsidRDefault="00BF4AE0">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przyjęto informacje o działalności agencji zatrudnienia za rok poprzedni </w:t>
      </w:r>
      <w:r w:rsidR="00A1099F" w:rsidRPr="00310925">
        <w:rPr>
          <w:rFonts w:asciiTheme="minorHAnsi" w:hAnsiTheme="minorHAnsi" w:cstheme="minorHAnsi"/>
          <w:sz w:val="18"/>
          <w:szCs w:val="18"/>
        </w:rPr>
        <w:t>–</w:t>
      </w:r>
      <w:r w:rsidRPr="00310925">
        <w:rPr>
          <w:rFonts w:asciiTheme="minorHAnsi" w:hAnsiTheme="minorHAnsi" w:cstheme="minorHAnsi"/>
          <w:sz w:val="18"/>
          <w:szCs w:val="18"/>
        </w:rPr>
        <w:t xml:space="preserve"> 258</w:t>
      </w:r>
      <w:r w:rsidR="00A1099F" w:rsidRPr="00310925">
        <w:rPr>
          <w:rFonts w:asciiTheme="minorHAnsi" w:hAnsiTheme="minorHAnsi" w:cstheme="minorHAnsi"/>
          <w:sz w:val="18"/>
          <w:szCs w:val="18"/>
          <w:lang w:val="pl-PL"/>
        </w:rPr>
        <w:t>;</w:t>
      </w:r>
    </w:p>
    <w:p w14:paraId="33698C6D" w14:textId="2856074C" w:rsidR="00BF4AE0" w:rsidRPr="00310925" w:rsidRDefault="00BF4AE0">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przeprowadzono kontrole w cyklach kwartalnych podmiotów świadczących usługę pracy tymczasowej</w:t>
      </w:r>
      <w:r w:rsidR="00A1099F" w:rsidRPr="00310925">
        <w:rPr>
          <w:rFonts w:asciiTheme="minorHAnsi" w:hAnsiTheme="minorHAnsi" w:cstheme="minorHAnsi"/>
          <w:sz w:val="18"/>
          <w:szCs w:val="18"/>
          <w:lang w:val="pl-PL"/>
        </w:rPr>
        <w:t>;</w:t>
      </w:r>
    </w:p>
    <w:p w14:paraId="7C5BD436" w14:textId="481BAD9D" w:rsidR="00BF4AE0" w:rsidRPr="00310925" w:rsidRDefault="00947D5C">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z</w:t>
      </w:r>
      <w:r w:rsidR="00BF4AE0" w:rsidRPr="00310925">
        <w:rPr>
          <w:rFonts w:asciiTheme="minorHAnsi" w:hAnsiTheme="minorHAnsi" w:cstheme="minorHAnsi"/>
          <w:sz w:val="18"/>
          <w:szCs w:val="18"/>
        </w:rPr>
        <w:t xml:space="preserve"> zakresu zadłużenia podmiotów względem ZUS (I kw. 196 podmiotów, II kw. 198 podmiotów, III kw. 188 podmiotów, IV kw. 192 podmiotów)</w:t>
      </w:r>
      <w:r w:rsidR="00A1099F" w:rsidRPr="00310925">
        <w:rPr>
          <w:rFonts w:asciiTheme="minorHAnsi" w:hAnsiTheme="minorHAnsi" w:cstheme="minorHAnsi"/>
          <w:sz w:val="18"/>
          <w:szCs w:val="18"/>
          <w:lang w:val="pl-PL"/>
        </w:rPr>
        <w:t>;</w:t>
      </w:r>
    </w:p>
    <w:p w14:paraId="69E903FD" w14:textId="0A9F0C6E" w:rsidR="00BF4AE0" w:rsidRPr="00310925" w:rsidRDefault="00947D5C">
      <w:pPr>
        <w:pStyle w:val="Akapitzlist"/>
        <w:numPr>
          <w:ilvl w:val="0"/>
          <w:numId w:val="75"/>
        </w:numPr>
        <w:tabs>
          <w:tab w:val="left" w:pos="142"/>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n</w:t>
      </w:r>
      <w:r w:rsidR="00BF4AE0" w:rsidRPr="00310925">
        <w:rPr>
          <w:rFonts w:asciiTheme="minorHAnsi" w:hAnsiTheme="minorHAnsi" w:cstheme="minorHAnsi"/>
          <w:sz w:val="18"/>
          <w:szCs w:val="18"/>
        </w:rPr>
        <w:t>a bieżąco udzielano informacji związanych z ich prowadzeniem i rejestrem KRAZ.</w:t>
      </w:r>
    </w:p>
    <w:p w14:paraId="78D7D5D1" w14:textId="77777777" w:rsidR="004A2218" w:rsidRPr="00310925" w:rsidRDefault="004A2218" w:rsidP="00BF4AE0">
      <w:pPr>
        <w:jc w:val="both"/>
        <w:rPr>
          <w:rFonts w:asciiTheme="minorHAnsi" w:hAnsiTheme="minorHAnsi" w:cstheme="minorHAnsi"/>
          <w:sz w:val="18"/>
          <w:szCs w:val="18"/>
        </w:rPr>
      </w:pPr>
    </w:p>
    <w:p w14:paraId="4E2D4924" w14:textId="42925524" w:rsidR="002C692C" w:rsidRPr="00310925" w:rsidRDefault="00BF4AE0" w:rsidP="00BF4AE0">
      <w:pPr>
        <w:jc w:val="both"/>
        <w:rPr>
          <w:rFonts w:asciiTheme="minorHAnsi" w:hAnsiTheme="minorHAnsi" w:cstheme="minorHAnsi"/>
          <w:sz w:val="18"/>
          <w:szCs w:val="18"/>
        </w:rPr>
      </w:pPr>
      <w:r w:rsidRPr="00310925">
        <w:rPr>
          <w:rFonts w:asciiTheme="minorHAnsi" w:hAnsiTheme="minorHAnsi" w:cstheme="minorHAnsi"/>
          <w:sz w:val="18"/>
          <w:szCs w:val="18"/>
        </w:rPr>
        <w:t>Na 31.12.202</w:t>
      </w:r>
      <w:r w:rsidR="004A2218" w:rsidRPr="00310925">
        <w:rPr>
          <w:rFonts w:asciiTheme="minorHAnsi" w:hAnsiTheme="minorHAnsi" w:cstheme="minorHAnsi"/>
          <w:sz w:val="18"/>
          <w:szCs w:val="18"/>
        </w:rPr>
        <w:t>2</w:t>
      </w:r>
      <w:r w:rsidRPr="00310925">
        <w:rPr>
          <w:rFonts w:asciiTheme="minorHAnsi" w:hAnsiTheme="minorHAnsi" w:cstheme="minorHAnsi"/>
          <w:sz w:val="18"/>
          <w:szCs w:val="18"/>
        </w:rPr>
        <w:t xml:space="preserve"> r</w:t>
      </w:r>
      <w:r w:rsidR="002566FD" w:rsidRPr="00310925">
        <w:rPr>
          <w:rFonts w:asciiTheme="minorHAnsi" w:hAnsiTheme="minorHAnsi" w:cstheme="minorHAnsi"/>
          <w:sz w:val="18"/>
          <w:szCs w:val="18"/>
        </w:rPr>
        <w:t>oku</w:t>
      </w:r>
      <w:r w:rsidRPr="00310925">
        <w:rPr>
          <w:rFonts w:asciiTheme="minorHAnsi" w:hAnsiTheme="minorHAnsi" w:cstheme="minorHAnsi"/>
          <w:sz w:val="18"/>
          <w:szCs w:val="18"/>
        </w:rPr>
        <w:t xml:space="preserve"> liczba agencji zatrudnienia zarejestrowanych w województwie wynosiła 2</w:t>
      </w:r>
      <w:r w:rsidR="002B2550" w:rsidRPr="00310925">
        <w:rPr>
          <w:rFonts w:asciiTheme="minorHAnsi" w:hAnsiTheme="minorHAnsi" w:cstheme="minorHAnsi"/>
          <w:sz w:val="18"/>
          <w:szCs w:val="18"/>
        </w:rPr>
        <w:t>53</w:t>
      </w:r>
      <w:r w:rsidRPr="00310925">
        <w:rPr>
          <w:rFonts w:asciiTheme="minorHAnsi" w:hAnsiTheme="minorHAnsi" w:cstheme="minorHAnsi"/>
          <w:sz w:val="18"/>
          <w:szCs w:val="18"/>
        </w:rPr>
        <w:t xml:space="preserve"> podmioty. Świadczone przez agencje zatrudnienia usługi uzupełniają zakres usług świadczonych przez publiczne służby zatrudnienia i wpływają na poprawę wiedzy na temat zasad funkcjonowania agencji zatrudnienia.</w:t>
      </w:r>
    </w:p>
    <w:p w14:paraId="0602FC50" w14:textId="77777777" w:rsidR="002B2550" w:rsidRPr="00310925" w:rsidRDefault="002B2550" w:rsidP="00E11D05">
      <w:pPr>
        <w:jc w:val="both"/>
        <w:rPr>
          <w:rFonts w:asciiTheme="minorHAnsi" w:hAnsiTheme="minorHAnsi" w:cstheme="minorHAnsi"/>
          <w:sz w:val="18"/>
          <w:szCs w:val="18"/>
        </w:rPr>
      </w:pPr>
    </w:p>
    <w:p w14:paraId="0C6552A6" w14:textId="77777777" w:rsidR="00A71380" w:rsidRPr="00310925" w:rsidRDefault="002C692C" w:rsidP="00E11D05">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6BCB934F" w14:textId="26205CBC" w:rsidR="002C692C" w:rsidRPr="00310925" w:rsidRDefault="002B2550" w:rsidP="00E11D05">
      <w:pPr>
        <w:jc w:val="both"/>
        <w:rPr>
          <w:rFonts w:asciiTheme="minorHAnsi" w:hAnsiTheme="minorHAnsi" w:cstheme="minorHAnsi"/>
          <w:sz w:val="18"/>
          <w:szCs w:val="18"/>
        </w:rPr>
      </w:pPr>
      <w:r w:rsidRPr="00310925">
        <w:rPr>
          <w:rFonts w:asciiTheme="minorHAnsi" w:hAnsiTheme="minorHAnsi" w:cstheme="minorHAnsi"/>
          <w:sz w:val="18"/>
          <w:szCs w:val="18"/>
        </w:rPr>
        <w:t>środki na bieżącą działalność.</w:t>
      </w:r>
    </w:p>
    <w:p w14:paraId="08E71DCD" w14:textId="77777777" w:rsidR="006E08FA" w:rsidRPr="00310925" w:rsidRDefault="006E08FA" w:rsidP="00E11D05">
      <w:pPr>
        <w:jc w:val="both"/>
        <w:rPr>
          <w:rFonts w:asciiTheme="minorHAnsi" w:hAnsiTheme="minorHAnsi" w:cstheme="minorHAnsi"/>
          <w:sz w:val="18"/>
          <w:szCs w:val="18"/>
        </w:rPr>
      </w:pPr>
    </w:p>
    <w:p w14:paraId="3E3E3F15" w14:textId="77777777" w:rsidR="006A0999" w:rsidRDefault="006A0999" w:rsidP="00E11D05">
      <w:pPr>
        <w:jc w:val="both"/>
        <w:rPr>
          <w:rFonts w:asciiTheme="minorHAnsi" w:hAnsiTheme="minorHAnsi" w:cstheme="minorHAnsi"/>
          <w:b/>
          <w:sz w:val="18"/>
          <w:szCs w:val="18"/>
        </w:rPr>
      </w:pPr>
    </w:p>
    <w:p w14:paraId="25F6D293" w14:textId="77777777" w:rsidR="006A0999" w:rsidRDefault="006A0999" w:rsidP="00E11D05">
      <w:pPr>
        <w:jc w:val="both"/>
        <w:rPr>
          <w:rFonts w:asciiTheme="minorHAnsi" w:hAnsiTheme="minorHAnsi" w:cstheme="minorHAnsi"/>
          <w:b/>
          <w:sz w:val="18"/>
          <w:szCs w:val="18"/>
        </w:rPr>
      </w:pPr>
    </w:p>
    <w:p w14:paraId="2B8D5AB6" w14:textId="7506EE74" w:rsidR="002C692C" w:rsidRPr="00310925" w:rsidRDefault="002C692C" w:rsidP="00E11D05">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2B0B79" w:rsidRPr="00310925">
        <w:rPr>
          <w:rFonts w:asciiTheme="minorHAnsi" w:hAnsiTheme="minorHAnsi" w:cstheme="minorHAnsi"/>
          <w:b/>
          <w:sz w:val="18"/>
          <w:szCs w:val="18"/>
        </w:rPr>
        <w:t>4.1.5. Tworzenie infrastruktury związanej z realizacją Lokalnych Strategii Rozwoju Lokalnych Grup Działania.</w:t>
      </w:r>
    </w:p>
    <w:p w14:paraId="68DDB8EE" w14:textId="77777777" w:rsidR="002C692C" w:rsidRPr="00310925" w:rsidRDefault="002C692C" w:rsidP="00E11D05">
      <w:pPr>
        <w:jc w:val="both"/>
        <w:rPr>
          <w:rFonts w:asciiTheme="minorHAnsi" w:hAnsiTheme="minorHAnsi" w:cstheme="minorHAnsi"/>
          <w:sz w:val="18"/>
          <w:szCs w:val="18"/>
        </w:rPr>
      </w:pPr>
    </w:p>
    <w:p w14:paraId="1D0C60DF" w14:textId="77777777" w:rsidR="002C692C" w:rsidRPr="00310925" w:rsidRDefault="002C692C" w:rsidP="00E11D05">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611B7105" w14:textId="724B928A" w:rsidR="00AA31D3" w:rsidRPr="00310925" w:rsidRDefault="00AA31D3" w:rsidP="00AA31D3">
      <w:pPr>
        <w:jc w:val="both"/>
        <w:rPr>
          <w:rFonts w:asciiTheme="minorHAnsi" w:hAnsiTheme="minorHAnsi" w:cstheme="minorHAnsi"/>
          <w:sz w:val="18"/>
          <w:szCs w:val="18"/>
        </w:rPr>
      </w:pPr>
      <w:r w:rsidRPr="00310925">
        <w:rPr>
          <w:rFonts w:asciiTheme="minorHAnsi" w:hAnsiTheme="minorHAnsi" w:cstheme="minorHAnsi"/>
          <w:sz w:val="18"/>
          <w:szCs w:val="18"/>
        </w:rPr>
        <w:t>w ramach Programu Rozwoju Obszarów Wiejskich na lata 2014-2020 Samorząd Województwa Lubuskiego wdraża następujące Działania z inicjatywy LEADER:</w:t>
      </w:r>
    </w:p>
    <w:p w14:paraId="74CBA707" w14:textId="0881F79F" w:rsidR="00AA31D3" w:rsidRPr="00310925" w:rsidRDefault="00AA31D3" w:rsidP="00AA31D3">
      <w:pPr>
        <w:jc w:val="both"/>
        <w:rPr>
          <w:rFonts w:asciiTheme="minorHAnsi" w:hAnsiTheme="minorHAnsi" w:cstheme="minorHAnsi"/>
          <w:sz w:val="18"/>
          <w:szCs w:val="18"/>
        </w:rPr>
      </w:pPr>
      <w:r w:rsidRPr="00310925">
        <w:rPr>
          <w:rFonts w:asciiTheme="minorHAnsi" w:hAnsiTheme="minorHAnsi" w:cstheme="minorHAnsi"/>
          <w:sz w:val="18"/>
          <w:szCs w:val="18"/>
        </w:rPr>
        <w:t>19,1 – „Wsparcie przygotowawcze” – złożono 11 wniosków i podpisano 11 umów na kwotę 814,0 tys. zł.</w:t>
      </w:r>
    </w:p>
    <w:p w14:paraId="43D3AC0E" w14:textId="1A1FA9B8" w:rsidR="00AA31D3" w:rsidRPr="00310925" w:rsidRDefault="00AA31D3" w:rsidP="00AA31D3">
      <w:pPr>
        <w:jc w:val="both"/>
        <w:rPr>
          <w:rFonts w:asciiTheme="minorHAnsi" w:hAnsiTheme="minorHAnsi" w:cstheme="minorHAnsi"/>
          <w:sz w:val="18"/>
          <w:szCs w:val="18"/>
        </w:rPr>
      </w:pPr>
      <w:r w:rsidRPr="00310925">
        <w:rPr>
          <w:rFonts w:asciiTheme="minorHAnsi" w:hAnsiTheme="minorHAnsi" w:cstheme="minorHAnsi"/>
          <w:sz w:val="18"/>
          <w:szCs w:val="18"/>
        </w:rPr>
        <w:t>19.2 – „Wsparcie na wdrażanie operacji w ramach strategii rozwoju lokalnego kierowanego przez społeczność”. W ramach ogłoszonych naborów przez LGD wpłynęło 185 wnioski o przyznanie pomocy w 2022 r</w:t>
      </w:r>
      <w:r w:rsidR="002566FD" w:rsidRPr="00310925">
        <w:rPr>
          <w:rFonts w:asciiTheme="minorHAnsi" w:hAnsiTheme="minorHAnsi" w:cstheme="minorHAnsi"/>
          <w:sz w:val="18"/>
          <w:szCs w:val="18"/>
        </w:rPr>
        <w:t>.</w:t>
      </w:r>
      <w:r w:rsidRPr="00310925">
        <w:rPr>
          <w:rFonts w:asciiTheme="minorHAnsi" w:hAnsiTheme="minorHAnsi" w:cstheme="minorHAnsi"/>
          <w:sz w:val="18"/>
          <w:szCs w:val="18"/>
        </w:rPr>
        <w:t>, na kwotę ogółem 23</w:t>
      </w:r>
      <w:r w:rsidR="009B1D48" w:rsidRPr="00310925">
        <w:rPr>
          <w:rFonts w:asciiTheme="minorHAnsi" w:hAnsiTheme="minorHAnsi" w:cstheme="minorHAnsi"/>
          <w:sz w:val="18"/>
          <w:szCs w:val="18"/>
        </w:rPr>
        <w:t>.</w:t>
      </w:r>
      <w:r w:rsidRPr="00310925">
        <w:rPr>
          <w:rFonts w:asciiTheme="minorHAnsi" w:hAnsiTheme="minorHAnsi" w:cstheme="minorHAnsi"/>
          <w:sz w:val="18"/>
          <w:szCs w:val="18"/>
        </w:rPr>
        <w:t>06</w:t>
      </w:r>
      <w:r w:rsidR="009B1D48" w:rsidRPr="00310925">
        <w:rPr>
          <w:rFonts w:asciiTheme="minorHAnsi" w:hAnsiTheme="minorHAnsi" w:cstheme="minorHAnsi"/>
          <w:sz w:val="18"/>
          <w:szCs w:val="18"/>
        </w:rPr>
        <w:t>0,0 tys.</w:t>
      </w:r>
      <w:r w:rsidRPr="00310925">
        <w:rPr>
          <w:rFonts w:asciiTheme="minorHAnsi" w:hAnsiTheme="minorHAnsi" w:cstheme="minorHAnsi"/>
          <w:sz w:val="18"/>
          <w:szCs w:val="18"/>
        </w:rPr>
        <w:t xml:space="preserve"> zł (wkład krajowy i UE).</w:t>
      </w:r>
    </w:p>
    <w:p w14:paraId="2A7C804F" w14:textId="2CCEFD66" w:rsidR="00AA31D3" w:rsidRPr="00310925" w:rsidRDefault="00AA31D3" w:rsidP="00AA31D3">
      <w:pPr>
        <w:jc w:val="both"/>
        <w:rPr>
          <w:rFonts w:asciiTheme="minorHAnsi" w:hAnsiTheme="minorHAnsi" w:cstheme="minorHAnsi"/>
          <w:sz w:val="18"/>
          <w:szCs w:val="18"/>
        </w:rPr>
      </w:pPr>
      <w:r w:rsidRPr="00310925">
        <w:rPr>
          <w:rFonts w:asciiTheme="minorHAnsi" w:hAnsiTheme="minorHAnsi" w:cstheme="minorHAnsi"/>
          <w:sz w:val="18"/>
          <w:szCs w:val="18"/>
        </w:rPr>
        <w:t>19.3 „Przygotowanie i realizacja działań w zakresie współpracy z lokalną grupą działania”. W 2022</w:t>
      </w:r>
      <w:r w:rsidR="002566FD" w:rsidRPr="00310925">
        <w:rPr>
          <w:rFonts w:asciiTheme="minorHAnsi" w:hAnsiTheme="minorHAnsi" w:cstheme="minorHAnsi"/>
          <w:sz w:val="18"/>
          <w:szCs w:val="18"/>
        </w:rPr>
        <w:t xml:space="preserve"> r.</w:t>
      </w:r>
      <w:r w:rsidRPr="00310925">
        <w:rPr>
          <w:rFonts w:asciiTheme="minorHAnsi" w:hAnsiTheme="minorHAnsi" w:cstheme="minorHAnsi"/>
          <w:sz w:val="18"/>
          <w:szCs w:val="18"/>
        </w:rPr>
        <w:t xml:space="preserve"> wpłynęło 7 wniosków o płatność na kwotę 2</w:t>
      </w:r>
      <w:r w:rsidR="009B1D48" w:rsidRPr="00310925">
        <w:rPr>
          <w:rFonts w:asciiTheme="minorHAnsi" w:hAnsiTheme="minorHAnsi" w:cstheme="minorHAnsi"/>
          <w:sz w:val="18"/>
          <w:szCs w:val="18"/>
        </w:rPr>
        <w:t>.</w:t>
      </w:r>
      <w:r w:rsidRPr="00310925">
        <w:rPr>
          <w:rFonts w:asciiTheme="minorHAnsi" w:hAnsiTheme="minorHAnsi" w:cstheme="minorHAnsi"/>
          <w:sz w:val="18"/>
          <w:szCs w:val="18"/>
        </w:rPr>
        <w:t>71</w:t>
      </w:r>
      <w:r w:rsidR="009B1D48" w:rsidRPr="00310925">
        <w:rPr>
          <w:rFonts w:asciiTheme="minorHAnsi" w:hAnsiTheme="minorHAnsi" w:cstheme="minorHAnsi"/>
          <w:sz w:val="18"/>
          <w:szCs w:val="18"/>
        </w:rPr>
        <w:t>0,0 tys.</w:t>
      </w:r>
      <w:r w:rsidRPr="00310925">
        <w:rPr>
          <w:rFonts w:asciiTheme="minorHAnsi" w:hAnsiTheme="minorHAnsi" w:cstheme="minorHAnsi"/>
          <w:sz w:val="18"/>
          <w:szCs w:val="18"/>
        </w:rPr>
        <w:t xml:space="preserve"> zł.</w:t>
      </w:r>
    </w:p>
    <w:p w14:paraId="7EED1FC1" w14:textId="76274715" w:rsidR="002C692C" w:rsidRPr="00310925" w:rsidRDefault="00AA31D3" w:rsidP="00AA31D3">
      <w:pPr>
        <w:jc w:val="both"/>
        <w:rPr>
          <w:rFonts w:asciiTheme="minorHAnsi" w:hAnsiTheme="minorHAnsi" w:cstheme="minorHAnsi"/>
          <w:sz w:val="18"/>
          <w:szCs w:val="18"/>
        </w:rPr>
      </w:pPr>
      <w:r w:rsidRPr="00310925">
        <w:rPr>
          <w:rFonts w:asciiTheme="minorHAnsi" w:hAnsiTheme="minorHAnsi" w:cstheme="minorHAnsi"/>
          <w:sz w:val="18"/>
          <w:szCs w:val="18"/>
        </w:rPr>
        <w:t>19.4 – „Wsparcie na rzecz kosztów bieżących i aktywizacji” - działanie dla Lokalnych Grup Działania, których Lokalne Strategie Rozwoju zostały wybrane do realizacji i finansowania ze środków Programu – w 2022 r. wpłynęło 14 wniosków o płatność na kwotę ogółem 3</w:t>
      </w:r>
      <w:r w:rsidR="009B1D48" w:rsidRPr="00310925">
        <w:rPr>
          <w:rFonts w:asciiTheme="minorHAnsi" w:hAnsiTheme="minorHAnsi" w:cstheme="minorHAnsi"/>
          <w:sz w:val="18"/>
          <w:szCs w:val="18"/>
        </w:rPr>
        <w:t>.</w:t>
      </w:r>
      <w:r w:rsidRPr="00310925">
        <w:rPr>
          <w:rFonts w:asciiTheme="minorHAnsi" w:hAnsiTheme="minorHAnsi" w:cstheme="minorHAnsi"/>
          <w:sz w:val="18"/>
          <w:szCs w:val="18"/>
        </w:rPr>
        <w:t>62</w:t>
      </w:r>
      <w:r w:rsidR="009B1D48" w:rsidRPr="00310925">
        <w:rPr>
          <w:rFonts w:asciiTheme="minorHAnsi" w:hAnsiTheme="minorHAnsi" w:cstheme="minorHAnsi"/>
          <w:sz w:val="18"/>
          <w:szCs w:val="18"/>
        </w:rPr>
        <w:t>0,0 tys.</w:t>
      </w:r>
      <w:r w:rsidRPr="00310925">
        <w:rPr>
          <w:rFonts w:asciiTheme="minorHAnsi" w:hAnsiTheme="minorHAnsi" w:cstheme="minorHAnsi"/>
          <w:sz w:val="18"/>
          <w:szCs w:val="18"/>
        </w:rPr>
        <w:t xml:space="preserve"> zł.</w:t>
      </w:r>
    </w:p>
    <w:p w14:paraId="69E819A9" w14:textId="77777777" w:rsidR="002C692C" w:rsidRPr="00310925" w:rsidRDefault="002C692C" w:rsidP="00E11D05">
      <w:pPr>
        <w:jc w:val="both"/>
        <w:rPr>
          <w:rFonts w:asciiTheme="minorHAnsi" w:hAnsiTheme="minorHAnsi" w:cstheme="minorHAnsi"/>
          <w:sz w:val="18"/>
          <w:szCs w:val="18"/>
        </w:rPr>
      </w:pPr>
    </w:p>
    <w:p w14:paraId="082D4DA0" w14:textId="77777777" w:rsidR="002C692C" w:rsidRPr="00310925" w:rsidRDefault="002C692C" w:rsidP="00E11D05">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4D07B5D0" w14:textId="21AE967B" w:rsidR="002C692C" w:rsidRPr="00310925" w:rsidRDefault="00AA31D3" w:rsidP="00E11D05">
      <w:pPr>
        <w:jc w:val="both"/>
        <w:rPr>
          <w:rFonts w:asciiTheme="minorHAnsi" w:hAnsiTheme="minorHAnsi" w:cstheme="minorHAnsi"/>
          <w:sz w:val="18"/>
          <w:szCs w:val="18"/>
        </w:rPr>
      </w:pPr>
      <w:r w:rsidRPr="00310925">
        <w:rPr>
          <w:rFonts w:asciiTheme="minorHAnsi" w:hAnsiTheme="minorHAnsi" w:cstheme="minorHAnsi"/>
          <w:sz w:val="18"/>
          <w:szCs w:val="18"/>
        </w:rPr>
        <w:t>Działanie 19.2 - wsparcie w ramach tego poddziałania musi spełniać cele szczegółowe określone w LSR. Podpisano 128 umów na kwotę ogółem 12</w:t>
      </w:r>
      <w:r w:rsidR="009B1D48" w:rsidRPr="00310925">
        <w:rPr>
          <w:rFonts w:asciiTheme="minorHAnsi" w:hAnsiTheme="minorHAnsi" w:cstheme="minorHAnsi"/>
          <w:sz w:val="18"/>
          <w:szCs w:val="18"/>
        </w:rPr>
        <w:t>.</w:t>
      </w:r>
      <w:r w:rsidRPr="00310925">
        <w:rPr>
          <w:rFonts w:asciiTheme="minorHAnsi" w:hAnsiTheme="minorHAnsi" w:cstheme="minorHAnsi"/>
          <w:sz w:val="18"/>
          <w:szCs w:val="18"/>
        </w:rPr>
        <w:t>80</w:t>
      </w:r>
      <w:r w:rsidR="009B1D48" w:rsidRPr="00310925">
        <w:rPr>
          <w:rFonts w:asciiTheme="minorHAnsi" w:hAnsiTheme="minorHAnsi" w:cstheme="minorHAnsi"/>
          <w:sz w:val="18"/>
          <w:szCs w:val="18"/>
        </w:rPr>
        <w:t>0,0 tys.</w:t>
      </w:r>
      <w:r w:rsidRPr="00310925">
        <w:rPr>
          <w:rFonts w:asciiTheme="minorHAnsi" w:hAnsiTheme="minorHAnsi" w:cstheme="minorHAnsi"/>
          <w:sz w:val="18"/>
          <w:szCs w:val="18"/>
        </w:rPr>
        <w:t xml:space="preserve"> zł.</w:t>
      </w:r>
    </w:p>
    <w:p w14:paraId="1A6202B5" w14:textId="77777777" w:rsidR="00AA31D3" w:rsidRPr="00310925" w:rsidRDefault="00AA31D3" w:rsidP="00E11D05">
      <w:pPr>
        <w:jc w:val="both"/>
        <w:rPr>
          <w:rFonts w:asciiTheme="minorHAnsi" w:hAnsiTheme="minorHAnsi" w:cstheme="minorHAnsi"/>
          <w:sz w:val="18"/>
          <w:szCs w:val="18"/>
        </w:rPr>
      </w:pPr>
    </w:p>
    <w:p w14:paraId="3BD6B95D" w14:textId="77777777" w:rsidR="002C692C" w:rsidRPr="00310925" w:rsidRDefault="002C692C" w:rsidP="00E11D05">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37920598" w14:textId="617748A8" w:rsidR="002C692C" w:rsidRPr="00310925" w:rsidRDefault="00AA31D3" w:rsidP="00AA31D3">
      <w:pPr>
        <w:jc w:val="both"/>
        <w:rPr>
          <w:rFonts w:asciiTheme="minorHAnsi" w:hAnsiTheme="minorHAnsi" w:cstheme="minorHAnsi"/>
          <w:sz w:val="18"/>
          <w:szCs w:val="18"/>
        </w:rPr>
      </w:pPr>
      <w:r w:rsidRPr="00310925">
        <w:rPr>
          <w:rFonts w:asciiTheme="minorHAnsi" w:hAnsiTheme="minorHAnsi" w:cstheme="minorHAnsi"/>
          <w:sz w:val="18"/>
          <w:szCs w:val="18"/>
        </w:rPr>
        <w:t>Działanie 19.2 – środki wypłacone w 2022</w:t>
      </w:r>
      <w:r w:rsidR="002566FD" w:rsidRPr="00310925">
        <w:rPr>
          <w:rFonts w:asciiTheme="minorHAnsi" w:hAnsiTheme="minorHAnsi" w:cstheme="minorHAnsi"/>
          <w:sz w:val="18"/>
          <w:szCs w:val="18"/>
        </w:rPr>
        <w:t xml:space="preserve"> r.</w:t>
      </w:r>
      <w:r w:rsidRPr="00310925">
        <w:rPr>
          <w:rFonts w:asciiTheme="minorHAnsi" w:hAnsiTheme="minorHAnsi" w:cstheme="minorHAnsi"/>
          <w:sz w:val="18"/>
          <w:szCs w:val="18"/>
        </w:rPr>
        <w:t xml:space="preserve"> – 13</w:t>
      </w:r>
      <w:r w:rsidR="002566FD" w:rsidRPr="00310925">
        <w:rPr>
          <w:rFonts w:asciiTheme="minorHAnsi" w:hAnsiTheme="minorHAnsi" w:cstheme="minorHAnsi"/>
          <w:sz w:val="18"/>
          <w:szCs w:val="18"/>
        </w:rPr>
        <w:t>.</w:t>
      </w:r>
      <w:r w:rsidRPr="00310925">
        <w:rPr>
          <w:rFonts w:asciiTheme="minorHAnsi" w:hAnsiTheme="minorHAnsi" w:cstheme="minorHAnsi"/>
          <w:sz w:val="18"/>
          <w:szCs w:val="18"/>
        </w:rPr>
        <w:t>14</w:t>
      </w:r>
      <w:r w:rsidR="002566FD" w:rsidRPr="00310925">
        <w:rPr>
          <w:rFonts w:asciiTheme="minorHAnsi" w:hAnsiTheme="minorHAnsi" w:cstheme="minorHAnsi"/>
          <w:sz w:val="18"/>
          <w:szCs w:val="18"/>
        </w:rPr>
        <w:t xml:space="preserve">0,0 tys. </w:t>
      </w:r>
      <w:r w:rsidRPr="00310925">
        <w:rPr>
          <w:rFonts w:asciiTheme="minorHAnsi" w:hAnsiTheme="minorHAnsi" w:cstheme="minorHAnsi"/>
          <w:sz w:val="18"/>
          <w:szCs w:val="18"/>
        </w:rPr>
        <w:t>zł</w:t>
      </w:r>
      <w:r w:rsidR="000840B2" w:rsidRPr="00310925">
        <w:rPr>
          <w:rFonts w:asciiTheme="minorHAnsi" w:hAnsiTheme="minorHAnsi" w:cstheme="minorHAnsi"/>
          <w:sz w:val="18"/>
          <w:szCs w:val="18"/>
        </w:rPr>
        <w:t xml:space="preserve">. </w:t>
      </w:r>
      <w:r w:rsidRPr="00310925">
        <w:rPr>
          <w:rFonts w:asciiTheme="minorHAnsi" w:hAnsiTheme="minorHAnsi" w:cstheme="minorHAnsi"/>
          <w:sz w:val="18"/>
          <w:szCs w:val="18"/>
        </w:rPr>
        <w:t>Działanie 19.3 – środki wypłacone w 2022 r. – 2</w:t>
      </w:r>
      <w:r w:rsidR="002566FD" w:rsidRPr="00310925">
        <w:rPr>
          <w:rFonts w:asciiTheme="minorHAnsi" w:hAnsiTheme="minorHAnsi" w:cstheme="minorHAnsi"/>
          <w:sz w:val="18"/>
          <w:szCs w:val="18"/>
        </w:rPr>
        <w:t>.</w:t>
      </w:r>
      <w:r w:rsidRPr="00310925">
        <w:rPr>
          <w:rFonts w:asciiTheme="minorHAnsi" w:hAnsiTheme="minorHAnsi" w:cstheme="minorHAnsi"/>
          <w:sz w:val="18"/>
          <w:szCs w:val="18"/>
        </w:rPr>
        <w:t>65</w:t>
      </w:r>
      <w:r w:rsidR="002566FD" w:rsidRPr="00310925">
        <w:rPr>
          <w:rFonts w:asciiTheme="minorHAnsi" w:hAnsiTheme="minorHAnsi" w:cstheme="minorHAnsi"/>
          <w:sz w:val="18"/>
          <w:szCs w:val="18"/>
        </w:rPr>
        <w:t>0,0 tys</w:t>
      </w:r>
      <w:r w:rsidRPr="00310925">
        <w:rPr>
          <w:rFonts w:asciiTheme="minorHAnsi" w:hAnsiTheme="minorHAnsi" w:cstheme="minorHAnsi"/>
          <w:sz w:val="18"/>
          <w:szCs w:val="18"/>
        </w:rPr>
        <w:t>. zł</w:t>
      </w:r>
      <w:r w:rsidR="000840B2" w:rsidRPr="00310925">
        <w:rPr>
          <w:rFonts w:asciiTheme="minorHAnsi" w:hAnsiTheme="minorHAnsi" w:cstheme="minorHAnsi"/>
          <w:sz w:val="18"/>
          <w:szCs w:val="18"/>
        </w:rPr>
        <w:t xml:space="preserve">. </w:t>
      </w:r>
      <w:r w:rsidRPr="00310925">
        <w:rPr>
          <w:rFonts w:asciiTheme="minorHAnsi" w:hAnsiTheme="minorHAnsi" w:cstheme="minorHAnsi"/>
          <w:sz w:val="18"/>
          <w:szCs w:val="18"/>
        </w:rPr>
        <w:t>Działanie 19.4 – środki wypłacone w 2022 r. – 4</w:t>
      </w:r>
      <w:r w:rsidR="002566FD" w:rsidRPr="00310925">
        <w:rPr>
          <w:rFonts w:asciiTheme="minorHAnsi" w:hAnsiTheme="minorHAnsi" w:cstheme="minorHAnsi"/>
          <w:sz w:val="18"/>
          <w:szCs w:val="18"/>
        </w:rPr>
        <w:t>.</w:t>
      </w:r>
      <w:r w:rsidRPr="00310925">
        <w:rPr>
          <w:rFonts w:asciiTheme="minorHAnsi" w:hAnsiTheme="minorHAnsi" w:cstheme="minorHAnsi"/>
          <w:sz w:val="18"/>
          <w:szCs w:val="18"/>
        </w:rPr>
        <w:t>16</w:t>
      </w:r>
      <w:r w:rsidR="002566FD" w:rsidRPr="00310925">
        <w:rPr>
          <w:rFonts w:asciiTheme="minorHAnsi" w:hAnsiTheme="minorHAnsi" w:cstheme="minorHAnsi"/>
          <w:sz w:val="18"/>
          <w:szCs w:val="18"/>
        </w:rPr>
        <w:t>0,0 tys.</w:t>
      </w:r>
      <w:r w:rsidRPr="00310925">
        <w:rPr>
          <w:rFonts w:asciiTheme="minorHAnsi" w:hAnsiTheme="minorHAnsi" w:cstheme="minorHAnsi"/>
          <w:sz w:val="18"/>
          <w:szCs w:val="18"/>
        </w:rPr>
        <w:t xml:space="preserve"> zł</w:t>
      </w:r>
      <w:r w:rsidR="000840B2" w:rsidRPr="00310925">
        <w:rPr>
          <w:rFonts w:asciiTheme="minorHAnsi" w:hAnsiTheme="minorHAnsi" w:cstheme="minorHAnsi"/>
          <w:sz w:val="18"/>
          <w:szCs w:val="18"/>
        </w:rPr>
        <w:t>.</w:t>
      </w:r>
    </w:p>
    <w:p w14:paraId="6B789038" w14:textId="291BE1F7" w:rsidR="006E08FA" w:rsidRPr="00310925" w:rsidRDefault="006E08FA" w:rsidP="00E11D05">
      <w:pPr>
        <w:jc w:val="both"/>
        <w:rPr>
          <w:rFonts w:asciiTheme="minorHAnsi" w:hAnsiTheme="minorHAnsi" w:cstheme="minorHAnsi"/>
          <w:sz w:val="18"/>
          <w:szCs w:val="18"/>
        </w:rPr>
      </w:pPr>
    </w:p>
    <w:p w14:paraId="7B9E49C6" w14:textId="358E2600" w:rsidR="00CE5927" w:rsidRPr="00310925" w:rsidRDefault="00CE5927" w:rsidP="00E67DF5">
      <w:pPr>
        <w:jc w:val="both"/>
        <w:rPr>
          <w:rFonts w:asciiTheme="minorHAnsi" w:hAnsiTheme="minorHAnsi" w:cstheme="minorHAnsi"/>
          <w:b/>
          <w:sz w:val="18"/>
          <w:szCs w:val="18"/>
        </w:rPr>
      </w:pPr>
      <w:r w:rsidRPr="00310925">
        <w:rPr>
          <w:rFonts w:asciiTheme="minorHAnsi" w:hAnsiTheme="minorHAnsi" w:cstheme="minorHAnsi"/>
          <w:b/>
          <w:sz w:val="18"/>
          <w:szCs w:val="18"/>
        </w:rPr>
        <w:t>Zadanie 4.1.6 Aktywizacja społeczności na obszarach zależnych od rybactwa poprzez realizację lokalnych strategii rozwoju</w:t>
      </w:r>
    </w:p>
    <w:p w14:paraId="41364EB6" w14:textId="77777777" w:rsidR="00770CE1" w:rsidRPr="00310925" w:rsidRDefault="00770CE1" w:rsidP="00E67DF5">
      <w:pPr>
        <w:jc w:val="both"/>
        <w:rPr>
          <w:rFonts w:asciiTheme="minorHAnsi" w:hAnsiTheme="minorHAnsi" w:cstheme="minorHAnsi"/>
          <w:sz w:val="18"/>
          <w:szCs w:val="18"/>
        </w:rPr>
      </w:pPr>
    </w:p>
    <w:p w14:paraId="761DA750" w14:textId="77777777" w:rsidR="001D6D4F"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Opis realizacji zadan</w:t>
      </w:r>
      <w:r w:rsidR="001D6D4F" w:rsidRPr="00310925">
        <w:rPr>
          <w:rFonts w:asciiTheme="minorHAnsi" w:hAnsiTheme="minorHAnsi" w:cstheme="minorHAnsi"/>
          <w:sz w:val="18"/>
          <w:szCs w:val="18"/>
        </w:rPr>
        <w:t>ia:</w:t>
      </w:r>
    </w:p>
    <w:p w14:paraId="1C8214D2" w14:textId="22D8E6DE"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Zarząd Województwa Lubuskiego jako instytucja pośrednicząca (IP) 20 maja 2016 r. podpisał umowę ramową z Rybacką Lokalną Grupą Działania „Pojezierze Dobiegniewskie” na realizacje Lokalnej Strategii Rozwoju (LSR), której wdrażanie będzie współfinansowane ze środków Europejskiego Funduszu Morskiego i Rybackiego.</w:t>
      </w:r>
      <w:r w:rsidR="00770CE1" w:rsidRPr="00310925">
        <w:rPr>
          <w:rFonts w:asciiTheme="minorHAnsi" w:hAnsiTheme="minorHAnsi" w:cstheme="minorHAnsi"/>
          <w:sz w:val="18"/>
          <w:szCs w:val="18"/>
        </w:rPr>
        <w:t xml:space="preserve"> </w:t>
      </w:r>
    </w:p>
    <w:p w14:paraId="609A1712" w14:textId="77777777"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Program Operacyjny „Rybactwo i Morze” 2014-2020, zakłada realizację celów polityki rybackiej które obejmują:</w:t>
      </w:r>
    </w:p>
    <w:p w14:paraId="1273F4F1" w14:textId="7ED0CD9C" w:rsidR="00CE5927" w:rsidRPr="00310925" w:rsidRDefault="00CE5927" w:rsidP="00E67DF5">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 xml:space="preserve"> podnoszenie wartości produktów, tworzenia miejsc pracy, zachęcanie młodych ludzi i propagowanie innowacji na wszystkich etapach łańcucha dostaw produktów w sektorze rybołówstwa i obszarach akwakultury;</w:t>
      </w:r>
    </w:p>
    <w:p w14:paraId="05888E82" w14:textId="44AC6B88" w:rsidR="00CE5927" w:rsidRPr="00310925" w:rsidRDefault="00CE5927" w:rsidP="00E67DF5">
      <w:pPr>
        <w:tabs>
          <w:tab w:val="left" w:pos="284"/>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wspieranie różnicowania działalności w ramach rybołówstwa przemysłowego i poza nim, wspieranie uczenia się przez całe życie i tworzenia miejsc pracy na obszarach rybackich i obszarach akwakultury;</w:t>
      </w:r>
    </w:p>
    <w:p w14:paraId="62CFB33E" w14:textId="5696A145" w:rsidR="00CE5927" w:rsidRPr="00310925" w:rsidRDefault="00CE5927" w:rsidP="000903FE">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3)</w:t>
      </w:r>
      <w:r w:rsidRPr="00310925">
        <w:rPr>
          <w:rFonts w:asciiTheme="minorHAnsi" w:hAnsiTheme="minorHAnsi" w:cstheme="minorHAnsi"/>
          <w:sz w:val="18"/>
          <w:szCs w:val="18"/>
        </w:rPr>
        <w:tab/>
        <w:t>wspieranie i wykorzystywanie atutów środowiska na obszarach rybackich i obszarach akwakultury, w tym operacje na rzecz łagodzenia zmiany klimatu;</w:t>
      </w:r>
    </w:p>
    <w:p w14:paraId="551C3D32" w14:textId="3F9E9979" w:rsidR="00CE5927" w:rsidRPr="00310925" w:rsidRDefault="00CE5927" w:rsidP="000903FE">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4)</w:t>
      </w:r>
      <w:r w:rsidRPr="00310925">
        <w:rPr>
          <w:rFonts w:asciiTheme="minorHAnsi" w:hAnsiTheme="minorHAnsi" w:cstheme="minorHAnsi"/>
          <w:sz w:val="18"/>
          <w:szCs w:val="18"/>
        </w:rPr>
        <w:tab/>
        <w:t>propagowanie dobrostanu społecznego i dziedzictwa kulturowego na obszarach rybackich i obszarach akwakultury, w tym dziedzictwa kulturowego rybołówstwa i akwakultury oraz morskiego dziedzictwa kulturowego;</w:t>
      </w:r>
    </w:p>
    <w:p w14:paraId="25CFB3E0" w14:textId="0966A7AD" w:rsidR="00CE5927" w:rsidRPr="00310925" w:rsidRDefault="00CE5927" w:rsidP="00513A46">
      <w:pPr>
        <w:tabs>
          <w:tab w:val="left" w:pos="142"/>
          <w:tab w:val="left" w:pos="284"/>
        </w:tabs>
        <w:jc w:val="both"/>
        <w:rPr>
          <w:rFonts w:asciiTheme="minorHAnsi" w:hAnsiTheme="minorHAnsi" w:cstheme="minorHAnsi"/>
          <w:sz w:val="18"/>
          <w:szCs w:val="18"/>
        </w:rPr>
      </w:pPr>
      <w:r w:rsidRPr="00310925">
        <w:rPr>
          <w:rFonts w:asciiTheme="minorHAnsi" w:hAnsiTheme="minorHAnsi" w:cstheme="minorHAnsi"/>
          <w:sz w:val="18"/>
          <w:szCs w:val="18"/>
        </w:rPr>
        <w:t>5)</w:t>
      </w:r>
      <w:r w:rsidRPr="00310925">
        <w:rPr>
          <w:rFonts w:asciiTheme="minorHAnsi" w:hAnsiTheme="minorHAnsi" w:cstheme="minorHAnsi"/>
          <w:sz w:val="18"/>
          <w:szCs w:val="18"/>
        </w:rPr>
        <w:tab/>
        <w:t>powierzenie społecznościom rybackim ważniejszej roli w rozwoju lokalnym oraz zarządzaniu lokalnymi zasobami rybołówstwa działalnością morską.</w:t>
      </w:r>
    </w:p>
    <w:p w14:paraId="6D6E5A71" w14:textId="77777777"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 xml:space="preserve">Priorytet 4: „Zwiększenie zatrudnienia i spójności terytorialnej” Programu Operacyjnego „Rybactwo i Morze 2014-2020” jest realizowany poprzez instrument Rozwój Lokalny Kierowany przez Społeczność (RLKS). RLKS i służy rozwojowi społeczno-gospodarczemu obszarów rybackich oraz obszarów akwakultury. </w:t>
      </w:r>
    </w:p>
    <w:p w14:paraId="3D9099D6" w14:textId="77777777"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Priorytet 4 realizowany jest poprzez wdrożenie następujących działań:</w:t>
      </w:r>
    </w:p>
    <w:p w14:paraId="6F6A7916" w14:textId="5E712CEF"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1) Wsparcie przygotowawcze</w:t>
      </w:r>
      <w:r w:rsidR="000903FE" w:rsidRPr="00310925">
        <w:rPr>
          <w:rFonts w:asciiTheme="minorHAnsi" w:hAnsiTheme="minorHAnsi" w:cstheme="minorHAnsi"/>
          <w:sz w:val="18"/>
          <w:szCs w:val="18"/>
        </w:rPr>
        <w:t>.</w:t>
      </w:r>
    </w:p>
    <w:p w14:paraId="62B432BB" w14:textId="17DA682C"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2) Realizacja lokalnych strategii rozwoju kierowanych przez społeczność</w:t>
      </w:r>
      <w:r w:rsidR="000903FE" w:rsidRPr="00310925">
        <w:rPr>
          <w:rFonts w:asciiTheme="minorHAnsi" w:hAnsiTheme="minorHAnsi" w:cstheme="minorHAnsi"/>
          <w:sz w:val="18"/>
          <w:szCs w:val="18"/>
        </w:rPr>
        <w:t>.</w:t>
      </w:r>
    </w:p>
    <w:p w14:paraId="360B25F2" w14:textId="40C37027"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3) Działania z zakresu współpracy</w:t>
      </w:r>
      <w:r w:rsidR="000903FE" w:rsidRPr="00310925">
        <w:rPr>
          <w:rFonts w:asciiTheme="minorHAnsi" w:hAnsiTheme="minorHAnsi" w:cstheme="minorHAnsi"/>
          <w:sz w:val="18"/>
          <w:szCs w:val="18"/>
        </w:rPr>
        <w:t>.</w:t>
      </w:r>
    </w:p>
    <w:p w14:paraId="64BB91F9" w14:textId="77777777"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 xml:space="preserve">4) Wsparcie na rzecz kosztów bieżących i aktywizacji. </w:t>
      </w:r>
    </w:p>
    <w:p w14:paraId="69A5BD66" w14:textId="4B25702B"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Pomoc techniczna:</w:t>
      </w:r>
      <w:r w:rsidR="00770CE1" w:rsidRPr="00310925">
        <w:rPr>
          <w:rFonts w:asciiTheme="minorHAnsi" w:hAnsiTheme="minorHAnsi" w:cstheme="minorHAnsi"/>
          <w:sz w:val="18"/>
          <w:szCs w:val="18"/>
        </w:rPr>
        <w:t xml:space="preserve"> </w:t>
      </w:r>
      <w:r w:rsidRPr="00310925">
        <w:rPr>
          <w:rFonts w:asciiTheme="minorHAnsi" w:hAnsiTheme="minorHAnsi" w:cstheme="minorHAnsi"/>
          <w:sz w:val="18"/>
          <w:szCs w:val="18"/>
        </w:rPr>
        <w:t>celem tego priorytetu jest wsparcie administracyjne instytucji zaangażowanych we wdrażanie i realizację Programu Operacyjnego</w:t>
      </w:r>
      <w:r w:rsidR="00770CE1" w:rsidRPr="00310925">
        <w:rPr>
          <w:rFonts w:asciiTheme="minorHAnsi" w:hAnsiTheme="minorHAnsi" w:cstheme="minorHAnsi"/>
          <w:sz w:val="18"/>
          <w:szCs w:val="18"/>
        </w:rPr>
        <w:t xml:space="preserve"> </w:t>
      </w:r>
      <w:r w:rsidRPr="00310925">
        <w:rPr>
          <w:rFonts w:asciiTheme="minorHAnsi" w:hAnsiTheme="minorHAnsi" w:cstheme="minorHAnsi"/>
          <w:sz w:val="18"/>
          <w:szCs w:val="18"/>
        </w:rPr>
        <w:t xml:space="preserve"> PO RYBY 2014-2020.</w:t>
      </w:r>
      <w:r w:rsidR="00770CE1" w:rsidRPr="00310925">
        <w:rPr>
          <w:rFonts w:asciiTheme="minorHAnsi" w:hAnsiTheme="minorHAnsi" w:cstheme="minorHAnsi"/>
          <w:sz w:val="18"/>
          <w:szCs w:val="18"/>
        </w:rPr>
        <w:t xml:space="preserve"> </w:t>
      </w:r>
    </w:p>
    <w:p w14:paraId="165FDF14" w14:textId="77777777" w:rsidR="00CE5927" w:rsidRPr="00310925" w:rsidRDefault="00CE5927" w:rsidP="00E67DF5">
      <w:pPr>
        <w:jc w:val="both"/>
        <w:rPr>
          <w:rFonts w:asciiTheme="minorHAnsi" w:hAnsiTheme="minorHAnsi" w:cstheme="minorHAnsi"/>
          <w:sz w:val="18"/>
          <w:szCs w:val="18"/>
        </w:rPr>
      </w:pPr>
    </w:p>
    <w:p w14:paraId="76FDC0C1" w14:textId="77777777" w:rsidR="00CE5927"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288EEE11" w14:textId="1A9B5A12" w:rsidR="00770CE1" w:rsidRPr="00310925" w:rsidRDefault="002541DA" w:rsidP="00E67DF5">
      <w:pPr>
        <w:jc w:val="both"/>
        <w:rPr>
          <w:rFonts w:asciiTheme="minorHAnsi" w:hAnsiTheme="minorHAnsi" w:cstheme="minorHAnsi"/>
          <w:sz w:val="18"/>
          <w:szCs w:val="18"/>
        </w:rPr>
      </w:pPr>
      <w:r w:rsidRPr="00310925">
        <w:rPr>
          <w:rFonts w:asciiTheme="minorHAnsi" w:hAnsiTheme="minorHAnsi" w:cstheme="minorHAnsi"/>
          <w:sz w:val="18"/>
          <w:szCs w:val="18"/>
        </w:rPr>
        <w:t>r</w:t>
      </w:r>
      <w:r w:rsidR="00770CE1" w:rsidRPr="00310925">
        <w:rPr>
          <w:rFonts w:asciiTheme="minorHAnsi" w:hAnsiTheme="minorHAnsi" w:cstheme="minorHAnsi"/>
          <w:sz w:val="18"/>
          <w:szCs w:val="18"/>
        </w:rPr>
        <w:t>ealizacja lokalnych strategii rozwoju kierowanych przez społeczność umożliwiła realizację przedsięwzięć w szczególności w zakresie zachęcania młodych ludzi do innowacji na wszystkich etapach łańcucha dostaw produktów w sektorze rybołówstwa i akwakultury, propagowała kapitał ludzki i tworzyła sieć kontaktów (w tym szkolenia zawodowe, zdobywanie nowych umiejętności zawodowych związanych z sektorem akwakultury, poprawę warunków pracy,</w:t>
      </w:r>
      <w:r w:rsidR="00E15B9D" w:rsidRPr="00310925">
        <w:rPr>
          <w:rFonts w:asciiTheme="minorHAnsi" w:hAnsiTheme="minorHAnsi" w:cstheme="minorHAnsi"/>
          <w:sz w:val="18"/>
          <w:szCs w:val="18"/>
        </w:rPr>
        <w:t xml:space="preserve"> </w:t>
      </w:r>
      <w:r w:rsidR="00770CE1" w:rsidRPr="00310925">
        <w:rPr>
          <w:rFonts w:asciiTheme="minorHAnsi" w:hAnsiTheme="minorHAnsi" w:cstheme="minorHAnsi"/>
          <w:sz w:val="18"/>
          <w:szCs w:val="18"/>
        </w:rPr>
        <w:t xml:space="preserve">wymianę doświadczeń), czy też dywersyfikacje nowych form dochodów osób mających pracę związaną z sektorem rybactwa. </w:t>
      </w:r>
    </w:p>
    <w:p w14:paraId="3366530F" w14:textId="4AB66789" w:rsidR="00CE5927" w:rsidRPr="00310925" w:rsidRDefault="00770CE1" w:rsidP="00E67DF5">
      <w:pPr>
        <w:jc w:val="both"/>
        <w:rPr>
          <w:rFonts w:asciiTheme="minorHAnsi" w:hAnsiTheme="minorHAnsi" w:cstheme="minorHAnsi"/>
          <w:sz w:val="18"/>
          <w:szCs w:val="18"/>
        </w:rPr>
      </w:pPr>
      <w:r w:rsidRPr="00310925">
        <w:rPr>
          <w:rFonts w:asciiTheme="minorHAnsi" w:hAnsiTheme="minorHAnsi" w:cstheme="minorHAnsi"/>
          <w:sz w:val="18"/>
          <w:szCs w:val="18"/>
        </w:rPr>
        <w:t>W 2022 roku utworzono 2 miejsca pracy i utrzymano 7.</w:t>
      </w:r>
    </w:p>
    <w:p w14:paraId="778D260F" w14:textId="77777777" w:rsidR="00CE5927" w:rsidRPr="00310925" w:rsidRDefault="00CE5927" w:rsidP="00E67DF5">
      <w:pPr>
        <w:jc w:val="both"/>
        <w:rPr>
          <w:rFonts w:asciiTheme="minorHAnsi" w:hAnsiTheme="minorHAnsi" w:cstheme="minorHAnsi"/>
          <w:sz w:val="18"/>
          <w:szCs w:val="18"/>
        </w:rPr>
      </w:pPr>
    </w:p>
    <w:p w14:paraId="5BBEEDAB" w14:textId="77777777" w:rsidR="00A71380" w:rsidRPr="00310925" w:rsidRDefault="00CE5927" w:rsidP="00E67DF5">
      <w:pPr>
        <w:jc w:val="both"/>
        <w:rPr>
          <w:rFonts w:asciiTheme="minorHAnsi" w:hAnsiTheme="minorHAnsi" w:cstheme="minorHAnsi"/>
          <w:sz w:val="18"/>
          <w:szCs w:val="18"/>
        </w:rPr>
      </w:pPr>
      <w:r w:rsidRPr="00310925">
        <w:rPr>
          <w:rFonts w:asciiTheme="minorHAnsi" w:hAnsiTheme="minorHAnsi" w:cstheme="minorHAnsi"/>
          <w:sz w:val="18"/>
          <w:szCs w:val="18"/>
        </w:rPr>
        <w:t>Środki wydatkowane w 2022 r.</w:t>
      </w:r>
      <w:r w:rsidR="00E15B9D" w:rsidRPr="00310925">
        <w:rPr>
          <w:rFonts w:asciiTheme="minorHAnsi" w:hAnsiTheme="minorHAnsi" w:cstheme="minorHAnsi"/>
          <w:sz w:val="18"/>
          <w:szCs w:val="18"/>
        </w:rPr>
        <w:t xml:space="preserve"> (w tys. zł)</w:t>
      </w:r>
      <w:r w:rsidRPr="00310925">
        <w:rPr>
          <w:rFonts w:asciiTheme="minorHAnsi" w:hAnsiTheme="minorHAnsi" w:cstheme="minorHAnsi"/>
          <w:sz w:val="18"/>
          <w:szCs w:val="18"/>
        </w:rPr>
        <w:t xml:space="preserve">: </w:t>
      </w:r>
    </w:p>
    <w:p w14:paraId="7CFA15D1" w14:textId="02D90C71" w:rsidR="00CE5927" w:rsidRPr="00310925" w:rsidRDefault="002541DA" w:rsidP="00E67DF5">
      <w:pPr>
        <w:jc w:val="both"/>
        <w:rPr>
          <w:rFonts w:asciiTheme="minorHAnsi" w:hAnsiTheme="minorHAnsi" w:cstheme="minorHAnsi"/>
          <w:sz w:val="18"/>
          <w:szCs w:val="18"/>
        </w:rPr>
      </w:pPr>
      <w:r w:rsidRPr="00310925">
        <w:rPr>
          <w:rFonts w:asciiTheme="minorHAnsi" w:hAnsiTheme="minorHAnsi" w:cstheme="minorHAnsi"/>
          <w:sz w:val="18"/>
          <w:szCs w:val="18"/>
        </w:rPr>
        <w:t xml:space="preserve">w ramach </w:t>
      </w:r>
      <w:r w:rsidR="00770CE1" w:rsidRPr="00310925">
        <w:rPr>
          <w:rFonts w:asciiTheme="minorHAnsi" w:hAnsiTheme="minorHAnsi" w:cstheme="minorHAnsi"/>
          <w:sz w:val="18"/>
          <w:szCs w:val="18"/>
        </w:rPr>
        <w:t>podpisan</w:t>
      </w:r>
      <w:r w:rsidRPr="00310925">
        <w:rPr>
          <w:rFonts w:asciiTheme="minorHAnsi" w:hAnsiTheme="minorHAnsi" w:cstheme="minorHAnsi"/>
          <w:sz w:val="18"/>
          <w:szCs w:val="18"/>
        </w:rPr>
        <w:t>ych</w:t>
      </w:r>
      <w:r w:rsidR="00770CE1" w:rsidRPr="00310925">
        <w:rPr>
          <w:rFonts w:asciiTheme="minorHAnsi" w:hAnsiTheme="minorHAnsi" w:cstheme="minorHAnsi"/>
          <w:sz w:val="18"/>
          <w:szCs w:val="18"/>
        </w:rPr>
        <w:t xml:space="preserve"> 25 umów o dofinansowanie i udzielono pomocy finansowej na łączną kwotę 1.892,0 tys. zł.</w:t>
      </w:r>
    </w:p>
    <w:p w14:paraId="52C15323" w14:textId="77777777" w:rsidR="006E08FA" w:rsidRPr="00310925" w:rsidRDefault="006E08FA" w:rsidP="006E08FA">
      <w:pPr>
        <w:jc w:val="center"/>
        <w:rPr>
          <w:rFonts w:asciiTheme="minorHAnsi" w:hAnsiTheme="minorHAnsi" w:cstheme="minorHAnsi"/>
          <w:sz w:val="18"/>
          <w:szCs w:val="18"/>
        </w:rPr>
      </w:pPr>
    </w:p>
    <w:p w14:paraId="58DD4820" w14:textId="77777777" w:rsidR="006A0999" w:rsidRDefault="006A0999" w:rsidP="006E08FA">
      <w:pPr>
        <w:pStyle w:val="Tekstpodstawowy"/>
        <w:rPr>
          <w:rFonts w:asciiTheme="minorHAnsi" w:hAnsiTheme="minorHAnsi" w:cstheme="minorHAnsi"/>
          <w:b/>
          <w:sz w:val="18"/>
          <w:szCs w:val="18"/>
        </w:rPr>
      </w:pPr>
    </w:p>
    <w:p w14:paraId="5D9F3E34" w14:textId="08F923C1" w:rsidR="006E08FA" w:rsidRPr="00310925" w:rsidRDefault="006E08FA" w:rsidP="006E08FA">
      <w:pPr>
        <w:pStyle w:val="Tekstpodstawowy"/>
        <w:rPr>
          <w:rFonts w:asciiTheme="minorHAnsi" w:hAnsiTheme="minorHAnsi" w:cstheme="minorHAnsi"/>
          <w:b/>
          <w:sz w:val="18"/>
          <w:szCs w:val="18"/>
        </w:rPr>
      </w:pPr>
      <w:r w:rsidRPr="00310925">
        <w:rPr>
          <w:rFonts w:asciiTheme="minorHAnsi" w:hAnsiTheme="minorHAnsi" w:cstheme="minorHAnsi"/>
          <w:b/>
          <w:sz w:val="18"/>
          <w:szCs w:val="18"/>
        </w:rPr>
        <w:t xml:space="preserve">Cel operacyjny 4.2. </w:t>
      </w:r>
      <w:r w:rsidRPr="00310925">
        <w:rPr>
          <w:rFonts w:asciiTheme="minorHAnsi" w:hAnsiTheme="minorHAnsi" w:cstheme="minorHAnsi"/>
          <w:b/>
          <w:bCs/>
          <w:sz w:val="18"/>
          <w:szCs w:val="18"/>
        </w:rPr>
        <w:t>Doskonalenie kwalifikacji kadr jednostek zaangażowanych w realizację Planu</w:t>
      </w:r>
      <w:r w:rsidR="003275F5" w:rsidRPr="00310925">
        <w:rPr>
          <w:rFonts w:asciiTheme="minorHAnsi" w:hAnsiTheme="minorHAnsi" w:cstheme="minorHAnsi"/>
          <w:b/>
          <w:bCs/>
          <w:sz w:val="18"/>
          <w:szCs w:val="18"/>
        </w:rPr>
        <w:t>.</w:t>
      </w:r>
    </w:p>
    <w:p w14:paraId="41223E96" w14:textId="77777777" w:rsidR="006E08FA" w:rsidRPr="00310925" w:rsidRDefault="006E08FA" w:rsidP="006E08FA">
      <w:pPr>
        <w:jc w:val="center"/>
        <w:rPr>
          <w:rFonts w:asciiTheme="minorHAnsi" w:hAnsiTheme="minorHAnsi" w:cstheme="minorHAnsi"/>
          <w:b/>
          <w:sz w:val="18"/>
          <w:szCs w:val="18"/>
        </w:rPr>
      </w:pPr>
    </w:p>
    <w:p w14:paraId="5E667901" w14:textId="41A497E6" w:rsidR="002C692C" w:rsidRPr="00310925" w:rsidRDefault="002C692C" w:rsidP="000877FE">
      <w:pPr>
        <w:jc w:val="both"/>
        <w:rPr>
          <w:rFonts w:asciiTheme="minorHAnsi" w:hAnsiTheme="minorHAnsi" w:cstheme="minorHAnsi"/>
          <w:sz w:val="18"/>
          <w:szCs w:val="18"/>
        </w:rPr>
      </w:pPr>
      <w:r w:rsidRPr="00310925">
        <w:rPr>
          <w:rFonts w:asciiTheme="minorHAnsi" w:hAnsiTheme="minorHAnsi" w:cstheme="minorHAnsi"/>
          <w:b/>
          <w:sz w:val="18"/>
          <w:szCs w:val="18"/>
        </w:rPr>
        <w:t xml:space="preserve">Zadanie </w:t>
      </w:r>
      <w:r w:rsidR="00353B89" w:rsidRPr="00310925">
        <w:rPr>
          <w:rFonts w:asciiTheme="minorHAnsi" w:hAnsiTheme="minorHAnsi" w:cstheme="minorHAnsi"/>
          <w:b/>
          <w:sz w:val="18"/>
          <w:szCs w:val="18"/>
        </w:rPr>
        <w:t>4.2.1.</w:t>
      </w:r>
      <w:r w:rsidR="00C25BF0" w:rsidRPr="00310925">
        <w:rPr>
          <w:rFonts w:asciiTheme="minorHAnsi" w:hAnsiTheme="minorHAnsi" w:cstheme="minorHAnsi"/>
          <w:b/>
          <w:sz w:val="18"/>
          <w:szCs w:val="18"/>
        </w:rPr>
        <w:t xml:space="preserve"> Podnoszenie jakości usług realizowanych przez PSZ.</w:t>
      </w:r>
    </w:p>
    <w:p w14:paraId="1C3D0DEE" w14:textId="77777777" w:rsidR="002C692C" w:rsidRPr="00310925" w:rsidRDefault="002C692C" w:rsidP="000877FE">
      <w:pPr>
        <w:jc w:val="both"/>
        <w:rPr>
          <w:rFonts w:asciiTheme="minorHAnsi" w:hAnsiTheme="minorHAnsi" w:cstheme="minorHAnsi"/>
          <w:sz w:val="18"/>
          <w:szCs w:val="18"/>
        </w:rPr>
      </w:pPr>
    </w:p>
    <w:p w14:paraId="6D4C32E2" w14:textId="71041CF5" w:rsidR="002C692C" w:rsidRPr="00310925" w:rsidRDefault="002C692C" w:rsidP="000877FE">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1AB33F20" w14:textId="5B171002" w:rsidR="00275089" w:rsidRPr="00310925" w:rsidRDefault="000D6D7F" w:rsidP="00275089">
      <w:pPr>
        <w:jc w:val="both"/>
        <w:rPr>
          <w:rFonts w:asciiTheme="minorHAnsi" w:hAnsiTheme="minorHAnsi" w:cstheme="minorHAnsi"/>
          <w:sz w:val="18"/>
          <w:szCs w:val="18"/>
        </w:rPr>
      </w:pPr>
      <w:r w:rsidRPr="00310925">
        <w:rPr>
          <w:rFonts w:asciiTheme="minorHAnsi" w:hAnsiTheme="minorHAnsi" w:cstheme="minorHAnsi"/>
          <w:sz w:val="18"/>
          <w:szCs w:val="18"/>
        </w:rPr>
        <w:t>z</w:t>
      </w:r>
      <w:r w:rsidR="00275089" w:rsidRPr="00310925">
        <w:rPr>
          <w:rFonts w:asciiTheme="minorHAnsi" w:hAnsiTheme="minorHAnsi" w:cstheme="minorHAnsi"/>
          <w:sz w:val="18"/>
          <w:szCs w:val="18"/>
        </w:rPr>
        <w:t>organizowano szkolenia/spotkania tematyczne dla pracowników PUP, WUP i partnerów rynku pracy.</w:t>
      </w:r>
    </w:p>
    <w:p w14:paraId="698980F8" w14:textId="77777777" w:rsidR="00275089" w:rsidRPr="00310925" w:rsidRDefault="00275089" w:rsidP="00275089">
      <w:pPr>
        <w:jc w:val="both"/>
        <w:rPr>
          <w:rFonts w:asciiTheme="minorHAnsi" w:hAnsiTheme="minorHAnsi" w:cstheme="minorHAnsi"/>
          <w:sz w:val="18"/>
          <w:szCs w:val="18"/>
        </w:rPr>
      </w:pPr>
    </w:p>
    <w:p w14:paraId="5B259BD5" w14:textId="642CB039" w:rsidR="00275089" w:rsidRPr="00310925" w:rsidRDefault="00275089" w:rsidP="00275089">
      <w:pPr>
        <w:jc w:val="both"/>
        <w:rPr>
          <w:rFonts w:asciiTheme="minorHAnsi" w:hAnsiTheme="minorHAnsi" w:cstheme="minorHAnsi"/>
          <w:sz w:val="18"/>
          <w:szCs w:val="18"/>
        </w:rPr>
      </w:pPr>
      <w:r w:rsidRPr="00310925">
        <w:rPr>
          <w:rFonts w:asciiTheme="minorHAnsi" w:hAnsiTheme="minorHAnsi" w:cstheme="minorHAnsi"/>
          <w:sz w:val="18"/>
          <w:szCs w:val="18"/>
        </w:rPr>
        <w:t>W CIiPKZ w Gorzowie Wkp.:</w:t>
      </w:r>
    </w:p>
    <w:p w14:paraId="1A7E62DF" w14:textId="127AE63F" w:rsidR="00275089" w:rsidRPr="00310925" w:rsidRDefault="00275089">
      <w:pPr>
        <w:pStyle w:val="Akapitzlist"/>
        <w:numPr>
          <w:ilvl w:val="0"/>
          <w:numId w:val="82"/>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5 szkoleń dla pracowników PUP województwa lubuskiego </w:t>
      </w:r>
      <w:r w:rsidR="002B2E7A" w:rsidRPr="00310925">
        <w:rPr>
          <w:rFonts w:asciiTheme="minorHAnsi" w:hAnsiTheme="minorHAnsi" w:cstheme="minorHAnsi"/>
          <w:sz w:val="18"/>
          <w:szCs w:val="18"/>
          <w:lang w:val="pl-PL"/>
        </w:rPr>
        <w:t>(</w:t>
      </w:r>
      <w:r w:rsidR="002B2E7A" w:rsidRPr="00310925">
        <w:rPr>
          <w:rFonts w:asciiTheme="minorHAnsi" w:hAnsiTheme="minorHAnsi" w:cstheme="minorHAnsi"/>
          <w:sz w:val="18"/>
          <w:szCs w:val="18"/>
        </w:rPr>
        <w:t>łącznie 27 osó</w:t>
      </w:r>
      <w:r w:rsidR="002B2E7A" w:rsidRPr="00310925">
        <w:rPr>
          <w:rFonts w:asciiTheme="minorHAnsi" w:hAnsiTheme="minorHAnsi" w:cstheme="minorHAnsi"/>
          <w:sz w:val="18"/>
          <w:szCs w:val="18"/>
          <w:lang w:val="pl-PL"/>
        </w:rPr>
        <w:t xml:space="preserve">b) </w:t>
      </w:r>
      <w:r w:rsidRPr="00310925">
        <w:rPr>
          <w:rFonts w:asciiTheme="minorHAnsi" w:hAnsiTheme="minorHAnsi" w:cstheme="minorHAnsi"/>
          <w:sz w:val="18"/>
          <w:szCs w:val="18"/>
        </w:rPr>
        <w:t xml:space="preserve">o tematyce: „Techniki plastyczne i muzyka formą odreagowania złych emocji w warunkach wypalenia zawodowego”, „Zarządzanie sobą w czasie”, „Internetowe narzędzie do tworzenia grafiki CANVA”, </w:t>
      </w:r>
      <w:r w:rsidR="006B43C7" w:rsidRPr="00310925">
        <w:rPr>
          <w:rFonts w:asciiTheme="minorHAnsi" w:hAnsiTheme="minorHAnsi" w:cstheme="minorHAnsi"/>
          <w:sz w:val="18"/>
          <w:szCs w:val="18"/>
          <w:lang w:val="pl-PL"/>
        </w:rPr>
        <w:t xml:space="preserve">odpowiednio </w:t>
      </w:r>
      <w:r w:rsidRPr="00310925">
        <w:rPr>
          <w:rFonts w:asciiTheme="minorHAnsi" w:hAnsiTheme="minorHAnsi" w:cstheme="minorHAnsi"/>
          <w:sz w:val="18"/>
          <w:szCs w:val="18"/>
        </w:rPr>
        <w:t xml:space="preserve">w terminach 3 </w:t>
      </w:r>
      <w:r w:rsidR="00BE458D" w:rsidRPr="00310925">
        <w:rPr>
          <w:rFonts w:asciiTheme="minorHAnsi" w:hAnsiTheme="minorHAnsi" w:cstheme="minorHAnsi"/>
          <w:sz w:val="18"/>
          <w:szCs w:val="18"/>
          <w:lang w:val="pl-PL"/>
        </w:rPr>
        <w:t xml:space="preserve">i </w:t>
      </w:r>
      <w:r w:rsidRPr="00310925">
        <w:rPr>
          <w:rFonts w:asciiTheme="minorHAnsi" w:hAnsiTheme="minorHAnsi" w:cstheme="minorHAnsi"/>
          <w:sz w:val="18"/>
          <w:szCs w:val="18"/>
        </w:rPr>
        <w:t>4 lutego, 24</w:t>
      </w:r>
      <w:r w:rsidR="00BE458D" w:rsidRPr="00310925">
        <w:rPr>
          <w:rFonts w:asciiTheme="minorHAnsi" w:hAnsiTheme="minorHAnsi" w:cstheme="minorHAnsi"/>
          <w:sz w:val="18"/>
          <w:szCs w:val="18"/>
          <w:lang w:val="pl-PL"/>
        </w:rPr>
        <w:t xml:space="preserve"> i </w:t>
      </w:r>
      <w:r w:rsidRPr="00310925">
        <w:rPr>
          <w:rFonts w:asciiTheme="minorHAnsi" w:hAnsiTheme="minorHAnsi" w:cstheme="minorHAnsi"/>
          <w:sz w:val="18"/>
          <w:szCs w:val="18"/>
        </w:rPr>
        <w:t>25 marca, 28 k</w:t>
      </w:r>
      <w:r w:rsidR="002B2E7A" w:rsidRPr="00310925">
        <w:rPr>
          <w:rFonts w:asciiTheme="minorHAnsi" w:hAnsiTheme="minorHAnsi" w:cstheme="minorHAnsi"/>
          <w:sz w:val="18"/>
          <w:szCs w:val="18"/>
        </w:rPr>
        <w:t>wietnia, 8 i 23 czerwca 2022 r.</w:t>
      </w:r>
      <w:r w:rsidRPr="00310925">
        <w:rPr>
          <w:rFonts w:asciiTheme="minorHAnsi" w:hAnsiTheme="minorHAnsi" w:cstheme="minorHAnsi"/>
          <w:sz w:val="18"/>
          <w:szCs w:val="18"/>
        </w:rPr>
        <w:t>;</w:t>
      </w:r>
    </w:p>
    <w:p w14:paraId="3E3EF5A0" w14:textId="0F8FD394" w:rsidR="00275089" w:rsidRPr="00310925" w:rsidRDefault="00275089">
      <w:pPr>
        <w:pStyle w:val="Akapitzlist"/>
        <w:numPr>
          <w:ilvl w:val="0"/>
          <w:numId w:val="82"/>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1 szkolenie dla pracowników WUP Zielona Góra o tematyce: „Techniki plastyczne i muzyka formą odreagowania złych emocji w warunkach wypalenia zawodowego” w terminie 10-11 marca 2022 r. </w:t>
      </w:r>
      <w:r w:rsidR="00BE458D"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udział wzięło łącznie 7 osób;</w:t>
      </w:r>
    </w:p>
    <w:p w14:paraId="2817ED92" w14:textId="3E45CFC8" w:rsidR="00275089" w:rsidRPr="00310925" w:rsidRDefault="00275089">
      <w:pPr>
        <w:pStyle w:val="Akapitzlist"/>
        <w:numPr>
          <w:ilvl w:val="0"/>
          <w:numId w:val="82"/>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z</w:t>
      </w:r>
      <w:r w:rsidRPr="00310925">
        <w:rPr>
          <w:rFonts w:asciiTheme="minorHAnsi" w:hAnsiTheme="minorHAnsi" w:cstheme="minorHAnsi"/>
          <w:sz w:val="18"/>
          <w:szCs w:val="18"/>
        </w:rPr>
        <w:t>realizowano cykl spotkań Interwizja Poradnictwa Zawodowego (doradcy zawodowi, partnerzy rynku pracy):</w:t>
      </w:r>
    </w:p>
    <w:p w14:paraId="3901D527" w14:textId="28EEA492" w:rsidR="00275089" w:rsidRPr="00310925" w:rsidRDefault="00275089">
      <w:pPr>
        <w:pStyle w:val="Akapitzlist"/>
        <w:numPr>
          <w:ilvl w:val="1"/>
          <w:numId w:val="80"/>
        </w:numPr>
        <w:tabs>
          <w:tab w:val="left" w:pos="284"/>
        </w:tabs>
        <w:ind w:left="284" w:hanging="142"/>
        <w:jc w:val="both"/>
        <w:rPr>
          <w:rFonts w:asciiTheme="minorHAnsi" w:hAnsiTheme="minorHAnsi" w:cstheme="minorHAnsi"/>
          <w:sz w:val="18"/>
          <w:szCs w:val="18"/>
        </w:rPr>
      </w:pPr>
      <w:r w:rsidRPr="00310925">
        <w:rPr>
          <w:rFonts w:asciiTheme="minorHAnsi" w:hAnsiTheme="minorHAnsi" w:cstheme="minorHAnsi"/>
          <w:sz w:val="18"/>
          <w:szCs w:val="18"/>
        </w:rPr>
        <w:t>zorganizowano i przeprowadzono 12 spotkań, w których uczestniczyły ogółem 83 osoby</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w:t>
      </w:r>
    </w:p>
    <w:p w14:paraId="3E3D0DAD" w14:textId="314C9FB9" w:rsidR="00275089" w:rsidRPr="00310925" w:rsidRDefault="00275089">
      <w:pPr>
        <w:pStyle w:val="Akapitzlist"/>
        <w:numPr>
          <w:ilvl w:val="1"/>
          <w:numId w:val="80"/>
        </w:numPr>
        <w:tabs>
          <w:tab w:val="left" w:pos="284"/>
        </w:tabs>
        <w:ind w:left="284" w:hanging="142"/>
        <w:jc w:val="both"/>
        <w:rPr>
          <w:rFonts w:asciiTheme="minorHAnsi" w:hAnsiTheme="minorHAnsi" w:cstheme="minorHAnsi"/>
          <w:sz w:val="18"/>
          <w:szCs w:val="18"/>
        </w:rPr>
      </w:pPr>
      <w:r w:rsidRPr="00310925">
        <w:rPr>
          <w:rFonts w:asciiTheme="minorHAnsi" w:hAnsiTheme="minorHAnsi" w:cstheme="minorHAnsi"/>
          <w:sz w:val="18"/>
          <w:szCs w:val="18"/>
        </w:rPr>
        <w:t>koordynowano i współorganizowano spotkanie eksperckie „Złap swój STER” w ramach OTK</w:t>
      </w:r>
      <w:r w:rsidRPr="00310925">
        <w:rPr>
          <w:rFonts w:asciiTheme="minorHAnsi" w:hAnsiTheme="minorHAnsi" w:cstheme="minorHAnsi"/>
          <w:sz w:val="18"/>
          <w:szCs w:val="18"/>
          <w:lang w:val="pl-PL"/>
        </w:rPr>
        <w:t>,</w:t>
      </w:r>
    </w:p>
    <w:p w14:paraId="47427A71" w14:textId="78E2396A" w:rsidR="00275089" w:rsidRPr="00310925" w:rsidRDefault="00275089">
      <w:pPr>
        <w:pStyle w:val="Akapitzlist"/>
        <w:numPr>
          <w:ilvl w:val="1"/>
          <w:numId w:val="80"/>
        </w:numPr>
        <w:tabs>
          <w:tab w:val="left" w:pos="284"/>
        </w:tabs>
        <w:ind w:left="284" w:hanging="142"/>
        <w:jc w:val="both"/>
        <w:rPr>
          <w:rFonts w:asciiTheme="minorHAnsi" w:hAnsiTheme="minorHAnsi" w:cstheme="minorHAnsi"/>
          <w:sz w:val="18"/>
          <w:szCs w:val="18"/>
        </w:rPr>
      </w:pPr>
      <w:r w:rsidRPr="00310925">
        <w:rPr>
          <w:rFonts w:asciiTheme="minorHAnsi" w:hAnsiTheme="minorHAnsi" w:cstheme="minorHAnsi"/>
          <w:sz w:val="18"/>
          <w:szCs w:val="18"/>
        </w:rPr>
        <w:t xml:space="preserve">zorganizowano 4 spotkania z ekspertami rynku pracy i edukacji w celu wzbogacenia warsztatu pracy doradców zawodowych. </w:t>
      </w:r>
    </w:p>
    <w:p w14:paraId="5EAF95EC" w14:textId="77777777" w:rsidR="009B1D48" w:rsidRPr="00310925" w:rsidRDefault="009B1D48">
      <w:pPr>
        <w:pStyle w:val="Akapitzlist"/>
        <w:numPr>
          <w:ilvl w:val="0"/>
          <w:numId w:val="82"/>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zamieszczono ok. 32 informacj</w:t>
      </w:r>
      <w:r w:rsidRPr="00310925">
        <w:rPr>
          <w:rFonts w:asciiTheme="minorHAnsi" w:hAnsiTheme="minorHAnsi" w:cstheme="minorHAnsi"/>
          <w:sz w:val="18"/>
          <w:szCs w:val="18"/>
          <w:lang w:val="pl-PL"/>
        </w:rPr>
        <w:t>i</w:t>
      </w:r>
      <w:r w:rsidRPr="00310925">
        <w:rPr>
          <w:rFonts w:asciiTheme="minorHAnsi" w:hAnsiTheme="minorHAnsi" w:cstheme="minorHAnsi"/>
          <w:sz w:val="18"/>
          <w:szCs w:val="18"/>
        </w:rPr>
        <w:t xml:space="preserve"> na stronie internetowej WUP i WUP Facebook’u</w:t>
      </w:r>
      <w:r w:rsidRPr="00310925">
        <w:rPr>
          <w:rFonts w:asciiTheme="minorHAnsi" w:hAnsiTheme="minorHAnsi" w:cstheme="minorHAnsi"/>
          <w:sz w:val="18"/>
          <w:szCs w:val="18"/>
          <w:lang w:val="pl-PL"/>
        </w:rPr>
        <w:t>.</w:t>
      </w:r>
    </w:p>
    <w:p w14:paraId="4796D21C" w14:textId="77777777" w:rsidR="009B1D48" w:rsidRPr="00310925" w:rsidRDefault="009B1D48" w:rsidP="009B1D48">
      <w:pPr>
        <w:pStyle w:val="Akapitzlist"/>
        <w:tabs>
          <w:tab w:val="left" w:pos="284"/>
        </w:tabs>
        <w:ind w:left="142"/>
        <w:jc w:val="both"/>
        <w:rPr>
          <w:rFonts w:asciiTheme="minorHAnsi" w:hAnsiTheme="minorHAnsi" w:cstheme="minorHAnsi"/>
          <w:sz w:val="18"/>
          <w:szCs w:val="18"/>
          <w:lang w:val="pl-PL"/>
        </w:rPr>
      </w:pPr>
    </w:p>
    <w:p w14:paraId="0B500F44" w14:textId="111757FA" w:rsidR="00275089" w:rsidRPr="00310925" w:rsidRDefault="00275089" w:rsidP="009B1D48">
      <w:pPr>
        <w:pStyle w:val="Akapitzlist"/>
        <w:tabs>
          <w:tab w:val="left" w:pos="284"/>
        </w:tabs>
        <w:ind w:left="0"/>
        <w:jc w:val="both"/>
        <w:rPr>
          <w:rFonts w:asciiTheme="minorHAnsi" w:hAnsiTheme="minorHAnsi" w:cstheme="minorHAnsi"/>
          <w:sz w:val="18"/>
          <w:szCs w:val="18"/>
        </w:rPr>
      </w:pPr>
      <w:r w:rsidRPr="00310925">
        <w:rPr>
          <w:rFonts w:asciiTheme="minorHAnsi" w:hAnsiTheme="minorHAnsi" w:cstheme="minorHAnsi"/>
          <w:sz w:val="18"/>
          <w:szCs w:val="18"/>
        </w:rPr>
        <w:t>W CIiPKZ w Zielonej Górze</w:t>
      </w:r>
      <w:r w:rsidR="00923AD6" w:rsidRPr="00310925">
        <w:rPr>
          <w:rFonts w:asciiTheme="minorHAnsi" w:hAnsiTheme="minorHAnsi" w:cstheme="minorHAnsi"/>
          <w:sz w:val="18"/>
          <w:szCs w:val="18"/>
        </w:rPr>
        <w:t xml:space="preserve"> przeprowadzono</w:t>
      </w:r>
      <w:r w:rsidRPr="00310925">
        <w:rPr>
          <w:rFonts w:asciiTheme="minorHAnsi" w:hAnsiTheme="minorHAnsi" w:cstheme="minorHAnsi"/>
          <w:sz w:val="18"/>
          <w:szCs w:val="18"/>
        </w:rPr>
        <w:t>:</w:t>
      </w:r>
    </w:p>
    <w:p w14:paraId="6DBFBB47" w14:textId="021E1FD3" w:rsidR="002433C3" w:rsidRPr="00310925" w:rsidRDefault="002433C3">
      <w:pPr>
        <w:pStyle w:val="Akapitzlist"/>
        <w:numPr>
          <w:ilvl w:val="0"/>
          <w:numId w:val="81"/>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rPr>
        <w:t xml:space="preserve">szkolenie certyfikujące zrealizowane przez trenera </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multiplikatora </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Ze stosowania Narzędzia do Badania Kompetencji (NBK) </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 xml:space="preserve"> metody pomiaru i identyfikacji kompetencji” dla doradców zawodowych PUP w Nowej Soli, Żaganiu, Krośnie Odrz</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 Słubicach, Międzyrzeczu, Strzelcach Kraj. w dniach 17</w:t>
      </w:r>
      <w:r w:rsidRPr="00310925">
        <w:rPr>
          <w:rFonts w:asciiTheme="minorHAnsi" w:hAnsiTheme="minorHAnsi" w:cstheme="minorHAnsi"/>
          <w:sz w:val="18"/>
          <w:szCs w:val="18"/>
          <w:lang w:val="pl-PL"/>
        </w:rPr>
        <w:t>-</w:t>
      </w:r>
      <w:r w:rsidRPr="00310925">
        <w:rPr>
          <w:rFonts w:asciiTheme="minorHAnsi" w:hAnsiTheme="minorHAnsi" w:cstheme="minorHAnsi"/>
          <w:sz w:val="18"/>
          <w:szCs w:val="18"/>
        </w:rPr>
        <w:t>18</w:t>
      </w:r>
      <w:r w:rsidRPr="00310925">
        <w:rPr>
          <w:rFonts w:asciiTheme="minorHAnsi" w:hAnsiTheme="minorHAnsi" w:cstheme="minorHAnsi"/>
          <w:sz w:val="18"/>
          <w:szCs w:val="18"/>
          <w:lang w:val="pl-PL"/>
        </w:rPr>
        <w:t>.05.</w:t>
      </w:r>
      <w:r w:rsidRPr="00310925">
        <w:rPr>
          <w:rFonts w:asciiTheme="minorHAnsi" w:hAnsiTheme="minorHAnsi" w:cstheme="minorHAnsi"/>
          <w:sz w:val="18"/>
          <w:szCs w:val="18"/>
        </w:rPr>
        <w:t xml:space="preserve">2022 </w:t>
      </w:r>
      <w:r w:rsidRPr="00310925">
        <w:rPr>
          <w:rFonts w:asciiTheme="minorHAnsi" w:hAnsiTheme="minorHAnsi" w:cstheme="minorHAnsi"/>
          <w:sz w:val="18"/>
          <w:szCs w:val="18"/>
          <w:lang w:val="pl-PL"/>
        </w:rPr>
        <w:t xml:space="preserve">r. oraz </w:t>
      </w:r>
      <w:r w:rsidRPr="00310925">
        <w:rPr>
          <w:rFonts w:asciiTheme="minorHAnsi" w:hAnsiTheme="minorHAnsi" w:cstheme="minorHAnsi"/>
          <w:sz w:val="18"/>
          <w:szCs w:val="18"/>
        </w:rPr>
        <w:t>24-25.05.2022</w:t>
      </w:r>
      <w:r w:rsidRPr="00310925">
        <w:rPr>
          <w:rFonts w:asciiTheme="minorHAnsi" w:hAnsiTheme="minorHAnsi" w:cstheme="minorHAnsi"/>
          <w:sz w:val="18"/>
          <w:szCs w:val="18"/>
          <w:lang w:val="pl-PL"/>
        </w:rPr>
        <w:t xml:space="preserve"> r.</w:t>
      </w:r>
      <w:r w:rsidRPr="00310925">
        <w:rPr>
          <w:rFonts w:asciiTheme="minorHAnsi" w:hAnsiTheme="minorHAnsi" w:cstheme="minorHAnsi"/>
          <w:sz w:val="18"/>
          <w:szCs w:val="18"/>
        </w:rPr>
        <w:t xml:space="preserve"> Łącznie w 2 szkoleniach wzięło udział 11 osób;</w:t>
      </w:r>
    </w:p>
    <w:p w14:paraId="1F48F6A0" w14:textId="2EB7389B" w:rsidR="002C692C" w:rsidRPr="00310925" w:rsidRDefault="00923AD6">
      <w:pPr>
        <w:pStyle w:val="Akapitzlist"/>
        <w:numPr>
          <w:ilvl w:val="0"/>
          <w:numId w:val="81"/>
        </w:numPr>
        <w:tabs>
          <w:tab w:val="left" w:pos="284"/>
        </w:tabs>
        <w:ind w:left="0" w:firstLine="0"/>
        <w:jc w:val="both"/>
        <w:rPr>
          <w:rFonts w:asciiTheme="minorHAnsi" w:hAnsiTheme="minorHAnsi" w:cstheme="minorHAnsi"/>
          <w:sz w:val="18"/>
          <w:szCs w:val="18"/>
        </w:rPr>
      </w:pPr>
      <w:r w:rsidRPr="00310925">
        <w:rPr>
          <w:rFonts w:asciiTheme="minorHAnsi" w:hAnsiTheme="minorHAnsi" w:cstheme="minorHAnsi"/>
          <w:sz w:val="18"/>
          <w:szCs w:val="18"/>
          <w:lang w:val="pl-PL"/>
        </w:rPr>
        <w:t>szkolenie</w:t>
      </w:r>
      <w:r w:rsidR="002433C3" w:rsidRPr="00310925">
        <w:rPr>
          <w:rFonts w:asciiTheme="minorHAnsi" w:hAnsiTheme="minorHAnsi" w:cstheme="minorHAnsi"/>
          <w:sz w:val="18"/>
          <w:szCs w:val="18"/>
        </w:rPr>
        <w:t xml:space="preserve"> certyfikujące zrealizowane przez trenera </w:t>
      </w:r>
      <w:r w:rsidR="002433C3" w:rsidRPr="00310925">
        <w:rPr>
          <w:rFonts w:asciiTheme="minorHAnsi" w:hAnsiTheme="minorHAnsi" w:cstheme="minorHAnsi"/>
          <w:sz w:val="18"/>
          <w:szCs w:val="18"/>
          <w:lang w:val="pl-PL"/>
        </w:rPr>
        <w:t>-</w:t>
      </w:r>
      <w:r w:rsidR="002433C3" w:rsidRPr="00310925">
        <w:rPr>
          <w:rFonts w:asciiTheme="minorHAnsi" w:hAnsiTheme="minorHAnsi" w:cstheme="minorHAnsi"/>
          <w:sz w:val="18"/>
          <w:szCs w:val="18"/>
        </w:rPr>
        <w:t xml:space="preserve"> multiplikatora </w:t>
      </w:r>
      <w:r w:rsidR="002433C3" w:rsidRPr="00310925">
        <w:rPr>
          <w:rFonts w:asciiTheme="minorHAnsi" w:hAnsiTheme="minorHAnsi" w:cstheme="minorHAnsi"/>
          <w:sz w:val="18"/>
          <w:szCs w:val="18"/>
          <w:lang w:val="pl-PL"/>
        </w:rPr>
        <w:t>„</w:t>
      </w:r>
      <w:r w:rsidR="002433C3" w:rsidRPr="00310925">
        <w:rPr>
          <w:rFonts w:asciiTheme="minorHAnsi" w:hAnsiTheme="minorHAnsi" w:cstheme="minorHAnsi"/>
          <w:sz w:val="18"/>
          <w:szCs w:val="18"/>
        </w:rPr>
        <w:t>Ze stosowania Kwestionariusza Zainteresowań Zawodowych (KZZ)</w:t>
      </w:r>
      <w:r w:rsidR="002433C3" w:rsidRPr="00310925">
        <w:rPr>
          <w:rFonts w:asciiTheme="minorHAnsi" w:hAnsiTheme="minorHAnsi" w:cstheme="minorHAnsi"/>
          <w:sz w:val="18"/>
          <w:szCs w:val="18"/>
          <w:lang w:val="pl-PL"/>
        </w:rPr>
        <w:t>”</w:t>
      </w:r>
      <w:r w:rsidR="002433C3" w:rsidRPr="00310925">
        <w:rPr>
          <w:rFonts w:asciiTheme="minorHAnsi" w:hAnsiTheme="minorHAnsi" w:cstheme="minorHAnsi"/>
          <w:sz w:val="18"/>
          <w:szCs w:val="18"/>
        </w:rPr>
        <w:t xml:space="preserve"> dla doradców zawodowych PUP w Żaganiu, Międzyrzeczu i OHP w Zielonej Górze w terminie 14-16.12.2022 </w:t>
      </w:r>
      <w:r w:rsidR="002433C3" w:rsidRPr="00310925">
        <w:rPr>
          <w:rFonts w:asciiTheme="minorHAnsi" w:hAnsiTheme="minorHAnsi" w:cstheme="minorHAnsi"/>
          <w:sz w:val="18"/>
          <w:szCs w:val="18"/>
          <w:lang w:val="pl-PL"/>
        </w:rPr>
        <w:t>r</w:t>
      </w:r>
      <w:r w:rsidR="00C00E50" w:rsidRPr="00310925">
        <w:rPr>
          <w:rFonts w:asciiTheme="minorHAnsi" w:hAnsiTheme="minorHAnsi" w:cstheme="minorHAnsi"/>
          <w:sz w:val="18"/>
          <w:szCs w:val="18"/>
          <w:lang w:val="pl-PL"/>
        </w:rPr>
        <w:t>, w którym wzięło</w:t>
      </w:r>
      <w:r w:rsidR="002433C3" w:rsidRPr="00310925">
        <w:rPr>
          <w:rFonts w:asciiTheme="minorHAnsi" w:hAnsiTheme="minorHAnsi" w:cstheme="minorHAnsi"/>
          <w:sz w:val="18"/>
          <w:szCs w:val="18"/>
        </w:rPr>
        <w:t xml:space="preserve"> udział 5 osób</w:t>
      </w:r>
      <w:r w:rsidR="002433C3" w:rsidRPr="00310925">
        <w:rPr>
          <w:rFonts w:asciiTheme="minorHAnsi" w:hAnsiTheme="minorHAnsi" w:cstheme="minorHAnsi"/>
          <w:sz w:val="18"/>
          <w:szCs w:val="18"/>
          <w:lang w:val="pl-PL"/>
        </w:rPr>
        <w:t>.</w:t>
      </w:r>
    </w:p>
    <w:p w14:paraId="4D2A089A" w14:textId="77777777" w:rsidR="002C692C" w:rsidRPr="00310925" w:rsidRDefault="002C692C" w:rsidP="000877FE">
      <w:pPr>
        <w:jc w:val="both"/>
        <w:rPr>
          <w:rFonts w:asciiTheme="minorHAnsi" w:hAnsiTheme="minorHAnsi" w:cstheme="minorHAnsi"/>
          <w:sz w:val="18"/>
          <w:szCs w:val="18"/>
        </w:rPr>
      </w:pPr>
    </w:p>
    <w:p w14:paraId="6098E9CA" w14:textId="77777777" w:rsidR="002C692C" w:rsidRPr="00310925" w:rsidRDefault="002C692C" w:rsidP="000877FE">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68ACA5E3" w14:textId="12521D93" w:rsidR="00E222D1" w:rsidRPr="00310925" w:rsidRDefault="00FA26E8" w:rsidP="00E222D1">
      <w:pPr>
        <w:jc w:val="both"/>
        <w:rPr>
          <w:rFonts w:asciiTheme="minorHAnsi" w:hAnsiTheme="minorHAnsi" w:cstheme="minorHAnsi"/>
          <w:sz w:val="18"/>
          <w:szCs w:val="18"/>
        </w:rPr>
      </w:pPr>
      <w:r w:rsidRPr="00310925">
        <w:rPr>
          <w:rFonts w:asciiTheme="minorHAnsi" w:hAnsiTheme="minorHAnsi" w:cstheme="minorHAnsi"/>
          <w:sz w:val="18"/>
          <w:szCs w:val="18"/>
        </w:rPr>
        <w:t>r</w:t>
      </w:r>
      <w:r w:rsidR="00E222D1" w:rsidRPr="00310925">
        <w:rPr>
          <w:rFonts w:asciiTheme="minorHAnsi" w:hAnsiTheme="minorHAnsi" w:cstheme="minorHAnsi"/>
          <w:sz w:val="18"/>
          <w:szCs w:val="18"/>
        </w:rPr>
        <w:t xml:space="preserve">ezultaty mierzalne: </w:t>
      </w:r>
    </w:p>
    <w:p w14:paraId="4264EF86" w14:textId="5CBA49B1" w:rsidR="00E222D1" w:rsidRPr="00310925" w:rsidRDefault="00E222D1" w:rsidP="00E222D1">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W szkoleniach uczestniczyło łącznie 50 osób w 9 grupach.</w:t>
      </w:r>
    </w:p>
    <w:p w14:paraId="3545C8DD" w14:textId="32601BD7" w:rsidR="00E222D1" w:rsidRPr="00310925" w:rsidRDefault="00E222D1" w:rsidP="00E222D1">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Przeprowadzono 4 spotkania z ekspertami rynku pracy i edukacji.</w:t>
      </w:r>
    </w:p>
    <w:p w14:paraId="51379050" w14:textId="4EC1C111" w:rsidR="00E222D1" w:rsidRPr="00310925" w:rsidRDefault="00E222D1" w:rsidP="00E222D1">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3.</w:t>
      </w:r>
      <w:r w:rsidRPr="00310925">
        <w:rPr>
          <w:rFonts w:asciiTheme="minorHAnsi" w:hAnsiTheme="minorHAnsi" w:cstheme="minorHAnsi"/>
          <w:sz w:val="18"/>
          <w:szCs w:val="18"/>
        </w:rPr>
        <w:tab/>
        <w:t>Zorganizowano 12 spotkań interwizyjnych, w których uczestniczyły 83 osoby.</w:t>
      </w:r>
    </w:p>
    <w:p w14:paraId="5F8F9F11" w14:textId="7E8A1578" w:rsidR="00E222D1" w:rsidRPr="00310925" w:rsidRDefault="00A71380" w:rsidP="00E222D1">
      <w:pPr>
        <w:jc w:val="both"/>
        <w:rPr>
          <w:rFonts w:asciiTheme="minorHAnsi" w:hAnsiTheme="minorHAnsi" w:cstheme="minorHAnsi"/>
          <w:sz w:val="18"/>
          <w:szCs w:val="18"/>
        </w:rPr>
      </w:pPr>
      <w:r w:rsidRPr="00310925">
        <w:rPr>
          <w:rFonts w:asciiTheme="minorHAnsi" w:hAnsiTheme="minorHAnsi" w:cstheme="minorHAnsi"/>
          <w:sz w:val="18"/>
          <w:szCs w:val="18"/>
        </w:rPr>
        <w:t>r</w:t>
      </w:r>
      <w:r w:rsidR="00E222D1" w:rsidRPr="00310925">
        <w:rPr>
          <w:rFonts w:asciiTheme="minorHAnsi" w:hAnsiTheme="minorHAnsi" w:cstheme="minorHAnsi"/>
          <w:sz w:val="18"/>
          <w:szCs w:val="18"/>
        </w:rPr>
        <w:t xml:space="preserve">ezultaty niemierzalne: </w:t>
      </w:r>
    </w:p>
    <w:p w14:paraId="23D64172" w14:textId="3382B0F3" w:rsidR="00E222D1" w:rsidRPr="00310925" w:rsidRDefault="00E222D1" w:rsidP="00E222D1">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1.</w:t>
      </w:r>
      <w:r w:rsidRPr="00310925">
        <w:rPr>
          <w:rFonts w:asciiTheme="minorHAnsi" w:hAnsiTheme="minorHAnsi" w:cstheme="minorHAnsi"/>
          <w:sz w:val="18"/>
          <w:szCs w:val="18"/>
        </w:rPr>
        <w:tab/>
        <w:t>Integracja środowiska doradców zawodowych i wymiana doświadczeń</w:t>
      </w:r>
      <w:r w:rsidR="00910248" w:rsidRPr="00310925">
        <w:rPr>
          <w:rFonts w:asciiTheme="minorHAnsi" w:hAnsiTheme="minorHAnsi" w:cstheme="minorHAnsi"/>
          <w:sz w:val="18"/>
          <w:szCs w:val="18"/>
        </w:rPr>
        <w:t>.</w:t>
      </w:r>
    </w:p>
    <w:p w14:paraId="6D9965F6" w14:textId="77777777" w:rsidR="00E222D1" w:rsidRPr="00310925" w:rsidRDefault="00E222D1" w:rsidP="00E222D1">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2.</w:t>
      </w:r>
      <w:r w:rsidRPr="00310925">
        <w:rPr>
          <w:rFonts w:asciiTheme="minorHAnsi" w:hAnsiTheme="minorHAnsi" w:cstheme="minorHAnsi"/>
          <w:sz w:val="18"/>
          <w:szCs w:val="18"/>
        </w:rPr>
        <w:tab/>
        <w:t>Podniesienie poziomu kompetencji zawodowych pracowników PUP i WUP oraz partnerów Forum Poradnictwa Zawodowego.</w:t>
      </w:r>
    </w:p>
    <w:p w14:paraId="30E98D5F" w14:textId="77777777" w:rsidR="00E222D1" w:rsidRPr="00310925" w:rsidRDefault="00E222D1" w:rsidP="00E222D1">
      <w:pPr>
        <w:tabs>
          <w:tab w:val="left" w:pos="142"/>
        </w:tabs>
        <w:jc w:val="both"/>
        <w:rPr>
          <w:rFonts w:asciiTheme="minorHAnsi" w:hAnsiTheme="minorHAnsi" w:cstheme="minorHAnsi"/>
          <w:sz w:val="18"/>
          <w:szCs w:val="18"/>
        </w:rPr>
      </w:pPr>
      <w:r w:rsidRPr="00310925">
        <w:rPr>
          <w:rFonts w:asciiTheme="minorHAnsi" w:hAnsiTheme="minorHAnsi" w:cstheme="minorHAnsi"/>
          <w:sz w:val="18"/>
          <w:szCs w:val="18"/>
        </w:rPr>
        <w:t>3.</w:t>
      </w:r>
      <w:r w:rsidRPr="00310925">
        <w:rPr>
          <w:rFonts w:asciiTheme="minorHAnsi" w:hAnsiTheme="minorHAnsi" w:cstheme="minorHAnsi"/>
          <w:sz w:val="18"/>
          <w:szCs w:val="18"/>
        </w:rPr>
        <w:tab/>
        <w:t>Podniesienie jakość usług z zakresu poradnictwa zawodowego w PUP i WUP oraz partnerów rynku pracy.</w:t>
      </w:r>
    </w:p>
    <w:p w14:paraId="654DCF29" w14:textId="77777777" w:rsidR="002C692C" w:rsidRPr="00310925" w:rsidRDefault="002C692C" w:rsidP="000877FE">
      <w:pPr>
        <w:jc w:val="both"/>
        <w:rPr>
          <w:rFonts w:asciiTheme="minorHAnsi" w:hAnsiTheme="minorHAnsi" w:cstheme="minorHAnsi"/>
          <w:sz w:val="18"/>
          <w:szCs w:val="18"/>
        </w:rPr>
      </w:pPr>
    </w:p>
    <w:p w14:paraId="1A410344" w14:textId="77777777" w:rsidR="008D4582" w:rsidRPr="00310925" w:rsidRDefault="002C692C" w:rsidP="000877FE">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75113D7F" w14:textId="3E6DED9A" w:rsidR="002C692C" w:rsidRPr="00310925" w:rsidRDefault="00FF3AAF" w:rsidP="000877FE">
      <w:pPr>
        <w:jc w:val="both"/>
        <w:rPr>
          <w:rFonts w:asciiTheme="minorHAnsi" w:hAnsiTheme="minorHAnsi" w:cstheme="minorHAnsi"/>
          <w:sz w:val="18"/>
          <w:szCs w:val="18"/>
        </w:rPr>
      </w:pPr>
      <w:r w:rsidRPr="00310925">
        <w:rPr>
          <w:rFonts w:asciiTheme="minorHAnsi" w:hAnsiTheme="minorHAnsi" w:cstheme="minorHAnsi"/>
          <w:sz w:val="18"/>
          <w:szCs w:val="18"/>
        </w:rPr>
        <w:t>w ramach środków na bieżącą działalność.</w:t>
      </w:r>
    </w:p>
    <w:p w14:paraId="53F01F97" w14:textId="77777777" w:rsidR="002C692C" w:rsidRPr="00310925" w:rsidRDefault="002C692C" w:rsidP="000877FE">
      <w:pPr>
        <w:jc w:val="both"/>
        <w:rPr>
          <w:rFonts w:asciiTheme="minorHAnsi" w:hAnsiTheme="minorHAnsi" w:cstheme="minorHAnsi"/>
          <w:sz w:val="18"/>
          <w:szCs w:val="18"/>
        </w:rPr>
      </w:pPr>
    </w:p>
    <w:p w14:paraId="3DF8BA66" w14:textId="59705A5E" w:rsidR="002C692C" w:rsidRPr="00310925" w:rsidRDefault="002C692C" w:rsidP="000877FE">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15481F" w:rsidRPr="00310925">
        <w:rPr>
          <w:rFonts w:asciiTheme="minorHAnsi" w:hAnsiTheme="minorHAnsi" w:cstheme="minorHAnsi"/>
          <w:b/>
          <w:sz w:val="18"/>
          <w:szCs w:val="18"/>
        </w:rPr>
        <w:t>4.2.2. Organizowanie i finansowanie szkoleń dla kadr służb zatrudnienia</w:t>
      </w:r>
      <w:r w:rsidR="006C5C65" w:rsidRPr="00310925">
        <w:rPr>
          <w:rFonts w:asciiTheme="minorHAnsi" w:hAnsiTheme="minorHAnsi" w:cstheme="minorHAnsi"/>
          <w:b/>
          <w:sz w:val="18"/>
          <w:szCs w:val="18"/>
        </w:rPr>
        <w:t>.</w:t>
      </w:r>
    </w:p>
    <w:p w14:paraId="0A13AD08" w14:textId="77777777" w:rsidR="002C692C" w:rsidRPr="00310925" w:rsidRDefault="002C692C" w:rsidP="000877FE">
      <w:pPr>
        <w:jc w:val="both"/>
        <w:rPr>
          <w:rFonts w:asciiTheme="minorHAnsi" w:hAnsiTheme="minorHAnsi" w:cstheme="minorHAnsi"/>
          <w:sz w:val="18"/>
          <w:szCs w:val="18"/>
        </w:rPr>
      </w:pPr>
    </w:p>
    <w:p w14:paraId="2FE1B472" w14:textId="77777777" w:rsidR="002C692C" w:rsidRPr="00310925" w:rsidRDefault="002C692C" w:rsidP="000877FE">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00D43729" w14:textId="60B7BA37" w:rsidR="002C692C" w:rsidRPr="00310925" w:rsidRDefault="00FA26E8" w:rsidP="0015481F">
      <w:pPr>
        <w:jc w:val="both"/>
        <w:rPr>
          <w:rFonts w:asciiTheme="minorHAnsi" w:hAnsiTheme="minorHAnsi" w:cstheme="minorHAnsi"/>
          <w:sz w:val="18"/>
          <w:szCs w:val="18"/>
        </w:rPr>
      </w:pPr>
      <w:r w:rsidRPr="00310925">
        <w:rPr>
          <w:rFonts w:asciiTheme="minorHAnsi" w:hAnsiTheme="minorHAnsi" w:cstheme="minorHAnsi"/>
          <w:sz w:val="18"/>
          <w:szCs w:val="18"/>
        </w:rPr>
        <w:t>w</w:t>
      </w:r>
      <w:r w:rsidR="0015481F" w:rsidRPr="00310925">
        <w:rPr>
          <w:rFonts w:asciiTheme="minorHAnsi" w:hAnsiTheme="minorHAnsi" w:cstheme="minorHAnsi"/>
          <w:sz w:val="18"/>
          <w:szCs w:val="18"/>
        </w:rPr>
        <w:t xml:space="preserve"> celu podniesienia kwalifikacji pracowników urzędów pracy województwa lubuskiego oraz pracowników Oddziału Rynku Pracy w Wydziale Polityki Społecznej Lubuskiego Urzędu Wojewódzkiego w Gorzowie Wlkp. organizowane są szkole</w:t>
      </w:r>
      <w:r w:rsidR="00695805" w:rsidRPr="00310925">
        <w:rPr>
          <w:rFonts w:asciiTheme="minorHAnsi" w:hAnsiTheme="minorHAnsi" w:cstheme="minorHAnsi"/>
          <w:sz w:val="18"/>
          <w:szCs w:val="18"/>
        </w:rPr>
        <w:t>nia</w:t>
      </w:r>
      <w:r w:rsidR="0015481F" w:rsidRPr="00310925">
        <w:rPr>
          <w:rFonts w:asciiTheme="minorHAnsi" w:hAnsiTheme="minorHAnsi" w:cstheme="minorHAnsi"/>
          <w:sz w:val="18"/>
          <w:szCs w:val="18"/>
        </w:rPr>
        <w:t xml:space="preserve">, których tematyka jest dostosowana do bieżących potrzeb pracowników publicznych służb zatrudnienia. </w:t>
      </w:r>
    </w:p>
    <w:p w14:paraId="6854C6C8" w14:textId="77777777" w:rsidR="002C692C" w:rsidRPr="00310925" w:rsidRDefault="002C692C" w:rsidP="000877FE">
      <w:pPr>
        <w:jc w:val="both"/>
        <w:rPr>
          <w:rFonts w:asciiTheme="minorHAnsi" w:hAnsiTheme="minorHAnsi" w:cstheme="minorHAnsi"/>
          <w:sz w:val="18"/>
          <w:szCs w:val="18"/>
        </w:rPr>
      </w:pPr>
    </w:p>
    <w:p w14:paraId="175ACAEA" w14:textId="77777777" w:rsidR="002C692C" w:rsidRPr="00310925" w:rsidRDefault="002C692C" w:rsidP="000877FE">
      <w:pPr>
        <w:jc w:val="both"/>
        <w:rPr>
          <w:rFonts w:asciiTheme="minorHAnsi" w:hAnsiTheme="minorHAnsi" w:cstheme="minorHAnsi"/>
          <w:sz w:val="18"/>
          <w:szCs w:val="18"/>
        </w:rPr>
      </w:pPr>
      <w:r w:rsidRPr="00310925">
        <w:rPr>
          <w:rFonts w:asciiTheme="minorHAnsi" w:hAnsiTheme="minorHAnsi" w:cstheme="minorHAnsi"/>
          <w:sz w:val="18"/>
          <w:szCs w:val="18"/>
        </w:rPr>
        <w:t xml:space="preserve">Uzyskane efekty (w ujęciu ilościowym i jakościowym): </w:t>
      </w:r>
    </w:p>
    <w:p w14:paraId="79007F0B" w14:textId="74F7F1B2" w:rsidR="0015481F" w:rsidRPr="00310925" w:rsidRDefault="00FA26E8" w:rsidP="000877FE">
      <w:pPr>
        <w:jc w:val="both"/>
        <w:rPr>
          <w:rFonts w:asciiTheme="minorHAnsi" w:hAnsiTheme="minorHAnsi" w:cstheme="minorHAnsi"/>
          <w:sz w:val="18"/>
          <w:szCs w:val="18"/>
        </w:rPr>
      </w:pPr>
      <w:r w:rsidRPr="00310925">
        <w:rPr>
          <w:rFonts w:asciiTheme="minorHAnsi" w:hAnsiTheme="minorHAnsi" w:cstheme="minorHAnsi"/>
          <w:sz w:val="18"/>
          <w:szCs w:val="18"/>
        </w:rPr>
        <w:t>w</w:t>
      </w:r>
      <w:r w:rsidR="0015481F" w:rsidRPr="00310925">
        <w:rPr>
          <w:rFonts w:asciiTheme="minorHAnsi" w:hAnsiTheme="minorHAnsi" w:cstheme="minorHAnsi"/>
          <w:sz w:val="18"/>
          <w:szCs w:val="18"/>
        </w:rPr>
        <w:t xml:space="preserve"> roku 2022 zrealizowano 2  szkolenia dla pracowników publicznych służb zatrudnienia. Ponadto pracownicy Oddziału Rynku Pracy wzięli udział w 4 szkoleniach indywidualnych. W szkoleniach łącznie uczestniczyło 68 osób. Zakres tematyczny szkoleń dla pracowników publicznych służb zatrudnienia przedstawiał się następująco: „Regulacje prawne dotyczące rejestracji i zatrudnienia cudzoziemców w urzędach pracy z uwzględnieniem przepisów ustawy o pomocy obywatelom Ukrainy w związku z konfliktem zbrojnym na terytorium tego państwa” oraz „Zmiany na rynku pracy – wdrażanie nowych rozwiązań dotyczących zatrudniania cudzoziemców oraz projektowane zmiany w zakresie działalności publicznych służb zatrudnienia”.</w:t>
      </w:r>
    </w:p>
    <w:p w14:paraId="1127334D" w14:textId="50A45F69" w:rsidR="002C692C" w:rsidRPr="00310925" w:rsidRDefault="0015481F" w:rsidP="000877FE">
      <w:pPr>
        <w:jc w:val="both"/>
        <w:rPr>
          <w:rFonts w:asciiTheme="minorHAnsi" w:hAnsiTheme="minorHAnsi" w:cstheme="minorHAnsi"/>
          <w:sz w:val="18"/>
          <w:szCs w:val="18"/>
        </w:rPr>
      </w:pPr>
      <w:r w:rsidRPr="00310925">
        <w:rPr>
          <w:rFonts w:asciiTheme="minorHAnsi" w:hAnsiTheme="minorHAnsi" w:cstheme="minorHAnsi"/>
          <w:sz w:val="18"/>
          <w:szCs w:val="18"/>
        </w:rPr>
        <w:t>Udział w szkoleniach wpłynął na podniesienie kwalifikacji pracowników oraz wzrost jakości i efektywności wykonywanych zadań z zakresu zatrudnienia. Szkolenia przeprowadza</w:t>
      </w:r>
      <w:r w:rsidR="00923AD6" w:rsidRPr="00310925">
        <w:rPr>
          <w:rFonts w:asciiTheme="minorHAnsi" w:hAnsiTheme="minorHAnsi" w:cstheme="minorHAnsi"/>
          <w:sz w:val="18"/>
          <w:szCs w:val="18"/>
        </w:rPr>
        <w:t>ła</w:t>
      </w:r>
      <w:r w:rsidRPr="00310925">
        <w:rPr>
          <w:rFonts w:asciiTheme="minorHAnsi" w:hAnsiTheme="minorHAnsi" w:cstheme="minorHAnsi"/>
          <w:sz w:val="18"/>
          <w:szCs w:val="18"/>
        </w:rPr>
        <w:t xml:space="preserve"> instytucja szkoleniowa, której wyboru dokon</w:t>
      </w:r>
      <w:r w:rsidR="00923AD6" w:rsidRPr="00310925">
        <w:rPr>
          <w:rFonts w:asciiTheme="minorHAnsi" w:hAnsiTheme="minorHAnsi" w:cstheme="minorHAnsi"/>
          <w:sz w:val="18"/>
          <w:szCs w:val="18"/>
        </w:rPr>
        <w:t>ał</w:t>
      </w:r>
      <w:r w:rsidRPr="00310925">
        <w:rPr>
          <w:rFonts w:asciiTheme="minorHAnsi" w:hAnsiTheme="minorHAnsi" w:cstheme="minorHAnsi"/>
          <w:sz w:val="18"/>
          <w:szCs w:val="18"/>
        </w:rPr>
        <w:t xml:space="preserve"> Wojewoda Lubuski na podstawie przedłożonej oferty.</w:t>
      </w:r>
    </w:p>
    <w:p w14:paraId="64A0DFC5" w14:textId="77777777" w:rsidR="0015481F" w:rsidRPr="00310925" w:rsidRDefault="0015481F" w:rsidP="000877FE">
      <w:pPr>
        <w:jc w:val="both"/>
        <w:rPr>
          <w:rFonts w:asciiTheme="minorHAnsi" w:hAnsiTheme="minorHAnsi" w:cstheme="minorHAnsi"/>
          <w:sz w:val="18"/>
          <w:szCs w:val="18"/>
        </w:rPr>
      </w:pPr>
    </w:p>
    <w:p w14:paraId="02750210" w14:textId="77777777" w:rsidR="00A71380" w:rsidRPr="00310925" w:rsidRDefault="002C692C" w:rsidP="000877FE">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00880B8A" w14:textId="2BEEC7D5" w:rsidR="002C692C" w:rsidRPr="00310925" w:rsidRDefault="0015481F" w:rsidP="000877FE">
      <w:pPr>
        <w:jc w:val="both"/>
        <w:rPr>
          <w:rFonts w:asciiTheme="minorHAnsi" w:hAnsiTheme="minorHAnsi" w:cstheme="minorHAnsi"/>
          <w:sz w:val="18"/>
          <w:szCs w:val="18"/>
        </w:rPr>
      </w:pPr>
      <w:r w:rsidRPr="00310925">
        <w:rPr>
          <w:rFonts w:asciiTheme="minorHAnsi" w:hAnsiTheme="minorHAnsi" w:cstheme="minorHAnsi"/>
          <w:sz w:val="18"/>
          <w:szCs w:val="18"/>
        </w:rPr>
        <w:t>45,7 tys</w:t>
      </w:r>
      <w:r w:rsidR="003E355C" w:rsidRPr="00310925">
        <w:rPr>
          <w:rFonts w:asciiTheme="minorHAnsi" w:hAnsiTheme="minorHAnsi" w:cstheme="minorHAnsi"/>
          <w:sz w:val="18"/>
          <w:szCs w:val="18"/>
        </w:rPr>
        <w:t xml:space="preserve">. </w:t>
      </w:r>
      <w:r w:rsidRPr="00310925">
        <w:rPr>
          <w:rFonts w:asciiTheme="minorHAnsi" w:hAnsiTheme="minorHAnsi" w:cstheme="minorHAnsi"/>
          <w:sz w:val="18"/>
          <w:szCs w:val="18"/>
        </w:rPr>
        <w:t>zł</w:t>
      </w:r>
      <w:r w:rsidR="00923AD6" w:rsidRPr="00310925">
        <w:rPr>
          <w:rFonts w:asciiTheme="minorHAnsi" w:hAnsiTheme="minorHAnsi" w:cstheme="minorHAnsi"/>
          <w:sz w:val="18"/>
          <w:szCs w:val="18"/>
        </w:rPr>
        <w:t xml:space="preserve"> </w:t>
      </w:r>
      <w:r w:rsidRPr="00310925">
        <w:rPr>
          <w:rFonts w:asciiTheme="minorHAnsi" w:hAnsiTheme="minorHAnsi" w:cstheme="minorHAnsi"/>
          <w:sz w:val="18"/>
          <w:szCs w:val="18"/>
        </w:rPr>
        <w:t>- środki FP</w:t>
      </w:r>
      <w:r w:rsidR="003E355C" w:rsidRPr="00310925">
        <w:rPr>
          <w:rFonts w:asciiTheme="minorHAnsi" w:hAnsiTheme="minorHAnsi" w:cstheme="minorHAnsi"/>
          <w:sz w:val="18"/>
          <w:szCs w:val="18"/>
        </w:rPr>
        <w:t>.</w:t>
      </w:r>
    </w:p>
    <w:p w14:paraId="7AB1DA1F" w14:textId="77777777" w:rsidR="006E08FA" w:rsidRPr="00310925" w:rsidRDefault="006E08FA" w:rsidP="006E08FA">
      <w:pPr>
        <w:jc w:val="center"/>
        <w:rPr>
          <w:rFonts w:asciiTheme="minorHAnsi" w:hAnsiTheme="minorHAnsi" w:cstheme="minorHAnsi"/>
          <w:sz w:val="18"/>
          <w:szCs w:val="18"/>
        </w:rPr>
      </w:pPr>
    </w:p>
    <w:p w14:paraId="1409DC90" w14:textId="0142DC56" w:rsidR="006E08FA" w:rsidRPr="00310925" w:rsidRDefault="006E08FA" w:rsidP="006E08FA">
      <w:pPr>
        <w:pStyle w:val="Tekstpodstawowy"/>
        <w:rPr>
          <w:rFonts w:asciiTheme="minorHAnsi" w:hAnsiTheme="minorHAnsi" w:cstheme="minorHAnsi"/>
          <w:b/>
          <w:sz w:val="18"/>
          <w:szCs w:val="18"/>
        </w:rPr>
      </w:pPr>
      <w:r w:rsidRPr="00310925">
        <w:rPr>
          <w:rFonts w:asciiTheme="minorHAnsi" w:hAnsiTheme="minorHAnsi" w:cstheme="minorHAnsi"/>
          <w:b/>
          <w:sz w:val="18"/>
          <w:szCs w:val="18"/>
        </w:rPr>
        <w:t xml:space="preserve">Cel operacyjny 4.3. </w:t>
      </w:r>
      <w:r w:rsidRPr="00310925">
        <w:rPr>
          <w:rFonts w:asciiTheme="minorHAnsi" w:hAnsiTheme="minorHAnsi" w:cstheme="minorHAnsi"/>
          <w:b/>
          <w:bCs/>
          <w:sz w:val="18"/>
          <w:szCs w:val="18"/>
        </w:rPr>
        <w:t>Poszerzanie wiedzy o lubuskim rynku pracy</w:t>
      </w:r>
      <w:r w:rsidR="006C0599" w:rsidRPr="00310925">
        <w:rPr>
          <w:rFonts w:asciiTheme="minorHAnsi" w:hAnsiTheme="minorHAnsi" w:cstheme="minorHAnsi"/>
          <w:b/>
          <w:bCs/>
          <w:sz w:val="18"/>
          <w:szCs w:val="18"/>
        </w:rPr>
        <w:t>.</w:t>
      </w:r>
    </w:p>
    <w:p w14:paraId="595F392F" w14:textId="77777777" w:rsidR="006E08FA" w:rsidRPr="00310925" w:rsidRDefault="006E08FA" w:rsidP="006E08FA">
      <w:pPr>
        <w:jc w:val="center"/>
        <w:rPr>
          <w:rFonts w:asciiTheme="minorHAnsi" w:hAnsiTheme="minorHAnsi" w:cstheme="minorHAnsi"/>
          <w:b/>
          <w:sz w:val="18"/>
          <w:szCs w:val="18"/>
        </w:rPr>
      </w:pPr>
    </w:p>
    <w:p w14:paraId="3FC8B69E" w14:textId="6D85FA87" w:rsidR="00F6478F" w:rsidRPr="00310925" w:rsidRDefault="00F6478F" w:rsidP="00F6478F">
      <w:pPr>
        <w:jc w:val="both"/>
        <w:rPr>
          <w:rFonts w:asciiTheme="minorHAnsi" w:hAnsiTheme="minorHAnsi" w:cstheme="minorHAnsi"/>
          <w:b/>
          <w:sz w:val="18"/>
          <w:szCs w:val="18"/>
        </w:rPr>
      </w:pPr>
      <w:r w:rsidRPr="00310925">
        <w:rPr>
          <w:rFonts w:asciiTheme="minorHAnsi" w:hAnsiTheme="minorHAnsi" w:cstheme="minorHAnsi"/>
          <w:b/>
          <w:sz w:val="18"/>
          <w:szCs w:val="18"/>
        </w:rPr>
        <w:t>Zadanie 4.3.</w:t>
      </w:r>
      <w:r w:rsidR="002A23C9" w:rsidRPr="00310925">
        <w:rPr>
          <w:rFonts w:asciiTheme="minorHAnsi" w:hAnsiTheme="minorHAnsi" w:cstheme="minorHAnsi"/>
          <w:b/>
          <w:sz w:val="18"/>
          <w:szCs w:val="18"/>
        </w:rPr>
        <w:t>1.</w:t>
      </w:r>
      <w:r w:rsidR="002A23C9" w:rsidRPr="00310925">
        <w:rPr>
          <w:rFonts w:asciiTheme="minorHAnsi" w:hAnsiTheme="minorHAnsi" w:cstheme="minorHAnsi"/>
          <w:b/>
        </w:rPr>
        <w:t xml:space="preserve"> </w:t>
      </w:r>
      <w:r w:rsidR="002A23C9" w:rsidRPr="00310925">
        <w:rPr>
          <w:rFonts w:asciiTheme="minorHAnsi" w:hAnsiTheme="minorHAnsi" w:cstheme="minorHAnsi"/>
          <w:b/>
          <w:sz w:val="18"/>
          <w:szCs w:val="18"/>
        </w:rPr>
        <w:t>Monitoring sytuacji na rynku pracy.</w:t>
      </w:r>
    </w:p>
    <w:p w14:paraId="5E6AE5D7" w14:textId="77777777" w:rsidR="002A23C9" w:rsidRPr="00310925" w:rsidRDefault="002A23C9" w:rsidP="00F6478F">
      <w:pPr>
        <w:jc w:val="both"/>
        <w:rPr>
          <w:rFonts w:asciiTheme="minorHAnsi" w:hAnsiTheme="minorHAnsi" w:cstheme="minorHAnsi"/>
          <w:sz w:val="18"/>
          <w:szCs w:val="18"/>
        </w:rPr>
      </w:pPr>
    </w:p>
    <w:p w14:paraId="1212A04C" w14:textId="17C4AD1F" w:rsidR="00F6478F" w:rsidRPr="00310925" w:rsidRDefault="00F6478F" w:rsidP="00F6478F">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6F9C2F5D" w14:textId="35F04AE3" w:rsidR="00F6478F" w:rsidRPr="00310925" w:rsidRDefault="002A23C9" w:rsidP="00F6478F">
      <w:pPr>
        <w:jc w:val="both"/>
        <w:rPr>
          <w:rFonts w:asciiTheme="minorHAnsi" w:hAnsiTheme="minorHAnsi" w:cstheme="minorHAnsi"/>
          <w:sz w:val="18"/>
          <w:szCs w:val="18"/>
        </w:rPr>
      </w:pPr>
      <w:r w:rsidRPr="00310925">
        <w:rPr>
          <w:rFonts w:asciiTheme="minorHAnsi" w:hAnsiTheme="minorHAnsi" w:cstheme="minorHAnsi"/>
          <w:sz w:val="18"/>
          <w:szCs w:val="18"/>
        </w:rPr>
        <w:t>Wojewódzki Urząd Pracy w Zielonej Górze oprócz realizacji zadań z zakresu statystyki publicznej przygotowywał aktualne informacje o rynku pracy z publikacją baz danych zawierających najważniejsze informacje, takie jak: liczba bezrobotnych, stopa bezrobocia, struktura bezrobocia, bezrobocie w gminach. Jednym z najważniejszych obszarów działań było prowadzenie badań i analiz. Kontynuowane były m.in. opracowania tematyczne dotyczące zarówno sytuacji na lubuskim rynku pracy oraz badania popytu na pracę. Ponadto w 2022 roku na zlecenie Ministerstwa prowadzona była kolejna edycja badania: „Barometr zawodów".</w:t>
      </w:r>
    </w:p>
    <w:p w14:paraId="7521406C" w14:textId="77777777" w:rsidR="002A23C9" w:rsidRPr="00310925" w:rsidRDefault="002A23C9" w:rsidP="00F6478F">
      <w:pPr>
        <w:jc w:val="both"/>
        <w:rPr>
          <w:rFonts w:asciiTheme="minorHAnsi" w:hAnsiTheme="minorHAnsi" w:cstheme="minorHAnsi"/>
          <w:sz w:val="18"/>
          <w:szCs w:val="18"/>
        </w:rPr>
      </w:pPr>
    </w:p>
    <w:p w14:paraId="78837382" w14:textId="77777777" w:rsidR="00A71380" w:rsidRPr="00310925" w:rsidRDefault="00F6478F" w:rsidP="008F74F9">
      <w:pPr>
        <w:jc w:val="both"/>
        <w:rPr>
          <w:rFonts w:asciiTheme="minorHAnsi" w:hAnsiTheme="minorHAnsi" w:cstheme="minorHAnsi"/>
          <w:sz w:val="18"/>
          <w:szCs w:val="18"/>
        </w:rPr>
      </w:pPr>
      <w:r w:rsidRPr="00310925">
        <w:rPr>
          <w:rFonts w:asciiTheme="minorHAnsi" w:hAnsiTheme="minorHAnsi" w:cstheme="minorHAnsi"/>
          <w:sz w:val="18"/>
          <w:szCs w:val="18"/>
        </w:rPr>
        <w:t>Uzyskane efekty (w ujęciu ilościowym i jakościowym):</w:t>
      </w:r>
      <w:r w:rsidR="00B110B4" w:rsidRPr="00310925">
        <w:rPr>
          <w:rFonts w:asciiTheme="minorHAnsi" w:hAnsiTheme="minorHAnsi" w:cstheme="minorHAnsi"/>
          <w:sz w:val="18"/>
          <w:szCs w:val="18"/>
        </w:rPr>
        <w:t xml:space="preserve"> </w:t>
      </w:r>
    </w:p>
    <w:p w14:paraId="753C707B" w14:textId="5DDCBE75" w:rsidR="00F6478F" w:rsidRPr="00310925" w:rsidRDefault="00B110B4" w:rsidP="008F74F9">
      <w:pPr>
        <w:jc w:val="both"/>
        <w:rPr>
          <w:rFonts w:asciiTheme="minorHAnsi" w:hAnsiTheme="minorHAnsi" w:cstheme="minorHAnsi"/>
          <w:sz w:val="18"/>
          <w:szCs w:val="18"/>
        </w:rPr>
      </w:pPr>
      <w:r w:rsidRPr="00310925">
        <w:rPr>
          <w:rFonts w:asciiTheme="minorHAnsi" w:hAnsiTheme="minorHAnsi" w:cstheme="minorHAnsi"/>
          <w:sz w:val="18"/>
          <w:szCs w:val="18"/>
        </w:rPr>
        <w:t>p</w:t>
      </w:r>
      <w:r w:rsidR="008F74F9" w:rsidRPr="00310925">
        <w:rPr>
          <w:rFonts w:asciiTheme="minorHAnsi" w:hAnsiTheme="minorHAnsi" w:cstheme="minorHAnsi"/>
          <w:sz w:val="18"/>
          <w:szCs w:val="18"/>
        </w:rPr>
        <w:t>rzygotowano 1 raport „Barometr zawodów” zawierający informacje na temat zawodów nadwyżkowych i deficytowych.</w:t>
      </w:r>
      <w:r w:rsidRPr="00310925">
        <w:rPr>
          <w:rFonts w:asciiTheme="minorHAnsi" w:hAnsiTheme="minorHAnsi" w:cstheme="minorHAnsi"/>
          <w:sz w:val="18"/>
          <w:szCs w:val="18"/>
        </w:rPr>
        <w:t xml:space="preserve"> </w:t>
      </w:r>
      <w:r w:rsidR="008F74F9" w:rsidRPr="00310925">
        <w:rPr>
          <w:rFonts w:asciiTheme="minorHAnsi" w:hAnsiTheme="minorHAnsi" w:cstheme="minorHAnsi"/>
          <w:sz w:val="18"/>
          <w:szCs w:val="18"/>
        </w:rPr>
        <w:t>Nastąpiło zwiększenie wiedzy na temat dysproporcji między umiejętnościami i wykształceniem poszukujących pracy, a potrzebami pracodawców, co może przyczynić się do lepszej alokacji zasobów pracy w regionie.</w:t>
      </w:r>
    </w:p>
    <w:p w14:paraId="60EABBE0" w14:textId="77777777" w:rsidR="008F74F9" w:rsidRPr="00310925" w:rsidRDefault="008F74F9" w:rsidP="008F74F9">
      <w:pPr>
        <w:jc w:val="both"/>
        <w:rPr>
          <w:rFonts w:asciiTheme="minorHAnsi" w:hAnsiTheme="minorHAnsi" w:cstheme="minorHAnsi"/>
          <w:sz w:val="18"/>
          <w:szCs w:val="18"/>
        </w:rPr>
      </w:pPr>
    </w:p>
    <w:p w14:paraId="3D208C20" w14:textId="77777777" w:rsidR="00A71380" w:rsidRPr="00310925" w:rsidRDefault="00F6478F" w:rsidP="00F6478F">
      <w:pPr>
        <w:jc w:val="both"/>
        <w:rPr>
          <w:rFonts w:asciiTheme="minorHAnsi" w:hAnsiTheme="minorHAnsi" w:cstheme="minorHAnsi"/>
          <w:sz w:val="18"/>
          <w:szCs w:val="18"/>
        </w:rPr>
      </w:pPr>
      <w:r w:rsidRPr="00310925">
        <w:rPr>
          <w:rFonts w:asciiTheme="minorHAnsi" w:hAnsiTheme="minorHAnsi" w:cstheme="minorHAnsi"/>
          <w:sz w:val="18"/>
          <w:szCs w:val="18"/>
        </w:rPr>
        <w:t>Środki wydatkowane w 2022 r. (w tys. zł):</w:t>
      </w:r>
      <w:r w:rsidR="008F74F9" w:rsidRPr="00310925">
        <w:rPr>
          <w:rFonts w:asciiTheme="minorHAnsi" w:hAnsiTheme="minorHAnsi" w:cstheme="minorHAnsi"/>
          <w:sz w:val="18"/>
          <w:szCs w:val="18"/>
        </w:rPr>
        <w:t xml:space="preserve"> </w:t>
      </w:r>
    </w:p>
    <w:p w14:paraId="352194BF" w14:textId="24AC6FB5" w:rsidR="006E08FA" w:rsidRPr="00310925" w:rsidRDefault="008F74F9" w:rsidP="00A71380">
      <w:pPr>
        <w:jc w:val="both"/>
        <w:rPr>
          <w:rFonts w:asciiTheme="minorHAnsi" w:hAnsiTheme="minorHAnsi" w:cstheme="minorHAnsi"/>
          <w:sz w:val="18"/>
          <w:szCs w:val="18"/>
        </w:rPr>
      </w:pPr>
      <w:r w:rsidRPr="00310925">
        <w:rPr>
          <w:rFonts w:asciiTheme="minorHAnsi" w:hAnsiTheme="minorHAnsi" w:cstheme="minorHAnsi"/>
          <w:sz w:val="18"/>
          <w:szCs w:val="18"/>
        </w:rPr>
        <w:t>środki na bieżącą działalność.</w:t>
      </w:r>
    </w:p>
    <w:p w14:paraId="5876CEC7" w14:textId="77777777" w:rsidR="006376E1" w:rsidRPr="00310925" w:rsidRDefault="006376E1" w:rsidP="00F6478F">
      <w:pPr>
        <w:jc w:val="both"/>
        <w:rPr>
          <w:rFonts w:asciiTheme="minorHAnsi" w:hAnsiTheme="minorHAnsi" w:cstheme="minorHAnsi"/>
          <w:sz w:val="18"/>
          <w:szCs w:val="18"/>
        </w:rPr>
      </w:pPr>
    </w:p>
    <w:p w14:paraId="60E78547" w14:textId="5D8E37D5" w:rsidR="006376E1" w:rsidRPr="00310925" w:rsidRDefault="006376E1" w:rsidP="00F6478F">
      <w:pPr>
        <w:jc w:val="both"/>
        <w:rPr>
          <w:rFonts w:asciiTheme="minorHAnsi" w:hAnsiTheme="minorHAnsi" w:cstheme="minorHAnsi"/>
          <w:b/>
          <w:sz w:val="18"/>
          <w:szCs w:val="18"/>
        </w:rPr>
      </w:pPr>
      <w:r w:rsidRPr="00310925">
        <w:rPr>
          <w:rFonts w:asciiTheme="minorHAnsi" w:hAnsiTheme="minorHAnsi" w:cstheme="minorHAnsi"/>
          <w:b/>
          <w:sz w:val="18"/>
          <w:szCs w:val="18"/>
        </w:rPr>
        <w:t xml:space="preserve">Zadanie </w:t>
      </w:r>
      <w:r w:rsidR="00793D9A" w:rsidRPr="00310925">
        <w:rPr>
          <w:rFonts w:asciiTheme="minorHAnsi" w:hAnsiTheme="minorHAnsi" w:cstheme="minorHAnsi"/>
          <w:b/>
          <w:sz w:val="18"/>
          <w:szCs w:val="18"/>
        </w:rPr>
        <w:t>4.3.2 Monitorowanie rynku pracy w ramach Lubuskiego Regionalnego Obserwatorium Terytorialnego</w:t>
      </w:r>
      <w:r w:rsidR="008F74F9" w:rsidRPr="00310925">
        <w:rPr>
          <w:rFonts w:asciiTheme="minorHAnsi" w:hAnsiTheme="minorHAnsi" w:cstheme="minorHAnsi"/>
          <w:b/>
          <w:sz w:val="18"/>
          <w:szCs w:val="18"/>
        </w:rPr>
        <w:t>.</w:t>
      </w:r>
    </w:p>
    <w:p w14:paraId="2CF0DE98" w14:textId="77777777" w:rsidR="006376E1" w:rsidRPr="00310925" w:rsidRDefault="006376E1" w:rsidP="00F6478F">
      <w:pPr>
        <w:jc w:val="both"/>
        <w:rPr>
          <w:rFonts w:asciiTheme="minorHAnsi" w:hAnsiTheme="minorHAnsi" w:cstheme="minorHAnsi"/>
          <w:sz w:val="18"/>
          <w:szCs w:val="18"/>
        </w:rPr>
      </w:pPr>
    </w:p>
    <w:p w14:paraId="1685B329" w14:textId="77777777" w:rsidR="002527D0" w:rsidRPr="00310925" w:rsidRDefault="006376E1" w:rsidP="00F6478F">
      <w:pPr>
        <w:jc w:val="both"/>
        <w:rPr>
          <w:rFonts w:asciiTheme="minorHAnsi" w:hAnsiTheme="minorHAnsi" w:cstheme="minorHAnsi"/>
          <w:sz w:val="18"/>
          <w:szCs w:val="18"/>
        </w:rPr>
      </w:pPr>
      <w:r w:rsidRPr="00310925">
        <w:rPr>
          <w:rFonts w:asciiTheme="minorHAnsi" w:hAnsiTheme="minorHAnsi" w:cstheme="minorHAnsi"/>
          <w:sz w:val="18"/>
          <w:szCs w:val="18"/>
        </w:rPr>
        <w:t>Opis realizacji zadania:</w:t>
      </w:r>
    </w:p>
    <w:p w14:paraId="2F9832FA" w14:textId="72DCF661" w:rsidR="006376E1" w:rsidRPr="00310925" w:rsidRDefault="002527D0" w:rsidP="00F6478F">
      <w:pPr>
        <w:jc w:val="both"/>
        <w:rPr>
          <w:rFonts w:asciiTheme="minorHAnsi" w:hAnsiTheme="minorHAnsi" w:cstheme="minorHAnsi"/>
          <w:sz w:val="18"/>
          <w:szCs w:val="18"/>
        </w:rPr>
      </w:pPr>
      <w:r w:rsidRPr="00310925">
        <w:rPr>
          <w:rFonts w:asciiTheme="minorHAnsi" w:hAnsiTheme="minorHAnsi" w:cstheme="minorHAnsi"/>
          <w:sz w:val="18"/>
          <w:szCs w:val="18"/>
        </w:rPr>
        <w:t>m</w:t>
      </w:r>
      <w:r w:rsidR="00793D9A" w:rsidRPr="00310925">
        <w:rPr>
          <w:rFonts w:asciiTheme="minorHAnsi" w:hAnsiTheme="minorHAnsi" w:cstheme="minorHAnsi"/>
          <w:sz w:val="18"/>
          <w:szCs w:val="18"/>
        </w:rPr>
        <w:t>onitoring oraz gromadzenie danych w zakresie rynku pracy. Upowszechnianie zgromadzonych materiałów w opracowaniach, analizach dotyczących rozwoju społeczno-gospodarczego województwa lubuskiego, w szczególności w raporcie o stanie województwa.</w:t>
      </w:r>
    </w:p>
    <w:p w14:paraId="7CE87EC7" w14:textId="77777777" w:rsidR="006376E1" w:rsidRPr="00310925" w:rsidRDefault="006376E1" w:rsidP="00F6478F">
      <w:pPr>
        <w:jc w:val="both"/>
        <w:rPr>
          <w:rFonts w:asciiTheme="minorHAnsi" w:hAnsiTheme="minorHAnsi" w:cstheme="minorHAnsi"/>
          <w:sz w:val="18"/>
          <w:szCs w:val="18"/>
        </w:rPr>
      </w:pPr>
    </w:p>
    <w:p w14:paraId="40AE0688" w14:textId="77777777" w:rsidR="002527D0" w:rsidRPr="00310925" w:rsidRDefault="006376E1" w:rsidP="00F6478F">
      <w:pPr>
        <w:jc w:val="both"/>
        <w:rPr>
          <w:rFonts w:asciiTheme="minorHAnsi" w:hAnsiTheme="minorHAnsi" w:cstheme="minorHAnsi"/>
          <w:sz w:val="18"/>
          <w:szCs w:val="18"/>
        </w:rPr>
      </w:pPr>
      <w:r w:rsidRPr="00310925">
        <w:rPr>
          <w:rFonts w:asciiTheme="minorHAnsi" w:hAnsiTheme="minorHAnsi" w:cstheme="minorHAnsi"/>
          <w:sz w:val="18"/>
          <w:szCs w:val="18"/>
        </w:rPr>
        <w:t>Uzyskane efekty (w uj</w:t>
      </w:r>
      <w:r w:rsidR="002527D0" w:rsidRPr="00310925">
        <w:rPr>
          <w:rFonts w:asciiTheme="minorHAnsi" w:hAnsiTheme="minorHAnsi" w:cstheme="minorHAnsi"/>
          <w:sz w:val="18"/>
          <w:szCs w:val="18"/>
        </w:rPr>
        <w:t>ęciu ilościowym i jakościowym):</w:t>
      </w:r>
    </w:p>
    <w:p w14:paraId="0D2360A1" w14:textId="749813EA" w:rsidR="006376E1" w:rsidRPr="00310925" w:rsidRDefault="002527D0" w:rsidP="00F6478F">
      <w:pPr>
        <w:jc w:val="both"/>
        <w:rPr>
          <w:rFonts w:asciiTheme="minorHAnsi" w:hAnsiTheme="minorHAnsi" w:cstheme="minorHAnsi"/>
          <w:color w:val="FF0000"/>
          <w:sz w:val="18"/>
          <w:szCs w:val="18"/>
        </w:rPr>
      </w:pPr>
      <w:r w:rsidRPr="00310925">
        <w:rPr>
          <w:rFonts w:asciiTheme="minorHAnsi" w:hAnsiTheme="minorHAnsi" w:cstheme="minorHAnsi"/>
          <w:sz w:val="18"/>
          <w:szCs w:val="18"/>
        </w:rPr>
        <w:t>m</w:t>
      </w:r>
      <w:r w:rsidR="00793D9A" w:rsidRPr="00310925">
        <w:rPr>
          <w:rFonts w:asciiTheme="minorHAnsi" w:hAnsiTheme="minorHAnsi" w:cstheme="minorHAnsi"/>
          <w:sz w:val="18"/>
          <w:szCs w:val="18"/>
        </w:rPr>
        <w:t xml:space="preserve">onitoring i gromadzenie danych przyczynił się do zwiększenia i pogłębienia wiedzy na temat aktualnej sytuacji na rynku pracy, rozpoznawania przyczyn badanych problemów społecznych, formułowania i tworzenia wniosków oraz rekomendacji. Bieżący monitoring umożliwił powiązanie tendencji na rynku pracy z innymi </w:t>
      </w:r>
      <w:r w:rsidR="00876274" w:rsidRPr="00310925">
        <w:rPr>
          <w:rFonts w:asciiTheme="minorHAnsi" w:hAnsiTheme="minorHAnsi" w:cstheme="minorHAnsi"/>
          <w:sz w:val="18"/>
          <w:szCs w:val="18"/>
        </w:rPr>
        <w:t>elementami sytuacji społeczno-</w:t>
      </w:r>
      <w:r w:rsidR="00793D9A" w:rsidRPr="00310925">
        <w:rPr>
          <w:rFonts w:asciiTheme="minorHAnsi" w:hAnsiTheme="minorHAnsi" w:cstheme="minorHAnsi"/>
          <w:sz w:val="18"/>
          <w:szCs w:val="18"/>
        </w:rPr>
        <w:t>gospodarczej. Sporządzony został „Raport o stanie województwa za rok 2021”, który zawiera analizę ogólnej sytuacji społeczno</w:t>
      </w:r>
      <w:r w:rsidR="00C068B8" w:rsidRPr="00310925">
        <w:rPr>
          <w:rFonts w:asciiTheme="minorHAnsi" w:hAnsiTheme="minorHAnsi" w:cstheme="minorHAnsi"/>
          <w:sz w:val="18"/>
          <w:szCs w:val="18"/>
        </w:rPr>
        <w:t>-</w:t>
      </w:r>
      <w:r w:rsidR="00793D9A" w:rsidRPr="00310925">
        <w:rPr>
          <w:rFonts w:asciiTheme="minorHAnsi" w:hAnsiTheme="minorHAnsi" w:cstheme="minorHAnsi"/>
          <w:sz w:val="18"/>
          <w:szCs w:val="18"/>
        </w:rPr>
        <w:t>gospodarczej województwa na podstawie danych statystycznych oraz roczne podsumowanie działalności Zarządu Województwa z uwzględnieniem realizowanych polityk, programów i strategii, a także uchwał sejmiku i tzw. budżetu obywatelskiego, zawierający dane o rynku pracy. Zawarto informacje o rynku pracy pod kątem lubuskich studentów i absolwentów w ramach Planu działań na rzecz rozwoju szkolnictwa wyższego w województwie lubuskim na rok 202</w:t>
      </w:r>
      <w:r w:rsidR="00580E79" w:rsidRPr="00310925">
        <w:rPr>
          <w:rFonts w:asciiTheme="minorHAnsi" w:hAnsiTheme="minorHAnsi" w:cstheme="minorHAnsi"/>
          <w:sz w:val="18"/>
          <w:szCs w:val="18"/>
        </w:rPr>
        <w:t>2</w:t>
      </w:r>
      <w:r w:rsidR="00793D9A" w:rsidRPr="00310925">
        <w:rPr>
          <w:rFonts w:asciiTheme="minorHAnsi" w:hAnsiTheme="minorHAnsi" w:cstheme="minorHAnsi"/>
          <w:sz w:val="18"/>
          <w:szCs w:val="18"/>
        </w:rPr>
        <w:t>.</w:t>
      </w:r>
      <w:r w:rsidR="00923AD6" w:rsidRPr="00310925">
        <w:rPr>
          <w:rFonts w:asciiTheme="minorHAnsi" w:hAnsiTheme="minorHAnsi" w:cstheme="minorHAnsi"/>
          <w:sz w:val="18"/>
          <w:szCs w:val="18"/>
        </w:rPr>
        <w:t xml:space="preserve"> </w:t>
      </w:r>
    </w:p>
    <w:p w14:paraId="213EC400" w14:textId="77777777" w:rsidR="006376E1" w:rsidRPr="00310925" w:rsidRDefault="006376E1" w:rsidP="00F6478F">
      <w:pPr>
        <w:jc w:val="both"/>
        <w:rPr>
          <w:rFonts w:asciiTheme="minorHAnsi" w:hAnsiTheme="minorHAnsi" w:cstheme="minorHAnsi"/>
          <w:sz w:val="18"/>
          <w:szCs w:val="18"/>
        </w:rPr>
      </w:pPr>
    </w:p>
    <w:p w14:paraId="1B205125" w14:textId="77777777" w:rsidR="00580E79" w:rsidRPr="00310925" w:rsidRDefault="006376E1" w:rsidP="00F6478F">
      <w:pPr>
        <w:jc w:val="both"/>
        <w:rPr>
          <w:rFonts w:asciiTheme="minorHAnsi" w:hAnsiTheme="minorHAnsi" w:cstheme="minorHAnsi"/>
          <w:sz w:val="18"/>
          <w:szCs w:val="18"/>
        </w:rPr>
      </w:pPr>
      <w:r w:rsidRPr="00310925">
        <w:rPr>
          <w:rFonts w:asciiTheme="minorHAnsi" w:hAnsiTheme="minorHAnsi" w:cstheme="minorHAnsi"/>
          <w:sz w:val="18"/>
          <w:szCs w:val="18"/>
        </w:rPr>
        <w:t xml:space="preserve">Środki wydatkowane w 2022 r. (w tys. zł): </w:t>
      </w:r>
    </w:p>
    <w:p w14:paraId="7FF200B9" w14:textId="0940EF13" w:rsidR="006376E1" w:rsidRPr="00310925" w:rsidRDefault="00793D9A" w:rsidP="00F6478F">
      <w:pPr>
        <w:jc w:val="both"/>
        <w:rPr>
          <w:rFonts w:asciiTheme="minorHAnsi" w:hAnsiTheme="minorHAnsi" w:cstheme="minorHAnsi"/>
          <w:sz w:val="18"/>
          <w:szCs w:val="18"/>
        </w:rPr>
      </w:pPr>
      <w:r w:rsidRPr="00310925">
        <w:rPr>
          <w:rFonts w:asciiTheme="minorHAnsi" w:hAnsiTheme="minorHAnsi" w:cstheme="minorHAnsi"/>
          <w:sz w:val="18"/>
          <w:szCs w:val="18"/>
        </w:rPr>
        <w:t>finansowanie w ramach budżetu województwa lubuskiego.</w:t>
      </w:r>
    </w:p>
    <w:p w14:paraId="0212B96A" w14:textId="77777777" w:rsidR="006376E1" w:rsidRPr="00310925" w:rsidRDefault="006376E1" w:rsidP="006376E1">
      <w:pPr>
        <w:rPr>
          <w:rFonts w:asciiTheme="minorHAnsi" w:hAnsiTheme="minorHAnsi" w:cstheme="minorHAnsi"/>
          <w:sz w:val="18"/>
          <w:szCs w:val="18"/>
        </w:rPr>
      </w:pPr>
    </w:p>
    <w:p w14:paraId="00BCDC5C" w14:textId="77777777" w:rsidR="006E08FA" w:rsidRPr="00310925" w:rsidRDefault="006E08FA" w:rsidP="006E08FA">
      <w:pPr>
        <w:jc w:val="center"/>
        <w:rPr>
          <w:rFonts w:asciiTheme="minorHAnsi" w:hAnsiTheme="minorHAnsi" w:cstheme="minorHAnsi"/>
          <w:b/>
          <w:sz w:val="18"/>
          <w:szCs w:val="18"/>
        </w:rPr>
      </w:pPr>
    </w:p>
    <w:p w14:paraId="65E6B1EF" w14:textId="77777777" w:rsidR="006E08FA" w:rsidRPr="00310925" w:rsidRDefault="006E08FA" w:rsidP="006E08FA">
      <w:pPr>
        <w:pStyle w:val="Tekstprzypisudolnego"/>
        <w:rPr>
          <w:rFonts w:asciiTheme="minorHAnsi" w:hAnsiTheme="minorHAnsi" w:cstheme="minorHAnsi"/>
          <w:sz w:val="18"/>
          <w:szCs w:val="18"/>
        </w:rPr>
        <w:sectPr w:rsidR="006E08FA" w:rsidRPr="00310925" w:rsidSect="003A774C">
          <w:footerReference w:type="default" r:id="rId36"/>
          <w:pgSz w:w="11906" w:h="16838" w:code="9"/>
          <w:pgMar w:top="1418" w:right="1418" w:bottom="1418" w:left="1418" w:header="709" w:footer="709" w:gutter="0"/>
          <w:pgNumType w:start="1"/>
          <w:cols w:space="708"/>
          <w:docGrid w:linePitch="360"/>
        </w:sectPr>
      </w:pPr>
    </w:p>
    <w:p w14:paraId="71A39875" w14:textId="77777777" w:rsidR="00A028D0" w:rsidRPr="00310925" w:rsidRDefault="00A028D0" w:rsidP="00A028D0">
      <w:pPr>
        <w:pStyle w:val="Nagwek1"/>
        <w:jc w:val="right"/>
        <w:rPr>
          <w:rFonts w:asciiTheme="minorHAnsi" w:hAnsiTheme="minorHAnsi" w:cstheme="minorHAnsi"/>
          <w:b w:val="0"/>
          <w:sz w:val="18"/>
          <w:szCs w:val="18"/>
        </w:rPr>
      </w:pPr>
      <w:r w:rsidRPr="00310925">
        <w:rPr>
          <w:rFonts w:asciiTheme="minorHAnsi" w:hAnsiTheme="minorHAnsi" w:cstheme="minorHAnsi"/>
          <w:b w:val="0"/>
          <w:sz w:val="18"/>
          <w:szCs w:val="18"/>
        </w:rPr>
        <w:t>Załącznik 2</w:t>
      </w:r>
      <w:bookmarkEnd w:id="12"/>
    </w:p>
    <w:p w14:paraId="2C1CB505" w14:textId="39060341" w:rsidR="00A028D0" w:rsidRPr="00310925" w:rsidRDefault="00A028D0" w:rsidP="00A028D0">
      <w:pPr>
        <w:keepNext/>
        <w:jc w:val="center"/>
        <w:outlineLvl w:val="0"/>
        <w:rPr>
          <w:rFonts w:asciiTheme="minorHAnsi" w:hAnsiTheme="minorHAnsi" w:cstheme="minorHAnsi"/>
          <w:b/>
          <w:lang w:eastAsia="x-none"/>
        </w:rPr>
      </w:pPr>
      <w:bookmarkStart w:id="18" w:name="_Toc445278266"/>
      <w:bookmarkStart w:id="19" w:name="_Toc508190553"/>
      <w:r w:rsidRPr="00310925">
        <w:rPr>
          <w:rFonts w:asciiTheme="minorHAnsi" w:hAnsiTheme="minorHAnsi" w:cstheme="minorHAnsi"/>
          <w:b/>
          <w:lang w:val="x-none" w:eastAsia="x-none"/>
        </w:rPr>
        <w:t>JEDNOSTKI SPRAWOZDAWCZE Z REALIZACJI</w:t>
      </w:r>
      <w:r w:rsidRPr="00310925">
        <w:rPr>
          <w:rFonts w:asciiTheme="minorHAnsi" w:hAnsiTheme="minorHAnsi" w:cstheme="minorHAnsi"/>
          <w:b/>
          <w:lang w:val="x-none" w:eastAsia="x-none"/>
        </w:rPr>
        <w:br/>
        <w:t>ZADAŃ LUBUSKIEGO PLANU DZIAŁAŃ NA RZECZ ZATRUDNIENIA</w:t>
      </w:r>
      <w:r w:rsidRPr="00310925">
        <w:rPr>
          <w:rFonts w:asciiTheme="minorHAnsi" w:hAnsiTheme="minorHAnsi" w:cstheme="minorHAnsi"/>
          <w:b/>
          <w:lang w:val="x-none" w:eastAsia="x-none"/>
        </w:rPr>
        <w:br/>
        <w:t>NA ROK 20</w:t>
      </w:r>
      <w:bookmarkEnd w:id="18"/>
      <w:bookmarkEnd w:id="19"/>
      <w:r w:rsidR="000606C7" w:rsidRPr="00310925">
        <w:rPr>
          <w:rFonts w:asciiTheme="minorHAnsi" w:hAnsiTheme="minorHAnsi" w:cstheme="minorHAnsi"/>
          <w:b/>
          <w:lang w:val="x-none" w:eastAsia="x-none"/>
        </w:rPr>
        <w:t>2</w:t>
      </w:r>
      <w:r w:rsidR="00924486" w:rsidRPr="00310925">
        <w:rPr>
          <w:rFonts w:asciiTheme="minorHAnsi" w:hAnsiTheme="minorHAnsi" w:cstheme="minorHAnsi"/>
          <w:b/>
          <w:lang w:eastAsia="x-none"/>
        </w:rPr>
        <w:t>2</w:t>
      </w:r>
    </w:p>
    <w:p w14:paraId="483441D4" w14:textId="77777777" w:rsidR="006E08FA" w:rsidRPr="00310925" w:rsidRDefault="006E08FA" w:rsidP="006E08FA">
      <w:pPr>
        <w:jc w:val="right"/>
        <w:rPr>
          <w:rFonts w:asciiTheme="minorHAnsi" w:hAnsiTheme="minorHAnsi" w:cstheme="minorHAnsi"/>
          <w:sz w:val="21"/>
        </w:rPr>
      </w:pPr>
      <w:bookmarkStart w:id="20" w:name="_Toc508190554"/>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6946"/>
        <w:gridCol w:w="1393"/>
      </w:tblGrid>
      <w:tr w:rsidR="006E08FA" w:rsidRPr="00310925" w14:paraId="55403BA7" w14:textId="77777777" w:rsidTr="00014439">
        <w:trPr>
          <w:cantSplit/>
          <w:trHeight w:val="653"/>
          <w:jc w:val="center"/>
        </w:trPr>
        <w:tc>
          <w:tcPr>
            <w:tcW w:w="969" w:type="dxa"/>
            <w:vAlign w:val="center"/>
          </w:tcPr>
          <w:p w14:paraId="17CE4094" w14:textId="77777777" w:rsidR="006E08FA" w:rsidRPr="00310925" w:rsidRDefault="006E08FA" w:rsidP="00014439">
            <w:pPr>
              <w:jc w:val="center"/>
              <w:rPr>
                <w:rFonts w:asciiTheme="minorHAnsi" w:hAnsiTheme="minorHAnsi" w:cstheme="minorHAnsi"/>
                <w:b/>
                <w:sz w:val="18"/>
                <w:szCs w:val="18"/>
              </w:rPr>
            </w:pPr>
            <w:r w:rsidRPr="00310925">
              <w:rPr>
                <w:rFonts w:asciiTheme="minorHAnsi" w:hAnsiTheme="minorHAnsi" w:cstheme="minorHAnsi"/>
                <w:b/>
                <w:sz w:val="18"/>
                <w:szCs w:val="18"/>
              </w:rPr>
              <w:t>LP.</w:t>
            </w:r>
          </w:p>
        </w:tc>
        <w:tc>
          <w:tcPr>
            <w:tcW w:w="6946" w:type="dxa"/>
            <w:vAlign w:val="center"/>
          </w:tcPr>
          <w:p w14:paraId="5E902A15" w14:textId="77777777" w:rsidR="006E08FA" w:rsidRPr="00310925" w:rsidRDefault="006E08FA" w:rsidP="00014439">
            <w:pPr>
              <w:jc w:val="center"/>
              <w:rPr>
                <w:rFonts w:asciiTheme="minorHAnsi" w:hAnsiTheme="minorHAnsi" w:cstheme="minorHAnsi"/>
                <w:b/>
                <w:sz w:val="18"/>
                <w:szCs w:val="18"/>
              </w:rPr>
            </w:pPr>
            <w:r w:rsidRPr="00310925">
              <w:rPr>
                <w:rFonts w:asciiTheme="minorHAnsi" w:hAnsiTheme="minorHAnsi" w:cstheme="minorHAnsi"/>
                <w:b/>
                <w:sz w:val="18"/>
                <w:szCs w:val="18"/>
              </w:rPr>
              <w:t>NAZWA ZADANIA</w:t>
            </w:r>
          </w:p>
        </w:tc>
        <w:tc>
          <w:tcPr>
            <w:tcW w:w="1393" w:type="dxa"/>
            <w:vAlign w:val="center"/>
          </w:tcPr>
          <w:p w14:paraId="5BAB49EF" w14:textId="77777777" w:rsidR="006E08FA" w:rsidRPr="00310925" w:rsidRDefault="006E08FA" w:rsidP="00014439">
            <w:pPr>
              <w:jc w:val="center"/>
              <w:rPr>
                <w:rFonts w:asciiTheme="minorHAnsi" w:hAnsiTheme="minorHAnsi" w:cstheme="minorHAnsi"/>
                <w:b/>
                <w:sz w:val="18"/>
                <w:szCs w:val="18"/>
              </w:rPr>
            </w:pPr>
            <w:r w:rsidRPr="00310925">
              <w:rPr>
                <w:rFonts w:asciiTheme="minorHAnsi" w:hAnsiTheme="minorHAnsi" w:cstheme="minorHAnsi"/>
                <w:b/>
                <w:sz w:val="18"/>
                <w:szCs w:val="18"/>
              </w:rPr>
              <w:t>Jednostki sprawo-zdawcze</w:t>
            </w:r>
          </w:p>
        </w:tc>
      </w:tr>
      <w:tr w:rsidR="006E08FA" w:rsidRPr="00310925" w14:paraId="7642A9DA" w14:textId="77777777" w:rsidTr="00014439">
        <w:trPr>
          <w:trHeight w:val="254"/>
          <w:jc w:val="center"/>
        </w:trPr>
        <w:tc>
          <w:tcPr>
            <w:tcW w:w="9308" w:type="dxa"/>
            <w:gridSpan w:val="3"/>
            <w:shd w:val="clear" w:color="auto" w:fill="CCFFCC"/>
            <w:vAlign w:val="center"/>
          </w:tcPr>
          <w:p w14:paraId="1C3D49BD" w14:textId="77777777" w:rsidR="006E08FA" w:rsidRPr="00310925" w:rsidRDefault="006E08FA" w:rsidP="00014439">
            <w:pPr>
              <w:jc w:val="both"/>
              <w:rPr>
                <w:rFonts w:asciiTheme="minorHAnsi" w:hAnsiTheme="minorHAnsi" w:cstheme="minorHAnsi"/>
                <w:b/>
                <w:sz w:val="18"/>
                <w:szCs w:val="18"/>
              </w:rPr>
            </w:pPr>
            <w:r w:rsidRPr="00310925">
              <w:rPr>
                <w:rFonts w:asciiTheme="minorHAnsi" w:hAnsiTheme="minorHAnsi" w:cstheme="minorHAnsi"/>
                <w:b/>
                <w:sz w:val="18"/>
                <w:szCs w:val="18"/>
              </w:rPr>
              <w:t>Priorytet 1. Poprawa zasobu miejsc pracy i zwiększenie aktywności zawodowej ludności</w:t>
            </w:r>
          </w:p>
        </w:tc>
      </w:tr>
      <w:tr w:rsidR="006E08FA" w:rsidRPr="00310925" w14:paraId="6BAF3986" w14:textId="77777777" w:rsidTr="00014439">
        <w:trPr>
          <w:trHeight w:val="182"/>
          <w:jc w:val="center"/>
        </w:trPr>
        <w:tc>
          <w:tcPr>
            <w:tcW w:w="9308" w:type="dxa"/>
            <w:gridSpan w:val="3"/>
            <w:shd w:val="clear" w:color="auto" w:fill="FFFF99"/>
            <w:vAlign w:val="center"/>
          </w:tcPr>
          <w:p w14:paraId="767B1A5C" w14:textId="77777777" w:rsidR="006E08FA" w:rsidRPr="00310925" w:rsidRDefault="006E08FA" w:rsidP="00014439">
            <w:pPr>
              <w:jc w:val="both"/>
              <w:rPr>
                <w:rFonts w:asciiTheme="minorHAnsi" w:hAnsiTheme="minorHAnsi" w:cstheme="minorHAnsi"/>
                <w:b/>
                <w:sz w:val="18"/>
                <w:szCs w:val="18"/>
              </w:rPr>
            </w:pPr>
            <w:r w:rsidRPr="00310925">
              <w:rPr>
                <w:rFonts w:asciiTheme="minorHAnsi" w:hAnsiTheme="minorHAnsi" w:cstheme="minorHAnsi"/>
                <w:b/>
                <w:sz w:val="18"/>
                <w:szCs w:val="18"/>
              </w:rPr>
              <w:t xml:space="preserve">Cel operacyjny 1.1. </w:t>
            </w:r>
            <w:r w:rsidRPr="00310925">
              <w:rPr>
                <w:rFonts w:asciiTheme="minorHAnsi" w:hAnsiTheme="minorHAnsi" w:cstheme="minorHAnsi"/>
                <w:b/>
                <w:bCs/>
                <w:sz w:val="18"/>
                <w:szCs w:val="18"/>
              </w:rPr>
              <w:t>Zwiększenie liczby miejsc pracy</w:t>
            </w:r>
          </w:p>
        </w:tc>
      </w:tr>
      <w:tr w:rsidR="006E08FA" w:rsidRPr="00310925" w14:paraId="075C8817" w14:textId="77777777" w:rsidTr="00014439">
        <w:trPr>
          <w:trHeight w:val="146"/>
          <w:jc w:val="center"/>
        </w:trPr>
        <w:tc>
          <w:tcPr>
            <w:tcW w:w="969" w:type="dxa"/>
          </w:tcPr>
          <w:p w14:paraId="3C3EBE7E"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1.1.1.</w:t>
            </w:r>
          </w:p>
        </w:tc>
        <w:tc>
          <w:tcPr>
            <w:tcW w:w="6946" w:type="dxa"/>
          </w:tcPr>
          <w:p w14:paraId="4E1EC881"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 xml:space="preserve">Inicjowanie i rozwój działalności gospodarczej w regionie oraz budowanie sieci współpracy w regionie </w:t>
            </w:r>
          </w:p>
        </w:tc>
        <w:tc>
          <w:tcPr>
            <w:tcW w:w="1393" w:type="dxa"/>
          </w:tcPr>
          <w:p w14:paraId="0DFEE9D0" w14:textId="54827574" w:rsidR="006E08FA" w:rsidRPr="00310925" w:rsidRDefault="006E08FA" w:rsidP="007C3AF9">
            <w:pPr>
              <w:rPr>
                <w:rFonts w:asciiTheme="minorHAnsi" w:hAnsiTheme="minorHAnsi" w:cstheme="minorHAnsi"/>
                <w:sz w:val="18"/>
                <w:szCs w:val="18"/>
                <w:lang w:val="de-DE"/>
              </w:rPr>
            </w:pPr>
            <w:r w:rsidRPr="00310925">
              <w:rPr>
                <w:rFonts w:asciiTheme="minorHAnsi" w:hAnsiTheme="minorHAnsi" w:cstheme="minorHAnsi"/>
                <w:sz w:val="18"/>
                <w:szCs w:val="18"/>
                <w:lang w:val="de-DE"/>
              </w:rPr>
              <w:t xml:space="preserve">ARR, </w:t>
            </w:r>
            <w:r w:rsidRPr="00310925">
              <w:rPr>
                <w:rFonts w:asciiTheme="minorHAnsi" w:hAnsiTheme="minorHAnsi" w:cstheme="minorHAnsi"/>
                <w:sz w:val="18"/>
                <w:szCs w:val="18"/>
              </w:rPr>
              <w:t>D</w:t>
            </w:r>
            <w:r w:rsidR="00E62914" w:rsidRPr="00310925">
              <w:rPr>
                <w:rFonts w:asciiTheme="minorHAnsi" w:hAnsiTheme="minorHAnsi" w:cstheme="minorHAnsi"/>
                <w:sz w:val="18"/>
                <w:szCs w:val="18"/>
              </w:rPr>
              <w:t>R</w:t>
            </w:r>
            <w:r w:rsidRPr="00310925">
              <w:rPr>
                <w:rFonts w:asciiTheme="minorHAnsi" w:hAnsiTheme="minorHAnsi" w:cstheme="minorHAnsi"/>
                <w:sz w:val="18"/>
                <w:szCs w:val="18"/>
              </w:rPr>
              <w:t>I i</w:t>
            </w:r>
            <w:r w:rsidRPr="00310925">
              <w:rPr>
                <w:rFonts w:asciiTheme="minorHAnsi" w:hAnsiTheme="minorHAnsi" w:cstheme="minorHAnsi"/>
                <w:sz w:val="18"/>
                <w:szCs w:val="18"/>
                <w:lang w:val="de-DE"/>
              </w:rPr>
              <w:t xml:space="preserve"> DIZ UMWL</w:t>
            </w:r>
          </w:p>
        </w:tc>
      </w:tr>
      <w:tr w:rsidR="006E08FA" w:rsidRPr="00310925" w14:paraId="38298ECA" w14:textId="77777777" w:rsidTr="00014439">
        <w:trPr>
          <w:trHeight w:val="146"/>
          <w:jc w:val="center"/>
        </w:trPr>
        <w:tc>
          <w:tcPr>
            <w:tcW w:w="969" w:type="dxa"/>
          </w:tcPr>
          <w:p w14:paraId="03DD7E53"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1.1.2.</w:t>
            </w:r>
          </w:p>
        </w:tc>
        <w:tc>
          <w:tcPr>
            <w:tcW w:w="6946" w:type="dxa"/>
            <w:vAlign w:val="center"/>
          </w:tcPr>
          <w:p w14:paraId="6343F0D2"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Badanie i innowacje oraz wsparcie wdrożeń wyników prac B+R</w:t>
            </w:r>
          </w:p>
        </w:tc>
        <w:tc>
          <w:tcPr>
            <w:tcW w:w="1393" w:type="dxa"/>
            <w:vAlign w:val="center"/>
          </w:tcPr>
          <w:p w14:paraId="407A8ABF"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DIZ UMWL</w:t>
            </w:r>
          </w:p>
        </w:tc>
      </w:tr>
      <w:tr w:rsidR="006E08FA" w:rsidRPr="00310925" w14:paraId="5FB4B7CB" w14:textId="77777777" w:rsidTr="00014439">
        <w:trPr>
          <w:trHeight w:val="146"/>
          <w:jc w:val="center"/>
        </w:trPr>
        <w:tc>
          <w:tcPr>
            <w:tcW w:w="969" w:type="dxa"/>
          </w:tcPr>
          <w:p w14:paraId="2D57A736"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1.1.3.</w:t>
            </w:r>
          </w:p>
        </w:tc>
        <w:tc>
          <w:tcPr>
            <w:tcW w:w="6946" w:type="dxa"/>
            <w:vAlign w:val="center"/>
          </w:tcPr>
          <w:p w14:paraId="16B69591"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Rozwój sektora MŚP poprzez m.in. nowe inwestycje o wysokim potencjale innowacyjnym</w:t>
            </w:r>
          </w:p>
        </w:tc>
        <w:tc>
          <w:tcPr>
            <w:tcW w:w="1393" w:type="dxa"/>
            <w:vAlign w:val="center"/>
          </w:tcPr>
          <w:p w14:paraId="75949212"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DIZ UMWL</w:t>
            </w:r>
          </w:p>
        </w:tc>
      </w:tr>
      <w:tr w:rsidR="006E08FA" w:rsidRPr="00310925" w14:paraId="0F67A1AB" w14:textId="77777777" w:rsidTr="00014439">
        <w:trPr>
          <w:trHeight w:val="146"/>
          <w:jc w:val="center"/>
        </w:trPr>
        <w:tc>
          <w:tcPr>
            <w:tcW w:w="969" w:type="dxa"/>
          </w:tcPr>
          <w:p w14:paraId="32FBDF4F"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1.1.4.</w:t>
            </w:r>
          </w:p>
        </w:tc>
        <w:tc>
          <w:tcPr>
            <w:tcW w:w="6946" w:type="dxa"/>
          </w:tcPr>
          <w:p w14:paraId="03B29725"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Wsparcie tworzenia nowych miejsc pracy</w:t>
            </w:r>
          </w:p>
        </w:tc>
        <w:tc>
          <w:tcPr>
            <w:tcW w:w="1393" w:type="dxa"/>
          </w:tcPr>
          <w:p w14:paraId="755D17D1"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 xml:space="preserve">PUP, WUP (RP) </w:t>
            </w:r>
          </w:p>
        </w:tc>
      </w:tr>
      <w:tr w:rsidR="006E08FA" w:rsidRPr="00310925" w14:paraId="47B8D697" w14:textId="77777777" w:rsidTr="00014439">
        <w:trPr>
          <w:jc w:val="center"/>
        </w:trPr>
        <w:tc>
          <w:tcPr>
            <w:tcW w:w="969" w:type="dxa"/>
          </w:tcPr>
          <w:p w14:paraId="15B1D09A"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1.1.5.</w:t>
            </w:r>
          </w:p>
        </w:tc>
        <w:tc>
          <w:tcPr>
            <w:tcW w:w="6946" w:type="dxa"/>
          </w:tcPr>
          <w:p w14:paraId="619C4F41"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Stymulowanie inwestycji infrastrukturalnych</w:t>
            </w:r>
          </w:p>
        </w:tc>
        <w:tc>
          <w:tcPr>
            <w:tcW w:w="1393" w:type="dxa"/>
          </w:tcPr>
          <w:p w14:paraId="44994A01"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DFW UMWL</w:t>
            </w:r>
          </w:p>
        </w:tc>
      </w:tr>
      <w:tr w:rsidR="006E08FA" w:rsidRPr="00310925" w14:paraId="4E6580F5" w14:textId="77777777" w:rsidTr="00014439">
        <w:trPr>
          <w:jc w:val="center"/>
        </w:trPr>
        <w:tc>
          <w:tcPr>
            <w:tcW w:w="969" w:type="dxa"/>
          </w:tcPr>
          <w:p w14:paraId="190D2A9C"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1.1.6.</w:t>
            </w:r>
          </w:p>
        </w:tc>
        <w:tc>
          <w:tcPr>
            <w:tcW w:w="6946" w:type="dxa"/>
          </w:tcPr>
          <w:p w14:paraId="29286EA7"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Udzielanie przez Sieci PIFE w województwie lubuskim informacji o Funduszach Europejskich</w:t>
            </w:r>
          </w:p>
        </w:tc>
        <w:tc>
          <w:tcPr>
            <w:tcW w:w="1393" w:type="dxa"/>
          </w:tcPr>
          <w:p w14:paraId="0F29B731" w14:textId="51D97EAE" w:rsidR="006E08FA" w:rsidRPr="00310925" w:rsidRDefault="006E08FA" w:rsidP="00122739">
            <w:pPr>
              <w:rPr>
                <w:rFonts w:asciiTheme="minorHAnsi" w:hAnsiTheme="minorHAnsi" w:cstheme="minorHAnsi"/>
                <w:sz w:val="18"/>
                <w:szCs w:val="18"/>
              </w:rPr>
            </w:pPr>
            <w:r w:rsidRPr="00310925">
              <w:rPr>
                <w:rFonts w:asciiTheme="minorHAnsi" w:hAnsiTheme="minorHAnsi" w:cstheme="minorHAnsi"/>
                <w:sz w:val="18"/>
                <w:szCs w:val="18"/>
                <w:lang w:val="de-DE"/>
              </w:rPr>
              <w:t>DR</w:t>
            </w:r>
            <w:r w:rsidR="00E62914" w:rsidRPr="00310925">
              <w:rPr>
                <w:rFonts w:asciiTheme="minorHAnsi" w:hAnsiTheme="minorHAnsi" w:cstheme="minorHAnsi"/>
                <w:sz w:val="18"/>
                <w:szCs w:val="18"/>
                <w:lang w:val="de-DE"/>
              </w:rPr>
              <w:t>I</w:t>
            </w:r>
            <w:r w:rsidRPr="00310925">
              <w:rPr>
                <w:rFonts w:asciiTheme="minorHAnsi" w:hAnsiTheme="minorHAnsi" w:cstheme="minorHAnsi"/>
                <w:sz w:val="18"/>
                <w:szCs w:val="18"/>
                <w:lang w:val="de-DE"/>
              </w:rPr>
              <w:t xml:space="preserve"> UMWL</w:t>
            </w:r>
          </w:p>
        </w:tc>
      </w:tr>
      <w:tr w:rsidR="006E08FA" w:rsidRPr="00310925" w14:paraId="541F0762" w14:textId="77777777" w:rsidTr="00014439">
        <w:trPr>
          <w:trHeight w:val="75"/>
          <w:jc w:val="center"/>
        </w:trPr>
        <w:tc>
          <w:tcPr>
            <w:tcW w:w="9308" w:type="dxa"/>
            <w:gridSpan w:val="3"/>
            <w:shd w:val="clear" w:color="auto" w:fill="FFFF99"/>
            <w:vAlign w:val="center"/>
          </w:tcPr>
          <w:p w14:paraId="27110CA6"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1.2. </w:t>
            </w:r>
            <w:r w:rsidRPr="00310925">
              <w:rPr>
                <w:rFonts w:asciiTheme="minorHAnsi" w:hAnsiTheme="minorHAnsi" w:cstheme="minorHAnsi"/>
                <w:b/>
                <w:bCs/>
                <w:sz w:val="18"/>
                <w:szCs w:val="18"/>
              </w:rPr>
              <w:t>Zmniejszenie skali szarej strefy</w:t>
            </w:r>
          </w:p>
        </w:tc>
      </w:tr>
      <w:tr w:rsidR="006E08FA" w:rsidRPr="00310925" w14:paraId="04F88A37" w14:textId="77777777" w:rsidTr="00014439">
        <w:trPr>
          <w:jc w:val="center"/>
        </w:trPr>
        <w:tc>
          <w:tcPr>
            <w:tcW w:w="969" w:type="dxa"/>
          </w:tcPr>
          <w:p w14:paraId="456B1497"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1.2.1.</w:t>
            </w:r>
          </w:p>
        </w:tc>
        <w:tc>
          <w:tcPr>
            <w:tcW w:w="6946" w:type="dxa"/>
            <w:shd w:val="clear" w:color="auto" w:fill="auto"/>
          </w:tcPr>
          <w:p w14:paraId="3801C477"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Kontrola legalności zatrudnienia i obowiązku opłacania składek na Fundusz Pracy</w:t>
            </w:r>
          </w:p>
        </w:tc>
        <w:tc>
          <w:tcPr>
            <w:tcW w:w="1393" w:type="dxa"/>
            <w:shd w:val="clear" w:color="auto" w:fill="auto"/>
          </w:tcPr>
          <w:p w14:paraId="36DADA61"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PIP OIP</w:t>
            </w:r>
          </w:p>
        </w:tc>
      </w:tr>
      <w:tr w:rsidR="006E08FA" w:rsidRPr="00310925" w14:paraId="7EA71398" w14:textId="77777777" w:rsidTr="00014439">
        <w:trPr>
          <w:jc w:val="center"/>
        </w:trPr>
        <w:tc>
          <w:tcPr>
            <w:tcW w:w="969" w:type="dxa"/>
          </w:tcPr>
          <w:p w14:paraId="4DDB24B0"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1.2.2.</w:t>
            </w:r>
          </w:p>
        </w:tc>
        <w:tc>
          <w:tcPr>
            <w:tcW w:w="6946" w:type="dxa"/>
          </w:tcPr>
          <w:p w14:paraId="6B1B636E"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Zapewnienie legalności zatrudnienia poprzez wydawanie zezwoleń na pracę cudzoziemców na terenie województwa lubuskiego</w:t>
            </w:r>
          </w:p>
        </w:tc>
        <w:tc>
          <w:tcPr>
            <w:tcW w:w="1393" w:type="dxa"/>
          </w:tcPr>
          <w:p w14:paraId="14C25798"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LUW, PUP, WUP (RP)</w:t>
            </w:r>
          </w:p>
        </w:tc>
      </w:tr>
      <w:tr w:rsidR="006E08FA" w:rsidRPr="00310925" w14:paraId="3C236AD8" w14:textId="77777777" w:rsidTr="00014439">
        <w:trPr>
          <w:jc w:val="center"/>
        </w:trPr>
        <w:tc>
          <w:tcPr>
            <w:tcW w:w="9308" w:type="dxa"/>
            <w:gridSpan w:val="3"/>
            <w:shd w:val="clear" w:color="auto" w:fill="FFFF99"/>
          </w:tcPr>
          <w:p w14:paraId="6AA7A2F4" w14:textId="77777777" w:rsidR="006E08FA" w:rsidRPr="00310925" w:rsidRDefault="006E08FA" w:rsidP="00014439">
            <w:pPr>
              <w:jc w:val="both"/>
              <w:rPr>
                <w:rFonts w:asciiTheme="minorHAnsi" w:hAnsiTheme="minorHAnsi" w:cstheme="minorHAnsi"/>
                <w:b/>
                <w:sz w:val="18"/>
                <w:szCs w:val="18"/>
              </w:rPr>
            </w:pPr>
            <w:r w:rsidRPr="00310925">
              <w:rPr>
                <w:rFonts w:asciiTheme="minorHAnsi" w:hAnsiTheme="minorHAnsi" w:cstheme="minorHAnsi"/>
                <w:b/>
                <w:sz w:val="18"/>
                <w:szCs w:val="18"/>
              </w:rPr>
              <w:t xml:space="preserve">Cel operacyjny 1.3. Zwiększenie </w:t>
            </w:r>
            <w:r w:rsidRPr="00310925">
              <w:rPr>
                <w:rFonts w:asciiTheme="minorHAnsi" w:hAnsiTheme="minorHAnsi" w:cstheme="minorHAnsi"/>
                <w:b/>
                <w:bCs/>
                <w:sz w:val="18"/>
                <w:szCs w:val="18"/>
              </w:rPr>
              <w:t>aktywności zawodowej ludności</w:t>
            </w:r>
          </w:p>
        </w:tc>
      </w:tr>
      <w:tr w:rsidR="006E08FA" w:rsidRPr="00310925" w14:paraId="003B710C" w14:textId="77777777" w:rsidTr="00014439">
        <w:trPr>
          <w:jc w:val="center"/>
        </w:trPr>
        <w:tc>
          <w:tcPr>
            <w:tcW w:w="969" w:type="dxa"/>
          </w:tcPr>
          <w:p w14:paraId="35C6B224" w14:textId="77777777" w:rsidR="006E08FA" w:rsidRPr="00310925" w:rsidRDefault="006E08FA" w:rsidP="00014439">
            <w:pPr>
              <w:rPr>
                <w:rFonts w:asciiTheme="minorHAnsi" w:hAnsiTheme="minorHAnsi" w:cstheme="minorHAnsi"/>
                <w:color w:val="FF0000"/>
                <w:sz w:val="18"/>
                <w:szCs w:val="18"/>
              </w:rPr>
            </w:pPr>
            <w:r w:rsidRPr="00310925">
              <w:rPr>
                <w:rFonts w:asciiTheme="minorHAnsi" w:hAnsiTheme="minorHAnsi" w:cstheme="minorHAnsi"/>
                <w:sz w:val="18"/>
                <w:szCs w:val="18"/>
              </w:rPr>
              <w:t>1.3.1.</w:t>
            </w:r>
          </w:p>
        </w:tc>
        <w:tc>
          <w:tcPr>
            <w:tcW w:w="6946" w:type="dxa"/>
          </w:tcPr>
          <w:p w14:paraId="22ACE87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Aktywizacja zawodowa osób pozostających bez pracy niezarejestrowanych w powiatowych urzędach pracy</w:t>
            </w:r>
          </w:p>
        </w:tc>
        <w:tc>
          <w:tcPr>
            <w:tcW w:w="1393" w:type="dxa"/>
          </w:tcPr>
          <w:p w14:paraId="5E5F11D1"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(ER)</w:t>
            </w:r>
          </w:p>
        </w:tc>
      </w:tr>
      <w:tr w:rsidR="006E08FA" w:rsidRPr="00310925" w14:paraId="192CD90E" w14:textId="77777777" w:rsidTr="00014439">
        <w:trPr>
          <w:trHeight w:val="247"/>
          <w:jc w:val="center"/>
        </w:trPr>
        <w:tc>
          <w:tcPr>
            <w:tcW w:w="969" w:type="dxa"/>
          </w:tcPr>
          <w:p w14:paraId="0448191E" w14:textId="1A36DF8A" w:rsidR="006E08FA" w:rsidRPr="00310925" w:rsidRDefault="006E08FA" w:rsidP="0052562B">
            <w:pPr>
              <w:rPr>
                <w:rFonts w:asciiTheme="minorHAnsi" w:hAnsiTheme="minorHAnsi" w:cstheme="minorHAnsi"/>
                <w:sz w:val="18"/>
                <w:szCs w:val="18"/>
              </w:rPr>
            </w:pPr>
            <w:r w:rsidRPr="00310925">
              <w:rPr>
                <w:rFonts w:asciiTheme="minorHAnsi" w:hAnsiTheme="minorHAnsi" w:cstheme="minorHAnsi"/>
                <w:sz w:val="18"/>
                <w:szCs w:val="18"/>
              </w:rPr>
              <w:t>1.3.</w:t>
            </w:r>
            <w:r w:rsidR="0052562B" w:rsidRPr="00310925">
              <w:rPr>
                <w:rFonts w:asciiTheme="minorHAnsi" w:hAnsiTheme="minorHAnsi" w:cstheme="minorHAnsi"/>
                <w:sz w:val="18"/>
                <w:szCs w:val="18"/>
              </w:rPr>
              <w:t>2</w:t>
            </w:r>
            <w:r w:rsidRPr="00310925">
              <w:rPr>
                <w:rFonts w:asciiTheme="minorHAnsi" w:hAnsiTheme="minorHAnsi" w:cstheme="minorHAnsi"/>
                <w:sz w:val="18"/>
                <w:szCs w:val="18"/>
              </w:rPr>
              <w:t>.</w:t>
            </w:r>
          </w:p>
        </w:tc>
        <w:tc>
          <w:tcPr>
            <w:tcW w:w="6946" w:type="dxa"/>
          </w:tcPr>
          <w:p w14:paraId="5CF835B1"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Równość szans kobiet i mężczyzn na rynku pracy</w:t>
            </w:r>
          </w:p>
        </w:tc>
        <w:tc>
          <w:tcPr>
            <w:tcW w:w="1393" w:type="dxa"/>
          </w:tcPr>
          <w:p w14:paraId="39309E12"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DFS UMWL</w:t>
            </w:r>
          </w:p>
        </w:tc>
      </w:tr>
      <w:tr w:rsidR="006E08FA" w:rsidRPr="00310925" w14:paraId="17CEDC52" w14:textId="77777777" w:rsidTr="00014439">
        <w:trPr>
          <w:jc w:val="center"/>
        </w:trPr>
        <w:tc>
          <w:tcPr>
            <w:tcW w:w="969" w:type="dxa"/>
          </w:tcPr>
          <w:p w14:paraId="688FB09F" w14:textId="2B203A50" w:rsidR="006E08FA" w:rsidRPr="00310925" w:rsidRDefault="006E08FA" w:rsidP="0052562B">
            <w:pPr>
              <w:rPr>
                <w:rFonts w:asciiTheme="minorHAnsi" w:hAnsiTheme="minorHAnsi" w:cstheme="minorHAnsi"/>
                <w:sz w:val="18"/>
                <w:szCs w:val="18"/>
              </w:rPr>
            </w:pPr>
            <w:r w:rsidRPr="00310925">
              <w:rPr>
                <w:rFonts w:asciiTheme="minorHAnsi" w:hAnsiTheme="minorHAnsi" w:cstheme="minorHAnsi"/>
                <w:sz w:val="18"/>
                <w:szCs w:val="18"/>
              </w:rPr>
              <w:t>1.3.</w:t>
            </w:r>
            <w:r w:rsidR="0052562B" w:rsidRPr="00310925">
              <w:rPr>
                <w:rFonts w:asciiTheme="minorHAnsi" w:hAnsiTheme="minorHAnsi" w:cstheme="minorHAnsi"/>
                <w:sz w:val="18"/>
                <w:szCs w:val="18"/>
              </w:rPr>
              <w:t>3</w:t>
            </w:r>
            <w:r w:rsidRPr="00310925">
              <w:rPr>
                <w:rFonts w:asciiTheme="minorHAnsi" w:hAnsiTheme="minorHAnsi" w:cstheme="minorHAnsi"/>
                <w:sz w:val="18"/>
                <w:szCs w:val="18"/>
              </w:rPr>
              <w:t>.</w:t>
            </w:r>
          </w:p>
        </w:tc>
        <w:tc>
          <w:tcPr>
            <w:tcW w:w="6946" w:type="dxa"/>
          </w:tcPr>
          <w:p w14:paraId="6B77A8FD"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Profilaktyka i rehabilitacja zdrowotna osób pracujących i powracających do pracy oraz wspieranie zdrowych i bezpiecznych miejsc pracy</w:t>
            </w:r>
          </w:p>
        </w:tc>
        <w:tc>
          <w:tcPr>
            <w:tcW w:w="1393" w:type="dxa"/>
          </w:tcPr>
          <w:p w14:paraId="689ADAF5"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DFS UMWL</w:t>
            </w:r>
          </w:p>
        </w:tc>
      </w:tr>
      <w:tr w:rsidR="006E08FA" w:rsidRPr="00310925" w14:paraId="15273260" w14:textId="77777777" w:rsidTr="00014439">
        <w:trPr>
          <w:trHeight w:val="257"/>
          <w:jc w:val="center"/>
        </w:trPr>
        <w:tc>
          <w:tcPr>
            <w:tcW w:w="969" w:type="dxa"/>
          </w:tcPr>
          <w:p w14:paraId="75E6FE2B" w14:textId="1772F451" w:rsidR="006E08FA" w:rsidRPr="00310925" w:rsidRDefault="006E08FA" w:rsidP="0052562B">
            <w:pPr>
              <w:rPr>
                <w:rFonts w:asciiTheme="minorHAnsi" w:hAnsiTheme="minorHAnsi" w:cstheme="minorHAnsi"/>
                <w:sz w:val="18"/>
                <w:szCs w:val="18"/>
              </w:rPr>
            </w:pPr>
            <w:r w:rsidRPr="00310925">
              <w:rPr>
                <w:rFonts w:asciiTheme="minorHAnsi" w:hAnsiTheme="minorHAnsi" w:cstheme="minorHAnsi"/>
                <w:sz w:val="18"/>
                <w:szCs w:val="18"/>
              </w:rPr>
              <w:t>1.3.</w:t>
            </w:r>
            <w:r w:rsidR="0052562B" w:rsidRPr="00310925">
              <w:rPr>
                <w:rFonts w:asciiTheme="minorHAnsi" w:hAnsiTheme="minorHAnsi" w:cstheme="minorHAnsi"/>
                <w:sz w:val="18"/>
                <w:szCs w:val="18"/>
              </w:rPr>
              <w:t>4</w:t>
            </w:r>
            <w:r w:rsidRPr="00310925">
              <w:rPr>
                <w:rFonts w:asciiTheme="minorHAnsi" w:hAnsiTheme="minorHAnsi" w:cstheme="minorHAnsi"/>
                <w:sz w:val="18"/>
                <w:szCs w:val="18"/>
              </w:rPr>
              <w:t>.</w:t>
            </w:r>
          </w:p>
        </w:tc>
        <w:tc>
          <w:tcPr>
            <w:tcW w:w="6946" w:type="dxa"/>
          </w:tcPr>
          <w:p w14:paraId="39B1A34B"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Rozwój sieci i usług EURES</w:t>
            </w:r>
          </w:p>
        </w:tc>
        <w:tc>
          <w:tcPr>
            <w:tcW w:w="1393" w:type="dxa"/>
          </w:tcPr>
          <w:p w14:paraId="6ED24ED5"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w:t>
            </w:r>
            <w:r w:rsidRPr="00310925">
              <w:rPr>
                <w:rFonts w:asciiTheme="minorHAnsi" w:hAnsiTheme="minorHAnsi" w:cstheme="minorHAnsi"/>
                <w:sz w:val="18"/>
                <w:szCs w:val="18"/>
                <w:lang w:val="de-DE"/>
              </w:rPr>
              <w:t>RW</w:t>
            </w:r>
            <w:r w:rsidRPr="00310925">
              <w:rPr>
                <w:rFonts w:asciiTheme="minorHAnsi" w:hAnsiTheme="minorHAnsi" w:cstheme="minorHAnsi"/>
                <w:sz w:val="18"/>
                <w:szCs w:val="18"/>
              </w:rPr>
              <w:t>), PUP</w:t>
            </w:r>
          </w:p>
        </w:tc>
      </w:tr>
      <w:tr w:rsidR="006E08FA" w:rsidRPr="00310925" w14:paraId="6459046F" w14:textId="77777777" w:rsidTr="00014439">
        <w:trPr>
          <w:trHeight w:val="276"/>
          <w:jc w:val="center"/>
        </w:trPr>
        <w:tc>
          <w:tcPr>
            <w:tcW w:w="969" w:type="dxa"/>
          </w:tcPr>
          <w:p w14:paraId="1BC43D0E" w14:textId="11480EAB" w:rsidR="006E08FA" w:rsidRPr="00310925" w:rsidRDefault="006E08FA" w:rsidP="0052562B">
            <w:pPr>
              <w:rPr>
                <w:rFonts w:asciiTheme="minorHAnsi" w:hAnsiTheme="minorHAnsi" w:cstheme="minorHAnsi"/>
                <w:sz w:val="18"/>
                <w:szCs w:val="18"/>
              </w:rPr>
            </w:pPr>
            <w:r w:rsidRPr="00310925">
              <w:rPr>
                <w:rFonts w:asciiTheme="minorHAnsi" w:hAnsiTheme="minorHAnsi" w:cstheme="minorHAnsi"/>
                <w:sz w:val="18"/>
                <w:szCs w:val="18"/>
              </w:rPr>
              <w:t>1.3.</w:t>
            </w:r>
            <w:r w:rsidR="0052562B" w:rsidRPr="00310925">
              <w:rPr>
                <w:rFonts w:asciiTheme="minorHAnsi" w:hAnsiTheme="minorHAnsi" w:cstheme="minorHAnsi"/>
                <w:sz w:val="18"/>
                <w:szCs w:val="18"/>
              </w:rPr>
              <w:t>5</w:t>
            </w:r>
            <w:r w:rsidRPr="00310925">
              <w:rPr>
                <w:rFonts w:asciiTheme="minorHAnsi" w:hAnsiTheme="minorHAnsi" w:cstheme="minorHAnsi"/>
                <w:sz w:val="18"/>
                <w:szCs w:val="18"/>
              </w:rPr>
              <w:t>.</w:t>
            </w:r>
          </w:p>
        </w:tc>
        <w:tc>
          <w:tcPr>
            <w:tcW w:w="6946" w:type="dxa"/>
          </w:tcPr>
          <w:p w14:paraId="5267140F"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Regionalna koordynacja zabezpieczeń społecznych z tytułu bezrobocia</w:t>
            </w:r>
          </w:p>
        </w:tc>
        <w:tc>
          <w:tcPr>
            <w:tcW w:w="1393" w:type="dxa"/>
          </w:tcPr>
          <w:p w14:paraId="57795259"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(RW)</w:t>
            </w:r>
          </w:p>
        </w:tc>
      </w:tr>
      <w:tr w:rsidR="006E08FA" w:rsidRPr="00310925" w14:paraId="56E62071" w14:textId="77777777" w:rsidTr="00014439">
        <w:trPr>
          <w:trHeight w:val="47"/>
          <w:jc w:val="center"/>
        </w:trPr>
        <w:tc>
          <w:tcPr>
            <w:tcW w:w="9308" w:type="dxa"/>
            <w:gridSpan w:val="3"/>
            <w:shd w:val="clear" w:color="auto" w:fill="FFFF99"/>
            <w:vAlign w:val="center"/>
          </w:tcPr>
          <w:p w14:paraId="460C09F0"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1.4. </w:t>
            </w:r>
            <w:r w:rsidRPr="00310925">
              <w:rPr>
                <w:rFonts w:asciiTheme="minorHAnsi" w:hAnsiTheme="minorHAnsi" w:cstheme="minorHAnsi"/>
                <w:b/>
                <w:bCs/>
                <w:sz w:val="18"/>
                <w:szCs w:val="18"/>
              </w:rPr>
              <w:t>Rozwój mechanizmów stabilizujących rynek pracy</w:t>
            </w:r>
          </w:p>
        </w:tc>
      </w:tr>
      <w:tr w:rsidR="006E08FA" w:rsidRPr="00310925" w14:paraId="2ABE0BB4" w14:textId="77777777" w:rsidTr="00014439">
        <w:trPr>
          <w:trHeight w:val="270"/>
          <w:jc w:val="center"/>
        </w:trPr>
        <w:tc>
          <w:tcPr>
            <w:tcW w:w="969" w:type="dxa"/>
          </w:tcPr>
          <w:p w14:paraId="55776A3D"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1.4.1.</w:t>
            </w:r>
          </w:p>
        </w:tc>
        <w:tc>
          <w:tcPr>
            <w:tcW w:w="6946" w:type="dxa"/>
          </w:tcPr>
          <w:p w14:paraId="6133822C"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Wsparcie pracowników w razie niewypłacalności pracodawcy</w:t>
            </w:r>
          </w:p>
        </w:tc>
        <w:tc>
          <w:tcPr>
            <w:tcW w:w="1393" w:type="dxa"/>
          </w:tcPr>
          <w:p w14:paraId="1015ADED"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(RF)</w:t>
            </w:r>
          </w:p>
        </w:tc>
      </w:tr>
      <w:tr w:rsidR="006E08FA" w:rsidRPr="00310925" w14:paraId="73344CCC" w14:textId="77777777" w:rsidTr="00014439">
        <w:trPr>
          <w:trHeight w:val="270"/>
          <w:jc w:val="center"/>
        </w:trPr>
        <w:tc>
          <w:tcPr>
            <w:tcW w:w="969" w:type="dxa"/>
          </w:tcPr>
          <w:p w14:paraId="57D3D17B"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1.4.2.</w:t>
            </w:r>
          </w:p>
        </w:tc>
        <w:tc>
          <w:tcPr>
            <w:tcW w:w="6946" w:type="dxa"/>
          </w:tcPr>
          <w:p w14:paraId="74183465"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Pomoc w utrzymaniu miejsc pracy w przypadku nieobecności pracownika lub zniszczeń spowodowanych powodzią</w:t>
            </w:r>
          </w:p>
        </w:tc>
        <w:tc>
          <w:tcPr>
            <w:tcW w:w="1393" w:type="dxa"/>
          </w:tcPr>
          <w:p w14:paraId="5F9F094A"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(RF)</w:t>
            </w:r>
          </w:p>
        </w:tc>
      </w:tr>
      <w:tr w:rsidR="0052562B" w:rsidRPr="00310925" w14:paraId="5ADD8223" w14:textId="77777777" w:rsidTr="00014439">
        <w:trPr>
          <w:trHeight w:val="270"/>
          <w:jc w:val="center"/>
        </w:trPr>
        <w:tc>
          <w:tcPr>
            <w:tcW w:w="969" w:type="dxa"/>
            <w:shd w:val="clear" w:color="auto" w:fill="auto"/>
          </w:tcPr>
          <w:p w14:paraId="6D48F31A" w14:textId="4777412F" w:rsidR="0052562B" w:rsidRPr="00310925" w:rsidRDefault="0052562B" w:rsidP="00C16D50">
            <w:pPr>
              <w:rPr>
                <w:rFonts w:asciiTheme="minorHAnsi" w:hAnsiTheme="minorHAnsi" w:cstheme="minorHAnsi"/>
                <w:sz w:val="18"/>
                <w:szCs w:val="18"/>
              </w:rPr>
            </w:pPr>
            <w:r w:rsidRPr="00310925">
              <w:rPr>
                <w:rFonts w:asciiTheme="minorHAnsi" w:hAnsiTheme="minorHAnsi" w:cstheme="minorHAnsi"/>
                <w:sz w:val="18"/>
                <w:szCs w:val="18"/>
              </w:rPr>
              <w:t>1.4.</w:t>
            </w:r>
            <w:r w:rsidR="00C16D50" w:rsidRPr="00310925">
              <w:rPr>
                <w:rFonts w:asciiTheme="minorHAnsi" w:hAnsiTheme="minorHAnsi" w:cstheme="minorHAnsi"/>
                <w:sz w:val="18"/>
                <w:szCs w:val="18"/>
              </w:rPr>
              <w:t>3</w:t>
            </w:r>
            <w:r w:rsidRPr="00310925">
              <w:rPr>
                <w:rFonts w:asciiTheme="minorHAnsi" w:hAnsiTheme="minorHAnsi" w:cstheme="minorHAnsi"/>
                <w:sz w:val="18"/>
                <w:szCs w:val="18"/>
              </w:rPr>
              <w:t>.</w:t>
            </w:r>
          </w:p>
        </w:tc>
        <w:tc>
          <w:tcPr>
            <w:tcW w:w="6946" w:type="dxa"/>
            <w:shd w:val="clear" w:color="auto" w:fill="auto"/>
          </w:tcPr>
          <w:p w14:paraId="22A320F6" w14:textId="0BD9FBAF" w:rsidR="0052562B" w:rsidRPr="00310925" w:rsidRDefault="0052562B" w:rsidP="0052562B">
            <w:pPr>
              <w:jc w:val="both"/>
              <w:rPr>
                <w:rFonts w:asciiTheme="minorHAnsi" w:hAnsiTheme="minorHAnsi" w:cstheme="minorHAnsi"/>
                <w:sz w:val="18"/>
                <w:szCs w:val="18"/>
              </w:rPr>
            </w:pPr>
            <w:r w:rsidRPr="00310925">
              <w:rPr>
                <w:rFonts w:asciiTheme="minorHAnsi" w:hAnsiTheme="minorHAnsi" w:cstheme="minorHAnsi"/>
                <w:sz w:val="18"/>
                <w:szCs w:val="18"/>
              </w:rPr>
              <w:t>Przeciwdziałanie skutkom zwolnień grupowych o znaczeniu ponadlokalnym</w:t>
            </w:r>
          </w:p>
        </w:tc>
        <w:tc>
          <w:tcPr>
            <w:tcW w:w="1393" w:type="dxa"/>
          </w:tcPr>
          <w:p w14:paraId="67344239" w14:textId="6F32AC61" w:rsidR="0052562B" w:rsidRPr="00310925" w:rsidRDefault="0052562B" w:rsidP="0052562B">
            <w:pPr>
              <w:rPr>
                <w:rFonts w:asciiTheme="minorHAnsi" w:hAnsiTheme="minorHAnsi" w:cstheme="minorHAnsi"/>
                <w:sz w:val="18"/>
                <w:szCs w:val="18"/>
                <w:lang w:val="de-DE"/>
              </w:rPr>
            </w:pPr>
            <w:r w:rsidRPr="00310925">
              <w:rPr>
                <w:rFonts w:asciiTheme="minorHAnsi" w:hAnsiTheme="minorHAnsi" w:cstheme="minorHAnsi"/>
                <w:sz w:val="18"/>
                <w:szCs w:val="18"/>
                <w:lang w:val="de-DE"/>
              </w:rPr>
              <w:t>PUP, WUP (RP)</w:t>
            </w:r>
          </w:p>
        </w:tc>
      </w:tr>
      <w:tr w:rsidR="000478D4" w:rsidRPr="00310925" w14:paraId="5CDE921E" w14:textId="77777777" w:rsidTr="00014439">
        <w:trPr>
          <w:trHeight w:val="270"/>
          <w:jc w:val="center"/>
        </w:trPr>
        <w:tc>
          <w:tcPr>
            <w:tcW w:w="969" w:type="dxa"/>
            <w:shd w:val="clear" w:color="auto" w:fill="auto"/>
          </w:tcPr>
          <w:p w14:paraId="4B1CC800" w14:textId="6554F2CD" w:rsidR="000478D4" w:rsidRPr="00310925" w:rsidRDefault="000478D4" w:rsidP="00C16D50">
            <w:pPr>
              <w:rPr>
                <w:rFonts w:asciiTheme="minorHAnsi" w:hAnsiTheme="minorHAnsi" w:cstheme="minorHAnsi"/>
                <w:sz w:val="18"/>
                <w:szCs w:val="18"/>
              </w:rPr>
            </w:pPr>
            <w:r w:rsidRPr="00310925">
              <w:rPr>
                <w:rFonts w:asciiTheme="minorHAnsi" w:hAnsiTheme="minorHAnsi" w:cstheme="minorHAnsi"/>
                <w:sz w:val="18"/>
                <w:szCs w:val="18"/>
              </w:rPr>
              <w:t>1.4.4.</w:t>
            </w:r>
          </w:p>
        </w:tc>
        <w:tc>
          <w:tcPr>
            <w:tcW w:w="6946" w:type="dxa"/>
            <w:shd w:val="clear" w:color="auto" w:fill="auto"/>
          </w:tcPr>
          <w:p w14:paraId="2A31818A" w14:textId="05C7B2CF" w:rsidR="000478D4" w:rsidRPr="00310925" w:rsidRDefault="000478D4" w:rsidP="0052562B">
            <w:pPr>
              <w:jc w:val="both"/>
              <w:rPr>
                <w:rFonts w:asciiTheme="minorHAnsi" w:hAnsiTheme="minorHAnsi" w:cstheme="minorHAnsi"/>
                <w:sz w:val="18"/>
                <w:szCs w:val="18"/>
              </w:rPr>
            </w:pPr>
            <w:r w:rsidRPr="00310925">
              <w:rPr>
                <w:rFonts w:asciiTheme="minorHAnsi" w:hAnsiTheme="minorHAnsi" w:cstheme="minorHAnsi"/>
                <w:sz w:val="18"/>
                <w:szCs w:val="18"/>
              </w:rPr>
              <w:t>Dotacja dla mikro i małych przedsiębiorstw</w:t>
            </w:r>
            <w:r w:rsidRPr="00310925">
              <w:rPr>
                <w:rStyle w:val="Odwoanieprzypisudolnego"/>
                <w:rFonts w:asciiTheme="minorHAnsi" w:hAnsiTheme="minorHAnsi" w:cstheme="minorHAnsi"/>
                <w:sz w:val="18"/>
                <w:szCs w:val="18"/>
              </w:rPr>
              <w:footnoteReference w:id="22"/>
            </w:r>
          </w:p>
        </w:tc>
        <w:tc>
          <w:tcPr>
            <w:tcW w:w="1393" w:type="dxa"/>
          </w:tcPr>
          <w:p w14:paraId="4843674B" w14:textId="26B3E90D" w:rsidR="000478D4" w:rsidRPr="00310925" w:rsidRDefault="000478D4" w:rsidP="0052562B">
            <w:pPr>
              <w:rPr>
                <w:rFonts w:asciiTheme="minorHAnsi" w:hAnsiTheme="minorHAnsi" w:cstheme="minorHAnsi"/>
                <w:sz w:val="18"/>
                <w:szCs w:val="18"/>
                <w:lang w:val="de-DE"/>
              </w:rPr>
            </w:pPr>
            <w:r w:rsidRPr="00310925">
              <w:rPr>
                <w:rFonts w:asciiTheme="minorHAnsi" w:hAnsiTheme="minorHAnsi" w:cstheme="minorHAnsi"/>
                <w:sz w:val="18"/>
                <w:szCs w:val="18"/>
                <w:lang w:val="de-DE"/>
              </w:rPr>
              <w:t>PUP</w:t>
            </w:r>
            <w:r w:rsidR="00EC6909" w:rsidRPr="00310925">
              <w:rPr>
                <w:rFonts w:asciiTheme="minorHAnsi" w:hAnsiTheme="minorHAnsi" w:cstheme="minorHAnsi"/>
                <w:sz w:val="18"/>
                <w:szCs w:val="18"/>
                <w:lang w:val="de-DE"/>
              </w:rPr>
              <w:t>, WUP (RP)</w:t>
            </w:r>
          </w:p>
        </w:tc>
      </w:tr>
      <w:tr w:rsidR="006E08FA" w:rsidRPr="00310925" w14:paraId="4EE8759F" w14:textId="77777777" w:rsidTr="00014439">
        <w:trPr>
          <w:trHeight w:val="268"/>
          <w:jc w:val="center"/>
        </w:trPr>
        <w:tc>
          <w:tcPr>
            <w:tcW w:w="9308" w:type="dxa"/>
            <w:gridSpan w:val="3"/>
            <w:shd w:val="clear" w:color="auto" w:fill="CCFFCC"/>
            <w:vAlign w:val="center"/>
          </w:tcPr>
          <w:p w14:paraId="7A84ACDC"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Priorytet 2. Dostosowywanie kwalifikacji kadr do zmieniających się potrzeb rynku pracy</w:t>
            </w:r>
          </w:p>
        </w:tc>
      </w:tr>
      <w:tr w:rsidR="006E08FA" w:rsidRPr="00310925" w14:paraId="49767FAF" w14:textId="77777777" w:rsidTr="00014439">
        <w:trPr>
          <w:jc w:val="center"/>
        </w:trPr>
        <w:tc>
          <w:tcPr>
            <w:tcW w:w="9308" w:type="dxa"/>
            <w:gridSpan w:val="3"/>
            <w:shd w:val="clear" w:color="auto" w:fill="FFFF99"/>
          </w:tcPr>
          <w:p w14:paraId="46F53EC9"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2.1. </w:t>
            </w:r>
            <w:r w:rsidRPr="00310925">
              <w:rPr>
                <w:rFonts w:asciiTheme="minorHAnsi" w:hAnsiTheme="minorHAnsi" w:cstheme="minorHAnsi"/>
                <w:b/>
                <w:bCs/>
                <w:sz w:val="18"/>
                <w:szCs w:val="18"/>
              </w:rPr>
              <w:t>Upowszechnianie informacji o możliwościach kształcenia zawodowego</w:t>
            </w:r>
          </w:p>
        </w:tc>
      </w:tr>
      <w:tr w:rsidR="006E08FA" w:rsidRPr="00310925" w14:paraId="7985A55D" w14:textId="77777777" w:rsidTr="00014439">
        <w:trPr>
          <w:jc w:val="center"/>
        </w:trPr>
        <w:tc>
          <w:tcPr>
            <w:tcW w:w="969" w:type="dxa"/>
          </w:tcPr>
          <w:p w14:paraId="620D2E2B"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2.1.1.</w:t>
            </w:r>
          </w:p>
        </w:tc>
        <w:tc>
          <w:tcPr>
            <w:tcW w:w="6946" w:type="dxa"/>
          </w:tcPr>
          <w:p w14:paraId="2EB1206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Upowszechnianie informacji na temat dostępu do usług poradnictwa zawodowego, w tym poprzez opracowywanie, gromadzenie i upowszechnianie informacji zawodowej</w:t>
            </w:r>
          </w:p>
        </w:tc>
        <w:tc>
          <w:tcPr>
            <w:tcW w:w="1393" w:type="dxa"/>
          </w:tcPr>
          <w:p w14:paraId="5C350820"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(RZ)</w:t>
            </w:r>
          </w:p>
        </w:tc>
      </w:tr>
      <w:tr w:rsidR="006E08FA" w:rsidRPr="00310925" w14:paraId="555A7673" w14:textId="77777777" w:rsidTr="00014439">
        <w:trPr>
          <w:trHeight w:val="243"/>
          <w:jc w:val="center"/>
        </w:trPr>
        <w:tc>
          <w:tcPr>
            <w:tcW w:w="969" w:type="dxa"/>
          </w:tcPr>
          <w:p w14:paraId="1725D6A6"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2.1.2.</w:t>
            </w:r>
          </w:p>
        </w:tc>
        <w:tc>
          <w:tcPr>
            <w:tcW w:w="6946" w:type="dxa"/>
          </w:tcPr>
          <w:p w14:paraId="21A86D82"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Informacja i poradnictwo zawodowe dla osób poszukujących pracy</w:t>
            </w:r>
          </w:p>
        </w:tc>
        <w:tc>
          <w:tcPr>
            <w:tcW w:w="1393" w:type="dxa"/>
          </w:tcPr>
          <w:p w14:paraId="557DC77A"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PUP, WUP (RP)</w:t>
            </w:r>
          </w:p>
        </w:tc>
      </w:tr>
      <w:tr w:rsidR="006E08FA" w:rsidRPr="00310925" w14:paraId="789B3DEC" w14:textId="77777777" w:rsidTr="00014439">
        <w:trPr>
          <w:trHeight w:val="285"/>
          <w:jc w:val="center"/>
        </w:trPr>
        <w:tc>
          <w:tcPr>
            <w:tcW w:w="969" w:type="dxa"/>
          </w:tcPr>
          <w:p w14:paraId="0A7EFF89"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2.1.3.</w:t>
            </w:r>
          </w:p>
        </w:tc>
        <w:tc>
          <w:tcPr>
            <w:tcW w:w="6946" w:type="dxa"/>
          </w:tcPr>
          <w:p w14:paraId="451DD182"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Publikowanie informacji na stronie internetowej LKO</w:t>
            </w:r>
          </w:p>
        </w:tc>
        <w:tc>
          <w:tcPr>
            <w:tcW w:w="1393" w:type="dxa"/>
          </w:tcPr>
          <w:p w14:paraId="23FB3E8C"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LKO</w:t>
            </w:r>
          </w:p>
        </w:tc>
      </w:tr>
      <w:tr w:rsidR="006E08FA" w:rsidRPr="00310925" w14:paraId="7BD405DD" w14:textId="77777777" w:rsidTr="00014439">
        <w:trPr>
          <w:jc w:val="center"/>
        </w:trPr>
        <w:tc>
          <w:tcPr>
            <w:tcW w:w="969" w:type="dxa"/>
          </w:tcPr>
          <w:p w14:paraId="76A3885B"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2.1.4.</w:t>
            </w:r>
          </w:p>
        </w:tc>
        <w:tc>
          <w:tcPr>
            <w:tcW w:w="6946" w:type="dxa"/>
          </w:tcPr>
          <w:p w14:paraId="7AB3148C"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Prowadzenie zintensyfikowanego nadzoru pedagogicznego</w:t>
            </w:r>
          </w:p>
        </w:tc>
        <w:tc>
          <w:tcPr>
            <w:tcW w:w="1393" w:type="dxa"/>
          </w:tcPr>
          <w:p w14:paraId="43284B0D"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LKO</w:t>
            </w:r>
          </w:p>
        </w:tc>
      </w:tr>
      <w:tr w:rsidR="006E08FA" w:rsidRPr="00310925" w14:paraId="27E59300" w14:textId="77777777" w:rsidTr="00014439">
        <w:trPr>
          <w:jc w:val="center"/>
        </w:trPr>
        <w:tc>
          <w:tcPr>
            <w:tcW w:w="969" w:type="dxa"/>
          </w:tcPr>
          <w:p w14:paraId="0FF1EED1"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2.1.5.</w:t>
            </w:r>
          </w:p>
        </w:tc>
        <w:tc>
          <w:tcPr>
            <w:tcW w:w="6946" w:type="dxa"/>
          </w:tcPr>
          <w:p w14:paraId="4F638165"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Zapewnienie dostępu do informacji o aktualnych potrzebach na rynku pracy w województwie oraz możliwościach zdobywania nowych kwalifikacji zawodowych</w:t>
            </w:r>
          </w:p>
        </w:tc>
        <w:tc>
          <w:tcPr>
            <w:tcW w:w="1393" w:type="dxa"/>
          </w:tcPr>
          <w:p w14:paraId="3767E5BF"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DS UM</w:t>
            </w:r>
            <w:r w:rsidRPr="00310925">
              <w:rPr>
                <w:rFonts w:asciiTheme="minorHAnsi" w:hAnsiTheme="minorHAnsi" w:cstheme="minorHAnsi"/>
                <w:sz w:val="18"/>
                <w:szCs w:val="18"/>
                <w:lang w:val="de-DE"/>
              </w:rPr>
              <w:t>WL</w:t>
            </w:r>
          </w:p>
        </w:tc>
      </w:tr>
      <w:tr w:rsidR="006E08FA" w:rsidRPr="00310925" w14:paraId="51D5CC4E" w14:textId="77777777" w:rsidTr="00014439">
        <w:trPr>
          <w:trHeight w:val="246"/>
          <w:jc w:val="center"/>
        </w:trPr>
        <w:tc>
          <w:tcPr>
            <w:tcW w:w="9308" w:type="dxa"/>
            <w:gridSpan w:val="3"/>
            <w:shd w:val="clear" w:color="auto" w:fill="FFFF99"/>
            <w:vAlign w:val="center"/>
          </w:tcPr>
          <w:p w14:paraId="2D452CD6" w14:textId="77777777" w:rsidR="006E08FA" w:rsidRPr="00310925" w:rsidRDefault="006E08FA" w:rsidP="00014439">
            <w:pPr>
              <w:jc w:val="both"/>
              <w:rPr>
                <w:rFonts w:asciiTheme="minorHAnsi" w:hAnsiTheme="minorHAnsi" w:cstheme="minorHAnsi"/>
                <w:color w:val="FF0000"/>
                <w:sz w:val="18"/>
                <w:szCs w:val="18"/>
              </w:rPr>
            </w:pPr>
            <w:r w:rsidRPr="00310925">
              <w:rPr>
                <w:rFonts w:asciiTheme="minorHAnsi" w:hAnsiTheme="minorHAnsi" w:cstheme="minorHAnsi"/>
                <w:b/>
                <w:sz w:val="18"/>
                <w:szCs w:val="18"/>
              </w:rPr>
              <w:t xml:space="preserve">Cel operacyjny 2.2. </w:t>
            </w:r>
            <w:r w:rsidRPr="00310925">
              <w:rPr>
                <w:rFonts w:asciiTheme="minorHAnsi" w:hAnsiTheme="minorHAnsi" w:cstheme="minorHAnsi"/>
                <w:b/>
                <w:bCs/>
                <w:sz w:val="18"/>
                <w:szCs w:val="18"/>
              </w:rPr>
              <w:t>Poprawa dostosowywania kierunków kształcenia do potrzeb pracodawców, ze szczególnym uwzględnieniem potrzeb wynikających z wdrażania innowacji w gospodarce</w:t>
            </w:r>
          </w:p>
        </w:tc>
      </w:tr>
      <w:tr w:rsidR="006E08FA" w:rsidRPr="00310925" w14:paraId="48911807" w14:textId="77777777" w:rsidTr="00014439">
        <w:trPr>
          <w:jc w:val="center"/>
        </w:trPr>
        <w:tc>
          <w:tcPr>
            <w:tcW w:w="969" w:type="dxa"/>
          </w:tcPr>
          <w:p w14:paraId="120BBFE1"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2.2.1.</w:t>
            </w:r>
          </w:p>
        </w:tc>
        <w:tc>
          <w:tcPr>
            <w:tcW w:w="6946" w:type="dxa"/>
          </w:tcPr>
          <w:p w14:paraId="67CCD1A9"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Cs/>
                <w:sz w:val="18"/>
                <w:szCs w:val="18"/>
              </w:rPr>
              <w:t>Promowanie nowoczesnych rozwiązań organizacyjnych w szkolnictwie zawodowym, w tym w dualnym</w:t>
            </w:r>
          </w:p>
        </w:tc>
        <w:tc>
          <w:tcPr>
            <w:tcW w:w="1393" w:type="dxa"/>
          </w:tcPr>
          <w:p w14:paraId="37941FB4" w14:textId="77777777" w:rsidR="006E08FA" w:rsidRPr="00310925" w:rsidRDefault="006E08FA" w:rsidP="00014439">
            <w:pPr>
              <w:rPr>
                <w:rFonts w:asciiTheme="minorHAnsi" w:hAnsiTheme="minorHAnsi" w:cstheme="minorHAnsi"/>
                <w:sz w:val="18"/>
                <w:szCs w:val="18"/>
                <w:lang w:val="de-DE"/>
              </w:rPr>
            </w:pPr>
            <w:r w:rsidRPr="00310925">
              <w:rPr>
                <w:rFonts w:asciiTheme="minorHAnsi" w:hAnsiTheme="minorHAnsi" w:cstheme="minorHAnsi"/>
                <w:sz w:val="18"/>
                <w:szCs w:val="18"/>
              </w:rPr>
              <w:t>LKO</w:t>
            </w:r>
          </w:p>
        </w:tc>
      </w:tr>
      <w:tr w:rsidR="006E08FA" w:rsidRPr="00310925" w14:paraId="4AAD6E38" w14:textId="77777777" w:rsidTr="00014439">
        <w:trPr>
          <w:jc w:val="center"/>
        </w:trPr>
        <w:tc>
          <w:tcPr>
            <w:tcW w:w="969" w:type="dxa"/>
          </w:tcPr>
          <w:p w14:paraId="0153A401"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2.2.2.</w:t>
            </w:r>
          </w:p>
        </w:tc>
        <w:tc>
          <w:tcPr>
            <w:tcW w:w="6946" w:type="dxa"/>
          </w:tcPr>
          <w:p w14:paraId="00C77D94" w14:textId="77777777" w:rsidR="006E08FA" w:rsidRPr="00310925" w:rsidRDefault="006E08FA" w:rsidP="00014439">
            <w:pPr>
              <w:jc w:val="both"/>
              <w:rPr>
                <w:rFonts w:asciiTheme="minorHAnsi" w:hAnsiTheme="minorHAnsi" w:cstheme="minorHAnsi"/>
                <w:bCs/>
                <w:sz w:val="18"/>
                <w:szCs w:val="18"/>
              </w:rPr>
            </w:pPr>
            <w:r w:rsidRPr="00310925">
              <w:rPr>
                <w:rFonts w:asciiTheme="minorHAnsi" w:hAnsiTheme="minorHAnsi" w:cstheme="minorHAnsi"/>
                <w:bCs/>
                <w:sz w:val="18"/>
                <w:szCs w:val="18"/>
              </w:rPr>
              <w:t>Rozwój infrastruktury edukacyjnej</w:t>
            </w:r>
          </w:p>
        </w:tc>
        <w:tc>
          <w:tcPr>
            <w:tcW w:w="1393" w:type="dxa"/>
          </w:tcPr>
          <w:p w14:paraId="002947A0"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DIZ UMWL</w:t>
            </w:r>
          </w:p>
        </w:tc>
      </w:tr>
      <w:tr w:rsidR="006E08FA" w:rsidRPr="00310925" w14:paraId="5A6D80FE" w14:textId="77777777" w:rsidTr="00014439">
        <w:trPr>
          <w:jc w:val="center"/>
        </w:trPr>
        <w:tc>
          <w:tcPr>
            <w:tcW w:w="9308" w:type="dxa"/>
            <w:gridSpan w:val="3"/>
            <w:shd w:val="clear" w:color="auto" w:fill="FFFF99"/>
          </w:tcPr>
          <w:p w14:paraId="7A6A488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2.3. </w:t>
            </w:r>
            <w:r w:rsidRPr="00310925">
              <w:rPr>
                <w:rFonts w:asciiTheme="minorHAnsi" w:hAnsiTheme="minorHAnsi" w:cstheme="minorHAnsi"/>
                <w:b/>
                <w:bCs/>
                <w:sz w:val="18"/>
                <w:szCs w:val="18"/>
              </w:rPr>
              <w:t>Podniesienie poziomu kształcenia w szkołach zawodowych</w:t>
            </w:r>
          </w:p>
        </w:tc>
      </w:tr>
      <w:tr w:rsidR="006E08FA" w:rsidRPr="00310925" w14:paraId="2D5EABA0" w14:textId="77777777" w:rsidTr="00014439">
        <w:trPr>
          <w:trHeight w:val="197"/>
          <w:jc w:val="center"/>
        </w:trPr>
        <w:tc>
          <w:tcPr>
            <w:tcW w:w="969" w:type="dxa"/>
          </w:tcPr>
          <w:p w14:paraId="35FA663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2.3.1.</w:t>
            </w:r>
          </w:p>
        </w:tc>
        <w:tc>
          <w:tcPr>
            <w:tcW w:w="6946" w:type="dxa"/>
          </w:tcPr>
          <w:p w14:paraId="623032EE"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Podniesienie atrakcyjno</w:t>
            </w:r>
            <w:r w:rsidRPr="00310925">
              <w:rPr>
                <w:rFonts w:asciiTheme="minorHAnsi" w:eastAsia="TimesNewRoman" w:hAnsiTheme="minorHAnsi" w:cstheme="minorHAnsi"/>
                <w:sz w:val="18"/>
                <w:szCs w:val="18"/>
              </w:rPr>
              <w:t>ś</w:t>
            </w:r>
            <w:r w:rsidRPr="00310925">
              <w:rPr>
                <w:rFonts w:asciiTheme="minorHAnsi" w:hAnsiTheme="minorHAnsi" w:cstheme="minorHAnsi"/>
                <w:sz w:val="18"/>
                <w:szCs w:val="18"/>
              </w:rPr>
              <w:t>ci i jako</w:t>
            </w:r>
            <w:r w:rsidRPr="00310925">
              <w:rPr>
                <w:rFonts w:asciiTheme="minorHAnsi" w:eastAsia="TimesNewRoman" w:hAnsiTheme="minorHAnsi" w:cstheme="minorHAnsi"/>
                <w:sz w:val="18"/>
                <w:szCs w:val="18"/>
              </w:rPr>
              <w:t>ś</w:t>
            </w:r>
            <w:r w:rsidRPr="00310925">
              <w:rPr>
                <w:rFonts w:asciiTheme="minorHAnsi" w:hAnsiTheme="minorHAnsi" w:cstheme="minorHAnsi"/>
                <w:sz w:val="18"/>
                <w:szCs w:val="18"/>
              </w:rPr>
              <w:t>ci szkolnictwa zawodowego</w:t>
            </w:r>
          </w:p>
        </w:tc>
        <w:tc>
          <w:tcPr>
            <w:tcW w:w="1393" w:type="dxa"/>
          </w:tcPr>
          <w:p w14:paraId="6E1EC454" w14:textId="77777777" w:rsidR="006E08FA" w:rsidRPr="00310925" w:rsidRDefault="006E08FA" w:rsidP="00014439">
            <w:pPr>
              <w:rPr>
                <w:rFonts w:asciiTheme="minorHAnsi" w:hAnsiTheme="minorHAnsi" w:cstheme="minorHAnsi"/>
                <w:sz w:val="18"/>
                <w:szCs w:val="18"/>
                <w:lang w:val="en-US"/>
              </w:rPr>
            </w:pPr>
            <w:r w:rsidRPr="00310925">
              <w:rPr>
                <w:rFonts w:asciiTheme="minorHAnsi" w:hAnsiTheme="minorHAnsi" w:cstheme="minorHAnsi"/>
                <w:sz w:val="18"/>
                <w:szCs w:val="18"/>
                <w:lang w:val="en-US"/>
              </w:rPr>
              <w:t>DS UM</w:t>
            </w:r>
            <w:r w:rsidRPr="00310925">
              <w:rPr>
                <w:rFonts w:asciiTheme="minorHAnsi" w:hAnsiTheme="minorHAnsi" w:cstheme="minorHAnsi"/>
                <w:sz w:val="18"/>
                <w:szCs w:val="18"/>
                <w:lang w:val="de-DE"/>
              </w:rPr>
              <w:t>WL</w:t>
            </w:r>
          </w:p>
        </w:tc>
      </w:tr>
      <w:tr w:rsidR="006E08FA" w:rsidRPr="00310925" w14:paraId="028AB4CA" w14:textId="77777777" w:rsidTr="00014439">
        <w:trPr>
          <w:jc w:val="center"/>
        </w:trPr>
        <w:tc>
          <w:tcPr>
            <w:tcW w:w="969" w:type="dxa"/>
          </w:tcPr>
          <w:p w14:paraId="23EADC30"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2.3.2.</w:t>
            </w:r>
          </w:p>
        </w:tc>
        <w:tc>
          <w:tcPr>
            <w:tcW w:w="6946" w:type="dxa"/>
          </w:tcPr>
          <w:p w14:paraId="040DE6B9"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Cs/>
                <w:sz w:val="18"/>
                <w:szCs w:val="18"/>
              </w:rPr>
              <w:t xml:space="preserve">Wspomaganie dyrektorów, nauczycieli szkół i placówek prowadzących kształcenie zawodowe oraz </w:t>
            </w:r>
            <w:r w:rsidRPr="00310925">
              <w:rPr>
                <w:rFonts w:asciiTheme="minorHAnsi" w:hAnsiTheme="minorHAnsi" w:cstheme="minorHAnsi"/>
                <w:sz w:val="18"/>
                <w:szCs w:val="18"/>
              </w:rPr>
              <w:t>finansowanie szkoleń dla nauczycieli</w:t>
            </w:r>
          </w:p>
        </w:tc>
        <w:tc>
          <w:tcPr>
            <w:tcW w:w="1393" w:type="dxa"/>
          </w:tcPr>
          <w:p w14:paraId="2458ED0C" w14:textId="77777777" w:rsidR="006E08FA" w:rsidRPr="00310925" w:rsidRDefault="006E08FA" w:rsidP="00014439">
            <w:pPr>
              <w:rPr>
                <w:rFonts w:asciiTheme="minorHAnsi" w:hAnsiTheme="minorHAnsi" w:cstheme="minorHAnsi"/>
                <w:sz w:val="18"/>
                <w:szCs w:val="18"/>
                <w:lang w:val="de-DE"/>
              </w:rPr>
            </w:pPr>
            <w:r w:rsidRPr="00310925">
              <w:rPr>
                <w:rFonts w:asciiTheme="minorHAnsi" w:hAnsiTheme="minorHAnsi" w:cstheme="minorHAnsi"/>
                <w:sz w:val="18"/>
                <w:szCs w:val="18"/>
              </w:rPr>
              <w:t>DS UM</w:t>
            </w:r>
            <w:r w:rsidRPr="00310925">
              <w:rPr>
                <w:rFonts w:asciiTheme="minorHAnsi" w:hAnsiTheme="minorHAnsi" w:cstheme="minorHAnsi"/>
                <w:sz w:val="18"/>
                <w:szCs w:val="18"/>
                <w:lang w:val="de-DE"/>
              </w:rPr>
              <w:t>WL</w:t>
            </w:r>
            <w:r w:rsidRPr="00310925">
              <w:rPr>
                <w:rFonts w:asciiTheme="minorHAnsi" w:hAnsiTheme="minorHAnsi" w:cstheme="minorHAnsi"/>
                <w:sz w:val="18"/>
                <w:szCs w:val="18"/>
              </w:rPr>
              <w:t xml:space="preserve"> </w:t>
            </w:r>
          </w:p>
        </w:tc>
      </w:tr>
      <w:tr w:rsidR="006E08FA" w:rsidRPr="00310925" w14:paraId="09BED41F" w14:textId="77777777" w:rsidTr="00014439">
        <w:trPr>
          <w:jc w:val="center"/>
        </w:trPr>
        <w:tc>
          <w:tcPr>
            <w:tcW w:w="9308" w:type="dxa"/>
            <w:gridSpan w:val="3"/>
            <w:shd w:val="clear" w:color="auto" w:fill="FFFF99"/>
          </w:tcPr>
          <w:p w14:paraId="1E464B2E"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2.4. </w:t>
            </w:r>
            <w:r w:rsidRPr="00310925">
              <w:rPr>
                <w:rFonts w:asciiTheme="minorHAnsi" w:hAnsiTheme="minorHAnsi" w:cstheme="minorHAnsi"/>
                <w:b/>
                <w:bCs/>
                <w:sz w:val="18"/>
                <w:szCs w:val="18"/>
              </w:rPr>
              <w:t>Umożliwienie nabywania doświadczenia zawodowego przez młode osoby</w:t>
            </w:r>
          </w:p>
        </w:tc>
      </w:tr>
      <w:tr w:rsidR="006E08FA" w:rsidRPr="00310925" w14:paraId="407ADCE0" w14:textId="77777777" w:rsidTr="00014439">
        <w:trPr>
          <w:jc w:val="center"/>
        </w:trPr>
        <w:tc>
          <w:tcPr>
            <w:tcW w:w="969" w:type="dxa"/>
          </w:tcPr>
          <w:p w14:paraId="78DC5A69"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2.4.1.</w:t>
            </w:r>
          </w:p>
        </w:tc>
        <w:tc>
          <w:tcPr>
            <w:tcW w:w="6946" w:type="dxa"/>
          </w:tcPr>
          <w:p w14:paraId="3885745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Inicjowanie i kierowanie przez publiczne służby zatrudnienia młodych osób na staż, bon stażowy i przygotowanie zawodowe dorosłych</w:t>
            </w:r>
          </w:p>
        </w:tc>
        <w:tc>
          <w:tcPr>
            <w:tcW w:w="1393" w:type="dxa"/>
          </w:tcPr>
          <w:p w14:paraId="72CD13BB" w14:textId="77777777" w:rsidR="006E08FA" w:rsidRPr="00310925" w:rsidRDefault="006E08FA" w:rsidP="00014439">
            <w:pPr>
              <w:rPr>
                <w:rFonts w:asciiTheme="minorHAnsi" w:hAnsiTheme="minorHAnsi" w:cstheme="minorHAnsi"/>
                <w:sz w:val="18"/>
                <w:szCs w:val="18"/>
                <w:lang w:val="de-DE"/>
              </w:rPr>
            </w:pPr>
            <w:r w:rsidRPr="00310925">
              <w:rPr>
                <w:rFonts w:asciiTheme="minorHAnsi" w:hAnsiTheme="minorHAnsi" w:cstheme="minorHAnsi"/>
                <w:sz w:val="18"/>
                <w:szCs w:val="18"/>
                <w:lang w:val="de-DE"/>
              </w:rPr>
              <w:t>PUP, WUP (RP)</w:t>
            </w:r>
          </w:p>
        </w:tc>
      </w:tr>
      <w:tr w:rsidR="006E08FA" w:rsidRPr="00310925" w14:paraId="203B0E9C" w14:textId="77777777" w:rsidTr="00014439">
        <w:trPr>
          <w:trHeight w:val="246"/>
          <w:jc w:val="center"/>
        </w:trPr>
        <w:tc>
          <w:tcPr>
            <w:tcW w:w="969" w:type="dxa"/>
          </w:tcPr>
          <w:p w14:paraId="4478659A"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2.4.2.</w:t>
            </w:r>
          </w:p>
        </w:tc>
        <w:tc>
          <w:tcPr>
            <w:tcW w:w="6946" w:type="dxa"/>
          </w:tcPr>
          <w:p w14:paraId="59DE91D2"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Przygotowanie zawodowe i kształcenie młodzieży realizowane przez OHP</w:t>
            </w:r>
          </w:p>
        </w:tc>
        <w:tc>
          <w:tcPr>
            <w:tcW w:w="1393" w:type="dxa"/>
          </w:tcPr>
          <w:p w14:paraId="4A8D0D10" w14:textId="77777777" w:rsidR="006E08FA" w:rsidRPr="00310925" w:rsidRDefault="006E08FA" w:rsidP="00014439">
            <w:pPr>
              <w:rPr>
                <w:rFonts w:asciiTheme="minorHAnsi" w:hAnsiTheme="minorHAnsi" w:cstheme="minorHAnsi"/>
                <w:sz w:val="18"/>
                <w:szCs w:val="18"/>
                <w:lang w:val="de-DE"/>
              </w:rPr>
            </w:pPr>
            <w:r w:rsidRPr="00310925">
              <w:rPr>
                <w:rFonts w:asciiTheme="minorHAnsi" w:hAnsiTheme="minorHAnsi" w:cstheme="minorHAnsi"/>
                <w:sz w:val="18"/>
                <w:szCs w:val="18"/>
                <w:lang w:val="de-DE"/>
              </w:rPr>
              <w:t>LWK OHP</w:t>
            </w:r>
          </w:p>
        </w:tc>
      </w:tr>
      <w:tr w:rsidR="006E08FA" w:rsidRPr="00310925" w14:paraId="2BE544F6" w14:textId="77777777" w:rsidTr="00014439">
        <w:trPr>
          <w:jc w:val="center"/>
        </w:trPr>
        <w:tc>
          <w:tcPr>
            <w:tcW w:w="9308" w:type="dxa"/>
            <w:gridSpan w:val="3"/>
            <w:shd w:val="clear" w:color="auto" w:fill="FFFF99"/>
          </w:tcPr>
          <w:p w14:paraId="14AC2A73"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2.5. </w:t>
            </w:r>
            <w:r w:rsidRPr="00310925">
              <w:rPr>
                <w:rFonts w:asciiTheme="minorHAnsi" w:hAnsiTheme="minorHAnsi" w:cstheme="minorHAnsi"/>
                <w:b/>
                <w:bCs/>
                <w:sz w:val="18"/>
                <w:szCs w:val="18"/>
              </w:rPr>
              <w:t>Wsparcie rozwoju kształcenia ustawicznego w formach pozaszkolnych</w:t>
            </w:r>
          </w:p>
        </w:tc>
      </w:tr>
      <w:tr w:rsidR="006E08FA" w:rsidRPr="00310925" w14:paraId="5D1FEDCF" w14:textId="77777777" w:rsidTr="00014439">
        <w:trPr>
          <w:jc w:val="center"/>
        </w:trPr>
        <w:tc>
          <w:tcPr>
            <w:tcW w:w="969" w:type="dxa"/>
          </w:tcPr>
          <w:p w14:paraId="15935A46"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2.5.1.</w:t>
            </w:r>
          </w:p>
        </w:tc>
        <w:tc>
          <w:tcPr>
            <w:tcW w:w="6946" w:type="dxa"/>
          </w:tcPr>
          <w:p w14:paraId="50FAFF27"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Integrowanie i upowszechnianie informacji o ofercie instytucji szkoleniowych oraz potwierdzanie działalności wykonywanej na terenie RP</w:t>
            </w:r>
          </w:p>
        </w:tc>
        <w:tc>
          <w:tcPr>
            <w:tcW w:w="1393" w:type="dxa"/>
          </w:tcPr>
          <w:p w14:paraId="481B5F32" w14:textId="77777777" w:rsidR="006E08FA" w:rsidRPr="00310925" w:rsidRDefault="006E08FA" w:rsidP="00014439">
            <w:pPr>
              <w:widowControl w:val="0"/>
              <w:tabs>
                <w:tab w:val="left" w:pos="303"/>
              </w:tabs>
              <w:suppressAutoHyphens/>
              <w:snapToGrid w:val="0"/>
              <w:ind w:right="-10"/>
              <w:rPr>
                <w:rFonts w:asciiTheme="minorHAnsi" w:hAnsiTheme="minorHAnsi" w:cstheme="minorHAnsi"/>
                <w:sz w:val="18"/>
                <w:szCs w:val="18"/>
                <w:lang w:val="de-DE"/>
              </w:rPr>
            </w:pPr>
            <w:r w:rsidRPr="00310925">
              <w:rPr>
                <w:rFonts w:asciiTheme="minorHAnsi" w:hAnsiTheme="minorHAnsi" w:cstheme="minorHAnsi"/>
                <w:sz w:val="18"/>
                <w:szCs w:val="18"/>
                <w:lang w:val="de-DE"/>
              </w:rPr>
              <w:t>WUP (</w:t>
            </w:r>
            <w:r w:rsidRPr="00310925">
              <w:rPr>
                <w:rFonts w:asciiTheme="minorHAnsi" w:hAnsiTheme="minorHAnsi" w:cstheme="minorHAnsi"/>
                <w:sz w:val="18"/>
                <w:szCs w:val="18"/>
              </w:rPr>
              <w:t xml:space="preserve">RZ, </w:t>
            </w:r>
            <w:r w:rsidRPr="00310925">
              <w:rPr>
                <w:rFonts w:asciiTheme="minorHAnsi" w:hAnsiTheme="minorHAnsi" w:cstheme="minorHAnsi"/>
                <w:sz w:val="18"/>
                <w:szCs w:val="18"/>
                <w:lang w:val="de-DE"/>
              </w:rPr>
              <w:t>RW)</w:t>
            </w:r>
          </w:p>
        </w:tc>
      </w:tr>
      <w:tr w:rsidR="006E08FA" w:rsidRPr="00310925" w14:paraId="70C6AB22" w14:textId="77777777" w:rsidTr="00014439">
        <w:trPr>
          <w:jc w:val="center"/>
        </w:trPr>
        <w:tc>
          <w:tcPr>
            <w:tcW w:w="969" w:type="dxa"/>
          </w:tcPr>
          <w:p w14:paraId="2CF30693"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2.5.2.</w:t>
            </w:r>
          </w:p>
        </w:tc>
        <w:tc>
          <w:tcPr>
            <w:tcW w:w="6946" w:type="dxa"/>
          </w:tcPr>
          <w:p w14:paraId="0250103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Dostosowanie kierunków szkolenia zawodowego do zmieniających się potrzeb</w:t>
            </w:r>
          </w:p>
        </w:tc>
        <w:tc>
          <w:tcPr>
            <w:tcW w:w="1393" w:type="dxa"/>
          </w:tcPr>
          <w:p w14:paraId="548AED83" w14:textId="77777777" w:rsidR="006E08FA" w:rsidRPr="00310925" w:rsidRDefault="006E08FA" w:rsidP="00014439">
            <w:pPr>
              <w:rPr>
                <w:rFonts w:asciiTheme="minorHAnsi" w:hAnsiTheme="minorHAnsi" w:cstheme="minorHAnsi"/>
                <w:sz w:val="18"/>
                <w:szCs w:val="18"/>
                <w:lang w:val="de-DE"/>
              </w:rPr>
            </w:pPr>
            <w:r w:rsidRPr="00310925">
              <w:rPr>
                <w:rFonts w:asciiTheme="minorHAnsi" w:hAnsiTheme="minorHAnsi" w:cstheme="minorHAnsi"/>
                <w:sz w:val="18"/>
                <w:szCs w:val="18"/>
                <w:lang w:val="de-DE"/>
              </w:rPr>
              <w:t>PUP, WUP (RP)</w:t>
            </w:r>
          </w:p>
        </w:tc>
      </w:tr>
      <w:tr w:rsidR="006E08FA" w:rsidRPr="00310925" w14:paraId="79CED58E" w14:textId="77777777" w:rsidTr="00014439">
        <w:trPr>
          <w:jc w:val="center"/>
        </w:trPr>
        <w:tc>
          <w:tcPr>
            <w:tcW w:w="969" w:type="dxa"/>
          </w:tcPr>
          <w:p w14:paraId="10A02174"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2.5.3.</w:t>
            </w:r>
          </w:p>
        </w:tc>
        <w:tc>
          <w:tcPr>
            <w:tcW w:w="6946" w:type="dxa"/>
          </w:tcPr>
          <w:p w14:paraId="6A301A6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Krajowy Fundusz Szkoleniowy</w:t>
            </w:r>
          </w:p>
        </w:tc>
        <w:tc>
          <w:tcPr>
            <w:tcW w:w="1393" w:type="dxa"/>
          </w:tcPr>
          <w:p w14:paraId="5271FB9F" w14:textId="77777777" w:rsidR="006E08FA" w:rsidRPr="00310925" w:rsidRDefault="006E08FA" w:rsidP="00014439">
            <w:pPr>
              <w:rPr>
                <w:rFonts w:asciiTheme="minorHAnsi" w:hAnsiTheme="minorHAnsi" w:cstheme="minorHAnsi"/>
                <w:sz w:val="18"/>
                <w:szCs w:val="18"/>
                <w:lang w:val="de-DE"/>
              </w:rPr>
            </w:pPr>
            <w:r w:rsidRPr="00310925">
              <w:rPr>
                <w:rFonts w:asciiTheme="minorHAnsi" w:hAnsiTheme="minorHAnsi" w:cstheme="minorHAnsi"/>
                <w:sz w:val="18"/>
                <w:szCs w:val="18"/>
                <w:lang w:val="de-DE"/>
              </w:rPr>
              <w:t>PUP, WUP (RP)</w:t>
            </w:r>
          </w:p>
        </w:tc>
      </w:tr>
      <w:tr w:rsidR="006E08FA" w:rsidRPr="00310925" w14:paraId="2E2949BD" w14:textId="77777777" w:rsidTr="00014439">
        <w:trPr>
          <w:jc w:val="center"/>
        </w:trPr>
        <w:tc>
          <w:tcPr>
            <w:tcW w:w="969" w:type="dxa"/>
          </w:tcPr>
          <w:p w14:paraId="0EE39DC7"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2.5.4.</w:t>
            </w:r>
          </w:p>
        </w:tc>
        <w:tc>
          <w:tcPr>
            <w:tcW w:w="6946" w:type="dxa"/>
          </w:tcPr>
          <w:p w14:paraId="4D289211" w14:textId="1CCD31E4" w:rsidR="006E08FA" w:rsidRPr="00310925" w:rsidRDefault="00711868" w:rsidP="00014439">
            <w:pPr>
              <w:jc w:val="both"/>
              <w:rPr>
                <w:rFonts w:asciiTheme="minorHAnsi" w:hAnsiTheme="minorHAnsi" w:cstheme="minorHAnsi"/>
                <w:sz w:val="18"/>
                <w:szCs w:val="18"/>
              </w:rPr>
            </w:pPr>
            <w:r w:rsidRPr="00310925">
              <w:rPr>
                <w:rFonts w:asciiTheme="minorHAnsi" w:hAnsiTheme="minorHAnsi" w:cstheme="minorHAnsi"/>
                <w:sz w:val="18"/>
                <w:szCs w:val="18"/>
              </w:rPr>
              <w:t>Doskonalenie umiejętności zawodowych osób dorosłych oraz  wsparcie MMŚP w ramach Lubuskich Bonów</w:t>
            </w:r>
          </w:p>
        </w:tc>
        <w:tc>
          <w:tcPr>
            <w:tcW w:w="1393" w:type="dxa"/>
          </w:tcPr>
          <w:p w14:paraId="2878678D" w14:textId="00DF1DD0" w:rsidR="006E08FA" w:rsidRPr="00310925" w:rsidRDefault="0087430E" w:rsidP="00014439">
            <w:pPr>
              <w:rPr>
                <w:rFonts w:asciiTheme="minorHAnsi" w:hAnsiTheme="minorHAnsi" w:cstheme="minorHAnsi"/>
                <w:sz w:val="18"/>
                <w:szCs w:val="18"/>
                <w:lang w:val="de-DE"/>
              </w:rPr>
            </w:pPr>
            <w:r w:rsidRPr="00310925">
              <w:rPr>
                <w:rFonts w:asciiTheme="minorHAnsi" w:hAnsiTheme="minorHAnsi" w:cstheme="minorHAnsi"/>
                <w:sz w:val="18"/>
                <w:szCs w:val="18"/>
                <w:lang w:val="de-DE"/>
              </w:rPr>
              <w:t xml:space="preserve">DFS UMWL, </w:t>
            </w:r>
            <w:r w:rsidR="006E08FA" w:rsidRPr="00310925">
              <w:rPr>
                <w:rFonts w:asciiTheme="minorHAnsi" w:hAnsiTheme="minorHAnsi" w:cstheme="minorHAnsi"/>
                <w:sz w:val="18"/>
                <w:szCs w:val="18"/>
                <w:lang w:val="de-DE"/>
              </w:rPr>
              <w:t>ARR, ZIPH</w:t>
            </w:r>
          </w:p>
        </w:tc>
      </w:tr>
      <w:tr w:rsidR="0057581F" w:rsidRPr="00310925" w14:paraId="07BFCC8B" w14:textId="77777777" w:rsidTr="00014439">
        <w:trPr>
          <w:jc w:val="center"/>
        </w:trPr>
        <w:tc>
          <w:tcPr>
            <w:tcW w:w="969" w:type="dxa"/>
          </w:tcPr>
          <w:p w14:paraId="3997777F" w14:textId="2426F598" w:rsidR="0057581F" w:rsidRPr="00310925" w:rsidRDefault="0057581F" w:rsidP="0057581F">
            <w:pPr>
              <w:rPr>
                <w:rFonts w:asciiTheme="minorHAnsi" w:hAnsiTheme="minorHAnsi" w:cstheme="minorHAnsi"/>
                <w:sz w:val="18"/>
                <w:szCs w:val="18"/>
              </w:rPr>
            </w:pPr>
            <w:r w:rsidRPr="00310925">
              <w:rPr>
                <w:rFonts w:asciiTheme="minorHAnsi" w:hAnsiTheme="minorHAnsi" w:cstheme="minorHAnsi"/>
                <w:sz w:val="18"/>
                <w:szCs w:val="18"/>
              </w:rPr>
              <w:t>2.5.5.</w:t>
            </w:r>
          </w:p>
        </w:tc>
        <w:tc>
          <w:tcPr>
            <w:tcW w:w="6946" w:type="dxa"/>
          </w:tcPr>
          <w:p w14:paraId="02D01EC7" w14:textId="05A87D32" w:rsidR="0057581F" w:rsidRPr="00310925" w:rsidRDefault="0057581F" w:rsidP="0057581F">
            <w:pPr>
              <w:jc w:val="both"/>
              <w:rPr>
                <w:rFonts w:asciiTheme="minorHAnsi" w:hAnsiTheme="minorHAnsi" w:cstheme="minorHAnsi"/>
                <w:sz w:val="18"/>
                <w:szCs w:val="18"/>
              </w:rPr>
            </w:pPr>
            <w:r w:rsidRPr="00310925">
              <w:rPr>
                <w:rFonts w:asciiTheme="minorHAnsi" w:hAnsiTheme="minorHAnsi" w:cstheme="minorHAnsi"/>
                <w:sz w:val="18"/>
                <w:szCs w:val="18"/>
              </w:rPr>
              <w:t>Upowszechnienie kształcenia ustawicznego osób dorosłych w tym będących w szczególnej sytuacji na rynku pracy oraz doskonalenie ich umiejętności zawodowych</w:t>
            </w:r>
          </w:p>
        </w:tc>
        <w:tc>
          <w:tcPr>
            <w:tcW w:w="1393" w:type="dxa"/>
          </w:tcPr>
          <w:p w14:paraId="05397164" w14:textId="2BD7AAC0" w:rsidR="0057581F" w:rsidRPr="00310925" w:rsidRDefault="0057581F" w:rsidP="0057581F">
            <w:pPr>
              <w:rPr>
                <w:rFonts w:asciiTheme="minorHAnsi" w:hAnsiTheme="minorHAnsi" w:cstheme="minorHAnsi"/>
                <w:sz w:val="18"/>
                <w:szCs w:val="18"/>
                <w:lang w:val="de-DE"/>
              </w:rPr>
            </w:pPr>
            <w:r w:rsidRPr="00310925">
              <w:rPr>
                <w:rFonts w:asciiTheme="minorHAnsi" w:hAnsiTheme="minorHAnsi" w:cstheme="minorHAnsi"/>
                <w:sz w:val="18"/>
                <w:szCs w:val="18"/>
                <w:lang w:val="de-DE"/>
              </w:rPr>
              <w:t>DFS UMWL</w:t>
            </w:r>
          </w:p>
        </w:tc>
      </w:tr>
      <w:tr w:rsidR="006E08FA" w:rsidRPr="00310925" w14:paraId="428C8EC5" w14:textId="77777777" w:rsidTr="00014439">
        <w:trPr>
          <w:trHeight w:val="252"/>
          <w:jc w:val="center"/>
        </w:trPr>
        <w:tc>
          <w:tcPr>
            <w:tcW w:w="9308" w:type="dxa"/>
            <w:gridSpan w:val="3"/>
            <w:shd w:val="clear" w:color="auto" w:fill="CCFFCC"/>
            <w:vAlign w:val="center"/>
          </w:tcPr>
          <w:p w14:paraId="0A3C3366" w14:textId="77777777" w:rsidR="006E08FA" w:rsidRPr="00310925" w:rsidRDefault="006E08FA" w:rsidP="00014439">
            <w:pPr>
              <w:jc w:val="both"/>
              <w:rPr>
                <w:rFonts w:asciiTheme="minorHAnsi" w:hAnsiTheme="minorHAnsi" w:cstheme="minorHAnsi"/>
                <w:b/>
                <w:sz w:val="18"/>
                <w:szCs w:val="18"/>
              </w:rPr>
            </w:pPr>
            <w:r w:rsidRPr="00310925">
              <w:rPr>
                <w:rFonts w:asciiTheme="minorHAnsi" w:hAnsiTheme="minorHAnsi" w:cstheme="minorHAnsi"/>
                <w:b/>
                <w:sz w:val="18"/>
                <w:szCs w:val="18"/>
              </w:rPr>
              <w:t>Priorytet 3. Promocja włączenia zawodowego i społecznego</w:t>
            </w:r>
          </w:p>
        </w:tc>
      </w:tr>
      <w:tr w:rsidR="006E08FA" w:rsidRPr="00310925" w14:paraId="3AFD4641" w14:textId="77777777" w:rsidTr="00014439">
        <w:trPr>
          <w:trHeight w:val="291"/>
          <w:jc w:val="center"/>
        </w:trPr>
        <w:tc>
          <w:tcPr>
            <w:tcW w:w="9308" w:type="dxa"/>
            <w:gridSpan w:val="3"/>
            <w:shd w:val="clear" w:color="auto" w:fill="FFFF99"/>
            <w:vAlign w:val="center"/>
          </w:tcPr>
          <w:p w14:paraId="254DF6AE"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3.1. </w:t>
            </w:r>
            <w:r w:rsidRPr="00310925">
              <w:rPr>
                <w:rFonts w:asciiTheme="minorHAnsi" w:hAnsiTheme="minorHAnsi" w:cstheme="minorHAnsi"/>
                <w:b/>
                <w:bCs/>
                <w:sz w:val="18"/>
                <w:szCs w:val="18"/>
              </w:rPr>
              <w:t>Wzmocnienie motywacji osób w szczególnej sytuacji do reintegracji zawodowej i społecznej</w:t>
            </w:r>
            <w:r w:rsidRPr="00310925">
              <w:rPr>
                <w:rFonts w:asciiTheme="minorHAnsi" w:hAnsiTheme="minorHAnsi" w:cstheme="minorHAnsi"/>
                <w:sz w:val="18"/>
                <w:szCs w:val="18"/>
              </w:rPr>
              <w:t xml:space="preserve"> </w:t>
            </w:r>
          </w:p>
        </w:tc>
      </w:tr>
      <w:tr w:rsidR="006E08FA" w:rsidRPr="00310925" w14:paraId="2A3AF7B2" w14:textId="77777777" w:rsidTr="00014439">
        <w:trPr>
          <w:jc w:val="center"/>
        </w:trPr>
        <w:tc>
          <w:tcPr>
            <w:tcW w:w="969" w:type="dxa"/>
          </w:tcPr>
          <w:p w14:paraId="217D0BAC"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3.1.1.</w:t>
            </w:r>
          </w:p>
        </w:tc>
        <w:tc>
          <w:tcPr>
            <w:tcW w:w="6946" w:type="dxa"/>
          </w:tcPr>
          <w:p w14:paraId="55359A14"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Poprawa dostępu do zatrudnienia oraz podnoszenie poziomu aktywności zawodowej oraz działania ukierunkowane na określone grupy zawodowe</w:t>
            </w:r>
          </w:p>
        </w:tc>
        <w:tc>
          <w:tcPr>
            <w:tcW w:w="1393" w:type="dxa"/>
          </w:tcPr>
          <w:p w14:paraId="0464CDE2"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LWK OHP</w:t>
            </w:r>
          </w:p>
        </w:tc>
      </w:tr>
      <w:tr w:rsidR="006E08FA" w:rsidRPr="00310925" w14:paraId="51F57C8A" w14:textId="77777777" w:rsidTr="00014439">
        <w:trPr>
          <w:jc w:val="center"/>
        </w:trPr>
        <w:tc>
          <w:tcPr>
            <w:tcW w:w="969" w:type="dxa"/>
          </w:tcPr>
          <w:p w14:paraId="333D4207"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3.1.2.</w:t>
            </w:r>
          </w:p>
        </w:tc>
        <w:tc>
          <w:tcPr>
            <w:tcW w:w="6946" w:type="dxa"/>
          </w:tcPr>
          <w:p w14:paraId="501AE2A1"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Pomoc w aktywnym poszukiwaniu pracy poprzez indywidualne i grupowe porady zawodowe oraz spotkania informacyjne</w:t>
            </w:r>
          </w:p>
        </w:tc>
        <w:tc>
          <w:tcPr>
            <w:tcW w:w="1393" w:type="dxa"/>
          </w:tcPr>
          <w:p w14:paraId="32751D65"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(RZ)</w:t>
            </w:r>
          </w:p>
        </w:tc>
      </w:tr>
      <w:tr w:rsidR="006E08FA" w:rsidRPr="00310925" w14:paraId="0AA629C7" w14:textId="77777777" w:rsidTr="00014439">
        <w:trPr>
          <w:jc w:val="center"/>
        </w:trPr>
        <w:tc>
          <w:tcPr>
            <w:tcW w:w="9308" w:type="dxa"/>
            <w:gridSpan w:val="3"/>
            <w:shd w:val="clear" w:color="auto" w:fill="FFFF99"/>
          </w:tcPr>
          <w:p w14:paraId="51B79399"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3.2. </w:t>
            </w:r>
            <w:r w:rsidRPr="00310925">
              <w:rPr>
                <w:rFonts w:asciiTheme="minorHAnsi" w:hAnsiTheme="minorHAnsi" w:cstheme="minorHAnsi"/>
                <w:b/>
                <w:bCs/>
                <w:sz w:val="18"/>
                <w:szCs w:val="18"/>
              </w:rPr>
              <w:t>Rozwój aktywnej integracji</w:t>
            </w:r>
          </w:p>
        </w:tc>
      </w:tr>
      <w:tr w:rsidR="006E08FA" w:rsidRPr="00310925" w14:paraId="37398025" w14:textId="77777777" w:rsidTr="00014439">
        <w:trPr>
          <w:jc w:val="center"/>
        </w:trPr>
        <w:tc>
          <w:tcPr>
            <w:tcW w:w="969" w:type="dxa"/>
          </w:tcPr>
          <w:p w14:paraId="239D7EED"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3.2.1.</w:t>
            </w:r>
          </w:p>
        </w:tc>
        <w:tc>
          <w:tcPr>
            <w:tcW w:w="6946" w:type="dxa"/>
          </w:tcPr>
          <w:p w14:paraId="6C1B1672"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Aktywizacja osób w szczególnej sytuacji na rynku pracy</w:t>
            </w:r>
          </w:p>
        </w:tc>
        <w:tc>
          <w:tcPr>
            <w:tcW w:w="1393" w:type="dxa"/>
          </w:tcPr>
          <w:p w14:paraId="66391723"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PUP, WUP (RP)</w:t>
            </w:r>
          </w:p>
        </w:tc>
      </w:tr>
      <w:tr w:rsidR="006E08FA" w:rsidRPr="00310925" w14:paraId="36071D9F" w14:textId="77777777" w:rsidTr="00014439">
        <w:trPr>
          <w:jc w:val="center"/>
        </w:trPr>
        <w:tc>
          <w:tcPr>
            <w:tcW w:w="969" w:type="dxa"/>
          </w:tcPr>
          <w:p w14:paraId="33F5CA8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3.2.2.</w:t>
            </w:r>
          </w:p>
        </w:tc>
        <w:tc>
          <w:tcPr>
            <w:tcW w:w="6946" w:type="dxa"/>
          </w:tcPr>
          <w:p w14:paraId="77679AFF" w14:textId="77777777" w:rsidR="006E08FA" w:rsidRPr="00310925" w:rsidRDefault="006E08FA" w:rsidP="00014439">
            <w:pPr>
              <w:autoSpaceDE w:val="0"/>
              <w:autoSpaceDN w:val="0"/>
              <w:adjustRightInd w:val="0"/>
              <w:jc w:val="both"/>
              <w:rPr>
                <w:rFonts w:asciiTheme="minorHAnsi" w:hAnsiTheme="minorHAnsi" w:cstheme="minorHAnsi"/>
                <w:bCs/>
                <w:sz w:val="18"/>
                <w:szCs w:val="18"/>
              </w:rPr>
            </w:pPr>
            <w:r w:rsidRPr="00310925">
              <w:rPr>
                <w:rFonts w:asciiTheme="minorHAnsi" w:hAnsiTheme="minorHAnsi" w:cstheme="minorHAnsi"/>
                <w:bCs/>
                <w:sz w:val="18"/>
                <w:szCs w:val="18"/>
              </w:rPr>
              <w:t>Wsparcie osób młodych na regionalnym rynku pracy</w:t>
            </w:r>
          </w:p>
        </w:tc>
        <w:tc>
          <w:tcPr>
            <w:tcW w:w="1393" w:type="dxa"/>
          </w:tcPr>
          <w:p w14:paraId="5CB20F70"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(EP)</w:t>
            </w:r>
          </w:p>
        </w:tc>
      </w:tr>
      <w:tr w:rsidR="00380671" w:rsidRPr="00310925" w14:paraId="7E010EC3" w14:textId="77777777" w:rsidTr="00014439">
        <w:trPr>
          <w:jc w:val="center"/>
        </w:trPr>
        <w:tc>
          <w:tcPr>
            <w:tcW w:w="969" w:type="dxa"/>
          </w:tcPr>
          <w:p w14:paraId="4A081FBF" w14:textId="77777777" w:rsidR="00380671" w:rsidRPr="00310925" w:rsidRDefault="00380671" w:rsidP="00380671">
            <w:pPr>
              <w:rPr>
                <w:rFonts w:asciiTheme="minorHAnsi" w:hAnsiTheme="minorHAnsi" w:cstheme="minorHAnsi"/>
                <w:sz w:val="18"/>
                <w:szCs w:val="18"/>
              </w:rPr>
            </w:pPr>
            <w:r w:rsidRPr="00310925">
              <w:rPr>
                <w:rFonts w:asciiTheme="minorHAnsi" w:hAnsiTheme="minorHAnsi" w:cstheme="minorHAnsi"/>
                <w:sz w:val="18"/>
                <w:szCs w:val="18"/>
              </w:rPr>
              <w:t>3.2.3.</w:t>
            </w:r>
          </w:p>
        </w:tc>
        <w:tc>
          <w:tcPr>
            <w:tcW w:w="6946" w:type="dxa"/>
          </w:tcPr>
          <w:p w14:paraId="34B6CB10" w14:textId="31DEFAA0" w:rsidR="00380671" w:rsidRPr="00310925" w:rsidRDefault="00380671" w:rsidP="00380671">
            <w:pPr>
              <w:jc w:val="both"/>
              <w:rPr>
                <w:rFonts w:asciiTheme="minorHAnsi" w:hAnsiTheme="minorHAnsi" w:cstheme="minorHAnsi"/>
                <w:sz w:val="18"/>
                <w:szCs w:val="18"/>
              </w:rPr>
            </w:pPr>
            <w:r w:rsidRPr="00310925">
              <w:rPr>
                <w:rFonts w:asciiTheme="minorHAnsi" w:hAnsiTheme="minorHAnsi" w:cstheme="minorHAnsi"/>
                <w:sz w:val="18"/>
                <w:szCs w:val="18"/>
              </w:rPr>
              <w:t>Programy aktywnej integracji realizowane przez inne podmioty oraz aktywne włączenie w ramach podmiotów integracji społecznej – projekty realizowane poza formułą ZIT</w:t>
            </w:r>
          </w:p>
        </w:tc>
        <w:tc>
          <w:tcPr>
            <w:tcW w:w="1393" w:type="dxa"/>
          </w:tcPr>
          <w:p w14:paraId="6398F522" w14:textId="39190277" w:rsidR="00380671" w:rsidRPr="00310925" w:rsidRDefault="00380671" w:rsidP="00380671">
            <w:pPr>
              <w:rPr>
                <w:rFonts w:asciiTheme="minorHAnsi" w:hAnsiTheme="minorHAnsi" w:cstheme="minorHAnsi"/>
                <w:sz w:val="18"/>
                <w:szCs w:val="18"/>
              </w:rPr>
            </w:pPr>
            <w:r w:rsidRPr="00310925">
              <w:rPr>
                <w:rFonts w:asciiTheme="minorHAnsi" w:hAnsiTheme="minorHAnsi" w:cstheme="minorHAnsi"/>
                <w:sz w:val="18"/>
                <w:szCs w:val="18"/>
              </w:rPr>
              <w:t>DFS UMWL</w:t>
            </w:r>
          </w:p>
        </w:tc>
      </w:tr>
      <w:tr w:rsidR="006E08FA" w:rsidRPr="00310925" w14:paraId="7091E426" w14:textId="77777777" w:rsidTr="00014439">
        <w:trPr>
          <w:jc w:val="center"/>
        </w:trPr>
        <w:tc>
          <w:tcPr>
            <w:tcW w:w="969" w:type="dxa"/>
          </w:tcPr>
          <w:p w14:paraId="0CBBE359" w14:textId="46C4AE59" w:rsidR="006E08FA" w:rsidRPr="00310925" w:rsidRDefault="006E08FA" w:rsidP="00DE54AB">
            <w:pPr>
              <w:jc w:val="both"/>
              <w:rPr>
                <w:rFonts w:asciiTheme="minorHAnsi" w:hAnsiTheme="minorHAnsi" w:cstheme="minorHAnsi"/>
                <w:sz w:val="18"/>
                <w:szCs w:val="18"/>
              </w:rPr>
            </w:pPr>
            <w:r w:rsidRPr="00310925">
              <w:rPr>
                <w:rFonts w:asciiTheme="minorHAnsi" w:hAnsiTheme="minorHAnsi" w:cstheme="minorHAnsi"/>
                <w:sz w:val="18"/>
                <w:szCs w:val="18"/>
              </w:rPr>
              <w:t>3.2.</w:t>
            </w:r>
            <w:r w:rsidR="00DE54AB" w:rsidRPr="00310925">
              <w:rPr>
                <w:rFonts w:asciiTheme="minorHAnsi" w:hAnsiTheme="minorHAnsi" w:cstheme="minorHAnsi"/>
                <w:sz w:val="18"/>
                <w:szCs w:val="18"/>
              </w:rPr>
              <w:t>4</w:t>
            </w:r>
            <w:r w:rsidRPr="00310925">
              <w:rPr>
                <w:rFonts w:asciiTheme="minorHAnsi" w:hAnsiTheme="minorHAnsi" w:cstheme="minorHAnsi"/>
                <w:sz w:val="18"/>
                <w:szCs w:val="18"/>
              </w:rPr>
              <w:t>.</w:t>
            </w:r>
          </w:p>
        </w:tc>
        <w:tc>
          <w:tcPr>
            <w:tcW w:w="6946" w:type="dxa"/>
          </w:tcPr>
          <w:p w14:paraId="1F0D7F9C"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Wspieranie młodzieży w wieku 15 – 25 lat w uzyskaniu zatrudnienia i kwalifikacji zawodowych przez Ochotnicze Hufce Pracy</w:t>
            </w:r>
          </w:p>
        </w:tc>
        <w:tc>
          <w:tcPr>
            <w:tcW w:w="1393" w:type="dxa"/>
          </w:tcPr>
          <w:p w14:paraId="63E558F0"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LWK OHP</w:t>
            </w:r>
          </w:p>
        </w:tc>
      </w:tr>
      <w:tr w:rsidR="006E08FA" w:rsidRPr="00310925" w14:paraId="5B0BC9FD" w14:textId="77777777" w:rsidTr="00014439">
        <w:trPr>
          <w:jc w:val="center"/>
        </w:trPr>
        <w:tc>
          <w:tcPr>
            <w:tcW w:w="969" w:type="dxa"/>
          </w:tcPr>
          <w:p w14:paraId="27EA7467" w14:textId="2FF31211" w:rsidR="006E08FA" w:rsidRPr="00310925" w:rsidRDefault="00DE54AB" w:rsidP="00014439">
            <w:pPr>
              <w:jc w:val="both"/>
              <w:rPr>
                <w:rFonts w:asciiTheme="minorHAnsi" w:hAnsiTheme="minorHAnsi" w:cstheme="minorHAnsi"/>
                <w:sz w:val="18"/>
                <w:szCs w:val="18"/>
              </w:rPr>
            </w:pPr>
            <w:r w:rsidRPr="00310925">
              <w:rPr>
                <w:rFonts w:asciiTheme="minorHAnsi" w:hAnsiTheme="minorHAnsi" w:cstheme="minorHAnsi"/>
                <w:sz w:val="18"/>
                <w:szCs w:val="18"/>
              </w:rPr>
              <w:t>3.2.5</w:t>
            </w:r>
            <w:r w:rsidR="006E08FA" w:rsidRPr="00310925">
              <w:rPr>
                <w:rFonts w:asciiTheme="minorHAnsi" w:hAnsiTheme="minorHAnsi" w:cstheme="minorHAnsi"/>
                <w:sz w:val="18"/>
                <w:szCs w:val="18"/>
              </w:rPr>
              <w:t>.</w:t>
            </w:r>
          </w:p>
        </w:tc>
        <w:tc>
          <w:tcPr>
            <w:tcW w:w="6946" w:type="dxa"/>
          </w:tcPr>
          <w:p w14:paraId="68804ACA"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Aktywizacja edukacyjna, społeczna, przygotowanie do samodzielnego życia społecznego, wsparcie w rozwoju edukacyjnym. Realizacja projektów międzynarodowej wymiany młodzieży i projektów systemowych</w:t>
            </w:r>
          </w:p>
        </w:tc>
        <w:tc>
          <w:tcPr>
            <w:tcW w:w="1393" w:type="dxa"/>
          </w:tcPr>
          <w:p w14:paraId="1CC20A24"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LWK OHP</w:t>
            </w:r>
          </w:p>
        </w:tc>
      </w:tr>
      <w:tr w:rsidR="006E08FA" w:rsidRPr="00310925" w14:paraId="6B26EC82" w14:textId="77777777" w:rsidTr="00014439">
        <w:trPr>
          <w:jc w:val="center"/>
        </w:trPr>
        <w:tc>
          <w:tcPr>
            <w:tcW w:w="969" w:type="dxa"/>
          </w:tcPr>
          <w:p w14:paraId="6E50D09D" w14:textId="2DBD3690" w:rsidR="006E08FA" w:rsidRPr="00310925" w:rsidRDefault="006E08FA" w:rsidP="00DE54AB">
            <w:pPr>
              <w:widowControl w:val="0"/>
              <w:suppressLineNumbers/>
              <w:suppressAutoHyphens/>
              <w:rPr>
                <w:rFonts w:asciiTheme="minorHAnsi" w:eastAsia="Lucida Sans Unicode" w:hAnsiTheme="minorHAnsi" w:cstheme="minorHAnsi"/>
                <w:sz w:val="18"/>
                <w:szCs w:val="18"/>
              </w:rPr>
            </w:pPr>
            <w:r w:rsidRPr="00310925">
              <w:rPr>
                <w:rFonts w:asciiTheme="minorHAnsi" w:eastAsia="Lucida Sans Unicode" w:hAnsiTheme="minorHAnsi" w:cstheme="minorHAnsi"/>
                <w:sz w:val="18"/>
                <w:szCs w:val="18"/>
              </w:rPr>
              <w:t>3.2.</w:t>
            </w:r>
            <w:r w:rsidR="00DE54AB" w:rsidRPr="00310925">
              <w:rPr>
                <w:rFonts w:asciiTheme="minorHAnsi" w:eastAsia="Lucida Sans Unicode" w:hAnsiTheme="minorHAnsi" w:cstheme="minorHAnsi"/>
                <w:sz w:val="18"/>
                <w:szCs w:val="18"/>
              </w:rPr>
              <w:t>6</w:t>
            </w:r>
            <w:r w:rsidRPr="00310925">
              <w:rPr>
                <w:rFonts w:asciiTheme="minorHAnsi" w:eastAsia="Lucida Sans Unicode" w:hAnsiTheme="minorHAnsi" w:cstheme="minorHAnsi"/>
                <w:sz w:val="18"/>
                <w:szCs w:val="18"/>
              </w:rPr>
              <w:t>.</w:t>
            </w:r>
          </w:p>
        </w:tc>
        <w:tc>
          <w:tcPr>
            <w:tcW w:w="6946" w:type="dxa"/>
            <w:shd w:val="clear" w:color="auto" w:fill="auto"/>
          </w:tcPr>
          <w:p w14:paraId="2D6011D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Promocja rozwoju ośrodków wsparcia dla osób zagrożonych wykluczeniem poprzez wspieranie rozwoju Centrum Integracji Społecznej oraz Klubów Integracji Społecznej</w:t>
            </w:r>
          </w:p>
        </w:tc>
        <w:tc>
          <w:tcPr>
            <w:tcW w:w="1393" w:type="dxa"/>
          </w:tcPr>
          <w:p w14:paraId="59995A38"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LUW</w:t>
            </w:r>
          </w:p>
        </w:tc>
      </w:tr>
      <w:tr w:rsidR="006E08FA" w:rsidRPr="00310925" w14:paraId="749E7EE0" w14:textId="77777777" w:rsidTr="00014439">
        <w:trPr>
          <w:jc w:val="center"/>
        </w:trPr>
        <w:tc>
          <w:tcPr>
            <w:tcW w:w="969" w:type="dxa"/>
          </w:tcPr>
          <w:p w14:paraId="4F4C3315" w14:textId="328B049C" w:rsidR="006E08FA" w:rsidRPr="00310925" w:rsidRDefault="006E08FA" w:rsidP="00DE54AB">
            <w:pPr>
              <w:jc w:val="both"/>
              <w:rPr>
                <w:rFonts w:asciiTheme="minorHAnsi" w:hAnsiTheme="minorHAnsi" w:cstheme="minorHAnsi"/>
                <w:sz w:val="18"/>
                <w:szCs w:val="18"/>
              </w:rPr>
            </w:pPr>
            <w:r w:rsidRPr="00310925">
              <w:rPr>
                <w:rFonts w:asciiTheme="minorHAnsi" w:hAnsiTheme="minorHAnsi" w:cstheme="minorHAnsi"/>
                <w:sz w:val="18"/>
                <w:szCs w:val="18"/>
              </w:rPr>
              <w:t>3.2.</w:t>
            </w:r>
            <w:r w:rsidR="00DE54AB" w:rsidRPr="00310925">
              <w:rPr>
                <w:rFonts w:asciiTheme="minorHAnsi" w:hAnsiTheme="minorHAnsi" w:cstheme="minorHAnsi"/>
                <w:sz w:val="18"/>
                <w:szCs w:val="18"/>
              </w:rPr>
              <w:t>7</w:t>
            </w:r>
            <w:r w:rsidRPr="00310925">
              <w:rPr>
                <w:rFonts w:asciiTheme="minorHAnsi" w:hAnsiTheme="minorHAnsi" w:cstheme="minorHAnsi"/>
                <w:sz w:val="18"/>
                <w:szCs w:val="18"/>
              </w:rPr>
              <w:t>.</w:t>
            </w:r>
          </w:p>
        </w:tc>
        <w:tc>
          <w:tcPr>
            <w:tcW w:w="6946" w:type="dxa"/>
          </w:tcPr>
          <w:p w14:paraId="39509036"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Przywrócenie osób wykluczonych na rynek pracy oraz ich integracja ze społeczeństwem</w:t>
            </w:r>
          </w:p>
        </w:tc>
        <w:tc>
          <w:tcPr>
            <w:tcW w:w="1393" w:type="dxa"/>
          </w:tcPr>
          <w:p w14:paraId="62B92A74" w14:textId="175C4942" w:rsidR="006E08FA" w:rsidRPr="00310925" w:rsidRDefault="00BF06FE" w:rsidP="00DE54AB">
            <w:pPr>
              <w:rPr>
                <w:rFonts w:asciiTheme="minorHAnsi" w:hAnsiTheme="minorHAnsi" w:cstheme="minorHAnsi"/>
                <w:sz w:val="18"/>
                <w:szCs w:val="18"/>
              </w:rPr>
            </w:pPr>
            <w:r w:rsidRPr="00310925">
              <w:rPr>
                <w:rFonts w:asciiTheme="minorHAnsi" w:hAnsiTheme="minorHAnsi" w:cstheme="minorHAnsi"/>
                <w:sz w:val="18"/>
                <w:szCs w:val="18"/>
              </w:rPr>
              <w:t xml:space="preserve">DFS UMWL, </w:t>
            </w:r>
            <w:r w:rsidR="00DE54AB" w:rsidRPr="00310925">
              <w:rPr>
                <w:rFonts w:asciiTheme="minorHAnsi" w:hAnsiTheme="minorHAnsi" w:cstheme="minorHAnsi"/>
                <w:sz w:val="18"/>
                <w:szCs w:val="18"/>
              </w:rPr>
              <w:t>ROPS</w:t>
            </w:r>
          </w:p>
        </w:tc>
      </w:tr>
      <w:tr w:rsidR="006E08FA" w:rsidRPr="00310925" w14:paraId="0B62F1C6" w14:textId="77777777" w:rsidTr="00014439">
        <w:trPr>
          <w:trHeight w:val="242"/>
          <w:jc w:val="center"/>
        </w:trPr>
        <w:tc>
          <w:tcPr>
            <w:tcW w:w="969" w:type="dxa"/>
          </w:tcPr>
          <w:p w14:paraId="7F76564D" w14:textId="5BB096E0" w:rsidR="006E08FA" w:rsidRPr="00310925" w:rsidRDefault="006E08FA" w:rsidP="00DE54AB">
            <w:pPr>
              <w:jc w:val="both"/>
              <w:rPr>
                <w:rFonts w:asciiTheme="minorHAnsi" w:hAnsiTheme="minorHAnsi" w:cstheme="minorHAnsi"/>
                <w:sz w:val="18"/>
                <w:szCs w:val="18"/>
              </w:rPr>
            </w:pPr>
            <w:r w:rsidRPr="00310925">
              <w:rPr>
                <w:rFonts w:asciiTheme="minorHAnsi" w:hAnsiTheme="minorHAnsi" w:cstheme="minorHAnsi"/>
                <w:sz w:val="18"/>
                <w:szCs w:val="18"/>
              </w:rPr>
              <w:t>3.2.</w:t>
            </w:r>
            <w:r w:rsidR="00DE54AB" w:rsidRPr="00310925">
              <w:rPr>
                <w:rFonts w:asciiTheme="minorHAnsi" w:hAnsiTheme="minorHAnsi" w:cstheme="minorHAnsi"/>
                <w:sz w:val="18"/>
                <w:szCs w:val="18"/>
              </w:rPr>
              <w:t>8</w:t>
            </w:r>
            <w:r w:rsidRPr="00310925">
              <w:rPr>
                <w:rFonts w:asciiTheme="minorHAnsi" w:hAnsiTheme="minorHAnsi" w:cstheme="minorHAnsi"/>
                <w:sz w:val="18"/>
                <w:szCs w:val="18"/>
              </w:rPr>
              <w:t>.</w:t>
            </w:r>
          </w:p>
        </w:tc>
        <w:tc>
          <w:tcPr>
            <w:tcW w:w="6946" w:type="dxa"/>
          </w:tcPr>
          <w:p w14:paraId="79D9BCC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Przyznawanie statusu Zakładu Pracy Chronionej lub Zakładu Aktywności Zawodowej</w:t>
            </w:r>
          </w:p>
        </w:tc>
        <w:tc>
          <w:tcPr>
            <w:tcW w:w="1393" w:type="dxa"/>
          </w:tcPr>
          <w:p w14:paraId="312C4BC1"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LUW</w:t>
            </w:r>
          </w:p>
        </w:tc>
      </w:tr>
      <w:tr w:rsidR="006E08FA" w:rsidRPr="00310925" w14:paraId="1AD50750" w14:textId="77777777" w:rsidTr="00014439">
        <w:trPr>
          <w:jc w:val="center"/>
        </w:trPr>
        <w:tc>
          <w:tcPr>
            <w:tcW w:w="969" w:type="dxa"/>
          </w:tcPr>
          <w:p w14:paraId="6DE1F76B" w14:textId="74035633" w:rsidR="006E08FA" w:rsidRPr="00310925" w:rsidRDefault="00DE54AB" w:rsidP="00014439">
            <w:pPr>
              <w:jc w:val="both"/>
              <w:rPr>
                <w:rFonts w:asciiTheme="minorHAnsi" w:hAnsiTheme="minorHAnsi" w:cstheme="minorHAnsi"/>
                <w:sz w:val="18"/>
                <w:szCs w:val="18"/>
              </w:rPr>
            </w:pPr>
            <w:r w:rsidRPr="00310925">
              <w:rPr>
                <w:rFonts w:asciiTheme="minorHAnsi" w:hAnsiTheme="minorHAnsi" w:cstheme="minorHAnsi"/>
                <w:sz w:val="18"/>
                <w:szCs w:val="18"/>
              </w:rPr>
              <w:t>3.2.9</w:t>
            </w:r>
            <w:r w:rsidR="006E08FA" w:rsidRPr="00310925">
              <w:rPr>
                <w:rFonts w:asciiTheme="minorHAnsi" w:hAnsiTheme="minorHAnsi" w:cstheme="minorHAnsi"/>
                <w:sz w:val="18"/>
                <w:szCs w:val="18"/>
              </w:rPr>
              <w:t>.</w:t>
            </w:r>
          </w:p>
        </w:tc>
        <w:tc>
          <w:tcPr>
            <w:tcW w:w="6946" w:type="dxa"/>
          </w:tcPr>
          <w:p w14:paraId="10DDB072"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Infrastruktura zdrowotna i rozwój usług społecznych</w:t>
            </w:r>
          </w:p>
        </w:tc>
        <w:tc>
          <w:tcPr>
            <w:tcW w:w="1393" w:type="dxa"/>
          </w:tcPr>
          <w:p w14:paraId="23C6C089" w14:textId="5B586B79" w:rsidR="006E08FA" w:rsidRPr="00310925" w:rsidRDefault="00950C58" w:rsidP="00950C58">
            <w:pPr>
              <w:rPr>
                <w:rFonts w:asciiTheme="minorHAnsi" w:hAnsiTheme="minorHAnsi" w:cstheme="minorHAnsi"/>
                <w:sz w:val="18"/>
                <w:szCs w:val="18"/>
              </w:rPr>
            </w:pPr>
            <w:r w:rsidRPr="00310925">
              <w:rPr>
                <w:rFonts w:asciiTheme="minorHAnsi" w:hAnsiTheme="minorHAnsi" w:cstheme="minorHAnsi"/>
                <w:sz w:val="18"/>
                <w:szCs w:val="18"/>
              </w:rPr>
              <w:t xml:space="preserve">DFS, </w:t>
            </w:r>
            <w:r w:rsidR="006E08FA" w:rsidRPr="00310925">
              <w:rPr>
                <w:rFonts w:asciiTheme="minorHAnsi" w:hAnsiTheme="minorHAnsi" w:cstheme="minorHAnsi"/>
                <w:sz w:val="18"/>
                <w:szCs w:val="18"/>
              </w:rPr>
              <w:t>DIZ UM</w:t>
            </w:r>
            <w:r w:rsidR="006E08FA" w:rsidRPr="00310925">
              <w:rPr>
                <w:rFonts w:asciiTheme="minorHAnsi" w:hAnsiTheme="minorHAnsi" w:cstheme="minorHAnsi"/>
                <w:sz w:val="18"/>
                <w:szCs w:val="18"/>
                <w:lang w:val="de-DE"/>
              </w:rPr>
              <w:t xml:space="preserve">WL </w:t>
            </w:r>
          </w:p>
        </w:tc>
      </w:tr>
      <w:tr w:rsidR="006E08FA" w:rsidRPr="00310925" w14:paraId="53D8F848" w14:textId="77777777" w:rsidTr="00014439">
        <w:trPr>
          <w:jc w:val="center"/>
        </w:trPr>
        <w:tc>
          <w:tcPr>
            <w:tcW w:w="969" w:type="dxa"/>
          </w:tcPr>
          <w:p w14:paraId="79863CBC" w14:textId="767C3669" w:rsidR="006E08FA" w:rsidRPr="00310925" w:rsidRDefault="00DE54AB" w:rsidP="00014439">
            <w:pPr>
              <w:jc w:val="both"/>
              <w:rPr>
                <w:rFonts w:asciiTheme="minorHAnsi" w:hAnsiTheme="minorHAnsi" w:cstheme="minorHAnsi"/>
                <w:sz w:val="18"/>
                <w:szCs w:val="18"/>
              </w:rPr>
            </w:pPr>
            <w:r w:rsidRPr="00310925">
              <w:rPr>
                <w:rFonts w:asciiTheme="minorHAnsi" w:hAnsiTheme="minorHAnsi" w:cstheme="minorHAnsi"/>
                <w:sz w:val="18"/>
                <w:szCs w:val="18"/>
              </w:rPr>
              <w:t>3.2.10</w:t>
            </w:r>
            <w:r w:rsidR="006E08FA" w:rsidRPr="00310925">
              <w:rPr>
                <w:rFonts w:asciiTheme="minorHAnsi" w:hAnsiTheme="minorHAnsi" w:cstheme="minorHAnsi"/>
                <w:sz w:val="18"/>
                <w:szCs w:val="18"/>
              </w:rPr>
              <w:t>.</w:t>
            </w:r>
          </w:p>
        </w:tc>
        <w:tc>
          <w:tcPr>
            <w:tcW w:w="6946" w:type="dxa"/>
          </w:tcPr>
          <w:p w14:paraId="2DD4ECBD"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Wsparcie rozwoju ekonomii społecznej poprzez działania OWES</w:t>
            </w:r>
          </w:p>
        </w:tc>
        <w:tc>
          <w:tcPr>
            <w:tcW w:w="1393" w:type="dxa"/>
          </w:tcPr>
          <w:p w14:paraId="5C8ACCA0"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lang w:val="de-DE"/>
              </w:rPr>
              <w:t>WUP (RE)</w:t>
            </w:r>
          </w:p>
        </w:tc>
      </w:tr>
      <w:tr w:rsidR="006E08FA" w:rsidRPr="00310925" w14:paraId="5F19FA4F" w14:textId="77777777" w:rsidTr="00014439">
        <w:trPr>
          <w:jc w:val="center"/>
        </w:trPr>
        <w:tc>
          <w:tcPr>
            <w:tcW w:w="969" w:type="dxa"/>
          </w:tcPr>
          <w:p w14:paraId="45B9BA0C" w14:textId="7E63CA01" w:rsidR="006E08FA" w:rsidRPr="00310925" w:rsidRDefault="006E08FA" w:rsidP="00DE54AB">
            <w:pPr>
              <w:jc w:val="both"/>
              <w:rPr>
                <w:rFonts w:asciiTheme="minorHAnsi" w:hAnsiTheme="minorHAnsi" w:cstheme="minorHAnsi"/>
                <w:sz w:val="18"/>
                <w:szCs w:val="18"/>
              </w:rPr>
            </w:pPr>
            <w:r w:rsidRPr="00310925">
              <w:rPr>
                <w:rFonts w:asciiTheme="minorHAnsi" w:hAnsiTheme="minorHAnsi" w:cstheme="minorHAnsi"/>
                <w:sz w:val="18"/>
                <w:szCs w:val="18"/>
              </w:rPr>
              <w:t>3.2.1</w:t>
            </w:r>
            <w:r w:rsidR="00DE54AB" w:rsidRPr="00310925">
              <w:rPr>
                <w:rFonts w:asciiTheme="minorHAnsi" w:hAnsiTheme="minorHAnsi" w:cstheme="minorHAnsi"/>
                <w:sz w:val="18"/>
                <w:szCs w:val="18"/>
              </w:rPr>
              <w:t>1</w:t>
            </w:r>
            <w:r w:rsidRPr="00310925">
              <w:rPr>
                <w:rFonts w:asciiTheme="minorHAnsi" w:hAnsiTheme="minorHAnsi" w:cstheme="minorHAnsi"/>
                <w:sz w:val="18"/>
                <w:szCs w:val="18"/>
              </w:rPr>
              <w:t>.</w:t>
            </w:r>
          </w:p>
        </w:tc>
        <w:tc>
          <w:tcPr>
            <w:tcW w:w="6946" w:type="dxa"/>
          </w:tcPr>
          <w:p w14:paraId="01233AAD"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Cs/>
                <w:iCs/>
                <w:sz w:val="18"/>
                <w:szCs w:val="18"/>
              </w:rPr>
              <w:t>Wzmocnienie aktywności zawodowej osób niepełnosprawnych oraz działania podejmowane na rzecz utrzymania miejsc pracy dla osób niepełnosprawnych</w:t>
            </w:r>
          </w:p>
        </w:tc>
        <w:tc>
          <w:tcPr>
            <w:tcW w:w="1393" w:type="dxa"/>
          </w:tcPr>
          <w:p w14:paraId="3F8EA9EF"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bCs/>
                <w:iCs/>
                <w:sz w:val="18"/>
                <w:szCs w:val="18"/>
              </w:rPr>
              <w:t>PFRON</w:t>
            </w:r>
          </w:p>
        </w:tc>
      </w:tr>
      <w:tr w:rsidR="006E08FA" w:rsidRPr="00310925" w14:paraId="7E0544B9" w14:textId="77777777" w:rsidTr="00014439">
        <w:trPr>
          <w:jc w:val="center"/>
        </w:trPr>
        <w:tc>
          <w:tcPr>
            <w:tcW w:w="9308" w:type="dxa"/>
            <w:gridSpan w:val="3"/>
            <w:shd w:val="clear" w:color="auto" w:fill="FFFF99"/>
          </w:tcPr>
          <w:p w14:paraId="02A48EC1"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3.3. </w:t>
            </w:r>
            <w:r w:rsidRPr="00310925">
              <w:rPr>
                <w:rFonts w:asciiTheme="minorHAnsi" w:hAnsiTheme="minorHAnsi" w:cstheme="minorHAnsi"/>
                <w:b/>
                <w:bCs/>
                <w:sz w:val="18"/>
                <w:szCs w:val="18"/>
              </w:rPr>
              <w:t>Promocja prozatrudnieniowych postaw sprzyjających włączeniu zawodowemu i społecznemu</w:t>
            </w:r>
          </w:p>
        </w:tc>
      </w:tr>
      <w:tr w:rsidR="006E08FA" w:rsidRPr="00310925" w14:paraId="292626D7" w14:textId="77777777" w:rsidTr="00014439">
        <w:trPr>
          <w:jc w:val="center"/>
        </w:trPr>
        <w:tc>
          <w:tcPr>
            <w:tcW w:w="969" w:type="dxa"/>
          </w:tcPr>
          <w:p w14:paraId="2B2A5968"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3.3.1.</w:t>
            </w:r>
          </w:p>
        </w:tc>
        <w:tc>
          <w:tcPr>
            <w:tcW w:w="6946" w:type="dxa"/>
          </w:tcPr>
          <w:p w14:paraId="12B4C06D"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Zwiększenie atrakcyjności finansowej pracy dla osób bezrobotnych</w:t>
            </w:r>
          </w:p>
        </w:tc>
        <w:tc>
          <w:tcPr>
            <w:tcW w:w="1393" w:type="dxa"/>
          </w:tcPr>
          <w:p w14:paraId="3B46E0AD"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PUP, WUP (RP)</w:t>
            </w:r>
          </w:p>
        </w:tc>
      </w:tr>
      <w:tr w:rsidR="006E08FA" w:rsidRPr="00310925" w14:paraId="7935B0D7" w14:textId="77777777" w:rsidTr="00014439">
        <w:trPr>
          <w:jc w:val="center"/>
        </w:trPr>
        <w:tc>
          <w:tcPr>
            <w:tcW w:w="9308" w:type="dxa"/>
            <w:gridSpan w:val="3"/>
            <w:shd w:val="clear" w:color="auto" w:fill="D4EDB9"/>
          </w:tcPr>
          <w:p w14:paraId="37ACBF5A" w14:textId="77777777" w:rsidR="006E08FA" w:rsidRPr="00310925" w:rsidRDefault="006E08FA" w:rsidP="00014439">
            <w:pPr>
              <w:jc w:val="both"/>
              <w:rPr>
                <w:rFonts w:asciiTheme="minorHAnsi" w:hAnsiTheme="minorHAnsi" w:cstheme="minorHAnsi"/>
                <w:b/>
                <w:sz w:val="18"/>
                <w:szCs w:val="18"/>
              </w:rPr>
            </w:pPr>
            <w:r w:rsidRPr="00310925">
              <w:rPr>
                <w:rFonts w:asciiTheme="minorHAnsi" w:hAnsiTheme="minorHAnsi" w:cstheme="minorHAnsi"/>
                <w:b/>
                <w:sz w:val="18"/>
                <w:szCs w:val="18"/>
              </w:rPr>
              <w:t>Priorytet 4. Wzmacnianie efektywności podejmowanych działań</w:t>
            </w:r>
          </w:p>
        </w:tc>
      </w:tr>
      <w:tr w:rsidR="006E08FA" w:rsidRPr="00310925" w14:paraId="4D4C6346" w14:textId="77777777" w:rsidTr="00014439">
        <w:trPr>
          <w:jc w:val="center"/>
        </w:trPr>
        <w:tc>
          <w:tcPr>
            <w:tcW w:w="9308" w:type="dxa"/>
            <w:gridSpan w:val="3"/>
            <w:shd w:val="clear" w:color="auto" w:fill="FFFF99"/>
          </w:tcPr>
          <w:p w14:paraId="1BCE1D72"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4.1. </w:t>
            </w:r>
            <w:r w:rsidRPr="00310925">
              <w:rPr>
                <w:rFonts w:asciiTheme="minorHAnsi" w:hAnsiTheme="minorHAnsi" w:cstheme="minorHAnsi"/>
                <w:b/>
                <w:bCs/>
                <w:sz w:val="18"/>
                <w:szCs w:val="18"/>
              </w:rPr>
              <w:t>Rozwój partnerskiego podejścia do konstrukcji i podejmowania działań</w:t>
            </w:r>
          </w:p>
        </w:tc>
      </w:tr>
      <w:tr w:rsidR="006E08FA" w:rsidRPr="00310925" w14:paraId="00D91373" w14:textId="77777777" w:rsidTr="00014439">
        <w:trPr>
          <w:jc w:val="center"/>
        </w:trPr>
        <w:tc>
          <w:tcPr>
            <w:tcW w:w="969" w:type="dxa"/>
          </w:tcPr>
          <w:p w14:paraId="06894B80"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4.1.1.</w:t>
            </w:r>
          </w:p>
        </w:tc>
        <w:tc>
          <w:tcPr>
            <w:tcW w:w="6946" w:type="dxa"/>
          </w:tcPr>
          <w:p w14:paraId="5C222386"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Współpraca w ramach branżowych partnerstw lokalnych</w:t>
            </w:r>
          </w:p>
        </w:tc>
        <w:tc>
          <w:tcPr>
            <w:tcW w:w="1393" w:type="dxa"/>
          </w:tcPr>
          <w:p w14:paraId="24B9A419"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(RP, RZ, RE)</w:t>
            </w:r>
          </w:p>
        </w:tc>
      </w:tr>
      <w:tr w:rsidR="006E08FA" w:rsidRPr="00310925" w14:paraId="1A502210" w14:textId="77777777" w:rsidTr="00014439">
        <w:trPr>
          <w:jc w:val="center"/>
        </w:trPr>
        <w:tc>
          <w:tcPr>
            <w:tcW w:w="969" w:type="dxa"/>
          </w:tcPr>
          <w:p w14:paraId="22CBD761"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4.1.2.</w:t>
            </w:r>
          </w:p>
        </w:tc>
        <w:tc>
          <w:tcPr>
            <w:tcW w:w="6946" w:type="dxa"/>
          </w:tcPr>
          <w:p w14:paraId="01126B5A" w14:textId="77777777" w:rsidR="006E08FA" w:rsidRPr="00310925" w:rsidRDefault="006E08FA" w:rsidP="00014439">
            <w:pPr>
              <w:widowControl w:val="0"/>
              <w:suppressLineNumbers/>
              <w:suppressAutoHyphens/>
              <w:rPr>
                <w:rFonts w:asciiTheme="minorHAnsi" w:eastAsia="Lucida Sans Unicode" w:hAnsiTheme="minorHAnsi" w:cstheme="minorHAnsi"/>
                <w:sz w:val="18"/>
                <w:szCs w:val="18"/>
              </w:rPr>
            </w:pPr>
            <w:r w:rsidRPr="00310925">
              <w:rPr>
                <w:rFonts w:asciiTheme="minorHAnsi" w:eastAsia="Lucida Sans Unicode" w:hAnsiTheme="minorHAnsi" w:cstheme="minorHAnsi"/>
                <w:sz w:val="18"/>
                <w:szCs w:val="18"/>
              </w:rPr>
              <w:t>Wzmocnienie współpracy transgranicznej i międzyregionalnej</w:t>
            </w:r>
          </w:p>
        </w:tc>
        <w:tc>
          <w:tcPr>
            <w:tcW w:w="1393" w:type="dxa"/>
          </w:tcPr>
          <w:p w14:paraId="3AAD02C5"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BWZ UMWL</w:t>
            </w:r>
          </w:p>
        </w:tc>
      </w:tr>
      <w:tr w:rsidR="006E08FA" w:rsidRPr="00310925" w14:paraId="2EC526D9" w14:textId="77777777" w:rsidTr="00014439">
        <w:trPr>
          <w:jc w:val="center"/>
        </w:trPr>
        <w:tc>
          <w:tcPr>
            <w:tcW w:w="969" w:type="dxa"/>
          </w:tcPr>
          <w:p w14:paraId="0F378905"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4.1.3.</w:t>
            </w:r>
          </w:p>
        </w:tc>
        <w:tc>
          <w:tcPr>
            <w:tcW w:w="6946" w:type="dxa"/>
          </w:tcPr>
          <w:p w14:paraId="60904A0C"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Poprawa warunków rozwoju podmiotów ES oraz wzmacnianie potencjału instytucji otoczenia sektora w województwie lubuskim</w:t>
            </w:r>
          </w:p>
        </w:tc>
        <w:tc>
          <w:tcPr>
            <w:tcW w:w="1393" w:type="dxa"/>
          </w:tcPr>
          <w:p w14:paraId="1A75A845"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ROPS</w:t>
            </w:r>
          </w:p>
        </w:tc>
      </w:tr>
      <w:tr w:rsidR="006E08FA" w:rsidRPr="00310925" w14:paraId="3CD25C2D" w14:textId="77777777" w:rsidTr="00014439">
        <w:trPr>
          <w:jc w:val="center"/>
        </w:trPr>
        <w:tc>
          <w:tcPr>
            <w:tcW w:w="969" w:type="dxa"/>
          </w:tcPr>
          <w:p w14:paraId="5C702D1F"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4.1.4.</w:t>
            </w:r>
          </w:p>
        </w:tc>
        <w:tc>
          <w:tcPr>
            <w:tcW w:w="6946" w:type="dxa"/>
          </w:tcPr>
          <w:p w14:paraId="567FD361"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Wspieranie rozwoju agencji zatrudnienia</w:t>
            </w:r>
          </w:p>
        </w:tc>
        <w:tc>
          <w:tcPr>
            <w:tcW w:w="1393" w:type="dxa"/>
          </w:tcPr>
          <w:p w14:paraId="00DD1745"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(RW)</w:t>
            </w:r>
          </w:p>
        </w:tc>
      </w:tr>
      <w:tr w:rsidR="006E08FA" w:rsidRPr="00310925" w14:paraId="19632233" w14:textId="77777777" w:rsidTr="00014439">
        <w:trPr>
          <w:jc w:val="center"/>
        </w:trPr>
        <w:tc>
          <w:tcPr>
            <w:tcW w:w="969" w:type="dxa"/>
          </w:tcPr>
          <w:p w14:paraId="6D270755"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4.1.5.</w:t>
            </w:r>
          </w:p>
        </w:tc>
        <w:tc>
          <w:tcPr>
            <w:tcW w:w="6946" w:type="dxa"/>
          </w:tcPr>
          <w:p w14:paraId="0D513D25"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 xml:space="preserve">Tworzenie infrastruktury związanej z realizacją Lokalnych Strategii Rozwoju Lokalnych Grup Działania </w:t>
            </w:r>
          </w:p>
        </w:tc>
        <w:tc>
          <w:tcPr>
            <w:tcW w:w="1393" w:type="dxa"/>
          </w:tcPr>
          <w:p w14:paraId="00A37243"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DFW UM</w:t>
            </w:r>
            <w:r w:rsidRPr="00310925">
              <w:rPr>
                <w:rFonts w:asciiTheme="minorHAnsi" w:hAnsiTheme="minorHAnsi" w:cstheme="minorHAnsi"/>
                <w:sz w:val="18"/>
                <w:szCs w:val="18"/>
                <w:lang w:val="de-DE"/>
              </w:rPr>
              <w:t>WL</w:t>
            </w:r>
          </w:p>
        </w:tc>
      </w:tr>
      <w:tr w:rsidR="006E08FA" w:rsidRPr="00310925" w14:paraId="68064CFB" w14:textId="77777777" w:rsidTr="00014439">
        <w:trPr>
          <w:jc w:val="center"/>
        </w:trPr>
        <w:tc>
          <w:tcPr>
            <w:tcW w:w="969" w:type="dxa"/>
          </w:tcPr>
          <w:p w14:paraId="0B23B84D"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4.1.6.</w:t>
            </w:r>
          </w:p>
        </w:tc>
        <w:tc>
          <w:tcPr>
            <w:tcW w:w="6946" w:type="dxa"/>
          </w:tcPr>
          <w:p w14:paraId="746222AC"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Aktywizacja społeczności na obszarach zależnych od rybactwa poprzez realizację lokalnych strategii rozwoju</w:t>
            </w:r>
          </w:p>
        </w:tc>
        <w:tc>
          <w:tcPr>
            <w:tcW w:w="1393" w:type="dxa"/>
          </w:tcPr>
          <w:p w14:paraId="73D9079F" w14:textId="77777777" w:rsidR="006E08FA" w:rsidRPr="00310925" w:rsidRDefault="006E08FA" w:rsidP="00014439">
            <w:pPr>
              <w:rPr>
                <w:rFonts w:asciiTheme="minorHAnsi" w:hAnsiTheme="minorHAnsi" w:cstheme="minorHAnsi"/>
                <w:color w:val="FF0000"/>
                <w:sz w:val="18"/>
                <w:szCs w:val="18"/>
              </w:rPr>
            </w:pPr>
            <w:r w:rsidRPr="00310925">
              <w:rPr>
                <w:rFonts w:asciiTheme="minorHAnsi" w:hAnsiTheme="minorHAnsi" w:cstheme="minorHAnsi"/>
                <w:sz w:val="18"/>
                <w:szCs w:val="18"/>
              </w:rPr>
              <w:t>DW UM</w:t>
            </w:r>
            <w:r w:rsidRPr="00310925">
              <w:rPr>
                <w:rFonts w:asciiTheme="minorHAnsi" w:hAnsiTheme="minorHAnsi" w:cstheme="minorHAnsi"/>
                <w:sz w:val="18"/>
                <w:szCs w:val="18"/>
                <w:lang w:val="de-DE"/>
              </w:rPr>
              <w:t>WL</w:t>
            </w:r>
          </w:p>
        </w:tc>
      </w:tr>
      <w:tr w:rsidR="006E08FA" w:rsidRPr="00310925" w14:paraId="145238A4" w14:textId="77777777" w:rsidTr="00014439">
        <w:trPr>
          <w:jc w:val="center"/>
        </w:trPr>
        <w:tc>
          <w:tcPr>
            <w:tcW w:w="9308" w:type="dxa"/>
            <w:gridSpan w:val="3"/>
            <w:shd w:val="clear" w:color="auto" w:fill="FFFF99"/>
          </w:tcPr>
          <w:p w14:paraId="42A3787D" w14:textId="77777777" w:rsidR="006E08FA" w:rsidRPr="00310925" w:rsidRDefault="006E08FA" w:rsidP="00014439">
            <w:pPr>
              <w:jc w:val="both"/>
              <w:rPr>
                <w:rFonts w:asciiTheme="minorHAnsi" w:hAnsiTheme="minorHAnsi" w:cstheme="minorHAnsi"/>
                <w:b/>
                <w:sz w:val="18"/>
                <w:szCs w:val="18"/>
              </w:rPr>
            </w:pPr>
            <w:r w:rsidRPr="00310925">
              <w:rPr>
                <w:rFonts w:asciiTheme="minorHAnsi" w:hAnsiTheme="minorHAnsi" w:cstheme="minorHAnsi"/>
                <w:b/>
                <w:sz w:val="18"/>
                <w:szCs w:val="18"/>
              </w:rPr>
              <w:t xml:space="preserve">Cel operacyjny 4.2. </w:t>
            </w:r>
            <w:r w:rsidRPr="00310925">
              <w:rPr>
                <w:rFonts w:asciiTheme="minorHAnsi" w:hAnsiTheme="minorHAnsi" w:cstheme="minorHAnsi"/>
                <w:b/>
                <w:bCs/>
                <w:sz w:val="18"/>
                <w:szCs w:val="18"/>
              </w:rPr>
              <w:t>Doskonalenie kwalifikacji kadr jednostek zaangażowanych w realizację Planu</w:t>
            </w:r>
          </w:p>
        </w:tc>
      </w:tr>
      <w:tr w:rsidR="006E08FA" w:rsidRPr="00310925" w14:paraId="7F1FE008" w14:textId="77777777" w:rsidTr="00014439">
        <w:trPr>
          <w:jc w:val="center"/>
        </w:trPr>
        <w:tc>
          <w:tcPr>
            <w:tcW w:w="969" w:type="dxa"/>
          </w:tcPr>
          <w:p w14:paraId="3153AE44"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4.2.1.</w:t>
            </w:r>
          </w:p>
        </w:tc>
        <w:tc>
          <w:tcPr>
            <w:tcW w:w="6946" w:type="dxa"/>
          </w:tcPr>
          <w:p w14:paraId="72513380"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Podnoszenie jakości usług realizowanych przez PSZ</w:t>
            </w:r>
          </w:p>
        </w:tc>
        <w:tc>
          <w:tcPr>
            <w:tcW w:w="1393" w:type="dxa"/>
          </w:tcPr>
          <w:p w14:paraId="3031BCAC"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(RZ)</w:t>
            </w:r>
          </w:p>
        </w:tc>
      </w:tr>
      <w:tr w:rsidR="006E08FA" w:rsidRPr="00310925" w14:paraId="5ADC7EBA" w14:textId="77777777" w:rsidTr="00014439">
        <w:trPr>
          <w:jc w:val="center"/>
        </w:trPr>
        <w:tc>
          <w:tcPr>
            <w:tcW w:w="969" w:type="dxa"/>
          </w:tcPr>
          <w:p w14:paraId="04E2930A"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4.2.2.</w:t>
            </w:r>
          </w:p>
        </w:tc>
        <w:tc>
          <w:tcPr>
            <w:tcW w:w="6946" w:type="dxa"/>
          </w:tcPr>
          <w:p w14:paraId="032F8B20"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Organizowanie i finansowanie szkoleń dla kadr służb zatrudnienia</w:t>
            </w:r>
          </w:p>
        </w:tc>
        <w:tc>
          <w:tcPr>
            <w:tcW w:w="1393" w:type="dxa"/>
          </w:tcPr>
          <w:p w14:paraId="51F90FB5"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LUW</w:t>
            </w:r>
          </w:p>
        </w:tc>
      </w:tr>
      <w:tr w:rsidR="006E08FA" w:rsidRPr="00310925" w14:paraId="287C9A0F" w14:textId="77777777" w:rsidTr="00014439">
        <w:trPr>
          <w:jc w:val="center"/>
        </w:trPr>
        <w:tc>
          <w:tcPr>
            <w:tcW w:w="9308" w:type="dxa"/>
            <w:gridSpan w:val="3"/>
            <w:shd w:val="clear" w:color="auto" w:fill="FFFF99"/>
          </w:tcPr>
          <w:p w14:paraId="57F68C98"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b/>
                <w:sz w:val="18"/>
                <w:szCs w:val="18"/>
              </w:rPr>
              <w:t xml:space="preserve">Cel operacyjny 4.3. </w:t>
            </w:r>
            <w:r w:rsidRPr="00310925">
              <w:rPr>
                <w:rFonts w:asciiTheme="minorHAnsi" w:hAnsiTheme="minorHAnsi" w:cstheme="minorHAnsi"/>
                <w:b/>
                <w:bCs/>
                <w:sz w:val="18"/>
                <w:szCs w:val="18"/>
              </w:rPr>
              <w:t>Poszerzanie wiedzy o lubuskim rynku pracy</w:t>
            </w:r>
          </w:p>
        </w:tc>
      </w:tr>
      <w:tr w:rsidR="006E08FA" w:rsidRPr="00310925" w14:paraId="5ACD04BE" w14:textId="77777777" w:rsidTr="00014439">
        <w:trPr>
          <w:jc w:val="center"/>
        </w:trPr>
        <w:tc>
          <w:tcPr>
            <w:tcW w:w="969" w:type="dxa"/>
          </w:tcPr>
          <w:p w14:paraId="4F2EE812"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4.3.1.</w:t>
            </w:r>
          </w:p>
        </w:tc>
        <w:tc>
          <w:tcPr>
            <w:tcW w:w="6946" w:type="dxa"/>
          </w:tcPr>
          <w:p w14:paraId="5589E456"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Monitoring sytuacji na rynku pracy</w:t>
            </w:r>
          </w:p>
        </w:tc>
        <w:tc>
          <w:tcPr>
            <w:tcW w:w="1393" w:type="dxa"/>
          </w:tcPr>
          <w:p w14:paraId="2609A35E"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WUP (RP)</w:t>
            </w:r>
          </w:p>
        </w:tc>
      </w:tr>
      <w:tr w:rsidR="006E08FA" w:rsidRPr="00310925" w14:paraId="0D80769F" w14:textId="77777777" w:rsidTr="00014439">
        <w:trPr>
          <w:jc w:val="center"/>
        </w:trPr>
        <w:tc>
          <w:tcPr>
            <w:tcW w:w="969" w:type="dxa"/>
            <w:shd w:val="clear" w:color="auto" w:fill="auto"/>
          </w:tcPr>
          <w:p w14:paraId="063BE4B0" w14:textId="77777777" w:rsidR="006E08FA" w:rsidRPr="00310925" w:rsidRDefault="006E08FA" w:rsidP="00014439">
            <w:pPr>
              <w:rPr>
                <w:rFonts w:asciiTheme="minorHAnsi" w:hAnsiTheme="minorHAnsi" w:cstheme="minorHAnsi"/>
                <w:sz w:val="18"/>
                <w:szCs w:val="18"/>
              </w:rPr>
            </w:pPr>
            <w:r w:rsidRPr="00310925">
              <w:rPr>
                <w:rFonts w:asciiTheme="minorHAnsi" w:hAnsiTheme="minorHAnsi" w:cstheme="minorHAnsi"/>
                <w:sz w:val="18"/>
                <w:szCs w:val="18"/>
              </w:rPr>
              <w:t>4.3.2.</w:t>
            </w:r>
          </w:p>
        </w:tc>
        <w:tc>
          <w:tcPr>
            <w:tcW w:w="6946" w:type="dxa"/>
            <w:shd w:val="clear" w:color="auto" w:fill="auto"/>
          </w:tcPr>
          <w:p w14:paraId="42C0EA7C" w14:textId="77777777" w:rsidR="006E08FA" w:rsidRPr="00310925" w:rsidRDefault="006E08FA" w:rsidP="00014439">
            <w:pPr>
              <w:jc w:val="both"/>
              <w:rPr>
                <w:rFonts w:asciiTheme="minorHAnsi" w:hAnsiTheme="minorHAnsi" w:cstheme="minorHAnsi"/>
                <w:sz w:val="18"/>
                <w:szCs w:val="18"/>
              </w:rPr>
            </w:pPr>
            <w:r w:rsidRPr="00310925">
              <w:rPr>
                <w:rFonts w:asciiTheme="minorHAnsi" w:hAnsiTheme="minorHAnsi" w:cstheme="minorHAnsi"/>
                <w:sz w:val="18"/>
                <w:szCs w:val="18"/>
              </w:rPr>
              <w:t>Monitorowanie rynku pracy w ramach Lubuskiego Regionalnego Obserwatorium Terytorialnego</w:t>
            </w:r>
          </w:p>
        </w:tc>
        <w:tc>
          <w:tcPr>
            <w:tcW w:w="1393" w:type="dxa"/>
            <w:shd w:val="clear" w:color="auto" w:fill="auto"/>
          </w:tcPr>
          <w:p w14:paraId="7DF079E0" w14:textId="76862292" w:rsidR="006E08FA" w:rsidRPr="00310925" w:rsidRDefault="006E08FA" w:rsidP="006376E1">
            <w:pPr>
              <w:rPr>
                <w:rFonts w:asciiTheme="minorHAnsi" w:hAnsiTheme="minorHAnsi" w:cstheme="minorHAnsi"/>
                <w:sz w:val="18"/>
                <w:szCs w:val="18"/>
                <w:vertAlign w:val="superscript"/>
              </w:rPr>
            </w:pPr>
            <w:r w:rsidRPr="00310925">
              <w:rPr>
                <w:rFonts w:asciiTheme="minorHAnsi" w:hAnsiTheme="minorHAnsi" w:cstheme="minorHAnsi"/>
                <w:sz w:val="18"/>
                <w:szCs w:val="18"/>
              </w:rPr>
              <w:t>DR</w:t>
            </w:r>
            <w:r w:rsidR="00E62914" w:rsidRPr="00310925">
              <w:rPr>
                <w:rFonts w:asciiTheme="minorHAnsi" w:hAnsiTheme="minorHAnsi" w:cstheme="minorHAnsi"/>
                <w:sz w:val="18"/>
                <w:szCs w:val="18"/>
              </w:rPr>
              <w:t>I</w:t>
            </w:r>
            <w:r w:rsidRPr="00310925">
              <w:rPr>
                <w:rFonts w:asciiTheme="minorHAnsi" w:hAnsiTheme="minorHAnsi" w:cstheme="minorHAnsi"/>
                <w:sz w:val="18"/>
                <w:szCs w:val="18"/>
              </w:rPr>
              <w:t xml:space="preserve"> UMWL</w:t>
            </w:r>
          </w:p>
        </w:tc>
      </w:tr>
    </w:tbl>
    <w:p w14:paraId="60990B8C" w14:textId="77777777" w:rsidR="006E08FA" w:rsidRDefault="006E08FA" w:rsidP="006E08FA">
      <w:pPr>
        <w:rPr>
          <w:rFonts w:asciiTheme="minorHAnsi" w:hAnsiTheme="minorHAnsi" w:cstheme="minorHAnsi"/>
          <w:sz w:val="18"/>
          <w:szCs w:val="18"/>
        </w:rPr>
      </w:pPr>
    </w:p>
    <w:p w14:paraId="0AC15732" w14:textId="77777777" w:rsidR="009333C5" w:rsidRDefault="009333C5" w:rsidP="006E08FA">
      <w:pPr>
        <w:rPr>
          <w:rFonts w:asciiTheme="minorHAnsi" w:hAnsiTheme="minorHAnsi" w:cstheme="minorHAnsi"/>
          <w:sz w:val="18"/>
          <w:szCs w:val="18"/>
        </w:rPr>
      </w:pPr>
    </w:p>
    <w:p w14:paraId="14536923" w14:textId="6A5CF21E" w:rsidR="009333C5" w:rsidRPr="00310925" w:rsidRDefault="009333C5" w:rsidP="006E08FA">
      <w:pPr>
        <w:rPr>
          <w:rFonts w:asciiTheme="minorHAnsi" w:hAnsiTheme="minorHAnsi" w:cstheme="minorHAnsi"/>
          <w:sz w:val="18"/>
          <w:szCs w:val="18"/>
        </w:rPr>
        <w:sectPr w:rsidR="009333C5" w:rsidRPr="00310925" w:rsidSect="008C3E33">
          <w:footerReference w:type="first" r:id="rId37"/>
          <w:pgSz w:w="11906" w:h="16838"/>
          <w:pgMar w:top="1418" w:right="1274" w:bottom="1418" w:left="1418" w:header="709" w:footer="709" w:gutter="0"/>
          <w:cols w:space="708"/>
          <w:titlePg/>
          <w:docGrid w:linePitch="360"/>
        </w:sectPr>
      </w:pPr>
    </w:p>
    <w:p w14:paraId="1529462E" w14:textId="77777777" w:rsidR="004C5D40" w:rsidRDefault="004C5D40" w:rsidP="00A028D0">
      <w:pPr>
        <w:pStyle w:val="Nagwek1"/>
        <w:jc w:val="right"/>
        <w:rPr>
          <w:rFonts w:asciiTheme="minorHAnsi" w:hAnsiTheme="minorHAnsi" w:cstheme="minorHAnsi"/>
          <w:b w:val="0"/>
          <w:sz w:val="18"/>
          <w:szCs w:val="18"/>
        </w:rPr>
      </w:pPr>
    </w:p>
    <w:p w14:paraId="2E2871EF" w14:textId="721E72DC" w:rsidR="00A028D0" w:rsidRPr="00310925" w:rsidRDefault="00A028D0" w:rsidP="00A028D0">
      <w:pPr>
        <w:pStyle w:val="Nagwek1"/>
        <w:jc w:val="right"/>
        <w:rPr>
          <w:rFonts w:asciiTheme="minorHAnsi" w:hAnsiTheme="minorHAnsi" w:cstheme="minorHAnsi"/>
          <w:sz w:val="18"/>
          <w:szCs w:val="18"/>
        </w:rPr>
      </w:pPr>
      <w:r w:rsidRPr="00310925">
        <w:rPr>
          <w:rFonts w:asciiTheme="minorHAnsi" w:hAnsiTheme="minorHAnsi" w:cstheme="minorHAnsi"/>
          <w:b w:val="0"/>
          <w:sz w:val="18"/>
          <w:szCs w:val="18"/>
        </w:rPr>
        <w:t xml:space="preserve">Załącznik </w:t>
      </w:r>
      <w:r w:rsidRPr="00310925">
        <w:rPr>
          <w:rFonts w:asciiTheme="minorHAnsi" w:hAnsiTheme="minorHAnsi" w:cstheme="minorHAnsi"/>
          <w:b w:val="0"/>
          <w:sz w:val="18"/>
          <w:szCs w:val="18"/>
          <w:lang w:val="pl-PL"/>
        </w:rPr>
        <w:t>3</w:t>
      </w:r>
      <w:bookmarkEnd w:id="20"/>
    </w:p>
    <w:p w14:paraId="60A79711" w14:textId="77777777" w:rsidR="00A028D0" w:rsidRPr="00310925" w:rsidRDefault="00A028D0" w:rsidP="00A028D0">
      <w:pPr>
        <w:pStyle w:val="Nagwek1"/>
        <w:rPr>
          <w:rFonts w:asciiTheme="minorHAnsi" w:hAnsiTheme="minorHAnsi" w:cstheme="minorHAnsi"/>
          <w:sz w:val="20"/>
        </w:rPr>
      </w:pPr>
      <w:bookmarkStart w:id="21" w:name="_Toc508190555"/>
      <w:r w:rsidRPr="00310925">
        <w:rPr>
          <w:rFonts w:asciiTheme="minorHAnsi" w:hAnsiTheme="minorHAnsi" w:cstheme="minorHAnsi"/>
          <w:sz w:val="20"/>
        </w:rPr>
        <w:t>INDEKS UŻYTYCH SKRÓTÓW</w:t>
      </w:r>
      <w:bookmarkEnd w:id="21"/>
    </w:p>
    <w:p w14:paraId="39CE40C3"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 xml:space="preserve">ARR </w:t>
      </w:r>
      <w:r w:rsidRPr="00310925">
        <w:rPr>
          <w:rFonts w:asciiTheme="minorHAnsi" w:hAnsiTheme="minorHAnsi" w:cstheme="minorHAnsi"/>
          <w:sz w:val="18"/>
          <w:szCs w:val="18"/>
        </w:rPr>
        <w:tab/>
        <w:t xml:space="preserve">Agencja Rozwoju Regionalnego S.A. </w:t>
      </w:r>
    </w:p>
    <w:p w14:paraId="3897389B"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BAEL</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Badanie Aktywności Ekonomicznej Ludności</w:t>
      </w:r>
    </w:p>
    <w:p w14:paraId="72D7EBDB" w14:textId="77777777" w:rsidR="00E3695A" w:rsidRPr="00310925" w:rsidRDefault="00E3695A" w:rsidP="00E3695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BWZ UM</w:t>
      </w:r>
      <w:r w:rsidRPr="00310925">
        <w:rPr>
          <w:rFonts w:asciiTheme="minorHAnsi" w:hAnsiTheme="minorHAnsi" w:cstheme="minorHAnsi"/>
          <w:sz w:val="18"/>
          <w:szCs w:val="18"/>
          <w:lang w:val="de-DE"/>
        </w:rPr>
        <w:t>WL</w:t>
      </w:r>
      <w:r w:rsidRPr="00310925">
        <w:rPr>
          <w:rFonts w:asciiTheme="minorHAnsi" w:hAnsiTheme="minorHAnsi" w:cstheme="minorHAnsi"/>
          <w:sz w:val="18"/>
          <w:szCs w:val="18"/>
        </w:rPr>
        <w:tab/>
        <w:t>Biuro Współpracy Zagranicznej i Europejskiej Współpracy Terytorialnej Urzędu Marszałkowskiego Województwa Lubuskiego w Zielonej Górze</w:t>
      </w:r>
    </w:p>
    <w:p w14:paraId="1C635BE4" w14:textId="77777777"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color w:val="000000"/>
          <w:sz w:val="18"/>
          <w:szCs w:val="18"/>
        </w:rPr>
        <w:t>CIS</w:t>
      </w:r>
      <w:r w:rsidRPr="00310925">
        <w:rPr>
          <w:rFonts w:asciiTheme="minorHAnsi" w:hAnsiTheme="minorHAnsi" w:cstheme="minorHAnsi"/>
          <w:color w:val="000000"/>
          <w:sz w:val="18"/>
          <w:szCs w:val="18"/>
        </w:rPr>
        <w:tab/>
        <w:t>Centrum Integracji Społecznej</w:t>
      </w:r>
      <w:r w:rsidRPr="00310925">
        <w:rPr>
          <w:rFonts w:asciiTheme="minorHAnsi" w:hAnsiTheme="minorHAnsi" w:cstheme="minorHAnsi"/>
          <w:sz w:val="18"/>
          <w:szCs w:val="18"/>
        </w:rPr>
        <w:t xml:space="preserve"> </w:t>
      </w:r>
    </w:p>
    <w:p w14:paraId="2AC8FB8B" w14:textId="77777777"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sz w:val="18"/>
          <w:szCs w:val="18"/>
        </w:rPr>
        <w:t>DFS UML</w:t>
      </w:r>
      <w:r w:rsidRPr="00310925">
        <w:rPr>
          <w:rFonts w:asciiTheme="minorHAnsi" w:hAnsiTheme="minorHAnsi" w:cstheme="minorHAnsi"/>
          <w:sz w:val="18"/>
          <w:szCs w:val="18"/>
        </w:rPr>
        <w:tab/>
        <w:t>Departament Europejskiego Funduszu Społecznego Urzędu Marszałkowskiego Województwa Lubuskiego w Zielonej Górze</w:t>
      </w:r>
    </w:p>
    <w:p w14:paraId="7B66C26F" w14:textId="77777777"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sz w:val="18"/>
          <w:szCs w:val="18"/>
        </w:rPr>
        <w:t>DFW UM</w:t>
      </w:r>
      <w:r w:rsidRPr="00310925">
        <w:rPr>
          <w:rFonts w:asciiTheme="minorHAnsi" w:hAnsiTheme="minorHAnsi" w:cstheme="minorHAnsi"/>
          <w:sz w:val="18"/>
          <w:szCs w:val="18"/>
          <w:lang w:val="de-DE"/>
        </w:rPr>
        <w:t>WL</w:t>
      </w:r>
      <w:r w:rsidRPr="00310925">
        <w:rPr>
          <w:rFonts w:asciiTheme="minorHAnsi" w:hAnsiTheme="minorHAnsi" w:cstheme="minorHAnsi"/>
          <w:sz w:val="18"/>
          <w:szCs w:val="18"/>
        </w:rPr>
        <w:tab/>
        <w:t>Departament Programów Rozwoju Obszarów Wiejskich Urzędu Marszałkowskiego Województwa Lubuskiego w Zielonej Górze</w:t>
      </w:r>
    </w:p>
    <w:p w14:paraId="303E0C58" w14:textId="77777777"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sz w:val="18"/>
          <w:szCs w:val="18"/>
        </w:rPr>
        <w:t>DIZ UM</w:t>
      </w:r>
      <w:r w:rsidRPr="00310925">
        <w:rPr>
          <w:rFonts w:asciiTheme="minorHAnsi" w:hAnsiTheme="minorHAnsi" w:cstheme="minorHAnsi"/>
          <w:sz w:val="18"/>
          <w:szCs w:val="18"/>
          <w:lang w:val="de-DE"/>
        </w:rPr>
        <w:t>WL</w:t>
      </w:r>
      <w:r w:rsidRPr="00310925">
        <w:rPr>
          <w:rFonts w:asciiTheme="minorHAnsi" w:hAnsiTheme="minorHAnsi" w:cstheme="minorHAnsi"/>
          <w:sz w:val="18"/>
          <w:szCs w:val="18"/>
        </w:rPr>
        <w:tab/>
        <w:t>Departament Zarzadzania Regionalnym Programem Operacyjnym Urzędu Marszałkowskiego Województwa Lubuskiego w Zielonej Górze</w:t>
      </w:r>
    </w:p>
    <w:p w14:paraId="71FB255B" w14:textId="77EDCAAE"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sz w:val="18"/>
          <w:szCs w:val="18"/>
        </w:rPr>
        <w:t>DR</w:t>
      </w:r>
      <w:r w:rsidR="00B10AB5" w:rsidRPr="00310925">
        <w:rPr>
          <w:rFonts w:asciiTheme="minorHAnsi" w:hAnsiTheme="minorHAnsi" w:cstheme="minorHAnsi"/>
          <w:sz w:val="18"/>
          <w:szCs w:val="18"/>
        </w:rPr>
        <w:t>I</w:t>
      </w:r>
      <w:r w:rsidRPr="00310925">
        <w:rPr>
          <w:rFonts w:asciiTheme="minorHAnsi" w:hAnsiTheme="minorHAnsi" w:cstheme="minorHAnsi"/>
          <w:sz w:val="18"/>
          <w:szCs w:val="18"/>
        </w:rPr>
        <w:t xml:space="preserve"> UM</w:t>
      </w:r>
      <w:r w:rsidRPr="00310925">
        <w:rPr>
          <w:rFonts w:asciiTheme="minorHAnsi" w:hAnsiTheme="minorHAnsi" w:cstheme="minorHAnsi"/>
          <w:sz w:val="18"/>
          <w:szCs w:val="18"/>
          <w:lang w:val="de-DE"/>
        </w:rPr>
        <w:t>WL</w:t>
      </w:r>
      <w:r w:rsidRPr="00310925">
        <w:rPr>
          <w:rFonts w:asciiTheme="minorHAnsi" w:hAnsiTheme="minorHAnsi" w:cstheme="minorHAnsi"/>
          <w:sz w:val="18"/>
          <w:szCs w:val="18"/>
        </w:rPr>
        <w:tab/>
        <w:t>Departament Rozwoju i</w:t>
      </w:r>
      <w:r w:rsidR="00B10AB5" w:rsidRPr="00310925">
        <w:rPr>
          <w:rFonts w:asciiTheme="minorHAnsi" w:hAnsiTheme="minorHAnsi" w:cstheme="minorHAnsi"/>
          <w:sz w:val="18"/>
          <w:szCs w:val="18"/>
        </w:rPr>
        <w:t xml:space="preserve"> I</w:t>
      </w:r>
      <w:r w:rsidRPr="00310925">
        <w:rPr>
          <w:rFonts w:asciiTheme="minorHAnsi" w:hAnsiTheme="minorHAnsi" w:cstheme="minorHAnsi"/>
          <w:sz w:val="18"/>
          <w:szCs w:val="18"/>
        </w:rPr>
        <w:t>nno</w:t>
      </w:r>
      <w:r w:rsidR="00B10AB5" w:rsidRPr="00310925">
        <w:rPr>
          <w:rFonts w:asciiTheme="minorHAnsi" w:hAnsiTheme="minorHAnsi" w:cstheme="minorHAnsi"/>
          <w:sz w:val="18"/>
          <w:szCs w:val="18"/>
        </w:rPr>
        <w:t>wacji</w:t>
      </w:r>
      <w:r w:rsidRPr="00310925">
        <w:rPr>
          <w:rFonts w:asciiTheme="minorHAnsi" w:hAnsiTheme="minorHAnsi" w:cstheme="minorHAnsi"/>
          <w:sz w:val="18"/>
          <w:szCs w:val="18"/>
        </w:rPr>
        <w:t xml:space="preserve"> Urzędu Marszałkowskiego Województwa Lubuskiego w Zielonej Górze</w:t>
      </w:r>
    </w:p>
    <w:p w14:paraId="4AD50054" w14:textId="77777777"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sz w:val="18"/>
          <w:szCs w:val="18"/>
        </w:rPr>
        <w:t>DS UM</w:t>
      </w:r>
      <w:r w:rsidRPr="00310925">
        <w:rPr>
          <w:rFonts w:asciiTheme="minorHAnsi" w:hAnsiTheme="minorHAnsi" w:cstheme="minorHAnsi"/>
          <w:sz w:val="18"/>
          <w:szCs w:val="18"/>
          <w:lang w:val="de-DE"/>
        </w:rPr>
        <w:t>WL</w:t>
      </w:r>
      <w:r w:rsidRPr="00310925">
        <w:rPr>
          <w:rFonts w:asciiTheme="minorHAnsi" w:hAnsiTheme="minorHAnsi" w:cstheme="minorHAnsi"/>
          <w:sz w:val="18"/>
          <w:szCs w:val="18"/>
        </w:rPr>
        <w:tab/>
        <w:t>Departament Infrastruktury Społecznej Urzędu Marszałkowskiego Województwa Lubuskiego w Zielonej Górze</w:t>
      </w:r>
    </w:p>
    <w:p w14:paraId="687A827C" w14:textId="77777777"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sz w:val="18"/>
          <w:szCs w:val="18"/>
        </w:rPr>
        <w:t>DW UM</w:t>
      </w:r>
      <w:r w:rsidRPr="00310925">
        <w:rPr>
          <w:rFonts w:asciiTheme="minorHAnsi" w:hAnsiTheme="minorHAnsi" w:cstheme="minorHAnsi"/>
          <w:sz w:val="18"/>
          <w:szCs w:val="18"/>
          <w:lang w:val="de-DE"/>
        </w:rPr>
        <w:t>WL</w:t>
      </w:r>
      <w:r w:rsidRPr="00310925">
        <w:rPr>
          <w:rFonts w:asciiTheme="minorHAnsi" w:hAnsiTheme="minorHAnsi" w:cstheme="minorHAnsi"/>
          <w:sz w:val="18"/>
          <w:szCs w:val="18"/>
        </w:rPr>
        <w:tab/>
        <w:t>Departament Rolnictwa, Zasobów Naturalnych, Rybactwa i Rozwoju Wsi Wydział Rybactwa Urzędu Marszałkowskiego Województwa Lubuskiego w Zielonej Górze</w:t>
      </w:r>
    </w:p>
    <w:p w14:paraId="057D5673" w14:textId="2976E563"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EFS</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Europejski Fundusz Społeczny</w:t>
      </w:r>
    </w:p>
    <w:p w14:paraId="6ABE0C9B" w14:textId="7F2BF5C4" w:rsidR="006E08FA" w:rsidRPr="00310925" w:rsidRDefault="00C068B8" w:rsidP="00C068B8">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EFRROW</w:t>
      </w:r>
      <w:r w:rsidRPr="00310925">
        <w:rPr>
          <w:rFonts w:asciiTheme="minorHAnsi" w:hAnsiTheme="minorHAnsi" w:cstheme="minorHAnsi"/>
          <w:sz w:val="18"/>
          <w:szCs w:val="18"/>
        </w:rPr>
        <w:tab/>
      </w:r>
      <w:r w:rsidR="006E08FA" w:rsidRPr="00310925">
        <w:rPr>
          <w:rFonts w:asciiTheme="minorHAnsi" w:hAnsiTheme="minorHAnsi" w:cstheme="minorHAnsi"/>
          <w:sz w:val="18"/>
          <w:szCs w:val="18"/>
        </w:rPr>
        <w:t>Europejski Fundusz Rolny na rzecz Rozwoju Obszarów Wiejskich</w:t>
      </w:r>
    </w:p>
    <w:p w14:paraId="21922000" w14:textId="77777777" w:rsidR="00B77711" w:rsidRPr="00310925" w:rsidRDefault="00B77711" w:rsidP="00B77711">
      <w:pPr>
        <w:jc w:val="both"/>
        <w:rPr>
          <w:rFonts w:asciiTheme="minorHAnsi" w:hAnsiTheme="minorHAnsi" w:cstheme="minorHAnsi"/>
          <w:sz w:val="18"/>
          <w:szCs w:val="18"/>
        </w:rPr>
      </w:pPr>
      <w:r w:rsidRPr="00310925">
        <w:rPr>
          <w:rFonts w:asciiTheme="minorHAnsi" w:hAnsiTheme="minorHAnsi" w:cstheme="minorHAnsi"/>
          <w:sz w:val="18"/>
          <w:szCs w:val="18"/>
        </w:rPr>
        <w:t>ES</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Ekonomia Społeczna</w:t>
      </w:r>
    </w:p>
    <w:p w14:paraId="17F69683"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EURES</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Europejskie Służby Zatrudnienia</w:t>
      </w:r>
    </w:p>
    <w:p w14:paraId="0E4C70BC"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GUS</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Główny Urząd Statystyczny</w:t>
      </w:r>
    </w:p>
    <w:p w14:paraId="258D8429" w14:textId="77777777"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sz w:val="18"/>
          <w:szCs w:val="18"/>
        </w:rPr>
        <w:t>JST</w:t>
      </w:r>
      <w:r w:rsidRPr="00310925">
        <w:rPr>
          <w:rFonts w:asciiTheme="minorHAnsi" w:hAnsiTheme="minorHAnsi" w:cstheme="minorHAnsi"/>
          <w:sz w:val="18"/>
          <w:szCs w:val="18"/>
        </w:rPr>
        <w:tab/>
        <w:t>jednostki samorządu terytorialnego</w:t>
      </w:r>
    </w:p>
    <w:p w14:paraId="445565F9" w14:textId="77777777" w:rsidR="00E3695A" w:rsidRPr="00310925" w:rsidRDefault="00E3695A" w:rsidP="00E3695A">
      <w:pPr>
        <w:jc w:val="both"/>
        <w:rPr>
          <w:rFonts w:asciiTheme="minorHAnsi" w:hAnsiTheme="minorHAnsi" w:cstheme="minorHAnsi"/>
          <w:sz w:val="18"/>
          <w:szCs w:val="18"/>
        </w:rPr>
      </w:pPr>
      <w:r w:rsidRPr="00310925">
        <w:rPr>
          <w:rFonts w:asciiTheme="minorHAnsi" w:hAnsiTheme="minorHAnsi" w:cstheme="minorHAnsi"/>
          <w:sz w:val="18"/>
          <w:szCs w:val="18"/>
        </w:rPr>
        <w:t>KFS</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Krajowy Fundusz Szkoleniowy</w:t>
      </w:r>
    </w:p>
    <w:p w14:paraId="4113E4A6" w14:textId="77777777"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sz w:val="18"/>
          <w:szCs w:val="18"/>
        </w:rPr>
        <w:t>KIS</w:t>
      </w:r>
      <w:r w:rsidRPr="00310925">
        <w:rPr>
          <w:rFonts w:asciiTheme="minorHAnsi" w:hAnsiTheme="minorHAnsi" w:cstheme="minorHAnsi"/>
          <w:sz w:val="18"/>
          <w:szCs w:val="18"/>
        </w:rPr>
        <w:tab/>
      </w:r>
      <w:r w:rsidRPr="00310925">
        <w:rPr>
          <w:rFonts w:asciiTheme="minorHAnsi" w:hAnsiTheme="minorHAnsi" w:cstheme="minorHAnsi"/>
          <w:sz w:val="18"/>
          <w:szCs w:val="18"/>
        </w:rPr>
        <w:tab/>
        <w:t>Kluby Integracji Społecznej</w:t>
      </w:r>
    </w:p>
    <w:p w14:paraId="73412B09"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LGD</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Lokalna Grupa Działania</w:t>
      </w:r>
    </w:p>
    <w:p w14:paraId="261CF327" w14:textId="1608330B" w:rsidR="006E08FA" w:rsidRPr="00310925" w:rsidRDefault="006E08FA" w:rsidP="0067308E">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LKO</w:t>
      </w:r>
      <w:r w:rsidR="0067308E" w:rsidRPr="00310925">
        <w:rPr>
          <w:rFonts w:asciiTheme="minorHAnsi" w:hAnsiTheme="minorHAnsi" w:cstheme="minorHAnsi"/>
          <w:sz w:val="18"/>
          <w:szCs w:val="18"/>
        </w:rPr>
        <w:t xml:space="preserve"> (KO)</w:t>
      </w:r>
      <w:r w:rsidR="004373BC" w:rsidRPr="00310925">
        <w:rPr>
          <w:rFonts w:asciiTheme="minorHAnsi" w:hAnsiTheme="minorHAnsi" w:cstheme="minorHAnsi"/>
          <w:sz w:val="18"/>
          <w:szCs w:val="18"/>
        </w:rPr>
        <w:tab/>
      </w:r>
      <w:r w:rsidRPr="00310925">
        <w:rPr>
          <w:rFonts w:asciiTheme="minorHAnsi" w:hAnsiTheme="minorHAnsi" w:cstheme="minorHAnsi"/>
          <w:sz w:val="18"/>
          <w:szCs w:val="18"/>
        </w:rPr>
        <w:t>Lubuskie Kuratorium Oświaty</w:t>
      </w:r>
      <w:r w:rsidR="0067308E" w:rsidRPr="00310925">
        <w:rPr>
          <w:rFonts w:asciiTheme="minorHAnsi" w:hAnsiTheme="minorHAnsi" w:cstheme="minorHAnsi"/>
        </w:rPr>
        <w:t xml:space="preserve"> (</w:t>
      </w:r>
      <w:r w:rsidR="0067308E" w:rsidRPr="00310925">
        <w:rPr>
          <w:rFonts w:asciiTheme="minorHAnsi" w:hAnsiTheme="minorHAnsi" w:cstheme="minorHAnsi"/>
          <w:sz w:val="18"/>
          <w:szCs w:val="18"/>
        </w:rPr>
        <w:t>Kuratorium Oświaty w Gorzowie Wlkp.</w:t>
      </w:r>
      <w:r w:rsidR="004C14E0" w:rsidRPr="00310925">
        <w:rPr>
          <w:rFonts w:asciiTheme="minorHAnsi" w:hAnsiTheme="minorHAnsi" w:cstheme="minorHAnsi"/>
          <w:sz w:val="18"/>
          <w:szCs w:val="18"/>
        </w:rPr>
        <w:t>)</w:t>
      </w:r>
    </w:p>
    <w:p w14:paraId="3FA8F4D0" w14:textId="77777777" w:rsidR="006E08FA" w:rsidRPr="00310925" w:rsidRDefault="006E08FA" w:rsidP="006E08FA">
      <w:pPr>
        <w:tabs>
          <w:tab w:val="left" w:pos="2127"/>
        </w:tabs>
        <w:jc w:val="both"/>
        <w:rPr>
          <w:rFonts w:asciiTheme="minorHAnsi" w:hAnsiTheme="minorHAnsi" w:cstheme="minorHAnsi"/>
          <w:sz w:val="18"/>
          <w:szCs w:val="18"/>
        </w:rPr>
      </w:pPr>
      <w:r w:rsidRPr="00310925">
        <w:rPr>
          <w:rFonts w:asciiTheme="minorHAnsi" w:hAnsiTheme="minorHAnsi" w:cstheme="minorHAnsi"/>
          <w:sz w:val="18"/>
          <w:szCs w:val="18"/>
        </w:rPr>
        <w:t>LPD/Z</w:t>
      </w:r>
      <w:r w:rsidRPr="00310925">
        <w:rPr>
          <w:rFonts w:asciiTheme="minorHAnsi" w:hAnsiTheme="minorHAnsi" w:cstheme="minorHAnsi"/>
          <w:sz w:val="18"/>
          <w:szCs w:val="18"/>
        </w:rPr>
        <w:tab/>
        <w:t>Lubuski Plan Działań na Rzecz Zatrudnienia</w:t>
      </w:r>
    </w:p>
    <w:p w14:paraId="4FC49AA4"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LUW</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 xml:space="preserve">Lubuski Urząd Wojewódzki </w:t>
      </w:r>
    </w:p>
    <w:p w14:paraId="446D5F91"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LWK OHP (OHP)</w:t>
      </w:r>
      <w:r w:rsidRPr="00310925">
        <w:rPr>
          <w:rFonts w:asciiTheme="minorHAnsi" w:hAnsiTheme="minorHAnsi" w:cstheme="minorHAnsi"/>
          <w:sz w:val="18"/>
          <w:szCs w:val="18"/>
        </w:rPr>
        <w:tab/>
      </w:r>
      <w:r w:rsidRPr="00310925">
        <w:rPr>
          <w:rFonts w:asciiTheme="minorHAnsi" w:hAnsiTheme="minorHAnsi" w:cstheme="minorHAnsi"/>
          <w:sz w:val="18"/>
          <w:szCs w:val="18"/>
        </w:rPr>
        <w:tab/>
        <w:t>Lubuska Wojewódzka Komenda Ochotniczych Hufców Pracy</w:t>
      </w:r>
    </w:p>
    <w:p w14:paraId="6030EB9F" w14:textId="7BD7F4C8" w:rsidR="002C2BAB" w:rsidRPr="00310925" w:rsidRDefault="004373BC" w:rsidP="004373BC">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MEiN</w:t>
      </w:r>
      <w:r w:rsidRPr="00310925">
        <w:rPr>
          <w:rFonts w:asciiTheme="minorHAnsi" w:hAnsiTheme="minorHAnsi" w:cstheme="minorHAnsi"/>
          <w:sz w:val="18"/>
          <w:szCs w:val="18"/>
        </w:rPr>
        <w:tab/>
      </w:r>
      <w:r w:rsidR="002C2BAB" w:rsidRPr="00310925">
        <w:rPr>
          <w:rFonts w:asciiTheme="minorHAnsi" w:hAnsiTheme="minorHAnsi" w:cstheme="minorHAnsi"/>
          <w:sz w:val="18"/>
          <w:szCs w:val="18"/>
        </w:rPr>
        <w:t>Ministerstwo Edukacji i Nauki</w:t>
      </w:r>
      <w:r w:rsidR="002F5527" w:rsidRPr="00310925">
        <w:rPr>
          <w:rFonts w:asciiTheme="minorHAnsi" w:hAnsiTheme="minorHAnsi" w:cstheme="minorHAnsi"/>
          <w:sz w:val="18"/>
          <w:szCs w:val="18"/>
        </w:rPr>
        <w:t xml:space="preserve"> (wcześniej Ministerstwo Edukacji Narodowej – MEN)</w:t>
      </w:r>
    </w:p>
    <w:p w14:paraId="32F81D49" w14:textId="6D7B0B6C" w:rsidR="006E08FA" w:rsidRPr="00310925" w:rsidRDefault="000A7EA3" w:rsidP="000A7EA3">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MRiPS</w:t>
      </w:r>
      <w:r w:rsidRPr="00310925">
        <w:rPr>
          <w:rFonts w:asciiTheme="minorHAnsi" w:hAnsiTheme="minorHAnsi" w:cstheme="minorHAnsi"/>
          <w:sz w:val="18"/>
          <w:szCs w:val="18"/>
        </w:rPr>
        <w:tab/>
      </w:r>
      <w:r w:rsidR="006E08FA" w:rsidRPr="00310925">
        <w:rPr>
          <w:rFonts w:asciiTheme="minorHAnsi" w:hAnsiTheme="minorHAnsi" w:cstheme="minorHAnsi"/>
          <w:sz w:val="18"/>
          <w:szCs w:val="18"/>
        </w:rPr>
        <w:t>Ministerstwo Rodziny, Pracy i Polityki Społecznej</w:t>
      </w:r>
      <w:r w:rsidRPr="00310925">
        <w:rPr>
          <w:rFonts w:asciiTheme="minorHAnsi" w:hAnsiTheme="minorHAnsi" w:cstheme="minorHAnsi"/>
          <w:sz w:val="18"/>
          <w:szCs w:val="18"/>
        </w:rPr>
        <w:t xml:space="preserve"> (wcześniej Ministerstwo Rodziny, Pracy</w:t>
      </w:r>
      <w:r w:rsidR="005B41D7" w:rsidRPr="00310925">
        <w:rPr>
          <w:rFonts w:asciiTheme="minorHAnsi" w:hAnsiTheme="minorHAnsi" w:cstheme="minorHAnsi"/>
          <w:sz w:val="18"/>
          <w:szCs w:val="18"/>
        </w:rPr>
        <w:t xml:space="preserve"> </w:t>
      </w:r>
      <w:r w:rsidRPr="00310925">
        <w:rPr>
          <w:rFonts w:asciiTheme="minorHAnsi" w:hAnsiTheme="minorHAnsi" w:cstheme="minorHAnsi"/>
          <w:sz w:val="18"/>
          <w:szCs w:val="18"/>
        </w:rPr>
        <w:t>i Polityki Społecznej</w:t>
      </w:r>
      <w:r w:rsidR="002F5527" w:rsidRPr="00310925">
        <w:rPr>
          <w:rFonts w:asciiTheme="minorHAnsi" w:hAnsiTheme="minorHAnsi" w:cstheme="minorHAnsi"/>
          <w:sz w:val="18"/>
          <w:szCs w:val="18"/>
        </w:rPr>
        <w:t xml:space="preserve"> - MRPiPS</w:t>
      </w:r>
      <w:r w:rsidRPr="00310925">
        <w:rPr>
          <w:rFonts w:asciiTheme="minorHAnsi" w:hAnsiTheme="minorHAnsi" w:cstheme="minorHAnsi"/>
          <w:sz w:val="18"/>
          <w:szCs w:val="18"/>
        </w:rPr>
        <w:t>)</w:t>
      </w:r>
    </w:p>
    <w:p w14:paraId="3DB6A240" w14:textId="6B5F412B" w:rsidR="00233277" w:rsidRPr="00310925" w:rsidRDefault="00233277" w:rsidP="006E08FA">
      <w:pPr>
        <w:jc w:val="both"/>
        <w:rPr>
          <w:rFonts w:asciiTheme="minorHAnsi" w:hAnsiTheme="minorHAnsi" w:cstheme="minorHAnsi"/>
          <w:sz w:val="18"/>
          <w:szCs w:val="18"/>
        </w:rPr>
      </w:pPr>
      <w:r w:rsidRPr="00310925">
        <w:rPr>
          <w:rFonts w:asciiTheme="minorHAnsi" w:hAnsiTheme="minorHAnsi" w:cstheme="minorHAnsi"/>
          <w:sz w:val="18"/>
          <w:szCs w:val="18"/>
        </w:rPr>
        <w:t>MMŚP</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micr</w:t>
      </w:r>
      <w:r w:rsidR="000108A2" w:rsidRPr="00310925">
        <w:rPr>
          <w:rFonts w:asciiTheme="minorHAnsi" w:hAnsiTheme="minorHAnsi" w:cstheme="minorHAnsi"/>
          <w:sz w:val="18"/>
          <w:szCs w:val="18"/>
        </w:rPr>
        <w:t>o</w:t>
      </w:r>
      <w:r w:rsidRPr="00310925">
        <w:rPr>
          <w:rFonts w:asciiTheme="minorHAnsi" w:hAnsiTheme="minorHAnsi" w:cstheme="minorHAnsi"/>
          <w:sz w:val="18"/>
          <w:szCs w:val="18"/>
        </w:rPr>
        <w:t>-, małe</w:t>
      </w:r>
      <w:r w:rsidR="00290532" w:rsidRPr="00310925">
        <w:rPr>
          <w:rFonts w:asciiTheme="minorHAnsi" w:hAnsiTheme="minorHAnsi" w:cstheme="minorHAnsi"/>
          <w:sz w:val="18"/>
          <w:szCs w:val="18"/>
        </w:rPr>
        <w:t>-</w:t>
      </w:r>
      <w:r w:rsidRPr="00310925">
        <w:rPr>
          <w:rFonts w:asciiTheme="minorHAnsi" w:hAnsiTheme="minorHAnsi" w:cstheme="minorHAnsi"/>
          <w:sz w:val="18"/>
          <w:szCs w:val="18"/>
        </w:rPr>
        <w:t xml:space="preserve"> i średnie przedsiębiorstwa</w:t>
      </w:r>
    </w:p>
    <w:p w14:paraId="4EA55118" w14:textId="4C7874DA"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MŚP</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małe</w:t>
      </w:r>
      <w:r w:rsidR="00290532" w:rsidRPr="00310925">
        <w:rPr>
          <w:rFonts w:asciiTheme="minorHAnsi" w:hAnsiTheme="minorHAnsi" w:cstheme="minorHAnsi"/>
          <w:sz w:val="18"/>
          <w:szCs w:val="18"/>
        </w:rPr>
        <w:t>-</w:t>
      </w:r>
      <w:r w:rsidRPr="00310925">
        <w:rPr>
          <w:rFonts w:asciiTheme="minorHAnsi" w:hAnsiTheme="minorHAnsi" w:cstheme="minorHAnsi"/>
          <w:sz w:val="18"/>
          <w:szCs w:val="18"/>
        </w:rPr>
        <w:t xml:space="preserve"> i średnie przedsiębiorstwa</w:t>
      </w:r>
    </w:p>
    <w:p w14:paraId="3724F0F1"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OWES</w:t>
      </w:r>
      <w:r w:rsidRPr="00310925">
        <w:rPr>
          <w:rFonts w:asciiTheme="minorHAnsi" w:hAnsiTheme="minorHAnsi" w:cstheme="minorHAnsi"/>
          <w:sz w:val="18"/>
          <w:szCs w:val="18"/>
        </w:rPr>
        <w:tab/>
        <w:t>Ośrodek Wsparcia Ekonomii Społecznej WUP</w:t>
      </w:r>
    </w:p>
    <w:p w14:paraId="1F3C249F"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PES</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 xml:space="preserve">Podmiot/-y Ekonomii Społecznej </w:t>
      </w:r>
    </w:p>
    <w:p w14:paraId="61559DC9" w14:textId="77777777" w:rsidR="006E08FA" w:rsidRPr="00310925" w:rsidRDefault="006E08FA" w:rsidP="006E08FA">
      <w:pPr>
        <w:ind w:left="2124" w:hanging="2124"/>
        <w:jc w:val="both"/>
        <w:rPr>
          <w:rFonts w:asciiTheme="minorHAnsi" w:hAnsiTheme="minorHAnsi" w:cstheme="minorHAnsi"/>
          <w:sz w:val="18"/>
          <w:szCs w:val="18"/>
        </w:rPr>
      </w:pPr>
      <w:r w:rsidRPr="00310925">
        <w:rPr>
          <w:rFonts w:asciiTheme="minorHAnsi" w:hAnsiTheme="minorHAnsi" w:cstheme="minorHAnsi"/>
          <w:sz w:val="18"/>
          <w:szCs w:val="18"/>
        </w:rPr>
        <w:t>PFRON</w:t>
      </w:r>
      <w:r w:rsidRPr="00310925">
        <w:rPr>
          <w:rFonts w:asciiTheme="minorHAnsi" w:hAnsiTheme="minorHAnsi" w:cstheme="minorHAnsi"/>
          <w:sz w:val="18"/>
          <w:szCs w:val="18"/>
        </w:rPr>
        <w:tab/>
        <w:t>Państwowy Fundusz Rehabilitacji Osób Niepełnosprawnych</w:t>
      </w:r>
    </w:p>
    <w:p w14:paraId="2C930070" w14:textId="697B0742" w:rsidR="006E08FA" w:rsidRPr="00310925" w:rsidRDefault="006E08FA" w:rsidP="000108A2">
      <w:pPr>
        <w:tabs>
          <w:tab w:val="left" w:pos="1985"/>
          <w:tab w:val="left" w:pos="2127"/>
        </w:tabs>
        <w:ind w:left="2127" w:hanging="2127"/>
        <w:jc w:val="both"/>
        <w:rPr>
          <w:rFonts w:asciiTheme="minorHAnsi" w:hAnsiTheme="minorHAnsi" w:cstheme="minorHAnsi"/>
          <w:sz w:val="18"/>
          <w:szCs w:val="18"/>
        </w:rPr>
      </w:pPr>
      <w:r w:rsidRPr="00310925">
        <w:rPr>
          <w:rFonts w:asciiTheme="minorHAnsi" w:hAnsiTheme="minorHAnsi" w:cstheme="minorHAnsi"/>
          <w:sz w:val="18"/>
          <w:szCs w:val="18"/>
        </w:rPr>
        <w:t>PIP OIP</w:t>
      </w:r>
      <w:r w:rsidR="00F77D0E" w:rsidRPr="00310925">
        <w:rPr>
          <w:rFonts w:asciiTheme="minorHAnsi" w:hAnsiTheme="minorHAnsi" w:cstheme="minorHAnsi"/>
          <w:sz w:val="18"/>
          <w:szCs w:val="18"/>
        </w:rPr>
        <w:t xml:space="preserve"> (OIP)</w:t>
      </w:r>
      <w:r w:rsidRPr="00310925">
        <w:rPr>
          <w:rFonts w:asciiTheme="minorHAnsi" w:hAnsiTheme="minorHAnsi" w:cstheme="minorHAnsi"/>
          <w:sz w:val="18"/>
          <w:szCs w:val="18"/>
        </w:rPr>
        <w:tab/>
      </w:r>
      <w:r w:rsidRPr="00310925">
        <w:rPr>
          <w:rFonts w:asciiTheme="minorHAnsi" w:hAnsiTheme="minorHAnsi" w:cstheme="minorHAnsi"/>
          <w:sz w:val="18"/>
          <w:szCs w:val="18"/>
        </w:rPr>
        <w:tab/>
        <w:t>Państwowa Inspekcja Pracy Okręgowy Inspektorat Pracy w Zielonej Górze</w:t>
      </w:r>
    </w:p>
    <w:p w14:paraId="5D8A92AF" w14:textId="4A032363"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PO WER</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Program Operacyjny Wiedza Edukacja Rozwój 2014-2020</w:t>
      </w:r>
    </w:p>
    <w:p w14:paraId="757171BE" w14:textId="70537E12" w:rsidR="00BC6C72" w:rsidRPr="00310925" w:rsidRDefault="00BC6C72" w:rsidP="006E08FA">
      <w:pPr>
        <w:jc w:val="both"/>
        <w:rPr>
          <w:rFonts w:asciiTheme="minorHAnsi" w:hAnsiTheme="minorHAnsi" w:cstheme="minorHAnsi"/>
          <w:sz w:val="18"/>
          <w:szCs w:val="18"/>
        </w:rPr>
      </w:pPr>
      <w:r w:rsidRPr="00310925">
        <w:rPr>
          <w:rFonts w:asciiTheme="minorHAnsi" w:hAnsiTheme="minorHAnsi" w:cstheme="minorHAnsi"/>
          <w:sz w:val="18"/>
          <w:szCs w:val="18"/>
        </w:rPr>
        <w:t>PSZ</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Publiczne Służby Zatrudnienia</w:t>
      </w:r>
    </w:p>
    <w:p w14:paraId="75A85B4B"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PUP</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Powiatowe Urzędy Pracy</w:t>
      </w:r>
    </w:p>
    <w:p w14:paraId="56C34674"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ROPS</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Regionalny Ośrodek Polityki Społecznej w Zielonej Górze</w:t>
      </w:r>
    </w:p>
    <w:p w14:paraId="1C72B3DF" w14:textId="2510AD66" w:rsidR="006E08FA" w:rsidRPr="00310925" w:rsidRDefault="004C36E5" w:rsidP="004C36E5">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RPO-L2020</w:t>
      </w:r>
      <w:r w:rsidRPr="00310925">
        <w:rPr>
          <w:rFonts w:asciiTheme="minorHAnsi" w:hAnsiTheme="minorHAnsi" w:cstheme="minorHAnsi"/>
          <w:sz w:val="18"/>
          <w:szCs w:val="18"/>
        </w:rPr>
        <w:tab/>
      </w:r>
      <w:r w:rsidR="006E08FA" w:rsidRPr="00310925">
        <w:rPr>
          <w:rFonts w:asciiTheme="minorHAnsi" w:hAnsiTheme="minorHAnsi" w:cstheme="minorHAnsi"/>
          <w:sz w:val="18"/>
          <w:szCs w:val="18"/>
        </w:rPr>
        <w:t>Regionalny Program Operacyjny Lubuskie 2020 (RPO-LUBUSKIE 2020)</w:t>
      </w:r>
    </w:p>
    <w:p w14:paraId="776B42C8"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SG</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Straż Graniczna</w:t>
      </w:r>
    </w:p>
    <w:p w14:paraId="68EDEB83"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SzOOP</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Szczegółowy Opis Osi Priorytetowych</w:t>
      </w:r>
    </w:p>
    <w:p w14:paraId="0A710059"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UE</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Unia Europejska</w:t>
      </w:r>
    </w:p>
    <w:p w14:paraId="2C26FE32"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US</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Urząd Statystyczny</w:t>
      </w:r>
    </w:p>
    <w:p w14:paraId="6EF28FEA"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UZ</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Uniwersytet Zielonogórski</w:t>
      </w:r>
    </w:p>
    <w:p w14:paraId="6A87F659" w14:textId="77777777" w:rsidR="006E08FA" w:rsidRPr="00310925" w:rsidRDefault="006E08FA" w:rsidP="006E08FA">
      <w:pPr>
        <w:jc w:val="both"/>
        <w:rPr>
          <w:rFonts w:asciiTheme="minorHAnsi" w:hAnsiTheme="minorHAnsi" w:cstheme="minorHAnsi"/>
          <w:sz w:val="18"/>
          <w:szCs w:val="18"/>
        </w:rPr>
      </w:pPr>
      <w:r w:rsidRPr="00310925">
        <w:rPr>
          <w:rFonts w:asciiTheme="minorHAnsi" w:hAnsiTheme="minorHAnsi" w:cstheme="minorHAnsi"/>
          <w:sz w:val="18"/>
          <w:szCs w:val="18"/>
        </w:rPr>
        <w:t>WUP</w:t>
      </w:r>
      <w:r w:rsidRPr="00310925">
        <w:rPr>
          <w:rFonts w:asciiTheme="minorHAnsi" w:hAnsiTheme="minorHAnsi" w:cstheme="minorHAnsi"/>
          <w:sz w:val="18"/>
          <w:szCs w:val="18"/>
        </w:rPr>
        <w:tab/>
      </w:r>
      <w:r w:rsidRPr="00310925">
        <w:rPr>
          <w:rFonts w:asciiTheme="minorHAnsi" w:hAnsiTheme="minorHAnsi" w:cstheme="minorHAnsi"/>
          <w:sz w:val="18"/>
          <w:szCs w:val="18"/>
        </w:rPr>
        <w:tab/>
      </w:r>
      <w:r w:rsidRPr="00310925">
        <w:rPr>
          <w:rFonts w:asciiTheme="minorHAnsi" w:hAnsiTheme="minorHAnsi" w:cstheme="minorHAnsi"/>
          <w:sz w:val="18"/>
          <w:szCs w:val="18"/>
        </w:rPr>
        <w:tab/>
        <w:t>Wojewódzki Urząd Pracy w Zielonej Górze</w:t>
      </w:r>
    </w:p>
    <w:p w14:paraId="7D02955C"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WUP (EP)</w:t>
      </w:r>
      <w:r w:rsidRPr="00310925">
        <w:rPr>
          <w:rFonts w:asciiTheme="minorHAnsi" w:hAnsiTheme="minorHAnsi" w:cstheme="minorHAnsi"/>
          <w:sz w:val="18"/>
          <w:szCs w:val="18"/>
        </w:rPr>
        <w:tab/>
        <w:t>Wydział Zarządzania Programem Operacyjnym Wiedza Edukacja Rozwój WUP</w:t>
      </w:r>
    </w:p>
    <w:p w14:paraId="6728F33D"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WUP (ER)</w:t>
      </w:r>
      <w:r w:rsidRPr="00310925">
        <w:rPr>
          <w:rFonts w:asciiTheme="minorHAnsi" w:hAnsiTheme="minorHAnsi" w:cstheme="minorHAnsi"/>
          <w:sz w:val="18"/>
          <w:szCs w:val="18"/>
        </w:rPr>
        <w:tab/>
        <w:t>Wydział Zarządzania Regionalnym Programem Operacyjnym WUP</w:t>
      </w:r>
    </w:p>
    <w:p w14:paraId="29085F13"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WUP (RE)</w:t>
      </w:r>
      <w:r w:rsidRPr="00310925">
        <w:rPr>
          <w:rFonts w:asciiTheme="minorHAnsi" w:hAnsiTheme="minorHAnsi" w:cstheme="minorHAnsi"/>
          <w:sz w:val="18"/>
          <w:szCs w:val="18"/>
        </w:rPr>
        <w:tab/>
        <w:t>Ośrodek Wsparcia Ekonomii Społecznej WUP</w:t>
      </w:r>
    </w:p>
    <w:p w14:paraId="413435AB"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WUP (RF)</w:t>
      </w:r>
      <w:r w:rsidRPr="00310925">
        <w:rPr>
          <w:rFonts w:asciiTheme="minorHAnsi" w:hAnsiTheme="minorHAnsi" w:cstheme="minorHAnsi"/>
          <w:sz w:val="18"/>
          <w:szCs w:val="18"/>
        </w:rPr>
        <w:tab/>
        <w:t>Wydział ds. Funduszu Gwarantowanych Świadczeń Pracowniczych WUP</w:t>
      </w:r>
    </w:p>
    <w:p w14:paraId="0AFBABD4"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WUP (RP)</w:t>
      </w:r>
      <w:r w:rsidRPr="00310925">
        <w:rPr>
          <w:rFonts w:asciiTheme="minorHAnsi" w:hAnsiTheme="minorHAnsi" w:cstheme="minorHAnsi"/>
          <w:sz w:val="18"/>
          <w:szCs w:val="18"/>
        </w:rPr>
        <w:tab/>
        <w:t>Wydział Rynku Pracy WUP</w:t>
      </w:r>
    </w:p>
    <w:p w14:paraId="73FB9B29"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WUP (RW)</w:t>
      </w:r>
      <w:r w:rsidRPr="00310925">
        <w:rPr>
          <w:rFonts w:asciiTheme="minorHAnsi" w:hAnsiTheme="minorHAnsi" w:cstheme="minorHAnsi"/>
          <w:sz w:val="18"/>
          <w:szCs w:val="18"/>
        </w:rPr>
        <w:tab/>
        <w:t>Wydział Obsługi Klienta WUP</w:t>
      </w:r>
    </w:p>
    <w:p w14:paraId="167C681C"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WUP (RZ)</w:t>
      </w:r>
      <w:r w:rsidRPr="00310925">
        <w:rPr>
          <w:rFonts w:asciiTheme="minorHAnsi" w:hAnsiTheme="minorHAnsi" w:cstheme="minorHAnsi"/>
          <w:sz w:val="18"/>
          <w:szCs w:val="18"/>
        </w:rPr>
        <w:tab/>
        <w:t>Centrum Informacji i Planowania Kariery Zawodowej przy Wojewódzkim Urzędzie Pracy (CIiPKZ)</w:t>
      </w:r>
    </w:p>
    <w:p w14:paraId="3DB2C985" w14:textId="77777777" w:rsidR="006E08FA" w:rsidRPr="00310925" w:rsidRDefault="006E08FA" w:rsidP="006E08FA">
      <w:pPr>
        <w:ind w:left="2127" w:hanging="2127"/>
        <w:jc w:val="both"/>
        <w:rPr>
          <w:rFonts w:asciiTheme="minorHAnsi" w:hAnsiTheme="minorHAnsi" w:cstheme="minorHAnsi"/>
          <w:sz w:val="18"/>
          <w:szCs w:val="18"/>
        </w:rPr>
      </w:pPr>
      <w:r w:rsidRPr="00310925">
        <w:rPr>
          <w:rFonts w:asciiTheme="minorHAnsi" w:hAnsiTheme="minorHAnsi" w:cstheme="minorHAnsi"/>
          <w:sz w:val="18"/>
          <w:szCs w:val="18"/>
        </w:rPr>
        <w:t>ZIPH</w:t>
      </w:r>
      <w:r w:rsidRPr="00310925">
        <w:rPr>
          <w:rFonts w:asciiTheme="minorHAnsi" w:hAnsiTheme="minorHAnsi" w:cstheme="minorHAnsi"/>
          <w:sz w:val="18"/>
          <w:szCs w:val="18"/>
        </w:rPr>
        <w:tab/>
        <w:t>Zachodnia Izba Przemysłowo - Handlowa</w:t>
      </w:r>
    </w:p>
    <w:p w14:paraId="7A2BA8FB" w14:textId="2FC5EE97" w:rsidR="005047AE" w:rsidRPr="00310925" w:rsidRDefault="006E08FA" w:rsidP="005047AE">
      <w:pPr>
        <w:ind w:left="2130" w:hanging="2130"/>
        <w:jc w:val="both"/>
        <w:rPr>
          <w:rFonts w:asciiTheme="minorHAnsi" w:hAnsiTheme="minorHAnsi" w:cstheme="minorHAnsi"/>
          <w:sz w:val="18"/>
          <w:szCs w:val="18"/>
        </w:rPr>
      </w:pPr>
      <w:r w:rsidRPr="00310925">
        <w:rPr>
          <w:rFonts w:asciiTheme="minorHAnsi" w:hAnsiTheme="minorHAnsi" w:cstheme="minorHAnsi"/>
          <w:sz w:val="18"/>
          <w:szCs w:val="18"/>
        </w:rPr>
        <w:t>ZIT</w:t>
      </w:r>
      <w:r w:rsidRPr="00310925">
        <w:rPr>
          <w:rFonts w:asciiTheme="minorHAnsi" w:hAnsiTheme="minorHAnsi" w:cstheme="minorHAnsi"/>
          <w:sz w:val="18"/>
          <w:szCs w:val="18"/>
        </w:rPr>
        <w:tab/>
        <w:t>Zintegrowane Inwestycje Terytorialne</w:t>
      </w:r>
    </w:p>
    <w:p w14:paraId="7DA48CA0" w14:textId="39DF527E" w:rsidR="004C5D40" w:rsidRDefault="007314F6" w:rsidP="004C5D40">
      <w:pPr>
        <w:ind w:left="2130" w:hanging="2130"/>
        <w:jc w:val="both"/>
        <w:rPr>
          <w:rFonts w:asciiTheme="minorHAnsi" w:hAnsiTheme="minorHAnsi" w:cstheme="minorHAnsi"/>
          <w:sz w:val="18"/>
          <w:szCs w:val="18"/>
        </w:rPr>
      </w:pPr>
      <w:r w:rsidRPr="00310925">
        <w:rPr>
          <w:rFonts w:asciiTheme="minorHAnsi" w:hAnsiTheme="minorHAnsi" w:cstheme="minorHAnsi"/>
          <w:sz w:val="18"/>
          <w:szCs w:val="18"/>
        </w:rPr>
        <w:t>ZSU 2030</w:t>
      </w:r>
      <w:r w:rsidRPr="00310925">
        <w:rPr>
          <w:rFonts w:asciiTheme="minorHAnsi" w:hAnsiTheme="minorHAnsi" w:cstheme="minorHAnsi"/>
          <w:sz w:val="18"/>
          <w:szCs w:val="18"/>
        </w:rPr>
        <w:tab/>
        <w:t>Zintegrowana Strategia Umiejętności 2030</w:t>
      </w:r>
      <w:bookmarkStart w:id="22" w:name="_Toc508190556"/>
      <w:r w:rsidR="004C5D40">
        <w:rPr>
          <w:rFonts w:asciiTheme="minorHAnsi" w:hAnsiTheme="minorHAnsi" w:cstheme="minorHAnsi"/>
          <w:sz w:val="18"/>
          <w:szCs w:val="18"/>
        </w:rPr>
        <w:br w:type="page"/>
      </w:r>
    </w:p>
    <w:p w14:paraId="7FCED490" w14:textId="23CC92D5" w:rsidR="00A028D0" w:rsidRPr="00310925" w:rsidRDefault="00A028D0" w:rsidP="004C5D40">
      <w:pPr>
        <w:ind w:left="7371"/>
        <w:jc w:val="right"/>
        <w:rPr>
          <w:rFonts w:asciiTheme="minorHAnsi" w:hAnsiTheme="minorHAnsi" w:cstheme="minorHAnsi"/>
          <w:sz w:val="18"/>
          <w:szCs w:val="18"/>
        </w:rPr>
      </w:pPr>
      <w:r w:rsidRPr="00310925">
        <w:rPr>
          <w:rFonts w:asciiTheme="minorHAnsi" w:hAnsiTheme="minorHAnsi" w:cstheme="minorHAnsi"/>
          <w:sz w:val="18"/>
          <w:szCs w:val="18"/>
        </w:rPr>
        <w:t>Załącznik 4</w:t>
      </w:r>
      <w:bookmarkEnd w:id="22"/>
    </w:p>
    <w:p w14:paraId="043CC282" w14:textId="2CB3E337" w:rsidR="004E6F6A" w:rsidRPr="00310925" w:rsidRDefault="004E6F6A">
      <w:pPr>
        <w:rPr>
          <w:rFonts w:asciiTheme="minorHAnsi" w:hAnsiTheme="minorHAnsi" w:cstheme="minorHAnsi"/>
          <w:b/>
          <w:bCs/>
          <w:sz w:val="18"/>
          <w:szCs w:val="18"/>
          <w:lang w:val="x-none" w:eastAsia="x-none"/>
        </w:rPr>
      </w:pPr>
      <w:bookmarkStart w:id="23" w:name="_Toc508190557"/>
    </w:p>
    <w:p w14:paraId="5B5E1646" w14:textId="77777777" w:rsidR="004E6F6A" w:rsidRPr="00310925" w:rsidRDefault="004E6F6A" w:rsidP="00A028D0">
      <w:pPr>
        <w:pStyle w:val="Nagwek1"/>
        <w:jc w:val="center"/>
        <w:rPr>
          <w:rFonts w:asciiTheme="minorHAnsi" w:hAnsiTheme="minorHAnsi" w:cstheme="minorHAnsi"/>
          <w:bCs/>
          <w:sz w:val="18"/>
          <w:szCs w:val="18"/>
        </w:rPr>
      </w:pPr>
    </w:p>
    <w:p w14:paraId="4E1E2DE4" w14:textId="4DDF2289" w:rsidR="00A028D0" w:rsidRPr="00310925" w:rsidRDefault="00A028D0" w:rsidP="00A028D0">
      <w:pPr>
        <w:pStyle w:val="Nagwek1"/>
        <w:jc w:val="center"/>
        <w:rPr>
          <w:rFonts w:asciiTheme="minorHAnsi" w:hAnsiTheme="minorHAnsi" w:cstheme="minorHAnsi"/>
          <w:bCs/>
          <w:sz w:val="18"/>
          <w:szCs w:val="18"/>
        </w:rPr>
      </w:pPr>
      <w:r w:rsidRPr="00310925">
        <w:rPr>
          <w:rFonts w:asciiTheme="minorHAnsi" w:hAnsiTheme="minorHAnsi" w:cstheme="minorHAnsi"/>
          <w:bCs/>
          <w:sz w:val="18"/>
          <w:szCs w:val="18"/>
        </w:rPr>
        <w:t>WYKAZ ADRESÓW STRON INTERNETOWYCH</w:t>
      </w:r>
      <w:bookmarkEnd w:id="23"/>
    </w:p>
    <w:p w14:paraId="76D37438" w14:textId="77777777" w:rsidR="00A028D0" w:rsidRPr="00310925" w:rsidRDefault="00A028D0" w:rsidP="00A028D0">
      <w:pPr>
        <w:jc w:val="both"/>
        <w:rPr>
          <w:rFonts w:asciiTheme="minorHAnsi" w:hAnsiTheme="minorHAnsi" w:cstheme="minorHAnsi"/>
          <w:sz w:val="18"/>
          <w:szCs w:val="18"/>
        </w:rPr>
      </w:pPr>
    </w:p>
    <w:p w14:paraId="291E73DE" w14:textId="77777777" w:rsidR="00A028D0" w:rsidRPr="00310925" w:rsidRDefault="00A028D0" w:rsidP="009008E0">
      <w:pPr>
        <w:numPr>
          <w:ilvl w:val="1"/>
          <w:numId w:val="1"/>
        </w:numPr>
        <w:tabs>
          <w:tab w:val="clear" w:pos="1080"/>
          <w:tab w:val="num" w:pos="426"/>
        </w:tabs>
        <w:spacing w:before="120" w:after="120"/>
        <w:ind w:left="426" w:hanging="426"/>
        <w:jc w:val="both"/>
        <w:rPr>
          <w:rStyle w:val="Hipercze"/>
          <w:rFonts w:asciiTheme="minorHAnsi" w:hAnsiTheme="minorHAnsi" w:cstheme="minorHAnsi"/>
          <w:color w:val="auto"/>
          <w:sz w:val="18"/>
          <w:szCs w:val="18"/>
          <w:u w:val="none"/>
        </w:rPr>
      </w:pPr>
      <w:r w:rsidRPr="00310925">
        <w:rPr>
          <w:rFonts w:asciiTheme="minorHAnsi" w:hAnsiTheme="minorHAnsi" w:cstheme="minorHAnsi"/>
          <w:sz w:val="18"/>
          <w:szCs w:val="18"/>
        </w:rPr>
        <w:t xml:space="preserve">Urząd Marszałkowski Województwa Lubuskiego – </w:t>
      </w:r>
      <w:hyperlink r:id="rId38" w:history="1">
        <w:r w:rsidRPr="00310925">
          <w:rPr>
            <w:rFonts w:asciiTheme="minorHAnsi" w:hAnsiTheme="minorHAnsi" w:cstheme="minorHAnsi"/>
            <w:sz w:val="18"/>
            <w:szCs w:val="18"/>
          </w:rPr>
          <w:t xml:space="preserve"> </w:t>
        </w:r>
        <w:r w:rsidRPr="00310925">
          <w:rPr>
            <w:rStyle w:val="Hipercze"/>
            <w:rFonts w:asciiTheme="minorHAnsi" w:hAnsiTheme="minorHAnsi" w:cstheme="minorHAnsi"/>
            <w:sz w:val="18"/>
            <w:szCs w:val="18"/>
          </w:rPr>
          <w:t>http://lubuskie.pl</w:t>
        </w:r>
      </w:hyperlink>
      <w:r w:rsidRPr="00310925">
        <w:rPr>
          <w:rStyle w:val="Hipercze"/>
          <w:rFonts w:asciiTheme="minorHAnsi" w:hAnsiTheme="minorHAnsi" w:cstheme="minorHAnsi"/>
          <w:sz w:val="18"/>
          <w:szCs w:val="18"/>
        </w:rPr>
        <w:t>/</w:t>
      </w:r>
    </w:p>
    <w:p w14:paraId="104FD84E" w14:textId="77777777" w:rsidR="00A028D0" w:rsidRPr="00310925" w:rsidRDefault="00A028D0" w:rsidP="009008E0">
      <w:pPr>
        <w:numPr>
          <w:ilvl w:val="1"/>
          <w:numId w:val="1"/>
        </w:numPr>
        <w:tabs>
          <w:tab w:val="clear" w:pos="1080"/>
          <w:tab w:val="num" w:pos="426"/>
        </w:tabs>
        <w:spacing w:before="120" w:after="120"/>
        <w:ind w:left="426" w:hanging="426"/>
        <w:rPr>
          <w:rStyle w:val="Hipercze"/>
          <w:rFonts w:asciiTheme="minorHAnsi" w:hAnsiTheme="minorHAnsi" w:cstheme="minorHAnsi"/>
          <w:color w:val="auto"/>
          <w:sz w:val="18"/>
          <w:szCs w:val="18"/>
          <w:u w:val="none"/>
        </w:rPr>
      </w:pPr>
      <w:r w:rsidRPr="00310925">
        <w:rPr>
          <w:rStyle w:val="Hipercze"/>
          <w:rFonts w:asciiTheme="minorHAnsi" w:hAnsiTheme="minorHAnsi" w:cstheme="minorHAnsi"/>
          <w:color w:val="auto"/>
          <w:sz w:val="18"/>
          <w:szCs w:val="18"/>
          <w:u w:val="none"/>
        </w:rPr>
        <w:t xml:space="preserve">Regionalny Program Operacyjny – Lubuskie 2020 – </w:t>
      </w:r>
      <w:hyperlink r:id="rId39" w:history="1">
        <w:r w:rsidRPr="00310925">
          <w:rPr>
            <w:rStyle w:val="Hipercze"/>
            <w:rFonts w:asciiTheme="minorHAnsi" w:hAnsiTheme="minorHAnsi" w:cstheme="minorHAnsi"/>
            <w:sz w:val="18"/>
            <w:szCs w:val="18"/>
          </w:rPr>
          <w:t>http://rpo.lubuskie.pl/</w:t>
        </w:r>
      </w:hyperlink>
      <w:r w:rsidRPr="00310925">
        <w:rPr>
          <w:rStyle w:val="Hipercze"/>
          <w:rFonts w:asciiTheme="minorHAnsi" w:hAnsiTheme="minorHAnsi" w:cstheme="minorHAnsi"/>
          <w:color w:val="auto"/>
          <w:sz w:val="18"/>
          <w:szCs w:val="18"/>
          <w:u w:val="none"/>
        </w:rPr>
        <w:t xml:space="preserve"> </w:t>
      </w:r>
    </w:p>
    <w:p w14:paraId="6229D4D7" w14:textId="77777777" w:rsidR="00A028D0" w:rsidRPr="00310925" w:rsidRDefault="00A028D0" w:rsidP="009008E0">
      <w:pPr>
        <w:numPr>
          <w:ilvl w:val="1"/>
          <w:numId w:val="1"/>
        </w:numPr>
        <w:tabs>
          <w:tab w:val="clear" w:pos="1080"/>
          <w:tab w:val="num" w:pos="426"/>
        </w:tabs>
        <w:spacing w:before="120" w:after="120"/>
        <w:ind w:left="426" w:hanging="426"/>
        <w:rPr>
          <w:rFonts w:asciiTheme="minorHAnsi" w:hAnsiTheme="minorHAnsi" w:cstheme="minorHAnsi"/>
          <w:sz w:val="18"/>
          <w:szCs w:val="18"/>
        </w:rPr>
      </w:pPr>
      <w:r w:rsidRPr="00310925">
        <w:rPr>
          <w:rFonts w:asciiTheme="minorHAnsi" w:hAnsiTheme="minorHAnsi" w:cstheme="minorHAnsi"/>
          <w:sz w:val="18"/>
          <w:szCs w:val="18"/>
        </w:rPr>
        <w:t xml:space="preserve">Program Operacyjny Wiedza Edukacja Rozwój – </w:t>
      </w:r>
      <w:hyperlink r:id="rId40" w:history="1">
        <w:r w:rsidRPr="00310925">
          <w:rPr>
            <w:rStyle w:val="Hipercze"/>
            <w:rFonts w:asciiTheme="minorHAnsi" w:hAnsiTheme="minorHAnsi" w:cstheme="minorHAnsi"/>
            <w:sz w:val="18"/>
            <w:szCs w:val="18"/>
          </w:rPr>
          <w:t>https://www.power.gov.pl/</w:t>
        </w:r>
      </w:hyperlink>
      <w:r w:rsidRPr="00310925">
        <w:rPr>
          <w:rFonts w:asciiTheme="minorHAnsi" w:hAnsiTheme="minorHAnsi" w:cstheme="minorHAnsi"/>
          <w:sz w:val="18"/>
          <w:szCs w:val="18"/>
        </w:rPr>
        <w:t xml:space="preserve"> </w:t>
      </w:r>
    </w:p>
    <w:p w14:paraId="79D73842" w14:textId="77777777" w:rsidR="00A028D0" w:rsidRPr="00310925" w:rsidRDefault="00A028D0" w:rsidP="009008E0">
      <w:pPr>
        <w:numPr>
          <w:ilvl w:val="1"/>
          <w:numId w:val="1"/>
        </w:numPr>
        <w:tabs>
          <w:tab w:val="clear" w:pos="1080"/>
          <w:tab w:val="num" w:pos="426"/>
        </w:tabs>
        <w:spacing w:before="120" w:after="120"/>
        <w:ind w:left="426" w:hanging="426"/>
        <w:jc w:val="both"/>
        <w:rPr>
          <w:rFonts w:asciiTheme="minorHAnsi" w:hAnsiTheme="minorHAnsi" w:cstheme="minorHAnsi"/>
          <w:sz w:val="18"/>
          <w:szCs w:val="18"/>
        </w:rPr>
      </w:pPr>
      <w:r w:rsidRPr="00310925">
        <w:rPr>
          <w:rFonts w:asciiTheme="minorHAnsi" w:hAnsiTheme="minorHAnsi" w:cstheme="minorHAnsi"/>
          <w:sz w:val="18"/>
          <w:szCs w:val="18"/>
        </w:rPr>
        <w:t xml:space="preserve">Departament Rolnictwa, Zasobów Naturalnych, Rybactwa i Rozwoju Wsi Wydział Rybactwa Urzędu Marszałkowskiego Województwa Lubuskiego –  </w:t>
      </w:r>
      <w:hyperlink r:id="rId41" w:history="1">
        <w:r w:rsidRPr="00310925">
          <w:rPr>
            <w:rStyle w:val="Hipercze"/>
            <w:rFonts w:asciiTheme="minorHAnsi" w:hAnsiTheme="minorHAnsi" w:cstheme="minorHAnsi"/>
            <w:sz w:val="18"/>
            <w:szCs w:val="18"/>
          </w:rPr>
          <w:t>http://ryby.lubuskie.pl/</w:t>
        </w:r>
      </w:hyperlink>
      <w:r w:rsidRPr="00310925">
        <w:rPr>
          <w:rFonts w:asciiTheme="minorHAnsi" w:hAnsiTheme="minorHAnsi" w:cstheme="minorHAnsi"/>
          <w:sz w:val="18"/>
          <w:szCs w:val="18"/>
        </w:rPr>
        <w:t xml:space="preserve"> </w:t>
      </w:r>
    </w:p>
    <w:p w14:paraId="50963B5B" w14:textId="77777777" w:rsidR="00A028D0" w:rsidRPr="00310925" w:rsidRDefault="00A028D0" w:rsidP="009008E0">
      <w:pPr>
        <w:numPr>
          <w:ilvl w:val="1"/>
          <w:numId w:val="1"/>
        </w:numPr>
        <w:tabs>
          <w:tab w:val="clear" w:pos="1080"/>
          <w:tab w:val="num" w:pos="426"/>
        </w:tabs>
        <w:spacing w:before="120" w:after="120"/>
        <w:ind w:left="426" w:hanging="426"/>
        <w:jc w:val="both"/>
        <w:rPr>
          <w:rFonts w:asciiTheme="minorHAnsi" w:hAnsiTheme="minorHAnsi" w:cstheme="minorHAnsi"/>
          <w:sz w:val="18"/>
          <w:szCs w:val="18"/>
        </w:rPr>
      </w:pPr>
      <w:r w:rsidRPr="00310925">
        <w:rPr>
          <w:rFonts w:asciiTheme="minorHAnsi" w:hAnsiTheme="minorHAnsi" w:cstheme="minorHAnsi"/>
          <w:sz w:val="18"/>
          <w:szCs w:val="18"/>
        </w:rPr>
        <w:t xml:space="preserve">Regionalny Ośrodek Pomocy Społecznej – </w:t>
      </w:r>
      <w:hyperlink r:id="rId42" w:history="1">
        <w:r w:rsidRPr="00310925">
          <w:rPr>
            <w:rStyle w:val="Hipercze"/>
            <w:rFonts w:asciiTheme="minorHAnsi" w:hAnsiTheme="minorHAnsi" w:cstheme="minorHAnsi"/>
            <w:sz w:val="18"/>
            <w:szCs w:val="18"/>
          </w:rPr>
          <w:t>http://polityka-spoleczna.lubuskie.pl</w:t>
        </w:r>
      </w:hyperlink>
      <w:r w:rsidRPr="00310925">
        <w:rPr>
          <w:rFonts w:asciiTheme="minorHAnsi" w:hAnsiTheme="minorHAnsi" w:cstheme="minorHAnsi"/>
          <w:sz w:val="18"/>
          <w:szCs w:val="18"/>
        </w:rPr>
        <w:t>/</w:t>
      </w:r>
    </w:p>
    <w:p w14:paraId="2E6FE3CF" w14:textId="77777777" w:rsidR="00A028D0" w:rsidRPr="00310925" w:rsidRDefault="00A028D0" w:rsidP="009008E0">
      <w:pPr>
        <w:numPr>
          <w:ilvl w:val="1"/>
          <w:numId w:val="1"/>
        </w:numPr>
        <w:tabs>
          <w:tab w:val="clear" w:pos="1080"/>
          <w:tab w:val="num" w:pos="426"/>
        </w:tabs>
        <w:spacing w:before="120" w:after="120"/>
        <w:ind w:left="426" w:hanging="426"/>
        <w:jc w:val="both"/>
        <w:rPr>
          <w:rFonts w:asciiTheme="minorHAnsi" w:hAnsiTheme="minorHAnsi" w:cstheme="minorHAnsi"/>
          <w:sz w:val="18"/>
          <w:szCs w:val="18"/>
        </w:rPr>
      </w:pPr>
      <w:r w:rsidRPr="00310925">
        <w:rPr>
          <w:rFonts w:asciiTheme="minorHAnsi" w:hAnsiTheme="minorHAnsi" w:cstheme="minorHAnsi"/>
          <w:sz w:val="18"/>
          <w:szCs w:val="18"/>
        </w:rPr>
        <w:t xml:space="preserve">Wojewódzki Urząd Pracy – </w:t>
      </w:r>
      <w:hyperlink r:id="rId43" w:history="1">
        <w:r w:rsidRPr="00310925">
          <w:rPr>
            <w:rStyle w:val="Hipercze"/>
            <w:rFonts w:asciiTheme="minorHAnsi" w:hAnsiTheme="minorHAnsi" w:cstheme="minorHAnsi"/>
            <w:sz w:val="18"/>
            <w:szCs w:val="18"/>
          </w:rPr>
          <w:t>http://wupzielonagora.praca.gov.pl/</w:t>
        </w:r>
      </w:hyperlink>
      <w:r w:rsidRPr="00310925">
        <w:rPr>
          <w:rFonts w:asciiTheme="minorHAnsi" w:hAnsiTheme="minorHAnsi" w:cstheme="minorHAnsi"/>
          <w:sz w:val="18"/>
          <w:szCs w:val="18"/>
        </w:rPr>
        <w:t xml:space="preserve"> </w:t>
      </w:r>
    </w:p>
    <w:p w14:paraId="15833632" w14:textId="77777777" w:rsidR="00A028D0" w:rsidRPr="00310925" w:rsidRDefault="00A028D0" w:rsidP="009008E0">
      <w:pPr>
        <w:numPr>
          <w:ilvl w:val="1"/>
          <w:numId w:val="1"/>
        </w:numPr>
        <w:tabs>
          <w:tab w:val="clear" w:pos="1080"/>
          <w:tab w:val="num" w:pos="426"/>
        </w:tabs>
        <w:spacing w:before="120" w:after="120"/>
        <w:ind w:left="426" w:hanging="426"/>
        <w:jc w:val="both"/>
        <w:rPr>
          <w:rFonts w:asciiTheme="minorHAnsi" w:hAnsiTheme="minorHAnsi" w:cstheme="minorHAnsi"/>
          <w:sz w:val="18"/>
          <w:szCs w:val="18"/>
        </w:rPr>
      </w:pPr>
      <w:r w:rsidRPr="00310925">
        <w:rPr>
          <w:rFonts w:asciiTheme="minorHAnsi" w:hAnsiTheme="minorHAnsi" w:cstheme="minorHAnsi"/>
          <w:sz w:val="18"/>
          <w:szCs w:val="18"/>
        </w:rPr>
        <w:t xml:space="preserve">Agencja Rozwoju Regionalnego – </w:t>
      </w:r>
      <w:hyperlink r:id="rId44" w:history="1">
        <w:r w:rsidRPr="00310925">
          <w:rPr>
            <w:rStyle w:val="Hipercze"/>
            <w:rFonts w:asciiTheme="minorHAnsi" w:hAnsiTheme="minorHAnsi" w:cstheme="minorHAnsi"/>
            <w:sz w:val="18"/>
            <w:szCs w:val="18"/>
          </w:rPr>
          <w:t>http://region.zgora.pl</w:t>
        </w:r>
      </w:hyperlink>
      <w:r w:rsidRPr="00310925">
        <w:rPr>
          <w:rStyle w:val="Hipercze"/>
          <w:rFonts w:asciiTheme="minorHAnsi" w:hAnsiTheme="minorHAnsi" w:cstheme="minorHAnsi"/>
          <w:sz w:val="18"/>
          <w:szCs w:val="18"/>
        </w:rPr>
        <w:t>/</w:t>
      </w:r>
    </w:p>
    <w:p w14:paraId="65C2E644" w14:textId="77777777" w:rsidR="00A028D0" w:rsidRPr="00310925" w:rsidRDefault="00A028D0" w:rsidP="009008E0">
      <w:pPr>
        <w:numPr>
          <w:ilvl w:val="1"/>
          <w:numId w:val="1"/>
        </w:numPr>
        <w:tabs>
          <w:tab w:val="clear" w:pos="1080"/>
          <w:tab w:val="num" w:pos="426"/>
        </w:tabs>
        <w:spacing w:before="120" w:after="120"/>
        <w:ind w:left="426" w:hanging="426"/>
        <w:jc w:val="both"/>
        <w:rPr>
          <w:rFonts w:asciiTheme="minorHAnsi" w:hAnsiTheme="minorHAnsi" w:cstheme="minorHAnsi"/>
          <w:sz w:val="18"/>
          <w:szCs w:val="18"/>
        </w:rPr>
      </w:pPr>
      <w:r w:rsidRPr="00310925">
        <w:rPr>
          <w:rFonts w:asciiTheme="minorHAnsi" w:hAnsiTheme="minorHAnsi" w:cstheme="minorHAnsi"/>
          <w:sz w:val="18"/>
          <w:szCs w:val="18"/>
        </w:rPr>
        <w:t>Lubuski Urząd Wojewódzki –</w:t>
      </w:r>
      <w:hyperlink r:id="rId45" w:history="1">
        <w:r w:rsidRPr="00310925">
          <w:rPr>
            <w:rFonts w:asciiTheme="minorHAnsi" w:hAnsiTheme="minorHAnsi" w:cstheme="minorHAnsi"/>
            <w:sz w:val="18"/>
            <w:szCs w:val="18"/>
          </w:rPr>
          <w:t xml:space="preserve"> </w:t>
        </w:r>
        <w:r w:rsidRPr="00310925">
          <w:rPr>
            <w:rStyle w:val="Hipercze"/>
            <w:rFonts w:asciiTheme="minorHAnsi" w:hAnsiTheme="minorHAnsi" w:cstheme="minorHAnsi"/>
            <w:sz w:val="18"/>
            <w:szCs w:val="18"/>
          </w:rPr>
          <w:t>http://lubuskie.uw.gov.pl</w:t>
        </w:r>
      </w:hyperlink>
      <w:r w:rsidRPr="00310925">
        <w:rPr>
          <w:rStyle w:val="Hipercze"/>
          <w:rFonts w:asciiTheme="minorHAnsi" w:hAnsiTheme="minorHAnsi" w:cstheme="minorHAnsi"/>
          <w:sz w:val="18"/>
          <w:szCs w:val="18"/>
        </w:rPr>
        <w:t>/</w:t>
      </w:r>
    </w:p>
    <w:p w14:paraId="0108B133" w14:textId="77777777" w:rsidR="00A028D0" w:rsidRPr="00310925" w:rsidRDefault="00A028D0" w:rsidP="009008E0">
      <w:pPr>
        <w:numPr>
          <w:ilvl w:val="1"/>
          <w:numId w:val="1"/>
        </w:numPr>
        <w:tabs>
          <w:tab w:val="clear" w:pos="1080"/>
          <w:tab w:val="num" w:pos="426"/>
        </w:tabs>
        <w:spacing w:before="120" w:after="120"/>
        <w:ind w:left="426" w:hanging="426"/>
        <w:jc w:val="both"/>
        <w:rPr>
          <w:rFonts w:asciiTheme="minorHAnsi" w:hAnsiTheme="minorHAnsi" w:cstheme="minorHAnsi"/>
          <w:sz w:val="18"/>
          <w:szCs w:val="18"/>
        </w:rPr>
      </w:pPr>
      <w:r w:rsidRPr="00310925">
        <w:rPr>
          <w:rFonts w:asciiTheme="minorHAnsi" w:hAnsiTheme="minorHAnsi" w:cstheme="minorHAnsi"/>
          <w:sz w:val="18"/>
          <w:szCs w:val="18"/>
        </w:rPr>
        <w:t>Lubuskie Kuratorium Oświaty –</w:t>
      </w:r>
      <w:hyperlink r:id="rId46" w:history="1">
        <w:r w:rsidRPr="00310925">
          <w:rPr>
            <w:rFonts w:asciiTheme="minorHAnsi" w:hAnsiTheme="minorHAnsi" w:cstheme="minorHAnsi"/>
            <w:sz w:val="18"/>
            <w:szCs w:val="18"/>
          </w:rPr>
          <w:t xml:space="preserve"> </w:t>
        </w:r>
        <w:r w:rsidRPr="00310925">
          <w:rPr>
            <w:rStyle w:val="Hipercze"/>
            <w:rFonts w:asciiTheme="minorHAnsi" w:hAnsiTheme="minorHAnsi" w:cstheme="minorHAnsi"/>
            <w:sz w:val="18"/>
            <w:szCs w:val="18"/>
          </w:rPr>
          <w:t>http://ko-gorzow.edu.pl</w:t>
        </w:r>
      </w:hyperlink>
      <w:r w:rsidRPr="00310925">
        <w:rPr>
          <w:rStyle w:val="Hipercze"/>
          <w:rFonts w:asciiTheme="minorHAnsi" w:hAnsiTheme="minorHAnsi" w:cstheme="minorHAnsi"/>
          <w:sz w:val="18"/>
          <w:szCs w:val="18"/>
        </w:rPr>
        <w:t>/</w:t>
      </w:r>
    </w:p>
    <w:p w14:paraId="4582939F" w14:textId="77777777" w:rsidR="00A028D0" w:rsidRPr="00310925" w:rsidRDefault="00A028D0" w:rsidP="009008E0">
      <w:pPr>
        <w:numPr>
          <w:ilvl w:val="1"/>
          <w:numId w:val="1"/>
        </w:numPr>
        <w:tabs>
          <w:tab w:val="clear" w:pos="1080"/>
          <w:tab w:val="num" w:pos="426"/>
        </w:tabs>
        <w:spacing w:before="120" w:after="120"/>
        <w:ind w:left="426" w:hanging="426"/>
        <w:jc w:val="both"/>
        <w:rPr>
          <w:rFonts w:asciiTheme="minorHAnsi" w:hAnsiTheme="minorHAnsi" w:cstheme="minorHAnsi"/>
          <w:sz w:val="18"/>
          <w:szCs w:val="18"/>
        </w:rPr>
      </w:pPr>
      <w:r w:rsidRPr="00310925">
        <w:rPr>
          <w:rFonts w:asciiTheme="minorHAnsi" w:hAnsiTheme="minorHAnsi" w:cstheme="minorHAnsi"/>
          <w:sz w:val="18"/>
          <w:szCs w:val="18"/>
        </w:rPr>
        <w:t>Państwowy Fundusz Rehabilitacji Osób Niepełnosprawnych –</w:t>
      </w:r>
      <w:hyperlink r:id="rId47" w:history="1">
        <w:r w:rsidRPr="00310925">
          <w:rPr>
            <w:rFonts w:asciiTheme="minorHAnsi" w:hAnsiTheme="minorHAnsi" w:cstheme="minorHAnsi"/>
            <w:sz w:val="18"/>
            <w:szCs w:val="18"/>
          </w:rPr>
          <w:t xml:space="preserve"> </w:t>
        </w:r>
        <w:r w:rsidRPr="00310925">
          <w:rPr>
            <w:rStyle w:val="Hipercze"/>
            <w:rFonts w:asciiTheme="minorHAnsi" w:hAnsiTheme="minorHAnsi" w:cstheme="minorHAnsi"/>
            <w:sz w:val="18"/>
            <w:szCs w:val="18"/>
          </w:rPr>
          <w:t>http://pfron.org.pl</w:t>
        </w:r>
      </w:hyperlink>
      <w:r w:rsidRPr="00310925">
        <w:rPr>
          <w:rStyle w:val="Hipercze"/>
          <w:rFonts w:asciiTheme="minorHAnsi" w:hAnsiTheme="minorHAnsi" w:cstheme="minorHAnsi"/>
          <w:sz w:val="18"/>
          <w:szCs w:val="18"/>
        </w:rPr>
        <w:t>/</w:t>
      </w:r>
    </w:p>
    <w:p w14:paraId="3D66070A" w14:textId="77777777" w:rsidR="00A028D0" w:rsidRPr="00310925" w:rsidRDefault="00A028D0" w:rsidP="009008E0">
      <w:pPr>
        <w:numPr>
          <w:ilvl w:val="1"/>
          <w:numId w:val="1"/>
        </w:numPr>
        <w:tabs>
          <w:tab w:val="clear" w:pos="1080"/>
          <w:tab w:val="num" w:pos="426"/>
        </w:tabs>
        <w:spacing w:before="120" w:after="120"/>
        <w:ind w:left="426" w:hanging="426"/>
        <w:jc w:val="both"/>
        <w:rPr>
          <w:rStyle w:val="Hipercze"/>
          <w:rFonts w:asciiTheme="minorHAnsi" w:hAnsiTheme="minorHAnsi" w:cstheme="minorHAnsi"/>
          <w:color w:val="auto"/>
          <w:sz w:val="18"/>
          <w:szCs w:val="18"/>
          <w:u w:val="none"/>
        </w:rPr>
      </w:pPr>
      <w:r w:rsidRPr="00310925">
        <w:rPr>
          <w:rFonts w:asciiTheme="minorHAnsi" w:hAnsiTheme="minorHAnsi" w:cstheme="minorHAnsi"/>
          <w:sz w:val="18"/>
          <w:szCs w:val="18"/>
        </w:rPr>
        <w:t>Lubuska Wojewódzka Komenda OHP –</w:t>
      </w:r>
      <w:hyperlink r:id="rId48" w:history="1">
        <w:r w:rsidRPr="00310925">
          <w:rPr>
            <w:rFonts w:asciiTheme="minorHAnsi" w:hAnsiTheme="minorHAnsi" w:cstheme="minorHAnsi"/>
            <w:sz w:val="18"/>
            <w:szCs w:val="18"/>
          </w:rPr>
          <w:t xml:space="preserve"> </w:t>
        </w:r>
        <w:r w:rsidRPr="00310925">
          <w:rPr>
            <w:rStyle w:val="Hipercze"/>
            <w:rFonts w:asciiTheme="minorHAnsi" w:hAnsiTheme="minorHAnsi" w:cstheme="minorHAnsi"/>
            <w:sz w:val="18"/>
            <w:szCs w:val="18"/>
          </w:rPr>
          <w:t>http://lubuska.ohp.pl</w:t>
        </w:r>
      </w:hyperlink>
      <w:r w:rsidRPr="00310925">
        <w:rPr>
          <w:rStyle w:val="Hipercze"/>
          <w:rFonts w:asciiTheme="minorHAnsi" w:hAnsiTheme="minorHAnsi" w:cstheme="minorHAnsi"/>
          <w:sz w:val="18"/>
          <w:szCs w:val="18"/>
        </w:rPr>
        <w:t>/</w:t>
      </w:r>
    </w:p>
    <w:p w14:paraId="0E28EC7E" w14:textId="77777777" w:rsidR="00A028D0" w:rsidRPr="00310925" w:rsidRDefault="00A028D0" w:rsidP="009008E0">
      <w:pPr>
        <w:numPr>
          <w:ilvl w:val="1"/>
          <w:numId w:val="1"/>
        </w:numPr>
        <w:tabs>
          <w:tab w:val="num" w:pos="426"/>
        </w:tabs>
        <w:spacing w:before="120" w:after="120"/>
        <w:ind w:left="426" w:hanging="426"/>
        <w:jc w:val="both"/>
        <w:rPr>
          <w:rFonts w:asciiTheme="minorHAnsi" w:hAnsiTheme="minorHAnsi" w:cstheme="minorHAnsi"/>
          <w:sz w:val="18"/>
          <w:szCs w:val="18"/>
        </w:rPr>
      </w:pPr>
      <w:r w:rsidRPr="00310925">
        <w:rPr>
          <w:rFonts w:asciiTheme="minorHAnsi" w:hAnsiTheme="minorHAnsi" w:cstheme="minorHAnsi"/>
          <w:sz w:val="18"/>
          <w:szCs w:val="18"/>
        </w:rPr>
        <w:t xml:space="preserve">Okręgowy Inspektorat Pracy – </w:t>
      </w:r>
      <w:hyperlink r:id="rId49" w:history="1">
        <w:r w:rsidRPr="00310925">
          <w:rPr>
            <w:rStyle w:val="Hipercze"/>
            <w:rFonts w:asciiTheme="minorHAnsi" w:hAnsiTheme="minorHAnsi" w:cstheme="minorHAnsi"/>
            <w:sz w:val="18"/>
            <w:szCs w:val="18"/>
          </w:rPr>
          <w:t>http://zielonagora.pip.gov.pl/</w:t>
        </w:r>
      </w:hyperlink>
    </w:p>
    <w:p w14:paraId="530559CA" w14:textId="77777777" w:rsidR="00A028D0" w:rsidRPr="00310925" w:rsidRDefault="00A028D0" w:rsidP="009008E0">
      <w:pPr>
        <w:numPr>
          <w:ilvl w:val="1"/>
          <w:numId w:val="1"/>
        </w:numPr>
        <w:tabs>
          <w:tab w:val="clear" w:pos="1080"/>
          <w:tab w:val="num" w:pos="426"/>
        </w:tabs>
        <w:spacing w:before="120" w:after="120"/>
        <w:ind w:left="426" w:hanging="426"/>
        <w:jc w:val="both"/>
        <w:rPr>
          <w:rStyle w:val="Hipercze"/>
          <w:rFonts w:asciiTheme="minorHAnsi" w:hAnsiTheme="minorHAnsi" w:cstheme="minorHAnsi"/>
          <w:color w:val="auto"/>
          <w:sz w:val="18"/>
          <w:szCs w:val="18"/>
          <w:u w:val="none"/>
        </w:rPr>
      </w:pPr>
      <w:r w:rsidRPr="00310925">
        <w:rPr>
          <w:rFonts w:asciiTheme="minorHAnsi" w:hAnsiTheme="minorHAnsi" w:cstheme="minorHAnsi"/>
          <w:sz w:val="18"/>
          <w:szCs w:val="18"/>
        </w:rPr>
        <w:t>Główny Urząd Statystyczny –</w:t>
      </w:r>
      <w:hyperlink r:id="rId50" w:history="1">
        <w:r w:rsidRPr="00310925">
          <w:rPr>
            <w:rFonts w:asciiTheme="minorHAnsi" w:hAnsiTheme="minorHAnsi" w:cstheme="minorHAnsi"/>
            <w:sz w:val="18"/>
            <w:szCs w:val="18"/>
          </w:rPr>
          <w:t xml:space="preserve"> </w:t>
        </w:r>
        <w:r w:rsidRPr="00310925">
          <w:rPr>
            <w:rStyle w:val="Hipercze"/>
            <w:rFonts w:asciiTheme="minorHAnsi" w:hAnsiTheme="minorHAnsi" w:cstheme="minorHAnsi"/>
            <w:sz w:val="18"/>
            <w:szCs w:val="18"/>
          </w:rPr>
          <w:t>http://stat.gov.pl</w:t>
        </w:r>
      </w:hyperlink>
      <w:r w:rsidRPr="00310925">
        <w:rPr>
          <w:rStyle w:val="Hipercze"/>
          <w:rFonts w:asciiTheme="minorHAnsi" w:hAnsiTheme="minorHAnsi" w:cstheme="minorHAnsi"/>
          <w:sz w:val="18"/>
          <w:szCs w:val="18"/>
        </w:rPr>
        <w:t>/</w:t>
      </w:r>
    </w:p>
    <w:p w14:paraId="0F52872F" w14:textId="52DEB451" w:rsidR="00A028D0" w:rsidRPr="00310925" w:rsidRDefault="00A028D0" w:rsidP="009008E0">
      <w:pPr>
        <w:numPr>
          <w:ilvl w:val="1"/>
          <w:numId w:val="1"/>
        </w:numPr>
        <w:tabs>
          <w:tab w:val="clear" w:pos="1080"/>
          <w:tab w:val="num" w:pos="426"/>
        </w:tabs>
        <w:spacing w:before="120" w:after="120"/>
        <w:ind w:left="426" w:hanging="426"/>
        <w:jc w:val="both"/>
        <w:rPr>
          <w:rFonts w:asciiTheme="minorHAnsi" w:hAnsiTheme="minorHAnsi" w:cstheme="minorHAnsi"/>
          <w:sz w:val="18"/>
          <w:szCs w:val="18"/>
        </w:rPr>
      </w:pPr>
      <w:r w:rsidRPr="00310925">
        <w:rPr>
          <w:rFonts w:asciiTheme="minorHAnsi" w:hAnsiTheme="minorHAnsi" w:cstheme="minorHAnsi"/>
          <w:sz w:val="18"/>
          <w:szCs w:val="18"/>
        </w:rPr>
        <w:t xml:space="preserve">Urząd Statystyczny w Zielonej Górze – </w:t>
      </w:r>
      <w:hyperlink r:id="rId51" w:history="1">
        <w:r w:rsidRPr="00310925">
          <w:rPr>
            <w:rStyle w:val="Hipercze"/>
            <w:rFonts w:asciiTheme="minorHAnsi" w:hAnsiTheme="minorHAnsi" w:cstheme="minorHAnsi"/>
            <w:sz w:val="18"/>
            <w:szCs w:val="18"/>
          </w:rPr>
          <w:t>http://zielonagora.stat.gov.pl/</w:t>
        </w:r>
      </w:hyperlink>
    </w:p>
    <w:p w14:paraId="75FBB6CA" w14:textId="612605A0" w:rsidR="009333C5" w:rsidRPr="004C5D40" w:rsidRDefault="009333C5" w:rsidP="004C5D40">
      <w:pPr>
        <w:rPr>
          <w:rFonts w:asciiTheme="minorHAnsi" w:hAnsiTheme="minorHAnsi" w:cstheme="minorHAnsi"/>
          <w:sz w:val="18"/>
          <w:szCs w:val="18"/>
        </w:rPr>
      </w:pPr>
    </w:p>
    <w:p w14:paraId="295854F6" w14:textId="0AB2C5A3" w:rsidR="004C5D40" w:rsidRDefault="004C5D40">
      <w:pPr>
        <w:rPr>
          <w:rFonts w:asciiTheme="minorHAnsi" w:hAnsiTheme="minorHAnsi" w:cstheme="minorHAnsi"/>
          <w:sz w:val="24"/>
          <w:szCs w:val="24"/>
        </w:rPr>
      </w:pPr>
      <w:r>
        <w:rPr>
          <w:rFonts w:asciiTheme="minorHAnsi" w:hAnsiTheme="minorHAnsi" w:cstheme="minorHAnsi"/>
          <w:sz w:val="24"/>
          <w:szCs w:val="24"/>
        </w:rPr>
        <w:br w:type="page"/>
      </w:r>
    </w:p>
    <w:p w14:paraId="0754B105" w14:textId="77777777" w:rsidR="009333C5" w:rsidRPr="00310925" w:rsidRDefault="009333C5" w:rsidP="006C7B69">
      <w:pPr>
        <w:pStyle w:val="Tekstpodstawowywypunktowanie"/>
        <w:ind w:firstLine="851"/>
        <w:rPr>
          <w:rFonts w:asciiTheme="minorHAnsi" w:hAnsiTheme="minorHAnsi" w:cstheme="minorHAnsi"/>
          <w:sz w:val="24"/>
          <w:szCs w:val="24"/>
        </w:rPr>
      </w:pPr>
    </w:p>
    <w:p w14:paraId="0061B343" w14:textId="3CC02541" w:rsidR="009333C5" w:rsidRDefault="009333C5">
      <w:pPr>
        <w:rPr>
          <w:rFonts w:asciiTheme="minorHAnsi" w:hAnsiTheme="minorHAnsi" w:cstheme="minorHAnsi"/>
          <w:sz w:val="24"/>
          <w:szCs w:val="24"/>
        </w:rPr>
      </w:pPr>
      <w:r>
        <w:rPr>
          <w:rFonts w:asciiTheme="minorHAnsi" w:hAnsiTheme="minorHAnsi" w:cstheme="minorHAnsi"/>
          <w:sz w:val="24"/>
          <w:szCs w:val="24"/>
        </w:rPr>
        <w:br w:type="page"/>
      </w:r>
    </w:p>
    <w:p w14:paraId="3261F7D2" w14:textId="77777777" w:rsidR="006C7B69" w:rsidRPr="00310925" w:rsidRDefault="006C7B69" w:rsidP="006C7B69">
      <w:pPr>
        <w:pStyle w:val="Tekstpodstawowywypunktowanie"/>
        <w:ind w:firstLine="851"/>
        <w:rPr>
          <w:rFonts w:asciiTheme="minorHAnsi" w:hAnsiTheme="minorHAnsi" w:cstheme="minorHAnsi"/>
          <w:sz w:val="24"/>
          <w:szCs w:val="24"/>
        </w:rPr>
        <w:sectPr w:rsidR="006C7B69" w:rsidRPr="00310925" w:rsidSect="009333C5">
          <w:footerReference w:type="default" r:id="rId52"/>
          <w:type w:val="continuous"/>
          <w:pgSz w:w="11906" w:h="16838" w:code="9"/>
          <w:pgMar w:top="1418" w:right="1418" w:bottom="1418" w:left="1418" w:header="709" w:footer="686" w:gutter="0"/>
          <w:cols w:space="708"/>
          <w:titlePg/>
          <w:docGrid w:linePitch="360"/>
        </w:sectPr>
      </w:pPr>
    </w:p>
    <w:p w14:paraId="26914944" w14:textId="72FEB1F8" w:rsidR="004C5D40" w:rsidRPr="004C5D40" w:rsidRDefault="004C5D40" w:rsidP="004C5D40">
      <w:pPr>
        <w:autoSpaceDE w:val="0"/>
        <w:autoSpaceDN w:val="0"/>
        <w:ind w:left="284" w:hanging="284"/>
        <w:jc w:val="center"/>
        <w:rPr>
          <w:rFonts w:asciiTheme="minorHAnsi" w:hAnsiTheme="minorHAnsi" w:cstheme="minorHAnsi"/>
          <w:b/>
          <w:bCs/>
          <w:snapToGrid w:val="0"/>
          <w:color w:val="000000"/>
          <w:sz w:val="32"/>
          <w:szCs w:val="32"/>
        </w:rPr>
      </w:pPr>
      <w:r w:rsidRPr="004C5D40">
        <w:rPr>
          <w:rFonts w:asciiTheme="minorHAnsi" w:hAnsiTheme="minorHAnsi" w:cstheme="minorHAnsi"/>
          <w:b/>
          <w:bCs/>
          <w:snapToGrid w:val="0"/>
          <w:color w:val="000000"/>
          <w:sz w:val="32"/>
          <w:szCs w:val="32"/>
        </w:rPr>
        <w:t>ANEKS STATYSTYCZNY</w:t>
      </w:r>
    </w:p>
    <w:p w14:paraId="5B590E31" w14:textId="2FFE731A" w:rsidR="004C5D40" w:rsidRDefault="004C5D40" w:rsidP="00C467D8">
      <w:pPr>
        <w:autoSpaceDE w:val="0"/>
        <w:autoSpaceDN w:val="0"/>
        <w:ind w:left="284" w:hanging="284"/>
        <w:jc w:val="center"/>
        <w:rPr>
          <w:rFonts w:asciiTheme="minorHAnsi" w:hAnsiTheme="minorHAnsi" w:cstheme="minorHAnsi"/>
          <w:b/>
          <w:bCs/>
          <w:snapToGrid w:val="0"/>
          <w:color w:val="000000"/>
        </w:rPr>
      </w:pPr>
    </w:p>
    <w:p w14:paraId="4F927799" w14:textId="4103098A" w:rsidR="004C5D40" w:rsidRDefault="004C5D40" w:rsidP="00C467D8">
      <w:pPr>
        <w:autoSpaceDE w:val="0"/>
        <w:autoSpaceDN w:val="0"/>
        <w:ind w:left="284" w:hanging="284"/>
        <w:jc w:val="center"/>
        <w:rPr>
          <w:rFonts w:asciiTheme="minorHAnsi" w:hAnsiTheme="minorHAnsi" w:cstheme="minorHAnsi"/>
          <w:b/>
          <w:bCs/>
          <w:snapToGrid w:val="0"/>
          <w:color w:val="000000"/>
        </w:rPr>
      </w:pPr>
    </w:p>
    <w:p w14:paraId="324A36F9" w14:textId="77777777" w:rsidR="004C5D40" w:rsidRDefault="004C5D40" w:rsidP="00C467D8">
      <w:pPr>
        <w:autoSpaceDE w:val="0"/>
        <w:autoSpaceDN w:val="0"/>
        <w:ind w:left="284" w:hanging="284"/>
        <w:jc w:val="center"/>
        <w:rPr>
          <w:rFonts w:asciiTheme="minorHAnsi" w:hAnsiTheme="minorHAnsi" w:cstheme="minorHAnsi"/>
          <w:b/>
          <w:bCs/>
          <w:snapToGrid w:val="0"/>
          <w:color w:val="000000"/>
        </w:rPr>
      </w:pPr>
    </w:p>
    <w:p w14:paraId="34EABE61" w14:textId="2EB470D3" w:rsidR="006C7B69" w:rsidRPr="00310925" w:rsidRDefault="006C7B69" w:rsidP="00C467D8">
      <w:pPr>
        <w:autoSpaceDE w:val="0"/>
        <w:autoSpaceDN w:val="0"/>
        <w:ind w:left="284" w:hanging="284"/>
        <w:jc w:val="center"/>
        <w:rPr>
          <w:rFonts w:asciiTheme="minorHAnsi" w:hAnsiTheme="minorHAnsi" w:cstheme="minorHAnsi"/>
          <w:b/>
          <w:color w:val="000000"/>
        </w:rPr>
      </w:pPr>
      <w:r w:rsidRPr="00310925">
        <w:rPr>
          <w:rFonts w:asciiTheme="minorHAnsi" w:hAnsiTheme="minorHAnsi" w:cstheme="minorHAnsi"/>
          <w:b/>
          <w:bCs/>
          <w:snapToGrid w:val="0"/>
          <w:color w:val="000000"/>
        </w:rPr>
        <w:t xml:space="preserve">Tablica 1. </w:t>
      </w:r>
      <w:r w:rsidRPr="00310925">
        <w:rPr>
          <w:rFonts w:asciiTheme="minorHAnsi" w:hAnsiTheme="minorHAnsi" w:cstheme="minorHAnsi"/>
          <w:b/>
          <w:color w:val="000000"/>
        </w:rPr>
        <w:t>STRUKTURA BEZROBOTNYCH</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707"/>
        <w:gridCol w:w="709"/>
        <w:gridCol w:w="709"/>
        <w:gridCol w:w="709"/>
        <w:gridCol w:w="708"/>
        <w:gridCol w:w="709"/>
        <w:gridCol w:w="709"/>
        <w:gridCol w:w="710"/>
      </w:tblGrid>
      <w:tr w:rsidR="006C7B69" w:rsidRPr="00310925" w14:paraId="2E6BDFA5" w14:textId="77777777" w:rsidTr="00860FBB">
        <w:trPr>
          <w:trHeight w:val="73"/>
          <w:jc w:val="center"/>
        </w:trPr>
        <w:tc>
          <w:tcPr>
            <w:tcW w:w="5098" w:type="dxa"/>
            <w:vMerge w:val="restart"/>
            <w:shd w:val="clear" w:color="auto" w:fill="auto"/>
            <w:noWrap/>
            <w:vAlign w:val="center"/>
          </w:tcPr>
          <w:p w14:paraId="33DC2C69" w14:textId="77777777" w:rsidR="006C7B69" w:rsidRPr="00310925" w:rsidRDefault="006C7B69" w:rsidP="00BF6839">
            <w:pPr>
              <w:jc w:val="center"/>
              <w:rPr>
                <w:rFonts w:asciiTheme="minorHAnsi" w:hAnsiTheme="minorHAnsi" w:cstheme="minorHAnsi"/>
                <w:bCs/>
                <w:sz w:val="16"/>
                <w:szCs w:val="16"/>
              </w:rPr>
            </w:pPr>
            <w:r w:rsidRPr="00310925">
              <w:rPr>
                <w:rFonts w:asciiTheme="minorHAnsi" w:hAnsiTheme="minorHAnsi" w:cstheme="minorHAnsi"/>
                <w:bCs/>
                <w:sz w:val="16"/>
                <w:szCs w:val="16"/>
              </w:rPr>
              <w:t>Wyszczególnienie</w:t>
            </w:r>
          </w:p>
        </w:tc>
        <w:tc>
          <w:tcPr>
            <w:tcW w:w="1416" w:type="dxa"/>
            <w:gridSpan w:val="2"/>
            <w:vMerge w:val="restart"/>
            <w:shd w:val="clear" w:color="auto" w:fill="auto"/>
            <w:vAlign w:val="center"/>
          </w:tcPr>
          <w:p w14:paraId="026DF9E0" w14:textId="77777777" w:rsidR="00F70D66" w:rsidRPr="00310925" w:rsidRDefault="006C7B69" w:rsidP="00BF6839">
            <w:pPr>
              <w:jc w:val="center"/>
              <w:rPr>
                <w:rFonts w:asciiTheme="minorHAnsi" w:hAnsiTheme="minorHAnsi" w:cstheme="minorHAnsi"/>
                <w:bCs/>
                <w:sz w:val="16"/>
                <w:szCs w:val="16"/>
              </w:rPr>
            </w:pPr>
            <w:r w:rsidRPr="00310925">
              <w:rPr>
                <w:rFonts w:asciiTheme="minorHAnsi" w:hAnsiTheme="minorHAnsi" w:cstheme="minorHAnsi"/>
                <w:bCs/>
                <w:sz w:val="16"/>
                <w:szCs w:val="16"/>
              </w:rPr>
              <w:t xml:space="preserve">Bezrobotni zarejestrowani </w:t>
            </w:r>
          </w:p>
          <w:p w14:paraId="20A08FD0" w14:textId="6602546E" w:rsidR="006C7B69" w:rsidRPr="00310925" w:rsidRDefault="006C7B69" w:rsidP="00BF6839">
            <w:pPr>
              <w:jc w:val="center"/>
              <w:rPr>
                <w:rFonts w:asciiTheme="minorHAnsi" w:hAnsiTheme="minorHAnsi" w:cstheme="minorHAnsi"/>
                <w:bCs/>
                <w:sz w:val="16"/>
                <w:szCs w:val="16"/>
              </w:rPr>
            </w:pPr>
            <w:r w:rsidRPr="00310925">
              <w:rPr>
                <w:rFonts w:asciiTheme="minorHAnsi" w:hAnsiTheme="minorHAnsi" w:cstheme="minorHAnsi"/>
                <w:bCs/>
                <w:sz w:val="16"/>
                <w:szCs w:val="16"/>
              </w:rPr>
              <w:t>w 2022 r.</w:t>
            </w:r>
          </w:p>
        </w:tc>
        <w:tc>
          <w:tcPr>
            <w:tcW w:w="1418" w:type="dxa"/>
            <w:gridSpan w:val="2"/>
            <w:vMerge w:val="restart"/>
            <w:shd w:val="clear" w:color="auto" w:fill="auto"/>
            <w:vAlign w:val="center"/>
          </w:tcPr>
          <w:p w14:paraId="7B4A21DF" w14:textId="77777777" w:rsidR="00F70D66" w:rsidRPr="00310925" w:rsidRDefault="006C7B69" w:rsidP="00BF6839">
            <w:pPr>
              <w:jc w:val="center"/>
              <w:rPr>
                <w:rFonts w:asciiTheme="minorHAnsi" w:hAnsiTheme="minorHAnsi" w:cstheme="minorHAnsi"/>
                <w:bCs/>
                <w:sz w:val="16"/>
                <w:szCs w:val="16"/>
              </w:rPr>
            </w:pPr>
            <w:r w:rsidRPr="00310925">
              <w:rPr>
                <w:rFonts w:asciiTheme="minorHAnsi" w:hAnsiTheme="minorHAnsi" w:cstheme="minorHAnsi"/>
                <w:bCs/>
                <w:sz w:val="16"/>
                <w:szCs w:val="16"/>
              </w:rPr>
              <w:t xml:space="preserve">Bezrobotni, którzy podjęli pracę </w:t>
            </w:r>
          </w:p>
          <w:p w14:paraId="4AB9E5F8" w14:textId="7259D4EB" w:rsidR="006C7B69" w:rsidRPr="00310925" w:rsidRDefault="006C7B69" w:rsidP="00BF6839">
            <w:pPr>
              <w:jc w:val="center"/>
              <w:rPr>
                <w:rFonts w:asciiTheme="minorHAnsi" w:hAnsiTheme="minorHAnsi" w:cstheme="minorHAnsi"/>
                <w:bCs/>
                <w:sz w:val="16"/>
                <w:szCs w:val="16"/>
              </w:rPr>
            </w:pPr>
            <w:r w:rsidRPr="00310925">
              <w:rPr>
                <w:rFonts w:asciiTheme="minorHAnsi" w:hAnsiTheme="minorHAnsi" w:cstheme="minorHAnsi"/>
                <w:bCs/>
                <w:sz w:val="16"/>
                <w:szCs w:val="16"/>
              </w:rPr>
              <w:t>w 2022 r.</w:t>
            </w:r>
          </w:p>
        </w:tc>
        <w:tc>
          <w:tcPr>
            <w:tcW w:w="2836" w:type="dxa"/>
            <w:gridSpan w:val="4"/>
            <w:shd w:val="clear" w:color="auto" w:fill="auto"/>
            <w:noWrap/>
            <w:vAlign w:val="center"/>
          </w:tcPr>
          <w:p w14:paraId="58B838E7" w14:textId="77777777" w:rsidR="006C7B69" w:rsidRPr="00310925" w:rsidRDefault="006C7B69" w:rsidP="00BF6839">
            <w:pPr>
              <w:jc w:val="center"/>
              <w:rPr>
                <w:rFonts w:asciiTheme="minorHAnsi" w:hAnsiTheme="minorHAnsi" w:cstheme="minorHAnsi"/>
                <w:bCs/>
                <w:sz w:val="16"/>
                <w:szCs w:val="16"/>
              </w:rPr>
            </w:pPr>
            <w:r w:rsidRPr="00310925">
              <w:rPr>
                <w:rFonts w:asciiTheme="minorHAnsi" w:hAnsiTheme="minorHAnsi" w:cstheme="minorHAnsi"/>
                <w:bCs/>
                <w:sz w:val="16"/>
                <w:szCs w:val="16"/>
              </w:rPr>
              <w:t>Bezrobotni zarejestrowani w 2022 r.</w:t>
            </w:r>
          </w:p>
        </w:tc>
      </w:tr>
      <w:tr w:rsidR="006C7B69" w:rsidRPr="00310925" w14:paraId="33B3CD08" w14:textId="77777777" w:rsidTr="00860FBB">
        <w:trPr>
          <w:trHeight w:val="195"/>
          <w:jc w:val="center"/>
        </w:trPr>
        <w:tc>
          <w:tcPr>
            <w:tcW w:w="5098" w:type="dxa"/>
            <w:vMerge/>
            <w:vAlign w:val="center"/>
          </w:tcPr>
          <w:p w14:paraId="7B6F7BBA" w14:textId="77777777" w:rsidR="006C7B69" w:rsidRPr="00310925" w:rsidRDefault="006C7B69" w:rsidP="00BF6839">
            <w:pPr>
              <w:jc w:val="both"/>
              <w:rPr>
                <w:rFonts w:asciiTheme="minorHAnsi" w:hAnsiTheme="minorHAnsi" w:cstheme="minorHAnsi"/>
                <w:bCs/>
                <w:sz w:val="16"/>
                <w:szCs w:val="16"/>
              </w:rPr>
            </w:pPr>
          </w:p>
        </w:tc>
        <w:tc>
          <w:tcPr>
            <w:tcW w:w="1416" w:type="dxa"/>
            <w:gridSpan w:val="2"/>
            <w:vMerge/>
            <w:vAlign w:val="center"/>
          </w:tcPr>
          <w:p w14:paraId="7EEA9703" w14:textId="77777777" w:rsidR="006C7B69" w:rsidRPr="00310925" w:rsidRDefault="006C7B69" w:rsidP="00BF6839">
            <w:pPr>
              <w:jc w:val="both"/>
              <w:rPr>
                <w:rFonts w:asciiTheme="minorHAnsi" w:hAnsiTheme="minorHAnsi" w:cstheme="minorHAnsi"/>
                <w:bCs/>
                <w:sz w:val="16"/>
                <w:szCs w:val="16"/>
              </w:rPr>
            </w:pPr>
          </w:p>
        </w:tc>
        <w:tc>
          <w:tcPr>
            <w:tcW w:w="1418" w:type="dxa"/>
            <w:gridSpan w:val="2"/>
            <w:vMerge/>
            <w:vAlign w:val="center"/>
          </w:tcPr>
          <w:p w14:paraId="08B04574" w14:textId="77777777" w:rsidR="006C7B69" w:rsidRPr="00310925" w:rsidRDefault="006C7B69" w:rsidP="00BF6839">
            <w:pPr>
              <w:jc w:val="both"/>
              <w:rPr>
                <w:rFonts w:asciiTheme="minorHAnsi" w:hAnsiTheme="minorHAnsi" w:cstheme="minorHAnsi"/>
                <w:bCs/>
                <w:sz w:val="16"/>
                <w:szCs w:val="16"/>
              </w:rPr>
            </w:pPr>
          </w:p>
        </w:tc>
        <w:tc>
          <w:tcPr>
            <w:tcW w:w="1417" w:type="dxa"/>
            <w:gridSpan w:val="2"/>
            <w:vMerge w:val="restart"/>
            <w:shd w:val="clear" w:color="auto" w:fill="auto"/>
            <w:noWrap/>
            <w:vAlign w:val="center"/>
          </w:tcPr>
          <w:p w14:paraId="6D653440" w14:textId="77777777" w:rsidR="006C7B69" w:rsidRPr="00310925" w:rsidRDefault="006C7B69" w:rsidP="00BF6839">
            <w:pPr>
              <w:jc w:val="center"/>
              <w:rPr>
                <w:rFonts w:asciiTheme="minorHAnsi" w:hAnsiTheme="minorHAnsi" w:cstheme="minorHAnsi"/>
                <w:bCs/>
                <w:sz w:val="16"/>
                <w:szCs w:val="16"/>
              </w:rPr>
            </w:pPr>
            <w:r w:rsidRPr="00310925">
              <w:rPr>
                <w:rFonts w:asciiTheme="minorHAnsi" w:hAnsiTheme="minorHAnsi" w:cstheme="minorHAnsi"/>
                <w:bCs/>
                <w:sz w:val="16"/>
                <w:szCs w:val="16"/>
              </w:rPr>
              <w:t>ogółem</w:t>
            </w:r>
          </w:p>
        </w:tc>
        <w:tc>
          <w:tcPr>
            <w:tcW w:w="1419" w:type="dxa"/>
            <w:gridSpan w:val="2"/>
            <w:vMerge w:val="restart"/>
            <w:shd w:val="clear" w:color="auto" w:fill="auto"/>
            <w:vAlign w:val="center"/>
          </w:tcPr>
          <w:p w14:paraId="5E927588" w14:textId="77777777" w:rsidR="006C7B69" w:rsidRPr="00310925" w:rsidRDefault="006C7B69" w:rsidP="00BF6839">
            <w:pPr>
              <w:jc w:val="center"/>
              <w:rPr>
                <w:rFonts w:asciiTheme="minorHAnsi" w:hAnsiTheme="minorHAnsi" w:cstheme="minorHAnsi"/>
                <w:bCs/>
                <w:sz w:val="16"/>
                <w:szCs w:val="16"/>
              </w:rPr>
            </w:pPr>
            <w:r w:rsidRPr="00310925">
              <w:rPr>
                <w:rFonts w:asciiTheme="minorHAnsi" w:hAnsiTheme="minorHAnsi" w:cstheme="minorHAnsi"/>
                <w:bCs/>
                <w:sz w:val="16"/>
                <w:szCs w:val="16"/>
              </w:rPr>
              <w:t>w tym z prawem do zasiłku</w:t>
            </w:r>
          </w:p>
        </w:tc>
      </w:tr>
      <w:tr w:rsidR="006C7B69" w:rsidRPr="00310925" w14:paraId="7436BCFF" w14:textId="77777777" w:rsidTr="00860FBB">
        <w:trPr>
          <w:trHeight w:val="195"/>
          <w:jc w:val="center"/>
        </w:trPr>
        <w:tc>
          <w:tcPr>
            <w:tcW w:w="5098" w:type="dxa"/>
            <w:vMerge/>
            <w:vAlign w:val="center"/>
          </w:tcPr>
          <w:p w14:paraId="13CD7198" w14:textId="77777777" w:rsidR="006C7B69" w:rsidRPr="00310925" w:rsidRDefault="006C7B69" w:rsidP="00BF6839">
            <w:pPr>
              <w:jc w:val="both"/>
              <w:rPr>
                <w:rFonts w:asciiTheme="minorHAnsi" w:hAnsiTheme="minorHAnsi" w:cstheme="minorHAnsi"/>
                <w:b/>
                <w:bCs/>
                <w:sz w:val="16"/>
                <w:szCs w:val="16"/>
              </w:rPr>
            </w:pPr>
          </w:p>
        </w:tc>
        <w:tc>
          <w:tcPr>
            <w:tcW w:w="1416" w:type="dxa"/>
            <w:gridSpan w:val="2"/>
            <w:vMerge/>
            <w:vAlign w:val="center"/>
          </w:tcPr>
          <w:p w14:paraId="4B8B84D9" w14:textId="77777777" w:rsidR="006C7B69" w:rsidRPr="00310925" w:rsidRDefault="006C7B69" w:rsidP="00BF6839">
            <w:pPr>
              <w:jc w:val="both"/>
              <w:rPr>
                <w:rFonts w:asciiTheme="minorHAnsi" w:hAnsiTheme="minorHAnsi" w:cstheme="minorHAnsi"/>
                <w:b/>
                <w:bCs/>
                <w:sz w:val="16"/>
                <w:szCs w:val="16"/>
              </w:rPr>
            </w:pPr>
          </w:p>
        </w:tc>
        <w:tc>
          <w:tcPr>
            <w:tcW w:w="1418" w:type="dxa"/>
            <w:gridSpan w:val="2"/>
            <w:vMerge/>
            <w:vAlign w:val="center"/>
          </w:tcPr>
          <w:p w14:paraId="42744E40" w14:textId="77777777" w:rsidR="006C7B69" w:rsidRPr="00310925" w:rsidRDefault="006C7B69" w:rsidP="00BF6839">
            <w:pPr>
              <w:jc w:val="both"/>
              <w:rPr>
                <w:rFonts w:asciiTheme="minorHAnsi" w:hAnsiTheme="minorHAnsi" w:cstheme="minorHAnsi"/>
                <w:b/>
                <w:bCs/>
                <w:sz w:val="16"/>
                <w:szCs w:val="16"/>
              </w:rPr>
            </w:pPr>
          </w:p>
        </w:tc>
        <w:tc>
          <w:tcPr>
            <w:tcW w:w="1417" w:type="dxa"/>
            <w:gridSpan w:val="2"/>
            <w:vMerge/>
            <w:vAlign w:val="center"/>
          </w:tcPr>
          <w:p w14:paraId="02EAC9CA" w14:textId="77777777" w:rsidR="006C7B69" w:rsidRPr="00310925" w:rsidRDefault="006C7B69" w:rsidP="00BF6839">
            <w:pPr>
              <w:jc w:val="both"/>
              <w:rPr>
                <w:rFonts w:asciiTheme="minorHAnsi" w:hAnsiTheme="minorHAnsi" w:cstheme="minorHAnsi"/>
                <w:b/>
                <w:bCs/>
                <w:sz w:val="16"/>
                <w:szCs w:val="16"/>
              </w:rPr>
            </w:pPr>
          </w:p>
        </w:tc>
        <w:tc>
          <w:tcPr>
            <w:tcW w:w="1419" w:type="dxa"/>
            <w:gridSpan w:val="2"/>
            <w:vMerge/>
            <w:vAlign w:val="center"/>
          </w:tcPr>
          <w:p w14:paraId="044C0A60" w14:textId="77777777" w:rsidR="006C7B69" w:rsidRPr="00310925" w:rsidRDefault="006C7B69" w:rsidP="00BF6839">
            <w:pPr>
              <w:jc w:val="both"/>
              <w:rPr>
                <w:rFonts w:asciiTheme="minorHAnsi" w:hAnsiTheme="minorHAnsi" w:cstheme="minorHAnsi"/>
                <w:b/>
                <w:bCs/>
                <w:sz w:val="16"/>
                <w:szCs w:val="16"/>
              </w:rPr>
            </w:pPr>
          </w:p>
        </w:tc>
      </w:tr>
      <w:tr w:rsidR="006C7B69" w:rsidRPr="00310925" w14:paraId="316AB555" w14:textId="77777777" w:rsidTr="00860FBB">
        <w:trPr>
          <w:trHeight w:val="283"/>
          <w:jc w:val="center"/>
        </w:trPr>
        <w:tc>
          <w:tcPr>
            <w:tcW w:w="5098" w:type="dxa"/>
            <w:vMerge/>
            <w:vAlign w:val="center"/>
          </w:tcPr>
          <w:p w14:paraId="72FD7557" w14:textId="77777777" w:rsidR="006C7B69" w:rsidRPr="00310925" w:rsidRDefault="006C7B69" w:rsidP="00BF6839">
            <w:pPr>
              <w:jc w:val="both"/>
              <w:rPr>
                <w:rFonts w:asciiTheme="minorHAnsi" w:hAnsiTheme="minorHAnsi" w:cstheme="minorHAnsi"/>
                <w:b/>
                <w:bCs/>
                <w:sz w:val="16"/>
                <w:szCs w:val="16"/>
              </w:rPr>
            </w:pPr>
          </w:p>
        </w:tc>
        <w:tc>
          <w:tcPr>
            <w:tcW w:w="2834" w:type="dxa"/>
            <w:gridSpan w:val="4"/>
            <w:shd w:val="clear" w:color="auto" w:fill="auto"/>
            <w:noWrap/>
            <w:vAlign w:val="center"/>
          </w:tcPr>
          <w:p w14:paraId="008B7F20"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w okresie sprawozdawczym</w:t>
            </w:r>
          </w:p>
        </w:tc>
        <w:tc>
          <w:tcPr>
            <w:tcW w:w="2836" w:type="dxa"/>
            <w:gridSpan w:val="4"/>
            <w:shd w:val="clear" w:color="auto" w:fill="auto"/>
            <w:noWrap/>
            <w:vAlign w:val="center"/>
          </w:tcPr>
          <w:p w14:paraId="02988D20"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w końcu okresu sprawozdawczego</w:t>
            </w:r>
          </w:p>
        </w:tc>
      </w:tr>
      <w:tr w:rsidR="006C7B69" w:rsidRPr="00310925" w14:paraId="1C9E883E" w14:textId="77777777" w:rsidTr="00860FBB">
        <w:trPr>
          <w:trHeight w:val="283"/>
          <w:jc w:val="center"/>
        </w:trPr>
        <w:tc>
          <w:tcPr>
            <w:tcW w:w="5098" w:type="dxa"/>
            <w:vMerge/>
            <w:vAlign w:val="center"/>
          </w:tcPr>
          <w:p w14:paraId="65BB3F66" w14:textId="77777777" w:rsidR="006C7B69" w:rsidRPr="00310925" w:rsidRDefault="006C7B69" w:rsidP="00BF6839">
            <w:pPr>
              <w:jc w:val="both"/>
              <w:rPr>
                <w:rFonts w:asciiTheme="minorHAnsi" w:hAnsiTheme="minorHAnsi" w:cstheme="minorHAnsi"/>
                <w:b/>
                <w:bCs/>
                <w:sz w:val="16"/>
                <w:szCs w:val="16"/>
              </w:rPr>
            </w:pPr>
          </w:p>
        </w:tc>
        <w:tc>
          <w:tcPr>
            <w:tcW w:w="707" w:type="dxa"/>
            <w:shd w:val="clear" w:color="auto" w:fill="auto"/>
            <w:noWrap/>
            <w:vAlign w:val="center"/>
          </w:tcPr>
          <w:p w14:paraId="5B7C227A"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709" w:type="dxa"/>
            <w:shd w:val="clear" w:color="auto" w:fill="auto"/>
            <w:noWrap/>
            <w:vAlign w:val="center"/>
          </w:tcPr>
          <w:p w14:paraId="44439290"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kobiety</w:t>
            </w:r>
          </w:p>
        </w:tc>
        <w:tc>
          <w:tcPr>
            <w:tcW w:w="709" w:type="dxa"/>
            <w:shd w:val="clear" w:color="auto" w:fill="auto"/>
            <w:noWrap/>
            <w:vAlign w:val="center"/>
          </w:tcPr>
          <w:p w14:paraId="6F5A7BE5"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709" w:type="dxa"/>
            <w:shd w:val="clear" w:color="auto" w:fill="auto"/>
            <w:noWrap/>
            <w:vAlign w:val="center"/>
          </w:tcPr>
          <w:p w14:paraId="7D4FFB5F"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kobiety</w:t>
            </w:r>
          </w:p>
        </w:tc>
        <w:tc>
          <w:tcPr>
            <w:tcW w:w="708" w:type="dxa"/>
            <w:shd w:val="clear" w:color="auto" w:fill="auto"/>
            <w:noWrap/>
            <w:vAlign w:val="center"/>
          </w:tcPr>
          <w:p w14:paraId="006B5D08"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709" w:type="dxa"/>
            <w:shd w:val="clear" w:color="auto" w:fill="auto"/>
            <w:noWrap/>
            <w:vAlign w:val="center"/>
          </w:tcPr>
          <w:p w14:paraId="31DCB694"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kobiety</w:t>
            </w:r>
          </w:p>
        </w:tc>
        <w:tc>
          <w:tcPr>
            <w:tcW w:w="709" w:type="dxa"/>
            <w:shd w:val="clear" w:color="auto" w:fill="auto"/>
            <w:noWrap/>
            <w:vAlign w:val="center"/>
          </w:tcPr>
          <w:p w14:paraId="7B5507DB"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710" w:type="dxa"/>
            <w:shd w:val="clear" w:color="auto" w:fill="auto"/>
            <w:noWrap/>
            <w:vAlign w:val="center"/>
          </w:tcPr>
          <w:p w14:paraId="081B5BD4" w14:textId="77777777" w:rsidR="006C7B69" w:rsidRPr="00310925" w:rsidRDefault="006C7B69" w:rsidP="00BF6839">
            <w:pPr>
              <w:jc w:val="center"/>
              <w:rPr>
                <w:rFonts w:asciiTheme="minorHAnsi" w:hAnsiTheme="minorHAnsi" w:cstheme="minorHAnsi"/>
                <w:sz w:val="16"/>
                <w:szCs w:val="16"/>
              </w:rPr>
            </w:pPr>
            <w:r w:rsidRPr="00310925">
              <w:rPr>
                <w:rFonts w:asciiTheme="minorHAnsi" w:hAnsiTheme="minorHAnsi" w:cstheme="minorHAnsi"/>
                <w:sz w:val="16"/>
                <w:szCs w:val="16"/>
              </w:rPr>
              <w:t>kobiety</w:t>
            </w:r>
          </w:p>
        </w:tc>
      </w:tr>
      <w:tr w:rsidR="006C7B69" w:rsidRPr="00310925" w14:paraId="697D347B" w14:textId="77777777" w:rsidTr="00860FBB">
        <w:trPr>
          <w:trHeight w:val="227"/>
          <w:jc w:val="center"/>
        </w:trPr>
        <w:tc>
          <w:tcPr>
            <w:tcW w:w="5098" w:type="dxa"/>
            <w:shd w:val="clear" w:color="auto" w:fill="auto"/>
            <w:vAlign w:val="center"/>
          </w:tcPr>
          <w:p w14:paraId="08DD7D28" w14:textId="77777777" w:rsidR="006C7B69" w:rsidRPr="00310925" w:rsidRDefault="006C7B69" w:rsidP="00BF6839">
            <w:pPr>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 xml:space="preserve">Ogółem </w:t>
            </w:r>
          </w:p>
        </w:tc>
        <w:tc>
          <w:tcPr>
            <w:tcW w:w="707" w:type="dxa"/>
            <w:shd w:val="clear" w:color="auto" w:fill="auto"/>
            <w:noWrap/>
            <w:vAlign w:val="center"/>
          </w:tcPr>
          <w:p w14:paraId="341717B6"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34982</w:t>
            </w:r>
          </w:p>
        </w:tc>
        <w:tc>
          <w:tcPr>
            <w:tcW w:w="709" w:type="dxa"/>
            <w:shd w:val="clear" w:color="auto" w:fill="auto"/>
            <w:noWrap/>
            <w:vAlign w:val="center"/>
          </w:tcPr>
          <w:p w14:paraId="74F5731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18441</w:t>
            </w:r>
          </w:p>
        </w:tc>
        <w:tc>
          <w:tcPr>
            <w:tcW w:w="709" w:type="dxa"/>
            <w:shd w:val="clear" w:color="auto" w:fill="auto"/>
            <w:noWrap/>
            <w:vAlign w:val="center"/>
          </w:tcPr>
          <w:p w14:paraId="074D084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17553</w:t>
            </w:r>
          </w:p>
        </w:tc>
        <w:tc>
          <w:tcPr>
            <w:tcW w:w="709" w:type="dxa"/>
            <w:shd w:val="clear" w:color="auto" w:fill="auto"/>
            <w:noWrap/>
            <w:vAlign w:val="center"/>
          </w:tcPr>
          <w:p w14:paraId="314289C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10177</w:t>
            </w:r>
          </w:p>
        </w:tc>
        <w:tc>
          <w:tcPr>
            <w:tcW w:w="708" w:type="dxa"/>
            <w:shd w:val="clear" w:color="auto" w:fill="auto"/>
            <w:noWrap/>
            <w:vAlign w:val="center"/>
          </w:tcPr>
          <w:p w14:paraId="60AD04F7"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15725</w:t>
            </w:r>
          </w:p>
        </w:tc>
        <w:tc>
          <w:tcPr>
            <w:tcW w:w="709" w:type="dxa"/>
            <w:shd w:val="clear" w:color="auto" w:fill="auto"/>
            <w:noWrap/>
            <w:vAlign w:val="center"/>
          </w:tcPr>
          <w:p w14:paraId="68A457D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8702</w:t>
            </w:r>
          </w:p>
        </w:tc>
        <w:tc>
          <w:tcPr>
            <w:tcW w:w="709" w:type="dxa"/>
            <w:shd w:val="clear" w:color="auto" w:fill="auto"/>
            <w:noWrap/>
            <w:vAlign w:val="center"/>
          </w:tcPr>
          <w:p w14:paraId="03CB94D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2466</w:t>
            </w:r>
          </w:p>
        </w:tc>
        <w:tc>
          <w:tcPr>
            <w:tcW w:w="710" w:type="dxa"/>
            <w:vAlign w:val="center"/>
          </w:tcPr>
          <w:p w14:paraId="341A215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1466</w:t>
            </w:r>
          </w:p>
        </w:tc>
      </w:tr>
      <w:tr w:rsidR="006C7B69" w:rsidRPr="00310925" w14:paraId="085F7FC6" w14:textId="77777777" w:rsidTr="00860FBB">
        <w:trPr>
          <w:trHeight w:val="227"/>
          <w:jc w:val="center"/>
        </w:trPr>
        <w:tc>
          <w:tcPr>
            <w:tcW w:w="5098" w:type="dxa"/>
            <w:shd w:val="clear" w:color="auto" w:fill="auto"/>
            <w:vAlign w:val="center"/>
          </w:tcPr>
          <w:p w14:paraId="03534FE5"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z tego osoby poprzednio pracujące</w:t>
            </w:r>
          </w:p>
        </w:tc>
        <w:tc>
          <w:tcPr>
            <w:tcW w:w="707" w:type="dxa"/>
            <w:shd w:val="clear" w:color="auto" w:fill="auto"/>
            <w:noWrap/>
            <w:vAlign w:val="center"/>
          </w:tcPr>
          <w:p w14:paraId="2E2CA55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29824</w:t>
            </w:r>
          </w:p>
        </w:tc>
        <w:tc>
          <w:tcPr>
            <w:tcW w:w="709" w:type="dxa"/>
            <w:shd w:val="clear" w:color="auto" w:fill="auto"/>
            <w:noWrap/>
            <w:vAlign w:val="center"/>
          </w:tcPr>
          <w:p w14:paraId="01CEAC7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15285</w:t>
            </w:r>
          </w:p>
        </w:tc>
        <w:tc>
          <w:tcPr>
            <w:tcW w:w="709" w:type="dxa"/>
            <w:shd w:val="clear" w:color="auto" w:fill="auto"/>
            <w:noWrap/>
            <w:vAlign w:val="center"/>
          </w:tcPr>
          <w:p w14:paraId="70BBC0E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15700</w:t>
            </w:r>
          </w:p>
        </w:tc>
        <w:tc>
          <w:tcPr>
            <w:tcW w:w="709" w:type="dxa"/>
            <w:shd w:val="clear" w:color="auto" w:fill="auto"/>
            <w:noWrap/>
            <w:vAlign w:val="center"/>
          </w:tcPr>
          <w:p w14:paraId="6DE5208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9049</w:t>
            </w:r>
          </w:p>
        </w:tc>
        <w:tc>
          <w:tcPr>
            <w:tcW w:w="708" w:type="dxa"/>
            <w:shd w:val="clear" w:color="auto" w:fill="auto"/>
            <w:noWrap/>
            <w:vAlign w:val="center"/>
          </w:tcPr>
          <w:p w14:paraId="0A1F046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14021</w:t>
            </w:r>
          </w:p>
        </w:tc>
        <w:tc>
          <w:tcPr>
            <w:tcW w:w="709" w:type="dxa"/>
            <w:shd w:val="clear" w:color="auto" w:fill="auto"/>
            <w:noWrap/>
            <w:vAlign w:val="center"/>
          </w:tcPr>
          <w:p w14:paraId="62F910B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7616</w:t>
            </w:r>
          </w:p>
        </w:tc>
        <w:tc>
          <w:tcPr>
            <w:tcW w:w="709" w:type="dxa"/>
            <w:shd w:val="clear" w:color="auto" w:fill="auto"/>
            <w:noWrap/>
            <w:vAlign w:val="center"/>
          </w:tcPr>
          <w:p w14:paraId="08038E9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2458</w:t>
            </w:r>
          </w:p>
        </w:tc>
        <w:tc>
          <w:tcPr>
            <w:tcW w:w="710" w:type="dxa"/>
            <w:vAlign w:val="center"/>
          </w:tcPr>
          <w:p w14:paraId="0B81A9E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1460</w:t>
            </w:r>
          </w:p>
        </w:tc>
      </w:tr>
      <w:tr w:rsidR="006C7B69" w:rsidRPr="00310925" w14:paraId="180581E6" w14:textId="77777777" w:rsidTr="00860FBB">
        <w:trPr>
          <w:trHeight w:val="227"/>
          <w:jc w:val="center"/>
        </w:trPr>
        <w:tc>
          <w:tcPr>
            <w:tcW w:w="5098" w:type="dxa"/>
            <w:shd w:val="clear" w:color="auto" w:fill="auto"/>
            <w:vAlign w:val="center"/>
          </w:tcPr>
          <w:p w14:paraId="52B590A4"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w tym zwolnione z przyczyn zakładu pracy</w:t>
            </w:r>
          </w:p>
        </w:tc>
        <w:tc>
          <w:tcPr>
            <w:tcW w:w="707" w:type="dxa"/>
            <w:shd w:val="clear" w:color="auto" w:fill="auto"/>
            <w:noWrap/>
            <w:vAlign w:val="center"/>
          </w:tcPr>
          <w:p w14:paraId="1A7AC8E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1412</w:t>
            </w:r>
          </w:p>
        </w:tc>
        <w:tc>
          <w:tcPr>
            <w:tcW w:w="709" w:type="dxa"/>
            <w:shd w:val="clear" w:color="auto" w:fill="auto"/>
            <w:noWrap/>
            <w:vAlign w:val="center"/>
          </w:tcPr>
          <w:p w14:paraId="73794FC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762</w:t>
            </w:r>
          </w:p>
        </w:tc>
        <w:tc>
          <w:tcPr>
            <w:tcW w:w="709" w:type="dxa"/>
            <w:shd w:val="clear" w:color="auto" w:fill="auto"/>
            <w:noWrap/>
            <w:vAlign w:val="center"/>
          </w:tcPr>
          <w:p w14:paraId="0FF58E2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933</w:t>
            </w:r>
          </w:p>
        </w:tc>
        <w:tc>
          <w:tcPr>
            <w:tcW w:w="709" w:type="dxa"/>
            <w:shd w:val="clear" w:color="auto" w:fill="auto"/>
            <w:noWrap/>
            <w:vAlign w:val="center"/>
          </w:tcPr>
          <w:p w14:paraId="5A5B75D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536</w:t>
            </w:r>
          </w:p>
        </w:tc>
        <w:tc>
          <w:tcPr>
            <w:tcW w:w="708" w:type="dxa"/>
            <w:shd w:val="clear" w:color="auto" w:fill="auto"/>
            <w:noWrap/>
            <w:vAlign w:val="center"/>
          </w:tcPr>
          <w:p w14:paraId="01C5774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722</w:t>
            </w:r>
          </w:p>
        </w:tc>
        <w:tc>
          <w:tcPr>
            <w:tcW w:w="709" w:type="dxa"/>
            <w:shd w:val="clear" w:color="auto" w:fill="auto"/>
            <w:noWrap/>
            <w:vAlign w:val="center"/>
          </w:tcPr>
          <w:p w14:paraId="0F7CB58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399</w:t>
            </w:r>
          </w:p>
        </w:tc>
        <w:tc>
          <w:tcPr>
            <w:tcW w:w="709" w:type="dxa"/>
            <w:shd w:val="clear" w:color="auto" w:fill="auto"/>
            <w:noWrap/>
            <w:vAlign w:val="center"/>
          </w:tcPr>
          <w:p w14:paraId="3E4CEFB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454</w:t>
            </w:r>
          </w:p>
        </w:tc>
        <w:tc>
          <w:tcPr>
            <w:tcW w:w="710" w:type="dxa"/>
            <w:vAlign w:val="center"/>
          </w:tcPr>
          <w:p w14:paraId="2895DB2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233</w:t>
            </w:r>
          </w:p>
        </w:tc>
      </w:tr>
      <w:tr w:rsidR="006C7B69" w:rsidRPr="00310925" w14:paraId="5662F1F9" w14:textId="77777777" w:rsidTr="00860FBB">
        <w:trPr>
          <w:trHeight w:val="227"/>
          <w:jc w:val="center"/>
        </w:trPr>
        <w:tc>
          <w:tcPr>
            <w:tcW w:w="5098" w:type="dxa"/>
            <w:shd w:val="clear" w:color="auto" w:fill="auto"/>
            <w:vAlign w:val="center"/>
          </w:tcPr>
          <w:p w14:paraId="26550B67"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z tego osoby dotychczas nie pracujące</w:t>
            </w:r>
          </w:p>
        </w:tc>
        <w:tc>
          <w:tcPr>
            <w:tcW w:w="707" w:type="dxa"/>
            <w:shd w:val="clear" w:color="auto" w:fill="auto"/>
            <w:noWrap/>
            <w:vAlign w:val="center"/>
          </w:tcPr>
          <w:p w14:paraId="27A346C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5158</w:t>
            </w:r>
          </w:p>
        </w:tc>
        <w:tc>
          <w:tcPr>
            <w:tcW w:w="709" w:type="dxa"/>
            <w:shd w:val="clear" w:color="auto" w:fill="auto"/>
            <w:noWrap/>
            <w:vAlign w:val="center"/>
          </w:tcPr>
          <w:p w14:paraId="3DDE603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3156</w:t>
            </w:r>
          </w:p>
        </w:tc>
        <w:tc>
          <w:tcPr>
            <w:tcW w:w="709" w:type="dxa"/>
            <w:shd w:val="clear" w:color="auto" w:fill="auto"/>
            <w:noWrap/>
            <w:vAlign w:val="center"/>
          </w:tcPr>
          <w:p w14:paraId="171EBCE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1853</w:t>
            </w:r>
          </w:p>
        </w:tc>
        <w:tc>
          <w:tcPr>
            <w:tcW w:w="709" w:type="dxa"/>
            <w:shd w:val="clear" w:color="auto" w:fill="auto"/>
            <w:noWrap/>
            <w:vAlign w:val="center"/>
          </w:tcPr>
          <w:p w14:paraId="1140F0D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1128</w:t>
            </w:r>
          </w:p>
        </w:tc>
        <w:tc>
          <w:tcPr>
            <w:tcW w:w="708" w:type="dxa"/>
            <w:shd w:val="clear" w:color="auto" w:fill="auto"/>
            <w:noWrap/>
            <w:vAlign w:val="center"/>
          </w:tcPr>
          <w:p w14:paraId="0364073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1704</w:t>
            </w:r>
          </w:p>
        </w:tc>
        <w:tc>
          <w:tcPr>
            <w:tcW w:w="709" w:type="dxa"/>
            <w:shd w:val="clear" w:color="auto" w:fill="auto"/>
            <w:noWrap/>
            <w:vAlign w:val="center"/>
          </w:tcPr>
          <w:p w14:paraId="2F7517F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1086</w:t>
            </w:r>
          </w:p>
        </w:tc>
        <w:tc>
          <w:tcPr>
            <w:tcW w:w="709" w:type="dxa"/>
            <w:shd w:val="clear" w:color="auto" w:fill="auto"/>
            <w:noWrap/>
            <w:vAlign w:val="center"/>
          </w:tcPr>
          <w:p w14:paraId="3A25B39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w:t>
            </w:r>
          </w:p>
        </w:tc>
        <w:tc>
          <w:tcPr>
            <w:tcW w:w="710" w:type="dxa"/>
            <w:vAlign w:val="center"/>
          </w:tcPr>
          <w:p w14:paraId="5367F65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r>
      <w:tr w:rsidR="006C7B69" w:rsidRPr="00310925" w14:paraId="215F9FC9" w14:textId="77777777" w:rsidTr="00860FBB">
        <w:trPr>
          <w:trHeight w:val="283"/>
          <w:jc w:val="center"/>
        </w:trPr>
        <w:tc>
          <w:tcPr>
            <w:tcW w:w="10768" w:type="dxa"/>
            <w:gridSpan w:val="9"/>
            <w:shd w:val="clear" w:color="auto" w:fill="auto"/>
            <w:vAlign w:val="center"/>
          </w:tcPr>
          <w:p w14:paraId="2CE9D365" w14:textId="77777777" w:rsidR="006C7B69" w:rsidRPr="00310925" w:rsidRDefault="006C7B69" w:rsidP="00BF6839">
            <w:pPr>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Wybrane kategorie bezrobotnych (z ogółem)</w:t>
            </w:r>
          </w:p>
        </w:tc>
      </w:tr>
      <w:tr w:rsidR="006C7B69" w:rsidRPr="00310925" w14:paraId="37262A46" w14:textId="77777777" w:rsidTr="00860FBB">
        <w:trPr>
          <w:trHeight w:val="227"/>
          <w:jc w:val="center"/>
        </w:trPr>
        <w:tc>
          <w:tcPr>
            <w:tcW w:w="5098" w:type="dxa"/>
            <w:shd w:val="clear" w:color="auto" w:fill="auto"/>
            <w:vAlign w:val="center"/>
          </w:tcPr>
          <w:p w14:paraId="6C81B08B" w14:textId="77777777" w:rsidR="006C7B69" w:rsidRPr="00310925" w:rsidRDefault="006C7B69" w:rsidP="00BF6839">
            <w:pPr>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Zamieszkali na wsi</w:t>
            </w:r>
          </w:p>
        </w:tc>
        <w:tc>
          <w:tcPr>
            <w:tcW w:w="707" w:type="dxa"/>
            <w:shd w:val="clear" w:color="auto" w:fill="auto"/>
            <w:noWrap/>
            <w:vAlign w:val="center"/>
          </w:tcPr>
          <w:p w14:paraId="465EAC1F"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13258</w:t>
            </w:r>
          </w:p>
        </w:tc>
        <w:tc>
          <w:tcPr>
            <w:tcW w:w="709" w:type="dxa"/>
            <w:shd w:val="clear" w:color="auto" w:fill="auto"/>
            <w:noWrap/>
            <w:vAlign w:val="center"/>
          </w:tcPr>
          <w:p w14:paraId="38FE033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6954</w:t>
            </w:r>
          </w:p>
        </w:tc>
        <w:tc>
          <w:tcPr>
            <w:tcW w:w="709" w:type="dxa"/>
            <w:shd w:val="clear" w:color="auto" w:fill="auto"/>
            <w:noWrap/>
            <w:vAlign w:val="center"/>
          </w:tcPr>
          <w:p w14:paraId="03CD582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6733</w:t>
            </w:r>
          </w:p>
        </w:tc>
        <w:tc>
          <w:tcPr>
            <w:tcW w:w="709" w:type="dxa"/>
            <w:shd w:val="clear" w:color="auto" w:fill="auto"/>
            <w:noWrap/>
            <w:vAlign w:val="center"/>
          </w:tcPr>
          <w:p w14:paraId="77BB927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3915</w:t>
            </w:r>
          </w:p>
        </w:tc>
        <w:tc>
          <w:tcPr>
            <w:tcW w:w="708" w:type="dxa"/>
            <w:shd w:val="clear" w:color="auto" w:fill="auto"/>
            <w:noWrap/>
            <w:vAlign w:val="center"/>
          </w:tcPr>
          <w:p w14:paraId="71EF4901"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6868</w:t>
            </w:r>
          </w:p>
        </w:tc>
        <w:tc>
          <w:tcPr>
            <w:tcW w:w="709" w:type="dxa"/>
            <w:shd w:val="clear" w:color="auto" w:fill="auto"/>
            <w:noWrap/>
            <w:vAlign w:val="center"/>
          </w:tcPr>
          <w:p w14:paraId="03D0A0C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3856</w:t>
            </w:r>
          </w:p>
        </w:tc>
        <w:tc>
          <w:tcPr>
            <w:tcW w:w="709" w:type="dxa"/>
            <w:shd w:val="clear" w:color="auto" w:fill="auto"/>
            <w:noWrap/>
            <w:vAlign w:val="center"/>
          </w:tcPr>
          <w:p w14:paraId="75B4BE0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1046</w:t>
            </w:r>
          </w:p>
        </w:tc>
        <w:tc>
          <w:tcPr>
            <w:tcW w:w="710" w:type="dxa"/>
            <w:vAlign w:val="center"/>
          </w:tcPr>
          <w:p w14:paraId="31EB9E5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609</w:t>
            </w:r>
          </w:p>
        </w:tc>
      </w:tr>
      <w:tr w:rsidR="006C7B69" w:rsidRPr="00310925" w14:paraId="394DFE0A" w14:textId="77777777" w:rsidTr="00860FBB">
        <w:trPr>
          <w:trHeight w:val="227"/>
          <w:jc w:val="center"/>
        </w:trPr>
        <w:tc>
          <w:tcPr>
            <w:tcW w:w="5098" w:type="dxa"/>
            <w:shd w:val="clear" w:color="auto" w:fill="auto"/>
            <w:vAlign w:val="center"/>
          </w:tcPr>
          <w:p w14:paraId="4E30A1E3" w14:textId="77777777" w:rsidR="006C7B69" w:rsidRPr="00310925" w:rsidRDefault="006C7B69" w:rsidP="00BF6839">
            <w:pPr>
              <w:ind w:left="72"/>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w tym posiadający gospodarstwa rolne</w:t>
            </w:r>
          </w:p>
        </w:tc>
        <w:tc>
          <w:tcPr>
            <w:tcW w:w="707" w:type="dxa"/>
            <w:shd w:val="clear" w:color="auto" w:fill="auto"/>
            <w:noWrap/>
            <w:vAlign w:val="center"/>
          </w:tcPr>
          <w:p w14:paraId="3ABF4ED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w:t>
            </w:r>
          </w:p>
        </w:tc>
        <w:tc>
          <w:tcPr>
            <w:tcW w:w="709" w:type="dxa"/>
            <w:shd w:val="clear" w:color="auto" w:fill="auto"/>
            <w:noWrap/>
            <w:vAlign w:val="center"/>
          </w:tcPr>
          <w:p w14:paraId="5841667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w:t>
            </w:r>
          </w:p>
        </w:tc>
        <w:tc>
          <w:tcPr>
            <w:tcW w:w="709" w:type="dxa"/>
            <w:shd w:val="clear" w:color="auto" w:fill="auto"/>
            <w:noWrap/>
            <w:vAlign w:val="center"/>
          </w:tcPr>
          <w:p w14:paraId="6005294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w:t>
            </w:r>
          </w:p>
        </w:tc>
        <w:tc>
          <w:tcPr>
            <w:tcW w:w="709" w:type="dxa"/>
            <w:shd w:val="clear" w:color="auto" w:fill="auto"/>
            <w:noWrap/>
            <w:vAlign w:val="center"/>
          </w:tcPr>
          <w:p w14:paraId="410CF27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w:t>
            </w:r>
          </w:p>
        </w:tc>
        <w:tc>
          <w:tcPr>
            <w:tcW w:w="708" w:type="dxa"/>
            <w:shd w:val="clear" w:color="auto" w:fill="auto"/>
            <w:noWrap/>
            <w:vAlign w:val="center"/>
          </w:tcPr>
          <w:p w14:paraId="28BE942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w:t>
            </w:r>
          </w:p>
        </w:tc>
        <w:tc>
          <w:tcPr>
            <w:tcW w:w="709" w:type="dxa"/>
            <w:shd w:val="clear" w:color="auto" w:fill="auto"/>
            <w:noWrap/>
            <w:vAlign w:val="center"/>
          </w:tcPr>
          <w:p w14:paraId="324561B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w:t>
            </w:r>
          </w:p>
        </w:tc>
        <w:tc>
          <w:tcPr>
            <w:tcW w:w="709" w:type="dxa"/>
            <w:shd w:val="clear" w:color="auto" w:fill="auto"/>
            <w:noWrap/>
            <w:vAlign w:val="center"/>
          </w:tcPr>
          <w:p w14:paraId="2AC3B93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w:t>
            </w:r>
          </w:p>
        </w:tc>
        <w:tc>
          <w:tcPr>
            <w:tcW w:w="710" w:type="dxa"/>
            <w:vAlign w:val="center"/>
          </w:tcPr>
          <w:p w14:paraId="31A59B9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w:t>
            </w:r>
          </w:p>
        </w:tc>
      </w:tr>
      <w:tr w:rsidR="006C7B69" w:rsidRPr="00310925" w14:paraId="01EF4701" w14:textId="77777777" w:rsidTr="00860FBB">
        <w:trPr>
          <w:trHeight w:val="227"/>
          <w:jc w:val="center"/>
        </w:trPr>
        <w:tc>
          <w:tcPr>
            <w:tcW w:w="5098" w:type="dxa"/>
            <w:shd w:val="clear" w:color="auto" w:fill="auto"/>
            <w:vAlign w:val="center"/>
          </w:tcPr>
          <w:p w14:paraId="0017A2D9" w14:textId="77777777" w:rsidR="006C7B69" w:rsidRPr="00310925" w:rsidRDefault="006C7B69" w:rsidP="00BF6839">
            <w:pPr>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Osoby w okresie do 12 miesięcy od ukończeniu nauki</w:t>
            </w:r>
          </w:p>
        </w:tc>
        <w:tc>
          <w:tcPr>
            <w:tcW w:w="707" w:type="dxa"/>
            <w:shd w:val="clear" w:color="auto" w:fill="auto"/>
            <w:noWrap/>
            <w:vAlign w:val="center"/>
          </w:tcPr>
          <w:p w14:paraId="25CF10D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2581</w:t>
            </w:r>
          </w:p>
        </w:tc>
        <w:tc>
          <w:tcPr>
            <w:tcW w:w="709" w:type="dxa"/>
            <w:shd w:val="clear" w:color="auto" w:fill="auto"/>
            <w:noWrap/>
            <w:vAlign w:val="center"/>
          </w:tcPr>
          <w:p w14:paraId="13C4B4F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1370</w:t>
            </w:r>
          </w:p>
        </w:tc>
        <w:tc>
          <w:tcPr>
            <w:tcW w:w="709" w:type="dxa"/>
            <w:shd w:val="clear" w:color="auto" w:fill="auto"/>
            <w:noWrap/>
            <w:vAlign w:val="center"/>
          </w:tcPr>
          <w:p w14:paraId="7C5F07B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1102</w:t>
            </w:r>
          </w:p>
        </w:tc>
        <w:tc>
          <w:tcPr>
            <w:tcW w:w="709" w:type="dxa"/>
            <w:shd w:val="clear" w:color="auto" w:fill="auto"/>
            <w:noWrap/>
            <w:vAlign w:val="center"/>
          </w:tcPr>
          <w:p w14:paraId="64B8338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577</w:t>
            </w:r>
          </w:p>
        </w:tc>
        <w:tc>
          <w:tcPr>
            <w:tcW w:w="708" w:type="dxa"/>
            <w:shd w:val="clear" w:color="auto" w:fill="auto"/>
            <w:noWrap/>
            <w:vAlign w:val="center"/>
          </w:tcPr>
          <w:p w14:paraId="099E7F1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619</w:t>
            </w:r>
          </w:p>
        </w:tc>
        <w:tc>
          <w:tcPr>
            <w:tcW w:w="709" w:type="dxa"/>
            <w:shd w:val="clear" w:color="auto" w:fill="auto"/>
            <w:noWrap/>
            <w:vAlign w:val="center"/>
          </w:tcPr>
          <w:p w14:paraId="207D76A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310</w:t>
            </w:r>
          </w:p>
        </w:tc>
        <w:tc>
          <w:tcPr>
            <w:tcW w:w="709" w:type="dxa"/>
            <w:shd w:val="clear" w:color="auto" w:fill="auto"/>
            <w:noWrap/>
            <w:vAlign w:val="center"/>
          </w:tcPr>
          <w:p w14:paraId="083DEFD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w:t>
            </w:r>
          </w:p>
        </w:tc>
        <w:tc>
          <w:tcPr>
            <w:tcW w:w="710" w:type="dxa"/>
            <w:vAlign w:val="center"/>
          </w:tcPr>
          <w:p w14:paraId="4B25BDC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w:t>
            </w:r>
          </w:p>
        </w:tc>
      </w:tr>
      <w:tr w:rsidR="006C7B69" w:rsidRPr="00310925" w14:paraId="4F212E0F" w14:textId="77777777" w:rsidTr="00860FBB">
        <w:trPr>
          <w:trHeight w:val="227"/>
          <w:jc w:val="center"/>
        </w:trPr>
        <w:tc>
          <w:tcPr>
            <w:tcW w:w="5098" w:type="dxa"/>
            <w:shd w:val="clear" w:color="auto" w:fill="auto"/>
            <w:vAlign w:val="center"/>
          </w:tcPr>
          <w:p w14:paraId="5383A98F" w14:textId="77777777" w:rsidR="006C7B69" w:rsidRPr="00310925" w:rsidRDefault="006C7B69" w:rsidP="00BF6839">
            <w:pPr>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Cudzoziemcy</w:t>
            </w:r>
          </w:p>
        </w:tc>
        <w:tc>
          <w:tcPr>
            <w:tcW w:w="707" w:type="dxa"/>
            <w:shd w:val="clear" w:color="auto" w:fill="auto"/>
            <w:noWrap/>
            <w:vAlign w:val="center"/>
          </w:tcPr>
          <w:p w14:paraId="7D0CB5A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2034</w:t>
            </w:r>
          </w:p>
        </w:tc>
        <w:tc>
          <w:tcPr>
            <w:tcW w:w="709" w:type="dxa"/>
            <w:shd w:val="clear" w:color="auto" w:fill="auto"/>
            <w:noWrap/>
            <w:vAlign w:val="center"/>
          </w:tcPr>
          <w:p w14:paraId="6BA0DAC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1766</w:t>
            </w:r>
          </w:p>
        </w:tc>
        <w:tc>
          <w:tcPr>
            <w:tcW w:w="709" w:type="dxa"/>
            <w:shd w:val="clear" w:color="auto" w:fill="auto"/>
            <w:noWrap/>
            <w:vAlign w:val="center"/>
          </w:tcPr>
          <w:p w14:paraId="14F6A0F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725</w:t>
            </w:r>
          </w:p>
        </w:tc>
        <w:tc>
          <w:tcPr>
            <w:tcW w:w="709" w:type="dxa"/>
            <w:shd w:val="clear" w:color="auto" w:fill="auto"/>
            <w:noWrap/>
            <w:vAlign w:val="center"/>
          </w:tcPr>
          <w:p w14:paraId="54893FD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610</w:t>
            </w:r>
          </w:p>
        </w:tc>
        <w:tc>
          <w:tcPr>
            <w:tcW w:w="708" w:type="dxa"/>
            <w:shd w:val="clear" w:color="auto" w:fill="auto"/>
            <w:noWrap/>
            <w:vAlign w:val="center"/>
          </w:tcPr>
          <w:p w14:paraId="3063632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334</w:t>
            </w:r>
          </w:p>
        </w:tc>
        <w:tc>
          <w:tcPr>
            <w:tcW w:w="709" w:type="dxa"/>
            <w:shd w:val="clear" w:color="auto" w:fill="auto"/>
            <w:noWrap/>
            <w:vAlign w:val="center"/>
          </w:tcPr>
          <w:p w14:paraId="6FE01B5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274</w:t>
            </w:r>
          </w:p>
        </w:tc>
        <w:tc>
          <w:tcPr>
            <w:tcW w:w="709" w:type="dxa"/>
            <w:shd w:val="clear" w:color="auto" w:fill="auto"/>
            <w:noWrap/>
            <w:vAlign w:val="center"/>
          </w:tcPr>
          <w:p w14:paraId="0385FE0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33</w:t>
            </w:r>
          </w:p>
        </w:tc>
        <w:tc>
          <w:tcPr>
            <w:tcW w:w="710" w:type="dxa"/>
            <w:vAlign w:val="center"/>
          </w:tcPr>
          <w:p w14:paraId="466FEE9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w:t>
            </w:r>
          </w:p>
        </w:tc>
      </w:tr>
      <w:tr w:rsidR="006C7B69" w:rsidRPr="00310925" w14:paraId="2694C783" w14:textId="77777777" w:rsidTr="00860FBB">
        <w:trPr>
          <w:trHeight w:val="227"/>
          <w:jc w:val="center"/>
        </w:trPr>
        <w:tc>
          <w:tcPr>
            <w:tcW w:w="5098" w:type="dxa"/>
            <w:shd w:val="clear" w:color="auto" w:fill="auto"/>
            <w:vAlign w:val="center"/>
          </w:tcPr>
          <w:p w14:paraId="46F0E46B" w14:textId="77777777" w:rsidR="006C7B69" w:rsidRPr="00310925" w:rsidRDefault="006C7B69" w:rsidP="00BF6839">
            <w:pPr>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Bez kwalifikacji zawodowych</w:t>
            </w:r>
          </w:p>
        </w:tc>
        <w:tc>
          <w:tcPr>
            <w:tcW w:w="707" w:type="dxa"/>
            <w:shd w:val="clear" w:color="auto" w:fill="auto"/>
            <w:noWrap/>
            <w:vAlign w:val="center"/>
          </w:tcPr>
          <w:p w14:paraId="2277B71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11864</w:t>
            </w:r>
          </w:p>
        </w:tc>
        <w:tc>
          <w:tcPr>
            <w:tcW w:w="709" w:type="dxa"/>
            <w:shd w:val="clear" w:color="auto" w:fill="auto"/>
            <w:noWrap/>
            <w:vAlign w:val="center"/>
          </w:tcPr>
          <w:p w14:paraId="65B7952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6246</w:t>
            </w:r>
          </w:p>
        </w:tc>
        <w:tc>
          <w:tcPr>
            <w:tcW w:w="709" w:type="dxa"/>
            <w:shd w:val="clear" w:color="auto" w:fill="auto"/>
            <w:noWrap/>
            <w:vAlign w:val="center"/>
          </w:tcPr>
          <w:p w14:paraId="4EE1713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4663</w:t>
            </w:r>
          </w:p>
        </w:tc>
        <w:tc>
          <w:tcPr>
            <w:tcW w:w="709" w:type="dxa"/>
            <w:shd w:val="clear" w:color="auto" w:fill="auto"/>
            <w:noWrap/>
            <w:vAlign w:val="center"/>
          </w:tcPr>
          <w:p w14:paraId="39C18E2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2740</w:t>
            </w:r>
          </w:p>
        </w:tc>
        <w:tc>
          <w:tcPr>
            <w:tcW w:w="708" w:type="dxa"/>
            <w:shd w:val="clear" w:color="auto" w:fill="auto"/>
            <w:noWrap/>
            <w:vAlign w:val="center"/>
          </w:tcPr>
          <w:p w14:paraId="5177E82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5155</w:t>
            </w:r>
          </w:p>
        </w:tc>
        <w:tc>
          <w:tcPr>
            <w:tcW w:w="709" w:type="dxa"/>
            <w:shd w:val="clear" w:color="auto" w:fill="auto"/>
            <w:noWrap/>
            <w:vAlign w:val="center"/>
          </w:tcPr>
          <w:p w14:paraId="0011120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3070</w:t>
            </w:r>
          </w:p>
        </w:tc>
        <w:tc>
          <w:tcPr>
            <w:tcW w:w="709" w:type="dxa"/>
            <w:shd w:val="clear" w:color="auto" w:fill="auto"/>
            <w:noWrap/>
            <w:vAlign w:val="center"/>
          </w:tcPr>
          <w:p w14:paraId="29ED80C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563</w:t>
            </w:r>
          </w:p>
        </w:tc>
        <w:tc>
          <w:tcPr>
            <w:tcW w:w="710" w:type="dxa"/>
            <w:vAlign w:val="center"/>
          </w:tcPr>
          <w:p w14:paraId="1772B4F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360</w:t>
            </w:r>
          </w:p>
        </w:tc>
      </w:tr>
      <w:tr w:rsidR="006C7B69" w:rsidRPr="00310925" w14:paraId="2651D09B" w14:textId="77777777" w:rsidTr="00860FBB">
        <w:trPr>
          <w:trHeight w:val="227"/>
          <w:jc w:val="center"/>
        </w:trPr>
        <w:tc>
          <w:tcPr>
            <w:tcW w:w="5098" w:type="dxa"/>
            <w:shd w:val="clear" w:color="auto" w:fill="auto"/>
            <w:vAlign w:val="center"/>
          </w:tcPr>
          <w:p w14:paraId="34B6C262" w14:textId="77777777" w:rsidR="006C7B69" w:rsidRPr="00310925" w:rsidRDefault="006C7B69" w:rsidP="00BF6839">
            <w:pPr>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Bez doświadczenia zawodowego</w:t>
            </w:r>
          </w:p>
        </w:tc>
        <w:tc>
          <w:tcPr>
            <w:tcW w:w="707" w:type="dxa"/>
            <w:shd w:val="clear" w:color="auto" w:fill="auto"/>
            <w:noWrap/>
            <w:vAlign w:val="center"/>
          </w:tcPr>
          <w:p w14:paraId="624C029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7766</w:t>
            </w:r>
          </w:p>
        </w:tc>
        <w:tc>
          <w:tcPr>
            <w:tcW w:w="709" w:type="dxa"/>
            <w:shd w:val="clear" w:color="auto" w:fill="auto"/>
            <w:noWrap/>
            <w:vAlign w:val="center"/>
          </w:tcPr>
          <w:p w14:paraId="190D392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4608</w:t>
            </w:r>
          </w:p>
        </w:tc>
        <w:tc>
          <w:tcPr>
            <w:tcW w:w="709" w:type="dxa"/>
            <w:shd w:val="clear" w:color="auto" w:fill="auto"/>
            <w:noWrap/>
            <w:vAlign w:val="center"/>
          </w:tcPr>
          <w:p w14:paraId="2B5620C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2934</w:t>
            </w:r>
          </w:p>
        </w:tc>
        <w:tc>
          <w:tcPr>
            <w:tcW w:w="709" w:type="dxa"/>
            <w:shd w:val="clear" w:color="auto" w:fill="auto"/>
            <w:noWrap/>
            <w:vAlign w:val="center"/>
          </w:tcPr>
          <w:p w14:paraId="2235229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1796</w:t>
            </w:r>
          </w:p>
        </w:tc>
        <w:tc>
          <w:tcPr>
            <w:tcW w:w="708" w:type="dxa"/>
            <w:shd w:val="clear" w:color="auto" w:fill="auto"/>
            <w:noWrap/>
            <w:vAlign w:val="center"/>
          </w:tcPr>
          <w:p w14:paraId="6B7C53E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2664</w:t>
            </w:r>
          </w:p>
        </w:tc>
        <w:tc>
          <w:tcPr>
            <w:tcW w:w="709" w:type="dxa"/>
            <w:shd w:val="clear" w:color="auto" w:fill="auto"/>
            <w:noWrap/>
            <w:vAlign w:val="center"/>
          </w:tcPr>
          <w:p w14:paraId="1BAB40A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1682</w:t>
            </w:r>
          </w:p>
        </w:tc>
        <w:tc>
          <w:tcPr>
            <w:tcW w:w="709" w:type="dxa"/>
            <w:shd w:val="clear" w:color="auto" w:fill="auto"/>
            <w:noWrap/>
            <w:vAlign w:val="center"/>
          </w:tcPr>
          <w:p w14:paraId="13DBECA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w:t>
            </w:r>
          </w:p>
        </w:tc>
        <w:tc>
          <w:tcPr>
            <w:tcW w:w="710" w:type="dxa"/>
            <w:vAlign w:val="center"/>
          </w:tcPr>
          <w:p w14:paraId="7712C66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w:t>
            </w:r>
          </w:p>
        </w:tc>
      </w:tr>
      <w:tr w:rsidR="006C7B69" w:rsidRPr="00310925" w14:paraId="7225D51F" w14:textId="77777777" w:rsidTr="00860FBB">
        <w:trPr>
          <w:trHeight w:val="227"/>
          <w:jc w:val="center"/>
        </w:trPr>
        <w:tc>
          <w:tcPr>
            <w:tcW w:w="5098" w:type="dxa"/>
            <w:shd w:val="clear" w:color="auto" w:fill="auto"/>
            <w:vAlign w:val="center"/>
          </w:tcPr>
          <w:p w14:paraId="2BBCA1E7" w14:textId="77777777" w:rsidR="006C7B69" w:rsidRPr="00310925" w:rsidRDefault="006C7B69" w:rsidP="00BF6839">
            <w:pPr>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Kobiety, które nie podjęły zatrudnienia po urodzeniu dziecka</w:t>
            </w:r>
          </w:p>
        </w:tc>
        <w:tc>
          <w:tcPr>
            <w:tcW w:w="707" w:type="dxa"/>
            <w:shd w:val="clear" w:color="auto" w:fill="auto"/>
            <w:noWrap/>
            <w:vAlign w:val="center"/>
          </w:tcPr>
          <w:p w14:paraId="7E9BDB5A"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9" w:type="dxa"/>
            <w:shd w:val="clear" w:color="auto" w:fill="auto"/>
            <w:noWrap/>
            <w:vAlign w:val="center"/>
          </w:tcPr>
          <w:p w14:paraId="3C3B13F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2698</w:t>
            </w:r>
          </w:p>
        </w:tc>
        <w:tc>
          <w:tcPr>
            <w:tcW w:w="709" w:type="dxa"/>
            <w:shd w:val="clear" w:color="auto" w:fill="auto"/>
            <w:noWrap/>
            <w:vAlign w:val="center"/>
          </w:tcPr>
          <w:p w14:paraId="417ABA56"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9" w:type="dxa"/>
            <w:shd w:val="clear" w:color="auto" w:fill="auto"/>
            <w:noWrap/>
            <w:vAlign w:val="center"/>
          </w:tcPr>
          <w:p w14:paraId="1C4B3E8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1232</w:t>
            </w:r>
          </w:p>
        </w:tc>
        <w:tc>
          <w:tcPr>
            <w:tcW w:w="708" w:type="dxa"/>
            <w:shd w:val="clear" w:color="auto" w:fill="auto"/>
            <w:noWrap/>
            <w:vAlign w:val="center"/>
          </w:tcPr>
          <w:p w14:paraId="0DAA66E3"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9" w:type="dxa"/>
            <w:shd w:val="clear" w:color="auto" w:fill="auto"/>
            <w:noWrap/>
            <w:vAlign w:val="center"/>
          </w:tcPr>
          <w:p w14:paraId="5D39BB8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2410</w:t>
            </w:r>
          </w:p>
        </w:tc>
        <w:tc>
          <w:tcPr>
            <w:tcW w:w="709" w:type="dxa"/>
            <w:shd w:val="clear" w:color="auto" w:fill="auto"/>
            <w:noWrap/>
            <w:vAlign w:val="center"/>
          </w:tcPr>
          <w:p w14:paraId="0ADBF234"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0" w:type="dxa"/>
            <w:vAlign w:val="center"/>
          </w:tcPr>
          <w:p w14:paraId="32E7654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125</w:t>
            </w:r>
          </w:p>
        </w:tc>
      </w:tr>
      <w:tr w:rsidR="006C7B69" w:rsidRPr="00310925" w14:paraId="37089CCD" w14:textId="77777777" w:rsidTr="00860FBB">
        <w:trPr>
          <w:trHeight w:val="227"/>
          <w:jc w:val="center"/>
        </w:trPr>
        <w:tc>
          <w:tcPr>
            <w:tcW w:w="5098" w:type="dxa"/>
            <w:shd w:val="clear" w:color="auto" w:fill="auto"/>
            <w:vAlign w:val="center"/>
          </w:tcPr>
          <w:p w14:paraId="306DEF2A"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Osoby w szczególnej sytuacji na rynku pracy:</w:t>
            </w:r>
          </w:p>
        </w:tc>
        <w:tc>
          <w:tcPr>
            <w:tcW w:w="707" w:type="dxa"/>
            <w:shd w:val="clear" w:color="auto" w:fill="auto"/>
            <w:noWrap/>
            <w:vAlign w:val="center"/>
          </w:tcPr>
          <w:p w14:paraId="047CDD20"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27518</w:t>
            </w:r>
          </w:p>
        </w:tc>
        <w:tc>
          <w:tcPr>
            <w:tcW w:w="709" w:type="dxa"/>
            <w:shd w:val="clear" w:color="auto" w:fill="auto"/>
            <w:noWrap/>
            <w:vAlign w:val="center"/>
          </w:tcPr>
          <w:p w14:paraId="453BD75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14849</w:t>
            </w:r>
          </w:p>
        </w:tc>
        <w:tc>
          <w:tcPr>
            <w:tcW w:w="709" w:type="dxa"/>
            <w:shd w:val="clear" w:color="auto" w:fill="auto"/>
            <w:noWrap/>
            <w:vAlign w:val="center"/>
          </w:tcPr>
          <w:p w14:paraId="23BFE4D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11813</w:t>
            </w:r>
          </w:p>
        </w:tc>
        <w:tc>
          <w:tcPr>
            <w:tcW w:w="709" w:type="dxa"/>
            <w:shd w:val="clear" w:color="auto" w:fill="auto"/>
            <w:noWrap/>
            <w:vAlign w:val="center"/>
          </w:tcPr>
          <w:p w14:paraId="13BBD31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6880</w:t>
            </w:r>
          </w:p>
        </w:tc>
        <w:tc>
          <w:tcPr>
            <w:tcW w:w="708" w:type="dxa"/>
            <w:shd w:val="clear" w:color="auto" w:fill="auto"/>
            <w:noWrap/>
            <w:vAlign w:val="center"/>
          </w:tcPr>
          <w:p w14:paraId="279E0D45"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12336</w:t>
            </w:r>
          </w:p>
        </w:tc>
        <w:tc>
          <w:tcPr>
            <w:tcW w:w="709" w:type="dxa"/>
            <w:shd w:val="clear" w:color="auto" w:fill="auto"/>
            <w:noWrap/>
            <w:vAlign w:val="center"/>
          </w:tcPr>
          <w:p w14:paraId="756FE9D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7070</w:t>
            </w:r>
          </w:p>
        </w:tc>
        <w:tc>
          <w:tcPr>
            <w:tcW w:w="709" w:type="dxa"/>
            <w:shd w:val="clear" w:color="auto" w:fill="auto"/>
            <w:noWrap/>
            <w:vAlign w:val="center"/>
          </w:tcPr>
          <w:p w14:paraId="616A5B1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1644</w:t>
            </w:r>
          </w:p>
        </w:tc>
        <w:tc>
          <w:tcPr>
            <w:tcW w:w="710" w:type="dxa"/>
            <w:vAlign w:val="center"/>
          </w:tcPr>
          <w:p w14:paraId="4835123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968</w:t>
            </w:r>
          </w:p>
        </w:tc>
      </w:tr>
      <w:tr w:rsidR="006C7B69" w:rsidRPr="00310925" w14:paraId="4260B704" w14:textId="77777777" w:rsidTr="00860FBB">
        <w:trPr>
          <w:trHeight w:val="227"/>
          <w:jc w:val="center"/>
        </w:trPr>
        <w:tc>
          <w:tcPr>
            <w:tcW w:w="5098" w:type="dxa"/>
            <w:shd w:val="clear" w:color="auto" w:fill="auto"/>
            <w:vAlign w:val="center"/>
          </w:tcPr>
          <w:p w14:paraId="60742FA0"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do 30 roku życia</w:t>
            </w:r>
          </w:p>
        </w:tc>
        <w:tc>
          <w:tcPr>
            <w:tcW w:w="707" w:type="dxa"/>
            <w:shd w:val="clear" w:color="auto" w:fill="auto"/>
            <w:noWrap/>
            <w:vAlign w:val="center"/>
          </w:tcPr>
          <w:p w14:paraId="6453EE1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11570</w:t>
            </w:r>
          </w:p>
        </w:tc>
        <w:tc>
          <w:tcPr>
            <w:tcW w:w="709" w:type="dxa"/>
            <w:shd w:val="clear" w:color="auto" w:fill="auto"/>
            <w:noWrap/>
            <w:vAlign w:val="center"/>
          </w:tcPr>
          <w:p w14:paraId="02E1771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6362</w:t>
            </w:r>
          </w:p>
        </w:tc>
        <w:tc>
          <w:tcPr>
            <w:tcW w:w="709" w:type="dxa"/>
            <w:shd w:val="clear" w:color="auto" w:fill="auto"/>
            <w:noWrap/>
            <w:vAlign w:val="center"/>
          </w:tcPr>
          <w:p w14:paraId="1EA38B6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5532</w:t>
            </w:r>
          </w:p>
        </w:tc>
        <w:tc>
          <w:tcPr>
            <w:tcW w:w="709" w:type="dxa"/>
            <w:shd w:val="clear" w:color="auto" w:fill="auto"/>
            <w:noWrap/>
            <w:vAlign w:val="center"/>
          </w:tcPr>
          <w:p w14:paraId="032879B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3195</w:t>
            </w:r>
          </w:p>
        </w:tc>
        <w:tc>
          <w:tcPr>
            <w:tcW w:w="708" w:type="dxa"/>
            <w:shd w:val="clear" w:color="auto" w:fill="auto"/>
            <w:noWrap/>
            <w:vAlign w:val="center"/>
          </w:tcPr>
          <w:p w14:paraId="42D1426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3601</w:t>
            </w:r>
          </w:p>
        </w:tc>
        <w:tc>
          <w:tcPr>
            <w:tcW w:w="709" w:type="dxa"/>
            <w:shd w:val="clear" w:color="auto" w:fill="auto"/>
            <w:noWrap/>
            <w:vAlign w:val="center"/>
          </w:tcPr>
          <w:p w14:paraId="70ED781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2362</w:t>
            </w:r>
          </w:p>
        </w:tc>
        <w:tc>
          <w:tcPr>
            <w:tcW w:w="709" w:type="dxa"/>
            <w:shd w:val="clear" w:color="auto" w:fill="auto"/>
            <w:noWrap/>
            <w:vAlign w:val="center"/>
          </w:tcPr>
          <w:p w14:paraId="6124A87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446</w:t>
            </w:r>
          </w:p>
        </w:tc>
        <w:tc>
          <w:tcPr>
            <w:tcW w:w="710" w:type="dxa"/>
            <w:vAlign w:val="center"/>
          </w:tcPr>
          <w:p w14:paraId="56602B0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305</w:t>
            </w:r>
          </w:p>
        </w:tc>
      </w:tr>
      <w:tr w:rsidR="006C7B69" w:rsidRPr="00310925" w14:paraId="17D8F63E" w14:textId="77777777" w:rsidTr="00860FBB">
        <w:trPr>
          <w:trHeight w:val="227"/>
          <w:jc w:val="center"/>
        </w:trPr>
        <w:tc>
          <w:tcPr>
            <w:tcW w:w="5098" w:type="dxa"/>
            <w:shd w:val="clear" w:color="auto" w:fill="auto"/>
            <w:vAlign w:val="center"/>
          </w:tcPr>
          <w:p w14:paraId="1359E2C2" w14:textId="77777777" w:rsidR="006C7B69" w:rsidRPr="00310925" w:rsidRDefault="006C7B69" w:rsidP="00BF6839">
            <w:pPr>
              <w:ind w:left="204" w:firstLine="283"/>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w tym do 25 roku życia</w:t>
            </w:r>
          </w:p>
        </w:tc>
        <w:tc>
          <w:tcPr>
            <w:tcW w:w="707" w:type="dxa"/>
            <w:shd w:val="clear" w:color="auto" w:fill="auto"/>
            <w:noWrap/>
            <w:vAlign w:val="center"/>
          </w:tcPr>
          <w:p w14:paraId="7A5CD8D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6724</w:t>
            </w:r>
          </w:p>
        </w:tc>
        <w:tc>
          <w:tcPr>
            <w:tcW w:w="709" w:type="dxa"/>
            <w:shd w:val="clear" w:color="auto" w:fill="auto"/>
            <w:noWrap/>
            <w:vAlign w:val="center"/>
          </w:tcPr>
          <w:p w14:paraId="56F7519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3515</w:t>
            </w:r>
          </w:p>
        </w:tc>
        <w:tc>
          <w:tcPr>
            <w:tcW w:w="709" w:type="dxa"/>
            <w:shd w:val="clear" w:color="auto" w:fill="auto"/>
            <w:noWrap/>
            <w:vAlign w:val="center"/>
          </w:tcPr>
          <w:p w14:paraId="69023BE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2949</w:t>
            </w:r>
          </w:p>
        </w:tc>
        <w:tc>
          <w:tcPr>
            <w:tcW w:w="709" w:type="dxa"/>
            <w:shd w:val="clear" w:color="auto" w:fill="auto"/>
            <w:noWrap/>
            <w:vAlign w:val="center"/>
          </w:tcPr>
          <w:p w14:paraId="15C157F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1576</w:t>
            </w:r>
          </w:p>
        </w:tc>
        <w:tc>
          <w:tcPr>
            <w:tcW w:w="708" w:type="dxa"/>
            <w:shd w:val="clear" w:color="auto" w:fill="auto"/>
            <w:noWrap/>
            <w:vAlign w:val="center"/>
          </w:tcPr>
          <w:p w14:paraId="3558CEB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1841</w:t>
            </w:r>
          </w:p>
        </w:tc>
        <w:tc>
          <w:tcPr>
            <w:tcW w:w="709" w:type="dxa"/>
            <w:shd w:val="clear" w:color="auto" w:fill="auto"/>
            <w:noWrap/>
            <w:vAlign w:val="center"/>
          </w:tcPr>
          <w:p w14:paraId="2AFFF5F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1098</w:t>
            </w:r>
          </w:p>
        </w:tc>
        <w:tc>
          <w:tcPr>
            <w:tcW w:w="709" w:type="dxa"/>
            <w:shd w:val="clear" w:color="auto" w:fill="auto"/>
            <w:noWrap/>
            <w:vAlign w:val="center"/>
          </w:tcPr>
          <w:p w14:paraId="388CAFC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151</w:t>
            </w:r>
          </w:p>
        </w:tc>
        <w:tc>
          <w:tcPr>
            <w:tcW w:w="710" w:type="dxa"/>
            <w:vAlign w:val="center"/>
          </w:tcPr>
          <w:p w14:paraId="083FEFA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100</w:t>
            </w:r>
          </w:p>
        </w:tc>
      </w:tr>
      <w:tr w:rsidR="006C7B69" w:rsidRPr="00310925" w14:paraId="4BEF804F" w14:textId="77777777" w:rsidTr="00860FBB">
        <w:trPr>
          <w:trHeight w:val="227"/>
          <w:jc w:val="center"/>
        </w:trPr>
        <w:tc>
          <w:tcPr>
            <w:tcW w:w="5098" w:type="dxa"/>
            <w:shd w:val="clear" w:color="auto" w:fill="auto"/>
            <w:vAlign w:val="center"/>
          </w:tcPr>
          <w:p w14:paraId="796B5A93"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długotrwale bezrobotne</w:t>
            </w:r>
          </w:p>
        </w:tc>
        <w:tc>
          <w:tcPr>
            <w:tcW w:w="707" w:type="dxa"/>
            <w:shd w:val="clear" w:color="auto" w:fill="auto"/>
            <w:noWrap/>
            <w:vAlign w:val="center"/>
          </w:tcPr>
          <w:p w14:paraId="267EA02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7657</w:t>
            </w:r>
          </w:p>
        </w:tc>
        <w:tc>
          <w:tcPr>
            <w:tcW w:w="709" w:type="dxa"/>
            <w:shd w:val="clear" w:color="auto" w:fill="auto"/>
            <w:noWrap/>
            <w:vAlign w:val="center"/>
          </w:tcPr>
          <w:p w14:paraId="62D1ED0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4459</w:t>
            </w:r>
          </w:p>
        </w:tc>
        <w:tc>
          <w:tcPr>
            <w:tcW w:w="709" w:type="dxa"/>
            <w:shd w:val="clear" w:color="auto" w:fill="auto"/>
            <w:noWrap/>
            <w:vAlign w:val="center"/>
          </w:tcPr>
          <w:p w14:paraId="2A7EF39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3412</w:t>
            </w:r>
          </w:p>
        </w:tc>
        <w:tc>
          <w:tcPr>
            <w:tcW w:w="709" w:type="dxa"/>
            <w:shd w:val="clear" w:color="auto" w:fill="auto"/>
            <w:noWrap/>
            <w:vAlign w:val="center"/>
          </w:tcPr>
          <w:p w14:paraId="6354D89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2246</w:t>
            </w:r>
          </w:p>
        </w:tc>
        <w:tc>
          <w:tcPr>
            <w:tcW w:w="708" w:type="dxa"/>
            <w:shd w:val="clear" w:color="auto" w:fill="auto"/>
            <w:noWrap/>
            <w:vAlign w:val="center"/>
          </w:tcPr>
          <w:p w14:paraId="490579F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6621</w:t>
            </w:r>
          </w:p>
        </w:tc>
        <w:tc>
          <w:tcPr>
            <w:tcW w:w="709" w:type="dxa"/>
            <w:shd w:val="clear" w:color="auto" w:fill="auto"/>
            <w:noWrap/>
            <w:vAlign w:val="center"/>
          </w:tcPr>
          <w:p w14:paraId="722598A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4031</w:t>
            </w:r>
          </w:p>
        </w:tc>
        <w:tc>
          <w:tcPr>
            <w:tcW w:w="709" w:type="dxa"/>
            <w:shd w:val="clear" w:color="auto" w:fill="auto"/>
            <w:noWrap/>
            <w:vAlign w:val="center"/>
          </w:tcPr>
          <w:p w14:paraId="275F26C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41</w:t>
            </w:r>
          </w:p>
        </w:tc>
        <w:tc>
          <w:tcPr>
            <w:tcW w:w="710" w:type="dxa"/>
            <w:vAlign w:val="center"/>
          </w:tcPr>
          <w:p w14:paraId="085F529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w:t>
            </w:r>
          </w:p>
        </w:tc>
      </w:tr>
      <w:tr w:rsidR="006C7B69" w:rsidRPr="00310925" w14:paraId="425E28D2" w14:textId="77777777" w:rsidTr="00860FBB">
        <w:trPr>
          <w:trHeight w:val="227"/>
          <w:jc w:val="center"/>
        </w:trPr>
        <w:tc>
          <w:tcPr>
            <w:tcW w:w="5098" w:type="dxa"/>
            <w:shd w:val="clear" w:color="auto" w:fill="auto"/>
            <w:vAlign w:val="center"/>
          </w:tcPr>
          <w:p w14:paraId="3E1A254D"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powyżej 50 roku życia</w:t>
            </w:r>
          </w:p>
        </w:tc>
        <w:tc>
          <w:tcPr>
            <w:tcW w:w="707" w:type="dxa"/>
            <w:shd w:val="clear" w:color="auto" w:fill="auto"/>
            <w:noWrap/>
            <w:vAlign w:val="center"/>
          </w:tcPr>
          <w:p w14:paraId="0C15C33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6748</w:t>
            </w:r>
          </w:p>
        </w:tc>
        <w:tc>
          <w:tcPr>
            <w:tcW w:w="709" w:type="dxa"/>
            <w:shd w:val="clear" w:color="auto" w:fill="auto"/>
            <w:noWrap/>
            <w:vAlign w:val="center"/>
          </w:tcPr>
          <w:p w14:paraId="39EE7FA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2664</w:t>
            </w:r>
          </w:p>
        </w:tc>
        <w:tc>
          <w:tcPr>
            <w:tcW w:w="709" w:type="dxa"/>
            <w:shd w:val="clear" w:color="auto" w:fill="auto"/>
            <w:noWrap/>
            <w:vAlign w:val="center"/>
          </w:tcPr>
          <w:p w14:paraId="0DA2FFE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2939</w:t>
            </w:r>
          </w:p>
        </w:tc>
        <w:tc>
          <w:tcPr>
            <w:tcW w:w="709" w:type="dxa"/>
            <w:shd w:val="clear" w:color="auto" w:fill="auto"/>
            <w:noWrap/>
            <w:vAlign w:val="center"/>
          </w:tcPr>
          <w:p w14:paraId="413F440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1292</w:t>
            </w:r>
          </w:p>
        </w:tc>
        <w:tc>
          <w:tcPr>
            <w:tcW w:w="708" w:type="dxa"/>
            <w:shd w:val="clear" w:color="auto" w:fill="auto"/>
            <w:noWrap/>
            <w:vAlign w:val="center"/>
          </w:tcPr>
          <w:p w14:paraId="332108C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4407</w:t>
            </w:r>
          </w:p>
        </w:tc>
        <w:tc>
          <w:tcPr>
            <w:tcW w:w="709" w:type="dxa"/>
            <w:shd w:val="clear" w:color="auto" w:fill="auto"/>
            <w:noWrap/>
            <w:vAlign w:val="center"/>
          </w:tcPr>
          <w:p w14:paraId="155B4E8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1631</w:t>
            </w:r>
          </w:p>
        </w:tc>
        <w:tc>
          <w:tcPr>
            <w:tcW w:w="709" w:type="dxa"/>
            <w:shd w:val="clear" w:color="auto" w:fill="auto"/>
            <w:noWrap/>
            <w:vAlign w:val="center"/>
          </w:tcPr>
          <w:p w14:paraId="6AE16C4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868</w:t>
            </w:r>
          </w:p>
        </w:tc>
        <w:tc>
          <w:tcPr>
            <w:tcW w:w="710" w:type="dxa"/>
            <w:vAlign w:val="center"/>
          </w:tcPr>
          <w:p w14:paraId="6503158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407</w:t>
            </w:r>
          </w:p>
        </w:tc>
      </w:tr>
      <w:tr w:rsidR="006C7B69" w:rsidRPr="00310925" w14:paraId="7DE41227" w14:textId="77777777" w:rsidTr="00860FBB">
        <w:trPr>
          <w:trHeight w:val="227"/>
          <w:jc w:val="center"/>
        </w:trPr>
        <w:tc>
          <w:tcPr>
            <w:tcW w:w="5098" w:type="dxa"/>
            <w:shd w:val="clear" w:color="auto" w:fill="auto"/>
            <w:vAlign w:val="center"/>
          </w:tcPr>
          <w:p w14:paraId="3150EA64" w14:textId="09A6C86A"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korzystające ze świadczeń z pomocy społecznej</w:t>
            </w:r>
          </w:p>
        </w:tc>
        <w:tc>
          <w:tcPr>
            <w:tcW w:w="707" w:type="dxa"/>
            <w:shd w:val="clear" w:color="auto" w:fill="auto"/>
            <w:noWrap/>
            <w:vAlign w:val="center"/>
          </w:tcPr>
          <w:p w14:paraId="083CB99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599</w:t>
            </w:r>
          </w:p>
        </w:tc>
        <w:tc>
          <w:tcPr>
            <w:tcW w:w="709" w:type="dxa"/>
            <w:shd w:val="clear" w:color="auto" w:fill="auto"/>
            <w:noWrap/>
            <w:vAlign w:val="center"/>
          </w:tcPr>
          <w:p w14:paraId="1CA8F00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317</w:t>
            </w:r>
          </w:p>
        </w:tc>
        <w:tc>
          <w:tcPr>
            <w:tcW w:w="709" w:type="dxa"/>
            <w:shd w:val="clear" w:color="auto" w:fill="auto"/>
            <w:noWrap/>
            <w:vAlign w:val="center"/>
          </w:tcPr>
          <w:p w14:paraId="180E423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140</w:t>
            </w:r>
          </w:p>
        </w:tc>
        <w:tc>
          <w:tcPr>
            <w:tcW w:w="709" w:type="dxa"/>
            <w:shd w:val="clear" w:color="auto" w:fill="auto"/>
            <w:noWrap/>
            <w:vAlign w:val="center"/>
          </w:tcPr>
          <w:p w14:paraId="761039B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90</w:t>
            </w:r>
          </w:p>
        </w:tc>
        <w:tc>
          <w:tcPr>
            <w:tcW w:w="708" w:type="dxa"/>
            <w:shd w:val="clear" w:color="auto" w:fill="auto"/>
            <w:noWrap/>
            <w:vAlign w:val="center"/>
          </w:tcPr>
          <w:p w14:paraId="6782D84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265</w:t>
            </w:r>
          </w:p>
        </w:tc>
        <w:tc>
          <w:tcPr>
            <w:tcW w:w="709" w:type="dxa"/>
            <w:shd w:val="clear" w:color="auto" w:fill="auto"/>
            <w:noWrap/>
            <w:vAlign w:val="center"/>
          </w:tcPr>
          <w:p w14:paraId="21AF071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139</w:t>
            </w:r>
          </w:p>
        </w:tc>
        <w:tc>
          <w:tcPr>
            <w:tcW w:w="709" w:type="dxa"/>
            <w:shd w:val="clear" w:color="auto" w:fill="auto"/>
            <w:noWrap/>
            <w:vAlign w:val="center"/>
          </w:tcPr>
          <w:p w14:paraId="52AEB54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w:t>
            </w:r>
          </w:p>
        </w:tc>
        <w:tc>
          <w:tcPr>
            <w:tcW w:w="710" w:type="dxa"/>
            <w:vAlign w:val="center"/>
          </w:tcPr>
          <w:p w14:paraId="136DFF3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w:t>
            </w:r>
          </w:p>
        </w:tc>
      </w:tr>
      <w:tr w:rsidR="006C7B69" w:rsidRPr="00310925" w14:paraId="6BE359B9" w14:textId="77777777" w:rsidTr="00860FBB">
        <w:trPr>
          <w:trHeight w:val="227"/>
          <w:jc w:val="center"/>
        </w:trPr>
        <w:tc>
          <w:tcPr>
            <w:tcW w:w="5098" w:type="dxa"/>
            <w:shd w:val="clear" w:color="auto" w:fill="auto"/>
            <w:vAlign w:val="center"/>
          </w:tcPr>
          <w:p w14:paraId="31995F13"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posiadające co najmniej jedno dziecko do 6 roku</w:t>
            </w:r>
          </w:p>
        </w:tc>
        <w:tc>
          <w:tcPr>
            <w:tcW w:w="707" w:type="dxa"/>
            <w:shd w:val="clear" w:color="auto" w:fill="auto"/>
            <w:noWrap/>
            <w:vAlign w:val="center"/>
          </w:tcPr>
          <w:p w14:paraId="63E12DF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4279</w:t>
            </w:r>
          </w:p>
        </w:tc>
        <w:tc>
          <w:tcPr>
            <w:tcW w:w="709" w:type="dxa"/>
            <w:shd w:val="clear" w:color="auto" w:fill="auto"/>
            <w:noWrap/>
            <w:vAlign w:val="center"/>
          </w:tcPr>
          <w:p w14:paraId="50AC992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3524</w:t>
            </w:r>
          </w:p>
        </w:tc>
        <w:tc>
          <w:tcPr>
            <w:tcW w:w="709" w:type="dxa"/>
            <w:shd w:val="clear" w:color="auto" w:fill="auto"/>
            <w:noWrap/>
            <w:vAlign w:val="center"/>
          </w:tcPr>
          <w:p w14:paraId="087C006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2281</w:t>
            </w:r>
          </w:p>
        </w:tc>
        <w:tc>
          <w:tcPr>
            <w:tcW w:w="709" w:type="dxa"/>
            <w:shd w:val="clear" w:color="auto" w:fill="auto"/>
            <w:noWrap/>
            <w:vAlign w:val="center"/>
          </w:tcPr>
          <w:p w14:paraId="1829233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1902</w:t>
            </w:r>
          </w:p>
        </w:tc>
        <w:tc>
          <w:tcPr>
            <w:tcW w:w="708" w:type="dxa"/>
            <w:shd w:val="clear" w:color="auto" w:fill="auto"/>
            <w:noWrap/>
            <w:vAlign w:val="center"/>
          </w:tcPr>
          <w:p w14:paraId="7D39227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2718</w:t>
            </w:r>
          </w:p>
        </w:tc>
        <w:tc>
          <w:tcPr>
            <w:tcW w:w="709" w:type="dxa"/>
            <w:shd w:val="clear" w:color="auto" w:fill="auto"/>
            <w:noWrap/>
            <w:vAlign w:val="center"/>
          </w:tcPr>
          <w:p w14:paraId="13EB0FA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2487</w:t>
            </w:r>
          </w:p>
        </w:tc>
        <w:tc>
          <w:tcPr>
            <w:tcW w:w="709" w:type="dxa"/>
            <w:shd w:val="clear" w:color="auto" w:fill="auto"/>
            <w:noWrap/>
            <w:vAlign w:val="center"/>
          </w:tcPr>
          <w:p w14:paraId="3BC397E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371</w:t>
            </w:r>
          </w:p>
        </w:tc>
        <w:tc>
          <w:tcPr>
            <w:tcW w:w="710" w:type="dxa"/>
            <w:vAlign w:val="center"/>
          </w:tcPr>
          <w:p w14:paraId="59A6B7B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325</w:t>
            </w:r>
          </w:p>
        </w:tc>
      </w:tr>
      <w:tr w:rsidR="006C7B69" w:rsidRPr="00310925" w14:paraId="77162963" w14:textId="77777777" w:rsidTr="00860FBB">
        <w:trPr>
          <w:trHeight w:val="227"/>
          <w:jc w:val="center"/>
        </w:trPr>
        <w:tc>
          <w:tcPr>
            <w:tcW w:w="5098" w:type="dxa"/>
            <w:shd w:val="clear" w:color="auto" w:fill="auto"/>
            <w:vAlign w:val="center"/>
          </w:tcPr>
          <w:p w14:paraId="0BF5F16A"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posiadające co najmniej jedno dziecko niepełnosprawne do 18 roku życia</w:t>
            </w:r>
          </w:p>
        </w:tc>
        <w:tc>
          <w:tcPr>
            <w:tcW w:w="707" w:type="dxa"/>
            <w:shd w:val="clear" w:color="auto" w:fill="auto"/>
            <w:noWrap/>
            <w:vAlign w:val="center"/>
          </w:tcPr>
          <w:p w14:paraId="753B35D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92</w:t>
            </w:r>
          </w:p>
        </w:tc>
        <w:tc>
          <w:tcPr>
            <w:tcW w:w="709" w:type="dxa"/>
            <w:shd w:val="clear" w:color="auto" w:fill="auto"/>
            <w:noWrap/>
            <w:vAlign w:val="center"/>
          </w:tcPr>
          <w:p w14:paraId="7B8E4EA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69</w:t>
            </w:r>
          </w:p>
        </w:tc>
        <w:tc>
          <w:tcPr>
            <w:tcW w:w="709" w:type="dxa"/>
            <w:shd w:val="clear" w:color="auto" w:fill="auto"/>
            <w:noWrap/>
            <w:vAlign w:val="center"/>
          </w:tcPr>
          <w:p w14:paraId="1D6B4D5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53</w:t>
            </w:r>
          </w:p>
        </w:tc>
        <w:tc>
          <w:tcPr>
            <w:tcW w:w="709" w:type="dxa"/>
            <w:shd w:val="clear" w:color="auto" w:fill="auto"/>
            <w:noWrap/>
            <w:vAlign w:val="center"/>
          </w:tcPr>
          <w:p w14:paraId="38827D7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36</w:t>
            </w:r>
          </w:p>
        </w:tc>
        <w:tc>
          <w:tcPr>
            <w:tcW w:w="708" w:type="dxa"/>
            <w:shd w:val="clear" w:color="auto" w:fill="auto"/>
            <w:noWrap/>
            <w:vAlign w:val="center"/>
          </w:tcPr>
          <w:p w14:paraId="0112F71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w:t>
            </w:r>
          </w:p>
        </w:tc>
        <w:tc>
          <w:tcPr>
            <w:tcW w:w="709" w:type="dxa"/>
            <w:shd w:val="clear" w:color="auto" w:fill="auto"/>
            <w:noWrap/>
            <w:vAlign w:val="center"/>
          </w:tcPr>
          <w:p w14:paraId="4F9D4F0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w:t>
            </w:r>
          </w:p>
        </w:tc>
        <w:tc>
          <w:tcPr>
            <w:tcW w:w="709" w:type="dxa"/>
            <w:shd w:val="clear" w:color="auto" w:fill="auto"/>
            <w:noWrap/>
            <w:vAlign w:val="center"/>
          </w:tcPr>
          <w:p w14:paraId="60ED58B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c>
          <w:tcPr>
            <w:tcW w:w="710" w:type="dxa"/>
            <w:vAlign w:val="center"/>
          </w:tcPr>
          <w:p w14:paraId="0C71715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r>
      <w:tr w:rsidR="006C7B69" w:rsidRPr="00310925" w14:paraId="5AB927DB" w14:textId="77777777" w:rsidTr="00860FBB">
        <w:trPr>
          <w:trHeight w:val="227"/>
          <w:jc w:val="center"/>
        </w:trPr>
        <w:tc>
          <w:tcPr>
            <w:tcW w:w="5098" w:type="dxa"/>
            <w:shd w:val="clear" w:color="auto" w:fill="auto"/>
            <w:vAlign w:val="center"/>
          </w:tcPr>
          <w:p w14:paraId="283EB4CD" w14:textId="77777777" w:rsidR="006C7B69" w:rsidRPr="00310925" w:rsidRDefault="006C7B69" w:rsidP="00BF6839">
            <w:pPr>
              <w:ind w:left="214"/>
              <w:jc w:val="both"/>
              <w:rPr>
                <w:rFonts w:asciiTheme="minorHAnsi" w:hAnsiTheme="minorHAnsi" w:cstheme="minorHAnsi"/>
                <w:color w:val="000000"/>
                <w:sz w:val="16"/>
                <w:szCs w:val="16"/>
              </w:rPr>
            </w:pPr>
            <w:r w:rsidRPr="00310925">
              <w:rPr>
                <w:rFonts w:asciiTheme="minorHAnsi" w:hAnsiTheme="minorHAnsi" w:cstheme="minorHAnsi"/>
                <w:color w:val="000000"/>
                <w:sz w:val="16"/>
                <w:szCs w:val="16"/>
              </w:rPr>
              <w:t>niepełnosprawni</w:t>
            </w:r>
          </w:p>
        </w:tc>
        <w:tc>
          <w:tcPr>
            <w:tcW w:w="707" w:type="dxa"/>
            <w:shd w:val="clear" w:color="auto" w:fill="auto"/>
            <w:noWrap/>
            <w:vAlign w:val="center"/>
          </w:tcPr>
          <w:p w14:paraId="08AADD7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2748</w:t>
            </w:r>
          </w:p>
        </w:tc>
        <w:tc>
          <w:tcPr>
            <w:tcW w:w="709" w:type="dxa"/>
            <w:shd w:val="clear" w:color="auto" w:fill="auto"/>
            <w:noWrap/>
            <w:vAlign w:val="center"/>
          </w:tcPr>
          <w:p w14:paraId="1DFDD7A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1401</w:t>
            </w:r>
          </w:p>
        </w:tc>
        <w:tc>
          <w:tcPr>
            <w:tcW w:w="709" w:type="dxa"/>
            <w:shd w:val="clear" w:color="auto" w:fill="auto"/>
            <w:noWrap/>
            <w:vAlign w:val="center"/>
          </w:tcPr>
          <w:p w14:paraId="2E47ADF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1330</w:t>
            </w:r>
          </w:p>
        </w:tc>
        <w:tc>
          <w:tcPr>
            <w:tcW w:w="709" w:type="dxa"/>
            <w:shd w:val="clear" w:color="auto" w:fill="auto"/>
            <w:noWrap/>
            <w:vAlign w:val="center"/>
          </w:tcPr>
          <w:p w14:paraId="0EEA87D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766</w:t>
            </w:r>
          </w:p>
        </w:tc>
        <w:tc>
          <w:tcPr>
            <w:tcW w:w="708" w:type="dxa"/>
            <w:shd w:val="clear" w:color="auto" w:fill="auto"/>
            <w:noWrap/>
            <w:vAlign w:val="center"/>
          </w:tcPr>
          <w:p w14:paraId="566A478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1611</w:t>
            </w:r>
          </w:p>
        </w:tc>
        <w:tc>
          <w:tcPr>
            <w:tcW w:w="709" w:type="dxa"/>
            <w:shd w:val="clear" w:color="auto" w:fill="auto"/>
            <w:noWrap/>
            <w:vAlign w:val="center"/>
          </w:tcPr>
          <w:p w14:paraId="4645F82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816</w:t>
            </w:r>
          </w:p>
        </w:tc>
        <w:tc>
          <w:tcPr>
            <w:tcW w:w="709" w:type="dxa"/>
            <w:shd w:val="clear" w:color="auto" w:fill="auto"/>
            <w:noWrap/>
            <w:vAlign w:val="center"/>
          </w:tcPr>
          <w:p w14:paraId="054CE2C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318</w:t>
            </w:r>
          </w:p>
        </w:tc>
        <w:tc>
          <w:tcPr>
            <w:tcW w:w="710" w:type="dxa"/>
            <w:vAlign w:val="center"/>
          </w:tcPr>
          <w:p w14:paraId="71A4CF7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171</w:t>
            </w:r>
          </w:p>
        </w:tc>
      </w:tr>
    </w:tbl>
    <w:p w14:paraId="7D8FC7B3" w14:textId="77777777" w:rsidR="006C7B69" w:rsidRPr="00310925" w:rsidRDefault="006C7B69" w:rsidP="00BF6839">
      <w:pPr>
        <w:autoSpaceDE w:val="0"/>
        <w:autoSpaceDN w:val="0"/>
        <w:jc w:val="both"/>
        <w:rPr>
          <w:rFonts w:asciiTheme="minorHAnsi" w:hAnsiTheme="minorHAnsi" w:cstheme="minorHAnsi"/>
          <w:b/>
          <w:bCs/>
          <w:snapToGrid w:val="0"/>
          <w:color w:val="000000"/>
        </w:rPr>
      </w:pPr>
    </w:p>
    <w:p w14:paraId="59DB893A" w14:textId="77777777" w:rsidR="009333C5" w:rsidRDefault="009333C5" w:rsidP="00BF6839">
      <w:pPr>
        <w:autoSpaceDE w:val="0"/>
        <w:autoSpaceDN w:val="0"/>
        <w:jc w:val="both"/>
        <w:rPr>
          <w:rFonts w:asciiTheme="minorHAnsi" w:hAnsiTheme="minorHAnsi" w:cstheme="minorHAnsi"/>
          <w:b/>
        </w:rPr>
      </w:pPr>
    </w:p>
    <w:p w14:paraId="7F979191" w14:textId="77777777" w:rsidR="009333C5" w:rsidRDefault="009333C5" w:rsidP="00BF6839">
      <w:pPr>
        <w:autoSpaceDE w:val="0"/>
        <w:autoSpaceDN w:val="0"/>
        <w:jc w:val="both"/>
        <w:rPr>
          <w:rFonts w:asciiTheme="minorHAnsi" w:hAnsiTheme="minorHAnsi" w:cstheme="minorHAnsi"/>
          <w:b/>
        </w:rPr>
      </w:pPr>
    </w:p>
    <w:p w14:paraId="6313E1DC" w14:textId="77777777" w:rsidR="009333C5" w:rsidRDefault="009333C5" w:rsidP="00BF6839">
      <w:pPr>
        <w:autoSpaceDE w:val="0"/>
        <w:autoSpaceDN w:val="0"/>
        <w:jc w:val="both"/>
        <w:rPr>
          <w:rFonts w:asciiTheme="minorHAnsi" w:hAnsiTheme="minorHAnsi" w:cstheme="minorHAnsi"/>
          <w:b/>
        </w:rPr>
      </w:pPr>
    </w:p>
    <w:p w14:paraId="229871F5" w14:textId="77777777" w:rsidR="009333C5" w:rsidRDefault="009333C5" w:rsidP="00BF6839">
      <w:pPr>
        <w:autoSpaceDE w:val="0"/>
        <w:autoSpaceDN w:val="0"/>
        <w:jc w:val="both"/>
        <w:rPr>
          <w:rFonts w:asciiTheme="minorHAnsi" w:hAnsiTheme="minorHAnsi" w:cstheme="minorHAnsi"/>
          <w:b/>
        </w:rPr>
      </w:pPr>
    </w:p>
    <w:p w14:paraId="0FED1039" w14:textId="7CDD1F7D" w:rsidR="006C7B69" w:rsidRPr="00310925" w:rsidRDefault="006C7B69" w:rsidP="00C467D8">
      <w:pPr>
        <w:autoSpaceDE w:val="0"/>
        <w:autoSpaceDN w:val="0"/>
        <w:jc w:val="center"/>
        <w:rPr>
          <w:rFonts w:asciiTheme="minorHAnsi" w:hAnsiTheme="minorHAnsi" w:cstheme="minorHAnsi"/>
          <w:b/>
        </w:rPr>
      </w:pPr>
      <w:r w:rsidRPr="00310925">
        <w:rPr>
          <w:rFonts w:asciiTheme="minorHAnsi" w:hAnsiTheme="minorHAnsi" w:cstheme="minorHAnsi"/>
          <w:b/>
        </w:rPr>
        <w:t>Tablica 2. BILANS BEZROBOTNYCH</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851"/>
        <w:gridCol w:w="850"/>
        <w:gridCol w:w="851"/>
        <w:gridCol w:w="709"/>
        <w:gridCol w:w="779"/>
        <w:gridCol w:w="780"/>
      </w:tblGrid>
      <w:tr w:rsidR="006C7B69" w:rsidRPr="00310925" w14:paraId="10C48CA1" w14:textId="77777777" w:rsidTr="00860FBB">
        <w:trPr>
          <w:jc w:val="center"/>
        </w:trPr>
        <w:tc>
          <w:tcPr>
            <w:tcW w:w="5557" w:type="dxa"/>
            <w:vMerge w:val="restart"/>
            <w:vAlign w:val="center"/>
          </w:tcPr>
          <w:p w14:paraId="0DE87EA6"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Wyszczególnienie</w:t>
            </w:r>
          </w:p>
        </w:tc>
        <w:tc>
          <w:tcPr>
            <w:tcW w:w="851" w:type="dxa"/>
            <w:vMerge w:val="restart"/>
            <w:vAlign w:val="center"/>
          </w:tcPr>
          <w:p w14:paraId="2B4F54D6"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Ogółem</w:t>
            </w:r>
          </w:p>
        </w:tc>
        <w:tc>
          <w:tcPr>
            <w:tcW w:w="850" w:type="dxa"/>
            <w:vMerge w:val="restart"/>
            <w:vAlign w:val="center"/>
          </w:tcPr>
          <w:p w14:paraId="1D7667DE"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Kobiety</w:t>
            </w:r>
          </w:p>
        </w:tc>
        <w:tc>
          <w:tcPr>
            <w:tcW w:w="1560" w:type="dxa"/>
            <w:gridSpan w:val="2"/>
            <w:vAlign w:val="center"/>
          </w:tcPr>
          <w:p w14:paraId="627B661F"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 ogółem zamieszkali na wsi</w:t>
            </w:r>
          </w:p>
        </w:tc>
        <w:tc>
          <w:tcPr>
            <w:tcW w:w="1559" w:type="dxa"/>
            <w:gridSpan w:val="2"/>
            <w:vAlign w:val="center"/>
          </w:tcPr>
          <w:p w14:paraId="33098F20"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 ogółem z prawem do zasiłku</w:t>
            </w:r>
          </w:p>
        </w:tc>
      </w:tr>
      <w:tr w:rsidR="006C7B69" w:rsidRPr="00310925" w14:paraId="3EA88B69" w14:textId="77777777" w:rsidTr="00860FBB">
        <w:trPr>
          <w:trHeight w:val="283"/>
          <w:jc w:val="center"/>
        </w:trPr>
        <w:tc>
          <w:tcPr>
            <w:tcW w:w="5557" w:type="dxa"/>
            <w:vMerge/>
            <w:tcBorders>
              <w:bottom w:val="single" w:sz="4" w:space="0" w:color="auto"/>
            </w:tcBorders>
            <w:vAlign w:val="center"/>
          </w:tcPr>
          <w:p w14:paraId="5F53B356" w14:textId="77777777" w:rsidR="006C7B69" w:rsidRPr="00310925" w:rsidRDefault="006C7B69" w:rsidP="00BF6839">
            <w:pPr>
              <w:autoSpaceDE w:val="0"/>
              <w:autoSpaceDN w:val="0"/>
              <w:jc w:val="center"/>
              <w:rPr>
                <w:rFonts w:asciiTheme="minorHAnsi" w:hAnsiTheme="minorHAnsi" w:cstheme="minorHAnsi"/>
                <w:sz w:val="16"/>
                <w:szCs w:val="16"/>
              </w:rPr>
            </w:pPr>
          </w:p>
        </w:tc>
        <w:tc>
          <w:tcPr>
            <w:tcW w:w="851" w:type="dxa"/>
            <w:vMerge/>
            <w:tcBorders>
              <w:bottom w:val="single" w:sz="4" w:space="0" w:color="auto"/>
            </w:tcBorders>
            <w:vAlign w:val="center"/>
          </w:tcPr>
          <w:p w14:paraId="2913C296" w14:textId="77777777" w:rsidR="006C7B69" w:rsidRPr="00310925" w:rsidRDefault="006C7B69" w:rsidP="00BF6839">
            <w:pPr>
              <w:autoSpaceDE w:val="0"/>
              <w:autoSpaceDN w:val="0"/>
              <w:jc w:val="center"/>
              <w:rPr>
                <w:rFonts w:asciiTheme="minorHAnsi" w:hAnsiTheme="minorHAnsi" w:cstheme="minorHAnsi"/>
                <w:sz w:val="16"/>
                <w:szCs w:val="16"/>
              </w:rPr>
            </w:pPr>
          </w:p>
        </w:tc>
        <w:tc>
          <w:tcPr>
            <w:tcW w:w="850" w:type="dxa"/>
            <w:vMerge/>
            <w:tcBorders>
              <w:bottom w:val="single" w:sz="4" w:space="0" w:color="auto"/>
            </w:tcBorders>
            <w:vAlign w:val="center"/>
          </w:tcPr>
          <w:p w14:paraId="761CADE2" w14:textId="77777777" w:rsidR="006C7B69" w:rsidRPr="00310925" w:rsidRDefault="006C7B69" w:rsidP="00BF6839">
            <w:pPr>
              <w:autoSpaceDE w:val="0"/>
              <w:autoSpaceDN w:val="0"/>
              <w:jc w:val="center"/>
              <w:rPr>
                <w:rFonts w:asciiTheme="minorHAnsi" w:hAnsiTheme="minorHAnsi" w:cstheme="minorHAnsi"/>
                <w:sz w:val="16"/>
                <w:szCs w:val="16"/>
              </w:rPr>
            </w:pPr>
          </w:p>
        </w:tc>
        <w:tc>
          <w:tcPr>
            <w:tcW w:w="851" w:type="dxa"/>
            <w:tcBorders>
              <w:bottom w:val="single" w:sz="4" w:space="0" w:color="auto"/>
            </w:tcBorders>
            <w:vAlign w:val="center"/>
          </w:tcPr>
          <w:p w14:paraId="4547BC8D"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709" w:type="dxa"/>
            <w:tcBorders>
              <w:bottom w:val="single" w:sz="4" w:space="0" w:color="auto"/>
            </w:tcBorders>
            <w:vAlign w:val="center"/>
          </w:tcPr>
          <w:p w14:paraId="6C193407"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kobiety</w:t>
            </w:r>
          </w:p>
        </w:tc>
        <w:tc>
          <w:tcPr>
            <w:tcW w:w="779" w:type="dxa"/>
            <w:tcBorders>
              <w:bottom w:val="single" w:sz="4" w:space="0" w:color="auto"/>
            </w:tcBorders>
            <w:vAlign w:val="center"/>
          </w:tcPr>
          <w:p w14:paraId="1DEDE356"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780" w:type="dxa"/>
            <w:tcBorders>
              <w:bottom w:val="single" w:sz="4" w:space="0" w:color="auto"/>
            </w:tcBorders>
            <w:vAlign w:val="center"/>
          </w:tcPr>
          <w:p w14:paraId="4A371835"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kobiety</w:t>
            </w:r>
          </w:p>
        </w:tc>
      </w:tr>
      <w:tr w:rsidR="006C7B69" w:rsidRPr="00310925" w14:paraId="10411A15"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62F91309" w14:textId="77777777" w:rsidR="006C7B69" w:rsidRPr="00310925" w:rsidRDefault="006C7B69" w:rsidP="00860FBB">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Bezrobotni zarejestrowani w 2022 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C1C96"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34982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1519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18441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35F4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13258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9F4D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6954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2A6B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7671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E0350D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4595</w:t>
            </w:r>
          </w:p>
        </w:tc>
      </w:tr>
      <w:tr w:rsidR="006C7B69" w:rsidRPr="00310925" w14:paraId="435094F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2C924051"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po raz pierwszy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A2F1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DE3D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ADE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26E9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1537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A26C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962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EEE341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612</w:t>
            </w:r>
          </w:p>
        </w:tc>
      </w:tr>
      <w:tr w:rsidR="006C7B69" w:rsidRPr="00310925" w14:paraId="1D986D96"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56ECBE1"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po raz kolejny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0208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27328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D825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13958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DF12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10491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99C8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5417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6601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6709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CB096D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3983</w:t>
            </w:r>
          </w:p>
        </w:tc>
      </w:tr>
      <w:tr w:rsidR="006C7B69" w:rsidRPr="00310925" w14:paraId="11696686"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7BB0CA1D"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 xml:space="preserve">po pracach interwencyjnych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6A45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B3D0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006F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7DCA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942A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1FF7CF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r>
      <w:tr w:rsidR="006C7B69" w:rsidRPr="00310925" w14:paraId="2DCDDCD8"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38ED9E8"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po robotach publicznych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A47B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EE8D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6548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54DC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6A95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F9BF9E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w:t>
            </w:r>
          </w:p>
        </w:tc>
      </w:tr>
      <w:tr w:rsidR="006C7B69" w:rsidRPr="00310925" w14:paraId="33C4340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D9E1579"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po stażu</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A95F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87B8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8A0F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5292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7D6B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CC6053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129</w:t>
            </w:r>
          </w:p>
        </w:tc>
      </w:tr>
      <w:tr w:rsidR="006C7B69" w:rsidRPr="00310925" w14:paraId="4F8EE5C2"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90BD658"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po odbyciu przygotowania zawodowego dorosłych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AA87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E97E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75B1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EE5E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60F9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471747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06726794"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811111A"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po szkoleniu</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9F32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2F24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6052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FCAA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F738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4A0589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w:t>
            </w:r>
          </w:p>
        </w:tc>
      </w:tr>
      <w:tr w:rsidR="006C7B69" w:rsidRPr="00310925" w14:paraId="0DA1F91D"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6DFC5561"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po pracach społecznie użytecznych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4686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6A63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3618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2225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BF4F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3826D2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3D767FBB"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9DE8AC1" w14:textId="77C91C7B" w:rsidR="006C7B69" w:rsidRPr="00310925" w:rsidRDefault="006C7B69" w:rsidP="00860FBB">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Osoby wyłączone z ewidencji bezrobotnych w 2022 r. z powodu:</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DD0F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37415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D50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20063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9D30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14194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1351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7621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F929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5096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678A59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3021</w:t>
            </w:r>
          </w:p>
        </w:tc>
      </w:tr>
      <w:tr w:rsidR="006C7B69" w:rsidRPr="00310925" w14:paraId="1C0B725B"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60F00E7"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 xml:space="preserve">podjęcia pracy, z tego: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25AD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17553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3911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10177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1246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E341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3915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265C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3714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968297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2260</w:t>
            </w:r>
          </w:p>
        </w:tc>
      </w:tr>
      <w:tr w:rsidR="006C7B69" w:rsidRPr="00310925" w14:paraId="739E65A0"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7E2EC267" w14:textId="77777777" w:rsidR="006C7B69" w:rsidRPr="00310925" w:rsidRDefault="006C7B69" w:rsidP="00860FBB">
            <w:pPr>
              <w:autoSpaceDE w:val="0"/>
              <w:autoSpaceDN w:val="0"/>
              <w:ind w:left="356"/>
              <w:rPr>
                <w:rFonts w:asciiTheme="minorHAnsi" w:hAnsiTheme="minorHAnsi" w:cstheme="minorHAnsi"/>
                <w:sz w:val="16"/>
                <w:szCs w:val="16"/>
              </w:rPr>
            </w:pPr>
            <w:r w:rsidRPr="00310925">
              <w:rPr>
                <w:rFonts w:asciiTheme="minorHAnsi" w:hAnsiTheme="minorHAnsi" w:cstheme="minorHAnsi"/>
                <w:sz w:val="16"/>
                <w:szCs w:val="16"/>
              </w:rPr>
              <w:t xml:space="preserve">niesubsydiowanej, w tym: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4F63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14069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634C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8268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3BB3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5317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20FA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3153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FA8B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3124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9A7C0D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1923</w:t>
            </w:r>
          </w:p>
        </w:tc>
      </w:tr>
      <w:tr w:rsidR="006C7B69" w:rsidRPr="00310925" w14:paraId="26E4014C"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EADA3B0" w14:textId="77777777" w:rsidR="006C7B69" w:rsidRPr="00310925" w:rsidRDefault="006C7B69" w:rsidP="00860FBB">
            <w:pPr>
              <w:autoSpaceDE w:val="0"/>
              <w:autoSpaceDN w:val="0"/>
              <w:ind w:left="497" w:firstLine="171"/>
              <w:rPr>
                <w:rFonts w:asciiTheme="minorHAnsi" w:hAnsiTheme="minorHAnsi" w:cstheme="minorHAnsi"/>
                <w:sz w:val="16"/>
                <w:szCs w:val="16"/>
              </w:rPr>
            </w:pPr>
            <w:r w:rsidRPr="00310925">
              <w:rPr>
                <w:rFonts w:asciiTheme="minorHAnsi" w:hAnsiTheme="minorHAnsi" w:cstheme="minorHAnsi"/>
                <w:sz w:val="16"/>
                <w:szCs w:val="16"/>
              </w:rPr>
              <w:t>podjęcie działalności gospodarczej</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D547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DC4D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5A97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27AD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F70A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6C2B69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w:t>
            </w:r>
          </w:p>
        </w:tc>
      </w:tr>
      <w:tr w:rsidR="006C7B69" w:rsidRPr="00310925" w14:paraId="358AC710"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41281E0" w14:textId="77777777" w:rsidR="006C7B69" w:rsidRPr="00310925" w:rsidRDefault="006C7B69" w:rsidP="00860FBB">
            <w:pPr>
              <w:autoSpaceDE w:val="0"/>
              <w:autoSpaceDN w:val="0"/>
              <w:ind w:left="497" w:firstLine="171"/>
              <w:rPr>
                <w:rFonts w:asciiTheme="minorHAnsi" w:hAnsiTheme="minorHAnsi" w:cstheme="minorHAnsi"/>
                <w:sz w:val="16"/>
                <w:szCs w:val="16"/>
              </w:rPr>
            </w:pPr>
            <w:r w:rsidRPr="00310925">
              <w:rPr>
                <w:rFonts w:asciiTheme="minorHAnsi" w:hAnsiTheme="minorHAnsi" w:cstheme="minorHAnsi"/>
                <w:sz w:val="16"/>
                <w:szCs w:val="16"/>
              </w:rPr>
              <w:t>pracy sezonowej</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D29D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0C0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6555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4BA8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5AC2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E4A5AD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w:t>
            </w:r>
          </w:p>
        </w:tc>
      </w:tr>
      <w:tr w:rsidR="006C7B69" w:rsidRPr="00310925" w14:paraId="44ADA006"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28038110" w14:textId="77777777" w:rsidR="006C7B69" w:rsidRPr="00310925" w:rsidRDefault="006C7B69" w:rsidP="00860FBB">
            <w:pPr>
              <w:autoSpaceDE w:val="0"/>
              <w:autoSpaceDN w:val="0"/>
              <w:ind w:left="356"/>
              <w:rPr>
                <w:rFonts w:asciiTheme="minorHAnsi" w:hAnsiTheme="minorHAnsi" w:cstheme="minorHAnsi"/>
                <w:sz w:val="16"/>
                <w:szCs w:val="16"/>
              </w:rPr>
            </w:pPr>
            <w:r w:rsidRPr="00310925">
              <w:rPr>
                <w:rFonts w:asciiTheme="minorHAnsi" w:hAnsiTheme="minorHAnsi" w:cstheme="minorHAnsi"/>
                <w:sz w:val="16"/>
                <w:szCs w:val="16"/>
              </w:rPr>
              <w:t>subsydiowanej, z tego w ramach: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B0AE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DC2F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E4EE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602C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6819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590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7362EC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337</w:t>
            </w:r>
          </w:p>
        </w:tc>
      </w:tr>
      <w:tr w:rsidR="006C7B69" w:rsidRPr="00310925" w14:paraId="4EB34F8D"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53E0D933" w14:textId="77777777" w:rsidR="006C7B69" w:rsidRPr="00310925" w:rsidRDefault="006C7B69" w:rsidP="00860FBB">
            <w:pPr>
              <w:autoSpaceDE w:val="0"/>
              <w:autoSpaceDN w:val="0"/>
              <w:ind w:left="639" w:firstLine="29"/>
              <w:rPr>
                <w:rFonts w:asciiTheme="minorHAnsi" w:hAnsiTheme="minorHAnsi" w:cstheme="minorHAnsi"/>
                <w:sz w:val="16"/>
                <w:szCs w:val="16"/>
              </w:rPr>
            </w:pPr>
            <w:r w:rsidRPr="00310925">
              <w:rPr>
                <w:rFonts w:asciiTheme="minorHAnsi" w:hAnsiTheme="minorHAnsi" w:cstheme="minorHAnsi"/>
                <w:sz w:val="16"/>
                <w:szCs w:val="16"/>
              </w:rPr>
              <w:t>prac interwencyjnych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95D4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B7DC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4016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666F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810E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79E4B1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120</w:t>
            </w:r>
          </w:p>
        </w:tc>
      </w:tr>
      <w:tr w:rsidR="006C7B69" w:rsidRPr="00310925" w14:paraId="1F3B480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FFFB5C7"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robót publicznych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D802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AA22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C66C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080D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BA50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B27C19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52</w:t>
            </w:r>
          </w:p>
        </w:tc>
      </w:tr>
      <w:tr w:rsidR="006C7B69" w:rsidRPr="00310925" w14:paraId="3AA085A9"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0460908"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podjęcia działalności gospodarczej</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55A5C"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86F2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E504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A13A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0A41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4A2F51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79</w:t>
            </w:r>
          </w:p>
        </w:tc>
      </w:tr>
      <w:tr w:rsidR="006C7B69" w:rsidRPr="00310925" w14:paraId="5CA61140"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B34813B" w14:textId="77777777" w:rsidR="006C7B69" w:rsidRPr="00310925" w:rsidRDefault="006C7B69" w:rsidP="00860FBB">
            <w:pPr>
              <w:autoSpaceDE w:val="0"/>
              <w:autoSpaceDN w:val="0"/>
              <w:ind w:left="639" w:firstLine="312"/>
              <w:rPr>
                <w:rFonts w:asciiTheme="minorHAnsi" w:hAnsiTheme="minorHAnsi" w:cstheme="minorHAnsi"/>
                <w:sz w:val="16"/>
                <w:szCs w:val="16"/>
              </w:rPr>
            </w:pPr>
            <w:r w:rsidRPr="00310925">
              <w:rPr>
                <w:rFonts w:asciiTheme="minorHAnsi" w:hAnsiTheme="minorHAnsi" w:cstheme="minorHAnsi"/>
                <w:sz w:val="16"/>
                <w:szCs w:val="16"/>
              </w:rPr>
              <w:t>w tym w ramach bonu na zasiedlenie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E904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819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31AE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B287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B56D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AEE224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r>
      <w:tr w:rsidR="006C7B69" w:rsidRPr="00310925" w14:paraId="64A85BD6"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69F0B012"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podjęcia pracy w ramach refundacji kosztów zatrudnienia bezrobotnego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F8AF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3EDB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27AB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A890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7EDD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E2C4D8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42</w:t>
            </w:r>
          </w:p>
        </w:tc>
      </w:tr>
      <w:tr w:rsidR="006C7B69" w:rsidRPr="00310925" w14:paraId="09C0007C"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29D8085F"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podjęcia pracy poza miejscem zamieszkania w ramach bonu na zasiedlenie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5E00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F68B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22DD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4A13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A73B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FD6AD3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w:t>
            </w:r>
          </w:p>
        </w:tc>
      </w:tr>
      <w:tr w:rsidR="006C7B69" w:rsidRPr="00310925" w14:paraId="40C333C0"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25DF3EEF"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podjęcia pracy w ramach bonu zatrudnieniowego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E1EE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7A1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C3C4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0CA5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0323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0935F7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60A0747A"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BA51176"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podjęcia pracy w ramach świadczenia aktywizacyjnego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BA50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5AF4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19B5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252E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3DF2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9E5D16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16B19A8E"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6A14E68"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podjęcia pracy w ramach grantu na telepracę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9965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9680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918C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87FA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52E9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018138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30B0D22E"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682E6C5"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podjęcia pracy w ramach refundacji składek na ubezpieczenia społeczne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DB5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ABF9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60BE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29DC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38A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5BA21D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43D75CA8"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A7BF479"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podjęcia pracy w ramach dofinansowania wynagrodzenia za zatrudnienie skierowanego bezrobotnego powyżej 50 roku życia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E7D8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381E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A980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8DE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F609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C6A449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w:t>
            </w:r>
          </w:p>
        </w:tc>
      </w:tr>
      <w:tr w:rsidR="006C7B69" w:rsidRPr="00310925" w14:paraId="5F03B2CA"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80A6B3A" w14:textId="77777777" w:rsidR="006C7B69" w:rsidRPr="00310925" w:rsidRDefault="006C7B69" w:rsidP="00860FBB">
            <w:pPr>
              <w:autoSpaceDE w:val="0"/>
              <w:autoSpaceDN w:val="0"/>
              <w:ind w:left="639"/>
              <w:rPr>
                <w:rFonts w:asciiTheme="minorHAnsi" w:hAnsiTheme="minorHAnsi" w:cstheme="minorHAnsi"/>
                <w:sz w:val="16"/>
                <w:szCs w:val="16"/>
              </w:rPr>
            </w:pPr>
            <w:r w:rsidRPr="00310925">
              <w:rPr>
                <w:rFonts w:asciiTheme="minorHAnsi" w:hAnsiTheme="minorHAnsi" w:cstheme="minorHAnsi"/>
                <w:sz w:val="16"/>
                <w:szCs w:val="16"/>
              </w:rPr>
              <w:t>inne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073E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A301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4BD4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E172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9E14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834DCB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w:t>
            </w:r>
          </w:p>
        </w:tc>
      </w:tr>
      <w:tr w:rsidR="006C7B69" w:rsidRPr="00310925" w14:paraId="2D05CE17"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2BEEE193"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rozpoczęcia szkolenia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0975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B0E1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8839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DF02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30B5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197F10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25</w:t>
            </w:r>
          </w:p>
        </w:tc>
      </w:tr>
      <w:tr w:rsidR="006C7B69" w:rsidRPr="00310925" w14:paraId="3B01CF0C"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52C02591" w14:textId="77777777" w:rsidR="006C7B69" w:rsidRPr="00310925" w:rsidRDefault="006C7B69" w:rsidP="00860FBB">
            <w:pPr>
              <w:autoSpaceDE w:val="0"/>
              <w:autoSpaceDN w:val="0"/>
              <w:ind w:left="214" w:firstLine="596"/>
              <w:rPr>
                <w:rFonts w:asciiTheme="minorHAnsi" w:hAnsiTheme="minorHAnsi" w:cstheme="minorHAnsi"/>
                <w:sz w:val="16"/>
                <w:szCs w:val="16"/>
              </w:rPr>
            </w:pPr>
            <w:r w:rsidRPr="00310925">
              <w:rPr>
                <w:rFonts w:asciiTheme="minorHAnsi" w:hAnsiTheme="minorHAnsi" w:cstheme="minorHAnsi"/>
                <w:sz w:val="16"/>
                <w:szCs w:val="16"/>
              </w:rPr>
              <w:t>w tym w ramach bonu szkoleniowego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E040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CED3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50FB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8332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181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AFEC61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r>
      <w:tr w:rsidR="006C7B69" w:rsidRPr="00310925" w14:paraId="1E04CAD9"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F70DAC5"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rozpoczęcia stażu</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A87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D6CA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E5D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AD11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781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3FA4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284718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188</w:t>
            </w:r>
          </w:p>
        </w:tc>
      </w:tr>
      <w:tr w:rsidR="006C7B69" w:rsidRPr="00310925" w14:paraId="0B18F5AA"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8E6A925" w14:textId="77777777" w:rsidR="006C7B69" w:rsidRPr="00310925" w:rsidRDefault="006C7B69" w:rsidP="00860FBB">
            <w:pPr>
              <w:autoSpaceDE w:val="0"/>
              <w:autoSpaceDN w:val="0"/>
              <w:ind w:left="214" w:firstLine="596"/>
              <w:rPr>
                <w:rFonts w:asciiTheme="minorHAnsi" w:hAnsiTheme="minorHAnsi" w:cstheme="minorHAnsi"/>
                <w:sz w:val="16"/>
                <w:szCs w:val="16"/>
              </w:rPr>
            </w:pPr>
            <w:r w:rsidRPr="00310925">
              <w:rPr>
                <w:rFonts w:asciiTheme="minorHAnsi" w:hAnsiTheme="minorHAnsi" w:cstheme="minorHAnsi"/>
                <w:sz w:val="16"/>
                <w:szCs w:val="16"/>
              </w:rPr>
              <w:t>w tym w ramach bonu stażowego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3C0C5"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6EE4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EFF4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4A54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4939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8CFE88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438BB9FD"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57953414"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rozpoczęcia przygotowania zawodowego dorosłych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BBB6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0697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A729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AD07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C40C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62CE64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4CEBA326"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626B0A95"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rozpoczęcia prac społecznie użytecznych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1D0A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E0D9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CA79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6DD6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9324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7FBAB6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783A9306"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6DED801" w14:textId="77777777" w:rsidR="006C7B69" w:rsidRPr="00310925" w:rsidRDefault="006C7B69" w:rsidP="00860FBB">
            <w:pPr>
              <w:autoSpaceDE w:val="0"/>
              <w:autoSpaceDN w:val="0"/>
              <w:ind w:left="214" w:firstLine="596"/>
              <w:rPr>
                <w:rFonts w:asciiTheme="minorHAnsi" w:hAnsiTheme="minorHAnsi" w:cstheme="minorHAnsi"/>
                <w:sz w:val="16"/>
                <w:szCs w:val="16"/>
              </w:rPr>
            </w:pPr>
            <w:r w:rsidRPr="00310925">
              <w:rPr>
                <w:rFonts w:asciiTheme="minorHAnsi" w:hAnsiTheme="minorHAnsi" w:cstheme="minorHAnsi"/>
                <w:sz w:val="16"/>
                <w:szCs w:val="16"/>
              </w:rPr>
              <w:t>w tym w ramach PAI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140C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E144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C3A9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15E9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5D01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78D066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5CA96107"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7A273AA6"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skierowania do agencji zatrudnienia w ramach zlecenia działań aktywizacyjnych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1DAA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F201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F459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D518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E61B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136C17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3D1C7EC0"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68FC1F2F"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odmowy bez uzasadnionej przyczyny przyjęcia propozycji odpowiedniej pracy lub innej formy pomocy, w tym w ramach PAI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53F84"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84F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2F12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A830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20BF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692142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51</w:t>
            </w:r>
          </w:p>
        </w:tc>
      </w:tr>
      <w:tr w:rsidR="006C7B69" w:rsidRPr="00310925" w14:paraId="556CCA9C"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9377062"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niepotwierdzenia gotowości do pracy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10E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7984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85BB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24CB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7251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1163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7886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BE89A1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105</w:t>
            </w:r>
          </w:p>
        </w:tc>
      </w:tr>
      <w:tr w:rsidR="006C7B69" w:rsidRPr="00310925" w14:paraId="56273F97"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9A5A38E"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dobrowolnej rezygnacji ze statusu bezrobotnego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0531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1087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E154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1066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3BF3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726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B096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523B6C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59</w:t>
            </w:r>
          </w:p>
        </w:tc>
      </w:tr>
      <w:tr w:rsidR="006C7B69" w:rsidRPr="00310925" w14:paraId="231633C5"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ABF5B26"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podjęcia nauki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88BB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775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0792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5D09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147B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DE91D4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r>
      <w:tr w:rsidR="006C7B69" w:rsidRPr="00310925" w14:paraId="38B99FA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25CCDEEA"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osiągnięcia wieku emerytalnego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0826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DF7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7A75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C20B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F80A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7F6F8F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49</w:t>
            </w:r>
          </w:p>
        </w:tc>
      </w:tr>
      <w:tr w:rsidR="006C7B69" w:rsidRPr="00310925" w14:paraId="67B9CB22"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42DA80C"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nabycia praw emerytalnych lub rentowych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4B5E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3BEE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E94A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9BF7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3B25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FBD999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w:t>
            </w:r>
          </w:p>
        </w:tc>
      </w:tr>
      <w:tr w:rsidR="006C7B69" w:rsidRPr="00310925" w14:paraId="046BE440"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5DB2C7AB"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nabycia praw do świadczenia przedemerytalnego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2CFA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F08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9F66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E116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E636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907343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74</w:t>
            </w:r>
          </w:p>
        </w:tc>
      </w:tr>
      <w:tr w:rsidR="006C7B69" w:rsidRPr="00310925" w14:paraId="36B88319"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A2027CB" w14:textId="77777777" w:rsidR="006C7B69" w:rsidRPr="00310925" w:rsidRDefault="006C7B69" w:rsidP="00860FBB">
            <w:pPr>
              <w:autoSpaceDE w:val="0"/>
              <w:autoSpaceDN w:val="0"/>
              <w:ind w:left="214"/>
              <w:rPr>
                <w:rFonts w:asciiTheme="minorHAnsi" w:hAnsiTheme="minorHAnsi" w:cstheme="minorHAnsi"/>
                <w:sz w:val="16"/>
                <w:szCs w:val="16"/>
              </w:rPr>
            </w:pPr>
            <w:r w:rsidRPr="00310925">
              <w:rPr>
                <w:rFonts w:asciiTheme="minorHAnsi" w:hAnsiTheme="minorHAnsi" w:cstheme="minorHAnsi"/>
                <w:sz w:val="16"/>
                <w:szCs w:val="16"/>
              </w:rPr>
              <w:t>innych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3679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A0BA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F0DE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5C5F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497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772A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3F69B8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179</w:t>
            </w:r>
          </w:p>
        </w:tc>
      </w:tr>
      <w:tr w:rsidR="006C7B69" w:rsidRPr="00310925" w14:paraId="1A475082"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5F8A2AC0" w14:textId="77777777" w:rsidR="006C7B69" w:rsidRPr="00310925" w:rsidRDefault="006C7B69" w:rsidP="00860FBB">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Bezrobotni, którzy w roku sprawozdawczym utracili prawo do zasiłku</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EB54"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EDEB8"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ED38"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355EA"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3B0F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2863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3B823E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1848</w:t>
            </w:r>
          </w:p>
        </w:tc>
      </w:tr>
      <w:tr w:rsidR="006C7B69" w:rsidRPr="00310925" w14:paraId="6E5710A2"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CE8460C" w14:textId="77777777" w:rsidR="006C7B69" w:rsidRPr="00310925" w:rsidRDefault="006C7B69" w:rsidP="00860FBB">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 xml:space="preserve">Bezrobotni wg stanu w końcu 2022 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40464" w14:textId="77777777" w:rsidR="006C7B69" w:rsidRPr="00310925" w:rsidRDefault="006C7B69" w:rsidP="00BF6839">
            <w:pPr>
              <w:jc w:val="right"/>
              <w:rPr>
                <w:rFonts w:asciiTheme="minorHAnsi" w:hAnsiTheme="minorHAnsi" w:cstheme="minorHAnsi"/>
                <w:sz w:val="16"/>
                <w:szCs w:val="16"/>
              </w:rPr>
            </w:pPr>
            <w:r w:rsidRPr="00310925">
              <w:rPr>
                <w:rFonts w:asciiTheme="minorHAnsi" w:hAnsiTheme="minorHAnsi" w:cstheme="minorHAnsi"/>
                <w:sz w:val="16"/>
                <w:szCs w:val="16"/>
              </w:rPr>
              <w:t>15725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9357D"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8702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5C8FC"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6868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C5DD0"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3856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CE7A"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2466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2E8F6F5"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1466</w:t>
            </w:r>
          </w:p>
        </w:tc>
      </w:tr>
      <w:tr w:rsidR="006C7B69" w:rsidRPr="00310925" w14:paraId="5A322B17"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D260BF8" w14:textId="77777777" w:rsidR="006C7B69" w:rsidRPr="00310925" w:rsidRDefault="006C7B69" w:rsidP="00860FBB">
            <w:pPr>
              <w:autoSpaceDE w:val="0"/>
              <w:autoSpaceDN w:val="0"/>
              <w:ind w:firstLine="214"/>
              <w:rPr>
                <w:rFonts w:asciiTheme="minorHAnsi" w:hAnsiTheme="minorHAnsi" w:cstheme="minorHAnsi"/>
                <w:sz w:val="16"/>
                <w:szCs w:val="16"/>
              </w:rPr>
            </w:pPr>
            <w:r w:rsidRPr="00310925">
              <w:rPr>
                <w:rFonts w:asciiTheme="minorHAnsi" w:hAnsiTheme="minorHAnsi" w:cstheme="minorHAnsi"/>
                <w:sz w:val="16"/>
                <w:szCs w:val="16"/>
              </w:rPr>
              <w:t>w tym zarejestrowani po raz pierwszy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5D8F9"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2604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1A4EC"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AAC1"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390B9"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688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3BE2F"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434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9F3D4A9"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270</w:t>
            </w:r>
          </w:p>
        </w:tc>
      </w:tr>
    </w:tbl>
    <w:p w14:paraId="7EACE86A" w14:textId="77777777" w:rsidR="009333C5" w:rsidRDefault="009333C5" w:rsidP="00BF6839">
      <w:pPr>
        <w:autoSpaceDE w:val="0"/>
        <w:autoSpaceDN w:val="0"/>
        <w:jc w:val="both"/>
        <w:rPr>
          <w:rFonts w:asciiTheme="minorHAnsi" w:hAnsiTheme="minorHAnsi" w:cstheme="minorHAnsi"/>
          <w:b/>
        </w:rPr>
      </w:pPr>
    </w:p>
    <w:p w14:paraId="1540BFBD" w14:textId="56232B6D" w:rsidR="006C7B69" w:rsidRPr="00310925" w:rsidRDefault="006C7B69" w:rsidP="00C467D8">
      <w:pPr>
        <w:autoSpaceDE w:val="0"/>
        <w:autoSpaceDN w:val="0"/>
        <w:jc w:val="center"/>
        <w:rPr>
          <w:rFonts w:asciiTheme="minorHAnsi" w:hAnsiTheme="minorHAnsi" w:cstheme="minorHAnsi"/>
          <w:b/>
        </w:rPr>
      </w:pPr>
      <w:r w:rsidRPr="00310925">
        <w:rPr>
          <w:rFonts w:asciiTheme="minorHAnsi" w:hAnsiTheme="minorHAnsi" w:cstheme="minorHAnsi"/>
          <w:b/>
        </w:rPr>
        <w:t>Tablica 3. BILANS WYBRANYCH KATEGORII BEZROBOTNYCH BĘDĄCYCH W SZCZEGÓLNEJ SYTUACJI NA RYNKU PRACY</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709"/>
        <w:gridCol w:w="715"/>
        <w:gridCol w:w="707"/>
        <w:gridCol w:w="708"/>
        <w:gridCol w:w="709"/>
        <w:gridCol w:w="712"/>
        <w:gridCol w:w="710"/>
        <w:gridCol w:w="709"/>
      </w:tblGrid>
      <w:tr w:rsidR="006C7B69" w:rsidRPr="00310925" w14:paraId="709B3FB5" w14:textId="77777777" w:rsidTr="00860FBB">
        <w:trPr>
          <w:jc w:val="center"/>
        </w:trPr>
        <w:tc>
          <w:tcPr>
            <w:tcW w:w="4390" w:type="dxa"/>
            <w:vMerge w:val="restart"/>
            <w:vAlign w:val="center"/>
          </w:tcPr>
          <w:p w14:paraId="1125CDD1"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Wyszczególnienie</w:t>
            </w:r>
          </w:p>
        </w:tc>
        <w:tc>
          <w:tcPr>
            <w:tcW w:w="1424" w:type="dxa"/>
            <w:gridSpan w:val="2"/>
            <w:vAlign w:val="center"/>
          </w:tcPr>
          <w:p w14:paraId="725582E5"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Do 30 roku życia</w:t>
            </w:r>
          </w:p>
        </w:tc>
        <w:tc>
          <w:tcPr>
            <w:tcW w:w="1415" w:type="dxa"/>
            <w:gridSpan w:val="2"/>
            <w:vAlign w:val="center"/>
          </w:tcPr>
          <w:p w14:paraId="558B7F54"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 tym do 25 roku życia</w:t>
            </w:r>
          </w:p>
        </w:tc>
        <w:tc>
          <w:tcPr>
            <w:tcW w:w="1421" w:type="dxa"/>
            <w:gridSpan w:val="2"/>
            <w:vAlign w:val="center"/>
          </w:tcPr>
          <w:p w14:paraId="63A0A855"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Powyżej 50 roku życia</w:t>
            </w:r>
          </w:p>
        </w:tc>
        <w:tc>
          <w:tcPr>
            <w:tcW w:w="1419" w:type="dxa"/>
            <w:gridSpan w:val="2"/>
            <w:vAlign w:val="center"/>
          </w:tcPr>
          <w:p w14:paraId="2566B785"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Długotrwale bezrobotni</w:t>
            </w:r>
          </w:p>
        </w:tc>
      </w:tr>
      <w:tr w:rsidR="006C7B69" w:rsidRPr="00310925" w14:paraId="1EC4F353" w14:textId="77777777" w:rsidTr="00860FBB">
        <w:trPr>
          <w:trHeight w:val="283"/>
          <w:jc w:val="center"/>
        </w:trPr>
        <w:tc>
          <w:tcPr>
            <w:tcW w:w="4390" w:type="dxa"/>
            <w:vMerge/>
            <w:tcBorders>
              <w:bottom w:val="single" w:sz="4" w:space="0" w:color="auto"/>
            </w:tcBorders>
            <w:vAlign w:val="center"/>
          </w:tcPr>
          <w:p w14:paraId="0EE7ED28" w14:textId="77777777" w:rsidR="006C7B69" w:rsidRPr="00310925" w:rsidRDefault="006C7B69" w:rsidP="00BF6839">
            <w:pPr>
              <w:autoSpaceDE w:val="0"/>
              <w:autoSpaceDN w:val="0"/>
              <w:jc w:val="center"/>
              <w:rPr>
                <w:rFonts w:asciiTheme="minorHAnsi" w:hAnsiTheme="minorHAnsi" w:cstheme="minorHAnsi"/>
                <w:sz w:val="16"/>
                <w:szCs w:val="16"/>
              </w:rPr>
            </w:pPr>
          </w:p>
        </w:tc>
        <w:tc>
          <w:tcPr>
            <w:tcW w:w="709" w:type="dxa"/>
            <w:tcBorders>
              <w:bottom w:val="single" w:sz="4" w:space="0" w:color="auto"/>
            </w:tcBorders>
            <w:vAlign w:val="center"/>
          </w:tcPr>
          <w:p w14:paraId="7281C84F" w14:textId="77777777" w:rsidR="006C7B69" w:rsidRPr="00310925" w:rsidRDefault="006C7B69" w:rsidP="00BF6839">
            <w:pPr>
              <w:autoSpaceDE w:val="0"/>
              <w:autoSpaceDN w:val="0"/>
              <w:jc w:val="center"/>
              <w:rPr>
                <w:rFonts w:asciiTheme="minorHAnsi" w:hAnsiTheme="minorHAnsi" w:cstheme="minorHAnsi"/>
                <w:sz w:val="14"/>
                <w:szCs w:val="14"/>
              </w:rPr>
            </w:pPr>
            <w:r w:rsidRPr="00310925">
              <w:rPr>
                <w:rFonts w:asciiTheme="minorHAnsi" w:hAnsiTheme="minorHAnsi" w:cstheme="minorHAnsi"/>
                <w:sz w:val="14"/>
                <w:szCs w:val="14"/>
              </w:rPr>
              <w:t>razem</w:t>
            </w:r>
          </w:p>
        </w:tc>
        <w:tc>
          <w:tcPr>
            <w:tcW w:w="715" w:type="dxa"/>
            <w:tcBorders>
              <w:bottom w:val="single" w:sz="4" w:space="0" w:color="auto"/>
            </w:tcBorders>
            <w:vAlign w:val="center"/>
          </w:tcPr>
          <w:p w14:paraId="77EE620D" w14:textId="77777777" w:rsidR="006C7B69" w:rsidRPr="00310925" w:rsidRDefault="006C7B69" w:rsidP="00BF6839">
            <w:pPr>
              <w:autoSpaceDE w:val="0"/>
              <w:autoSpaceDN w:val="0"/>
              <w:jc w:val="center"/>
              <w:rPr>
                <w:rFonts w:asciiTheme="minorHAnsi" w:hAnsiTheme="minorHAnsi" w:cstheme="minorHAnsi"/>
                <w:sz w:val="14"/>
                <w:szCs w:val="14"/>
              </w:rPr>
            </w:pPr>
            <w:r w:rsidRPr="00310925">
              <w:rPr>
                <w:rFonts w:asciiTheme="minorHAnsi" w:hAnsiTheme="minorHAnsi" w:cstheme="minorHAnsi"/>
                <w:sz w:val="14"/>
                <w:szCs w:val="14"/>
              </w:rPr>
              <w:t>kobiety</w:t>
            </w:r>
          </w:p>
        </w:tc>
        <w:tc>
          <w:tcPr>
            <w:tcW w:w="707" w:type="dxa"/>
            <w:tcBorders>
              <w:bottom w:val="single" w:sz="4" w:space="0" w:color="auto"/>
            </w:tcBorders>
            <w:vAlign w:val="center"/>
          </w:tcPr>
          <w:p w14:paraId="0F348789" w14:textId="77777777" w:rsidR="006C7B69" w:rsidRPr="00310925" w:rsidRDefault="006C7B69" w:rsidP="00BF6839">
            <w:pPr>
              <w:autoSpaceDE w:val="0"/>
              <w:autoSpaceDN w:val="0"/>
              <w:jc w:val="center"/>
              <w:rPr>
                <w:rFonts w:asciiTheme="minorHAnsi" w:hAnsiTheme="minorHAnsi" w:cstheme="minorHAnsi"/>
                <w:sz w:val="14"/>
                <w:szCs w:val="14"/>
              </w:rPr>
            </w:pPr>
            <w:r w:rsidRPr="00310925">
              <w:rPr>
                <w:rFonts w:asciiTheme="minorHAnsi" w:hAnsiTheme="minorHAnsi" w:cstheme="minorHAnsi"/>
                <w:sz w:val="14"/>
                <w:szCs w:val="14"/>
              </w:rPr>
              <w:t>razem</w:t>
            </w:r>
          </w:p>
        </w:tc>
        <w:tc>
          <w:tcPr>
            <w:tcW w:w="708" w:type="dxa"/>
            <w:tcBorders>
              <w:bottom w:val="single" w:sz="4" w:space="0" w:color="auto"/>
            </w:tcBorders>
            <w:vAlign w:val="center"/>
          </w:tcPr>
          <w:p w14:paraId="6D403B27" w14:textId="77777777" w:rsidR="006C7B69" w:rsidRPr="00310925" w:rsidRDefault="006C7B69" w:rsidP="00BF6839">
            <w:pPr>
              <w:autoSpaceDE w:val="0"/>
              <w:autoSpaceDN w:val="0"/>
              <w:jc w:val="center"/>
              <w:rPr>
                <w:rFonts w:asciiTheme="minorHAnsi" w:hAnsiTheme="minorHAnsi" w:cstheme="minorHAnsi"/>
                <w:sz w:val="14"/>
                <w:szCs w:val="14"/>
              </w:rPr>
            </w:pPr>
            <w:r w:rsidRPr="00310925">
              <w:rPr>
                <w:rFonts w:asciiTheme="minorHAnsi" w:hAnsiTheme="minorHAnsi" w:cstheme="minorHAnsi"/>
                <w:sz w:val="14"/>
                <w:szCs w:val="14"/>
              </w:rPr>
              <w:t>kobiety</w:t>
            </w:r>
          </w:p>
        </w:tc>
        <w:tc>
          <w:tcPr>
            <w:tcW w:w="709" w:type="dxa"/>
            <w:tcBorders>
              <w:bottom w:val="single" w:sz="4" w:space="0" w:color="auto"/>
            </w:tcBorders>
            <w:vAlign w:val="center"/>
          </w:tcPr>
          <w:p w14:paraId="542A43B3" w14:textId="77777777" w:rsidR="006C7B69" w:rsidRPr="00310925" w:rsidRDefault="006C7B69" w:rsidP="00BF6839">
            <w:pPr>
              <w:autoSpaceDE w:val="0"/>
              <w:autoSpaceDN w:val="0"/>
              <w:jc w:val="center"/>
              <w:rPr>
                <w:rFonts w:asciiTheme="minorHAnsi" w:hAnsiTheme="minorHAnsi" w:cstheme="minorHAnsi"/>
                <w:sz w:val="14"/>
                <w:szCs w:val="14"/>
              </w:rPr>
            </w:pPr>
            <w:r w:rsidRPr="00310925">
              <w:rPr>
                <w:rFonts w:asciiTheme="minorHAnsi" w:hAnsiTheme="minorHAnsi" w:cstheme="minorHAnsi"/>
                <w:sz w:val="14"/>
                <w:szCs w:val="14"/>
              </w:rPr>
              <w:t>razem</w:t>
            </w:r>
          </w:p>
        </w:tc>
        <w:tc>
          <w:tcPr>
            <w:tcW w:w="712" w:type="dxa"/>
            <w:tcBorders>
              <w:bottom w:val="single" w:sz="4" w:space="0" w:color="auto"/>
            </w:tcBorders>
            <w:vAlign w:val="center"/>
          </w:tcPr>
          <w:p w14:paraId="7473FFAB" w14:textId="77777777" w:rsidR="006C7B69" w:rsidRPr="00310925" w:rsidRDefault="006C7B69" w:rsidP="00BF6839">
            <w:pPr>
              <w:autoSpaceDE w:val="0"/>
              <w:autoSpaceDN w:val="0"/>
              <w:jc w:val="center"/>
              <w:rPr>
                <w:rFonts w:asciiTheme="minorHAnsi" w:hAnsiTheme="minorHAnsi" w:cstheme="minorHAnsi"/>
                <w:sz w:val="14"/>
                <w:szCs w:val="14"/>
              </w:rPr>
            </w:pPr>
            <w:r w:rsidRPr="00310925">
              <w:rPr>
                <w:rFonts w:asciiTheme="minorHAnsi" w:hAnsiTheme="minorHAnsi" w:cstheme="minorHAnsi"/>
                <w:sz w:val="14"/>
                <w:szCs w:val="14"/>
              </w:rPr>
              <w:t>kobiety</w:t>
            </w:r>
          </w:p>
        </w:tc>
        <w:tc>
          <w:tcPr>
            <w:tcW w:w="710" w:type="dxa"/>
            <w:tcBorders>
              <w:bottom w:val="single" w:sz="4" w:space="0" w:color="auto"/>
            </w:tcBorders>
            <w:vAlign w:val="center"/>
          </w:tcPr>
          <w:p w14:paraId="21243491" w14:textId="77777777" w:rsidR="006C7B69" w:rsidRPr="00310925" w:rsidRDefault="006C7B69" w:rsidP="00BF6839">
            <w:pPr>
              <w:autoSpaceDE w:val="0"/>
              <w:autoSpaceDN w:val="0"/>
              <w:jc w:val="center"/>
              <w:rPr>
                <w:rFonts w:asciiTheme="minorHAnsi" w:hAnsiTheme="minorHAnsi" w:cstheme="minorHAnsi"/>
                <w:sz w:val="14"/>
                <w:szCs w:val="14"/>
              </w:rPr>
            </w:pPr>
            <w:r w:rsidRPr="00310925">
              <w:rPr>
                <w:rFonts w:asciiTheme="minorHAnsi" w:hAnsiTheme="minorHAnsi" w:cstheme="minorHAnsi"/>
                <w:sz w:val="14"/>
                <w:szCs w:val="14"/>
              </w:rPr>
              <w:t>razem</w:t>
            </w:r>
          </w:p>
        </w:tc>
        <w:tc>
          <w:tcPr>
            <w:tcW w:w="709" w:type="dxa"/>
            <w:tcBorders>
              <w:bottom w:val="single" w:sz="4" w:space="0" w:color="auto"/>
            </w:tcBorders>
            <w:vAlign w:val="center"/>
          </w:tcPr>
          <w:p w14:paraId="05015275" w14:textId="77777777" w:rsidR="006C7B69" w:rsidRPr="00310925" w:rsidRDefault="006C7B69" w:rsidP="00BF6839">
            <w:pPr>
              <w:autoSpaceDE w:val="0"/>
              <w:autoSpaceDN w:val="0"/>
              <w:jc w:val="center"/>
              <w:rPr>
                <w:rFonts w:asciiTheme="minorHAnsi" w:hAnsiTheme="minorHAnsi" w:cstheme="minorHAnsi"/>
                <w:sz w:val="14"/>
                <w:szCs w:val="14"/>
              </w:rPr>
            </w:pPr>
            <w:r w:rsidRPr="00310925">
              <w:rPr>
                <w:rFonts w:asciiTheme="minorHAnsi" w:hAnsiTheme="minorHAnsi" w:cstheme="minorHAnsi"/>
                <w:sz w:val="14"/>
                <w:szCs w:val="14"/>
              </w:rPr>
              <w:t>kobiety</w:t>
            </w:r>
          </w:p>
        </w:tc>
      </w:tr>
      <w:tr w:rsidR="006C7B69" w:rsidRPr="00310925" w14:paraId="59366D4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4B78010"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Bezrobotni wg stanu w końcu roku 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88F2D"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4026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96F03"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2830</w:t>
            </w:r>
          </w:p>
        </w:tc>
        <w:tc>
          <w:tcPr>
            <w:tcW w:w="707" w:type="dxa"/>
            <w:tcBorders>
              <w:top w:val="single" w:sz="4" w:space="0" w:color="auto"/>
              <w:left w:val="single" w:sz="4" w:space="0" w:color="auto"/>
              <w:bottom w:val="single" w:sz="4" w:space="0" w:color="auto"/>
              <w:right w:val="single" w:sz="4" w:space="0" w:color="auto"/>
            </w:tcBorders>
            <w:vAlign w:val="bottom"/>
          </w:tcPr>
          <w:p w14:paraId="5704B2BC"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1867</w:t>
            </w:r>
          </w:p>
        </w:tc>
        <w:tc>
          <w:tcPr>
            <w:tcW w:w="708" w:type="dxa"/>
            <w:tcBorders>
              <w:top w:val="single" w:sz="4" w:space="0" w:color="auto"/>
              <w:left w:val="single" w:sz="4" w:space="0" w:color="auto"/>
              <w:bottom w:val="single" w:sz="4" w:space="0" w:color="auto"/>
              <w:right w:val="single" w:sz="4" w:space="0" w:color="auto"/>
            </w:tcBorders>
            <w:vAlign w:val="bottom"/>
          </w:tcPr>
          <w:p w14:paraId="6A49BEAB"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4A74D"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5135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2EE24"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1864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6CB9F"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8945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01E65DB"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5472</w:t>
            </w:r>
          </w:p>
        </w:tc>
      </w:tr>
      <w:tr w:rsidR="006C7B69" w:rsidRPr="00310925" w14:paraId="4EF8F44B"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80A49A2"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Bezrobotni zarejestrowani w 2022 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7785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11570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1373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6362</w:t>
            </w:r>
          </w:p>
        </w:tc>
        <w:tc>
          <w:tcPr>
            <w:tcW w:w="707" w:type="dxa"/>
            <w:tcBorders>
              <w:top w:val="single" w:sz="4" w:space="0" w:color="auto"/>
              <w:left w:val="single" w:sz="4" w:space="0" w:color="auto"/>
              <w:bottom w:val="single" w:sz="4" w:space="0" w:color="auto"/>
              <w:right w:val="single" w:sz="4" w:space="0" w:color="auto"/>
            </w:tcBorders>
            <w:vAlign w:val="center"/>
          </w:tcPr>
          <w:p w14:paraId="780011F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6724</w:t>
            </w:r>
          </w:p>
        </w:tc>
        <w:tc>
          <w:tcPr>
            <w:tcW w:w="708" w:type="dxa"/>
            <w:tcBorders>
              <w:top w:val="single" w:sz="4" w:space="0" w:color="auto"/>
              <w:left w:val="single" w:sz="4" w:space="0" w:color="auto"/>
              <w:bottom w:val="single" w:sz="4" w:space="0" w:color="auto"/>
              <w:right w:val="single" w:sz="4" w:space="0" w:color="auto"/>
            </w:tcBorders>
            <w:vAlign w:val="center"/>
          </w:tcPr>
          <w:p w14:paraId="35BF356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3515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FD10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6748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3175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2664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352F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309B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4459</w:t>
            </w:r>
          </w:p>
        </w:tc>
      </w:tr>
      <w:tr w:rsidR="006C7B69" w:rsidRPr="00310925" w14:paraId="0B855F27"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FC0C547"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po raz pierwszy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CFB1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4671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F04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2520</w:t>
            </w:r>
          </w:p>
        </w:tc>
        <w:tc>
          <w:tcPr>
            <w:tcW w:w="707" w:type="dxa"/>
            <w:tcBorders>
              <w:top w:val="single" w:sz="4" w:space="0" w:color="auto"/>
              <w:left w:val="single" w:sz="4" w:space="0" w:color="auto"/>
              <w:bottom w:val="single" w:sz="4" w:space="0" w:color="auto"/>
              <w:right w:val="single" w:sz="4" w:space="0" w:color="auto"/>
            </w:tcBorders>
            <w:vAlign w:val="center"/>
          </w:tcPr>
          <w:p w14:paraId="22C6AE9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3473</w:t>
            </w:r>
          </w:p>
        </w:tc>
        <w:tc>
          <w:tcPr>
            <w:tcW w:w="708" w:type="dxa"/>
            <w:tcBorders>
              <w:top w:val="single" w:sz="4" w:space="0" w:color="auto"/>
              <w:left w:val="single" w:sz="4" w:space="0" w:color="auto"/>
              <w:bottom w:val="single" w:sz="4" w:space="0" w:color="auto"/>
              <w:right w:val="single" w:sz="4" w:space="0" w:color="auto"/>
            </w:tcBorders>
            <w:vAlign w:val="center"/>
          </w:tcPr>
          <w:p w14:paraId="3B254FD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4DBA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712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B426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367</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F2DC0"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B11C4"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r>
      <w:tr w:rsidR="006C7B69" w:rsidRPr="00310925" w14:paraId="134A99C9"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6A01192"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po raz kolejny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EBC9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6899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FF2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3842</w:t>
            </w:r>
          </w:p>
        </w:tc>
        <w:tc>
          <w:tcPr>
            <w:tcW w:w="707" w:type="dxa"/>
            <w:tcBorders>
              <w:top w:val="single" w:sz="4" w:space="0" w:color="auto"/>
              <w:left w:val="single" w:sz="4" w:space="0" w:color="auto"/>
              <w:bottom w:val="single" w:sz="4" w:space="0" w:color="auto"/>
              <w:right w:val="single" w:sz="4" w:space="0" w:color="auto"/>
            </w:tcBorders>
            <w:vAlign w:val="center"/>
          </w:tcPr>
          <w:p w14:paraId="215DA4B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3251</w:t>
            </w:r>
          </w:p>
        </w:tc>
        <w:tc>
          <w:tcPr>
            <w:tcW w:w="708" w:type="dxa"/>
            <w:tcBorders>
              <w:top w:val="single" w:sz="4" w:space="0" w:color="auto"/>
              <w:left w:val="single" w:sz="4" w:space="0" w:color="auto"/>
              <w:bottom w:val="single" w:sz="4" w:space="0" w:color="auto"/>
              <w:right w:val="single" w:sz="4" w:space="0" w:color="auto"/>
            </w:tcBorders>
            <w:vAlign w:val="center"/>
          </w:tcPr>
          <w:p w14:paraId="208575C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4E11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6036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CCC6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2297</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9A3F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3344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4459</w:t>
            </w:r>
          </w:p>
        </w:tc>
      </w:tr>
      <w:tr w:rsidR="006C7B69" w:rsidRPr="00310925" w14:paraId="4BB02FB6"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FFA7AD4"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 xml:space="preserve">po pracach interwencyjnych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6E37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04A6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c>
          <w:tcPr>
            <w:tcW w:w="707" w:type="dxa"/>
            <w:tcBorders>
              <w:top w:val="single" w:sz="4" w:space="0" w:color="auto"/>
              <w:left w:val="single" w:sz="4" w:space="0" w:color="auto"/>
              <w:bottom w:val="single" w:sz="4" w:space="0" w:color="auto"/>
              <w:right w:val="single" w:sz="4" w:space="0" w:color="auto"/>
            </w:tcBorders>
            <w:vAlign w:val="center"/>
          </w:tcPr>
          <w:p w14:paraId="7B824D6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tcPr>
          <w:p w14:paraId="50DFF39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0778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5DB5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D8BE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BEB5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w:t>
            </w:r>
          </w:p>
        </w:tc>
      </w:tr>
      <w:tr w:rsidR="006C7B69" w:rsidRPr="00310925" w14:paraId="13F03CA3"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123416B"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po robotach publicznych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179B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7452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w:t>
            </w:r>
          </w:p>
        </w:tc>
        <w:tc>
          <w:tcPr>
            <w:tcW w:w="707" w:type="dxa"/>
            <w:tcBorders>
              <w:top w:val="single" w:sz="4" w:space="0" w:color="auto"/>
              <w:left w:val="single" w:sz="4" w:space="0" w:color="auto"/>
              <w:bottom w:val="single" w:sz="4" w:space="0" w:color="auto"/>
              <w:right w:val="single" w:sz="4" w:space="0" w:color="auto"/>
            </w:tcBorders>
            <w:vAlign w:val="center"/>
          </w:tcPr>
          <w:p w14:paraId="1424198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w:t>
            </w:r>
          </w:p>
        </w:tc>
        <w:tc>
          <w:tcPr>
            <w:tcW w:w="708" w:type="dxa"/>
            <w:tcBorders>
              <w:top w:val="single" w:sz="4" w:space="0" w:color="auto"/>
              <w:left w:val="single" w:sz="4" w:space="0" w:color="auto"/>
              <w:bottom w:val="single" w:sz="4" w:space="0" w:color="auto"/>
              <w:right w:val="single" w:sz="4" w:space="0" w:color="auto"/>
            </w:tcBorders>
            <w:vAlign w:val="center"/>
          </w:tcPr>
          <w:p w14:paraId="47F3E56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44AF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D394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A43C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865ED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w:t>
            </w:r>
          </w:p>
        </w:tc>
      </w:tr>
      <w:tr w:rsidR="006C7B69" w:rsidRPr="00310925" w14:paraId="3B8443EB"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2530259"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po stażu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DCE9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9B4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773</w:t>
            </w:r>
          </w:p>
        </w:tc>
        <w:tc>
          <w:tcPr>
            <w:tcW w:w="707" w:type="dxa"/>
            <w:tcBorders>
              <w:top w:val="single" w:sz="4" w:space="0" w:color="auto"/>
              <w:left w:val="single" w:sz="4" w:space="0" w:color="auto"/>
              <w:bottom w:val="single" w:sz="4" w:space="0" w:color="auto"/>
              <w:right w:val="single" w:sz="4" w:space="0" w:color="auto"/>
            </w:tcBorders>
            <w:vAlign w:val="center"/>
          </w:tcPr>
          <w:p w14:paraId="45BFC4A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771</w:t>
            </w:r>
          </w:p>
        </w:tc>
        <w:tc>
          <w:tcPr>
            <w:tcW w:w="708" w:type="dxa"/>
            <w:tcBorders>
              <w:top w:val="single" w:sz="4" w:space="0" w:color="auto"/>
              <w:left w:val="single" w:sz="4" w:space="0" w:color="auto"/>
              <w:bottom w:val="single" w:sz="4" w:space="0" w:color="auto"/>
              <w:right w:val="single" w:sz="4" w:space="0" w:color="auto"/>
            </w:tcBorders>
            <w:vAlign w:val="center"/>
          </w:tcPr>
          <w:p w14:paraId="68E85C2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3954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213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2106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119</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CB3F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F19F9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359</w:t>
            </w:r>
          </w:p>
        </w:tc>
      </w:tr>
      <w:tr w:rsidR="006C7B69" w:rsidRPr="00310925" w14:paraId="5886209D"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C2E539A" w14:textId="77777777" w:rsidR="006C7B69" w:rsidRPr="00310925" w:rsidRDefault="006C7B69" w:rsidP="00BF6839">
            <w:pPr>
              <w:autoSpaceDE w:val="0"/>
              <w:autoSpaceDN w:val="0"/>
              <w:ind w:left="213"/>
              <w:jc w:val="both"/>
              <w:rPr>
                <w:rFonts w:asciiTheme="minorHAnsi" w:hAnsiTheme="minorHAnsi" w:cstheme="minorHAnsi"/>
                <w:sz w:val="16"/>
                <w:szCs w:val="16"/>
              </w:rPr>
            </w:pPr>
            <w:r w:rsidRPr="00310925">
              <w:rPr>
                <w:rFonts w:asciiTheme="minorHAnsi" w:hAnsiTheme="minorHAnsi" w:cstheme="minorHAnsi"/>
                <w:sz w:val="16"/>
                <w:szCs w:val="16"/>
              </w:rPr>
              <w:t>po odbyciu przygotowania zawodowego dorosłych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A34D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A7D5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tcPr>
          <w:p w14:paraId="46074D0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2123820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10B8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4B7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250B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EF89C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6FB51C09"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C9E0825"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po szkoleniu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B368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BC2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56</w:t>
            </w:r>
          </w:p>
        </w:tc>
        <w:tc>
          <w:tcPr>
            <w:tcW w:w="707" w:type="dxa"/>
            <w:tcBorders>
              <w:top w:val="single" w:sz="4" w:space="0" w:color="auto"/>
              <w:left w:val="single" w:sz="4" w:space="0" w:color="auto"/>
              <w:bottom w:val="single" w:sz="4" w:space="0" w:color="auto"/>
              <w:right w:val="single" w:sz="4" w:space="0" w:color="auto"/>
            </w:tcBorders>
            <w:vAlign w:val="center"/>
          </w:tcPr>
          <w:p w14:paraId="1E7CA3A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114</w:t>
            </w:r>
          </w:p>
        </w:tc>
        <w:tc>
          <w:tcPr>
            <w:tcW w:w="708" w:type="dxa"/>
            <w:tcBorders>
              <w:top w:val="single" w:sz="4" w:space="0" w:color="auto"/>
              <w:left w:val="single" w:sz="4" w:space="0" w:color="auto"/>
              <w:bottom w:val="single" w:sz="4" w:space="0" w:color="auto"/>
              <w:right w:val="single" w:sz="4" w:space="0" w:color="auto"/>
            </w:tcBorders>
            <w:vAlign w:val="center"/>
          </w:tcPr>
          <w:p w14:paraId="2E9EC05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69E4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3ED1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BE55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963C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w:t>
            </w:r>
          </w:p>
        </w:tc>
      </w:tr>
      <w:tr w:rsidR="006C7B69" w:rsidRPr="00310925" w14:paraId="43E58182"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2016A33"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po pracach społecznie użytecznych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3F3C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FD8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w:t>
            </w:r>
          </w:p>
        </w:tc>
        <w:tc>
          <w:tcPr>
            <w:tcW w:w="707" w:type="dxa"/>
            <w:tcBorders>
              <w:top w:val="single" w:sz="4" w:space="0" w:color="auto"/>
              <w:left w:val="single" w:sz="4" w:space="0" w:color="auto"/>
              <w:bottom w:val="single" w:sz="4" w:space="0" w:color="auto"/>
              <w:right w:val="single" w:sz="4" w:space="0" w:color="auto"/>
            </w:tcBorders>
            <w:vAlign w:val="center"/>
          </w:tcPr>
          <w:p w14:paraId="4CFABF0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w:t>
            </w:r>
          </w:p>
        </w:tc>
        <w:tc>
          <w:tcPr>
            <w:tcW w:w="708" w:type="dxa"/>
            <w:tcBorders>
              <w:top w:val="single" w:sz="4" w:space="0" w:color="auto"/>
              <w:left w:val="single" w:sz="4" w:space="0" w:color="auto"/>
              <w:bottom w:val="single" w:sz="4" w:space="0" w:color="auto"/>
              <w:right w:val="single" w:sz="4" w:space="0" w:color="auto"/>
            </w:tcBorders>
            <w:vAlign w:val="center"/>
          </w:tcPr>
          <w:p w14:paraId="4A800B5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1177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366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D6BB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79</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577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A7BC0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182</w:t>
            </w:r>
          </w:p>
        </w:tc>
      </w:tr>
      <w:tr w:rsidR="006C7B69" w:rsidRPr="00310925" w14:paraId="3A96A09C"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6A622B4"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Osoby wyłączone z ewidencji bezrobotnych w 2022 r. z powodu: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E425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11600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49DA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6550</w:t>
            </w:r>
          </w:p>
        </w:tc>
        <w:tc>
          <w:tcPr>
            <w:tcW w:w="707" w:type="dxa"/>
            <w:tcBorders>
              <w:top w:val="single" w:sz="4" w:space="0" w:color="auto"/>
              <w:left w:val="single" w:sz="4" w:space="0" w:color="auto"/>
              <w:bottom w:val="single" w:sz="4" w:space="0" w:color="auto"/>
              <w:right w:val="single" w:sz="4" w:space="0" w:color="auto"/>
            </w:tcBorders>
            <w:vAlign w:val="center"/>
          </w:tcPr>
          <w:p w14:paraId="4A70445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6437</w:t>
            </w:r>
          </w:p>
        </w:tc>
        <w:tc>
          <w:tcPr>
            <w:tcW w:w="708" w:type="dxa"/>
            <w:tcBorders>
              <w:top w:val="single" w:sz="4" w:space="0" w:color="auto"/>
              <w:left w:val="single" w:sz="4" w:space="0" w:color="auto"/>
              <w:bottom w:val="single" w:sz="4" w:space="0" w:color="auto"/>
              <w:right w:val="single" w:sz="4" w:space="0" w:color="auto"/>
            </w:tcBorders>
            <w:vAlign w:val="center"/>
          </w:tcPr>
          <w:p w14:paraId="4FFB8F0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A16C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7476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9462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2897</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45EC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9981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F4776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5900</w:t>
            </w:r>
          </w:p>
        </w:tc>
      </w:tr>
      <w:tr w:rsidR="006C7B69" w:rsidRPr="00310925" w14:paraId="1EF6625F"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F9C5EDB"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 xml:space="preserve">podjęcia pracy, z tego: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FDDC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5532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B526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3195</w:t>
            </w:r>
          </w:p>
        </w:tc>
        <w:tc>
          <w:tcPr>
            <w:tcW w:w="707" w:type="dxa"/>
            <w:tcBorders>
              <w:top w:val="single" w:sz="4" w:space="0" w:color="auto"/>
              <w:left w:val="single" w:sz="4" w:space="0" w:color="auto"/>
              <w:bottom w:val="single" w:sz="4" w:space="0" w:color="auto"/>
              <w:right w:val="single" w:sz="4" w:space="0" w:color="auto"/>
            </w:tcBorders>
            <w:vAlign w:val="center"/>
          </w:tcPr>
          <w:p w14:paraId="383483F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2949</w:t>
            </w:r>
          </w:p>
        </w:tc>
        <w:tc>
          <w:tcPr>
            <w:tcW w:w="708" w:type="dxa"/>
            <w:tcBorders>
              <w:top w:val="single" w:sz="4" w:space="0" w:color="auto"/>
              <w:left w:val="single" w:sz="4" w:space="0" w:color="auto"/>
              <w:bottom w:val="single" w:sz="4" w:space="0" w:color="auto"/>
              <w:right w:val="single" w:sz="4" w:space="0" w:color="auto"/>
            </w:tcBorders>
            <w:vAlign w:val="center"/>
          </w:tcPr>
          <w:p w14:paraId="51B893E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F86B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2939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1283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1292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00C1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BB8BF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2246</w:t>
            </w:r>
          </w:p>
        </w:tc>
      </w:tr>
      <w:tr w:rsidR="006C7B69" w:rsidRPr="00310925" w14:paraId="758170A7"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D289AEB" w14:textId="77777777" w:rsidR="006C7B69" w:rsidRPr="00310925" w:rsidRDefault="006C7B69" w:rsidP="00BF6839">
            <w:pPr>
              <w:autoSpaceDE w:val="0"/>
              <w:autoSpaceDN w:val="0"/>
              <w:ind w:firstLine="355"/>
              <w:jc w:val="both"/>
              <w:rPr>
                <w:rFonts w:asciiTheme="minorHAnsi" w:hAnsiTheme="minorHAnsi" w:cstheme="minorHAnsi"/>
                <w:sz w:val="16"/>
                <w:szCs w:val="16"/>
              </w:rPr>
            </w:pPr>
            <w:r w:rsidRPr="00310925">
              <w:rPr>
                <w:rFonts w:asciiTheme="minorHAnsi" w:hAnsiTheme="minorHAnsi" w:cstheme="minorHAnsi"/>
                <w:sz w:val="16"/>
                <w:szCs w:val="16"/>
              </w:rPr>
              <w:t xml:space="preserve">niesubsydiowanej, w tym: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235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4322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528C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2525</w:t>
            </w:r>
          </w:p>
        </w:tc>
        <w:tc>
          <w:tcPr>
            <w:tcW w:w="707" w:type="dxa"/>
            <w:tcBorders>
              <w:top w:val="single" w:sz="4" w:space="0" w:color="auto"/>
              <w:left w:val="single" w:sz="4" w:space="0" w:color="auto"/>
              <w:bottom w:val="single" w:sz="4" w:space="0" w:color="auto"/>
              <w:right w:val="single" w:sz="4" w:space="0" w:color="auto"/>
            </w:tcBorders>
            <w:vAlign w:val="center"/>
          </w:tcPr>
          <w:p w14:paraId="24AB635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2366</w:t>
            </w:r>
          </w:p>
        </w:tc>
        <w:tc>
          <w:tcPr>
            <w:tcW w:w="708" w:type="dxa"/>
            <w:tcBorders>
              <w:top w:val="single" w:sz="4" w:space="0" w:color="auto"/>
              <w:left w:val="single" w:sz="4" w:space="0" w:color="auto"/>
              <w:bottom w:val="single" w:sz="4" w:space="0" w:color="auto"/>
              <w:right w:val="single" w:sz="4" w:space="0" w:color="auto"/>
            </w:tcBorders>
            <w:vAlign w:val="center"/>
          </w:tcPr>
          <w:p w14:paraId="5E0FE2A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6911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2328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8B4D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1056</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F3AC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EEE2D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1939</w:t>
            </w:r>
          </w:p>
        </w:tc>
      </w:tr>
      <w:tr w:rsidR="006C7B69" w:rsidRPr="00310925" w14:paraId="21AD320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1CB9E00" w14:textId="77777777" w:rsidR="006C7B69" w:rsidRPr="00310925" w:rsidRDefault="006C7B69" w:rsidP="00BF6839">
            <w:pPr>
              <w:autoSpaceDE w:val="0"/>
              <w:autoSpaceDN w:val="0"/>
              <w:ind w:firstLine="639"/>
              <w:jc w:val="both"/>
              <w:rPr>
                <w:rFonts w:asciiTheme="minorHAnsi" w:hAnsiTheme="minorHAnsi" w:cstheme="minorHAnsi"/>
                <w:sz w:val="16"/>
                <w:szCs w:val="16"/>
              </w:rPr>
            </w:pPr>
            <w:r w:rsidRPr="00310925">
              <w:rPr>
                <w:rFonts w:asciiTheme="minorHAnsi" w:hAnsiTheme="minorHAnsi" w:cstheme="minorHAnsi"/>
                <w:sz w:val="16"/>
                <w:szCs w:val="16"/>
              </w:rPr>
              <w:t>podjęcie działalności gospodarczej</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905B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C512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49</w:t>
            </w:r>
          </w:p>
        </w:tc>
        <w:tc>
          <w:tcPr>
            <w:tcW w:w="707" w:type="dxa"/>
            <w:tcBorders>
              <w:top w:val="single" w:sz="4" w:space="0" w:color="auto"/>
              <w:left w:val="single" w:sz="4" w:space="0" w:color="auto"/>
              <w:bottom w:val="single" w:sz="4" w:space="0" w:color="auto"/>
              <w:right w:val="single" w:sz="4" w:space="0" w:color="auto"/>
            </w:tcBorders>
            <w:vAlign w:val="center"/>
          </w:tcPr>
          <w:p w14:paraId="5B21839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52</w:t>
            </w:r>
          </w:p>
        </w:tc>
        <w:tc>
          <w:tcPr>
            <w:tcW w:w="708" w:type="dxa"/>
            <w:tcBorders>
              <w:top w:val="single" w:sz="4" w:space="0" w:color="auto"/>
              <w:left w:val="single" w:sz="4" w:space="0" w:color="auto"/>
              <w:bottom w:val="single" w:sz="4" w:space="0" w:color="auto"/>
              <w:right w:val="single" w:sz="4" w:space="0" w:color="auto"/>
            </w:tcBorders>
            <w:vAlign w:val="center"/>
          </w:tcPr>
          <w:p w14:paraId="2FC2ADB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E5E1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C0BF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4EA3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AED4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51</w:t>
            </w:r>
          </w:p>
        </w:tc>
      </w:tr>
      <w:tr w:rsidR="006C7B69" w:rsidRPr="00310925" w14:paraId="05B6AA3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C642436" w14:textId="77777777" w:rsidR="006C7B69" w:rsidRPr="00310925" w:rsidRDefault="006C7B69" w:rsidP="00BF6839">
            <w:pPr>
              <w:autoSpaceDE w:val="0"/>
              <w:autoSpaceDN w:val="0"/>
              <w:ind w:firstLine="639"/>
              <w:jc w:val="both"/>
              <w:rPr>
                <w:rFonts w:asciiTheme="minorHAnsi" w:hAnsiTheme="minorHAnsi" w:cstheme="minorHAnsi"/>
                <w:sz w:val="16"/>
                <w:szCs w:val="16"/>
              </w:rPr>
            </w:pPr>
            <w:r w:rsidRPr="00310925">
              <w:rPr>
                <w:rFonts w:asciiTheme="minorHAnsi" w:hAnsiTheme="minorHAnsi" w:cstheme="minorHAnsi"/>
                <w:sz w:val="16"/>
                <w:szCs w:val="16"/>
              </w:rPr>
              <w:t>pracy sezonowej</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DE8E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CFC7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w:t>
            </w:r>
          </w:p>
        </w:tc>
        <w:tc>
          <w:tcPr>
            <w:tcW w:w="707" w:type="dxa"/>
            <w:tcBorders>
              <w:top w:val="single" w:sz="4" w:space="0" w:color="auto"/>
              <w:left w:val="single" w:sz="4" w:space="0" w:color="auto"/>
              <w:bottom w:val="single" w:sz="4" w:space="0" w:color="auto"/>
              <w:right w:val="single" w:sz="4" w:space="0" w:color="auto"/>
            </w:tcBorders>
            <w:vAlign w:val="center"/>
          </w:tcPr>
          <w:p w14:paraId="061D9E7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33</w:t>
            </w:r>
          </w:p>
        </w:tc>
        <w:tc>
          <w:tcPr>
            <w:tcW w:w="708" w:type="dxa"/>
            <w:tcBorders>
              <w:top w:val="single" w:sz="4" w:space="0" w:color="auto"/>
              <w:left w:val="single" w:sz="4" w:space="0" w:color="auto"/>
              <w:bottom w:val="single" w:sz="4" w:space="0" w:color="auto"/>
              <w:right w:val="single" w:sz="4" w:space="0" w:color="auto"/>
            </w:tcBorders>
            <w:vAlign w:val="center"/>
          </w:tcPr>
          <w:p w14:paraId="3955418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B88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9AB2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87D3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17A23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33</w:t>
            </w:r>
          </w:p>
        </w:tc>
      </w:tr>
      <w:tr w:rsidR="006C7B69" w:rsidRPr="00310925" w14:paraId="386833D7"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BABD299" w14:textId="77777777" w:rsidR="006C7B69" w:rsidRPr="00310925" w:rsidRDefault="006C7B69" w:rsidP="00BF6839">
            <w:pPr>
              <w:autoSpaceDE w:val="0"/>
              <w:autoSpaceDN w:val="0"/>
              <w:ind w:firstLine="355"/>
              <w:jc w:val="both"/>
              <w:rPr>
                <w:rFonts w:asciiTheme="minorHAnsi" w:hAnsiTheme="minorHAnsi" w:cstheme="minorHAnsi"/>
                <w:sz w:val="16"/>
                <w:szCs w:val="16"/>
              </w:rPr>
            </w:pPr>
            <w:r w:rsidRPr="00310925">
              <w:rPr>
                <w:rFonts w:asciiTheme="minorHAnsi" w:hAnsiTheme="minorHAnsi" w:cstheme="minorHAnsi"/>
                <w:sz w:val="16"/>
                <w:szCs w:val="16"/>
              </w:rPr>
              <w:t>subsydiowanej, z tego w ramach: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054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1210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82D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670</w:t>
            </w:r>
          </w:p>
        </w:tc>
        <w:tc>
          <w:tcPr>
            <w:tcW w:w="707" w:type="dxa"/>
            <w:tcBorders>
              <w:top w:val="single" w:sz="4" w:space="0" w:color="auto"/>
              <w:left w:val="single" w:sz="4" w:space="0" w:color="auto"/>
              <w:bottom w:val="single" w:sz="4" w:space="0" w:color="auto"/>
              <w:right w:val="single" w:sz="4" w:space="0" w:color="auto"/>
            </w:tcBorders>
            <w:vAlign w:val="center"/>
          </w:tcPr>
          <w:p w14:paraId="7896F46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583</w:t>
            </w:r>
          </w:p>
        </w:tc>
        <w:tc>
          <w:tcPr>
            <w:tcW w:w="708" w:type="dxa"/>
            <w:tcBorders>
              <w:top w:val="single" w:sz="4" w:space="0" w:color="auto"/>
              <w:left w:val="single" w:sz="4" w:space="0" w:color="auto"/>
              <w:bottom w:val="single" w:sz="4" w:space="0" w:color="auto"/>
              <w:right w:val="single" w:sz="4" w:space="0" w:color="auto"/>
            </w:tcBorders>
            <w:vAlign w:val="center"/>
          </w:tcPr>
          <w:p w14:paraId="522A31D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7B23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DCEE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236</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6B68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56222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307</w:t>
            </w:r>
          </w:p>
        </w:tc>
      </w:tr>
      <w:tr w:rsidR="006C7B69" w:rsidRPr="00310925" w14:paraId="0B47CE09"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0998F82" w14:textId="77777777" w:rsidR="006C7B69" w:rsidRPr="00310925" w:rsidRDefault="006C7B69" w:rsidP="00BF6839">
            <w:pPr>
              <w:autoSpaceDE w:val="0"/>
              <w:autoSpaceDN w:val="0"/>
              <w:ind w:firstLine="639"/>
              <w:jc w:val="both"/>
              <w:rPr>
                <w:rFonts w:asciiTheme="minorHAnsi" w:hAnsiTheme="minorHAnsi" w:cstheme="minorHAnsi"/>
                <w:sz w:val="16"/>
                <w:szCs w:val="16"/>
              </w:rPr>
            </w:pPr>
            <w:r w:rsidRPr="00310925">
              <w:rPr>
                <w:rFonts w:asciiTheme="minorHAnsi" w:hAnsiTheme="minorHAnsi" w:cstheme="minorHAnsi"/>
                <w:sz w:val="16"/>
                <w:szCs w:val="16"/>
              </w:rPr>
              <w:t>prac interwencyjnych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31DE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E2EA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189</w:t>
            </w:r>
          </w:p>
        </w:tc>
        <w:tc>
          <w:tcPr>
            <w:tcW w:w="707" w:type="dxa"/>
            <w:tcBorders>
              <w:top w:val="single" w:sz="4" w:space="0" w:color="auto"/>
              <w:left w:val="single" w:sz="4" w:space="0" w:color="auto"/>
              <w:bottom w:val="single" w:sz="4" w:space="0" w:color="auto"/>
              <w:right w:val="single" w:sz="4" w:space="0" w:color="auto"/>
            </w:tcBorders>
            <w:vAlign w:val="center"/>
          </w:tcPr>
          <w:p w14:paraId="7090CED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180</w:t>
            </w:r>
          </w:p>
        </w:tc>
        <w:tc>
          <w:tcPr>
            <w:tcW w:w="708" w:type="dxa"/>
            <w:tcBorders>
              <w:top w:val="single" w:sz="4" w:space="0" w:color="auto"/>
              <w:left w:val="single" w:sz="4" w:space="0" w:color="auto"/>
              <w:bottom w:val="single" w:sz="4" w:space="0" w:color="auto"/>
              <w:right w:val="single" w:sz="4" w:space="0" w:color="auto"/>
            </w:tcBorders>
            <w:vAlign w:val="center"/>
          </w:tcPr>
          <w:p w14:paraId="7E5C69A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DC0E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D146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5D5F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E574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91</w:t>
            </w:r>
          </w:p>
        </w:tc>
      </w:tr>
      <w:tr w:rsidR="006C7B69" w:rsidRPr="00310925" w14:paraId="1FF6E727"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CB7F76D" w14:textId="77777777" w:rsidR="006C7B69" w:rsidRPr="00310925" w:rsidRDefault="006C7B69" w:rsidP="00BF6839">
            <w:pPr>
              <w:autoSpaceDE w:val="0"/>
              <w:autoSpaceDN w:val="0"/>
              <w:ind w:firstLine="639"/>
              <w:jc w:val="both"/>
              <w:rPr>
                <w:rFonts w:asciiTheme="minorHAnsi" w:hAnsiTheme="minorHAnsi" w:cstheme="minorHAnsi"/>
                <w:sz w:val="16"/>
                <w:szCs w:val="16"/>
              </w:rPr>
            </w:pPr>
            <w:r w:rsidRPr="00310925">
              <w:rPr>
                <w:rFonts w:asciiTheme="minorHAnsi" w:hAnsiTheme="minorHAnsi" w:cstheme="minorHAnsi"/>
                <w:sz w:val="16"/>
                <w:szCs w:val="16"/>
              </w:rPr>
              <w:t>robót publicznych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BE75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7C1A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66</w:t>
            </w:r>
          </w:p>
        </w:tc>
        <w:tc>
          <w:tcPr>
            <w:tcW w:w="707" w:type="dxa"/>
            <w:tcBorders>
              <w:top w:val="single" w:sz="4" w:space="0" w:color="auto"/>
              <w:left w:val="single" w:sz="4" w:space="0" w:color="auto"/>
              <w:bottom w:val="single" w:sz="4" w:space="0" w:color="auto"/>
              <w:right w:val="single" w:sz="4" w:space="0" w:color="auto"/>
            </w:tcBorders>
            <w:vAlign w:val="center"/>
          </w:tcPr>
          <w:p w14:paraId="349D594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47</w:t>
            </w:r>
          </w:p>
        </w:tc>
        <w:tc>
          <w:tcPr>
            <w:tcW w:w="708" w:type="dxa"/>
            <w:tcBorders>
              <w:top w:val="single" w:sz="4" w:space="0" w:color="auto"/>
              <w:left w:val="single" w:sz="4" w:space="0" w:color="auto"/>
              <w:bottom w:val="single" w:sz="4" w:space="0" w:color="auto"/>
              <w:right w:val="single" w:sz="4" w:space="0" w:color="auto"/>
            </w:tcBorders>
            <w:vAlign w:val="center"/>
          </w:tcPr>
          <w:p w14:paraId="1377777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F460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D878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526D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9046C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81</w:t>
            </w:r>
          </w:p>
        </w:tc>
      </w:tr>
      <w:tr w:rsidR="006C7B69" w:rsidRPr="00310925" w14:paraId="77F74582"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E0E8DDF" w14:textId="77777777" w:rsidR="006C7B69" w:rsidRPr="00310925" w:rsidRDefault="006C7B69" w:rsidP="00BF6839">
            <w:pPr>
              <w:autoSpaceDE w:val="0"/>
              <w:autoSpaceDN w:val="0"/>
              <w:ind w:firstLine="639"/>
              <w:jc w:val="both"/>
              <w:rPr>
                <w:rFonts w:asciiTheme="minorHAnsi" w:hAnsiTheme="minorHAnsi" w:cstheme="minorHAnsi"/>
                <w:sz w:val="16"/>
                <w:szCs w:val="16"/>
              </w:rPr>
            </w:pPr>
            <w:r w:rsidRPr="00310925">
              <w:rPr>
                <w:rFonts w:asciiTheme="minorHAnsi" w:hAnsiTheme="minorHAnsi" w:cstheme="minorHAnsi"/>
                <w:sz w:val="16"/>
                <w:szCs w:val="16"/>
              </w:rPr>
              <w:t>podjęcia działalności gospodarczej</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5818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6BF8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171</w:t>
            </w:r>
          </w:p>
        </w:tc>
        <w:tc>
          <w:tcPr>
            <w:tcW w:w="707" w:type="dxa"/>
            <w:tcBorders>
              <w:top w:val="single" w:sz="4" w:space="0" w:color="auto"/>
              <w:left w:val="single" w:sz="4" w:space="0" w:color="auto"/>
              <w:bottom w:val="single" w:sz="4" w:space="0" w:color="auto"/>
              <w:right w:val="single" w:sz="4" w:space="0" w:color="auto"/>
            </w:tcBorders>
            <w:vAlign w:val="center"/>
          </w:tcPr>
          <w:p w14:paraId="7D8E93C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121</w:t>
            </w:r>
          </w:p>
        </w:tc>
        <w:tc>
          <w:tcPr>
            <w:tcW w:w="708" w:type="dxa"/>
            <w:tcBorders>
              <w:top w:val="single" w:sz="4" w:space="0" w:color="auto"/>
              <w:left w:val="single" w:sz="4" w:space="0" w:color="auto"/>
              <w:bottom w:val="single" w:sz="4" w:space="0" w:color="auto"/>
              <w:right w:val="single" w:sz="4" w:space="0" w:color="auto"/>
            </w:tcBorders>
            <w:vAlign w:val="center"/>
          </w:tcPr>
          <w:p w14:paraId="61C73AA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66C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E6E2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5E54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18C2D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47</w:t>
            </w:r>
          </w:p>
        </w:tc>
      </w:tr>
      <w:tr w:rsidR="006C7B69" w:rsidRPr="00310925" w14:paraId="3A1C549A"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4328E26" w14:textId="77777777" w:rsidR="006C7B69" w:rsidRPr="00310925" w:rsidRDefault="006C7B69" w:rsidP="00BF6839">
            <w:pPr>
              <w:autoSpaceDE w:val="0"/>
              <w:autoSpaceDN w:val="0"/>
              <w:ind w:firstLine="794"/>
              <w:jc w:val="both"/>
              <w:rPr>
                <w:rFonts w:asciiTheme="minorHAnsi" w:hAnsiTheme="minorHAnsi" w:cstheme="minorHAnsi"/>
                <w:sz w:val="16"/>
                <w:szCs w:val="16"/>
              </w:rPr>
            </w:pPr>
            <w:r w:rsidRPr="00310925">
              <w:rPr>
                <w:rFonts w:asciiTheme="minorHAnsi" w:hAnsiTheme="minorHAnsi" w:cstheme="minorHAnsi"/>
                <w:sz w:val="16"/>
                <w:szCs w:val="16"/>
              </w:rPr>
              <w:t>w tym w ramach bonu na zasiedlenie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446D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D487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w:t>
            </w:r>
          </w:p>
        </w:tc>
        <w:tc>
          <w:tcPr>
            <w:tcW w:w="707" w:type="dxa"/>
            <w:tcBorders>
              <w:top w:val="single" w:sz="4" w:space="0" w:color="auto"/>
              <w:left w:val="single" w:sz="4" w:space="0" w:color="auto"/>
              <w:bottom w:val="single" w:sz="4" w:space="0" w:color="auto"/>
              <w:right w:val="single" w:sz="4" w:space="0" w:color="auto"/>
            </w:tcBorders>
            <w:vAlign w:val="center"/>
          </w:tcPr>
          <w:p w14:paraId="57F1F23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14:paraId="77E5476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0E8BA"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CE4F1"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79BF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6FED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7F6D37BA"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BE67C7F" w14:textId="77777777" w:rsidR="006C7B69" w:rsidRPr="00310925" w:rsidRDefault="006C7B69" w:rsidP="00BF6839">
            <w:pPr>
              <w:autoSpaceDE w:val="0"/>
              <w:autoSpaceDN w:val="0"/>
              <w:ind w:left="639"/>
              <w:jc w:val="both"/>
              <w:rPr>
                <w:rFonts w:asciiTheme="minorHAnsi" w:hAnsiTheme="minorHAnsi" w:cstheme="minorHAnsi"/>
                <w:sz w:val="16"/>
                <w:szCs w:val="16"/>
              </w:rPr>
            </w:pPr>
            <w:r w:rsidRPr="00310925">
              <w:rPr>
                <w:rFonts w:asciiTheme="minorHAnsi" w:hAnsiTheme="minorHAnsi" w:cstheme="minorHAnsi"/>
                <w:sz w:val="16"/>
                <w:szCs w:val="16"/>
              </w:rPr>
              <w:t>podjęcia pracy w ramach refundacji kosztów zatrudnienia bezrobotnego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30B3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16F2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95</w:t>
            </w:r>
          </w:p>
        </w:tc>
        <w:tc>
          <w:tcPr>
            <w:tcW w:w="707" w:type="dxa"/>
            <w:tcBorders>
              <w:top w:val="single" w:sz="4" w:space="0" w:color="auto"/>
              <w:left w:val="single" w:sz="4" w:space="0" w:color="auto"/>
              <w:bottom w:val="single" w:sz="4" w:space="0" w:color="auto"/>
              <w:right w:val="single" w:sz="4" w:space="0" w:color="auto"/>
            </w:tcBorders>
            <w:vAlign w:val="center"/>
          </w:tcPr>
          <w:p w14:paraId="06E1296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126</w:t>
            </w:r>
          </w:p>
        </w:tc>
        <w:tc>
          <w:tcPr>
            <w:tcW w:w="708" w:type="dxa"/>
            <w:tcBorders>
              <w:top w:val="single" w:sz="4" w:space="0" w:color="auto"/>
              <w:left w:val="single" w:sz="4" w:space="0" w:color="auto"/>
              <w:bottom w:val="single" w:sz="4" w:space="0" w:color="auto"/>
              <w:right w:val="single" w:sz="4" w:space="0" w:color="auto"/>
            </w:tcBorders>
            <w:vAlign w:val="center"/>
          </w:tcPr>
          <w:p w14:paraId="06FDCA7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C97E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CA25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C64C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D4091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w:t>
            </w:r>
          </w:p>
        </w:tc>
      </w:tr>
      <w:tr w:rsidR="006C7B69" w:rsidRPr="00310925" w14:paraId="27AE765C"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BFFD741" w14:textId="77777777" w:rsidR="006C7B69" w:rsidRPr="00310925" w:rsidRDefault="006C7B69" w:rsidP="00BF6839">
            <w:pPr>
              <w:autoSpaceDE w:val="0"/>
              <w:autoSpaceDN w:val="0"/>
              <w:ind w:left="639"/>
              <w:jc w:val="both"/>
              <w:rPr>
                <w:rFonts w:asciiTheme="minorHAnsi" w:hAnsiTheme="minorHAnsi" w:cstheme="minorHAnsi"/>
                <w:sz w:val="16"/>
                <w:szCs w:val="16"/>
              </w:rPr>
            </w:pPr>
            <w:r w:rsidRPr="00310925">
              <w:rPr>
                <w:rFonts w:asciiTheme="minorHAnsi" w:hAnsiTheme="minorHAnsi" w:cstheme="minorHAnsi"/>
                <w:sz w:val="16"/>
                <w:szCs w:val="16"/>
              </w:rPr>
              <w:t>podjęcia pracy poza miejscem zamieszkania w ramach bonu na zasiedlenie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195A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80F7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109</w:t>
            </w:r>
          </w:p>
        </w:tc>
        <w:tc>
          <w:tcPr>
            <w:tcW w:w="707" w:type="dxa"/>
            <w:tcBorders>
              <w:top w:val="single" w:sz="4" w:space="0" w:color="auto"/>
              <w:left w:val="single" w:sz="4" w:space="0" w:color="auto"/>
              <w:bottom w:val="single" w:sz="4" w:space="0" w:color="auto"/>
              <w:right w:val="single" w:sz="4" w:space="0" w:color="auto"/>
            </w:tcBorders>
            <w:vAlign w:val="center"/>
          </w:tcPr>
          <w:p w14:paraId="434677F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79</w:t>
            </w:r>
          </w:p>
        </w:tc>
        <w:tc>
          <w:tcPr>
            <w:tcW w:w="708" w:type="dxa"/>
            <w:tcBorders>
              <w:top w:val="single" w:sz="4" w:space="0" w:color="auto"/>
              <w:left w:val="single" w:sz="4" w:space="0" w:color="auto"/>
              <w:bottom w:val="single" w:sz="4" w:space="0" w:color="auto"/>
              <w:right w:val="single" w:sz="4" w:space="0" w:color="auto"/>
            </w:tcBorders>
            <w:vAlign w:val="center"/>
          </w:tcPr>
          <w:p w14:paraId="01740A0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09DB5"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EFE53"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F85B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0A06A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w:t>
            </w:r>
          </w:p>
        </w:tc>
      </w:tr>
      <w:tr w:rsidR="006C7B69" w:rsidRPr="00310925" w14:paraId="56A4D8F5"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AFF6FBA" w14:textId="77777777" w:rsidR="006C7B69" w:rsidRPr="00310925" w:rsidRDefault="006C7B69" w:rsidP="00BF6839">
            <w:pPr>
              <w:autoSpaceDE w:val="0"/>
              <w:autoSpaceDN w:val="0"/>
              <w:ind w:left="639"/>
              <w:jc w:val="both"/>
              <w:rPr>
                <w:rFonts w:asciiTheme="minorHAnsi" w:hAnsiTheme="minorHAnsi" w:cstheme="minorHAnsi"/>
                <w:sz w:val="16"/>
                <w:szCs w:val="16"/>
              </w:rPr>
            </w:pPr>
            <w:r w:rsidRPr="00310925">
              <w:rPr>
                <w:rFonts w:asciiTheme="minorHAnsi" w:hAnsiTheme="minorHAnsi" w:cstheme="minorHAnsi"/>
                <w:sz w:val="16"/>
                <w:szCs w:val="16"/>
              </w:rPr>
              <w:t>podjęcia pracy w ramach bonu zatrudnieniowego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E174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FB71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tcPr>
          <w:p w14:paraId="349ECA7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4AC9EF3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A6BAB"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1476E"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E054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6E399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390B39B8"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D240D31" w14:textId="77777777" w:rsidR="006C7B69" w:rsidRPr="00310925" w:rsidRDefault="006C7B69" w:rsidP="00BF6839">
            <w:pPr>
              <w:autoSpaceDE w:val="0"/>
              <w:autoSpaceDN w:val="0"/>
              <w:ind w:left="639"/>
              <w:jc w:val="both"/>
              <w:rPr>
                <w:rFonts w:asciiTheme="minorHAnsi" w:hAnsiTheme="minorHAnsi" w:cstheme="minorHAnsi"/>
                <w:sz w:val="16"/>
                <w:szCs w:val="16"/>
              </w:rPr>
            </w:pPr>
            <w:r w:rsidRPr="00310925">
              <w:rPr>
                <w:rFonts w:asciiTheme="minorHAnsi" w:hAnsiTheme="minorHAnsi" w:cstheme="minorHAnsi"/>
                <w:sz w:val="16"/>
                <w:szCs w:val="16"/>
              </w:rPr>
              <w:t>podjęcia pracy w ramach świadczenia aktywizacyjnego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AD0A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2F42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tcPr>
          <w:p w14:paraId="681C539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21BF3A7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1ED8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2EE4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CBCA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4EA48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5A240623"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7EB21DC8" w14:textId="77777777" w:rsidR="006C7B69" w:rsidRPr="00310925" w:rsidRDefault="006C7B69" w:rsidP="00BF6839">
            <w:pPr>
              <w:autoSpaceDE w:val="0"/>
              <w:autoSpaceDN w:val="0"/>
              <w:ind w:left="639"/>
              <w:jc w:val="both"/>
              <w:rPr>
                <w:rFonts w:asciiTheme="minorHAnsi" w:hAnsiTheme="minorHAnsi" w:cstheme="minorHAnsi"/>
                <w:sz w:val="16"/>
                <w:szCs w:val="16"/>
              </w:rPr>
            </w:pPr>
            <w:r w:rsidRPr="00310925">
              <w:rPr>
                <w:rFonts w:asciiTheme="minorHAnsi" w:hAnsiTheme="minorHAnsi" w:cstheme="minorHAnsi"/>
                <w:sz w:val="16"/>
                <w:szCs w:val="16"/>
              </w:rPr>
              <w:t>podjęcia pracy w ramach grantu na telepracę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D8EF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2B01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tcPr>
          <w:p w14:paraId="45BB113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34904C5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C710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8FCD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F7F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E11D0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42F1E418"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30C5012" w14:textId="77777777" w:rsidR="006C7B69" w:rsidRPr="00310925" w:rsidRDefault="006C7B69" w:rsidP="00BF6839">
            <w:pPr>
              <w:autoSpaceDE w:val="0"/>
              <w:autoSpaceDN w:val="0"/>
              <w:ind w:left="639"/>
              <w:jc w:val="both"/>
              <w:rPr>
                <w:rFonts w:asciiTheme="minorHAnsi" w:hAnsiTheme="minorHAnsi" w:cstheme="minorHAnsi"/>
                <w:sz w:val="16"/>
                <w:szCs w:val="16"/>
              </w:rPr>
            </w:pPr>
            <w:r w:rsidRPr="00310925">
              <w:rPr>
                <w:rFonts w:asciiTheme="minorHAnsi" w:hAnsiTheme="minorHAnsi" w:cstheme="minorHAnsi"/>
                <w:sz w:val="16"/>
                <w:szCs w:val="16"/>
              </w:rPr>
              <w:t>podjęcia pracy w ramach refundacji składek na ubezpieczenia społeczne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896D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F507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tcPr>
          <w:p w14:paraId="5E6F562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7047E27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8BF96"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A9FCF"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1722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055DF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060BBE2E"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4C84060" w14:textId="77777777" w:rsidR="006C7B69" w:rsidRPr="00310925" w:rsidRDefault="006C7B69" w:rsidP="00BF6839">
            <w:pPr>
              <w:autoSpaceDE w:val="0"/>
              <w:autoSpaceDN w:val="0"/>
              <w:ind w:left="639"/>
              <w:jc w:val="both"/>
              <w:rPr>
                <w:rFonts w:asciiTheme="minorHAnsi" w:hAnsiTheme="minorHAnsi" w:cstheme="minorHAnsi"/>
                <w:sz w:val="16"/>
                <w:szCs w:val="16"/>
              </w:rPr>
            </w:pPr>
            <w:r w:rsidRPr="00310925">
              <w:rPr>
                <w:rFonts w:asciiTheme="minorHAnsi" w:hAnsiTheme="minorHAnsi" w:cstheme="minorHAnsi"/>
                <w:sz w:val="16"/>
                <w:szCs w:val="16"/>
              </w:rPr>
              <w:t>podjęcia pracy w ramach dofinansowania wynagrodzenia za zatrudnienie skierowanego bezrobotnego powyżej 50 roku życia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A8855"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CD61C"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7" w:type="dxa"/>
            <w:tcBorders>
              <w:top w:val="single" w:sz="4" w:space="0" w:color="auto"/>
              <w:left w:val="single" w:sz="4" w:space="0" w:color="auto"/>
              <w:bottom w:val="single" w:sz="4" w:space="0" w:color="auto"/>
              <w:right w:val="single" w:sz="4" w:space="0" w:color="auto"/>
            </w:tcBorders>
            <w:vAlign w:val="center"/>
          </w:tcPr>
          <w:p w14:paraId="381EB09C"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14:paraId="0C6A329B"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4274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50E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13E0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D6948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r>
      <w:tr w:rsidR="006C7B69" w:rsidRPr="00310925" w14:paraId="0C76634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B8BAFB9" w14:textId="77777777" w:rsidR="006C7B69" w:rsidRPr="00310925" w:rsidRDefault="006C7B69" w:rsidP="00BF6839">
            <w:pPr>
              <w:autoSpaceDE w:val="0"/>
              <w:autoSpaceDN w:val="0"/>
              <w:ind w:firstLine="639"/>
              <w:jc w:val="both"/>
              <w:rPr>
                <w:rFonts w:asciiTheme="minorHAnsi" w:hAnsiTheme="minorHAnsi" w:cstheme="minorHAnsi"/>
                <w:sz w:val="16"/>
                <w:szCs w:val="16"/>
              </w:rPr>
            </w:pPr>
            <w:r w:rsidRPr="00310925">
              <w:rPr>
                <w:rFonts w:asciiTheme="minorHAnsi" w:hAnsiTheme="minorHAnsi" w:cstheme="minorHAnsi"/>
                <w:sz w:val="16"/>
                <w:szCs w:val="16"/>
              </w:rPr>
              <w:t>inne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10AD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9FAF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40</w:t>
            </w:r>
          </w:p>
        </w:tc>
        <w:tc>
          <w:tcPr>
            <w:tcW w:w="707" w:type="dxa"/>
            <w:tcBorders>
              <w:top w:val="single" w:sz="4" w:space="0" w:color="auto"/>
              <w:left w:val="single" w:sz="4" w:space="0" w:color="auto"/>
              <w:bottom w:val="single" w:sz="4" w:space="0" w:color="auto"/>
              <w:right w:val="single" w:sz="4" w:space="0" w:color="auto"/>
            </w:tcBorders>
            <w:vAlign w:val="center"/>
          </w:tcPr>
          <w:p w14:paraId="48CE21F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w:t>
            </w:r>
          </w:p>
        </w:tc>
        <w:tc>
          <w:tcPr>
            <w:tcW w:w="708" w:type="dxa"/>
            <w:tcBorders>
              <w:top w:val="single" w:sz="4" w:space="0" w:color="auto"/>
              <w:left w:val="single" w:sz="4" w:space="0" w:color="auto"/>
              <w:bottom w:val="single" w:sz="4" w:space="0" w:color="auto"/>
              <w:right w:val="single" w:sz="4" w:space="0" w:color="auto"/>
            </w:tcBorders>
            <w:vAlign w:val="center"/>
          </w:tcPr>
          <w:p w14:paraId="26FAA03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1CF8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41F1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9076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EEAD2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52</w:t>
            </w:r>
          </w:p>
        </w:tc>
      </w:tr>
      <w:tr w:rsidR="006C7B69" w:rsidRPr="00310925" w14:paraId="6FD99C6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4CA682A"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rozpoczęcia szkolenia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EBE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8ABD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55</w:t>
            </w:r>
          </w:p>
        </w:tc>
        <w:tc>
          <w:tcPr>
            <w:tcW w:w="707" w:type="dxa"/>
            <w:tcBorders>
              <w:top w:val="single" w:sz="4" w:space="0" w:color="auto"/>
              <w:left w:val="single" w:sz="4" w:space="0" w:color="auto"/>
              <w:bottom w:val="single" w:sz="4" w:space="0" w:color="auto"/>
              <w:right w:val="single" w:sz="4" w:space="0" w:color="auto"/>
            </w:tcBorders>
            <w:vAlign w:val="center"/>
          </w:tcPr>
          <w:p w14:paraId="61B48C4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121</w:t>
            </w:r>
          </w:p>
        </w:tc>
        <w:tc>
          <w:tcPr>
            <w:tcW w:w="708" w:type="dxa"/>
            <w:tcBorders>
              <w:top w:val="single" w:sz="4" w:space="0" w:color="auto"/>
              <w:left w:val="single" w:sz="4" w:space="0" w:color="auto"/>
              <w:bottom w:val="single" w:sz="4" w:space="0" w:color="auto"/>
              <w:right w:val="single" w:sz="4" w:space="0" w:color="auto"/>
            </w:tcBorders>
            <w:vAlign w:val="center"/>
          </w:tcPr>
          <w:p w14:paraId="667561D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793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1A2A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97D3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8588A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w:t>
            </w:r>
          </w:p>
        </w:tc>
      </w:tr>
      <w:tr w:rsidR="006C7B69" w:rsidRPr="00310925" w14:paraId="5666344A"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A512A5B" w14:textId="77777777" w:rsidR="006C7B69" w:rsidRPr="00310925" w:rsidRDefault="006C7B69" w:rsidP="00BF6839">
            <w:pPr>
              <w:autoSpaceDE w:val="0"/>
              <w:autoSpaceDN w:val="0"/>
              <w:ind w:left="214" w:firstLine="438"/>
              <w:jc w:val="both"/>
              <w:rPr>
                <w:rFonts w:asciiTheme="minorHAnsi" w:hAnsiTheme="minorHAnsi" w:cstheme="minorHAnsi"/>
                <w:sz w:val="16"/>
                <w:szCs w:val="16"/>
              </w:rPr>
            </w:pPr>
            <w:r w:rsidRPr="00310925">
              <w:rPr>
                <w:rFonts w:asciiTheme="minorHAnsi" w:hAnsiTheme="minorHAnsi" w:cstheme="minorHAnsi"/>
                <w:sz w:val="16"/>
                <w:szCs w:val="16"/>
              </w:rPr>
              <w:t>w tym w ramach bonu szkoleniowego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294F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897A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w:t>
            </w:r>
          </w:p>
        </w:tc>
        <w:tc>
          <w:tcPr>
            <w:tcW w:w="707" w:type="dxa"/>
            <w:tcBorders>
              <w:top w:val="single" w:sz="4" w:space="0" w:color="auto"/>
              <w:left w:val="single" w:sz="4" w:space="0" w:color="auto"/>
              <w:bottom w:val="single" w:sz="4" w:space="0" w:color="auto"/>
              <w:right w:val="single" w:sz="4" w:space="0" w:color="auto"/>
            </w:tcBorders>
            <w:vAlign w:val="center"/>
          </w:tcPr>
          <w:p w14:paraId="59CE9AB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w:t>
            </w:r>
          </w:p>
        </w:tc>
        <w:tc>
          <w:tcPr>
            <w:tcW w:w="708" w:type="dxa"/>
            <w:tcBorders>
              <w:top w:val="single" w:sz="4" w:space="0" w:color="auto"/>
              <w:left w:val="single" w:sz="4" w:space="0" w:color="auto"/>
              <w:bottom w:val="single" w:sz="4" w:space="0" w:color="auto"/>
              <w:right w:val="single" w:sz="4" w:space="0" w:color="auto"/>
            </w:tcBorders>
            <w:vAlign w:val="center"/>
          </w:tcPr>
          <w:p w14:paraId="6611348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993D6"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93C55"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C363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D88B5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w:t>
            </w:r>
          </w:p>
        </w:tc>
      </w:tr>
      <w:tr w:rsidR="006C7B69" w:rsidRPr="00310925" w14:paraId="1A35B5D0"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9F0D0C1"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rozpoczęcia stażu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35B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B3AE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898</w:t>
            </w:r>
          </w:p>
        </w:tc>
        <w:tc>
          <w:tcPr>
            <w:tcW w:w="707" w:type="dxa"/>
            <w:tcBorders>
              <w:top w:val="single" w:sz="4" w:space="0" w:color="auto"/>
              <w:left w:val="single" w:sz="4" w:space="0" w:color="auto"/>
              <w:bottom w:val="single" w:sz="4" w:space="0" w:color="auto"/>
              <w:right w:val="single" w:sz="4" w:space="0" w:color="auto"/>
            </w:tcBorders>
            <w:vAlign w:val="center"/>
          </w:tcPr>
          <w:p w14:paraId="1FC0507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904</w:t>
            </w:r>
          </w:p>
        </w:tc>
        <w:tc>
          <w:tcPr>
            <w:tcW w:w="708" w:type="dxa"/>
            <w:tcBorders>
              <w:top w:val="single" w:sz="4" w:space="0" w:color="auto"/>
              <w:left w:val="single" w:sz="4" w:space="0" w:color="auto"/>
              <w:bottom w:val="single" w:sz="4" w:space="0" w:color="auto"/>
              <w:right w:val="single" w:sz="4" w:space="0" w:color="auto"/>
            </w:tcBorders>
            <w:vAlign w:val="center"/>
          </w:tcPr>
          <w:p w14:paraId="2FDBD22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AE63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F562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EAA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12117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400</w:t>
            </w:r>
          </w:p>
        </w:tc>
      </w:tr>
      <w:tr w:rsidR="006C7B69" w:rsidRPr="00310925" w14:paraId="52135045"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98CB865" w14:textId="77777777" w:rsidR="006C7B69" w:rsidRPr="00310925" w:rsidRDefault="006C7B69" w:rsidP="00BF6839">
            <w:pPr>
              <w:autoSpaceDE w:val="0"/>
              <w:autoSpaceDN w:val="0"/>
              <w:ind w:left="214" w:firstLine="438"/>
              <w:jc w:val="both"/>
              <w:rPr>
                <w:rFonts w:asciiTheme="minorHAnsi" w:hAnsiTheme="minorHAnsi" w:cstheme="minorHAnsi"/>
                <w:sz w:val="16"/>
                <w:szCs w:val="16"/>
              </w:rPr>
            </w:pPr>
            <w:r w:rsidRPr="00310925">
              <w:rPr>
                <w:rFonts w:asciiTheme="minorHAnsi" w:hAnsiTheme="minorHAnsi" w:cstheme="minorHAnsi"/>
                <w:sz w:val="16"/>
                <w:szCs w:val="16"/>
              </w:rPr>
              <w:t>w tym w ramach bonu stażowego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AA74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0053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707" w:type="dxa"/>
            <w:tcBorders>
              <w:top w:val="single" w:sz="4" w:space="0" w:color="auto"/>
              <w:left w:val="single" w:sz="4" w:space="0" w:color="auto"/>
              <w:bottom w:val="single" w:sz="4" w:space="0" w:color="auto"/>
              <w:right w:val="single" w:sz="4" w:space="0" w:color="auto"/>
            </w:tcBorders>
            <w:vAlign w:val="center"/>
          </w:tcPr>
          <w:p w14:paraId="4313FDB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70F867C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266DC"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0BB7F"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5CC1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3400E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060EBF1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9FB434E"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rozpoczęcia przygotowania zawodowego dorosłych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1D1D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B078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tcPr>
          <w:p w14:paraId="5B8CC69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42AC8FE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9C8C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8E3D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9B60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19EFB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63E141FA"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7EC49263"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rozpoczęcia prac społecznie użytecznych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0EE6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6CAC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21</w:t>
            </w:r>
          </w:p>
        </w:tc>
        <w:tc>
          <w:tcPr>
            <w:tcW w:w="707" w:type="dxa"/>
            <w:tcBorders>
              <w:top w:val="single" w:sz="4" w:space="0" w:color="auto"/>
              <w:left w:val="single" w:sz="4" w:space="0" w:color="auto"/>
              <w:bottom w:val="single" w:sz="4" w:space="0" w:color="auto"/>
              <w:right w:val="single" w:sz="4" w:space="0" w:color="auto"/>
            </w:tcBorders>
            <w:vAlign w:val="center"/>
          </w:tcPr>
          <w:p w14:paraId="070EC4B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w:t>
            </w:r>
          </w:p>
        </w:tc>
        <w:tc>
          <w:tcPr>
            <w:tcW w:w="708" w:type="dxa"/>
            <w:tcBorders>
              <w:top w:val="single" w:sz="4" w:space="0" w:color="auto"/>
              <w:left w:val="single" w:sz="4" w:space="0" w:color="auto"/>
              <w:bottom w:val="single" w:sz="4" w:space="0" w:color="auto"/>
              <w:right w:val="single" w:sz="4" w:space="0" w:color="auto"/>
            </w:tcBorders>
            <w:vAlign w:val="center"/>
          </w:tcPr>
          <w:p w14:paraId="5C9E24D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C71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418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B906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FBCB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56ED7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208</w:t>
            </w:r>
          </w:p>
        </w:tc>
      </w:tr>
      <w:tr w:rsidR="006C7B69" w:rsidRPr="00310925" w14:paraId="0465F496"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3ACF9CC" w14:textId="77777777" w:rsidR="006C7B69" w:rsidRPr="00310925" w:rsidRDefault="006C7B69" w:rsidP="00BF6839">
            <w:pPr>
              <w:autoSpaceDE w:val="0"/>
              <w:autoSpaceDN w:val="0"/>
              <w:ind w:left="214" w:firstLine="438"/>
              <w:jc w:val="both"/>
              <w:rPr>
                <w:rFonts w:asciiTheme="minorHAnsi" w:hAnsiTheme="minorHAnsi" w:cstheme="minorHAnsi"/>
                <w:sz w:val="16"/>
                <w:szCs w:val="16"/>
              </w:rPr>
            </w:pPr>
            <w:r w:rsidRPr="00310925">
              <w:rPr>
                <w:rFonts w:asciiTheme="minorHAnsi" w:hAnsiTheme="minorHAnsi" w:cstheme="minorHAnsi"/>
                <w:sz w:val="16"/>
                <w:szCs w:val="16"/>
              </w:rPr>
              <w:t>w tym w ramach PAI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7E91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6EDD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tcPr>
          <w:p w14:paraId="76CFA8B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17899E7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06D6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106A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8AAB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298F2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585A568C"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664C621"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skierowania do agencji zatrudnienia w ramach zlecenia działań aktywizacyjnych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1BD3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425D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tcPr>
          <w:p w14:paraId="707D957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1CDC75B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D966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0810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1E00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D20A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7C9AB2DD"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CB71553"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odmowy bez uzasadnionej przyczyny przyjęcia propozycji odpowiedniej pracy lub innej formy pomocy, w tym w ramach PAI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9CA2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DDC9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176</w:t>
            </w:r>
          </w:p>
        </w:tc>
        <w:tc>
          <w:tcPr>
            <w:tcW w:w="707" w:type="dxa"/>
            <w:tcBorders>
              <w:top w:val="single" w:sz="4" w:space="0" w:color="auto"/>
              <w:left w:val="single" w:sz="4" w:space="0" w:color="auto"/>
              <w:bottom w:val="single" w:sz="4" w:space="0" w:color="auto"/>
              <w:right w:val="single" w:sz="4" w:space="0" w:color="auto"/>
            </w:tcBorders>
            <w:vAlign w:val="center"/>
          </w:tcPr>
          <w:p w14:paraId="2D54683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197</w:t>
            </w:r>
          </w:p>
        </w:tc>
        <w:tc>
          <w:tcPr>
            <w:tcW w:w="708" w:type="dxa"/>
            <w:tcBorders>
              <w:top w:val="single" w:sz="4" w:space="0" w:color="auto"/>
              <w:left w:val="single" w:sz="4" w:space="0" w:color="auto"/>
              <w:bottom w:val="single" w:sz="4" w:space="0" w:color="auto"/>
              <w:right w:val="single" w:sz="4" w:space="0" w:color="auto"/>
            </w:tcBorders>
            <w:vAlign w:val="center"/>
          </w:tcPr>
          <w:p w14:paraId="1A2E09C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8DE7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216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A912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E976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E2F9E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208</w:t>
            </w:r>
          </w:p>
        </w:tc>
      </w:tr>
      <w:tr w:rsidR="006C7B69" w:rsidRPr="00310925" w14:paraId="70F6BF07"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5CCCA49"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niepotwierdzenia gotowości do pracy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9320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0D4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1375</w:t>
            </w:r>
          </w:p>
        </w:tc>
        <w:tc>
          <w:tcPr>
            <w:tcW w:w="707" w:type="dxa"/>
            <w:tcBorders>
              <w:top w:val="single" w:sz="4" w:space="0" w:color="auto"/>
              <w:left w:val="single" w:sz="4" w:space="0" w:color="auto"/>
              <w:bottom w:val="single" w:sz="4" w:space="0" w:color="auto"/>
              <w:right w:val="single" w:sz="4" w:space="0" w:color="auto"/>
            </w:tcBorders>
            <w:vAlign w:val="center"/>
          </w:tcPr>
          <w:p w14:paraId="5843BCC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1572</w:t>
            </w:r>
          </w:p>
        </w:tc>
        <w:tc>
          <w:tcPr>
            <w:tcW w:w="708" w:type="dxa"/>
            <w:tcBorders>
              <w:top w:val="single" w:sz="4" w:space="0" w:color="auto"/>
              <w:left w:val="single" w:sz="4" w:space="0" w:color="auto"/>
              <w:bottom w:val="single" w:sz="4" w:space="0" w:color="auto"/>
              <w:right w:val="single" w:sz="4" w:space="0" w:color="auto"/>
            </w:tcBorders>
            <w:vAlign w:val="center"/>
          </w:tcPr>
          <w:p w14:paraId="39AEC8C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A79D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1272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1731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307</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828F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38969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1282</w:t>
            </w:r>
          </w:p>
        </w:tc>
      </w:tr>
      <w:tr w:rsidR="006C7B69" w:rsidRPr="00310925" w14:paraId="03DDC71B"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50B6003"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dobrowolnej rezygnacji ze statusu bezrobotnego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1F4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810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04FA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527</w:t>
            </w:r>
          </w:p>
        </w:tc>
        <w:tc>
          <w:tcPr>
            <w:tcW w:w="707" w:type="dxa"/>
            <w:tcBorders>
              <w:top w:val="single" w:sz="4" w:space="0" w:color="auto"/>
              <w:left w:val="single" w:sz="4" w:space="0" w:color="auto"/>
              <w:bottom w:val="single" w:sz="4" w:space="0" w:color="auto"/>
              <w:right w:val="single" w:sz="4" w:space="0" w:color="auto"/>
            </w:tcBorders>
            <w:vAlign w:val="center"/>
          </w:tcPr>
          <w:p w14:paraId="66CD41A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388</w:t>
            </w:r>
          </w:p>
        </w:tc>
        <w:tc>
          <w:tcPr>
            <w:tcW w:w="708" w:type="dxa"/>
            <w:tcBorders>
              <w:top w:val="single" w:sz="4" w:space="0" w:color="auto"/>
              <w:left w:val="single" w:sz="4" w:space="0" w:color="auto"/>
              <w:bottom w:val="single" w:sz="4" w:space="0" w:color="auto"/>
              <w:right w:val="single" w:sz="4" w:space="0" w:color="auto"/>
            </w:tcBorders>
            <w:vAlign w:val="center"/>
          </w:tcPr>
          <w:p w14:paraId="6B5C075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2A1D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602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7C47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328</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80F3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0DC8D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824</w:t>
            </w:r>
          </w:p>
        </w:tc>
      </w:tr>
      <w:tr w:rsidR="006C7B69" w:rsidRPr="00310925" w14:paraId="7A1C7030"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E2C0DBB"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podjęcia nauki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79E3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E8C2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29</w:t>
            </w:r>
          </w:p>
        </w:tc>
        <w:tc>
          <w:tcPr>
            <w:tcW w:w="707" w:type="dxa"/>
            <w:tcBorders>
              <w:top w:val="single" w:sz="4" w:space="0" w:color="auto"/>
              <w:left w:val="single" w:sz="4" w:space="0" w:color="auto"/>
              <w:bottom w:val="single" w:sz="4" w:space="0" w:color="auto"/>
              <w:right w:val="single" w:sz="4" w:space="0" w:color="auto"/>
            </w:tcBorders>
            <w:vAlign w:val="center"/>
          </w:tcPr>
          <w:p w14:paraId="62F3E05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45</w:t>
            </w:r>
          </w:p>
        </w:tc>
        <w:tc>
          <w:tcPr>
            <w:tcW w:w="708" w:type="dxa"/>
            <w:tcBorders>
              <w:top w:val="single" w:sz="4" w:space="0" w:color="auto"/>
              <w:left w:val="single" w:sz="4" w:space="0" w:color="auto"/>
              <w:bottom w:val="single" w:sz="4" w:space="0" w:color="auto"/>
              <w:right w:val="single" w:sz="4" w:space="0" w:color="auto"/>
            </w:tcBorders>
            <w:vAlign w:val="center"/>
          </w:tcPr>
          <w:p w14:paraId="40F2C64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D1C4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2E07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A9ED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7D1F0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771D9269"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008CC10"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osiągnięcia wieku emerytalnego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94792"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B8A00"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7" w:type="dxa"/>
            <w:tcBorders>
              <w:top w:val="single" w:sz="4" w:space="0" w:color="auto"/>
              <w:left w:val="single" w:sz="4" w:space="0" w:color="auto"/>
              <w:bottom w:val="single" w:sz="4" w:space="0" w:color="auto"/>
              <w:right w:val="single" w:sz="4" w:space="0" w:color="auto"/>
            </w:tcBorders>
            <w:vAlign w:val="center"/>
          </w:tcPr>
          <w:p w14:paraId="1939F34D"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14:paraId="5F378785"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6DC2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536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867A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E825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99F37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139</w:t>
            </w:r>
          </w:p>
        </w:tc>
      </w:tr>
      <w:tr w:rsidR="006C7B69" w:rsidRPr="00310925" w14:paraId="51AEF7B2"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486CE37"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nabycia praw emerytalnych lub rentowych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1E86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E6C4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w:t>
            </w:r>
          </w:p>
        </w:tc>
        <w:tc>
          <w:tcPr>
            <w:tcW w:w="707" w:type="dxa"/>
            <w:tcBorders>
              <w:top w:val="single" w:sz="4" w:space="0" w:color="auto"/>
              <w:left w:val="single" w:sz="4" w:space="0" w:color="auto"/>
              <w:bottom w:val="single" w:sz="4" w:space="0" w:color="auto"/>
              <w:right w:val="single" w:sz="4" w:space="0" w:color="auto"/>
            </w:tcBorders>
            <w:vAlign w:val="center"/>
          </w:tcPr>
          <w:p w14:paraId="796C88A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w:t>
            </w:r>
          </w:p>
        </w:tc>
        <w:tc>
          <w:tcPr>
            <w:tcW w:w="708" w:type="dxa"/>
            <w:tcBorders>
              <w:top w:val="single" w:sz="4" w:space="0" w:color="auto"/>
              <w:left w:val="single" w:sz="4" w:space="0" w:color="auto"/>
              <w:bottom w:val="single" w:sz="4" w:space="0" w:color="auto"/>
              <w:right w:val="single" w:sz="4" w:space="0" w:color="auto"/>
            </w:tcBorders>
            <w:vAlign w:val="center"/>
          </w:tcPr>
          <w:p w14:paraId="53C2791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CDAF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8637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C6EC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271A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22</w:t>
            </w:r>
          </w:p>
        </w:tc>
      </w:tr>
      <w:tr w:rsidR="006C7B69" w:rsidRPr="00310925" w14:paraId="4E3FD091"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0615463"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nabycia praw do świadczenia przedemerytalnego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22F1"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C749C"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7" w:type="dxa"/>
            <w:tcBorders>
              <w:top w:val="single" w:sz="4" w:space="0" w:color="auto"/>
              <w:left w:val="single" w:sz="4" w:space="0" w:color="auto"/>
              <w:bottom w:val="single" w:sz="4" w:space="0" w:color="auto"/>
              <w:right w:val="single" w:sz="4" w:space="0" w:color="auto"/>
            </w:tcBorders>
            <w:vAlign w:val="center"/>
          </w:tcPr>
          <w:p w14:paraId="5BB23E4A"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14:paraId="600C90DF"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E9BB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9B4F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86</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6BF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2B469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r>
      <w:tr w:rsidR="006C7B69" w:rsidRPr="00310925" w14:paraId="791D9705"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1312FFC" w14:textId="77777777" w:rsidR="006C7B69" w:rsidRPr="00310925" w:rsidRDefault="006C7B69" w:rsidP="00BF6839">
            <w:pPr>
              <w:autoSpaceDE w:val="0"/>
              <w:autoSpaceDN w:val="0"/>
              <w:ind w:left="214"/>
              <w:jc w:val="both"/>
              <w:rPr>
                <w:rFonts w:asciiTheme="minorHAnsi" w:hAnsiTheme="minorHAnsi" w:cstheme="minorHAnsi"/>
                <w:sz w:val="16"/>
                <w:szCs w:val="16"/>
              </w:rPr>
            </w:pPr>
            <w:r w:rsidRPr="00310925">
              <w:rPr>
                <w:rFonts w:asciiTheme="minorHAnsi" w:hAnsiTheme="minorHAnsi" w:cstheme="minorHAnsi"/>
                <w:sz w:val="16"/>
                <w:szCs w:val="16"/>
              </w:rPr>
              <w:t>innych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A79D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F5C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261</w:t>
            </w:r>
          </w:p>
        </w:tc>
        <w:tc>
          <w:tcPr>
            <w:tcW w:w="707" w:type="dxa"/>
            <w:tcBorders>
              <w:top w:val="single" w:sz="4" w:space="0" w:color="auto"/>
              <w:left w:val="single" w:sz="4" w:space="0" w:color="auto"/>
              <w:bottom w:val="single" w:sz="4" w:space="0" w:color="auto"/>
              <w:right w:val="single" w:sz="4" w:space="0" w:color="auto"/>
            </w:tcBorders>
            <w:vAlign w:val="center"/>
          </w:tcPr>
          <w:p w14:paraId="02120CA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242</w:t>
            </w:r>
          </w:p>
        </w:tc>
        <w:tc>
          <w:tcPr>
            <w:tcW w:w="708" w:type="dxa"/>
            <w:tcBorders>
              <w:top w:val="single" w:sz="4" w:space="0" w:color="auto"/>
              <w:left w:val="single" w:sz="4" w:space="0" w:color="auto"/>
              <w:bottom w:val="single" w:sz="4" w:space="0" w:color="auto"/>
              <w:right w:val="single" w:sz="4" w:space="0" w:color="auto"/>
            </w:tcBorders>
            <w:vAlign w:val="center"/>
          </w:tcPr>
          <w:p w14:paraId="097CBE2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6F92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974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1B6C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328</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E153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F1FA5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541</w:t>
            </w:r>
          </w:p>
        </w:tc>
      </w:tr>
      <w:tr w:rsidR="00765FC4" w:rsidRPr="00310925" w14:paraId="166430C5"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7F379C97"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 xml:space="preserve">Bezrobotni którzy w 2022 r. utracili status osoby będącej w szczególnej sytuacji na rynku pracy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3DC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1A49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280</w:t>
            </w:r>
          </w:p>
        </w:tc>
        <w:tc>
          <w:tcPr>
            <w:tcW w:w="707" w:type="dxa"/>
            <w:tcBorders>
              <w:top w:val="single" w:sz="4" w:space="0" w:color="auto"/>
              <w:left w:val="single" w:sz="4" w:space="0" w:color="auto"/>
              <w:bottom w:val="single" w:sz="4" w:space="0" w:color="auto"/>
              <w:right w:val="single" w:sz="4" w:space="0" w:color="auto"/>
            </w:tcBorders>
            <w:vAlign w:val="center"/>
          </w:tcPr>
          <w:p w14:paraId="09C39ED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313</w:t>
            </w:r>
          </w:p>
        </w:tc>
        <w:tc>
          <w:tcPr>
            <w:tcW w:w="708" w:type="dxa"/>
            <w:tcBorders>
              <w:top w:val="single" w:sz="4" w:space="0" w:color="auto"/>
              <w:left w:val="single" w:sz="4" w:space="0" w:color="auto"/>
              <w:bottom w:val="single" w:sz="4" w:space="0" w:color="auto"/>
              <w:right w:val="single" w:sz="4" w:space="0" w:color="auto"/>
            </w:tcBorders>
            <w:vAlign w:val="center"/>
          </w:tcPr>
          <w:p w14:paraId="30B0F56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3F1E0"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2D658"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5E21C"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014A0"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r>
      <w:tr w:rsidR="00765FC4" w:rsidRPr="00310925" w14:paraId="097CA92F"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CAFA599"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 xml:space="preserve">Bezrobotni wg stanu w końcu 2022 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0A29F" w14:textId="77777777" w:rsidR="006C7B69" w:rsidRPr="00310925" w:rsidRDefault="006C7B69" w:rsidP="00BF6839">
            <w:pPr>
              <w:jc w:val="right"/>
              <w:rPr>
                <w:rFonts w:asciiTheme="minorHAnsi" w:hAnsiTheme="minorHAnsi" w:cstheme="minorHAnsi"/>
                <w:sz w:val="16"/>
                <w:szCs w:val="16"/>
              </w:rPr>
            </w:pPr>
            <w:r w:rsidRPr="00310925">
              <w:rPr>
                <w:rFonts w:asciiTheme="minorHAnsi" w:hAnsiTheme="minorHAnsi" w:cstheme="minorHAnsi"/>
                <w:sz w:val="16"/>
                <w:szCs w:val="16"/>
              </w:rPr>
              <w:t>3601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B5E8B"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2362</w:t>
            </w:r>
          </w:p>
        </w:tc>
        <w:tc>
          <w:tcPr>
            <w:tcW w:w="707" w:type="dxa"/>
            <w:tcBorders>
              <w:top w:val="single" w:sz="4" w:space="0" w:color="auto"/>
              <w:left w:val="single" w:sz="4" w:space="0" w:color="auto"/>
              <w:bottom w:val="single" w:sz="4" w:space="0" w:color="auto"/>
              <w:right w:val="single" w:sz="4" w:space="0" w:color="auto"/>
            </w:tcBorders>
            <w:vAlign w:val="center"/>
          </w:tcPr>
          <w:p w14:paraId="6206B77C"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1841</w:t>
            </w:r>
          </w:p>
        </w:tc>
        <w:tc>
          <w:tcPr>
            <w:tcW w:w="708" w:type="dxa"/>
            <w:tcBorders>
              <w:top w:val="single" w:sz="4" w:space="0" w:color="auto"/>
              <w:left w:val="single" w:sz="4" w:space="0" w:color="auto"/>
              <w:bottom w:val="single" w:sz="4" w:space="0" w:color="auto"/>
              <w:right w:val="single" w:sz="4" w:space="0" w:color="auto"/>
            </w:tcBorders>
            <w:vAlign w:val="center"/>
          </w:tcPr>
          <w:p w14:paraId="36BA0AB5"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9827F"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4407</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FF337"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1631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25DD9"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6621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4711A4"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4031</w:t>
            </w:r>
          </w:p>
        </w:tc>
      </w:tr>
      <w:tr w:rsidR="006C7B69" w:rsidRPr="00310925" w14:paraId="4B052A55" w14:textId="77777777" w:rsidTr="0086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E731312" w14:textId="77777777" w:rsidR="006C7B69" w:rsidRPr="00310925" w:rsidRDefault="006C7B69" w:rsidP="00BF6839">
            <w:pPr>
              <w:autoSpaceDE w:val="0"/>
              <w:autoSpaceDN w:val="0"/>
              <w:ind w:firstLine="214"/>
              <w:jc w:val="both"/>
              <w:rPr>
                <w:rFonts w:asciiTheme="minorHAnsi" w:hAnsiTheme="minorHAnsi" w:cstheme="minorHAnsi"/>
                <w:sz w:val="16"/>
                <w:szCs w:val="16"/>
              </w:rPr>
            </w:pPr>
            <w:r w:rsidRPr="00310925">
              <w:rPr>
                <w:rFonts w:asciiTheme="minorHAnsi" w:hAnsiTheme="minorHAnsi" w:cstheme="minorHAnsi"/>
                <w:sz w:val="16"/>
                <w:szCs w:val="16"/>
              </w:rPr>
              <w:t>w tym zarejestrowani po raz pierwszy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F4658" w14:textId="77777777" w:rsidR="006C7B69" w:rsidRPr="00310925" w:rsidRDefault="006C7B69" w:rsidP="00C815C8">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A8FA3"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914</w:t>
            </w:r>
          </w:p>
        </w:tc>
        <w:tc>
          <w:tcPr>
            <w:tcW w:w="707" w:type="dxa"/>
            <w:tcBorders>
              <w:top w:val="single" w:sz="4" w:space="0" w:color="auto"/>
              <w:left w:val="single" w:sz="4" w:space="0" w:color="auto"/>
              <w:bottom w:val="single" w:sz="4" w:space="0" w:color="auto"/>
              <w:right w:val="single" w:sz="4" w:space="0" w:color="auto"/>
            </w:tcBorders>
            <w:vAlign w:val="center"/>
          </w:tcPr>
          <w:p w14:paraId="25D528D3"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1066</w:t>
            </w:r>
          </w:p>
        </w:tc>
        <w:tc>
          <w:tcPr>
            <w:tcW w:w="708" w:type="dxa"/>
            <w:tcBorders>
              <w:top w:val="single" w:sz="4" w:space="0" w:color="auto"/>
              <w:left w:val="single" w:sz="4" w:space="0" w:color="auto"/>
              <w:bottom w:val="single" w:sz="4" w:space="0" w:color="auto"/>
              <w:right w:val="single" w:sz="4" w:space="0" w:color="auto"/>
            </w:tcBorders>
            <w:vAlign w:val="center"/>
          </w:tcPr>
          <w:p w14:paraId="7D8BDA80"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A5503"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405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C3F50"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B734"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52293E"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475</w:t>
            </w:r>
          </w:p>
        </w:tc>
      </w:tr>
    </w:tbl>
    <w:p w14:paraId="2035CD8E" w14:textId="780A64FA" w:rsidR="006C7B69" w:rsidRDefault="006C7B69" w:rsidP="00BF6839">
      <w:pPr>
        <w:autoSpaceDE w:val="0"/>
        <w:autoSpaceDN w:val="0"/>
        <w:jc w:val="both"/>
        <w:rPr>
          <w:rFonts w:asciiTheme="minorHAnsi" w:hAnsiTheme="minorHAnsi" w:cstheme="minorHAnsi"/>
          <w:b/>
        </w:rPr>
      </w:pPr>
    </w:p>
    <w:p w14:paraId="3AADD07A" w14:textId="77777777" w:rsidR="009333C5" w:rsidRPr="00310925" w:rsidRDefault="009333C5" w:rsidP="00BF6839">
      <w:pPr>
        <w:autoSpaceDE w:val="0"/>
        <w:autoSpaceDN w:val="0"/>
        <w:jc w:val="both"/>
        <w:rPr>
          <w:rFonts w:asciiTheme="minorHAnsi" w:hAnsiTheme="minorHAnsi" w:cstheme="minorHAnsi"/>
          <w:b/>
        </w:rPr>
      </w:pPr>
    </w:p>
    <w:p w14:paraId="436E26E7" w14:textId="3A6D4511" w:rsidR="006C7B69" w:rsidRPr="00310925" w:rsidRDefault="006C7B69" w:rsidP="00C467D8">
      <w:pPr>
        <w:autoSpaceDE w:val="0"/>
        <w:autoSpaceDN w:val="0"/>
        <w:jc w:val="center"/>
        <w:rPr>
          <w:rFonts w:asciiTheme="minorHAnsi" w:hAnsiTheme="minorHAnsi" w:cstheme="minorHAnsi"/>
          <w:b/>
          <w:sz w:val="16"/>
          <w:szCs w:val="16"/>
        </w:rPr>
      </w:pPr>
      <w:r w:rsidRPr="00310925">
        <w:rPr>
          <w:rFonts w:asciiTheme="minorHAnsi" w:hAnsiTheme="minorHAnsi" w:cstheme="minorHAnsi"/>
          <w:b/>
        </w:rPr>
        <w:t>Tablica 4. AKTYWNE FORMY PRZECIWDZIAŁANIA BEZROBOCIU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4"/>
        <w:gridCol w:w="1109"/>
        <w:gridCol w:w="1109"/>
        <w:gridCol w:w="1109"/>
        <w:gridCol w:w="1110"/>
      </w:tblGrid>
      <w:tr w:rsidR="006C7B69" w:rsidRPr="00310925" w14:paraId="579DF084" w14:textId="77777777" w:rsidTr="00C467D8">
        <w:trPr>
          <w:trHeight w:val="283"/>
          <w:jc w:val="center"/>
        </w:trPr>
        <w:tc>
          <w:tcPr>
            <w:tcW w:w="5344" w:type="dxa"/>
            <w:vMerge w:val="restart"/>
            <w:vAlign w:val="center"/>
          </w:tcPr>
          <w:p w14:paraId="73D73B6A"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Wyszczególnienie</w:t>
            </w:r>
          </w:p>
        </w:tc>
        <w:tc>
          <w:tcPr>
            <w:tcW w:w="1109" w:type="dxa"/>
            <w:vAlign w:val="center"/>
          </w:tcPr>
          <w:p w14:paraId="230F46FF"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1109" w:type="dxa"/>
            <w:vAlign w:val="center"/>
          </w:tcPr>
          <w:p w14:paraId="1C237749"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Kobiety</w:t>
            </w:r>
          </w:p>
        </w:tc>
        <w:tc>
          <w:tcPr>
            <w:tcW w:w="1109" w:type="dxa"/>
            <w:vAlign w:val="center"/>
          </w:tcPr>
          <w:p w14:paraId="17A3EC69"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1110" w:type="dxa"/>
            <w:vAlign w:val="center"/>
          </w:tcPr>
          <w:p w14:paraId="06B1372A"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Kobiety</w:t>
            </w:r>
          </w:p>
        </w:tc>
      </w:tr>
      <w:tr w:rsidR="006C7B69" w:rsidRPr="00310925" w14:paraId="3E005ACC" w14:textId="77777777" w:rsidTr="00C467D8">
        <w:trPr>
          <w:jc w:val="center"/>
        </w:trPr>
        <w:tc>
          <w:tcPr>
            <w:tcW w:w="5344" w:type="dxa"/>
            <w:vMerge/>
          </w:tcPr>
          <w:p w14:paraId="6120E2E0" w14:textId="77777777" w:rsidR="006C7B69" w:rsidRPr="00310925" w:rsidRDefault="006C7B69" w:rsidP="00BF6839">
            <w:pPr>
              <w:autoSpaceDE w:val="0"/>
              <w:autoSpaceDN w:val="0"/>
              <w:jc w:val="both"/>
              <w:rPr>
                <w:rFonts w:asciiTheme="minorHAnsi" w:hAnsiTheme="minorHAnsi" w:cstheme="minorHAnsi"/>
                <w:sz w:val="16"/>
                <w:szCs w:val="16"/>
              </w:rPr>
            </w:pPr>
          </w:p>
        </w:tc>
        <w:tc>
          <w:tcPr>
            <w:tcW w:w="2218" w:type="dxa"/>
            <w:gridSpan w:val="2"/>
          </w:tcPr>
          <w:p w14:paraId="45AC8CEE"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 okresie 2022 r. kończący udział w wybranej formie</w:t>
            </w:r>
          </w:p>
        </w:tc>
        <w:tc>
          <w:tcPr>
            <w:tcW w:w="2219" w:type="dxa"/>
            <w:gridSpan w:val="2"/>
          </w:tcPr>
          <w:p w14:paraId="07A77356"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 końcu XII 2022 r. biorący udział w wybranej formie</w:t>
            </w:r>
          </w:p>
        </w:tc>
      </w:tr>
      <w:tr w:rsidR="006C7B69" w:rsidRPr="00310925" w14:paraId="00DCD89C" w14:textId="77777777" w:rsidTr="00C467D8">
        <w:trPr>
          <w:trHeight w:val="283"/>
          <w:jc w:val="center"/>
        </w:trPr>
        <w:tc>
          <w:tcPr>
            <w:tcW w:w="9781" w:type="dxa"/>
            <w:gridSpan w:val="5"/>
            <w:vAlign w:val="center"/>
          </w:tcPr>
          <w:p w14:paraId="2EA81290" w14:textId="77777777" w:rsidR="006C7B69" w:rsidRPr="00310925" w:rsidRDefault="006C7B69" w:rsidP="00C64572">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Bezrobotni objęci aktywnymi formami przeciwdziałania bezrobociu:</w:t>
            </w:r>
          </w:p>
        </w:tc>
      </w:tr>
      <w:tr w:rsidR="006C7B69" w:rsidRPr="00310925" w14:paraId="1C6D7A17" w14:textId="77777777" w:rsidTr="00C467D8">
        <w:trPr>
          <w:trHeight w:val="227"/>
          <w:jc w:val="center"/>
        </w:trPr>
        <w:tc>
          <w:tcPr>
            <w:tcW w:w="5344" w:type="dxa"/>
            <w:vAlign w:val="center"/>
          </w:tcPr>
          <w:p w14:paraId="336E9849"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prace interwencyjne</w:t>
            </w:r>
          </w:p>
        </w:tc>
        <w:tc>
          <w:tcPr>
            <w:tcW w:w="1109" w:type="dxa"/>
            <w:vAlign w:val="center"/>
          </w:tcPr>
          <w:p w14:paraId="34D50A87" w14:textId="77777777" w:rsidR="006C7B69" w:rsidRPr="00310925" w:rsidRDefault="006C7B69" w:rsidP="00C64572">
            <w:pPr>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852</w:t>
            </w:r>
          </w:p>
        </w:tc>
        <w:tc>
          <w:tcPr>
            <w:tcW w:w="1109" w:type="dxa"/>
            <w:vAlign w:val="center"/>
          </w:tcPr>
          <w:p w14:paraId="6C01B27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525</w:t>
            </w:r>
          </w:p>
        </w:tc>
        <w:tc>
          <w:tcPr>
            <w:tcW w:w="1109" w:type="dxa"/>
            <w:vAlign w:val="center"/>
          </w:tcPr>
          <w:p w14:paraId="1829A557"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557</w:t>
            </w:r>
          </w:p>
        </w:tc>
        <w:tc>
          <w:tcPr>
            <w:tcW w:w="1110" w:type="dxa"/>
            <w:vAlign w:val="center"/>
          </w:tcPr>
          <w:p w14:paraId="10B8CBC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350</w:t>
            </w:r>
          </w:p>
        </w:tc>
      </w:tr>
      <w:tr w:rsidR="006C7B69" w:rsidRPr="00310925" w14:paraId="3E00E5FA" w14:textId="77777777" w:rsidTr="00C467D8">
        <w:trPr>
          <w:trHeight w:val="227"/>
          <w:jc w:val="center"/>
        </w:trPr>
        <w:tc>
          <w:tcPr>
            <w:tcW w:w="5344" w:type="dxa"/>
            <w:vAlign w:val="center"/>
          </w:tcPr>
          <w:p w14:paraId="2EF18911"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roboty publiczne</w:t>
            </w:r>
          </w:p>
        </w:tc>
        <w:tc>
          <w:tcPr>
            <w:tcW w:w="1109" w:type="dxa"/>
            <w:vAlign w:val="center"/>
          </w:tcPr>
          <w:p w14:paraId="03241A4F"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538</w:t>
            </w:r>
          </w:p>
        </w:tc>
        <w:tc>
          <w:tcPr>
            <w:tcW w:w="1109" w:type="dxa"/>
            <w:vAlign w:val="center"/>
          </w:tcPr>
          <w:p w14:paraId="1B1206F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274</w:t>
            </w:r>
          </w:p>
        </w:tc>
        <w:tc>
          <w:tcPr>
            <w:tcW w:w="1109" w:type="dxa"/>
            <w:vAlign w:val="center"/>
          </w:tcPr>
          <w:p w14:paraId="1DA2096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130</w:t>
            </w:r>
          </w:p>
        </w:tc>
        <w:tc>
          <w:tcPr>
            <w:tcW w:w="1110" w:type="dxa"/>
            <w:vAlign w:val="center"/>
          </w:tcPr>
          <w:p w14:paraId="6C4F6C7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80</w:t>
            </w:r>
          </w:p>
        </w:tc>
      </w:tr>
      <w:tr w:rsidR="006C7B69" w:rsidRPr="00310925" w14:paraId="0825D57C" w14:textId="77777777" w:rsidTr="00C467D8">
        <w:trPr>
          <w:trHeight w:val="227"/>
          <w:jc w:val="center"/>
        </w:trPr>
        <w:tc>
          <w:tcPr>
            <w:tcW w:w="5344" w:type="dxa"/>
            <w:vAlign w:val="center"/>
          </w:tcPr>
          <w:p w14:paraId="43836C15"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szkolenie</w:t>
            </w:r>
          </w:p>
        </w:tc>
        <w:tc>
          <w:tcPr>
            <w:tcW w:w="1109" w:type="dxa"/>
            <w:vAlign w:val="center"/>
          </w:tcPr>
          <w:p w14:paraId="23D62750"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443</w:t>
            </w:r>
          </w:p>
        </w:tc>
        <w:tc>
          <w:tcPr>
            <w:tcW w:w="1109" w:type="dxa"/>
            <w:vAlign w:val="center"/>
          </w:tcPr>
          <w:p w14:paraId="69AEFF0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144</w:t>
            </w:r>
          </w:p>
        </w:tc>
        <w:tc>
          <w:tcPr>
            <w:tcW w:w="1109" w:type="dxa"/>
            <w:vAlign w:val="center"/>
          </w:tcPr>
          <w:p w14:paraId="797B918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25</w:t>
            </w:r>
          </w:p>
        </w:tc>
        <w:tc>
          <w:tcPr>
            <w:tcW w:w="1110" w:type="dxa"/>
            <w:vAlign w:val="center"/>
          </w:tcPr>
          <w:p w14:paraId="1489DE6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r>
      <w:tr w:rsidR="006C7B69" w:rsidRPr="00310925" w14:paraId="4B57B06E" w14:textId="77777777" w:rsidTr="00C467D8">
        <w:trPr>
          <w:trHeight w:val="227"/>
          <w:jc w:val="center"/>
        </w:trPr>
        <w:tc>
          <w:tcPr>
            <w:tcW w:w="5344" w:type="dxa"/>
            <w:vAlign w:val="center"/>
          </w:tcPr>
          <w:p w14:paraId="2E7BB523" w14:textId="77777777" w:rsidR="006C7B69" w:rsidRPr="00310925" w:rsidRDefault="006C7B69" w:rsidP="00C64572">
            <w:pPr>
              <w:autoSpaceDE w:val="0"/>
              <w:autoSpaceDN w:val="0"/>
              <w:ind w:firstLine="416"/>
              <w:rPr>
                <w:rFonts w:asciiTheme="minorHAnsi" w:hAnsiTheme="minorHAnsi" w:cstheme="minorHAnsi"/>
                <w:sz w:val="16"/>
                <w:szCs w:val="16"/>
              </w:rPr>
            </w:pPr>
            <w:r w:rsidRPr="00310925">
              <w:rPr>
                <w:rFonts w:asciiTheme="minorHAnsi" w:hAnsiTheme="minorHAnsi" w:cstheme="minorHAnsi"/>
                <w:sz w:val="16"/>
                <w:szCs w:val="16"/>
              </w:rPr>
              <w:t>w tym w ramach bonu szkoleniowego</w:t>
            </w:r>
          </w:p>
        </w:tc>
        <w:tc>
          <w:tcPr>
            <w:tcW w:w="1109" w:type="dxa"/>
            <w:vAlign w:val="center"/>
          </w:tcPr>
          <w:p w14:paraId="5AE0D74E"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48</w:t>
            </w:r>
          </w:p>
        </w:tc>
        <w:tc>
          <w:tcPr>
            <w:tcW w:w="1109" w:type="dxa"/>
            <w:vAlign w:val="center"/>
          </w:tcPr>
          <w:p w14:paraId="7EB0B22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w:t>
            </w:r>
          </w:p>
        </w:tc>
        <w:tc>
          <w:tcPr>
            <w:tcW w:w="1109" w:type="dxa"/>
            <w:vAlign w:val="center"/>
          </w:tcPr>
          <w:p w14:paraId="5BAECAA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1110" w:type="dxa"/>
            <w:vAlign w:val="center"/>
          </w:tcPr>
          <w:p w14:paraId="5BA1055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762EE6FB" w14:textId="77777777" w:rsidTr="00C467D8">
        <w:trPr>
          <w:trHeight w:val="227"/>
          <w:jc w:val="center"/>
        </w:trPr>
        <w:tc>
          <w:tcPr>
            <w:tcW w:w="5344" w:type="dxa"/>
            <w:vAlign w:val="center"/>
          </w:tcPr>
          <w:p w14:paraId="7E183829"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staż</w:t>
            </w:r>
          </w:p>
        </w:tc>
        <w:tc>
          <w:tcPr>
            <w:tcW w:w="1109" w:type="dxa"/>
            <w:vAlign w:val="center"/>
          </w:tcPr>
          <w:p w14:paraId="022F72B0"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2366</w:t>
            </w:r>
          </w:p>
        </w:tc>
        <w:tc>
          <w:tcPr>
            <w:tcW w:w="1109" w:type="dxa"/>
            <w:vAlign w:val="center"/>
          </w:tcPr>
          <w:p w14:paraId="714F6BB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1636</w:t>
            </w:r>
          </w:p>
        </w:tc>
        <w:tc>
          <w:tcPr>
            <w:tcW w:w="1109" w:type="dxa"/>
            <w:vAlign w:val="center"/>
          </w:tcPr>
          <w:p w14:paraId="0EE4BBB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603</w:t>
            </w:r>
          </w:p>
        </w:tc>
        <w:tc>
          <w:tcPr>
            <w:tcW w:w="1110" w:type="dxa"/>
            <w:vAlign w:val="center"/>
          </w:tcPr>
          <w:p w14:paraId="7801BFF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447</w:t>
            </w:r>
          </w:p>
        </w:tc>
      </w:tr>
      <w:tr w:rsidR="006C7B69" w:rsidRPr="00310925" w14:paraId="28735E05" w14:textId="77777777" w:rsidTr="00C467D8">
        <w:trPr>
          <w:trHeight w:val="227"/>
          <w:jc w:val="center"/>
        </w:trPr>
        <w:tc>
          <w:tcPr>
            <w:tcW w:w="5344" w:type="dxa"/>
            <w:vAlign w:val="center"/>
          </w:tcPr>
          <w:p w14:paraId="0060337B" w14:textId="77777777" w:rsidR="006C7B69" w:rsidRPr="00310925" w:rsidRDefault="006C7B69" w:rsidP="00C64572">
            <w:pPr>
              <w:autoSpaceDE w:val="0"/>
              <w:autoSpaceDN w:val="0"/>
              <w:ind w:firstLine="416"/>
              <w:rPr>
                <w:rFonts w:asciiTheme="minorHAnsi" w:hAnsiTheme="minorHAnsi" w:cstheme="minorHAnsi"/>
                <w:sz w:val="16"/>
                <w:szCs w:val="16"/>
              </w:rPr>
            </w:pPr>
            <w:r w:rsidRPr="00310925">
              <w:rPr>
                <w:rFonts w:asciiTheme="minorHAnsi" w:hAnsiTheme="minorHAnsi" w:cstheme="minorHAnsi"/>
                <w:sz w:val="16"/>
                <w:szCs w:val="16"/>
              </w:rPr>
              <w:t>w tym w ramach bonu stażowego</w:t>
            </w:r>
          </w:p>
        </w:tc>
        <w:tc>
          <w:tcPr>
            <w:tcW w:w="1109" w:type="dxa"/>
            <w:vAlign w:val="center"/>
          </w:tcPr>
          <w:p w14:paraId="05A3B8C0"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1109" w:type="dxa"/>
            <w:vAlign w:val="center"/>
          </w:tcPr>
          <w:p w14:paraId="74F340A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1109" w:type="dxa"/>
            <w:vAlign w:val="center"/>
          </w:tcPr>
          <w:p w14:paraId="3304BAB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10" w:type="dxa"/>
            <w:vAlign w:val="center"/>
          </w:tcPr>
          <w:p w14:paraId="577B18C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1CCA2AFB" w14:textId="77777777" w:rsidTr="00C467D8">
        <w:trPr>
          <w:trHeight w:val="227"/>
          <w:jc w:val="center"/>
        </w:trPr>
        <w:tc>
          <w:tcPr>
            <w:tcW w:w="5344" w:type="dxa"/>
            <w:vAlign w:val="center"/>
          </w:tcPr>
          <w:p w14:paraId="6CEAAEB8"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przygotowanie zawodowe dorosłych</w:t>
            </w:r>
          </w:p>
        </w:tc>
        <w:tc>
          <w:tcPr>
            <w:tcW w:w="1109" w:type="dxa"/>
            <w:vAlign w:val="center"/>
          </w:tcPr>
          <w:p w14:paraId="023DBEEF"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15D2947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4A976C0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10" w:type="dxa"/>
            <w:vAlign w:val="center"/>
          </w:tcPr>
          <w:p w14:paraId="2E19547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38A99453" w14:textId="77777777" w:rsidTr="00C467D8">
        <w:trPr>
          <w:trHeight w:val="227"/>
          <w:jc w:val="center"/>
        </w:trPr>
        <w:tc>
          <w:tcPr>
            <w:tcW w:w="5344" w:type="dxa"/>
            <w:vAlign w:val="center"/>
          </w:tcPr>
          <w:p w14:paraId="12DF992E"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prace społecznie użyteczne</w:t>
            </w:r>
          </w:p>
        </w:tc>
        <w:tc>
          <w:tcPr>
            <w:tcW w:w="1109" w:type="dxa"/>
            <w:vAlign w:val="center"/>
          </w:tcPr>
          <w:p w14:paraId="270443D1"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595</w:t>
            </w:r>
          </w:p>
        </w:tc>
        <w:tc>
          <w:tcPr>
            <w:tcW w:w="1109" w:type="dxa"/>
            <w:vAlign w:val="center"/>
          </w:tcPr>
          <w:p w14:paraId="69AA750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209</w:t>
            </w:r>
          </w:p>
        </w:tc>
        <w:tc>
          <w:tcPr>
            <w:tcW w:w="1109" w:type="dxa"/>
            <w:vAlign w:val="center"/>
          </w:tcPr>
          <w:p w14:paraId="4B59628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w:t>
            </w:r>
          </w:p>
        </w:tc>
        <w:tc>
          <w:tcPr>
            <w:tcW w:w="1110" w:type="dxa"/>
            <w:vAlign w:val="center"/>
          </w:tcPr>
          <w:p w14:paraId="3F263AC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w:t>
            </w:r>
          </w:p>
        </w:tc>
      </w:tr>
      <w:tr w:rsidR="006C7B69" w:rsidRPr="00310925" w14:paraId="37516361" w14:textId="77777777" w:rsidTr="00C467D8">
        <w:trPr>
          <w:trHeight w:val="227"/>
          <w:jc w:val="center"/>
        </w:trPr>
        <w:tc>
          <w:tcPr>
            <w:tcW w:w="5344" w:type="dxa"/>
            <w:vAlign w:val="center"/>
          </w:tcPr>
          <w:p w14:paraId="5CABF830" w14:textId="77777777" w:rsidR="006C7B69" w:rsidRPr="00310925" w:rsidRDefault="006C7B69" w:rsidP="00C64572">
            <w:pPr>
              <w:autoSpaceDE w:val="0"/>
              <w:autoSpaceDN w:val="0"/>
              <w:ind w:firstLine="416"/>
              <w:rPr>
                <w:rFonts w:asciiTheme="minorHAnsi" w:hAnsiTheme="minorHAnsi" w:cstheme="minorHAnsi"/>
                <w:sz w:val="16"/>
                <w:szCs w:val="16"/>
              </w:rPr>
            </w:pPr>
            <w:r w:rsidRPr="00310925">
              <w:rPr>
                <w:rFonts w:asciiTheme="minorHAnsi" w:hAnsiTheme="minorHAnsi" w:cstheme="minorHAnsi"/>
                <w:sz w:val="16"/>
                <w:szCs w:val="16"/>
              </w:rPr>
              <w:t>w tym w ramach PAI</w:t>
            </w:r>
          </w:p>
        </w:tc>
        <w:tc>
          <w:tcPr>
            <w:tcW w:w="1109" w:type="dxa"/>
            <w:vAlign w:val="center"/>
          </w:tcPr>
          <w:p w14:paraId="4C5D2094"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2BB7B11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4112C68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10" w:type="dxa"/>
            <w:vAlign w:val="center"/>
          </w:tcPr>
          <w:p w14:paraId="08581CB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4742A3E3" w14:textId="77777777" w:rsidTr="00C467D8">
        <w:trPr>
          <w:trHeight w:val="227"/>
          <w:jc w:val="center"/>
        </w:trPr>
        <w:tc>
          <w:tcPr>
            <w:tcW w:w="5344" w:type="dxa"/>
            <w:vAlign w:val="center"/>
          </w:tcPr>
          <w:p w14:paraId="485E591A"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świadczenie aktywizacyjne</w:t>
            </w:r>
          </w:p>
        </w:tc>
        <w:tc>
          <w:tcPr>
            <w:tcW w:w="1109" w:type="dxa"/>
            <w:vAlign w:val="center"/>
          </w:tcPr>
          <w:p w14:paraId="668D249E"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4FC2A9F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7A008B5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10" w:type="dxa"/>
            <w:vAlign w:val="center"/>
          </w:tcPr>
          <w:p w14:paraId="01EEF53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5BDF79B5" w14:textId="77777777" w:rsidTr="00C467D8">
        <w:trPr>
          <w:trHeight w:val="227"/>
          <w:jc w:val="center"/>
        </w:trPr>
        <w:tc>
          <w:tcPr>
            <w:tcW w:w="5344" w:type="dxa"/>
            <w:vAlign w:val="center"/>
          </w:tcPr>
          <w:p w14:paraId="629611EF"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grant na telepracę</w:t>
            </w:r>
          </w:p>
        </w:tc>
        <w:tc>
          <w:tcPr>
            <w:tcW w:w="1109" w:type="dxa"/>
            <w:vAlign w:val="center"/>
          </w:tcPr>
          <w:p w14:paraId="323ADFD5"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17A9B85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6511796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10" w:type="dxa"/>
            <w:vAlign w:val="center"/>
          </w:tcPr>
          <w:p w14:paraId="6A6C680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1549033C" w14:textId="77777777" w:rsidTr="00C467D8">
        <w:trPr>
          <w:trHeight w:val="227"/>
          <w:jc w:val="center"/>
        </w:trPr>
        <w:tc>
          <w:tcPr>
            <w:tcW w:w="5344" w:type="dxa"/>
            <w:vAlign w:val="center"/>
          </w:tcPr>
          <w:p w14:paraId="274CF231"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refundacja składek na ubezpieczenie społeczne</w:t>
            </w:r>
          </w:p>
        </w:tc>
        <w:tc>
          <w:tcPr>
            <w:tcW w:w="1109" w:type="dxa"/>
            <w:vAlign w:val="center"/>
          </w:tcPr>
          <w:p w14:paraId="4DF408AF"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25FDF4F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09" w:type="dxa"/>
            <w:vAlign w:val="center"/>
          </w:tcPr>
          <w:p w14:paraId="1AABAE4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10" w:type="dxa"/>
            <w:vAlign w:val="center"/>
          </w:tcPr>
          <w:p w14:paraId="474AA281"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73A61649" w14:textId="77777777" w:rsidTr="00C467D8">
        <w:trPr>
          <w:trHeight w:val="227"/>
          <w:jc w:val="center"/>
        </w:trPr>
        <w:tc>
          <w:tcPr>
            <w:tcW w:w="5344" w:type="dxa"/>
            <w:vAlign w:val="center"/>
          </w:tcPr>
          <w:p w14:paraId="2D0DDC81"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dofinansowanie wynagrodzenia za zatrudnienie skierowanego bezrobotnego powyżej 50 roku życia</w:t>
            </w:r>
          </w:p>
        </w:tc>
        <w:tc>
          <w:tcPr>
            <w:tcW w:w="1109" w:type="dxa"/>
            <w:vAlign w:val="center"/>
          </w:tcPr>
          <w:p w14:paraId="07D11430"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w:t>
            </w:r>
          </w:p>
        </w:tc>
        <w:tc>
          <w:tcPr>
            <w:tcW w:w="1109" w:type="dxa"/>
            <w:vAlign w:val="center"/>
          </w:tcPr>
          <w:p w14:paraId="7B00284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w:t>
            </w:r>
          </w:p>
        </w:tc>
        <w:tc>
          <w:tcPr>
            <w:tcW w:w="1109" w:type="dxa"/>
            <w:vAlign w:val="center"/>
          </w:tcPr>
          <w:p w14:paraId="50176BB7"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44</w:t>
            </w:r>
          </w:p>
        </w:tc>
        <w:tc>
          <w:tcPr>
            <w:tcW w:w="1110" w:type="dxa"/>
            <w:vAlign w:val="center"/>
          </w:tcPr>
          <w:p w14:paraId="2D8C1FA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23</w:t>
            </w:r>
          </w:p>
        </w:tc>
      </w:tr>
      <w:tr w:rsidR="006C7B69" w:rsidRPr="00310925" w14:paraId="5EED0C58" w14:textId="77777777" w:rsidTr="00C467D8">
        <w:trPr>
          <w:trHeight w:val="227"/>
          <w:jc w:val="center"/>
        </w:trPr>
        <w:tc>
          <w:tcPr>
            <w:tcW w:w="5344" w:type="dxa"/>
            <w:vAlign w:val="center"/>
          </w:tcPr>
          <w:p w14:paraId="45B1F491" w14:textId="77777777" w:rsidR="006C7B69" w:rsidRPr="00310925" w:rsidRDefault="006C7B69" w:rsidP="00C64572">
            <w:pPr>
              <w:autoSpaceDE w:val="0"/>
              <w:autoSpaceDN w:val="0"/>
              <w:ind w:firstLine="416"/>
              <w:rPr>
                <w:rFonts w:asciiTheme="minorHAnsi" w:hAnsiTheme="minorHAnsi" w:cstheme="minorHAnsi"/>
                <w:sz w:val="16"/>
                <w:szCs w:val="16"/>
              </w:rPr>
            </w:pPr>
            <w:r w:rsidRPr="00310925">
              <w:rPr>
                <w:rFonts w:asciiTheme="minorHAnsi" w:hAnsiTheme="minorHAnsi" w:cstheme="minorHAnsi"/>
                <w:sz w:val="16"/>
                <w:szCs w:val="16"/>
              </w:rPr>
              <w:t>w tym powyżej 60 roku życia</w:t>
            </w:r>
          </w:p>
        </w:tc>
        <w:tc>
          <w:tcPr>
            <w:tcW w:w="1109" w:type="dxa"/>
            <w:vAlign w:val="center"/>
          </w:tcPr>
          <w:p w14:paraId="570036DE"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w:t>
            </w:r>
          </w:p>
        </w:tc>
        <w:tc>
          <w:tcPr>
            <w:tcW w:w="1109" w:type="dxa"/>
            <w:vAlign w:val="center"/>
          </w:tcPr>
          <w:p w14:paraId="3E45B47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w:t>
            </w:r>
          </w:p>
        </w:tc>
        <w:tc>
          <w:tcPr>
            <w:tcW w:w="1109" w:type="dxa"/>
            <w:vAlign w:val="center"/>
          </w:tcPr>
          <w:p w14:paraId="132946E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w:t>
            </w:r>
          </w:p>
        </w:tc>
        <w:tc>
          <w:tcPr>
            <w:tcW w:w="1110" w:type="dxa"/>
            <w:vAlign w:val="center"/>
          </w:tcPr>
          <w:p w14:paraId="319291B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r>
      <w:tr w:rsidR="006C7B69" w:rsidRPr="00310925" w14:paraId="4D562A4E" w14:textId="77777777" w:rsidTr="00C467D8">
        <w:trPr>
          <w:trHeight w:val="227"/>
          <w:jc w:val="center"/>
        </w:trPr>
        <w:tc>
          <w:tcPr>
            <w:tcW w:w="5344" w:type="dxa"/>
            <w:vAlign w:val="center"/>
          </w:tcPr>
          <w:p w14:paraId="46FF7744" w14:textId="77777777" w:rsidR="006C7B69" w:rsidRPr="00310925" w:rsidRDefault="006C7B69" w:rsidP="00C64572">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zakończyły określony w umowie okres prowadzenia działalności gospodarczej</w:t>
            </w:r>
          </w:p>
        </w:tc>
        <w:tc>
          <w:tcPr>
            <w:tcW w:w="1109" w:type="dxa"/>
            <w:vAlign w:val="center"/>
          </w:tcPr>
          <w:p w14:paraId="518F49BD" w14:textId="77777777" w:rsidR="006C7B69" w:rsidRPr="00310925" w:rsidRDefault="006C7B69" w:rsidP="00C64572">
            <w:pPr>
              <w:autoSpaceDE w:val="0"/>
              <w:autoSpaceDN w:val="0"/>
              <w:ind w:right="-32"/>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670</w:t>
            </w:r>
          </w:p>
        </w:tc>
        <w:tc>
          <w:tcPr>
            <w:tcW w:w="1109" w:type="dxa"/>
            <w:vAlign w:val="center"/>
          </w:tcPr>
          <w:p w14:paraId="010CAFE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268</w:t>
            </w:r>
          </w:p>
        </w:tc>
        <w:tc>
          <w:tcPr>
            <w:tcW w:w="1109" w:type="dxa"/>
            <w:vAlign w:val="center"/>
          </w:tcPr>
          <w:p w14:paraId="5EC5EFE3"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1110" w:type="dxa"/>
            <w:vAlign w:val="center"/>
          </w:tcPr>
          <w:p w14:paraId="6A90BAAB"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r>
    </w:tbl>
    <w:p w14:paraId="452814BE" w14:textId="54D568A1" w:rsidR="006C7B69" w:rsidRDefault="006C7B69" w:rsidP="00BF6839">
      <w:pPr>
        <w:autoSpaceDE w:val="0"/>
        <w:autoSpaceDN w:val="0"/>
        <w:jc w:val="both"/>
        <w:rPr>
          <w:rFonts w:asciiTheme="minorHAnsi" w:hAnsiTheme="minorHAnsi" w:cstheme="minorHAnsi"/>
          <w:b/>
        </w:rPr>
      </w:pPr>
    </w:p>
    <w:p w14:paraId="1A1BCF11" w14:textId="77777777" w:rsidR="009333C5" w:rsidRPr="00310925" w:rsidRDefault="009333C5" w:rsidP="00BF6839">
      <w:pPr>
        <w:autoSpaceDE w:val="0"/>
        <w:autoSpaceDN w:val="0"/>
        <w:jc w:val="both"/>
        <w:rPr>
          <w:rFonts w:asciiTheme="minorHAnsi" w:hAnsiTheme="minorHAnsi" w:cstheme="minorHAnsi"/>
          <w:b/>
        </w:rPr>
      </w:pPr>
    </w:p>
    <w:p w14:paraId="2DB089AD" w14:textId="610ABC74" w:rsidR="006C7B69" w:rsidRPr="00310925" w:rsidRDefault="006C7B69" w:rsidP="00C467D8">
      <w:pPr>
        <w:autoSpaceDE w:val="0"/>
        <w:autoSpaceDN w:val="0"/>
        <w:jc w:val="center"/>
        <w:rPr>
          <w:rFonts w:asciiTheme="minorHAnsi" w:hAnsiTheme="minorHAnsi" w:cstheme="minorHAnsi"/>
          <w:b/>
        </w:rPr>
      </w:pPr>
      <w:r w:rsidRPr="00310925">
        <w:rPr>
          <w:rFonts w:asciiTheme="minorHAnsi" w:hAnsiTheme="minorHAnsi" w:cstheme="minorHAnsi"/>
          <w:b/>
        </w:rPr>
        <w:t>Tablica 5. POSZUKUJĄCY PRACY, OSOBY UPRAWNIONE DO DODATKU AKTYWIZACYJNEGO, CUDZOZIEMCY</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975"/>
        <w:gridCol w:w="992"/>
        <w:gridCol w:w="992"/>
        <w:gridCol w:w="992"/>
        <w:gridCol w:w="993"/>
      </w:tblGrid>
      <w:tr w:rsidR="006C7B69" w:rsidRPr="00310925" w14:paraId="50B99DCF" w14:textId="77777777" w:rsidTr="00C467D8">
        <w:trPr>
          <w:trHeight w:val="283"/>
          <w:jc w:val="center"/>
        </w:trPr>
        <w:tc>
          <w:tcPr>
            <w:tcW w:w="4815" w:type="dxa"/>
            <w:gridSpan w:val="2"/>
            <w:vMerge w:val="restart"/>
            <w:vAlign w:val="center"/>
          </w:tcPr>
          <w:p w14:paraId="24565CA3"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Wyszczególnienie</w:t>
            </w:r>
          </w:p>
        </w:tc>
        <w:tc>
          <w:tcPr>
            <w:tcW w:w="992" w:type="dxa"/>
            <w:vAlign w:val="center"/>
          </w:tcPr>
          <w:p w14:paraId="202CB23B"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992" w:type="dxa"/>
            <w:vAlign w:val="center"/>
          </w:tcPr>
          <w:p w14:paraId="6DBE532E"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Kobiety</w:t>
            </w:r>
          </w:p>
        </w:tc>
        <w:tc>
          <w:tcPr>
            <w:tcW w:w="992" w:type="dxa"/>
            <w:vAlign w:val="center"/>
          </w:tcPr>
          <w:p w14:paraId="3989EC12"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993" w:type="dxa"/>
            <w:vAlign w:val="center"/>
          </w:tcPr>
          <w:p w14:paraId="7B3238CA"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Kobiety</w:t>
            </w:r>
          </w:p>
        </w:tc>
      </w:tr>
      <w:tr w:rsidR="006C7B69" w:rsidRPr="00310925" w14:paraId="5E863669" w14:textId="77777777" w:rsidTr="00C467D8">
        <w:trPr>
          <w:trHeight w:val="283"/>
          <w:jc w:val="center"/>
        </w:trPr>
        <w:tc>
          <w:tcPr>
            <w:tcW w:w="4815" w:type="dxa"/>
            <w:gridSpan w:val="2"/>
            <w:vMerge/>
            <w:vAlign w:val="center"/>
          </w:tcPr>
          <w:p w14:paraId="7BE7F4EC" w14:textId="77777777" w:rsidR="006C7B69" w:rsidRPr="00310925" w:rsidRDefault="006C7B69" w:rsidP="00BF6839">
            <w:pPr>
              <w:autoSpaceDE w:val="0"/>
              <w:autoSpaceDN w:val="0"/>
              <w:jc w:val="center"/>
              <w:rPr>
                <w:rFonts w:asciiTheme="minorHAnsi" w:hAnsiTheme="minorHAnsi" w:cstheme="minorHAnsi"/>
                <w:sz w:val="16"/>
                <w:szCs w:val="16"/>
              </w:rPr>
            </w:pPr>
          </w:p>
        </w:tc>
        <w:tc>
          <w:tcPr>
            <w:tcW w:w="1984" w:type="dxa"/>
            <w:gridSpan w:val="2"/>
            <w:vAlign w:val="center"/>
          </w:tcPr>
          <w:p w14:paraId="0CAC0310"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 2022 r.</w:t>
            </w:r>
          </w:p>
        </w:tc>
        <w:tc>
          <w:tcPr>
            <w:tcW w:w="1985" w:type="dxa"/>
            <w:gridSpan w:val="2"/>
            <w:vAlign w:val="center"/>
          </w:tcPr>
          <w:p w14:paraId="3DFE4412"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 końcu 2022 r.</w:t>
            </w:r>
          </w:p>
        </w:tc>
      </w:tr>
      <w:tr w:rsidR="006C7B69" w:rsidRPr="00310925" w14:paraId="1FB96160" w14:textId="77777777" w:rsidTr="00C467D8">
        <w:trPr>
          <w:trHeight w:val="391"/>
          <w:jc w:val="center"/>
        </w:trPr>
        <w:tc>
          <w:tcPr>
            <w:tcW w:w="2840" w:type="dxa"/>
            <w:vMerge w:val="restart"/>
            <w:vAlign w:val="center"/>
          </w:tcPr>
          <w:p w14:paraId="5DE24C1C" w14:textId="23BD490F"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Nabyły uprawnienie do dodatku aktywizacyjnego w wyniku podjęcia zatrudnienia</w:t>
            </w:r>
          </w:p>
        </w:tc>
        <w:tc>
          <w:tcPr>
            <w:tcW w:w="1975" w:type="dxa"/>
            <w:vAlign w:val="center"/>
          </w:tcPr>
          <w:p w14:paraId="4D8EB293" w14:textId="67E0387A"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 xml:space="preserve">skierowane przez powiatowy urząd </w:t>
            </w:r>
            <w:r w:rsidR="00BF6839" w:rsidRPr="00310925">
              <w:rPr>
                <w:rFonts w:asciiTheme="minorHAnsi" w:hAnsiTheme="minorHAnsi" w:cstheme="minorHAnsi"/>
                <w:sz w:val="16"/>
                <w:szCs w:val="16"/>
              </w:rPr>
              <w:t>p</w:t>
            </w:r>
            <w:r w:rsidRPr="00310925">
              <w:rPr>
                <w:rFonts w:asciiTheme="minorHAnsi" w:hAnsiTheme="minorHAnsi" w:cstheme="minorHAnsi"/>
                <w:sz w:val="16"/>
                <w:szCs w:val="16"/>
              </w:rPr>
              <w:t>racy</w:t>
            </w:r>
          </w:p>
        </w:tc>
        <w:tc>
          <w:tcPr>
            <w:tcW w:w="992" w:type="dxa"/>
            <w:vAlign w:val="center"/>
          </w:tcPr>
          <w:p w14:paraId="76659A86" w14:textId="77777777" w:rsidR="006C7B69" w:rsidRPr="00310925" w:rsidRDefault="006C7B69" w:rsidP="00C64572">
            <w:pPr>
              <w:ind w:left="-105" w:hanging="85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992" w:type="dxa"/>
            <w:vAlign w:val="center"/>
          </w:tcPr>
          <w:p w14:paraId="32E600D0" w14:textId="77777777" w:rsidR="006C7B69" w:rsidRPr="00310925" w:rsidRDefault="006C7B69" w:rsidP="00765FC4">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992" w:type="dxa"/>
            <w:vAlign w:val="center"/>
          </w:tcPr>
          <w:p w14:paraId="3CBA0866" w14:textId="77777777" w:rsidR="006C7B69" w:rsidRPr="00310925" w:rsidRDefault="006C7B69" w:rsidP="00765FC4">
            <w:pPr>
              <w:jc w:val="right"/>
              <w:rPr>
                <w:rFonts w:asciiTheme="minorHAnsi" w:hAnsiTheme="minorHAnsi" w:cstheme="minorHAnsi"/>
                <w:sz w:val="16"/>
                <w:szCs w:val="16"/>
              </w:rPr>
            </w:pPr>
            <w:r w:rsidRPr="00310925">
              <w:rPr>
                <w:rFonts w:asciiTheme="minorHAnsi" w:hAnsiTheme="minorHAnsi" w:cstheme="minorHAnsi"/>
                <w:sz w:val="16"/>
                <w:szCs w:val="16"/>
              </w:rPr>
              <w:t>0</w:t>
            </w:r>
          </w:p>
        </w:tc>
        <w:tc>
          <w:tcPr>
            <w:tcW w:w="993" w:type="dxa"/>
            <w:vAlign w:val="center"/>
          </w:tcPr>
          <w:p w14:paraId="47E10CEB"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r>
      <w:tr w:rsidR="006C7B69" w:rsidRPr="00310925" w14:paraId="1A2D12FD" w14:textId="77777777" w:rsidTr="00C467D8">
        <w:trPr>
          <w:trHeight w:val="359"/>
          <w:jc w:val="center"/>
        </w:trPr>
        <w:tc>
          <w:tcPr>
            <w:tcW w:w="2840" w:type="dxa"/>
            <w:vMerge/>
            <w:vAlign w:val="center"/>
          </w:tcPr>
          <w:p w14:paraId="25D956B9" w14:textId="77777777" w:rsidR="006C7B69" w:rsidRPr="00310925" w:rsidRDefault="006C7B69" w:rsidP="00BF6839">
            <w:pPr>
              <w:autoSpaceDE w:val="0"/>
              <w:autoSpaceDN w:val="0"/>
              <w:jc w:val="both"/>
              <w:rPr>
                <w:rFonts w:asciiTheme="minorHAnsi" w:hAnsiTheme="minorHAnsi" w:cstheme="minorHAnsi"/>
                <w:sz w:val="16"/>
                <w:szCs w:val="16"/>
              </w:rPr>
            </w:pPr>
          </w:p>
        </w:tc>
        <w:tc>
          <w:tcPr>
            <w:tcW w:w="1975" w:type="dxa"/>
            <w:vAlign w:val="center"/>
          </w:tcPr>
          <w:p w14:paraId="1DE0CF8D" w14:textId="77777777" w:rsidR="006C7B69" w:rsidRPr="00310925" w:rsidRDefault="006C7B69" w:rsidP="00BF6839">
            <w:pPr>
              <w:rPr>
                <w:rFonts w:asciiTheme="minorHAnsi" w:hAnsiTheme="minorHAnsi" w:cstheme="minorHAnsi"/>
                <w:color w:val="000000"/>
                <w:sz w:val="16"/>
                <w:szCs w:val="16"/>
              </w:rPr>
            </w:pPr>
            <w:r w:rsidRPr="00310925">
              <w:rPr>
                <w:rFonts w:asciiTheme="minorHAnsi" w:hAnsiTheme="minorHAnsi" w:cstheme="minorHAnsi"/>
                <w:color w:val="000000"/>
                <w:sz w:val="16"/>
                <w:szCs w:val="16"/>
              </w:rPr>
              <w:t>z własnej inicjatywy</w:t>
            </w:r>
          </w:p>
        </w:tc>
        <w:tc>
          <w:tcPr>
            <w:tcW w:w="992" w:type="dxa"/>
            <w:vAlign w:val="center"/>
          </w:tcPr>
          <w:p w14:paraId="54870D9E" w14:textId="77777777" w:rsidR="006C7B69" w:rsidRPr="00310925" w:rsidRDefault="006C7B69" w:rsidP="00C64572">
            <w:pPr>
              <w:autoSpaceDE w:val="0"/>
              <w:autoSpaceDN w:val="0"/>
              <w:ind w:left="-105" w:hanging="85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2042</w:t>
            </w:r>
          </w:p>
        </w:tc>
        <w:tc>
          <w:tcPr>
            <w:tcW w:w="992" w:type="dxa"/>
            <w:vAlign w:val="center"/>
          </w:tcPr>
          <w:p w14:paraId="5C22457B" w14:textId="77777777" w:rsidR="006C7B69" w:rsidRPr="00310925" w:rsidRDefault="006C7B69" w:rsidP="00765FC4">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1292</w:t>
            </w:r>
          </w:p>
        </w:tc>
        <w:tc>
          <w:tcPr>
            <w:tcW w:w="992" w:type="dxa"/>
            <w:vAlign w:val="center"/>
          </w:tcPr>
          <w:p w14:paraId="29D06CC8"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334</w:t>
            </w:r>
          </w:p>
        </w:tc>
        <w:tc>
          <w:tcPr>
            <w:tcW w:w="993" w:type="dxa"/>
            <w:vAlign w:val="center"/>
          </w:tcPr>
          <w:p w14:paraId="3BE9FA1E"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217</w:t>
            </w:r>
          </w:p>
        </w:tc>
      </w:tr>
      <w:tr w:rsidR="006C7B69" w:rsidRPr="00310925" w14:paraId="5474D3BD" w14:textId="77777777" w:rsidTr="00C467D8">
        <w:trPr>
          <w:trHeight w:val="258"/>
          <w:jc w:val="center"/>
        </w:trPr>
        <w:tc>
          <w:tcPr>
            <w:tcW w:w="4815" w:type="dxa"/>
            <w:gridSpan w:val="2"/>
            <w:vAlign w:val="center"/>
          </w:tcPr>
          <w:p w14:paraId="4E3E2F54"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Zarejestrowani jako cudzoziemcy z prawem do zasiłku, w tym:</w:t>
            </w:r>
          </w:p>
        </w:tc>
        <w:tc>
          <w:tcPr>
            <w:tcW w:w="992" w:type="dxa"/>
            <w:vAlign w:val="center"/>
          </w:tcPr>
          <w:p w14:paraId="42AA84EE" w14:textId="77777777" w:rsidR="006C7B69" w:rsidRPr="00310925" w:rsidRDefault="006C7B69" w:rsidP="00C64572">
            <w:pPr>
              <w:ind w:left="-105" w:hanging="85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w:t>
            </w:r>
          </w:p>
        </w:tc>
        <w:tc>
          <w:tcPr>
            <w:tcW w:w="992" w:type="dxa"/>
            <w:vAlign w:val="center"/>
          </w:tcPr>
          <w:p w14:paraId="22BA6904" w14:textId="77777777" w:rsidR="006C7B69" w:rsidRPr="00310925" w:rsidRDefault="006C7B69" w:rsidP="00765FC4">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53</w:t>
            </w:r>
          </w:p>
        </w:tc>
        <w:tc>
          <w:tcPr>
            <w:tcW w:w="992" w:type="dxa"/>
            <w:vAlign w:val="center"/>
          </w:tcPr>
          <w:p w14:paraId="645B8E06" w14:textId="77777777" w:rsidR="006C7B69" w:rsidRPr="00310925" w:rsidRDefault="006C7B69" w:rsidP="00765FC4">
            <w:pPr>
              <w:jc w:val="right"/>
              <w:rPr>
                <w:rFonts w:asciiTheme="minorHAnsi" w:hAnsiTheme="minorHAnsi" w:cstheme="minorHAnsi"/>
                <w:sz w:val="16"/>
                <w:szCs w:val="16"/>
              </w:rPr>
            </w:pPr>
            <w:r w:rsidRPr="00310925">
              <w:rPr>
                <w:rFonts w:asciiTheme="minorHAnsi" w:hAnsiTheme="minorHAnsi" w:cstheme="minorHAnsi"/>
                <w:sz w:val="16"/>
                <w:szCs w:val="16"/>
              </w:rPr>
              <w:t>33</w:t>
            </w:r>
          </w:p>
        </w:tc>
        <w:tc>
          <w:tcPr>
            <w:tcW w:w="993" w:type="dxa"/>
            <w:vAlign w:val="center"/>
          </w:tcPr>
          <w:p w14:paraId="276478A3"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w:t>
            </w:r>
          </w:p>
        </w:tc>
      </w:tr>
      <w:tr w:rsidR="006C7B69" w:rsidRPr="00310925" w14:paraId="5180D94A" w14:textId="77777777" w:rsidTr="00C467D8">
        <w:trPr>
          <w:trHeight w:val="258"/>
          <w:jc w:val="center"/>
        </w:trPr>
        <w:tc>
          <w:tcPr>
            <w:tcW w:w="4815" w:type="dxa"/>
            <w:gridSpan w:val="2"/>
            <w:vAlign w:val="center"/>
          </w:tcPr>
          <w:p w14:paraId="20EBE14A" w14:textId="77777777" w:rsidR="006C7B69" w:rsidRPr="00310925" w:rsidRDefault="006C7B69" w:rsidP="00BF6839">
            <w:pPr>
              <w:autoSpaceDE w:val="0"/>
              <w:autoSpaceDN w:val="0"/>
              <w:ind w:left="459"/>
              <w:jc w:val="both"/>
              <w:rPr>
                <w:rFonts w:asciiTheme="minorHAnsi" w:hAnsiTheme="minorHAnsi" w:cstheme="minorHAnsi"/>
                <w:sz w:val="16"/>
                <w:szCs w:val="16"/>
              </w:rPr>
            </w:pPr>
            <w:r w:rsidRPr="00310925">
              <w:rPr>
                <w:rFonts w:asciiTheme="minorHAnsi" w:hAnsiTheme="minorHAnsi" w:cstheme="minorHAnsi"/>
                <w:sz w:val="16"/>
                <w:szCs w:val="16"/>
              </w:rPr>
              <w:t>z krajów EOG oraz Szwajcarii</w:t>
            </w:r>
          </w:p>
        </w:tc>
        <w:tc>
          <w:tcPr>
            <w:tcW w:w="992" w:type="dxa"/>
            <w:vAlign w:val="center"/>
          </w:tcPr>
          <w:p w14:paraId="142E8F61" w14:textId="77777777" w:rsidR="006C7B69" w:rsidRPr="00310925" w:rsidRDefault="006C7B69" w:rsidP="00C64572">
            <w:pPr>
              <w:autoSpaceDE w:val="0"/>
              <w:autoSpaceDN w:val="0"/>
              <w:ind w:left="-105" w:hanging="85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c>
          <w:tcPr>
            <w:tcW w:w="992" w:type="dxa"/>
            <w:vAlign w:val="center"/>
          </w:tcPr>
          <w:p w14:paraId="593F3841" w14:textId="77777777" w:rsidR="006C7B69" w:rsidRPr="00310925" w:rsidRDefault="006C7B69" w:rsidP="00765FC4">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w:t>
            </w:r>
          </w:p>
        </w:tc>
        <w:tc>
          <w:tcPr>
            <w:tcW w:w="992" w:type="dxa"/>
            <w:vAlign w:val="center"/>
          </w:tcPr>
          <w:p w14:paraId="695E0268"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w:t>
            </w:r>
          </w:p>
        </w:tc>
        <w:tc>
          <w:tcPr>
            <w:tcW w:w="993" w:type="dxa"/>
            <w:vAlign w:val="center"/>
          </w:tcPr>
          <w:p w14:paraId="568F4618"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w:t>
            </w:r>
          </w:p>
        </w:tc>
      </w:tr>
      <w:tr w:rsidR="006C7B69" w:rsidRPr="00310925" w14:paraId="534B573A" w14:textId="77777777" w:rsidTr="00C467D8">
        <w:trPr>
          <w:trHeight w:val="258"/>
          <w:jc w:val="center"/>
        </w:trPr>
        <w:tc>
          <w:tcPr>
            <w:tcW w:w="4815" w:type="dxa"/>
            <w:gridSpan w:val="2"/>
            <w:vAlign w:val="center"/>
          </w:tcPr>
          <w:p w14:paraId="571CCC2A"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Zarejestrowani jako cudzoziemcy bez prawa do zasiłku, w tym:</w:t>
            </w:r>
          </w:p>
        </w:tc>
        <w:tc>
          <w:tcPr>
            <w:tcW w:w="992" w:type="dxa"/>
            <w:vAlign w:val="center"/>
          </w:tcPr>
          <w:p w14:paraId="06D150C3" w14:textId="77777777" w:rsidR="006C7B69" w:rsidRPr="00310925" w:rsidRDefault="006C7B69" w:rsidP="00C64572">
            <w:pPr>
              <w:autoSpaceDE w:val="0"/>
              <w:autoSpaceDN w:val="0"/>
              <w:ind w:left="-105" w:hanging="85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1984</w:t>
            </w:r>
          </w:p>
        </w:tc>
        <w:tc>
          <w:tcPr>
            <w:tcW w:w="992" w:type="dxa"/>
            <w:vAlign w:val="center"/>
          </w:tcPr>
          <w:p w14:paraId="2713F2BA" w14:textId="77777777" w:rsidR="006C7B69" w:rsidRPr="00310925" w:rsidRDefault="006C7B69" w:rsidP="00765FC4">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1736</w:t>
            </w:r>
          </w:p>
        </w:tc>
        <w:tc>
          <w:tcPr>
            <w:tcW w:w="992" w:type="dxa"/>
            <w:vAlign w:val="center"/>
          </w:tcPr>
          <w:p w14:paraId="435391A7"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303</w:t>
            </w:r>
          </w:p>
        </w:tc>
        <w:tc>
          <w:tcPr>
            <w:tcW w:w="993" w:type="dxa"/>
            <w:vAlign w:val="center"/>
          </w:tcPr>
          <w:p w14:paraId="78078377"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251</w:t>
            </w:r>
          </w:p>
        </w:tc>
      </w:tr>
      <w:tr w:rsidR="006C7B69" w:rsidRPr="00310925" w14:paraId="50056360" w14:textId="77777777" w:rsidTr="00C467D8">
        <w:trPr>
          <w:trHeight w:val="258"/>
          <w:jc w:val="center"/>
        </w:trPr>
        <w:tc>
          <w:tcPr>
            <w:tcW w:w="4815" w:type="dxa"/>
            <w:gridSpan w:val="2"/>
            <w:vAlign w:val="center"/>
          </w:tcPr>
          <w:p w14:paraId="0C5E3499" w14:textId="77777777" w:rsidR="006C7B69" w:rsidRPr="00310925" w:rsidRDefault="006C7B69" w:rsidP="00BF6839">
            <w:pPr>
              <w:autoSpaceDE w:val="0"/>
              <w:autoSpaceDN w:val="0"/>
              <w:ind w:left="459"/>
              <w:jc w:val="both"/>
              <w:rPr>
                <w:rFonts w:asciiTheme="minorHAnsi" w:hAnsiTheme="minorHAnsi" w:cstheme="minorHAnsi"/>
                <w:sz w:val="16"/>
                <w:szCs w:val="16"/>
              </w:rPr>
            </w:pPr>
            <w:r w:rsidRPr="00310925">
              <w:rPr>
                <w:rFonts w:asciiTheme="minorHAnsi" w:hAnsiTheme="minorHAnsi" w:cstheme="minorHAnsi"/>
                <w:sz w:val="16"/>
                <w:szCs w:val="16"/>
              </w:rPr>
              <w:t>z krajów EOG oraz Szwajcarii</w:t>
            </w:r>
          </w:p>
        </w:tc>
        <w:tc>
          <w:tcPr>
            <w:tcW w:w="992" w:type="dxa"/>
            <w:vAlign w:val="center"/>
          </w:tcPr>
          <w:p w14:paraId="151493F9" w14:textId="77777777" w:rsidR="006C7B69" w:rsidRPr="00310925" w:rsidRDefault="006C7B69" w:rsidP="00C64572">
            <w:pPr>
              <w:autoSpaceDE w:val="0"/>
              <w:autoSpaceDN w:val="0"/>
              <w:ind w:left="-105" w:hanging="85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21</w:t>
            </w:r>
          </w:p>
        </w:tc>
        <w:tc>
          <w:tcPr>
            <w:tcW w:w="992" w:type="dxa"/>
            <w:vAlign w:val="center"/>
          </w:tcPr>
          <w:p w14:paraId="517D6862" w14:textId="77777777" w:rsidR="006C7B69" w:rsidRPr="00310925" w:rsidRDefault="006C7B69" w:rsidP="00765FC4">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c>
          <w:tcPr>
            <w:tcW w:w="992" w:type="dxa"/>
            <w:vAlign w:val="center"/>
          </w:tcPr>
          <w:p w14:paraId="531A68E4" w14:textId="77777777" w:rsidR="006C7B69" w:rsidRPr="00310925" w:rsidRDefault="006C7B69" w:rsidP="00765FC4">
            <w:pPr>
              <w:jc w:val="right"/>
              <w:rPr>
                <w:rFonts w:asciiTheme="minorHAnsi" w:hAnsiTheme="minorHAnsi" w:cstheme="minorHAnsi"/>
                <w:sz w:val="16"/>
                <w:szCs w:val="16"/>
              </w:rPr>
            </w:pPr>
            <w:r w:rsidRPr="00310925">
              <w:rPr>
                <w:rFonts w:asciiTheme="minorHAnsi" w:hAnsiTheme="minorHAnsi" w:cstheme="minorHAnsi"/>
                <w:sz w:val="16"/>
                <w:szCs w:val="16"/>
              </w:rPr>
              <w:t>11</w:t>
            </w:r>
          </w:p>
        </w:tc>
        <w:tc>
          <w:tcPr>
            <w:tcW w:w="993" w:type="dxa"/>
            <w:vAlign w:val="center"/>
          </w:tcPr>
          <w:p w14:paraId="3736E53F"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w:t>
            </w:r>
          </w:p>
        </w:tc>
      </w:tr>
      <w:tr w:rsidR="006C7B69" w:rsidRPr="00310925" w14:paraId="2F2D4B36" w14:textId="77777777" w:rsidTr="00C467D8">
        <w:trPr>
          <w:trHeight w:val="258"/>
          <w:jc w:val="center"/>
        </w:trPr>
        <w:tc>
          <w:tcPr>
            <w:tcW w:w="4815" w:type="dxa"/>
            <w:gridSpan w:val="2"/>
            <w:vAlign w:val="center"/>
          </w:tcPr>
          <w:p w14:paraId="79C22A45"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Polacy z prawem do zasiłku transferowego</w:t>
            </w:r>
          </w:p>
        </w:tc>
        <w:tc>
          <w:tcPr>
            <w:tcW w:w="992" w:type="dxa"/>
            <w:vAlign w:val="center"/>
          </w:tcPr>
          <w:p w14:paraId="28DC9573" w14:textId="77777777" w:rsidR="006C7B69" w:rsidRPr="00310925" w:rsidRDefault="006C7B69" w:rsidP="00C64572">
            <w:pPr>
              <w:autoSpaceDE w:val="0"/>
              <w:autoSpaceDN w:val="0"/>
              <w:ind w:left="-246"/>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45</w:t>
            </w:r>
          </w:p>
        </w:tc>
        <w:tc>
          <w:tcPr>
            <w:tcW w:w="992" w:type="dxa"/>
            <w:vAlign w:val="center"/>
          </w:tcPr>
          <w:p w14:paraId="315E2456" w14:textId="77777777" w:rsidR="006C7B69" w:rsidRPr="00310925" w:rsidRDefault="006C7B69" w:rsidP="00765FC4">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w:t>
            </w:r>
          </w:p>
        </w:tc>
        <w:tc>
          <w:tcPr>
            <w:tcW w:w="992" w:type="dxa"/>
            <w:vAlign w:val="center"/>
          </w:tcPr>
          <w:p w14:paraId="03A4BCA1"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w:t>
            </w:r>
          </w:p>
        </w:tc>
        <w:tc>
          <w:tcPr>
            <w:tcW w:w="993" w:type="dxa"/>
            <w:vAlign w:val="center"/>
          </w:tcPr>
          <w:p w14:paraId="61E5279B"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w:t>
            </w:r>
          </w:p>
        </w:tc>
      </w:tr>
      <w:tr w:rsidR="006C7B69" w:rsidRPr="00310925" w14:paraId="7E370D1C" w14:textId="77777777" w:rsidTr="00C467D8">
        <w:trPr>
          <w:trHeight w:val="258"/>
          <w:jc w:val="center"/>
        </w:trPr>
        <w:tc>
          <w:tcPr>
            <w:tcW w:w="4815" w:type="dxa"/>
            <w:gridSpan w:val="2"/>
            <w:vAlign w:val="center"/>
          </w:tcPr>
          <w:p w14:paraId="77AB31A7"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Poszukujący pracy, w tym:</w:t>
            </w:r>
          </w:p>
        </w:tc>
        <w:tc>
          <w:tcPr>
            <w:tcW w:w="992" w:type="dxa"/>
            <w:vAlign w:val="center"/>
          </w:tcPr>
          <w:p w14:paraId="7D9CC81A" w14:textId="77777777" w:rsidR="006C7B69" w:rsidRPr="00310925" w:rsidRDefault="006C7B69" w:rsidP="00C64572">
            <w:pPr>
              <w:autoSpaceDE w:val="0"/>
              <w:autoSpaceDN w:val="0"/>
              <w:ind w:left="-246"/>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595</w:t>
            </w:r>
          </w:p>
        </w:tc>
        <w:tc>
          <w:tcPr>
            <w:tcW w:w="992" w:type="dxa"/>
            <w:vAlign w:val="center"/>
          </w:tcPr>
          <w:p w14:paraId="02B59824" w14:textId="77777777" w:rsidR="006C7B69" w:rsidRPr="00310925" w:rsidRDefault="006C7B69" w:rsidP="00765FC4">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283</w:t>
            </w:r>
          </w:p>
        </w:tc>
        <w:tc>
          <w:tcPr>
            <w:tcW w:w="992" w:type="dxa"/>
            <w:vAlign w:val="center"/>
          </w:tcPr>
          <w:p w14:paraId="0B9A58F3"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232</w:t>
            </w:r>
          </w:p>
        </w:tc>
        <w:tc>
          <w:tcPr>
            <w:tcW w:w="993" w:type="dxa"/>
            <w:vAlign w:val="center"/>
          </w:tcPr>
          <w:p w14:paraId="3B531AC7"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80</w:t>
            </w:r>
          </w:p>
        </w:tc>
      </w:tr>
      <w:tr w:rsidR="006C7B69" w:rsidRPr="00310925" w14:paraId="7C98F08B" w14:textId="77777777" w:rsidTr="00C467D8">
        <w:trPr>
          <w:trHeight w:val="258"/>
          <w:jc w:val="center"/>
        </w:trPr>
        <w:tc>
          <w:tcPr>
            <w:tcW w:w="4815" w:type="dxa"/>
            <w:gridSpan w:val="2"/>
            <w:vAlign w:val="center"/>
          </w:tcPr>
          <w:p w14:paraId="20FEF15F" w14:textId="77777777" w:rsidR="006C7B69" w:rsidRPr="00310925" w:rsidRDefault="006C7B69" w:rsidP="00BF6839">
            <w:pPr>
              <w:autoSpaceDE w:val="0"/>
              <w:autoSpaceDN w:val="0"/>
              <w:ind w:left="459"/>
              <w:jc w:val="both"/>
              <w:rPr>
                <w:rFonts w:asciiTheme="minorHAnsi" w:hAnsiTheme="minorHAnsi" w:cstheme="minorHAnsi"/>
                <w:sz w:val="16"/>
                <w:szCs w:val="16"/>
              </w:rPr>
            </w:pPr>
            <w:r w:rsidRPr="00310925">
              <w:rPr>
                <w:rFonts w:asciiTheme="minorHAnsi" w:hAnsiTheme="minorHAnsi" w:cstheme="minorHAnsi"/>
                <w:sz w:val="16"/>
                <w:szCs w:val="16"/>
              </w:rPr>
              <w:t>niepełnosprawni niepozostający w zatrudnieniu</w:t>
            </w:r>
          </w:p>
        </w:tc>
        <w:tc>
          <w:tcPr>
            <w:tcW w:w="992" w:type="dxa"/>
            <w:vAlign w:val="center"/>
          </w:tcPr>
          <w:p w14:paraId="6F7E8946" w14:textId="77777777" w:rsidR="006C7B69" w:rsidRPr="00310925" w:rsidRDefault="006C7B69" w:rsidP="00C64572">
            <w:pPr>
              <w:autoSpaceDE w:val="0"/>
              <w:autoSpaceDN w:val="0"/>
              <w:ind w:left="-246"/>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137</w:t>
            </w:r>
          </w:p>
        </w:tc>
        <w:tc>
          <w:tcPr>
            <w:tcW w:w="992" w:type="dxa"/>
            <w:vAlign w:val="center"/>
          </w:tcPr>
          <w:p w14:paraId="6465325F" w14:textId="77777777" w:rsidR="006C7B69" w:rsidRPr="00310925" w:rsidRDefault="006C7B69" w:rsidP="00765FC4">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72</w:t>
            </w:r>
          </w:p>
        </w:tc>
        <w:tc>
          <w:tcPr>
            <w:tcW w:w="992" w:type="dxa"/>
            <w:vAlign w:val="center"/>
          </w:tcPr>
          <w:p w14:paraId="194A4EBD"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79</w:t>
            </w:r>
          </w:p>
        </w:tc>
        <w:tc>
          <w:tcPr>
            <w:tcW w:w="993" w:type="dxa"/>
            <w:vAlign w:val="center"/>
          </w:tcPr>
          <w:p w14:paraId="52BB7589" w14:textId="77777777" w:rsidR="006C7B69" w:rsidRPr="00310925" w:rsidRDefault="006C7B69" w:rsidP="00765FC4">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22</w:t>
            </w:r>
          </w:p>
        </w:tc>
      </w:tr>
    </w:tbl>
    <w:p w14:paraId="17634DF9" w14:textId="77777777" w:rsidR="00C467D8" w:rsidRDefault="00C467D8" w:rsidP="00C467D8">
      <w:pPr>
        <w:autoSpaceDE w:val="0"/>
        <w:autoSpaceDN w:val="0"/>
        <w:jc w:val="center"/>
        <w:rPr>
          <w:rFonts w:asciiTheme="minorHAnsi" w:hAnsiTheme="minorHAnsi" w:cstheme="minorHAnsi"/>
          <w:b/>
        </w:rPr>
      </w:pPr>
    </w:p>
    <w:p w14:paraId="737CD08E" w14:textId="4A0E085A" w:rsidR="006C7B69" w:rsidRPr="00310925" w:rsidRDefault="006C7B69" w:rsidP="00C467D8">
      <w:pPr>
        <w:autoSpaceDE w:val="0"/>
        <w:autoSpaceDN w:val="0"/>
        <w:jc w:val="center"/>
        <w:rPr>
          <w:rFonts w:asciiTheme="minorHAnsi" w:hAnsiTheme="minorHAnsi" w:cstheme="minorHAnsi"/>
          <w:b/>
        </w:rPr>
      </w:pPr>
      <w:r w:rsidRPr="00310925">
        <w:rPr>
          <w:rFonts w:asciiTheme="minorHAnsi" w:hAnsiTheme="minorHAnsi" w:cstheme="minorHAnsi"/>
          <w:b/>
        </w:rPr>
        <w:t>Tablica 6. WOLNE MIEJSCA PRACY I MIEJSCA AKTYWIZACJI ZAWODOWEJ</w:t>
      </w:r>
    </w:p>
    <w:tbl>
      <w:tblPr>
        <w:tblW w:w="9778" w:type="dxa"/>
        <w:jc w:val="center"/>
        <w:tblLayout w:type="fixed"/>
        <w:tblCellMar>
          <w:left w:w="70" w:type="dxa"/>
          <w:right w:w="70" w:type="dxa"/>
        </w:tblCellMar>
        <w:tblLook w:val="04A0" w:firstRow="1" w:lastRow="0" w:firstColumn="1" w:lastColumn="0" w:noHBand="0" w:noVBand="1"/>
      </w:tblPr>
      <w:tblGrid>
        <w:gridCol w:w="3400"/>
        <w:gridCol w:w="850"/>
        <w:gridCol w:w="1275"/>
        <w:gridCol w:w="1134"/>
        <w:gridCol w:w="993"/>
        <w:gridCol w:w="708"/>
        <w:gridCol w:w="1418"/>
      </w:tblGrid>
      <w:tr w:rsidR="006C7B69" w:rsidRPr="00310925" w14:paraId="3D2949BE" w14:textId="77777777" w:rsidTr="00E90356">
        <w:trPr>
          <w:trHeight w:val="283"/>
          <w:jc w:val="center"/>
        </w:trPr>
        <w:tc>
          <w:tcPr>
            <w:tcW w:w="3400" w:type="dxa"/>
            <w:vMerge w:val="restart"/>
            <w:tcBorders>
              <w:top w:val="single" w:sz="4" w:space="0" w:color="auto"/>
              <w:left w:val="single" w:sz="4" w:space="0" w:color="auto"/>
              <w:right w:val="single" w:sz="4" w:space="0" w:color="000000"/>
            </w:tcBorders>
            <w:vAlign w:val="center"/>
          </w:tcPr>
          <w:p w14:paraId="46B82B46"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Wyszczególnienie</w:t>
            </w:r>
          </w:p>
        </w:tc>
        <w:tc>
          <w:tcPr>
            <w:tcW w:w="425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260FBF7"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Zgłoszone w 2022 r.</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14:paraId="7DAEFCE8"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 końcu 2022 r.</w:t>
            </w:r>
          </w:p>
        </w:tc>
      </w:tr>
      <w:tr w:rsidR="006C7B69" w:rsidRPr="00310925" w14:paraId="59C7595C" w14:textId="77777777" w:rsidTr="006C7B69">
        <w:trPr>
          <w:trHeight w:val="255"/>
          <w:jc w:val="center"/>
        </w:trPr>
        <w:tc>
          <w:tcPr>
            <w:tcW w:w="3400" w:type="dxa"/>
            <w:vMerge/>
            <w:tcBorders>
              <w:left w:val="single" w:sz="4" w:space="0" w:color="auto"/>
              <w:right w:val="single" w:sz="4" w:space="0" w:color="000000"/>
            </w:tcBorders>
          </w:tcPr>
          <w:p w14:paraId="73FEC26E" w14:textId="77777777" w:rsidR="006C7B69" w:rsidRPr="00310925" w:rsidRDefault="006C7B69" w:rsidP="00BF6839">
            <w:pPr>
              <w:autoSpaceDE w:val="0"/>
              <w:autoSpaceDN w:val="0"/>
              <w:jc w:val="center"/>
              <w:rPr>
                <w:rFonts w:asciiTheme="minorHAnsi" w:hAnsiTheme="minorHAnsi" w:cstheme="minorHAnsi"/>
                <w:sz w:val="16"/>
                <w:szCs w:val="16"/>
              </w:rPr>
            </w:pPr>
          </w:p>
        </w:tc>
        <w:tc>
          <w:tcPr>
            <w:tcW w:w="850" w:type="dxa"/>
            <w:vMerge w:val="restart"/>
            <w:tcBorders>
              <w:top w:val="nil"/>
              <w:left w:val="single" w:sz="4" w:space="0" w:color="000000"/>
              <w:bottom w:val="single" w:sz="4" w:space="0" w:color="000000"/>
              <w:right w:val="single" w:sz="4" w:space="0" w:color="auto"/>
            </w:tcBorders>
            <w:shd w:val="clear" w:color="auto" w:fill="auto"/>
            <w:vAlign w:val="center"/>
          </w:tcPr>
          <w:p w14:paraId="0F75EFF3"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3402" w:type="dxa"/>
            <w:gridSpan w:val="3"/>
            <w:tcBorders>
              <w:top w:val="single" w:sz="4" w:space="0" w:color="auto"/>
              <w:left w:val="nil"/>
              <w:bottom w:val="single" w:sz="4" w:space="0" w:color="auto"/>
              <w:right w:val="single" w:sz="4" w:space="0" w:color="000000"/>
            </w:tcBorders>
            <w:shd w:val="clear" w:color="auto" w:fill="auto"/>
            <w:vAlign w:val="center"/>
          </w:tcPr>
          <w:p w14:paraId="3A82E5AA"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 rubr.1 dotyczące pracy</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4AB180ED"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razem</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14:paraId="16ABD998"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 tym niewykorzystane dłużej niż 30 dni</w:t>
            </w:r>
          </w:p>
        </w:tc>
      </w:tr>
      <w:tr w:rsidR="006C7B69" w:rsidRPr="00310925" w14:paraId="118770C1" w14:textId="77777777" w:rsidTr="006C7B69">
        <w:trPr>
          <w:trHeight w:val="433"/>
          <w:jc w:val="center"/>
        </w:trPr>
        <w:tc>
          <w:tcPr>
            <w:tcW w:w="3400" w:type="dxa"/>
            <w:vMerge/>
            <w:tcBorders>
              <w:left w:val="single" w:sz="4" w:space="0" w:color="auto"/>
              <w:bottom w:val="single" w:sz="4" w:space="0" w:color="auto"/>
              <w:right w:val="single" w:sz="4" w:space="0" w:color="000000"/>
            </w:tcBorders>
          </w:tcPr>
          <w:p w14:paraId="4FBC00A7" w14:textId="77777777" w:rsidR="006C7B69" w:rsidRPr="00310925" w:rsidRDefault="006C7B69" w:rsidP="00BF6839">
            <w:pPr>
              <w:autoSpaceDE w:val="0"/>
              <w:autoSpaceDN w:val="0"/>
              <w:jc w:val="both"/>
              <w:rPr>
                <w:rFonts w:asciiTheme="minorHAnsi" w:hAnsiTheme="minorHAnsi" w:cstheme="minorHAnsi"/>
                <w:sz w:val="16"/>
                <w:szCs w:val="16"/>
              </w:rPr>
            </w:pPr>
          </w:p>
        </w:tc>
        <w:tc>
          <w:tcPr>
            <w:tcW w:w="850" w:type="dxa"/>
            <w:vMerge/>
            <w:tcBorders>
              <w:top w:val="nil"/>
              <w:left w:val="single" w:sz="4" w:space="0" w:color="000000"/>
              <w:bottom w:val="single" w:sz="4" w:space="0" w:color="000000"/>
              <w:right w:val="single" w:sz="4" w:space="0" w:color="auto"/>
            </w:tcBorders>
            <w:vAlign w:val="center"/>
          </w:tcPr>
          <w:p w14:paraId="7A71E586" w14:textId="77777777" w:rsidR="006C7B69" w:rsidRPr="00310925" w:rsidRDefault="006C7B69" w:rsidP="00BF6839">
            <w:pPr>
              <w:autoSpaceDE w:val="0"/>
              <w:autoSpaceDN w:val="0"/>
              <w:jc w:val="both"/>
              <w:rPr>
                <w:rFonts w:asciiTheme="minorHAnsi" w:hAnsiTheme="minorHAnsi" w:cstheme="minorHAnsi"/>
                <w:sz w:val="16"/>
                <w:szCs w:val="16"/>
              </w:rPr>
            </w:pPr>
          </w:p>
        </w:tc>
        <w:tc>
          <w:tcPr>
            <w:tcW w:w="1275" w:type="dxa"/>
            <w:tcBorders>
              <w:top w:val="nil"/>
              <w:left w:val="nil"/>
              <w:bottom w:val="single" w:sz="4" w:space="0" w:color="auto"/>
              <w:right w:val="single" w:sz="4" w:space="0" w:color="auto"/>
            </w:tcBorders>
            <w:shd w:val="clear" w:color="auto" w:fill="auto"/>
            <w:vAlign w:val="center"/>
          </w:tcPr>
          <w:p w14:paraId="7E7F443B"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subsydiowanej</w:t>
            </w:r>
          </w:p>
        </w:tc>
        <w:tc>
          <w:tcPr>
            <w:tcW w:w="1134" w:type="dxa"/>
            <w:tcBorders>
              <w:top w:val="nil"/>
              <w:left w:val="nil"/>
              <w:bottom w:val="single" w:sz="4" w:space="0" w:color="auto"/>
              <w:right w:val="single" w:sz="4" w:space="0" w:color="auto"/>
            </w:tcBorders>
            <w:shd w:val="clear" w:color="auto" w:fill="auto"/>
            <w:vAlign w:val="center"/>
          </w:tcPr>
          <w:p w14:paraId="736983B1"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 sektora publicznego</w:t>
            </w:r>
          </w:p>
        </w:tc>
        <w:tc>
          <w:tcPr>
            <w:tcW w:w="993" w:type="dxa"/>
            <w:tcBorders>
              <w:top w:val="nil"/>
              <w:left w:val="nil"/>
              <w:bottom w:val="single" w:sz="4" w:space="0" w:color="auto"/>
              <w:right w:val="single" w:sz="4" w:space="0" w:color="auto"/>
            </w:tcBorders>
            <w:shd w:val="clear" w:color="auto" w:fill="auto"/>
            <w:vAlign w:val="center"/>
          </w:tcPr>
          <w:p w14:paraId="31EE0BAC"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sezonowej</w:t>
            </w:r>
          </w:p>
        </w:tc>
        <w:tc>
          <w:tcPr>
            <w:tcW w:w="708" w:type="dxa"/>
            <w:vMerge/>
            <w:tcBorders>
              <w:top w:val="nil"/>
              <w:left w:val="single" w:sz="4" w:space="0" w:color="auto"/>
              <w:bottom w:val="single" w:sz="4" w:space="0" w:color="000000"/>
              <w:right w:val="single" w:sz="4" w:space="0" w:color="auto"/>
            </w:tcBorders>
            <w:vAlign w:val="center"/>
          </w:tcPr>
          <w:p w14:paraId="14428E65" w14:textId="77777777" w:rsidR="006C7B69" w:rsidRPr="00310925" w:rsidRDefault="006C7B69" w:rsidP="00BF6839">
            <w:pPr>
              <w:autoSpaceDE w:val="0"/>
              <w:autoSpaceDN w:val="0"/>
              <w:jc w:val="both"/>
              <w:rPr>
                <w:rFonts w:asciiTheme="minorHAnsi" w:hAnsiTheme="minorHAnsi" w:cstheme="minorHAnsi"/>
                <w:sz w:val="16"/>
                <w:szCs w:val="16"/>
              </w:rPr>
            </w:pPr>
          </w:p>
        </w:tc>
        <w:tc>
          <w:tcPr>
            <w:tcW w:w="1418" w:type="dxa"/>
            <w:vMerge/>
            <w:tcBorders>
              <w:top w:val="nil"/>
              <w:left w:val="single" w:sz="4" w:space="0" w:color="auto"/>
              <w:bottom w:val="single" w:sz="4" w:space="0" w:color="000000"/>
              <w:right w:val="single" w:sz="4" w:space="0" w:color="auto"/>
            </w:tcBorders>
            <w:vAlign w:val="center"/>
          </w:tcPr>
          <w:p w14:paraId="585D620D" w14:textId="77777777" w:rsidR="006C7B69" w:rsidRPr="00310925" w:rsidRDefault="006C7B69" w:rsidP="00BF6839">
            <w:pPr>
              <w:autoSpaceDE w:val="0"/>
              <w:autoSpaceDN w:val="0"/>
              <w:jc w:val="both"/>
              <w:rPr>
                <w:rFonts w:asciiTheme="minorHAnsi" w:hAnsiTheme="minorHAnsi" w:cstheme="minorHAnsi"/>
                <w:sz w:val="16"/>
                <w:szCs w:val="16"/>
              </w:rPr>
            </w:pPr>
          </w:p>
        </w:tc>
      </w:tr>
      <w:tr w:rsidR="006C7B69" w:rsidRPr="00310925" w14:paraId="3F7229B2" w14:textId="77777777" w:rsidTr="00C64572">
        <w:trPr>
          <w:trHeight w:val="283"/>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13FD6266" w14:textId="77777777" w:rsidR="006C7B69" w:rsidRPr="00310925" w:rsidRDefault="006C7B69" w:rsidP="00BF6839">
            <w:pPr>
              <w:autoSpaceDE w:val="0"/>
              <w:autoSpaceDN w:val="0"/>
              <w:jc w:val="both"/>
              <w:rPr>
                <w:rFonts w:asciiTheme="minorHAnsi" w:hAnsiTheme="minorHAnsi" w:cstheme="minorHAnsi"/>
                <w:sz w:val="16"/>
                <w:szCs w:val="16"/>
              </w:rPr>
            </w:pPr>
            <w:r w:rsidRPr="00310925">
              <w:rPr>
                <w:rFonts w:asciiTheme="minorHAnsi" w:hAnsiTheme="minorHAnsi" w:cstheme="minorHAnsi"/>
                <w:sz w:val="16"/>
                <w:szCs w:val="16"/>
              </w:rPr>
              <w:t>Ogółem wolne miejsca pracy i miejsca aktywizacji zawodowej, z ogółem:</w:t>
            </w:r>
          </w:p>
        </w:tc>
        <w:tc>
          <w:tcPr>
            <w:tcW w:w="850" w:type="dxa"/>
            <w:tcBorders>
              <w:top w:val="single" w:sz="4" w:space="0" w:color="auto"/>
              <w:left w:val="single" w:sz="4" w:space="0" w:color="auto"/>
              <w:bottom w:val="single" w:sz="4" w:space="0" w:color="auto"/>
              <w:right w:val="single" w:sz="4" w:space="0" w:color="auto"/>
            </w:tcBorders>
            <w:vAlign w:val="center"/>
          </w:tcPr>
          <w:p w14:paraId="7AB4A510" w14:textId="77777777" w:rsidR="006C7B69" w:rsidRPr="00310925" w:rsidRDefault="006C7B69" w:rsidP="00BF6839">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34195</w:t>
            </w:r>
          </w:p>
        </w:tc>
        <w:tc>
          <w:tcPr>
            <w:tcW w:w="1275" w:type="dxa"/>
            <w:tcBorders>
              <w:top w:val="single" w:sz="4" w:space="0" w:color="auto"/>
              <w:left w:val="single" w:sz="4" w:space="0" w:color="auto"/>
              <w:bottom w:val="single" w:sz="4" w:space="0" w:color="auto"/>
              <w:right w:val="single" w:sz="4" w:space="0" w:color="auto"/>
            </w:tcBorders>
            <w:vAlign w:val="center"/>
          </w:tcPr>
          <w:p w14:paraId="7F2D57F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6140</w:t>
            </w:r>
          </w:p>
        </w:tc>
        <w:tc>
          <w:tcPr>
            <w:tcW w:w="1134" w:type="dxa"/>
            <w:tcBorders>
              <w:top w:val="single" w:sz="4" w:space="0" w:color="auto"/>
              <w:left w:val="single" w:sz="4" w:space="0" w:color="auto"/>
              <w:bottom w:val="single" w:sz="4" w:space="0" w:color="auto"/>
              <w:right w:val="single" w:sz="4" w:space="0" w:color="auto"/>
            </w:tcBorders>
            <w:vAlign w:val="center"/>
          </w:tcPr>
          <w:p w14:paraId="0995647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5112</w:t>
            </w:r>
          </w:p>
        </w:tc>
        <w:tc>
          <w:tcPr>
            <w:tcW w:w="993" w:type="dxa"/>
            <w:tcBorders>
              <w:top w:val="single" w:sz="4" w:space="0" w:color="auto"/>
              <w:left w:val="single" w:sz="4" w:space="0" w:color="auto"/>
              <w:bottom w:val="single" w:sz="4" w:space="0" w:color="auto"/>
              <w:right w:val="single" w:sz="4" w:space="0" w:color="auto"/>
            </w:tcBorders>
            <w:vAlign w:val="center"/>
          </w:tcPr>
          <w:p w14:paraId="433B33A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9836</w:t>
            </w:r>
          </w:p>
        </w:tc>
        <w:tc>
          <w:tcPr>
            <w:tcW w:w="708" w:type="dxa"/>
            <w:tcBorders>
              <w:top w:val="single" w:sz="4" w:space="0" w:color="auto"/>
              <w:left w:val="single" w:sz="4" w:space="0" w:color="auto"/>
              <w:bottom w:val="single" w:sz="4" w:space="0" w:color="auto"/>
              <w:right w:val="single" w:sz="4" w:space="0" w:color="auto"/>
            </w:tcBorders>
            <w:vAlign w:val="center"/>
          </w:tcPr>
          <w:p w14:paraId="513A012F" w14:textId="77777777" w:rsidR="006C7B69" w:rsidRPr="00310925" w:rsidRDefault="006C7B69" w:rsidP="00BF6839">
            <w:pPr>
              <w:jc w:val="right"/>
              <w:rPr>
                <w:rFonts w:asciiTheme="minorHAnsi" w:hAnsiTheme="minorHAnsi" w:cstheme="minorHAnsi"/>
                <w:sz w:val="16"/>
                <w:szCs w:val="16"/>
              </w:rPr>
            </w:pPr>
            <w:r w:rsidRPr="00310925">
              <w:rPr>
                <w:rFonts w:asciiTheme="minorHAnsi" w:hAnsiTheme="minorHAnsi" w:cstheme="minorHAnsi"/>
                <w:sz w:val="16"/>
                <w:szCs w:val="16"/>
              </w:rPr>
              <w:t>1410</w:t>
            </w:r>
          </w:p>
        </w:tc>
        <w:tc>
          <w:tcPr>
            <w:tcW w:w="1418" w:type="dxa"/>
            <w:tcBorders>
              <w:top w:val="single" w:sz="4" w:space="0" w:color="auto"/>
              <w:left w:val="single" w:sz="4" w:space="0" w:color="auto"/>
              <w:bottom w:val="single" w:sz="4" w:space="0" w:color="auto"/>
              <w:right w:val="single" w:sz="4" w:space="0" w:color="auto"/>
            </w:tcBorders>
            <w:vAlign w:val="center"/>
          </w:tcPr>
          <w:p w14:paraId="394C4EA7"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721</w:t>
            </w:r>
          </w:p>
        </w:tc>
      </w:tr>
      <w:tr w:rsidR="006C7B69" w:rsidRPr="00310925" w14:paraId="1E013CC1" w14:textId="77777777" w:rsidTr="004C53C6">
        <w:trPr>
          <w:trHeight w:val="258"/>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19B66104"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zatrudnienie lub inna praca zarobkowa</w:t>
            </w:r>
          </w:p>
        </w:tc>
        <w:tc>
          <w:tcPr>
            <w:tcW w:w="850" w:type="dxa"/>
            <w:tcBorders>
              <w:top w:val="single" w:sz="4" w:space="0" w:color="auto"/>
              <w:left w:val="single" w:sz="4" w:space="0" w:color="auto"/>
              <w:bottom w:val="single" w:sz="4" w:space="0" w:color="auto"/>
              <w:right w:val="single" w:sz="4" w:space="0" w:color="auto"/>
            </w:tcBorders>
            <w:vAlign w:val="center"/>
          </w:tcPr>
          <w:p w14:paraId="04B497A5"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30181</w:t>
            </w:r>
          </w:p>
        </w:tc>
        <w:tc>
          <w:tcPr>
            <w:tcW w:w="1275" w:type="dxa"/>
            <w:tcBorders>
              <w:top w:val="single" w:sz="4" w:space="0" w:color="auto"/>
              <w:left w:val="single" w:sz="4" w:space="0" w:color="auto"/>
              <w:bottom w:val="single" w:sz="4" w:space="0" w:color="auto"/>
              <w:right w:val="single" w:sz="4" w:space="0" w:color="auto"/>
            </w:tcBorders>
            <w:vAlign w:val="center"/>
          </w:tcPr>
          <w:p w14:paraId="1F2A497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2126</w:t>
            </w:r>
          </w:p>
        </w:tc>
        <w:tc>
          <w:tcPr>
            <w:tcW w:w="1134" w:type="dxa"/>
            <w:tcBorders>
              <w:top w:val="single" w:sz="4" w:space="0" w:color="auto"/>
              <w:left w:val="single" w:sz="4" w:space="0" w:color="auto"/>
              <w:bottom w:val="single" w:sz="4" w:space="0" w:color="auto"/>
              <w:right w:val="single" w:sz="4" w:space="0" w:color="auto"/>
            </w:tcBorders>
            <w:vAlign w:val="center"/>
          </w:tcPr>
          <w:p w14:paraId="345140BC"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3635</w:t>
            </w:r>
          </w:p>
        </w:tc>
        <w:tc>
          <w:tcPr>
            <w:tcW w:w="993" w:type="dxa"/>
            <w:tcBorders>
              <w:top w:val="single" w:sz="4" w:space="0" w:color="auto"/>
              <w:left w:val="single" w:sz="4" w:space="0" w:color="auto"/>
              <w:bottom w:val="single" w:sz="4" w:space="0" w:color="auto"/>
              <w:right w:val="single" w:sz="4" w:space="0" w:color="auto"/>
            </w:tcBorders>
            <w:vAlign w:val="center"/>
          </w:tcPr>
          <w:p w14:paraId="2C2D325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9836</w:t>
            </w:r>
          </w:p>
        </w:tc>
        <w:tc>
          <w:tcPr>
            <w:tcW w:w="708" w:type="dxa"/>
            <w:tcBorders>
              <w:top w:val="single" w:sz="4" w:space="0" w:color="auto"/>
              <w:left w:val="single" w:sz="4" w:space="0" w:color="auto"/>
              <w:bottom w:val="single" w:sz="4" w:space="0" w:color="auto"/>
              <w:right w:val="single" w:sz="4" w:space="0" w:color="auto"/>
            </w:tcBorders>
            <w:vAlign w:val="center"/>
          </w:tcPr>
          <w:p w14:paraId="5CF1A087"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1401</w:t>
            </w:r>
          </w:p>
        </w:tc>
        <w:tc>
          <w:tcPr>
            <w:tcW w:w="1418" w:type="dxa"/>
            <w:tcBorders>
              <w:top w:val="single" w:sz="4" w:space="0" w:color="auto"/>
              <w:left w:val="single" w:sz="4" w:space="0" w:color="auto"/>
              <w:bottom w:val="single" w:sz="4" w:space="0" w:color="auto"/>
              <w:right w:val="single" w:sz="4" w:space="0" w:color="auto"/>
            </w:tcBorders>
            <w:vAlign w:val="center"/>
          </w:tcPr>
          <w:p w14:paraId="3CA84238"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719</w:t>
            </w:r>
          </w:p>
        </w:tc>
      </w:tr>
      <w:tr w:rsidR="006C7B69" w:rsidRPr="00310925" w14:paraId="5BB083A6" w14:textId="77777777" w:rsidTr="004C53C6">
        <w:trPr>
          <w:trHeight w:val="258"/>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30848CDC"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miejsca aktywizacji zawodowej, w tym:</w:t>
            </w:r>
          </w:p>
        </w:tc>
        <w:tc>
          <w:tcPr>
            <w:tcW w:w="850" w:type="dxa"/>
            <w:tcBorders>
              <w:top w:val="single" w:sz="4" w:space="0" w:color="auto"/>
              <w:left w:val="single" w:sz="4" w:space="0" w:color="auto"/>
              <w:bottom w:val="single" w:sz="4" w:space="0" w:color="auto"/>
              <w:right w:val="single" w:sz="4" w:space="0" w:color="auto"/>
            </w:tcBorders>
            <w:vAlign w:val="center"/>
          </w:tcPr>
          <w:p w14:paraId="681C981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4014</w:t>
            </w:r>
          </w:p>
        </w:tc>
        <w:tc>
          <w:tcPr>
            <w:tcW w:w="1275" w:type="dxa"/>
            <w:tcBorders>
              <w:top w:val="single" w:sz="4" w:space="0" w:color="auto"/>
              <w:left w:val="single" w:sz="4" w:space="0" w:color="auto"/>
              <w:bottom w:val="single" w:sz="4" w:space="0" w:color="auto"/>
              <w:right w:val="single" w:sz="4" w:space="0" w:color="auto"/>
            </w:tcBorders>
            <w:vAlign w:val="center"/>
          </w:tcPr>
          <w:p w14:paraId="2C0428E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4014</w:t>
            </w:r>
          </w:p>
        </w:tc>
        <w:tc>
          <w:tcPr>
            <w:tcW w:w="1134" w:type="dxa"/>
            <w:tcBorders>
              <w:top w:val="single" w:sz="4" w:space="0" w:color="auto"/>
              <w:left w:val="single" w:sz="4" w:space="0" w:color="auto"/>
              <w:bottom w:val="single" w:sz="4" w:space="0" w:color="auto"/>
              <w:right w:val="single" w:sz="4" w:space="0" w:color="auto"/>
            </w:tcBorders>
            <w:vAlign w:val="center"/>
          </w:tcPr>
          <w:p w14:paraId="36A16794"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1477</w:t>
            </w:r>
          </w:p>
        </w:tc>
        <w:tc>
          <w:tcPr>
            <w:tcW w:w="993" w:type="dxa"/>
            <w:tcBorders>
              <w:top w:val="single" w:sz="4" w:space="0" w:color="auto"/>
              <w:left w:val="single" w:sz="4" w:space="0" w:color="auto"/>
              <w:bottom w:val="single" w:sz="4" w:space="0" w:color="auto"/>
              <w:right w:val="single" w:sz="4" w:space="0" w:color="auto"/>
            </w:tcBorders>
            <w:vAlign w:val="center"/>
          </w:tcPr>
          <w:p w14:paraId="690F6DCF"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14:paraId="0FF47E43"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w:t>
            </w:r>
          </w:p>
        </w:tc>
        <w:tc>
          <w:tcPr>
            <w:tcW w:w="1418" w:type="dxa"/>
            <w:tcBorders>
              <w:top w:val="single" w:sz="4" w:space="0" w:color="auto"/>
              <w:left w:val="single" w:sz="4" w:space="0" w:color="auto"/>
              <w:bottom w:val="single" w:sz="4" w:space="0" w:color="auto"/>
              <w:right w:val="single" w:sz="4" w:space="0" w:color="auto"/>
            </w:tcBorders>
            <w:vAlign w:val="center"/>
          </w:tcPr>
          <w:p w14:paraId="319C7E92"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w:t>
            </w:r>
          </w:p>
        </w:tc>
      </w:tr>
      <w:tr w:rsidR="006C7B69" w:rsidRPr="00310925" w14:paraId="176FE073" w14:textId="77777777" w:rsidTr="004C53C6">
        <w:trPr>
          <w:trHeight w:val="258"/>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1DB764A1" w14:textId="77777777" w:rsidR="006C7B69" w:rsidRPr="00310925" w:rsidRDefault="006C7B69" w:rsidP="00BF6839">
            <w:pPr>
              <w:autoSpaceDE w:val="0"/>
              <w:autoSpaceDN w:val="0"/>
              <w:ind w:left="496"/>
              <w:jc w:val="both"/>
              <w:rPr>
                <w:rFonts w:asciiTheme="minorHAnsi" w:hAnsiTheme="minorHAnsi" w:cstheme="minorHAnsi"/>
                <w:sz w:val="16"/>
                <w:szCs w:val="16"/>
              </w:rPr>
            </w:pPr>
            <w:r w:rsidRPr="00310925">
              <w:rPr>
                <w:rFonts w:asciiTheme="minorHAnsi" w:hAnsiTheme="minorHAnsi" w:cstheme="minorHAnsi"/>
                <w:sz w:val="16"/>
                <w:szCs w:val="16"/>
              </w:rPr>
              <w:t>staże</w:t>
            </w:r>
          </w:p>
        </w:tc>
        <w:tc>
          <w:tcPr>
            <w:tcW w:w="850" w:type="dxa"/>
            <w:tcBorders>
              <w:top w:val="single" w:sz="4" w:space="0" w:color="auto"/>
              <w:left w:val="single" w:sz="4" w:space="0" w:color="auto"/>
              <w:bottom w:val="single" w:sz="4" w:space="0" w:color="auto"/>
              <w:right w:val="single" w:sz="4" w:space="0" w:color="auto"/>
            </w:tcBorders>
            <w:vAlign w:val="center"/>
          </w:tcPr>
          <w:p w14:paraId="1F9C287E"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3278</w:t>
            </w:r>
          </w:p>
        </w:tc>
        <w:tc>
          <w:tcPr>
            <w:tcW w:w="1275" w:type="dxa"/>
            <w:tcBorders>
              <w:top w:val="single" w:sz="4" w:space="0" w:color="auto"/>
              <w:left w:val="single" w:sz="4" w:space="0" w:color="auto"/>
              <w:bottom w:val="single" w:sz="4" w:space="0" w:color="auto"/>
              <w:right w:val="single" w:sz="4" w:space="0" w:color="auto"/>
            </w:tcBorders>
            <w:vAlign w:val="center"/>
          </w:tcPr>
          <w:p w14:paraId="44CA1F7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3278</w:t>
            </w:r>
          </w:p>
        </w:tc>
        <w:tc>
          <w:tcPr>
            <w:tcW w:w="1134" w:type="dxa"/>
            <w:tcBorders>
              <w:top w:val="single" w:sz="4" w:space="0" w:color="auto"/>
              <w:left w:val="single" w:sz="4" w:space="0" w:color="auto"/>
              <w:bottom w:val="single" w:sz="4" w:space="0" w:color="auto"/>
              <w:right w:val="single" w:sz="4" w:space="0" w:color="auto"/>
            </w:tcBorders>
            <w:vAlign w:val="center"/>
          </w:tcPr>
          <w:p w14:paraId="19272E0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760</w:t>
            </w:r>
          </w:p>
        </w:tc>
        <w:tc>
          <w:tcPr>
            <w:tcW w:w="993" w:type="dxa"/>
            <w:tcBorders>
              <w:top w:val="single" w:sz="4" w:space="0" w:color="auto"/>
              <w:left w:val="single" w:sz="4" w:space="0" w:color="auto"/>
              <w:bottom w:val="single" w:sz="4" w:space="0" w:color="auto"/>
              <w:right w:val="single" w:sz="4" w:space="0" w:color="auto"/>
            </w:tcBorders>
            <w:vAlign w:val="center"/>
          </w:tcPr>
          <w:p w14:paraId="0F1E2CD9"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14:paraId="13AB33F0"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w:t>
            </w:r>
          </w:p>
        </w:tc>
        <w:tc>
          <w:tcPr>
            <w:tcW w:w="1418" w:type="dxa"/>
            <w:tcBorders>
              <w:top w:val="single" w:sz="4" w:space="0" w:color="auto"/>
              <w:left w:val="single" w:sz="4" w:space="0" w:color="auto"/>
              <w:bottom w:val="single" w:sz="4" w:space="0" w:color="auto"/>
              <w:right w:val="single" w:sz="4" w:space="0" w:color="auto"/>
            </w:tcBorders>
            <w:vAlign w:val="center"/>
          </w:tcPr>
          <w:p w14:paraId="29F42D05"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w:t>
            </w:r>
          </w:p>
        </w:tc>
      </w:tr>
      <w:tr w:rsidR="006C7B69" w:rsidRPr="00310925" w14:paraId="22B0691A" w14:textId="77777777" w:rsidTr="004C53C6">
        <w:trPr>
          <w:trHeight w:val="258"/>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3A026821" w14:textId="77777777" w:rsidR="006C7B69" w:rsidRPr="00310925" w:rsidRDefault="006C7B69" w:rsidP="00BF6839">
            <w:pPr>
              <w:autoSpaceDE w:val="0"/>
              <w:autoSpaceDN w:val="0"/>
              <w:ind w:left="496"/>
              <w:jc w:val="both"/>
              <w:rPr>
                <w:rFonts w:asciiTheme="minorHAnsi" w:hAnsiTheme="minorHAnsi" w:cstheme="minorHAnsi"/>
                <w:sz w:val="16"/>
                <w:szCs w:val="16"/>
              </w:rPr>
            </w:pPr>
            <w:r w:rsidRPr="00310925">
              <w:rPr>
                <w:rFonts w:asciiTheme="minorHAnsi" w:hAnsiTheme="minorHAnsi" w:cstheme="minorHAnsi"/>
                <w:sz w:val="16"/>
                <w:szCs w:val="16"/>
              </w:rPr>
              <w:t>przygotowanie zawodowe dorosłych</w:t>
            </w:r>
          </w:p>
        </w:tc>
        <w:tc>
          <w:tcPr>
            <w:tcW w:w="850" w:type="dxa"/>
            <w:tcBorders>
              <w:top w:val="single" w:sz="4" w:space="0" w:color="auto"/>
              <w:left w:val="single" w:sz="4" w:space="0" w:color="auto"/>
              <w:bottom w:val="single" w:sz="4" w:space="0" w:color="auto"/>
              <w:right w:val="single" w:sz="4" w:space="0" w:color="auto"/>
            </w:tcBorders>
            <w:vAlign w:val="center"/>
          </w:tcPr>
          <w:p w14:paraId="0961975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14:paraId="7FF8179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AE933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14:paraId="23517846"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14:paraId="077FD533"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c>
          <w:tcPr>
            <w:tcW w:w="1418" w:type="dxa"/>
            <w:tcBorders>
              <w:top w:val="single" w:sz="4" w:space="0" w:color="auto"/>
              <w:left w:val="single" w:sz="4" w:space="0" w:color="auto"/>
              <w:bottom w:val="single" w:sz="4" w:space="0" w:color="auto"/>
              <w:right w:val="single" w:sz="4" w:space="0" w:color="auto"/>
            </w:tcBorders>
            <w:vAlign w:val="center"/>
          </w:tcPr>
          <w:p w14:paraId="4E22A8BE"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r>
      <w:tr w:rsidR="006C7B69" w:rsidRPr="00310925" w14:paraId="7DB23F34" w14:textId="77777777" w:rsidTr="004C53C6">
        <w:trPr>
          <w:trHeight w:val="258"/>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64BCC962" w14:textId="77777777" w:rsidR="006C7B69" w:rsidRPr="00310925" w:rsidRDefault="006C7B69" w:rsidP="00BF6839">
            <w:pPr>
              <w:autoSpaceDE w:val="0"/>
              <w:autoSpaceDN w:val="0"/>
              <w:ind w:left="496"/>
              <w:jc w:val="both"/>
              <w:rPr>
                <w:rFonts w:asciiTheme="minorHAnsi" w:hAnsiTheme="minorHAnsi" w:cstheme="minorHAnsi"/>
                <w:sz w:val="16"/>
                <w:szCs w:val="16"/>
              </w:rPr>
            </w:pPr>
            <w:r w:rsidRPr="00310925">
              <w:rPr>
                <w:rFonts w:asciiTheme="minorHAnsi" w:hAnsiTheme="minorHAnsi" w:cstheme="minorHAnsi"/>
                <w:sz w:val="16"/>
                <w:szCs w:val="16"/>
              </w:rPr>
              <w:t>prace społecznie użyteczne</w:t>
            </w:r>
          </w:p>
        </w:tc>
        <w:tc>
          <w:tcPr>
            <w:tcW w:w="850" w:type="dxa"/>
            <w:tcBorders>
              <w:top w:val="single" w:sz="4" w:space="0" w:color="auto"/>
              <w:left w:val="single" w:sz="4" w:space="0" w:color="auto"/>
              <w:bottom w:val="single" w:sz="4" w:space="0" w:color="auto"/>
              <w:right w:val="single" w:sz="4" w:space="0" w:color="auto"/>
            </w:tcBorders>
            <w:vAlign w:val="center"/>
          </w:tcPr>
          <w:p w14:paraId="3986A49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736</w:t>
            </w:r>
          </w:p>
        </w:tc>
        <w:tc>
          <w:tcPr>
            <w:tcW w:w="1275" w:type="dxa"/>
            <w:tcBorders>
              <w:top w:val="single" w:sz="4" w:space="0" w:color="auto"/>
              <w:left w:val="single" w:sz="4" w:space="0" w:color="auto"/>
              <w:bottom w:val="single" w:sz="4" w:space="0" w:color="auto"/>
              <w:right w:val="single" w:sz="4" w:space="0" w:color="auto"/>
            </w:tcBorders>
            <w:vAlign w:val="center"/>
          </w:tcPr>
          <w:p w14:paraId="7D663070"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736</w:t>
            </w:r>
          </w:p>
        </w:tc>
        <w:tc>
          <w:tcPr>
            <w:tcW w:w="1134" w:type="dxa"/>
            <w:tcBorders>
              <w:top w:val="single" w:sz="4" w:space="0" w:color="auto"/>
              <w:left w:val="single" w:sz="4" w:space="0" w:color="auto"/>
              <w:bottom w:val="single" w:sz="4" w:space="0" w:color="auto"/>
              <w:right w:val="single" w:sz="4" w:space="0" w:color="auto"/>
            </w:tcBorders>
            <w:vAlign w:val="center"/>
          </w:tcPr>
          <w:p w14:paraId="545D403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717</w:t>
            </w:r>
          </w:p>
        </w:tc>
        <w:tc>
          <w:tcPr>
            <w:tcW w:w="993" w:type="dxa"/>
            <w:tcBorders>
              <w:top w:val="single" w:sz="4" w:space="0" w:color="auto"/>
              <w:left w:val="single" w:sz="4" w:space="0" w:color="auto"/>
              <w:bottom w:val="single" w:sz="4" w:space="0" w:color="auto"/>
              <w:right w:val="single" w:sz="4" w:space="0" w:color="auto"/>
            </w:tcBorders>
            <w:vAlign w:val="center"/>
          </w:tcPr>
          <w:p w14:paraId="187607E7" w14:textId="77777777" w:rsidR="006C7B69" w:rsidRPr="00310925" w:rsidRDefault="006C7B69" w:rsidP="00BF6839">
            <w:pPr>
              <w:autoSpaceDE w:val="0"/>
              <w:autoSpaceDN w:val="0"/>
              <w:jc w:val="center"/>
              <w:rPr>
                <w:rFonts w:asciiTheme="minorHAnsi" w:hAnsiTheme="minorHAnsi" w:cstheme="minorHAnsi"/>
                <w:color w:val="000000"/>
                <w:sz w:val="16"/>
                <w:szCs w:val="16"/>
              </w:rPr>
            </w:pPr>
            <w:r w:rsidRPr="00310925">
              <w:rPr>
                <w:rFonts w:asciiTheme="minorHAnsi" w:hAnsiTheme="minorHAnsi" w:cstheme="minorHAnsi"/>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14:paraId="0319F50D"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c>
          <w:tcPr>
            <w:tcW w:w="1418" w:type="dxa"/>
            <w:tcBorders>
              <w:top w:val="single" w:sz="4" w:space="0" w:color="auto"/>
              <w:left w:val="single" w:sz="4" w:space="0" w:color="auto"/>
              <w:bottom w:val="single" w:sz="4" w:space="0" w:color="auto"/>
              <w:right w:val="single" w:sz="4" w:space="0" w:color="auto"/>
            </w:tcBorders>
            <w:vAlign w:val="center"/>
          </w:tcPr>
          <w:p w14:paraId="15DA95D1"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r>
      <w:tr w:rsidR="006C7B69" w:rsidRPr="00310925" w14:paraId="2580A1E1" w14:textId="77777777" w:rsidTr="004C53C6">
        <w:trPr>
          <w:trHeight w:val="258"/>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3A2F9B49" w14:textId="77777777" w:rsidR="006C7B69" w:rsidRPr="00310925" w:rsidRDefault="006C7B69" w:rsidP="00BF6839">
            <w:pPr>
              <w:autoSpaceDE w:val="0"/>
              <w:autoSpaceDN w:val="0"/>
              <w:ind w:firstLine="213"/>
              <w:jc w:val="both"/>
              <w:rPr>
                <w:rFonts w:asciiTheme="minorHAnsi" w:hAnsiTheme="minorHAnsi" w:cstheme="minorHAnsi"/>
                <w:sz w:val="16"/>
                <w:szCs w:val="16"/>
              </w:rPr>
            </w:pPr>
            <w:r w:rsidRPr="00310925">
              <w:rPr>
                <w:rFonts w:asciiTheme="minorHAnsi" w:hAnsiTheme="minorHAnsi" w:cstheme="minorHAnsi"/>
                <w:sz w:val="16"/>
                <w:szCs w:val="16"/>
              </w:rPr>
              <w:t>dla niepełnosprawnych</w:t>
            </w:r>
          </w:p>
        </w:tc>
        <w:tc>
          <w:tcPr>
            <w:tcW w:w="850" w:type="dxa"/>
            <w:tcBorders>
              <w:top w:val="single" w:sz="4" w:space="0" w:color="auto"/>
              <w:left w:val="single" w:sz="4" w:space="0" w:color="auto"/>
              <w:bottom w:val="single" w:sz="4" w:space="0" w:color="auto"/>
              <w:right w:val="single" w:sz="4" w:space="0" w:color="auto"/>
            </w:tcBorders>
            <w:vAlign w:val="center"/>
          </w:tcPr>
          <w:p w14:paraId="4F6520DA"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1029</w:t>
            </w:r>
          </w:p>
        </w:tc>
        <w:tc>
          <w:tcPr>
            <w:tcW w:w="1275" w:type="dxa"/>
            <w:tcBorders>
              <w:top w:val="single" w:sz="4" w:space="0" w:color="auto"/>
              <w:left w:val="single" w:sz="4" w:space="0" w:color="auto"/>
              <w:bottom w:val="single" w:sz="4" w:space="0" w:color="auto"/>
              <w:right w:val="single" w:sz="4" w:space="0" w:color="auto"/>
            </w:tcBorders>
            <w:vAlign w:val="center"/>
          </w:tcPr>
          <w:p w14:paraId="75AA2328"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148</w:t>
            </w:r>
          </w:p>
        </w:tc>
        <w:tc>
          <w:tcPr>
            <w:tcW w:w="1134" w:type="dxa"/>
            <w:tcBorders>
              <w:top w:val="single" w:sz="4" w:space="0" w:color="auto"/>
              <w:left w:val="single" w:sz="4" w:space="0" w:color="auto"/>
              <w:bottom w:val="single" w:sz="4" w:space="0" w:color="auto"/>
              <w:right w:val="single" w:sz="4" w:space="0" w:color="auto"/>
            </w:tcBorders>
            <w:vAlign w:val="center"/>
          </w:tcPr>
          <w:p w14:paraId="1B13BF2D"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110</w:t>
            </w:r>
          </w:p>
        </w:tc>
        <w:tc>
          <w:tcPr>
            <w:tcW w:w="993" w:type="dxa"/>
            <w:tcBorders>
              <w:top w:val="single" w:sz="4" w:space="0" w:color="auto"/>
              <w:left w:val="single" w:sz="4" w:space="0" w:color="auto"/>
              <w:bottom w:val="single" w:sz="4" w:space="0" w:color="auto"/>
              <w:right w:val="single" w:sz="4" w:space="0" w:color="auto"/>
            </w:tcBorders>
            <w:vAlign w:val="center"/>
          </w:tcPr>
          <w:p w14:paraId="5F99EEB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149</w:t>
            </w:r>
          </w:p>
        </w:tc>
        <w:tc>
          <w:tcPr>
            <w:tcW w:w="708" w:type="dxa"/>
            <w:tcBorders>
              <w:top w:val="single" w:sz="4" w:space="0" w:color="auto"/>
              <w:left w:val="single" w:sz="4" w:space="0" w:color="auto"/>
              <w:bottom w:val="single" w:sz="4" w:space="0" w:color="auto"/>
              <w:right w:val="single" w:sz="4" w:space="0" w:color="auto"/>
            </w:tcBorders>
            <w:vAlign w:val="center"/>
          </w:tcPr>
          <w:p w14:paraId="2F690794"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98</w:t>
            </w:r>
          </w:p>
        </w:tc>
        <w:tc>
          <w:tcPr>
            <w:tcW w:w="1418" w:type="dxa"/>
            <w:tcBorders>
              <w:top w:val="single" w:sz="4" w:space="0" w:color="auto"/>
              <w:left w:val="single" w:sz="4" w:space="0" w:color="auto"/>
              <w:bottom w:val="single" w:sz="4" w:space="0" w:color="auto"/>
              <w:right w:val="single" w:sz="4" w:space="0" w:color="auto"/>
            </w:tcBorders>
            <w:vAlign w:val="center"/>
          </w:tcPr>
          <w:p w14:paraId="6B548BB5"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40</w:t>
            </w:r>
          </w:p>
        </w:tc>
      </w:tr>
      <w:tr w:rsidR="006C7B69" w:rsidRPr="00310925" w14:paraId="4E6DF80A" w14:textId="77777777" w:rsidTr="00C815C8">
        <w:trPr>
          <w:trHeight w:val="227"/>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52CF09C8" w14:textId="77777777" w:rsidR="006C7B69" w:rsidRPr="00310925" w:rsidRDefault="006C7B69" w:rsidP="00BF6839">
            <w:pPr>
              <w:autoSpaceDE w:val="0"/>
              <w:autoSpaceDN w:val="0"/>
              <w:ind w:left="213"/>
              <w:jc w:val="both"/>
              <w:rPr>
                <w:rFonts w:asciiTheme="minorHAnsi" w:hAnsiTheme="minorHAnsi" w:cstheme="minorHAnsi"/>
                <w:sz w:val="16"/>
                <w:szCs w:val="16"/>
              </w:rPr>
            </w:pPr>
            <w:r w:rsidRPr="00310925">
              <w:rPr>
                <w:rFonts w:asciiTheme="minorHAnsi" w:hAnsiTheme="minorHAnsi" w:cstheme="minorHAnsi"/>
                <w:sz w:val="16"/>
                <w:szCs w:val="16"/>
              </w:rPr>
              <w:t>dla osób w okresie 12 miesięcy od dnia ukończenia nauki</w:t>
            </w:r>
          </w:p>
        </w:tc>
        <w:tc>
          <w:tcPr>
            <w:tcW w:w="850" w:type="dxa"/>
            <w:tcBorders>
              <w:top w:val="single" w:sz="4" w:space="0" w:color="auto"/>
              <w:left w:val="single" w:sz="4" w:space="0" w:color="auto"/>
              <w:bottom w:val="single" w:sz="4" w:space="0" w:color="auto"/>
              <w:right w:val="single" w:sz="4" w:space="0" w:color="auto"/>
            </w:tcBorders>
            <w:vAlign w:val="center"/>
          </w:tcPr>
          <w:p w14:paraId="6BB71DB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w:t>
            </w:r>
          </w:p>
        </w:tc>
        <w:tc>
          <w:tcPr>
            <w:tcW w:w="1275" w:type="dxa"/>
            <w:tcBorders>
              <w:top w:val="single" w:sz="4" w:space="0" w:color="auto"/>
              <w:left w:val="single" w:sz="4" w:space="0" w:color="auto"/>
              <w:bottom w:val="single" w:sz="4" w:space="0" w:color="auto"/>
              <w:right w:val="single" w:sz="4" w:space="0" w:color="auto"/>
            </w:tcBorders>
            <w:vAlign w:val="center"/>
          </w:tcPr>
          <w:p w14:paraId="6AFBCA12"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841796"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5E89C9DB"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w:t>
            </w:r>
          </w:p>
        </w:tc>
        <w:tc>
          <w:tcPr>
            <w:tcW w:w="708" w:type="dxa"/>
            <w:tcBorders>
              <w:top w:val="single" w:sz="4" w:space="0" w:color="auto"/>
              <w:left w:val="single" w:sz="4" w:space="0" w:color="auto"/>
              <w:bottom w:val="single" w:sz="4" w:space="0" w:color="auto"/>
              <w:right w:val="single" w:sz="4" w:space="0" w:color="auto"/>
            </w:tcBorders>
            <w:vAlign w:val="center"/>
          </w:tcPr>
          <w:p w14:paraId="6711B3C4"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c>
          <w:tcPr>
            <w:tcW w:w="1418" w:type="dxa"/>
            <w:tcBorders>
              <w:top w:val="single" w:sz="4" w:space="0" w:color="auto"/>
              <w:left w:val="single" w:sz="4" w:space="0" w:color="auto"/>
              <w:bottom w:val="single" w:sz="4" w:space="0" w:color="auto"/>
              <w:right w:val="single" w:sz="4" w:space="0" w:color="auto"/>
            </w:tcBorders>
            <w:vAlign w:val="center"/>
          </w:tcPr>
          <w:p w14:paraId="2D2A64E9"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r>
      <w:tr w:rsidR="006C7B69" w:rsidRPr="00310925" w14:paraId="77EC1BF2" w14:textId="77777777" w:rsidTr="004C53C6">
        <w:trPr>
          <w:trHeight w:val="340"/>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6BD176B7" w14:textId="77777777" w:rsidR="006C7B69" w:rsidRPr="00310925" w:rsidRDefault="006C7B69" w:rsidP="00BF6839">
            <w:pPr>
              <w:autoSpaceDE w:val="0"/>
              <w:autoSpaceDN w:val="0"/>
              <w:ind w:left="213"/>
              <w:jc w:val="both"/>
              <w:rPr>
                <w:rFonts w:asciiTheme="minorHAnsi" w:hAnsiTheme="minorHAnsi" w:cstheme="minorHAnsi"/>
                <w:sz w:val="16"/>
                <w:szCs w:val="16"/>
              </w:rPr>
            </w:pPr>
            <w:r w:rsidRPr="00310925">
              <w:rPr>
                <w:rFonts w:asciiTheme="minorHAnsi" w:hAnsiTheme="minorHAnsi" w:cstheme="minorHAnsi"/>
                <w:sz w:val="16"/>
                <w:szCs w:val="16"/>
              </w:rPr>
              <w:t>w ramach testu rynku pracy</w:t>
            </w:r>
          </w:p>
        </w:tc>
        <w:tc>
          <w:tcPr>
            <w:tcW w:w="850" w:type="dxa"/>
            <w:tcBorders>
              <w:top w:val="single" w:sz="4" w:space="0" w:color="auto"/>
              <w:left w:val="single" w:sz="4" w:space="0" w:color="auto"/>
              <w:bottom w:val="single" w:sz="4" w:space="0" w:color="auto"/>
              <w:right w:val="single" w:sz="4" w:space="0" w:color="auto"/>
            </w:tcBorders>
            <w:vAlign w:val="center"/>
          </w:tcPr>
          <w:p w14:paraId="5DC43793"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17517</w:t>
            </w:r>
          </w:p>
        </w:tc>
        <w:tc>
          <w:tcPr>
            <w:tcW w:w="1275" w:type="dxa"/>
            <w:tcBorders>
              <w:top w:val="single" w:sz="4" w:space="0" w:color="auto"/>
              <w:left w:val="single" w:sz="4" w:space="0" w:color="auto"/>
              <w:bottom w:val="single" w:sz="4" w:space="0" w:color="auto"/>
              <w:right w:val="single" w:sz="4" w:space="0" w:color="auto"/>
            </w:tcBorders>
            <w:vAlign w:val="center"/>
          </w:tcPr>
          <w:p w14:paraId="4B94EE3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83E929"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791</w:t>
            </w:r>
          </w:p>
        </w:tc>
        <w:tc>
          <w:tcPr>
            <w:tcW w:w="993" w:type="dxa"/>
            <w:tcBorders>
              <w:top w:val="single" w:sz="4" w:space="0" w:color="auto"/>
              <w:left w:val="single" w:sz="4" w:space="0" w:color="auto"/>
              <w:bottom w:val="single" w:sz="4" w:space="0" w:color="auto"/>
              <w:right w:val="single" w:sz="4" w:space="0" w:color="auto"/>
            </w:tcBorders>
            <w:vAlign w:val="center"/>
          </w:tcPr>
          <w:p w14:paraId="7E94854F" w14:textId="77777777" w:rsidR="006C7B69" w:rsidRPr="00310925" w:rsidRDefault="006C7B69" w:rsidP="00BF6839">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7447</w:t>
            </w:r>
          </w:p>
        </w:tc>
        <w:tc>
          <w:tcPr>
            <w:tcW w:w="708" w:type="dxa"/>
            <w:tcBorders>
              <w:top w:val="single" w:sz="4" w:space="0" w:color="auto"/>
              <w:left w:val="single" w:sz="4" w:space="0" w:color="auto"/>
              <w:bottom w:val="single" w:sz="4" w:space="0" w:color="auto"/>
              <w:right w:val="single" w:sz="4" w:space="0" w:color="auto"/>
            </w:tcBorders>
            <w:vAlign w:val="center"/>
          </w:tcPr>
          <w:p w14:paraId="22CB297A"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269</w:t>
            </w:r>
          </w:p>
        </w:tc>
        <w:tc>
          <w:tcPr>
            <w:tcW w:w="1418" w:type="dxa"/>
            <w:tcBorders>
              <w:top w:val="single" w:sz="4" w:space="0" w:color="auto"/>
              <w:left w:val="single" w:sz="4" w:space="0" w:color="auto"/>
              <w:bottom w:val="single" w:sz="4" w:space="0" w:color="auto"/>
              <w:right w:val="single" w:sz="4" w:space="0" w:color="auto"/>
            </w:tcBorders>
            <w:vAlign w:val="center"/>
          </w:tcPr>
          <w:p w14:paraId="6702F7DF" w14:textId="77777777" w:rsidR="006C7B69" w:rsidRPr="00310925" w:rsidRDefault="006C7B69" w:rsidP="00BF6839">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r>
    </w:tbl>
    <w:p w14:paraId="04003C06" w14:textId="003A9965" w:rsidR="006C7B69" w:rsidRPr="00310925" w:rsidRDefault="006C7B69" w:rsidP="00BF6839">
      <w:pPr>
        <w:autoSpaceDE w:val="0"/>
        <w:autoSpaceDN w:val="0"/>
        <w:jc w:val="both"/>
        <w:rPr>
          <w:rFonts w:asciiTheme="minorHAnsi" w:hAnsiTheme="minorHAnsi" w:cstheme="minorHAnsi"/>
          <w:b/>
          <w:bCs/>
          <w:snapToGrid w:val="0"/>
          <w:color w:val="000000"/>
        </w:rPr>
      </w:pPr>
    </w:p>
    <w:p w14:paraId="09CC00EC" w14:textId="77777777" w:rsidR="00C467D8" w:rsidRDefault="00C467D8" w:rsidP="00BF6839">
      <w:pPr>
        <w:autoSpaceDE w:val="0"/>
        <w:autoSpaceDN w:val="0"/>
        <w:jc w:val="both"/>
        <w:rPr>
          <w:rFonts w:asciiTheme="minorHAnsi" w:hAnsiTheme="minorHAnsi" w:cstheme="minorHAnsi"/>
          <w:b/>
        </w:rPr>
      </w:pPr>
    </w:p>
    <w:p w14:paraId="0044C2FA" w14:textId="57B304CD" w:rsidR="006C7B69" w:rsidRPr="00310925" w:rsidRDefault="006C7B69" w:rsidP="00C467D8">
      <w:pPr>
        <w:autoSpaceDE w:val="0"/>
        <w:autoSpaceDN w:val="0"/>
        <w:jc w:val="center"/>
        <w:rPr>
          <w:rFonts w:asciiTheme="minorHAnsi" w:hAnsiTheme="minorHAnsi" w:cstheme="minorHAnsi"/>
          <w:b/>
        </w:rPr>
      </w:pPr>
      <w:r w:rsidRPr="00310925">
        <w:rPr>
          <w:rFonts w:asciiTheme="minorHAnsi" w:hAnsiTheme="minorHAnsi" w:cstheme="minorHAnsi"/>
          <w:b/>
        </w:rPr>
        <w:t>Tablica 7. ZGŁOSZENIA ZWOLNIEŃ I ZWOLNIENIA GRUPOWE, ZWOLNIENIA MONITOROWANE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67"/>
        <w:gridCol w:w="868"/>
        <w:gridCol w:w="867"/>
        <w:gridCol w:w="868"/>
        <w:gridCol w:w="867"/>
        <w:gridCol w:w="868"/>
        <w:gridCol w:w="867"/>
        <w:gridCol w:w="868"/>
      </w:tblGrid>
      <w:tr w:rsidR="006C7B69" w:rsidRPr="00310925" w14:paraId="0AA154E9" w14:textId="77777777" w:rsidTr="00C64572">
        <w:trPr>
          <w:trHeight w:val="283"/>
          <w:jc w:val="center"/>
        </w:trPr>
        <w:tc>
          <w:tcPr>
            <w:tcW w:w="2836" w:type="dxa"/>
            <w:vMerge w:val="restart"/>
            <w:vAlign w:val="center"/>
          </w:tcPr>
          <w:p w14:paraId="24170CE6"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Wyszczególnienie</w:t>
            </w:r>
          </w:p>
        </w:tc>
        <w:tc>
          <w:tcPr>
            <w:tcW w:w="3470" w:type="dxa"/>
            <w:gridSpan w:val="4"/>
            <w:vAlign w:val="center"/>
          </w:tcPr>
          <w:p w14:paraId="23568AA1"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 2022 r.</w:t>
            </w:r>
          </w:p>
        </w:tc>
        <w:tc>
          <w:tcPr>
            <w:tcW w:w="3470" w:type="dxa"/>
            <w:gridSpan w:val="4"/>
            <w:vAlign w:val="center"/>
          </w:tcPr>
          <w:p w14:paraId="4A11095F"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 końcu 2022 r.</w:t>
            </w:r>
          </w:p>
        </w:tc>
      </w:tr>
      <w:tr w:rsidR="006C7B69" w:rsidRPr="00310925" w14:paraId="24979DBF" w14:textId="77777777" w:rsidTr="00C64572">
        <w:trPr>
          <w:trHeight w:val="283"/>
          <w:jc w:val="center"/>
        </w:trPr>
        <w:tc>
          <w:tcPr>
            <w:tcW w:w="2836" w:type="dxa"/>
            <w:vMerge/>
            <w:vAlign w:val="center"/>
          </w:tcPr>
          <w:p w14:paraId="6A43287D" w14:textId="77777777" w:rsidR="006C7B69" w:rsidRPr="00310925" w:rsidRDefault="006C7B69" w:rsidP="00BF6839">
            <w:pPr>
              <w:autoSpaceDE w:val="0"/>
              <w:autoSpaceDN w:val="0"/>
              <w:jc w:val="center"/>
              <w:rPr>
                <w:rFonts w:asciiTheme="minorHAnsi" w:hAnsiTheme="minorHAnsi" w:cstheme="minorHAnsi"/>
                <w:sz w:val="16"/>
                <w:szCs w:val="16"/>
              </w:rPr>
            </w:pPr>
          </w:p>
        </w:tc>
        <w:tc>
          <w:tcPr>
            <w:tcW w:w="1735" w:type="dxa"/>
            <w:gridSpan w:val="2"/>
            <w:vAlign w:val="center"/>
          </w:tcPr>
          <w:p w14:paraId="2D7525F1"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 sektora publicznego</w:t>
            </w:r>
          </w:p>
        </w:tc>
        <w:tc>
          <w:tcPr>
            <w:tcW w:w="1735" w:type="dxa"/>
            <w:gridSpan w:val="2"/>
            <w:vAlign w:val="center"/>
          </w:tcPr>
          <w:p w14:paraId="023D62ED"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 sektora prywatnego</w:t>
            </w:r>
          </w:p>
        </w:tc>
        <w:tc>
          <w:tcPr>
            <w:tcW w:w="1735" w:type="dxa"/>
            <w:gridSpan w:val="2"/>
            <w:vAlign w:val="center"/>
          </w:tcPr>
          <w:p w14:paraId="0808BF72"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 sektora publicznego</w:t>
            </w:r>
          </w:p>
        </w:tc>
        <w:tc>
          <w:tcPr>
            <w:tcW w:w="1735" w:type="dxa"/>
            <w:gridSpan w:val="2"/>
            <w:vAlign w:val="center"/>
          </w:tcPr>
          <w:p w14:paraId="52A5255F"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 sektora prywatnego</w:t>
            </w:r>
          </w:p>
        </w:tc>
      </w:tr>
      <w:tr w:rsidR="006C7B69" w:rsidRPr="00310925" w14:paraId="36ADA88C" w14:textId="77777777" w:rsidTr="00C64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jc w:val="center"/>
        </w:trPr>
        <w:tc>
          <w:tcPr>
            <w:tcW w:w="2836"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78B76AF" w14:textId="77777777" w:rsidR="006C7B69" w:rsidRPr="00310925" w:rsidRDefault="006C7B69" w:rsidP="00BF6839">
            <w:pPr>
              <w:autoSpaceDE w:val="0"/>
              <w:autoSpaceDN w:val="0"/>
              <w:jc w:val="both"/>
              <w:rPr>
                <w:rFonts w:asciiTheme="minorHAnsi" w:hAnsiTheme="minorHAnsi" w:cstheme="minorHAnsi"/>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510A8"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zakłady</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166CEB41"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osoby</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6B89D794"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zakłady</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22204719"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osoby</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4B544726"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zakłady</w:t>
            </w:r>
          </w:p>
        </w:tc>
        <w:tc>
          <w:tcPr>
            <w:tcW w:w="868" w:type="dxa"/>
            <w:tcBorders>
              <w:top w:val="single" w:sz="4" w:space="0" w:color="auto"/>
              <w:left w:val="nil"/>
              <w:bottom w:val="single" w:sz="4" w:space="0" w:color="auto"/>
              <w:right w:val="single" w:sz="4" w:space="0" w:color="auto"/>
            </w:tcBorders>
            <w:shd w:val="clear" w:color="auto" w:fill="auto"/>
            <w:vAlign w:val="center"/>
          </w:tcPr>
          <w:p w14:paraId="7B3A5810"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osoby</w:t>
            </w:r>
          </w:p>
        </w:tc>
        <w:tc>
          <w:tcPr>
            <w:tcW w:w="867" w:type="dxa"/>
            <w:tcBorders>
              <w:top w:val="single" w:sz="4" w:space="0" w:color="auto"/>
              <w:left w:val="nil"/>
              <w:bottom w:val="single" w:sz="4" w:space="0" w:color="auto"/>
              <w:right w:val="single" w:sz="4" w:space="0" w:color="auto"/>
            </w:tcBorders>
            <w:vAlign w:val="center"/>
          </w:tcPr>
          <w:p w14:paraId="08516729"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zakłady</w:t>
            </w:r>
          </w:p>
        </w:tc>
        <w:tc>
          <w:tcPr>
            <w:tcW w:w="868" w:type="dxa"/>
            <w:tcBorders>
              <w:top w:val="single" w:sz="4" w:space="0" w:color="auto"/>
              <w:left w:val="nil"/>
              <w:bottom w:val="single" w:sz="4" w:space="0" w:color="auto"/>
              <w:right w:val="single" w:sz="4" w:space="0" w:color="auto"/>
            </w:tcBorders>
            <w:vAlign w:val="center"/>
          </w:tcPr>
          <w:p w14:paraId="35EF416C"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osoby</w:t>
            </w:r>
          </w:p>
        </w:tc>
      </w:tr>
      <w:tr w:rsidR="006C7B69" w:rsidRPr="00310925" w14:paraId="577BAAFC" w14:textId="77777777" w:rsidTr="004C5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5"/>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F27D44F" w14:textId="77777777" w:rsidR="006C7B69" w:rsidRPr="00310925" w:rsidRDefault="006C7B69" w:rsidP="00860FBB">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Zgłoszenia zwolnień grupowych</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89F2E" w14:textId="77777777" w:rsidR="006C7B69" w:rsidRPr="00310925" w:rsidRDefault="006C7B69" w:rsidP="00860FBB">
            <w:pPr>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43CFA8AA"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9</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10864C77"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0B302862"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339</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5189DF17" w14:textId="77777777" w:rsidR="006C7B69" w:rsidRPr="00310925" w:rsidRDefault="006C7B69" w:rsidP="00860FBB">
            <w:pPr>
              <w:jc w:val="right"/>
              <w:rPr>
                <w:rFonts w:asciiTheme="minorHAnsi" w:hAnsiTheme="minorHAnsi" w:cstheme="minorHAnsi"/>
                <w:sz w:val="16"/>
                <w:szCs w:val="16"/>
              </w:rPr>
            </w:pPr>
            <w:r w:rsidRPr="00310925">
              <w:rPr>
                <w:rFonts w:asciiTheme="minorHAnsi" w:hAnsiTheme="minorHAnsi" w:cstheme="minorHAnsi"/>
                <w:sz w:val="16"/>
                <w:szCs w:val="16"/>
              </w:rPr>
              <w:t>1</w:t>
            </w:r>
          </w:p>
        </w:tc>
        <w:tc>
          <w:tcPr>
            <w:tcW w:w="868" w:type="dxa"/>
            <w:tcBorders>
              <w:top w:val="single" w:sz="4" w:space="0" w:color="auto"/>
              <w:left w:val="nil"/>
              <w:bottom w:val="single" w:sz="4" w:space="0" w:color="auto"/>
              <w:right w:val="single" w:sz="4" w:space="0" w:color="auto"/>
            </w:tcBorders>
            <w:shd w:val="clear" w:color="auto" w:fill="auto"/>
            <w:vAlign w:val="center"/>
          </w:tcPr>
          <w:p w14:paraId="314044A1"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30</w:t>
            </w:r>
          </w:p>
        </w:tc>
        <w:tc>
          <w:tcPr>
            <w:tcW w:w="867" w:type="dxa"/>
            <w:tcBorders>
              <w:top w:val="single" w:sz="4" w:space="0" w:color="auto"/>
              <w:left w:val="nil"/>
              <w:bottom w:val="single" w:sz="4" w:space="0" w:color="auto"/>
              <w:right w:val="single" w:sz="4" w:space="0" w:color="auto"/>
            </w:tcBorders>
            <w:vAlign w:val="center"/>
          </w:tcPr>
          <w:p w14:paraId="0995B513"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w:t>
            </w:r>
          </w:p>
        </w:tc>
        <w:tc>
          <w:tcPr>
            <w:tcW w:w="868" w:type="dxa"/>
            <w:tcBorders>
              <w:top w:val="single" w:sz="4" w:space="0" w:color="auto"/>
              <w:left w:val="nil"/>
              <w:bottom w:val="single" w:sz="4" w:space="0" w:color="auto"/>
              <w:right w:val="single" w:sz="4" w:space="0" w:color="auto"/>
            </w:tcBorders>
            <w:vAlign w:val="center"/>
          </w:tcPr>
          <w:p w14:paraId="4F50528C"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w:t>
            </w:r>
          </w:p>
        </w:tc>
      </w:tr>
      <w:tr w:rsidR="006C7B69" w:rsidRPr="00310925" w14:paraId="0CB488AF" w14:textId="77777777" w:rsidTr="004C5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5"/>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E5B757D" w14:textId="77777777" w:rsidR="006C7B69" w:rsidRPr="00310925" w:rsidRDefault="006C7B69" w:rsidP="00860FBB">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Zwolnienia grupowe</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7247C"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6</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6DFF8E59"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25</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0004DC5B"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11</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55863173"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359</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1823F0EF"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868" w:type="dxa"/>
            <w:tcBorders>
              <w:top w:val="single" w:sz="4" w:space="0" w:color="auto"/>
              <w:left w:val="nil"/>
              <w:bottom w:val="single" w:sz="4" w:space="0" w:color="auto"/>
              <w:right w:val="single" w:sz="4" w:space="0" w:color="auto"/>
            </w:tcBorders>
            <w:shd w:val="clear" w:color="auto" w:fill="auto"/>
            <w:vAlign w:val="center"/>
          </w:tcPr>
          <w:p w14:paraId="35DEAE3B"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867" w:type="dxa"/>
            <w:tcBorders>
              <w:top w:val="single" w:sz="4" w:space="0" w:color="auto"/>
              <w:left w:val="nil"/>
              <w:bottom w:val="single" w:sz="4" w:space="0" w:color="auto"/>
              <w:right w:val="single" w:sz="4" w:space="0" w:color="auto"/>
            </w:tcBorders>
            <w:vAlign w:val="center"/>
          </w:tcPr>
          <w:p w14:paraId="3ACEEA1F"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868" w:type="dxa"/>
            <w:tcBorders>
              <w:top w:val="single" w:sz="4" w:space="0" w:color="auto"/>
              <w:left w:val="nil"/>
              <w:bottom w:val="single" w:sz="4" w:space="0" w:color="auto"/>
              <w:right w:val="single" w:sz="4" w:space="0" w:color="auto"/>
            </w:tcBorders>
            <w:vAlign w:val="center"/>
          </w:tcPr>
          <w:p w14:paraId="2EF87530"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r>
      <w:tr w:rsidR="006C7B69" w:rsidRPr="00310925" w14:paraId="5C0F1554" w14:textId="77777777" w:rsidTr="004C5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5"/>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4EC57AD" w14:textId="77777777" w:rsidR="006C7B69" w:rsidRPr="00310925" w:rsidRDefault="006C7B69" w:rsidP="00860FBB">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Zwolnienia monitorowane</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C40DD"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77816740"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3A6303F4"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039B6B4E" w14:textId="77777777" w:rsidR="006C7B69" w:rsidRPr="00310925" w:rsidRDefault="006C7B69" w:rsidP="00860FBB">
            <w:pPr>
              <w:autoSpaceDE w:val="0"/>
              <w:autoSpaceDN w:val="0"/>
              <w:jc w:val="right"/>
              <w:rPr>
                <w:rFonts w:asciiTheme="minorHAnsi" w:hAnsiTheme="minorHAnsi" w:cstheme="minorHAnsi"/>
                <w:color w:val="000000"/>
                <w:sz w:val="16"/>
                <w:szCs w:val="16"/>
              </w:rPr>
            </w:pPr>
            <w:r w:rsidRPr="00310925">
              <w:rPr>
                <w:rFonts w:asciiTheme="minorHAnsi" w:hAnsiTheme="minorHAnsi" w:cstheme="minorHAnsi"/>
                <w:color w:val="000000"/>
                <w:sz w:val="16"/>
                <w:szCs w:val="16"/>
              </w:rPr>
              <w:t>0</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7C7043A2"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868" w:type="dxa"/>
            <w:tcBorders>
              <w:top w:val="single" w:sz="4" w:space="0" w:color="auto"/>
              <w:left w:val="nil"/>
              <w:bottom w:val="single" w:sz="4" w:space="0" w:color="auto"/>
              <w:right w:val="single" w:sz="4" w:space="0" w:color="auto"/>
            </w:tcBorders>
            <w:shd w:val="clear" w:color="auto" w:fill="auto"/>
            <w:vAlign w:val="center"/>
          </w:tcPr>
          <w:p w14:paraId="79DF95CF"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867" w:type="dxa"/>
            <w:tcBorders>
              <w:top w:val="single" w:sz="4" w:space="0" w:color="auto"/>
              <w:left w:val="nil"/>
              <w:bottom w:val="single" w:sz="4" w:space="0" w:color="auto"/>
              <w:right w:val="single" w:sz="4" w:space="0" w:color="auto"/>
            </w:tcBorders>
            <w:vAlign w:val="center"/>
          </w:tcPr>
          <w:p w14:paraId="11831F10"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868" w:type="dxa"/>
            <w:tcBorders>
              <w:top w:val="single" w:sz="4" w:space="0" w:color="auto"/>
              <w:left w:val="nil"/>
              <w:bottom w:val="single" w:sz="4" w:space="0" w:color="auto"/>
              <w:right w:val="single" w:sz="4" w:space="0" w:color="auto"/>
            </w:tcBorders>
            <w:vAlign w:val="center"/>
          </w:tcPr>
          <w:p w14:paraId="6E4B5BD6" w14:textId="77777777" w:rsidR="006C7B69" w:rsidRPr="00310925" w:rsidRDefault="006C7B69" w:rsidP="00860FBB">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r>
    </w:tbl>
    <w:p w14:paraId="7363A3F9" w14:textId="77777777" w:rsidR="00C815C8" w:rsidRPr="00310925" w:rsidRDefault="00C815C8" w:rsidP="00BF6839">
      <w:pPr>
        <w:autoSpaceDE w:val="0"/>
        <w:autoSpaceDN w:val="0"/>
        <w:jc w:val="both"/>
        <w:rPr>
          <w:rFonts w:asciiTheme="minorHAnsi" w:hAnsiTheme="minorHAnsi" w:cstheme="minorHAnsi"/>
          <w:b/>
          <w:bCs/>
          <w:snapToGrid w:val="0"/>
          <w:color w:val="000000"/>
        </w:rPr>
      </w:pPr>
    </w:p>
    <w:p w14:paraId="4A559416" w14:textId="724C060B" w:rsidR="00A62F21" w:rsidRDefault="00A62F21" w:rsidP="00BF6839">
      <w:pPr>
        <w:autoSpaceDE w:val="0"/>
        <w:autoSpaceDN w:val="0"/>
        <w:jc w:val="both"/>
        <w:rPr>
          <w:rFonts w:asciiTheme="minorHAnsi" w:hAnsiTheme="minorHAnsi" w:cstheme="minorHAnsi"/>
          <w:b/>
          <w:bCs/>
          <w:snapToGrid w:val="0"/>
          <w:color w:val="000000"/>
        </w:rPr>
      </w:pPr>
    </w:p>
    <w:p w14:paraId="6990C98E" w14:textId="72914CA3" w:rsidR="00C467D8" w:rsidRDefault="00C467D8" w:rsidP="00BF6839">
      <w:pPr>
        <w:autoSpaceDE w:val="0"/>
        <w:autoSpaceDN w:val="0"/>
        <w:jc w:val="both"/>
        <w:rPr>
          <w:rFonts w:asciiTheme="minorHAnsi" w:hAnsiTheme="minorHAnsi" w:cstheme="minorHAnsi"/>
          <w:b/>
          <w:bCs/>
          <w:snapToGrid w:val="0"/>
          <w:color w:val="000000"/>
        </w:rPr>
      </w:pPr>
    </w:p>
    <w:p w14:paraId="4B35F350" w14:textId="6FC425B1" w:rsidR="00C467D8" w:rsidRDefault="00C467D8" w:rsidP="00BF6839">
      <w:pPr>
        <w:autoSpaceDE w:val="0"/>
        <w:autoSpaceDN w:val="0"/>
        <w:jc w:val="both"/>
        <w:rPr>
          <w:rFonts w:asciiTheme="minorHAnsi" w:hAnsiTheme="minorHAnsi" w:cstheme="minorHAnsi"/>
          <w:b/>
          <w:bCs/>
          <w:snapToGrid w:val="0"/>
          <w:color w:val="000000"/>
        </w:rPr>
      </w:pPr>
    </w:p>
    <w:p w14:paraId="52E6EB24" w14:textId="7FD79705" w:rsidR="00C467D8" w:rsidRDefault="00C467D8" w:rsidP="00BF6839">
      <w:pPr>
        <w:autoSpaceDE w:val="0"/>
        <w:autoSpaceDN w:val="0"/>
        <w:jc w:val="both"/>
        <w:rPr>
          <w:rFonts w:asciiTheme="minorHAnsi" w:hAnsiTheme="minorHAnsi" w:cstheme="minorHAnsi"/>
          <w:b/>
          <w:bCs/>
          <w:snapToGrid w:val="0"/>
          <w:color w:val="000000"/>
        </w:rPr>
      </w:pPr>
    </w:p>
    <w:p w14:paraId="0CC99DF2" w14:textId="2DBCFB99" w:rsidR="00C467D8" w:rsidRDefault="00C467D8" w:rsidP="00BF6839">
      <w:pPr>
        <w:autoSpaceDE w:val="0"/>
        <w:autoSpaceDN w:val="0"/>
        <w:jc w:val="both"/>
        <w:rPr>
          <w:rFonts w:asciiTheme="minorHAnsi" w:hAnsiTheme="minorHAnsi" w:cstheme="minorHAnsi"/>
          <w:b/>
          <w:bCs/>
          <w:snapToGrid w:val="0"/>
          <w:color w:val="000000"/>
        </w:rPr>
      </w:pPr>
    </w:p>
    <w:p w14:paraId="460CD647" w14:textId="75853662" w:rsidR="00C467D8" w:rsidRDefault="00C467D8" w:rsidP="00BF6839">
      <w:pPr>
        <w:autoSpaceDE w:val="0"/>
        <w:autoSpaceDN w:val="0"/>
        <w:jc w:val="both"/>
        <w:rPr>
          <w:rFonts w:asciiTheme="minorHAnsi" w:hAnsiTheme="minorHAnsi" w:cstheme="minorHAnsi"/>
          <w:b/>
          <w:bCs/>
          <w:snapToGrid w:val="0"/>
          <w:color w:val="000000"/>
        </w:rPr>
      </w:pPr>
    </w:p>
    <w:p w14:paraId="12845094" w14:textId="77777777" w:rsidR="00C467D8" w:rsidRPr="00310925" w:rsidRDefault="00C467D8" w:rsidP="00BF6839">
      <w:pPr>
        <w:autoSpaceDE w:val="0"/>
        <w:autoSpaceDN w:val="0"/>
        <w:jc w:val="both"/>
        <w:rPr>
          <w:rFonts w:asciiTheme="minorHAnsi" w:hAnsiTheme="minorHAnsi" w:cstheme="minorHAnsi"/>
          <w:b/>
          <w:bCs/>
          <w:snapToGrid w:val="0"/>
          <w:color w:val="000000"/>
        </w:rPr>
      </w:pPr>
    </w:p>
    <w:p w14:paraId="0B955BAE" w14:textId="35894AF0" w:rsidR="006C7B69" w:rsidRPr="00310925" w:rsidRDefault="006C7B69" w:rsidP="00C467D8">
      <w:pPr>
        <w:autoSpaceDE w:val="0"/>
        <w:autoSpaceDN w:val="0"/>
        <w:jc w:val="center"/>
        <w:rPr>
          <w:rFonts w:asciiTheme="minorHAnsi" w:hAnsiTheme="minorHAnsi" w:cstheme="minorHAnsi"/>
          <w:b/>
          <w:bCs/>
          <w:snapToGrid w:val="0"/>
          <w:color w:val="000000"/>
        </w:rPr>
      </w:pPr>
      <w:r w:rsidRPr="00310925">
        <w:rPr>
          <w:rFonts w:asciiTheme="minorHAnsi" w:hAnsiTheme="minorHAnsi" w:cstheme="minorHAnsi"/>
          <w:b/>
          <w:bCs/>
          <w:snapToGrid w:val="0"/>
          <w:color w:val="000000"/>
        </w:rPr>
        <w:t>Tablica 8. BEZROBOTNI ZAREJESTROWANI WG POWIATÓW W LATACH 2017 – 2022</w:t>
      </w:r>
    </w:p>
    <w:tbl>
      <w:tblPr>
        <w:tblW w:w="9776" w:type="dxa"/>
        <w:jc w:val="center"/>
        <w:tblLayout w:type="fixed"/>
        <w:tblCellMar>
          <w:left w:w="30" w:type="dxa"/>
          <w:right w:w="30" w:type="dxa"/>
        </w:tblCellMar>
        <w:tblLook w:val="0000" w:firstRow="0" w:lastRow="0" w:firstColumn="0" w:lastColumn="0" w:noHBand="0" w:noVBand="0"/>
      </w:tblPr>
      <w:tblGrid>
        <w:gridCol w:w="2492"/>
        <w:gridCol w:w="1214"/>
        <w:gridCol w:w="1214"/>
        <w:gridCol w:w="1214"/>
        <w:gridCol w:w="1214"/>
        <w:gridCol w:w="1214"/>
        <w:gridCol w:w="1214"/>
      </w:tblGrid>
      <w:tr w:rsidR="006C7B69" w:rsidRPr="00310925" w14:paraId="4DE4850B" w14:textId="77777777" w:rsidTr="00E90356">
        <w:trPr>
          <w:cantSplit/>
          <w:trHeight w:val="283"/>
          <w:jc w:val="center"/>
        </w:trPr>
        <w:tc>
          <w:tcPr>
            <w:tcW w:w="2492" w:type="dxa"/>
            <w:vMerge w:val="restart"/>
            <w:tcBorders>
              <w:top w:val="single" w:sz="4" w:space="0" w:color="auto"/>
              <w:left w:val="single" w:sz="4" w:space="0" w:color="auto"/>
              <w:right w:val="single" w:sz="4" w:space="0" w:color="auto"/>
            </w:tcBorders>
            <w:vAlign w:val="center"/>
          </w:tcPr>
          <w:p w14:paraId="1069BCD4" w14:textId="77777777" w:rsidR="006C7B69" w:rsidRPr="00310925" w:rsidRDefault="006C7B69" w:rsidP="00765FC4">
            <w:pPr>
              <w:autoSpaceDE w:val="0"/>
              <w:autoSpaceDN w:val="0"/>
              <w:jc w:val="center"/>
              <w:rPr>
                <w:rFonts w:asciiTheme="minorHAnsi" w:hAnsiTheme="minorHAnsi" w:cstheme="minorHAnsi"/>
                <w:b/>
                <w:bCs/>
                <w:snapToGrid w:val="0"/>
                <w:color w:val="000000"/>
                <w:sz w:val="16"/>
                <w:szCs w:val="16"/>
              </w:rPr>
            </w:pPr>
            <w:r w:rsidRPr="00310925">
              <w:rPr>
                <w:rFonts w:asciiTheme="minorHAnsi" w:hAnsiTheme="minorHAnsi" w:cstheme="minorHAnsi"/>
                <w:snapToGrid w:val="0"/>
                <w:color w:val="000000"/>
                <w:sz w:val="16"/>
                <w:szCs w:val="16"/>
              </w:rPr>
              <w:t>Powiaty</w:t>
            </w:r>
          </w:p>
        </w:tc>
        <w:tc>
          <w:tcPr>
            <w:tcW w:w="7284" w:type="dxa"/>
            <w:gridSpan w:val="6"/>
            <w:tcBorders>
              <w:top w:val="single" w:sz="4" w:space="0" w:color="auto"/>
              <w:left w:val="single" w:sz="4" w:space="0" w:color="auto"/>
              <w:bottom w:val="single" w:sz="4" w:space="0" w:color="auto"/>
              <w:right w:val="single" w:sz="4" w:space="0" w:color="auto"/>
            </w:tcBorders>
            <w:vAlign w:val="center"/>
          </w:tcPr>
          <w:p w14:paraId="437DD86C" w14:textId="77777777" w:rsidR="006C7B69" w:rsidRPr="00310925" w:rsidRDefault="006C7B69" w:rsidP="00BF6839">
            <w:pPr>
              <w:autoSpaceDE w:val="0"/>
              <w:autoSpaceDN w:val="0"/>
              <w:jc w:val="center"/>
              <w:rPr>
                <w:rFonts w:asciiTheme="minorHAnsi" w:hAnsiTheme="minorHAnsi" w:cstheme="minorHAnsi"/>
                <w:b/>
                <w:bCs/>
                <w:snapToGrid w:val="0"/>
                <w:color w:val="000000"/>
                <w:sz w:val="16"/>
                <w:szCs w:val="16"/>
              </w:rPr>
            </w:pPr>
            <w:r w:rsidRPr="00310925">
              <w:rPr>
                <w:rFonts w:asciiTheme="minorHAnsi" w:hAnsiTheme="minorHAnsi" w:cstheme="minorHAnsi"/>
                <w:snapToGrid w:val="0"/>
                <w:color w:val="000000"/>
                <w:sz w:val="16"/>
                <w:szCs w:val="16"/>
              </w:rPr>
              <w:t>Liczba zarejestrowanych bezrobotnych, stan na koniec roku</w:t>
            </w:r>
          </w:p>
        </w:tc>
      </w:tr>
      <w:tr w:rsidR="006C7B69" w:rsidRPr="00310925" w14:paraId="5DC4F68C" w14:textId="77777777" w:rsidTr="00E90356">
        <w:trPr>
          <w:cantSplit/>
          <w:trHeight w:val="283"/>
          <w:jc w:val="center"/>
        </w:trPr>
        <w:tc>
          <w:tcPr>
            <w:tcW w:w="2492" w:type="dxa"/>
            <w:vMerge/>
            <w:tcBorders>
              <w:left w:val="single" w:sz="4" w:space="0" w:color="auto"/>
              <w:bottom w:val="single" w:sz="4" w:space="0" w:color="auto"/>
              <w:right w:val="single" w:sz="4" w:space="0" w:color="auto"/>
            </w:tcBorders>
            <w:vAlign w:val="center"/>
          </w:tcPr>
          <w:p w14:paraId="52D0E0B8" w14:textId="77777777" w:rsidR="006C7B69" w:rsidRPr="00310925" w:rsidRDefault="006C7B69" w:rsidP="00BF6839">
            <w:pPr>
              <w:autoSpaceDE w:val="0"/>
              <w:autoSpaceDN w:val="0"/>
              <w:jc w:val="both"/>
              <w:rPr>
                <w:rFonts w:asciiTheme="minorHAnsi" w:hAnsiTheme="minorHAnsi" w:cstheme="minorHAnsi"/>
                <w:b/>
                <w:bCs/>
                <w:snapToGrid w:val="0"/>
                <w:color w:val="000000"/>
                <w:sz w:val="16"/>
                <w:szCs w:val="16"/>
              </w:rPr>
            </w:pPr>
          </w:p>
        </w:tc>
        <w:tc>
          <w:tcPr>
            <w:tcW w:w="1214" w:type="dxa"/>
            <w:tcBorders>
              <w:top w:val="single" w:sz="4" w:space="0" w:color="auto"/>
              <w:left w:val="single" w:sz="4" w:space="0" w:color="auto"/>
              <w:bottom w:val="single" w:sz="4" w:space="0" w:color="auto"/>
              <w:right w:val="single" w:sz="4" w:space="0" w:color="auto"/>
            </w:tcBorders>
            <w:vAlign w:val="center"/>
          </w:tcPr>
          <w:p w14:paraId="3249D800"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2017 r.</w:t>
            </w:r>
          </w:p>
        </w:tc>
        <w:tc>
          <w:tcPr>
            <w:tcW w:w="1214" w:type="dxa"/>
            <w:tcBorders>
              <w:top w:val="single" w:sz="4" w:space="0" w:color="auto"/>
              <w:left w:val="single" w:sz="4" w:space="0" w:color="auto"/>
              <w:bottom w:val="single" w:sz="4" w:space="0" w:color="auto"/>
              <w:right w:val="single" w:sz="4" w:space="0" w:color="auto"/>
            </w:tcBorders>
            <w:vAlign w:val="center"/>
          </w:tcPr>
          <w:p w14:paraId="55F033B8"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2018 r.</w:t>
            </w:r>
          </w:p>
        </w:tc>
        <w:tc>
          <w:tcPr>
            <w:tcW w:w="1214" w:type="dxa"/>
            <w:tcBorders>
              <w:top w:val="single" w:sz="4" w:space="0" w:color="auto"/>
              <w:left w:val="single" w:sz="4" w:space="0" w:color="auto"/>
              <w:bottom w:val="single" w:sz="4" w:space="0" w:color="auto"/>
              <w:right w:val="single" w:sz="4" w:space="0" w:color="auto"/>
            </w:tcBorders>
            <w:vAlign w:val="center"/>
          </w:tcPr>
          <w:p w14:paraId="7AFCEAC3"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2019 r.</w:t>
            </w:r>
          </w:p>
        </w:tc>
        <w:tc>
          <w:tcPr>
            <w:tcW w:w="1214" w:type="dxa"/>
            <w:tcBorders>
              <w:top w:val="single" w:sz="4" w:space="0" w:color="auto"/>
              <w:bottom w:val="single" w:sz="4" w:space="0" w:color="auto"/>
              <w:right w:val="single" w:sz="4" w:space="0" w:color="auto"/>
            </w:tcBorders>
            <w:vAlign w:val="center"/>
          </w:tcPr>
          <w:p w14:paraId="53C741A3"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2020 r.</w:t>
            </w:r>
          </w:p>
        </w:tc>
        <w:tc>
          <w:tcPr>
            <w:tcW w:w="1214" w:type="dxa"/>
            <w:tcBorders>
              <w:top w:val="single" w:sz="4" w:space="0" w:color="auto"/>
              <w:bottom w:val="single" w:sz="4" w:space="0" w:color="auto"/>
              <w:right w:val="single" w:sz="4" w:space="0" w:color="auto"/>
            </w:tcBorders>
            <w:vAlign w:val="center"/>
          </w:tcPr>
          <w:p w14:paraId="1E2DDB5D"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2021 r.</w:t>
            </w:r>
          </w:p>
        </w:tc>
        <w:tc>
          <w:tcPr>
            <w:tcW w:w="1214" w:type="dxa"/>
            <w:tcBorders>
              <w:top w:val="single" w:sz="4" w:space="0" w:color="auto"/>
              <w:bottom w:val="single" w:sz="4" w:space="0" w:color="auto"/>
              <w:right w:val="single" w:sz="4" w:space="0" w:color="auto"/>
            </w:tcBorders>
            <w:vAlign w:val="center"/>
          </w:tcPr>
          <w:p w14:paraId="60454DC2"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2022 r.</w:t>
            </w:r>
          </w:p>
        </w:tc>
      </w:tr>
      <w:tr w:rsidR="006C7B69" w:rsidRPr="00310925" w14:paraId="73FAC9DD"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6833485A"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Wlkp. (grodzki)</w:t>
            </w:r>
          </w:p>
        </w:tc>
        <w:tc>
          <w:tcPr>
            <w:tcW w:w="1214" w:type="dxa"/>
            <w:tcBorders>
              <w:top w:val="single" w:sz="4" w:space="0" w:color="auto"/>
              <w:left w:val="single" w:sz="4" w:space="0" w:color="auto"/>
              <w:bottom w:val="single" w:sz="4" w:space="0" w:color="auto"/>
              <w:right w:val="single" w:sz="4" w:space="0" w:color="auto"/>
            </w:tcBorders>
            <w:vAlign w:val="center"/>
          </w:tcPr>
          <w:p w14:paraId="126B8954"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1508</w:t>
            </w:r>
          </w:p>
        </w:tc>
        <w:tc>
          <w:tcPr>
            <w:tcW w:w="1214" w:type="dxa"/>
            <w:tcBorders>
              <w:top w:val="single" w:sz="4" w:space="0" w:color="auto"/>
              <w:left w:val="single" w:sz="4" w:space="0" w:color="auto"/>
              <w:bottom w:val="single" w:sz="4" w:space="0" w:color="auto"/>
              <w:right w:val="single" w:sz="4" w:space="0" w:color="auto"/>
            </w:tcBorders>
            <w:vAlign w:val="center"/>
          </w:tcPr>
          <w:p w14:paraId="42800CD2"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1482</w:t>
            </w:r>
          </w:p>
        </w:tc>
        <w:tc>
          <w:tcPr>
            <w:tcW w:w="1214" w:type="dxa"/>
            <w:tcBorders>
              <w:top w:val="single" w:sz="4" w:space="0" w:color="auto"/>
              <w:left w:val="single" w:sz="4" w:space="0" w:color="auto"/>
              <w:bottom w:val="single" w:sz="4" w:space="0" w:color="auto"/>
              <w:right w:val="single" w:sz="4" w:space="0" w:color="auto"/>
            </w:tcBorders>
            <w:vAlign w:val="center"/>
          </w:tcPr>
          <w:p w14:paraId="45789BB2"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1296</w:t>
            </w:r>
          </w:p>
        </w:tc>
        <w:tc>
          <w:tcPr>
            <w:tcW w:w="1214" w:type="dxa"/>
            <w:tcBorders>
              <w:top w:val="single" w:sz="4" w:space="0" w:color="auto"/>
              <w:bottom w:val="single" w:sz="4" w:space="0" w:color="auto"/>
              <w:right w:val="single" w:sz="4" w:space="0" w:color="auto"/>
            </w:tcBorders>
            <w:vAlign w:val="center"/>
          </w:tcPr>
          <w:p w14:paraId="3EF9D97A" w14:textId="77777777" w:rsidR="006C7B69" w:rsidRPr="00310925" w:rsidRDefault="006C7B69" w:rsidP="00E9035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2210</w:t>
            </w:r>
          </w:p>
        </w:tc>
        <w:tc>
          <w:tcPr>
            <w:tcW w:w="1214" w:type="dxa"/>
            <w:tcBorders>
              <w:top w:val="single" w:sz="4" w:space="0" w:color="auto"/>
              <w:bottom w:val="single" w:sz="4" w:space="0" w:color="auto"/>
              <w:right w:val="single" w:sz="4" w:space="0" w:color="auto"/>
            </w:tcBorders>
            <w:vAlign w:val="center"/>
          </w:tcPr>
          <w:p w14:paraId="1218E0AF"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1454</w:t>
            </w:r>
          </w:p>
        </w:tc>
        <w:tc>
          <w:tcPr>
            <w:tcW w:w="1214" w:type="dxa"/>
            <w:tcBorders>
              <w:top w:val="single" w:sz="4" w:space="0" w:color="auto"/>
              <w:bottom w:val="single" w:sz="4" w:space="0" w:color="auto"/>
              <w:right w:val="single" w:sz="4" w:space="0" w:color="auto"/>
            </w:tcBorders>
            <w:vAlign w:val="center"/>
          </w:tcPr>
          <w:p w14:paraId="5F70585D"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1242</w:t>
            </w:r>
          </w:p>
        </w:tc>
      </w:tr>
      <w:tr w:rsidR="006C7B69" w:rsidRPr="00310925" w14:paraId="28205E85"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771F1A91"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Wlkp. (ziemski)</w:t>
            </w:r>
          </w:p>
        </w:tc>
        <w:tc>
          <w:tcPr>
            <w:tcW w:w="1214" w:type="dxa"/>
            <w:tcBorders>
              <w:top w:val="single" w:sz="4" w:space="0" w:color="auto"/>
              <w:left w:val="single" w:sz="4" w:space="0" w:color="auto"/>
              <w:bottom w:val="single" w:sz="4" w:space="0" w:color="auto"/>
              <w:right w:val="single" w:sz="4" w:space="0" w:color="auto"/>
            </w:tcBorders>
            <w:vAlign w:val="center"/>
          </w:tcPr>
          <w:p w14:paraId="7F4B3378"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1207</w:t>
            </w:r>
          </w:p>
        </w:tc>
        <w:tc>
          <w:tcPr>
            <w:tcW w:w="1214" w:type="dxa"/>
            <w:tcBorders>
              <w:top w:val="single" w:sz="4" w:space="0" w:color="auto"/>
              <w:left w:val="single" w:sz="4" w:space="0" w:color="auto"/>
              <w:bottom w:val="single" w:sz="4" w:space="0" w:color="auto"/>
              <w:right w:val="single" w:sz="4" w:space="0" w:color="auto"/>
            </w:tcBorders>
            <w:vAlign w:val="center"/>
          </w:tcPr>
          <w:p w14:paraId="03027A1C"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1118</w:t>
            </w:r>
          </w:p>
        </w:tc>
        <w:tc>
          <w:tcPr>
            <w:tcW w:w="1214" w:type="dxa"/>
            <w:tcBorders>
              <w:top w:val="single" w:sz="4" w:space="0" w:color="auto"/>
              <w:left w:val="single" w:sz="4" w:space="0" w:color="auto"/>
              <w:bottom w:val="single" w:sz="4" w:space="0" w:color="auto"/>
              <w:right w:val="single" w:sz="4" w:space="0" w:color="auto"/>
            </w:tcBorders>
            <w:vAlign w:val="center"/>
          </w:tcPr>
          <w:p w14:paraId="11132CDC"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947</w:t>
            </w:r>
          </w:p>
        </w:tc>
        <w:tc>
          <w:tcPr>
            <w:tcW w:w="1214" w:type="dxa"/>
            <w:tcBorders>
              <w:top w:val="single" w:sz="4" w:space="0" w:color="auto"/>
              <w:bottom w:val="single" w:sz="4" w:space="0" w:color="auto"/>
              <w:right w:val="single" w:sz="4" w:space="0" w:color="auto"/>
            </w:tcBorders>
            <w:vAlign w:val="center"/>
          </w:tcPr>
          <w:p w14:paraId="27ACBF9B" w14:textId="77777777" w:rsidR="006C7B69" w:rsidRPr="00310925" w:rsidRDefault="006C7B69" w:rsidP="00E9035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1404</w:t>
            </w:r>
          </w:p>
        </w:tc>
        <w:tc>
          <w:tcPr>
            <w:tcW w:w="1214" w:type="dxa"/>
            <w:tcBorders>
              <w:top w:val="single" w:sz="4" w:space="0" w:color="auto"/>
              <w:bottom w:val="single" w:sz="4" w:space="0" w:color="auto"/>
              <w:right w:val="single" w:sz="4" w:space="0" w:color="auto"/>
            </w:tcBorders>
            <w:vAlign w:val="center"/>
          </w:tcPr>
          <w:p w14:paraId="293F52F5"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970</w:t>
            </w:r>
          </w:p>
        </w:tc>
        <w:tc>
          <w:tcPr>
            <w:tcW w:w="1214" w:type="dxa"/>
            <w:tcBorders>
              <w:top w:val="single" w:sz="4" w:space="0" w:color="auto"/>
              <w:bottom w:val="single" w:sz="4" w:space="0" w:color="auto"/>
              <w:right w:val="single" w:sz="4" w:space="0" w:color="auto"/>
            </w:tcBorders>
            <w:vAlign w:val="center"/>
          </w:tcPr>
          <w:p w14:paraId="7D5E5CF0"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736</w:t>
            </w:r>
          </w:p>
        </w:tc>
      </w:tr>
      <w:tr w:rsidR="006C7B69" w:rsidRPr="00310925" w14:paraId="1F5F2D1E"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7CD6ED8D"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Krosno Odrzańskie</w:t>
            </w:r>
          </w:p>
        </w:tc>
        <w:tc>
          <w:tcPr>
            <w:tcW w:w="1214" w:type="dxa"/>
            <w:tcBorders>
              <w:top w:val="single" w:sz="4" w:space="0" w:color="auto"/>
              <w:left w:val="single" w:sz="4" w:space="0" w:color="auto"/>
              <w:bottom w:val="single" w:sz="4" w:space="0" w:color="auto"/>
              <w:right w:val="single" w:sz="4" w:space="0" w:color="auto"/>
            </w:tcBorders>
            <w:vAlign w:val="center"/>
          </w:tcPr>
          <w:p w14:paraId="5C64473C"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1938</w:t>
            </w:r>
          </w:p>
        </w:tc>
        <w:tc>
          <w:tcPr>
            <w:tcW w:w="1214" w:type="dxa"/>
            <w:tcBorders>
              <w:top w:val="single" w:sz="4" w:space="0" w:color="auto"/>
              <w:left w:val="single" w:sz="4" w:space="0" w:color="auto"/>
              <w:bottom w:val="single" w:sz="4" w:space="0" w:color="auto"/>
              <w:right w:val="single" w:sz="4" w:space="0" w:color="auto"/>
            </w:tcBorders>
            <w:vAlign w:val="center"/>
          </w:tcPr>
          <w:p w14:paraId="0E0DC34F"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1619</w:t>
            </w:r>
          </w:p>
        </w:tc>
        <w:tc>
          <w:tcPr>
            <w:tcW w:w="1214" w:type="dxa"/>
            <w:tcBorders>
              <w:top w:val="single" w:sz="4" w:space="0" w:color="auto"/>
              <w:left w:val="single" w:sz="4" w:space="0" w:color="auto"/>
              <w:bottom w:val="single" w:sz="4" w:space="0" w:color="auto"/>
              <w:right w:val="single" w:sz="4" w:space="0" w:color="auto"/>
            </w:tcBorders>
            <w:vAlign w:val="center"/>
          </w:tcPr>
          <w:p w14:paraId="410A6080"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1392</w:t>
            </w:r>
          </w:p>
        </w:tc>
        <w:tc>
          <w:tcPr>
            <w:tcW w:w="1214" w:type="dxa"/>
            <w:tcBorders>
              <w:top w:val="single" w:sz="4" w:space="0" w:color="auto"/>
              <w:bottom w:val="single" w:sz="4" w:space="0" w:color="auto"/>
              <w:right w:val="single" w:sz="4" w:space="0" w:color="auto"/>
            </w:tcBorders>
            <w:vAlign w:val="center"/>
          </w:tcPr>
          <w:p w14:paraId="4624EE2F" w14:textId="77777777" w:rsidR="006C7B69" w:rsidRPr="00310925" w:rsidRDefault="006C7B69" w:rsidP="00E9035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1660</w:t>
            </w:r>
          </w:p>
        </w:tc>
        <w:tc>
          <w:tcPr>
            <w:tcW w:w="1214" w:type="dxa"/>
            <w:tcBorders>
              <w:top w:val="single" w:sz="4" w:space="0" w:color="auto"/>
              <w:bottom w:val="single" w:sz="4" w:space="0" w:color="auto"/>
              <w:right w:val="single" w:sz="4" w:space="0" w:color="auto"/>
            </w:tcBorders>
            <w:vAlign w:val="center"/>
          </w:tcPr>
          <w:p w14:paraId="11D25931"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1218</w:t>
            </w:r>
          </w:p>
        </w:tc>
        <w:tc>
          <w:tcPr>
            <w:tcW w:w="1214" w:type="dxa"/>
            <w:tcBorders>
              <w:top w:val="single" w:sz="4" w:space="0" w:color="auto"/>
              <w:bottom w:val="single" w:sz="4" w:space="0" w:color="auto"/>
              <w:right w:val="single" w:sz="4" w:space="0" w:color="auto"/>
            </w:tcBorders>
            <w:vAlign w:val="center"/>
          </w:tcPr>
          <w:p w14:paraId="4DB477A7"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977</w:t>
            </w:r>
          </w:p>
        </w:tc>
      </w:tr>
      <w:tr w:rsidR="006C7B69" w:rsidRPr="00310925" w14:paraId="76BA3EB1"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21529D82"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Międzyrzecz</w:t>
            </w:r>
          </w:p>
        </w:tc>
        <w:tc>
          <w:tcPr>
            <w:tcW w:w="1214" w:type="dxa"/>
            <w:tcBorders>
              <w:top w:val="single" w:sz="4" w:space="0" w:color="auto"/>
              <w:left w:val="single" w:sz="4" w:space="0" w:color="auto"/>
              <w:bottom w:val="single" w:sz="4" w:space="0" w:color="auto"/>
              <w:right w:val="single" w:sz="4" w:space="0" w:color="auto"/>
            </w:tcBorders>
            <w:vAlign w:val="center"/>
          </w:tcPr>
          <w:p w14:paraId="7971543F"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2688</w:t>
            </w:r>
          </w:p>
        </w:tc>
        <w:tc>
          <w:tcPr>
            <w:tcW w:w="1214" w:type="dxa"/>
            <w:tcBorders>
              <w:top w:val="single" w:sz="4" w:space="0" w:color="auto"/>
              <w:left w:val="single" w:sz="4" w:space="0" w:color="auto"/>
              <w:bottom w:val="single" w:sz="4" w:space="0" w:color="auto"/>
              <w:right w:val="single" w:sz="4" w:space="0" w:color="auto"/>
            </w:tcBorders>
            <w:vAlign w:val="center"/>
          </w:tcPr>
          <w:p w14:paraId="0BB9F4CB"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2462</w:t>
            </w:r>
          </w:p>
        </w:tc>
        <w:tc>
          <w:tcPr>
            <w:tcW w:w="1214" w:type="dxa"/>
            <w:tcBorders>
              <w:top w:val="single" w:sz="4" w:space="0" w:color="auto"/>
              <w:left w:val="single" w:sz="4" w:space="0" w:color="auto"/>
              <w:bottom w:val="single" w:sz="4" w:space="0" w:color="auto"/>
              <w:right w:val="single" w:sz="4" w:space="0" w:color="auto"/>
            </w:tcBorders>
            <w:vAlign w:val="center"/>
          </w:tcPr>
          <w:p w14:paraId="77F0C59E"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1883</w:t>
            </w:r>
          </w:p>
        </w:tc>
        <w:tc>
          <w:tcPr>
            <w:tcW w:w="1214" w:type="dxa"/>
            <w:tcBorders>
              <w:top w:val="single" w:sz="4" w:space="0" w:color="auto"/>
              <w:bottom w:val="single" w:sz="4" w:space="0" w:color="auto"/>
              <w:right w:val="single" w:sz="4" w:space="0" w:color="auto"/>
            </w:tcBorders>
            <w:vAlign w:val="center"/>
          </w:tcPr>
          <w:p w14:paraId="6ADA2F3D" w14:textId="77777777" w:rsidR="006C7B69" w:rsidRPr="00310925" w:rsidRDefault="006C7B69" w:rsidP="00E9035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1928</w:t>
            </w:r>
          </w:p>
        </w:tc>
        <w:tc>
          <w:tcPr>
            <w:tcW w:w="1214" w:type="dxa"/>
            <w:tcBorders>
              <w:top w:val="single" w:sz="4" w:space="0" w:color="auto"/>
              <w:bottom w:val="single" w:sz="4" w:space="0" w:color="auto"/>
              <w:right w:val="single" w:sz="4" w:space="0" w:color="auto"/>
            </w:tcBorders>
            <w:vAlign w:val="center"/>
          </w:tcPr>
          <w:p w14:paraId="4F532647"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1353</w:t>
            </w:r>
          </w:p>
        </w:tc>
        <w:tc>
          <w:tcPr>
            <w:tcW w:w="1214" w:type="dxa"/>
            <w:tcBorders>
              <w:top w:val="single" w:sz="4" w:space="0" w:color="auto"/>
              <w:bottom w:val="single" w:sz="4" w:space="0" w:color="auto"/>
              <w:right w:val="single" w:sz="4" w:space="0" w:color="auto"/>
            </w:tcBorders>
            <w:vAlign w:val="center"/>
          </w:tcPr>
          <w:p w14:paraId="43F05A05"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1324</w:t>
            </w:r>
          </w:p>
        </w:tc>
      </w:tr>
      <w:tr w:rsidR="006C7B69" w:rsidRPr="00310925" w14:paraId="4F4C61FE"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6203F413"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Nowa Sól</w:t>
            </w:r>
          </w:p>
        </w:tc>
        <w:tc>
          <w:tcPr>
            <w:tcW w:w="1214" w:type="dxa"/>
            <w:tcBorders>
              <w:top w:val="single" w:sz="4" w:space="0" w:color="auto"/>
              <w:left w:val="single" w:sz="4" w:space="0" w:color="auto"/>
              <w:bottom w:val="single" w:sz="4" w:space="0" w:color="auto"/>
              <w:right w:val="single" w:sz="4" w:space="0" w:color="auto"/>
            </w:tcBorders>
            <w:vAlign w:val="center"/>
          </w:tcPr>
          <w:p w14:paraId="4CB76CC5"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2909</w:t>
            </w:r>
          </w:p>
        </w:tc>
        <w:tc>
          <w:tcPr>
            <w:tcW w:w="1214" w:type="dxa"/>
            <w:tcBorders>
              <w:top w:val="single" w:sz="4" w:space="0" w:color="auto"/>
              <w:left w:val="single" w:sz="4" w:space="0" w:color="auto"/>
              <w:bottom w:val="single" w:sz="4" w:space="0" w:color="auto"/>
              <w:right w:val="single" w:sz="4" w:space="0" w:color="auto"/>
            </w:tcBorders>
            <w:vAlign w:val="center"/>
          </w:tcPr>
          <w:p w14:paraId="33D4A2AD"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2334</w:t>
            </w:r>
          </w:p>
        </w:tc>
        <w:tc>
          <w:tcPr>
            <w:tcW w:w="1214" w:type="dxa"/>
            <w:tcBorders>
              <w:top w:val="single" w:sz="4" w:space="0" w:color="auto"/>
              <w:left w:val="single" w:sz="4" w:space="0" w:color="auto"/>
              <w:bottom w:val="single" w:sz="4" w:space="0" w:color="auto"/>
              <w:right w:val="single" w:sz="4" w:space="0" w:color="auto"/>
            </w:tcBorders>
            <w:vAlign w:val="center"/>
          </w:tcPr>
          <w:p w14:paraId="7F7189E8"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1664</w:t>
            </w:r>
          </w:p>
        </w:tc>
        <w:tc>
          <w:tcPr>
            <w:tcW w:w="1214" w:type="dxa"/>
            <w:tcBorders>
              <w:top w:val="single" w:sz="4" w:space="0" w:color="auto"/>
              <w:bottom w:val="single" w:sz="4" w:space="0" w:color="auto"/>
              <w:right w:val="single" w:sz="4" w:space="0" w:color="auto"/>
            </w:tcBorders>
            <w:vAlign w:val="center"/>
          </w:tcPr>
          <w:p w14:paraId="41C478ED"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1936</w:t>
            </w:r>
          </w:p>
        </w:tc>
        <w:tc>
          <w:tcPr>
            <w:tcW w:w="1214" w:type="dxa"/>
            <w:tcBorders>
              <w:top w:val="single" w:sz="4" w:space="0" w:color="auto"/>
              <w:bottom w:val="single" w:sz="4" w:space="0" w:color="auto"/>
              <w:right w:val="single" w:sz="4" w:space="0" w:color="auto"/>
            </w:tcBorders>
            <w:vAlign w:val="center"/>
          </w:tcPr>
          <w:p w14:paraId="295FE874"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1337</w:t>
            </w:r>
          </w:p>
        </w:tc>
        <w:tc>
          <w:tcPr>
            <w:tcW w:w="1214" w:type="dxa"/>
            <w:tcBorders>
              <w:top w:val="single" w:sz="4" w:space="0" w:color="auto"/>
              <w:bottom w:val="single" w:sz="4" w:space="0" w:color="auto"/>
              <w:right w:val="single" w:sz="4" w:space="0" w:color="auto"/>
            </w:tcBorders>
            <w:vAlign w:val="center"/>
          </w:tcPr>
          <w:p w14:paraId="5F656123"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1354</w:t>
            </w:r>
          </w:p>
        </w:tc>
      </w:tr>
      <w:tr w:rsidR="006C7B69" w:rsidRPr="00310925" w14:paraId="71DA4509"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405824CA"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Słubice</w:t>
            </w:r>
          </w:p>
        </w:tc>
        <w:tc>
          <w:tcPr>
            <w:tcW w:w="1214" w:type="dxa"/>
            <w:tcBorders>
              <w:top w:val="single" w:sz="4" w:space="0" w:color="auto"/>
              <w:left w:val="single" w:sz="4" w:space="0" w:color="auto"/>
              <w:bottom w:val="single" w:sz="4" w:space="0" w:color="auto"/>
              <w:right w:val="single" w:sz="4" w:space="0" w:color="auto"/>
            </w:tcBorders>
            <w:vAlign w:val="center"/>
          </w:tcPr>
          <w:p w14:paraId="10883938"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511</w:t>
            </w:r>
          </w:p>
        </w:tc>
        <w:tc>
          <w:tcPr>
            <w:tcW w:w="1214" w:type="dxa"/>
            <w:tcBorders>
              <w:top w:val="single" w:sz="4" w:space="0" w:color="auto"/>
              <w:left w:val="single" w:sz="4" w:space="0" w:color="auto"/>
              <w:bottom w:val="single" w:sz="4" w:space="0" w:color="auto"/>
              <w:right w:val="single" w:sz="4" w:space="0" w:color="auto"/>
            </w:tcBorders>
            <w:vAlign w:val="center"/>
          </w:tcPr>
          <w:p w14:paraId="5507D908"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413</w:t>
            </w:r>
          </w:p>
        </w:tc>
        <w:tc>
          <w:tcPr>
            <w:tcW w:w="1214" w:type="dxa"/>
            <w:tcBorders>
              <w:top w:val="single" w:sz="4" w:space="0" w:color="auto"/>
              <w:left w:val="single" w:sz="4" w:space="0" w:color="auto"/>
              <w:bottom w:val="single" w:sz="4" w:space="0" w:color="auto"/>
              <w:right w:val="single" w:sz="4" w:space="0" w:color="auto"/>
            </w:tcBorders>
            <w:vAlign w:val="center"/>
          </w:tcPr>
          <w:p w14:paraId="291DF0E2"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415</w:t>
            </w:r>
          </w:p>
        </w:tc>
        <w:tc>
          <w:tcPr>
            <w:tcW w:w="1214" w:type="dxa"/>
            <w:tcBorders>
              <w:top w:val="single" w:sz="4" w:space="0" w:color="auto"/>
              <w:bottom w:val="single" w:sz="4" w:space="0" w:color="auto"/>
              <w:right w:val="single" w:sz="4" w:space="0" w:color="auto"/>
            </w:tcBorders>
            <w:vAlign w:val="center"/>
          </w:tcPr>
          <w:p w14:paraId="7CAED3EE"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643</w:t>
            </w:r>
          </w:p>
        </w:tc>
        <w:tc>
          <w:tcPr>
            <w:tcW w:w="1214" w:type="dxa"/>
            <w:tcBorders>
              <w:top w:val="single" w:sz="4" w:space="0" w:color="auto"/>
              <w:bottom w:val="single" w:sz="4" w:space="0" w:color="auto"/>
              <w:right w:val="single" w:sz="4" w:space="0" w:color="auto"/>
            </w:tcBorders>
            <w:vAlign w:val="center"/>
          </w:tcPr>
          <w:p w14:paraId="5A055CC0"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418</w:t>
            </w:r>
          </w:p>
        </w:tc>
        <w:tc>
          <w:tcPr>
            <w:tcW w:w="1214" w:type="dxa"/>
            <w:tcBorders>
              <w:top w:val="single" w:sz="4" w:space="0" w:color="auto"/>
              <w:bottom w:val="single" w:sz="4" w:space="0" w:color="auto"/>
              <w:right w:val="single" w:sz="4" w:space="0" w:color="auto"/>
            </w:tcBorders>
            <w:vAlign w:val="center"/>
          </w:tcPr>
          <w:p w14:paraId="1AC4255E"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374</w:t>
            </w:r>
          </w:p>
        </w:tc>
      </w:tr>
      <w:tr w:rsidR="006C7B69" w:rsidRPr="00310925" w14:paraId="20E6291B"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5D976BD2"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Strzelce Krajeńskie</w:t>
            </w:r>
          </w:p>
        </w:tc>
        <w:tc>
          <w:tcPr>
            <w:tcW w:w="1214" w:type="dxa"/>
            <w:tcBorders>
              <w:top w:val="single" w:sz="4" w:space="0" w:color="auto"/>
              <w:left w:val="single" w:sz="4" w:space="0" w:color="auto"/>
              <w:bottom w:val="single" w:sz="4" w:space="0" w:color="auto"/>
              <w:right w:val="single" w:sz="4" w:space="0" w:color="auto"/>
            </w:tcBorders>
            <w:vAlign w:val="center"/>
          </w:tcPr>
          <w:p w14:paraId="15103361"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1980</w:t>
            </w:r>
          </w:p>
        </w:tc>
        <w:tc>
          <w:tcPr>
            <w:tcW w:w="1214" w:type="dxa"/>
            <w:tcBorders>
              <w:top w:val="single" w:sz="4" w:space="0" w:color="auto"/>
              <w:left w:val="single" w:sz="4" w:space="0" w:color="auto"/>
              <w:bottom w:val="single" w:sz="4" w:space="0" w:color="auto"/>
              <w:right w:val="single" w:sz="4" w:space="0" w:color="auto"/>
            </w:tcBorders>
            <w:vAlign w:val="center"/>
          </w:tcPr>
          <w:p w14:paraId="298FCCC8"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1902</w:t>
            </w:r>
          </w:p>
        </w:tc>
        <w:tc>
          <w:tcPr>
            <w:tcW w:w="1214" w:type="dxa"/>
            <w:tcBorders>
              <w:top w:val="single" w:sz="4" w:space="0" w:color="auto"/>
              <w:left w:val="single" w:sz="4" w:space="0" w:color="auto"/>
              <w:bottom w:val="single" w:sz="4" w:space="0" w:color="auto"/>
              <w:right w:val="single" w:sz="4" w:space="0" w:color="auto"/>
            </w:tcBorders>
            <w:vAlign w:val="center"/>
          </w:tcPr>
          <w:p w14:paraId="0CAFE582"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1686</w:t>
            </w:r>
          </w:p>
        </w:tc>
        <w:tc>
          <w:tcPr>
            <w:tcW w:w="1214" w:type="dxa"/>
            <w:tcBorders>
              <w:top w:val="single" w:sz="4" w:space="0" w:color="auto"/>
              <w:bottom w:val="single" w:sz="4" w:space="0" w:color="auto"/>
              <w:right w:val="single" w:sz="4" w:space="0" w:color="auto"/>
            </w:tcBorders>
            <w:vAlign w:val="center"/>
          </w:tcPr>
          <w:p w14:paraId="53045F54"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1756</w:t>
            </w:r>
          </w:p>
        </w:tc>
        <w:tc>
          <w:tcPr>
            <w:tcW w:w="1214" w:type="dxa"/>
            <w:tcBorders>
              <w:top w:val="single" w:sz="4" w:space="0" w:color="auto"/>
              <w:bottom w:val="single" w:sz="4" w:space="0" w:color="auto"/>
              <w:right w:val="single" w:sz="4" w:space="0" w:color="auto"/>
            </w:tcBorders>
            <w:vAlign w:val="center"/>
          </w:tcPr>
          <w:p w14:paraId="69C9EEB5"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1566</w:t>
            </w:r>
          </w:p>
        </w:tc>
        <w:tc>
          <w:tcPr>
            <w:tcW w:w="1214" w:type="dxa"/>
            <w:tcBorders>
              <w:top w:val="single" w:sz="4" w:space="0" w:color="auto"/>
              <w:bottom w:val="single" w:sz="4" w:space="0" w:color="auto"/>
              <w:right w:val="single" w:sz="4" w:space="0" w:color="auto"/>
            </w:tcBorders>
            <w:vAlign w:val="center"/>
          </w:tcPr>
          <w:p w14:paraId="02D783C1"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1418</w:t>
            </w:r>
          </w:p>
        </w:tc>
      </w:tr>
      <w:tr w:rsidR="006C7B69" w:rsidRPr="00310925" w14:paraId="0738C718"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38C3A7CF"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Sulęcin</w:t>
            </w:r>
          </w:p>
        </w:tc>
        <w:tc>
          <w:tcPr>
            <w:tcW w:w="1214" w:type="dxa"/>
            <w:tcBorders>
              <w:top w:val="single" w:sz="4" w:space="0" w:color="auto"/>
              <w:left w:val="single" w:sz="4" w:space="0" w:color="auto"/>
              <w:bottom w:val="single" w:sz="4" w:space="0" w:color="auto"/>
              <w:right w:val="single" w:sz="4" w:space="0" w:color="auto"/>
            </w:tcBorders>
            <w:vAlign w:val="center"/>
          </w:tcPr>
          <w:p w14:paraId="4509871E"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788</w:t>
            </w:r>
          </w:p>
        </w:tc>
        <w:tc>
          <w:tcPr>
            <w:tcW w:w="1214" w:type="dxa"/>
            <w:tcBorders>
              <w:top w:val="single" w:sz="4" w:space="0" w:color="auto"/>
              <w:left w:val="single" w:sz="4" w:space="0" w:color="auto"/>
              <w:bottom w:val="single" w:sz="4" w:space="0" w:color="auto"/>
              <w:right w:val="single" w:sz="4" w:space="0" w:color="auto"/>
            </w:tcBorders>
            <w:vAlign w:val="center"/>
          </w:tcPr>
          <w:p w14:paraId="1991585A"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740</w:t>
            </w:r>
          </w:p>
        </w:tc>
        <w:tc>
          <w:tcPr>
            <w:tcW w:w="1214" w:type="dxa"/>
            <w:tcBorders>
              <w:top w:val="single" w:sz="4" w:space="0" w:color="auto"/>
              <w:left w:val="single" w:sz="4" w:space="0" w:color="auto"/>
              <w:bottom w:val="single" w:sz="4" w:space="0" w:color="auto"/>
              <w:right w:val="single" w:sz="4" w:space="0" w:color="auto"/>
            </w:tcBorders>
            <w:vAlign w:val="center"/>
          </w:tcPr>
          <w:p w14:paraId="77F72EFD"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666</w:t>
            </w:r>
          </w:p>
        </w:tc>
        <w:tc>
          <w:tcPr>
            <w:tcW w:w="1214" w:type="dxa"/>
            <w:tcBorders>
              <w:top w:val="single" w:sz="4" w:space="0" w:color="auto"/>
              <w:bottom w:val="single" w:sz="4" w:space="0" w:color="auto"/>
              <w:right w:val="single" w:sz="4" w:space="0" w:color="auto"/>
            </w:tcBorders>
            <w:vAlign w:val="center"/>
          </w:tcPr>
          <w:p w14:paraId="60D285E3"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776</w:t>
            </w:r>
          </w:p>
        </w:tc>
        <w:tc>
          <w:tcPr>
            <w:tcW w:w="1214" w:type="dxa"/>
            <w:tcBorders>
              <w:top w:val="single" w:sz="4" w:space="0" w:color="auto"/>
              <w:bottom w:val="single" w:sz="4" w:space="0" w:color="auto"/>
              <w:right w:val="single" w:sz="4" w:space="0" w:color="auto"/>
            </w:tcBorders>
            <w:vAlign w:val="center"/>
          </w:tcPr>
          <w:p w14:paraId="0767378D"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498</w:t>
            </w:r>
          </w:p>
        </w:tc>
        <w:tc>
          <w:tcPr>
            <w:tcW w:w="1214" w:type="dxa"/>
            <w:tcBorders>
              <w:top w:val="single" w:sz="4" w:space="0" w:color="auto"/>
              <w:bottom w:val="single" w:sz="4" w:space="0" w:color="auto"/>
              <w:right w:val="single" w:sz="4" w:space="0" w:color="auto"/>
            </w:tcBorders>
            <w:vAlign w:val="center"/>
          </w:tcPr>
          <w:p w14:paraId="1DCAC6C9"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458</w:t>
            </w:r>
          </w:p>
        </w:tc>
      </w:tr>
      <w:tr w:rsidR="006C7B69" w:rsidRPr="00310925" w14:paraId="083CFA83"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283A8E6E"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Świebodzin</w:t>
            </w:r>
          </w:p>
        </w:tc>
        <w:tc>
          <w:tcPr>
            <w:tcW w:w="1214" w:type="dxa"/>
            <w:tcBorders>
              <w:top w:val="single" w:sz="4" w:space="0" w:color="auto"/>
              <w:left w:val="single" w:sz="4" w:space="0" w:color="auto"/>
              <w:bottom w:val="single" w:sz="4" w:space="0" w:color="auto"/>
              <w:right w:val="single" w:sz="4" w:space="0" w:color="auto"/>
            </w:tcBorders>
            <w:vAlign w:val="center"/>
          </w:tcPr>
          <w:p w14:paraId="6976D9F7"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1273</w:t>
            </w:r>
          </w:p>
        </w:tc>
        <w:tc>
          <w:tcPr>
            <w:tcW w:w="1214" w:type="dxa"/>
            <w:tcBorders>
              <w:top w:val="single" w:sz="4" w:space="0" w:color="auto"/>
              <w:left w:val="single" w:sz="4" w:space="0" w:color="auto"/>
              <w:bottom w:val="single" w:sz="4" w:space="0" w:color="auto"/>
              <w:right w:val="single" w:sz="4" w:space="0" w:color="auto"/>
            </w:tcBorders>
            <w:vAlign w:val="center"/>
          </w:tcPr>
          <w:p w14:paraId="0F94C7ED"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1109</w:t>
            </w:r>
          </w:p>
        </w:tc>
        <w:tc>
          <w:tcPr>
            <w:tcW w:w="1214" w:type="dxa"/>
            <w:tcBorders>
              <w:top w:val="single" w:sz="4" w:space="0" w:color="auto"/>
              <w:left w:val="single" w:sz="4" w:space="0" w:color="auto"/>
              <w:bottom w:val="single" w:sz="4" w:space="0" w:color="auto"/>
              <w:right w:val="single" w:sz="4" w:space="0" w:color="auto"/>
            </w:tcBorders>
            <w:vAlign w:val="center"/>
          </w:tcPr>
          <w:p w14:paraId="59C697DA"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890</w:t>
            </w:r>
          </w:p>
        </w:tc>
        <w:tc>
          <w:tcPr>
            <w:tcW w:w="1214" w:type="dxa"/>
            <w:tcBorders>
              <w:top w:val="single" w:sz="4" w:space="0" w:color="auto"/>
              <w:bottom w:val="single" w:sz="4" w:space="0" w:color="auto"/>
              <w:right w:val="single" w:sz="4" w:space="0" w:color="auto"/>
            </w:tcBorders>
            <w:vAlign w:val="center"/>
          </w:tcPr>
          <w:p w14:paraId="32BC6E59"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1385</w:t>
            </w:r>
          </w:p>
        </w:tc>
        <w:tc>
          <w:tcPr>
            <w:tcW w:w="1214" w:type="dxa"/>
            <w:tcBorders>
              <w:top w:val="single" w:sz="4" w:space="0" w:color="auto"/>
              <w:bottom w:val="single" w:sz="4" w:space="0" w:color="auto"/>
              <w:right w:val="single" w:sz="4" w:space="0" w:color="auto"/>
            </w:tcBorders>
            <w:vAlign w:val="center"/>
          </w:tcPr>
          <w:p w14:paraId="01E2123F"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819</w:t>
            </w:r>
          </w:p>
        </w:tc>
        <w:tc>
          <w:tcPr>
            <w:tcW w:w="1214" w:type="dxa"/>
            <w:tcBorders>
              <w:top w:val="single" w:sz="4" w:space="0" w:color="auto"/>
              <w:bottom w:val="single" w:sz="4" w:space="0" w:color="auto"/>
              <w:right w:val="single" w:sz="4" w:space="0" w:color="auto"/>
            </w:tcBorders>
            <w:vAlign w:val="center"/>
          </w:tcPr>
          <w:p w14:paraId="58E29A0E"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708</w:t>
            </w:r>
          </w:p>
        </w:tc>
      </w:tr>
      <w:tr w:rsidR="006C7B69" w:rsidRPr="00310925" w14:paraId="33329AA5"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26631B87"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Wschowa</w:t>
            </w:r>
          </w:p>
        </w:tc>
        <w:tc>
          <w:tcPr>
            <w:tcW w:w="1214" w:type="dxa"/>
            <w:tcBorders>
              <w:top w:val="single" w:sz="4" w:space="0" w:color="auto"/>
              <w:left w:val="single" w:sz="4" w:space="0" w:color="auto"/>
              <w:bottom w:val="single" w:sz="4" w:space="0" w:color="auto"/>
              <w:right w:val="single" w:sz="4" w:space="0" w:color="auto"/>
            </w:tcBorders>
            <w:vAlign w:val="center"/>
          </w:tcPr>
          <w:p w14:paraId="4323DCC4"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1228</w:t>
            </w:r>
          </w:p>
        </w:tc>
        <w:tc>
          <w:tcPr>
            <w:tcW w:w="1214" w:type="dxa"/>
            <w:tcBorders>
              <w:top w:val="single" w:sz="4" w:space="0" w:color="auto"/>
              <w:left w:val="single" w:sz="4" w:space="0" w:color="auto"/>
              <w:bottom w:val="single" w:sz="4" w:space="0" w:color="auto"/>
              <w:right w:val="single" w:sz="4" w:space="0" w:color="auto"/>
            </w:tcBorders>
            <w:vAlign w:val="center"/>
          </w:tcPr>
          <w:p w14:paraId="51D9130F"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1119</w:t>
            </w:r>
          </w:p>
        </w:tc>
        <w:tc>
          <w:tcPr>
            <w:tcW w:w="1214" w:type="dxa"/>
            <w:tcBorders>
              <w:top w:val="single" w:sz="4" w:space="0" w:color="auto"/>
              <w:left w:val="single" w:sz="4" w:space="0" w:color="auto"/>
              <w:bottom w:val="single" w:sz="4" w:space="0" w:color="auto"/>
              <w:right w:val="single" w:sz="4" w:space="0" w:color="auto"/>
            </w:tcBorders>
            <w:vAlign w:val="center"/>
          </w:tcPr>
          <w:p w14:paraId="0FBD07B6"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1022</w:t>
            </w:r>
          </w:p>
        </w:tc>
        <w:tc>
          <w:tcPr>
            <w:tcW w:w="1214" w:type="dxa"/>
            <w:tcBorders>
              <w:top w:val="single" w:sz="4" w:space="0" w:color="auto"/>
              <w:bottom w:val="single" w:sz="4" w:space="0" w:color="auto"/>
              <w:right w:val="single" w:sz="4" w:space="0" w:color="auto"/>
            </w:tcBorders>
            <w:vAlign w:val="center"/>
          </w:tcPr>
          <w:p w14:paraId="61DD7BC0"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1200</w:t>
            </w:r>
          </w:p>
        </w:tc>
        <w:tc>
          <w:tcPr>
            <w:tcW w:w="1214" w:type="dxa"/>
            <w:tcBorders>
              <w:top w:val="single" w:sz="4" w:space="0" w:color="auto"/>
              <w:bottom w:val="single" w:sz="4" w:space="0" w:color="auto"/>
              <w:right w:val="single" w:sz="4" w:space="0" w:color="auto"/>
            </w:tcBorders>
            <w:vAlign w:val="center"/>
          </w:tcPr>
          <w:p w14:paraId="08E15C28"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1039</w:t>
            </w:r>
          </w:p>
        </w:tc>
        <w:tc>
          <w:tcPr>
            <w:tcW w:w="1214" w:type="dxa"/>
            <w:tcBorders>
              <w:top w:val="single" w:sz="4" w:space="0" w:color="auto"/>
              <w:bottom w:val="single" w:sz="4" w:space="0" w:color="auto"/>
              <w:right w:val="single" w:sz="4" w:space="0" w:color="auto"/>
            </w:tcBorders>
            <w:vAlign w:val="center"/>
          </w:tcPr>
          <w:p w14:paraId="4899111E"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935</w:t>
            </w:r>
          </w:p>
        </w:tc>
      </w:tr>
      <w:tr w:rsidR="006C7B69" w:rsidRPr="00310925" w14:paraId="3A88F174"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37637140"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(grodzki)</w:t>
            </w:r>
          </w:p>
        </w:tc>
        <w:tc>
          <w:tcPr>
            <w:tcW w:w="1214" w:type="dxa"/>
            <w:tcBorders>
              <w:top w:val="single" w:sz="4" w:space="0" w:color="auto"/>
              <w:left w:val="single" w:sz="4" w:space="0" w:color="auto"/>
              <w:bottom w:val="single" w:sz="4" w:space="0" w:color="auto"/>
              <w:right w:val="single" w:sz="4" w:space="0" w:color="auto"/>
            </w:tcBorders>
            <w:vAlign w:val="center"/>
          </w:tcPr>
          <w:p w14:paraId="7CFC7EC3"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2268</w:t>
            </w:r>
          </w:p>
        </w:tc>
        <w:tc>
          <w:tcPr>
            <w:tcW w:w="1214" w:type="dxa"/>
            <w:tcBorders>
              <w:top w:val="single" w:sz="4" w:space="0" w:color="auto"/>
              <w:left w:val="single" w:sz="4" w:space="0" w:color="auto"/>
              <w:bottom w:val="single" w:sz="4" w:space="0" w:color="auto"/>
              <w:right w:val="single" w:sz="4" w:space="0" w:color="auto"/>
            </w:tcBorders>
            <w:vAlign w:val="center"/>
          </w:tcPr>
          <w:p w14:paraId="7D97E8DC"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2281</w:t>
            </w:r>
          </w:p>
        </w:tc>
        <w:tc>
          <w:tcPr>
            <w:tcW w:w="1214" w:type="dxa"/>
            <w:tcBorders>
              <w:top w:val="single" w:sz="4" w:space="0" w:color="auto"/>
              <w:left w:val="single" w:sz="4" w:space="0" w:color="auto"/>
              <w:bottom w:val="single" w:sz="4" w:space="0" w:color="auto"/>
              <w:right w:val="single" w:sz="4" w:space="0" w:color="auto"/>
            </w:tcBorders>
            <w:vAlign w:val="center"/>
          </w:tcPr>
          <w:p w14:paraId="47CD4106"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1664</w:t>
            </w:r>
          </w:p>
        </w:tc>
        <w:tc>
          <w:tcPr>
            <w:tcW w:w="1214" w:type="dxa"/>
            <w:tcBorders>
              <w:top w:val="single" w:sz="4" w:space="0" w:color="auto"/>
              <w:bottom w:val="single" w:sz="4" w:space="0" w:color="auto"/>
              <w:right w:val="single" w:sz="4" w:space="0" w:color="auto"/>
            </w:tcBorders>
            <w:vAlign w:val="center"/>
          </w:tcPr>
          <w:p w14:paraId="28445BD2"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2741</w:t>
            </w:r>
          </w:p>
        </w:tc>
        <w:tc>
          <w:tcPr>
            <w:tcW w:w="1214" w:type="dxa"/>
            <w:tcBorders>
              <w:top w:val="single" w:sz="4" w:space="0" w:color="auto"/>
              <w:bottom w:val="single" w:sz="4" w:space="0" w:color="auto"/>
              <w:right w:val="single" w:sz="4" w:space="0" w:color="auto"/>
            </w:tcBorders>
            <w:vAlign w:val="center"/>
          </w:tcPr>
          <w:p w14:paraId="61835C8E"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2473</w:t>
            </w:r>
          </w:p>
        </w:tc>
        <w:tc>
          <w:tcPr>
            <w:tcW w:w="1214" w:type="dxa"/>
            <w:tcBorders>
              <w:top w:val="single" w:sz="4" w:space="0" w:color="auto"/>
              <w:bottom w:val="single" w:sz="4" w:space="0" w:color="auto"/>
              <w:right w:val="single" w:sz="4" w:space="0" w:color="auto"/>
            </w:tcBorders>
            <w:vAlign w:val="center"/>
          </w:tcPr>
          <w:p w14:paraId="0782A88E"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1759</w:t>
            </w:r>
          </w:p>
        </w:tc>
      </w:tr>
      <w:tr w:rsidR="006C7B69" w:rsidRPr="00310925" w14:paraId="7C143EFE"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32A3CCE1"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(ziemski)</w:t>
            </w:r>
          </w:p>
        </w:tc>
        <w:tc>
          <w:tcPr>
            <w:tcW w:w="1214" w:type="dxa"/>
            <w:tcBorders>
              <w:top w:val="single" w:sz="4" w:space="0" w:color="auto"/>
              <w:left w:val="single" w:sz="4" w:space="0" w:color="auto"/>
              <w:bottom w:val="single" w:sz="4" w:space="0" w:color="auto"/>
              <w:right w:val="single" w:sz="4" w:space="0" w:color="auto"/>
            </w:tcBorders>
            <w:vAlign w:val="center"/>
          </w:tcPr>
          <w:p w14:paraId="50F79021"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1788</w:t>
            </w:r>
          </w:p>
        </w:tc>
        <w:tc>
          <w:tcPr>
            <w:tcW w:w="1214" w:type="dxa"/>
            <w:tcBorders>
              <w:top w:val="single" w:sz="4" w:space="0" w:color="auto"/>
              <w:left w:val="single" w:sz="4" w:space="0" w:color="auto"/>
              <w:bottom w:val="single" w:sz="4" w:space="0" w:color="auto"/>
              <w:right w:val="single" w:sz="4" w:space="0" w:color="auto"/>
            </w:tcBorders>
            <w:vAlign w:val="center"/>
          </w:tcPr>
          <w:p w14:paraId="44612B43"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1722</w:t>
            </w:r>
          </w:p>
        </w:tc>
        <w:tc>
          <w:tcPr>
            <w:tcW w:w="1214" w:type="dxa"/>
            <w:tcBorders>
              <w:top w:val="single" w:sz="4" w:space="0" w:color="auto"/>
              <w:left w:val="single" w:sz="4" w:space="0" w:color="auto"/>
              <w:bottom w:val="single" w:sz="4" w:space="0" w:color="auto"/>
              <w:right w:val="single" w:sz="4" w:space="0" w:color="auto"/>
            </w:tcBorders>
            <w:vAlign w:val="center"/>
          </w:tcPr>
          <w:p w14:paraId="5EC58B0B"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1475</w:t>
            </w:r>
          </w:p>
        </w:tc>
        <w:tc>
          <w:tcPr>
            <w:tcW w:w="1214" w:type="dxa"/>
            <w:tcBorders>
              <w:top w:val="single" w:sz="4" w:space="0" w:color="auto"/>
              <w:bottom w:val="single" w:sz="4" w:space="0" w:color="auto"/>
              <w:right w:val="single" w:sz="4" w:space="0" w:color="auto"/>
            </w:tcBorders>
            <w:vAlign w:val="center"/>
          </w:tcPr>
          <w:p w14:paraId="5B741FCD"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2070</w:t>
            </w:r>
          </w:p>
        </w:tc>
        <w:tc>
          <w:tcPr>
            <w:tcW w:w="1214" w:type="dxa"/>
            <w:tcBorders>
              <w:top w:val="single" w:sz="4" w:space="0" w:color="auto"/>
              <w:bottom w:val="single" w:sz="4" w:space="0" w:color="auto"/>
              <w:right w:val="single" w:sz="4" w:space="0" w:color="auto"/>
            </w:tcBorders>
            <w:vAlign w:val="center"/>
          </w:tcPr>
          <w:p w14:paraId="10F4F084"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1986</w:t>
            </w:r>
          </w:p>
        </w:tc>
        <w:tc>
          <w:tcPr>
            <w:tcW w:w="1214" w:type="dxa"/>
            <w:tcBorders>
              <w:top w:val="single" w:sz="4" w:space="0" w:color="auto"/>
              <w:bottom w:val="single" w:sz="4" w:space="0" w:color="auto"/>
              <w:right w:val="single" w:sz="4" w:space="0" w:color="auto"/>
            </w:tcBorders>
            <w:vAlign w:val="center"/>
          </w:tcPr>
          <w:p w14:paraId="1FBBA0CB"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1786</w:t>
            </w:r>
          </w:p>
        </w:tc>
      </w:tr>
      <w:tr w:rsidR="006C7B69" w:rsidRPr="00310925" w14:paraId="1FEDAE09"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2FC19FC5"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Żagań</w:t>
            </w:r>
          </w:p>
        </w:tc>
        <w:tc>
          <w:tcPr>
            <w:tcW w:w="1214" w:type="dxa"/>
            <w:tcBorders>
              <w:top w:val="single" w:sz="4" w:space="0" w:color="auto"/>
              <w:left w:val="single" w:sz="4" w:space="0" w:color="auto"/>
              <w:bottom w:val="single" w:sz="4" w:space="0" w:color="auto"/>
              <w:right w:val="single" w:sz="4" w:space="0" w:color="auto"/>
            </w:tcBorders>
            <w:vAlign w:val="center"/>
          </w:tcPr>
          <w:p w14:paraId="321B0808"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2398</w:t>
            </w:r>
          </w:p>
        </w:tc>
        <w:tc>
          <w:tcPr>
            <w:tcW w:w="1214" w:type="dxa"/>
            <w:tcBorders>
              <w:top w:val="single" w:sz="4" w:space="0" w:color="auto"/>
              <w:left w:val="single" w:sz="4" w:space="0" w:color="auto"/>
              <w:bottom w:val="single" w:sz="4" w:space="0" w:color="auto"/>
              <w:right w:val="single" w:sz="4" w:space="0" w:color="auto"/>
            </w:tcBorders>
            <w:vAlign w:val="center"/>
          </w:tcPr>
          <w:p w14:paraId="520FEEFA"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1957</w:t>
            </w:r>
          </w:p>
        </w:tc>
        <w:tc>
          <w:tcPr>
            <w:tcW w:w="1214" w:type="dxa"/>
            <w:tcBorders>
              <w:top w:val="single" w:sz="4" w:space="0" w:color="auto"/>
              <w:left w:val="single" w:sz="4" w:space="0" w:color="auto"/>
              <w:bottom w:val="single" w:sz="4" w:space="0" w:color="auto"/>
              <w:right w:val="single" w:sz="4" w:space="0" w:color="auto"/>
            </w:tcBorders>
            <w:vAlign w:val="center"/>
          </w:tcPr>
          <w:p w14:paraId="484FBF04"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1803</w:t>
            </w:r>
          </w:p>
        </w:tc>
        <w:tc>
          <w:tcPr>
            <w:tcW w:w="1214" w:type="dxa"/>
            <w:tcBorders>
              <w:top w:val="single" w:sz="4" w:space="0" w:color="auto"/>
              <w:bottom w:val="single" w:sz="4" w:space="0" w:color="auto"/>
              <w:right w:val="single" w:sz="4" w:space="0" w:color="auto"/>
            </w:tcBorders>
            <w:vAlign w:val="center"/>
          </w:tcPr>
          <w:p w14:paraId="365FE042"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1828</w:t>
            </w:r>
          </w:p>
        </w:tc>
        <w:tc>
          <w:tcPr>
            <w:tcW w:w="1214" w:type="dxa"/>
            <w:tcBorders>
              <w:top w:val="single" w:sz="4" w:space="0" w:color="auto"/>
              <w:bottom w:val="single" w:sz="4" w:space="0" w:color="auto"/>
              <w:right w:val="single" w:sz="4" w:space="0" w:color="auto"/>
            </w:tcBorders>
            <w:vAlign w:val="center"/>
          </w:tcPr>
          <w:p w14:paraId="172B1BB8"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1326</w:t>
            </w:r>
          </w:p>
        </w:tc>
        <w:tc>
          <w:tcPr>
            <w:tcW w:w="1214" w:type="dxa"/>
            <w:tcBorders>
              <w:top w:val="single" w:sz="4" w:space="0" w:color="auto"/>
              <w:bottom w:val="single" w:sz="4" w:space="0" w:color="auto"/>
              <w:right w:val="single" w:sz="4" w:space="0" w:color="auto"/>
            </w:tcBorders>
            <w:vAlign w:val="center"/>
          </w:tcPr>
          <w:p w14:paraId="6BD33037"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1150</w:t>
            </w:r>
          </w:p>
        </w:tc>
      </w:tr>
      <w:tr w:rsidR="006C7B69" w:rsidRPr="00310925" w14:paraId="6729D94F"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7C3A5314"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Żary</w:t>
            </w:r>
          </w:p>
        </w:tc>
        <w:tc>
          <w:tcPr>
            <w:tcW w:w="1214" w:type="dxa"/>
            <w:tcBorders>
              <w:top w:val="single" w:sz="4" w:space="0" w:color="auto"/>
              <w:left w:val="single" w:sz="4" w:space="0" w:color="auto"/>
              <w:bottom w:val="single" w:sz="4" w:space="0" w:color="auto"/>
              <w:right w:val="single" w:sz="4" w:space="0" w:color="auto"/>
            </w:tcBorders>
            <w:vAlign w:val="center"/>
          </w:tcPr>
          <w:p w14:paraId="64920EDD"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2121</w:t>
            </w:r>
          </w:p>
        </w:tc>
        <w:tc>
          <w:tcPr>
            <w:tcW w:w="1214" w:type="dxa"/>
            <w:tcBorders>
              <w:top w:val="single" w:sz="4" w:space="0" w:color="auto"/>
              <w:left w:val="single" w:sz="4" w:space="0" w:color="auto"/>
              <w:bottom w:val="single" w:sz="4" w:space="0" w:color="auto"/>
              <w:right w:val="single" w:sz="4" w:space="0" w:color="auto"/>
            </w:tcBorders>
            <w:vAlign w:val="center"/>
          </w:tcPr>
          <w:p w14:paraId="52512401" w14:textId="77777777" w:rsidR="006C7B69" w:rsidRPr="00310925" w:rsidRDefault="006C7B69" w:rsidP="001A45B0">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1943</w:t>
            </w:r>
          </w:p>
        </w:tc>
        <w:tc>
          <w:tcPr>
            <w:tcW w:w="1214" w:type="dxa"/>
            <w:tcBorders>
              <w:top w:val="single" w:sz="4" w:space="0" w:color="auto"/>
              <w:left w:val="single" w:sz="4" w:space="0" w:color="auto"/>
              <w:bottom w:val="single" w:sz="4" w:space="0" w:color="auto"/>
              <w:right w:val="single" w:sz="4" w:space="0" w:color="auto"/>
            </w:tcBorders>
            <w:vAlign w:val="center"/>
          </w:tcPr>
          <w:p w14:paraId="0DDF0D89"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1695</w:t>
            </w:r>
          </w:p>
        </w:tc>
        <w:tc>
          <w:tcPr>
            <w:tcW w:w="1214" w:type="dxa"/>
            <w:tcBorders>
              <w:top w:val="single" w:sz="4" w:space="0" w:color="auto"/>
              <w:bottom w:val="single" w:sz="4" w:space="0" w:color="auto"/>
              <w:right w:val="single" w:sz="4" w:space="0" w:color="auto"/>
            </w:tcBorders>
            <w:vAlign w:val="center"/>
          </w:tcPr>
          <w:p w14:paraId="41170C13" w14:textId="77777777" w:rsidR="006C7B69" w:rsidRPr="00310925" w:rsidRDefault="006C7B69" w:rsidP="001A45B0">
            <w:pPr>
              <w:autoSpaceDE w:val="0"/>
              <w:autoSpaceDN w:val="0"/>
              <w:ind w:right="13"/>
              <w:jc w:val="right"/>
              <w:rPr>
                <w:rFonts w:asciiTheme="minorHAnsi" w:hAnsiTheme="minorHAnsi" w:cstheme="minorHAnsi"/>
                <w:sz w:val="16"/>
                <w:szCs w:val="16"/>
              </w:rPr>
            </w:pPr>
            <w:r w:rsidRPr="00310925">
              <w:rPr>
                <w:rFonts w:asciiTheme="minorHAnsi" w:hAnsiTheme="minorHAnsi" w:cstheme="minorHAnsi"/>
                <w:sz w:val="16"/>
                <w:szCs w:val="16"/>
              </w:rPr>
              <w:t>2137</w:t>
            </w:r>
          </w:p>
        </w:tc>
        <w:tc>
          <w:tcPr>
            <w:tcW w:w="1214" w:type="dxa"/>
            <w:tcBorders>
              <w:top w:val="single" w:sz="4" w:space="0" w:color="auto"/>
              <w:bottom w:val="single" w:sz="4" w:space="0" w:color="auto"/>
              <w:right w:val="single" w:sz="4" w:space="0" w:color="auto"/>
            </w:tcBorders>
            <w:vAlign w:val="center"/>
          </w:tcPr>
          <w:p w14:paraId="2C36FD6F"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1701</w:t>
            </w:r>
          </w:p>
        </w:tc>
        <w:tc>
          <w:tcPr>
            <w:tcW w:w="1214" w:type="dxa"/>
            <w:tcBorders>
              <w:top w:val="single" w:sz="4" w:space="0" w:color="auto"/>
              <w:bottom w:val="single" w:sz="4" w:space="0" w:color="auto"/>
              <w:right w:val="single" w:sz="4" w:space="0" w:color="auto"/>
            </w:tcBorders>
            <w:vAlign w:val="center"/>
          </w:tcPr>
          <w:p w14:paraId="54A55E92" w14:textId="77777777" w:rsidR="006C7B69" w:rsidRPr="00310925" w:rsidRDefault="006C7B69" w:rsidP="001A45B0">
            <w:pPr>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1504</w:t>
            </w:r>
          </w:p>
        </w:tc>
      </w:tr>
      <w:tr w:rsidR="006C7B69" w:rsidRPr="00310925" w14:paraId="7C5237B7" w14:textId="77777777" w:rsidTr="00C467D8">
        <w:trPr>
          <w:cantSplit/>
          <w:trHeight w:val="216"/>
          <w:jc w:val="center"/>
        </w:trPr>
        <w:tc>
          <w:tcPr>
            <w:tcW w:w="2492" w:type="dxa"/>
            <w:tcBorders>
              <w:top w:val="single" w:sz="4" w:space="0" w:color="auto"/>
              <w:left w:val="single" w:sz="4" w:space="0" w:color="auto"/>
              <w:bottom w:val="single" w:sz="4" w:space="0" w:color="auto"/>
              <w:right w:val="single" w:sz="4" w:space="0" w:color="auto"/>
            </w:tcBorders>
            <w:vAlign w:val="center"/>
          </w:tcPr>
          <w:p w14:paraId="4B829679" w14:textId="77777777" w:rsidR="006C7B69" w:rsidRPr="00310925" w:rsidRDefault="006C7B69" w:rsidP="00BF6839">
            <w:pPr>
              <w:autoSpaceDE w:val="0"/>
              <w:autoSpaceDN w:val="0"/>
              <w:jc w:val="both"/>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Województwo Lubuskie</w:t>
            </w:r>
          </w:p>
        </w:tc>
        <w:tc>
          <w:tcPr>
            <w:tcW w:w="1214" w:type="dxa"/>
            <w:tcBorders>
              <w:top w:val="single" w:sz="4" w:space="0" w:color="auto"/>
              <w:left w:val="single" w:sz="4" w:space="0" w:color="auto"/>
              <w:bottom w:val="single" w:sz="4" w:space="0" w:color="auto"/>
              <w:right w:val="single" w:sz="4" w:space="0" w:color="auto"/>
            </w:tcBorders>
            <w:vAlign w:val="center"/>
          </w:tcPr>
          <w:p w14:paraId="6BD37393" w14:textId="77777777" w:rsidR="006C7B69" w:rsidRPr="00310925" w:rsidRDefault="006C7B69" w:rsidP="001A45B0">
            <w:pPr>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24605</w:t>
            </w:r>
          </w:p>
        </w:tc>
        <w:tc>
          <w:tcPr>
            <w:tcW w:w="1214" w:type="dxa"/>
            <w:tcBorders>
              <w:top w:val="single" w:sz="4" w:space="0" w:color="auto"/>
              <w:left w:val="single" w:sz="4" w:space="0" w:color="auto"/>
              <w:bottom w:val="single" w:sz="4" w:space="0" w:color="auto"/>
              <w:right w:val="single" w:sz="4" w:space="0" w:color="auto"/>
            </w:tcBorders>
            <w:vAlign w:val="center"/>
          </w:tcPr>
          <w:p w14:paraId="2A05C384" w14:textId="77777777" w:rsidR="006C7B69" w:rsidRPr="00310925" w:rsidRDefault="006C7B69" w:rsidP="001A45B0">
            <w:pPr>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22201</w:t>
            </w:r>
          </w:p>
        </w:tc>
        <w:tc>
          <w:tcPr>
            <w:tcW w:w="1214" w:type="dxa"/>
            <w:tcBorders>
              <w:top w:val="single" w:sz="4" w:space="0" w:color="auto"/>
              <w:left w:val="single" w:sz="4" w:space="0" w:color="auto"/>
              <w:bottom w:val="single" w:sz="4" w:space="0" w:color="auto"/>
              <w:right w:val="single" w:sz="4" w:space="0" w:color="auto"/>
            </w:tcBorders>
            <w:vAlign w:val="center"/>
          </w:tcPr>
          <w:p w14:paraId="3A2A7532" w14:textId="77777777" w:rsidR="006C7B69" w:rsidRPr="00310925" w:rsidRDefault="006C7B69" w:rsidP="001A45B0">
            <w:pPr>
              <w:autoSpaceDE w:val="0"/>
              <w:autoSpaceDN w:val="0"/>
              <w:ind w:right="13"/>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18498</w:t>
            </w:r>
          </w:p>
        </w:tc>
        <w:tc>
          <w:tcPr>
            <w:tcW w:w="1214" w:type="dxa"/>
            <w:tcBorders>
              <w:top w:val="single" w:sz="4" w:space="0" w:color="auto"/>
              <w:bottom w:val="single" w:sz="4" w:space="0" w:color="auto"/>
              <w:right w:val="single" w:sz="4" w:space="0" w:color="auto"/>
            </w:tcBorders>
            <w:vAlign w:val="center"/>
          </w:tcPr>
          <w:p w14:paraId="09DEDBA1" w14:textId="77777777" w:rsidR="006C7B69" w:rsidRPr="00310925" w:rsidRDefault="006C7B69" w:rsidP="001A45B0">
            <w:pPr>
              <w:autoSpaceDE w:val="0"/>
              <w:autoSpaceDN w:val="0"/>
              <w:ind w:right="13"/>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23674</w:t>
            </w:r>
          </w:p>
        </w:tc>
        <w:tc>
          <w:tcPr>
            <w:tcW w:w="1214" w:type="dxa"/>
            <w:tcBorders>
              <w:top w:val="single" w:sz="4" w:space="0" w:color="auto"/>
              <w:bottom w:val="single" w:sz="4" w:space="0" w:color="auto"/>
              <w:right w:val="single" w:sz="4" w:space="0" w:color="auto"/>
            </w:tcBorders>
            <w:vAlign w:val="center"/>
          </w:tcPr>
          <w:p w14:paraId="459C6882" w14:textId="77777777" w:rsidR="006C7B69" w:rsidRPr="00310925" w:rsidRDefault="006C7B69" w:rsidP="001A45B0">
            <w:pPr>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18158</w:t>
            </w:r>
          </w:p>
        </w:tc>
        <w:tc>
          <w:tcPr>
            <w:tcW w:w="1214" w:type="dxa"/>
            <w:tcBorders>
              <w:top w:val="single" w:sz="4" w:space="0" w:color="auto"/>
              <w:bottom w:val="single" w:sz="4" w:space="0" w:color="auto"/>
              <w:right w:val="single" w:sz="4" w:space="0" w:color="auto"/>
            </w:tcBorders>
            <w:vAlign w:val="center"/>
          </w:tcPr>
          <w:p w14:paraId="1C6225D6" w14:textId="77777777" w:rsidR="006C7B69" w:rsidRPr="00310925" w:rsidRDefault="006C7B69" w:rsidP="001A45B0">
            <w:pPr>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15725</w:t>
            </w:r>
          </w:p>
        </w:tc>
      </w:tr>
    </w:tbl>
    <w:p w14:paraId="7930516D" w14:textId="77777777" w:rsidR="006C7B69" w:rsidRPr="00310925" w:rsidRDefault="006C7B69" w:rsidP="00BF6839">
      <w:pPr>
        <w:autoSpaceDE w:val="0"/>
        <w:autoSpaceDN w:val="0"/>
        <w:ind w:left="-142"/>
        <w:jc w:val="both"/>
        <w:rPr>
          <w:rFonts w:asciiTheme="minorHAnsi" w:hAnsiTheme="minorHAnsi" w:cstheme="minorHAnsi"/>
          <w:b/>
          <w:bCs/>
          <w:snapToGrid w:val="0"/>
          <w:color w:val="000000"/>
        </w:rPr>
      </w:pPr>
    </w:p>
    <w:p w14:paraId="0B83A223" w14:textId="109CE902" w:rsidR="006C7B69" w:rsidRPr="00310925" w:rsidRDefault="006C7B69" w:rsidP="00C467D8">
      <w:pPr>
        <w:autoSpaceDE w:val="0"/>
        <w:autoSpaceDN w:val="0"/>
        <w:jc w:val="center"/>
        <w:rPr>
          <w:rFonts w:asciiTheme="minorHAnsi" w:hAnsiTheme="minorHAnsi" w:cstheme="minorHAnsi"/>
          <w:b/>
          <w:bCs/>
          <w:snapToGrid w:val="0"/>
          <w:color w:val="000000"/>
        </w:rPr>
      </w:pPr>
      <w:r w:rsidRPr="00310925">
        <w:rPr>
          <w:rFonts w:asciiTheme="minorHAnsi" w:hAnsiTheme="minorHAnsi" w:cstheme="minorHAnsi"/>
          <w:b/>
          <w:bCs/>
          <w:snapToGrid w:val="0"/>
          <w:color w:val="000000"/>
        </w:rPr>
        <w:t>Tablica 9. OSOBY POSZUKUJĄCE PRACY ZAREJESTROWANE W PUP W LATACH 2017 – 2022</w:t>
      </w:r>
    </w:p>
    <w:tbl>
      <w:tblPr>
        <w:tblW w:w="9732" w:type="dxa"/>
        <w:jc w:val="center"/>
        <w:tblLayout w:type="fixed"/>
        <w:tblCellMar>
          <w:left w:w="30" w:type="dxa"/>
          <w:right w:w="30" w:type="dxa"/>
        </w:tblCellMar>
        <w:tblLook w:val="0000" w:firstRow="0" w:lastRow="0" w:firstColumn="0" w:lastColumn="0" w:noHBand="0" w:noVBand="0"/>
      </w:tblPr>
      <w:tblGrid>
        <w:gridCol w:w="2310"/>
        <w:gridCol w:w="1355"/>
        <w:gridCol w:w="1254"/>
        <w:gridCol w:w="1275"/>
        <w:gridCol w:w="1152"/>
        <w:gridCol w:w="1277"/>
        <w:gridCol w:w="1109"/>
      </w:tblGrid>
      <w:tr w:rsidR="006C7B69" w:rsidRPr="00310925" w14:paraId="42C7D4D1" w14:textId="77777777" w:rsidTr="004C53C6">
        <w:trPr>
          <w:cantSplit/>
          <w:trHeight w:val="305"/>
          <w:jc w:val="center"/>
        </w:trPr>
        <w:tc>
          <w:tcPr>
            <w:tcW w:w="2310" w:type="dxa"/>
            <w:vMerge w:val="restart"/>
            <w:tcBorders>
              <w:top w:val="single" w:sz="4" w:space="0" w:color="auto"/>
              <w:left w:val="single" w:sz="4" w:space="0" w:color="auto"/>
              <w:right w:val="single" w:sz="4" w:space="0" w:color="auto"/>
            </w:tcBorders>
            <w:vAlign w:val="center"/>
          </w:tcPr>
          <w:p w14:paraId="152CD5BF"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Powiaty</w:t>
            </w:r>
          </w:p>
        </w:tc>
        <w:tc>
          <w:tcPr>
            <w:tcW w:w="7422" w:type="dxa"/>
            <w:gridSpan w:val="6"/>
            <w:tcBorders>
              <w:top w:val="single" w:sz="4" w:space="0" w:color="auto"/>
              <w:left w:val="single" w:sz="4" w:space="0" w:color="auto"/>
              <w:bottom w:val="single" w:sz="4" w:space="0" w:color="auto"/>
              <w:right w:val="single" w:sz="4" w:space="0" w:color="auto"/>
            </w:tcBorders>
            <w:vAlign w:val="center"/>
          </w:tcPr>
          <w:p w14:paraId="7410C7A4" w14:textId="77777777" w:rsidR="006C7B69" w:rsidRPr="00310925" w:rsidRDefault="006C7B69" w:rsidP="00BF6839">
            <w:pPr>
              <w:autoSpaceDE w:val="0"/>
              <w:autoSpaceDN w:val="0"/>
              <w:ind w:right="-10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Liczba osób poszukujących pracy zarejestrowane w PUP, stan na koniec roku</w:t>
            </w:r>
          </w:p>
        </w:tc>
      </w:tr>
      <w:tr w:rsidR="006C7B69" w:rsidRPr="00310925" w14:paraId="2B1A96F1" w14:textId="77777777" w:rsidTr="004C53C6">
        <w:trPr>
          <w:cantSplit/>
          <w:trHeight w:val="305"/>
          <w:jc w:val="center"/>
        </w:trPr>
        <w:tc>
          <w:tcPr>
            <w:tcW w:w="2310" w:type="dxa"/>
            <w:vMerge/>
            <w:tcBorders>
              <w:left w:val="single" w:sz="4" w:space="0" w:color="auto"/>
              <w:bottom w:val="single" w:sz="4" w:space="0" w:color="auto"/>
              <w:right w:val="single" w:sz="4" w:space="0" w:color="auto"/>
            </w:tcBorders>
            <w:vAlign w:val="center"/>
          </w:tcPr>
          <w:p w14:paraId="073C21AF"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p>
        </w:tc>
        <w:tc>
          <w:tcPr>
            <w:tcW w:w="1355" w:type="dxa"/>
            <w:tcBorders>
              <w:top w:val="single" w:sz="4" w:space="0" w:color="auto"/>
              <w:left w:val="single" w:sz="4" w:space="0" w:color="auto"/>
              <w:bottom w:val="single" w:sz="4" w:space="0" w:color="auto"/>
              <w:right w:val="single" w:sz="4" w:space="0" w:color="auto"/>
            </w:tcBorders>
            <w:vAlign w:val="center"/>
          </w:tcPr>
          <w:p w14:paraId="28E4DC31"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2017 r.</w:t>
            </w:r>
          </w:p>
        </w:tc>
        <w:tc>
          <w:tcPr>
            <w:tcW w:w="1254" w:type="dxa"/>
            <w:tcBorders>
              <w:top w:val="single" w:sz="4" w:space="0" w:color="auto"/>
              <w:left w:val="single" w:sz="4" w:space="0" w:color="auto"/>
              <w:bottom w:val="single" w:sz="4" w:space="0" w:color="auto"/>
              <w:right w:val="single" w:sz="4" w:space="0" w:color="auto"/>
            </w:tcBorders>
            <w:vAlign w:val="center"/>
          </w:tcPr>
          <w:p w14:paraId="6EDFFE51"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2018 r.</w:t>
            </w:r>
          </w:p>
        </w:tc>
        <w:tc>
          <w:tcPr>
            <w:tcW w:w="1275" w:type="dxa"/>
            <w:tcBorders>
              <w:top w:val="single" w:sz="4" w:space="0" w:color="auto"/>
              <w:left w:val="single" w:sz="4" w:space="0" w:color="auto"/>
              <w:bottom w:val="single" w:sz="4" w:space="0" w:color="auto"/>
              <w:right w:val="single" w:sz="4" w:space="0" w:color="auto"/>
            </w:tcBorders>
            <w:vAlign w:val="center"/>
          </w:tcPr>
          <w:p w14:paraId="222C644F"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2019 r.</w:t>
            </w:r>
          </w:p>
        </w:tc>
        <w:tc>
          <w:tcPr>
            <w:tcW w:w="1152" w:type="dxa"/>
            <w:tcBorders>
              <w:top w:val="single" w:sz="4" w:space="0" w:color="auto"/>
              <w:bottom w:val="single" w:sz="4" w:space="0" w:color="auto"/>
              <w:right w:val="single" w:sz="4" w:space="0" w:color="auto"/>
            </w:tcBorders>
            <w:vAlign w:val="center"/>
          </w:tcPr>
          <w:p w14:paraId="1C110058"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2020 r.</w:t>
            </w:r>
          </w:p>
        </w:tc>
        <w:tc>
          <w:tcPr>
            <w:tcW w:w="1277" w:type="dxa"/>
            <w:tcBorders>
              <w:top w:val="single" w:sz="4" w:space="0" w:color="auto"/>
              <w:bottom w:val="single" w:sz="4" w:space="0" w:color="auto"/>
              <w:right w:val="single" w:sz="4" w:space="0" w:color="auto"/>
            </w:tcBorders>
            <w:vAlign w:val="center"/>
          </w:tcPr>
          <w:p w14:paraId="5346FB0C"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2021 r.</w:t>
            </w:r>
          </w:p>
        </w:tc>
        <w:tc>
          <w:tcPr>
            <w:tcW w:w="1109" w:type="dxa"/>
            <w:tcBorders>
              <w:top w:val="single" w:sz="4" w:space="0" w:color="auto"/>
              <w:bottom w:val="single" w:sz="4" w:space="0" w:color="auto"/>
              <w:right w:val="single" w:sz="4" w:space="0" w:color="auto"/>
            </w:tcBorders>
            <w:vAlign w:val="center"/>
          </w:tcPr>
          <w:p w14:paraId="6519D559"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2022 r.</w:t>
            </w:r>
          </w:p>
        </w:tc>
      </w:tr>
      <w:tr w:rsidR="006C7B69" w:rsidRPr="00310925" w14:paraId="147A4F9B"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361D6CB3"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Wlkp. (grodzki)</w:t>
            </w:r>
          </w:p>
        </w:tc>
        <w:tc>
          <w:tcPr>
            <w:tcW w:w="1355" w:type="dxa"/>
            <w:tcBorders>
              <w:top w:val="single" w:sz="4" w:space="0" w:color="auto"/>
              <w:left w:val="single" w:sz="4" w:space="0" w:color="auto"/>
              <w:bottom w:val="single" w:sz="4" w:space="0" w:color="auto"/>
              <w:right w:val="single" w:sz="4" w:space="0" w:color="auto"/>
            </w:tcBorders>
            <w:vAlign w:val="center"/>
          </w:tcPr>
          <w:p w14:paraId="21DFDE01" w14:textId="77777777" w:rsidR="006C7B69" w:rsidRPr="00310925" w:rsidRDefault="006C7B69" w:rsidP="00835336">
            <w:pPr>
              <w:tabs>
                <w:tab w:val="left" w:pos="631"/>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27</w:t>
            </w:r>
          </w:p>
        </w:tc>
        <w:tc>
          <w:tcPr>
            <w:tcW w:w="1254" w:type="dxa"/>
            <w:tcBorders>
              <w:top w:val="single" w:sz="4" w:space="0" w:color="auto"/>
              <w:left w:val="single" w:sz="4" w:space="0" w:color="auto"/>
              <w:bottom w:val="single" w:sz="4" w:space="0" w:color="auto"/>
              <w:right w:val="single" w:sz="4" w:space="0" w:color="auto"/>
            </w:tcBorders>
            <w:vAlign w:val="center"/>
          </w:tcPr>
          <w:p w14:paraId="24549113"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22</w:t>
            </w:r>
          </w:p>
        </w:tc>
        <w:tc>
          <w:tcPr>
            <w:tcW w:w="1275" w:type="dxa"/>
            <w:tcBorders>
              <w:top w:val="single" w:sz="4" w:space="0" w:color="auto"/>
              <w:left w:val="single" w:sz="4" w:space="0" w:color="auto"/>
              <w:bottom w:val="single" w:sz="4" w:space="0" w:color="auto"/>
              <w:right w:val="single" w:sz="4" w:space="0" w:color="auto"/>
            </w:tcBorders>
            <w:vAlign w:val="center"/>
          </w:tcPr>
          <w:p w14:paraId="5B4E4F08"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28</w:t>
            </w:r>
          </w:p>
        </w:tc>
        <w:tc>
          <w:tcPr>
            <w:tcW w:w="1152" w:type="dxa"/>
            <w:tcBorders>
              <w:top w:val="single" w:sz="4" w:space="0" w:color="auto"/>
              <w:bottom w:val="single" w:sz="4" w:space="0" w:color="auto"/>
              <w:right w:val="single" w:sz="4" w:space="0" w:color="auto"/>
            </w:tcBorders>
            <w:vAlign w:val="center"/>
          </w:tcPr>
          <w:p w14:paraId="663ACA88"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47</w:t>
            </w:r>
          </w:p>
        </w:tc>
        <w:tc>
          <w:tcPr>
            <w:tcW w:w="1277" w:type="dxa"/>
            <w:tcBorders>
              <w:top w:val="single" w:sz="4" w:space="0" w:color="auto"/>
              <w:bottom w:val="single" w:sz="4" w:space="0" w:color="auto"/>
              <w:right w:val="single" w:sz="4" w:space="0" w:color="auto"/>
            </w:tcBorders>
            <w:vAlign w:val="center"/>
          </w:tcPr>
          <w:p w14:paraId="7878C16F"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35</w:t>
            </w:r>
          </w:p>
        </w:tc>
        <w:tc>
          <w:tcPr>
            <w:tcW w:w="1109" w:type="dxa"/>
            <w:tcBorders>
              <w:top w:val="single" w:sz="4" w:space="0" w:color="auto"/>
              <w:bottom w:val="single" w:sz="4" w:space="0" w:color="auto"/>
              <w:right w:val="single" w:sz="4" w:space="0" w:color="auto"/>
            </w:tcBorders>
            <w:vAlign w:val="center"/>
          </w:tcPr>
          <w:p w14:paraId="4BA1AD18"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28</w:t>
            </w:r>
          </w:p>
        </w:tc>
      </w:tr>
      <w:tr w:rsidR="006C7B69" w:rsidRPr="00310925" w14:paraId="3B50BAA5"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334CB7A3"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Wlkp. (ziemski)</w:t>
            </w:r>
          </w:p>
        </w:tc>
        <w:tc>
          <w:tcPr>
            <w:tcW w:w="1355" w:type="dxa"/>
            <w:tcBorders>
              <w:top w:val="single" w:sz="4" w:space="0" w:color="auto"/>
              <w:left w:val="single" w:sz="4" w:space="0" w:color="auto"/>
              <w:bottom w:val="single" w:sz="4" w:space="0" w:color="auto"/>
              <w:right w:val="single" w:sz="4" w:space="0" w:color="auto"/>
            </w:tcBorders>
            <w:vAlign w:val="center"/>
          </w:tcPr>
          <w:p w14:paraId="212DC940"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w:t>
            </w:r>
          </w:p>
        </w:tc>
        <w:tc>
          <w:tcPr>
            <w:tcW w:w="1254" w:type="dxa"/>
            <w:tcBorders>
              <w:top w:val="single" w:sz="4" w:space="0" w:color="auto"/>
              <w:left w:val="single" w:sz="4" w:space="0" w:color="auto"/>
              <w:bottom w:val="single" w:sz="4" w:space="0" w:color="auto"/>
              <w:right w:val="single" w:sz="4" w:space="0" w:color="auto"/>
            </w:tcBorders>
            <w:vAlign w:val="center"/>
          </w:tcPr>
          <w:p w14:paraId="748E5857"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w:t>
            </w:r>
          </w:p>
        </w:tc>
        <w:tc>
          <w:tcPr>
            <w:tcW w:w="1275" w:type="dxa"/>
            <w:tcBorders>
              <w:top w:val="single" w:sz="4" w:space="0" w:color="auto"/>
              <w:left w:val="single" w:sz="4" w:space="0" w:color="auto"/>
              <w:bottom w:val="single" w:sz="4" w:space="0" w:color="auto"/>
              <w:right w:val="single" w:sz="4" w:space="0" w:color="auto"/>
            </w:tcBorders>
            <w:vAlign w:val="center"/>
          </w:tcPr>
          <w:p w14:paraId="13DFF55F"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w:t>
            </w:r>
          </w:p>
        </w:tc>
        <w:tc>
          <w:tcPr>
            <w:tcW w:w="1152" w:type="dxa"/>
            <w:tcBorders>
              <w:top w:val="single" w:sz="4" w:space="0" w:color="auto"/>
              <w:bottom w:val="single" w:sz="4" w:space="0" w:color="auto"/>
              <w:right w:val="single" w:sz="4" w:space="0" w:color="auto"/>
            </w:tcBorders>
            <w:vAlign w:val="center"/>
          </w:tcPr>
          <w:p w14:paraId="11D5096B"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w:t>
            </w:r>
          </w:p>
        </w:tc>
        <w:tc>
          <w:tcPr>
            <w:tcW w:w="1277" w:type="dxa"/>
            <w:tcBorders>
              <w:top w:val="single" w:sz="4" w:space="0" w:color="auto"/>
              <w:bottom w:val="single" w:sz="4" w:space="0" w:color="auto"/>
              <w:right w:val="single" w:sz="4" w:space="0" w:color="auto"/>
            </w:tcBorders>
            <w:vAlign w:val="center"/>
          </w:tcPr>
          <w:p w14:paraId="34D7016C"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w:t>
            </w:r>
          </w:p>
        </w:tc>
        <w:tc>
          <w:tcPr>
            <w:tcW w:w="1109" w:type="dxa"/>
            <w:tcBorders>
              <w:top w:val="single" w:sz="4" w:space="0" w:color="auto"/>
              <w:bottom w:val="single" w:sz="4" w:space="0" w:color="auto"/>
              <w:right w:val="single" w:sz="4" w:space="0" w:color="auto"/>
            </w:tcBorders>
            <w:vAlign w:val="center"/>
          </w:tcPr>
          <w:p w14:paraId="375E64E0"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w:t>
            </w:r>
          </w:p>
        </w:tc>
      </w:tr>
      <w:tr w:rsidR="006C7B69" w:rsidRPr="00310925" w14:paraId="3C12D3EB"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23151A8B"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Krosno Odrzańskie</w:t>
            </w:r>
          </w:p>
        </w:tc>
        <w:tc>
          <w:tcPr>
            <w:tcW w:w="1355" w:type="dxa"/>
            <w:tcBorders>
              <w:top w:val="single" w:sz="4" w:space="0" w:color="auto"/>
              <w:left w:val="single" w:sz="4" w:space="0" w:color="auto"/>
              <w:bottom w:val="single" w:sz="4" w:space="0" w:color="auto"/>
              <w:right w:val="single" w:sz="4" w:space="0" w:color="auto"/>
            </w:tcBorders>
            <w:vAlign w:val="center"/>
          </w:tcPr>
          <w:p w14:paraId="7BA80EB9"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28</w:t>
            </w:r>
          </w:p>
        </w:tc>
        <w:tc>
          <w:tcPr>
            <w:tcW w:w="1254" w:type="dxa"/>
            <w:tcBorders>
              <w:top w:val="single" w:sz="4" w:space="0" w:color="auto"/>
              <w:left w:val="single" w:sz="4" w:space="0" w:color="auto"/>
              <w:bottom w:val="single" w:sz="4" w:space="0" w:color="auto"/>
              <w:right w:val="single" w:sz="4" w:space="0" w:color="auto"/>
            </w:tcBorders>
            <w:vAlign w:val="center"/>
          </w:tcPr>
          <w:p w14:paraId="7949D34D"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w:t>
            </w:r>
          </w:p>
        </w:tc>
        <w:tc>
          <w:tcPr>
            <w:tcW w:w="1275" w:type="dxa"/>
            <w:tcBorders>
              <w:top w:val="single" w:sz="4" w:space="0" w:color="auto"/>
              <w:left w:val="single" w:sz="4" w:space="0" w:color="auto"/>
              <w:bottom w:val="single" w:sz="4" w:space="0" w:color="auto"/>
              <w:right w:val="single" w:sz="4" w:space="0" w:color="auto"/>
            </w:tcBorders>
            <w:vAlign w:val="center"/>
          </w:tcPr>
          <w:p w14:paraId="203C3A2B"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w:t>
            </w:r>
          </w:p>
        </w:tc>
        <w:tc>
          <w:tcPr>
            <w:tcW w:w="1152" w:type="dxa"/>
            <w:tcBorders>
              <w:top w:val="single" w:sz="4" w:space="0" w:color="auto"/>
              <w:bottom w:val="single" w:sz="4" w:space="0" w:color="auto"/>
              <w:right w:val="single" w:sz="4" w:space="0" w:color="auto"/>
            </w:tcBorders>
            <w:vAlign w:val="center"/>
          </w:tcPr>
          <w:p w14:paraId="41904D93"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w:t>
            </w:r>
          </w:p>
        </w:tc>
        <w:tc>
          <w:tcPr>
            <w:tcW w:w="1277" w:type="dxa"/>
            <w:tcBorders>
              <w:top w:val="single" w:sz="4" w:space="0" w:color="auto"/>
              <w:bottom w:val="single" w:sz="4" w:space="0" w:color="auto"/>
              <w:right w:val="single" w:sz="4" w:space="0" w:color="auto"/>
            </w:tcBorders>
            <w:vAlign w:val="center"/>
          </w:tcPr>
          <w:p w14:paraId="57FCE4F4"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w:t>
            </w:r>
          </w:p>
        </w:tc>
        <w:tc>
          <w:tcPr>
            <w:tcW w:w="1109" w:type="dxa"/>
            <w:tcBorders>
              <w:top w:val="single" w:sz="4" w:space="0" w:color="auto"/>
              <w:bottom w:val="single" w:sz="4" w:space="0" w:color="auto"/>
              <w:right w:val="single" w:sz="4" w:space="0" w:color="auto"/>
            </w:tcBorders>
            <w:vAlign w:val="center"/>
          </w:tcPr>
          <w:p w14:paraId="1BE85BB4"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w:t>
            </w:r>
          </w:p>
        </w:tc>
      </w:tr>
      <w:tr w:rsidR="006C7B69" w:rsidRPr="00310925" w14:paraId="43006025"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3958BBCF"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Międzyrzecz</w:t>
            </w:r>
          </w:p>
        </w:tc>
        <w:tc>
          <w:tcPr>
            <w:tcW w:w="1355" w:type="dxa"/>
            <w:tcBorders>
              <w:top w:val="single" w:sz="4" w:space="0" w:color="auto"/>
              <w:left w:val="single" w:sz="4" w:space="0" w:color="auto"/>
              <w:bottom w:val="single" w:sz="4" w:space="0" w:color="auto"/>
              <w:right w:val="single" w:sz="4" w:space="0" w:color="auto"/>
            </w:tcBorders>
            <w:vAlign w:val="center"/>
          </w:tcPr>
          <w:p w14:paraId="1C29BB15"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33</w:t>
            </w:r>
          </w:p>
        </w:tc>
        <w:tc>
          <w:tcPr>
            <w:tcW w:w="1254" w:type="dxa"/>
            <w:tcBorders>
              <w:top w:val="single" w:sz="4" w:space="0" w:color="auto"/>
              <w:left w:val="single" w:sz="4" w:space="0" w:color="auto"/>
              <w:bottom w:val="single" w:sz="4" w:space="0" w:color="auto"/>
              <w:right w:val="single" w:sz="4" w:space="0" w:color="auto"/>
            </w:tcBorders>
            <w:vAlign w:val="center"/>
          </w:tcPr>
          <w:p w14:paraId="07FAE807"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29</w:t>
            </w:r>
          </w:p>
        </w:tc>
        <w:tc>
          <w:tcPr>
            <w:tcW w:w="1275" w:type="dxa"/>
            <w:tcBorders>
              <w:top w:val="single" w:sz="4" w:space="0" w:color="auto"/>
              <w:left w:val="single" w:sz="4" w:space="0" w:color="auto"/>
              <w:bottom w:val="single" w:sz="4" w:space="0" w:color="auto"/>
              <w:right w:val="single" w:sz="4" w:space="0" w:color="auto"/>
            </w:tcBorders>
            <w:vAlign w:val="center"/>
          </w:tcPr>
          <w:p w14:paraId="3FA40E63"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w:t>
            </w:r>
          </w:p>
        </w:tc>
        <w:tc>
          <w:tcPr>
            <w:tcW w:w="1152" w:type="dxa"/>
            <w:tcBorders>
              <w:top w:val="single" w:sz="4" w:space="0" w:color="auto"/>
              <w:bottom w:val="single" w:sz="4" w:space="0" w:color="auto"/>
              <w:right w:val="single" w:sz="4" w:space="0" w:color="auto"/>
            </w:tcBorders>
            <w:vAlign w:val="center"/>
          </w:tcPr>
          <w:p w14:paraId="13C8CE80"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w:t>
            </w:r>
          </w:p>
        </w:tc>
        <w:tc>
          <w:tcPr>
            <w:tcW w:w="1277" w:type="dxa"/>
            <w:tcBorders>
              <w:top w:val="single" w:sz="4" w:space="0" w:color="auto"/>
              <w:bottom w:val="single" w:sz="4" w:space="0" w:color="auto"/>
              <w:right w:val="single" w:sz="4" w:space="0" w:color="auto"/>
            </w:tcBorders>
            <w:vAlign w:val="center"/>
          </w:tcPr>
          <w:p w14:paraId="19A6B282"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w:t>
            </w:r>
          </w:p>
        </w:tc>
        <w:tc>
          <w:tcPr>
            <w:tcW w:w="1109" w:type="dxa"/>
            <w:tcBorders>
              <w:top w:val="single" w:sz="4" w:space="0" w:color="auto"/>
              <w:bottom w:val="single" w:sz="4" w:space="0" w:color="auto"/>
              <w:right w:val="single" w:sz="4" w:space="0" w:color="auto"/>
            </w:tcBorders>
            <w:vAlign w:val="center"/>
          </w:tcPr>
          <w:p w14:paraId="2B1AECEF"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w:t>
            </w:r>
          </w:p>
        </w:tc>
      </w:tr>
      <w:tr w:rsidR="006C7B69" w:rsidRPr="00310925" w14:paraId="2289F82C"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007544AF"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Nowa Sól</w:t>
            </w:r>
          </w:p>
        </w:tc>
        <w:tc>
          <w:tcPr>
            <w:tcW w:w="1355" w:type="dxa"/>
            <w:tcBorders>
              <w:top w:val="single" w:sz="4" w:space="0" w:color="auto"/>
              <w:left w:val="single" w:sz="4" w:space="0" w:color="auto"/>
              <w:bottom w:val="single" w:sz="4" w:space="0" w:color="auto"/>
              <w:right w:val="single" w:sz="4" w:space="0" w:color="auto"/>
            </w:tcBorders>
            <w:vAlign w:val="center"/>
          </w:tcPr>
          <w:p w14:paraId="2DD8ADDD"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42</w:t>
            </w:r>
          </w:p>
        </w:tc>
        <w:tc>
          <w:tcPr>
            <w:tcW w:w="1254" w:type="dxa"/>
            <w:tcBorders>
              <w:top w:val="single" w:sz="4" w:space="0" w:color="auto"/>
              <w:left w:val="single" w:sz="4" w:space="0" w:color="auto"/>
              <w:bottom w:val="single" w:sz="4" w:space="0" w:color="auto"/>
              <w:right w:val="single" w:sz="4" w:space="0" w:color="auto"/>
            </w:tcBorders>
            <w:vAlign w:val="center"/>
          </w:tcPr>
          <w:p w14:paraId="6C92CB47"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39</w:t>
            </w:r>
          </w:p>
        </w:tc>
        <w:tc>
          <w:tcPr>
            <w:tcW w:w="1275" w:type="dxa"/>
            <w:tcBorders>
              <w:top w:val="single" w:sz="4" w:space="0" w:color="auto"/>
              <w:left w:val="single" w:sz="4" w:space="0" w:color="auto"/>
              <w:bottom w:val="single" w:sz="4" w:space="0" w:color="auto"/>
              <w:right w:val="single" w:sz="4" w:space="0" w:color="auto"/>
            </w:tcBorders>
            <w:vAlign w:val="center"/>
          </w:tcPr>
          <w:p w14:paraId="568D5FE2"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29</w:t>
            </w:r>
          </w:p>
        </w:tc>
        <w:tc>
          <w:tcPr>
            <w:tcW w:w="1152" w:type="dxa"/>
            <w:tcBorders>
              <w:top w:val="single" w:sz="4" w:space="0" w:color="auto"/>
              <w:bottom w:val="single" w:sz="4" w:space="0" w:color="auto"/>
              <w:right w:val="single" w:sz="4" w:space="0" w:color="auto"/>
            </w:tcBorders>
            <w:vAlign w:val="center"/>
          </w:tcPr>
          <w:p w14:paraId="08A457B7"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23</w:t>
            </w:r>
          </w:p>
        </w:tc>
        <w:tc>
          <w:tcPr>
            <w:tcW w:w="1277" w:type="dxa"/>
            <w:tcBorders>
              <w:top w:val="single" w:sz="4" w:space="0" w:color="auto"/>
              <w:bottom w:val="single" w:sz="4" w:space="0" w:color="auto"/>
              <w:right w:val="single" w:sz="4" w:space="0" w:color="auto"/>
            </w:tcBorders>
            <w:vAlign w:val="center"/>
          </w:tcPr>
          <w:p w14:paraId="23C5CF90"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w:t>
            </w:r>
          </w:p>
        </w:tc>
        <w:tc>
          <w:tcPr>
            <w:tcW w:w="1109" w:type="dxa"/>
            <w:tcBorders>
              <w:top w:val="single" w:sz="4" w:space="0" w:color="auto"/>
              <w:bottom w:val="single" w:sz="4" w:space="0" w:color="auto"/>
              <w:right w:val="single" w:sz="4" w:space="0" w:color="auto"/>
            </w:tcBorders>
            <w:vAlign w:val="center"/>
          </w:tcPr>
          <w:p w14:paraId="76B8971C"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w:t>
            </w:r>
          </w:p>
        </w:tc>
      </w:tr>
      <w:tr w:rsidR="006C7B69" w:rsidRPr="00310925" w14:paraId="79D42503"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22027226"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Słubice</w:t>
            </w:r>
          </w:p>
        </w:tc>
        <w:tc>
          <w:tcPr>
            <w:tcW w:w="1355" w:type="dxa"/>
            <w:tcBorders>
              <w:top w:val="single" w:sz="4" w:space="0" w:color="auto"/>
              <w:left w:val="single" w:sz="4" w:space="0" w:color="auto"/>
              <w:bottom w:val="single" w:sz="4" w:space="0" w:color="auto"/>
              <w:right w:val="single" w:sz="4" w:space="0" w:color="auto"/>
            </w:tcBorders>
            <w:vAlign w:val="center"/>
          </w:tcPr>
          <w:p w14:paraId="52E1DE31"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w:t>
            </w:r>
          </w:p>
        </w:tc>
        <w:tc>
          <w:tcPr>
            <w:tcW w:w="1254" w:type="dxa"/>
            <w:tcBorders>
              <w:top w:val="single" w:sz="4" w:space="0" w:color="auto"/>
              <w:left w:val="single" w:sz="4" w:space="0" w:color="auto"/>
              <w:bottom w:val="single" w:sz="4" w:space="0" w:color="auto"/>
              <w:right w:val="single" w:sz="4" w:space="0" w:color="auto"/>
            </w:tcBorders>
            <w:vAlign w:val="center"/>
          </w:tcPr>
          <w:p w14:paraId="3E15D518"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w:t>
            </w:r>
          </w:p>
        </w:tc>
        <w:tc>
          <w:tcPr>
            <w:tcW w:w="1275" w:type="dxa"/>
            <w:tcBorders>
              <w:top w:val="single" w:sz="4" w:space="0" w:color="auto"/>
              <w:left w:val="single" w:sz="4" w:space="0" w:color="auto"/>
              <w:bottom w:val="single" w:sz="4" w:space="0" w:color="auto"/>
              <w:right w:val="single" w:sz="4" w:space="0" w:color="auto"/>
            </w:tcBorders>
            <w:vAlign w:val="center"/>
          </w:tcPr>
          <w:p w14:paraId="669CC4A5"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w:t>
            </w:r>
          </w:p>
        </w:tc>
        <w:tc>
          <w:tcPr>
            <w:tcW w:w="1152" w:type="dxa"/>
            <w:tcBorders>
              <w:top w:val="single" w:sz="4" w:space="0" w:color="auto"/>
              <w:bottom w:val="single" w:sz="4" w:space="0" w:color="auto"/>
              <w:right w:val="single" w:sz="4" w:space="0" w:color="auto"/>
            </w:tcBorders>
            <w:vAlign w:val="center"/>
          </w:tcPr>
          <w:p w14:paraId="2730E05C"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w:t>
            </w:r>
          </w:p>
        </w:tc>
        <w:tc>
          <w:tcPr>
            <w:tcW w:w="1277" w:type="dxa"/>
            <w:tcBorders>
              <w:top w:val="single" w:sz="4" w:space="0" w:color="auto"/>
              <w:bottom w:val="single" w:sz="4" w:space="0" w:color="auto"/>
              <w:right w:val="single" w:sz="4" w:space="0" w:color="auto"/>
            </w:tcBorders>
            <w:vAlign w:val="center"/>
          </w:tcPr>
          <w:p w14:paraId="191BEAE9"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w:t>
            </w:r>
          </w:p>
        </w:tc>
        <w:tc>
          <w:tcPr>
            <w:tcW w:w="1109" w:type="dxa"/>
            <w:tcBorders>
              <w:top w:val="single" w:sz="4" w:space="0" w:color="auto"/>
              <w:bottom w:val="single" w:sz="4" w:space="0" w:color="auto"/>
              <w:right w:val="single" w:sz="4" w:space="0" w:color="auto"/>
            </w:tcBorders>
            <w:vAlign w:val="center"/>
          </w:tcPr>
          <w:p w14:paraId="5F0FBD0B"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w:t>
            </w:r>
          </w:p>
        </w:tc>
      </w:tr>
      <w:tr w:rsidR="006C7B69" w:rsidRPr="00310925" w14:paraId="4F324BAD"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5A9CD202"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Strzelce Krajeńskie</w:t>
            </w:r>
          </w:p>
        </w:tc>
        <w:tc>
          <w:tcPr>
            <w:tcW w:w="1355" w:type="dxa"/>
            <w:tcBorders>
              <w:top w:val="single" w:sz="4" w:space="0" w:color="auto"/>
              <w:left w:val="single" w:sz="4" w:space="0" w:color="auto"/>
              <w:bottom w:val="single" w:sz="4" w:space="0" w:color="auto"/>
              <w:right w:val="single" w:sz="4" w:space="0" w:color="auto"/>
            </w:tcBorders>
            <w:vAlign w:val="center"/>
          </w:tcPr>
          <w:p w14:paraId="4D31828C"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28</w:t>
            </w:r>
          </w:p>
        </w:tc>
        <w:tc>
          <w:tcPr>
            <w:tcW w:w="1254" w:type="dxa"/>
            <w:tcBorders>
              <w:top w:val="single" w:sz="4" w:space="0" w:color="auto"/>
              <w:left w:val="single" w:sz="4" w:space="0" w:color="auto"/>
              <w:bottom w:val="single" w:sz="4" w:space="0" w:color="auto"/>
              <w:right w:val="single" w:sz="4" w:space="0" w:color="auto"/>
            </w:tcBorders>
            <w:vAlign w:val="center"/>
          </w:tcPr>
          <w:p w14:paraId="7F6A1D4E"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44</w:t>
            </w:r>
          </w:p>
        </w:tc>
        <w:tc>
          <w:tcPr>
            <w:tcW w:w="1275" w:type="dxa"/>
            <w:tcBorders>
              <w:top w:val="single" w:sz="4" w:space="0" w:color="auto"/>
              <w:left w:val="single" w:sz="4" w:space="0" w:color="auto"/>
              <w:bottom w:val="single" w:sz="4" w:space="0" w:color="auto"/>
              <w:right w:val="single" w:sz="4" w:space="0" w:color="auto"/>
            </w:tcBorders>
            <w:vAlign w:val="center"/>
          </w:tcPr>
          <w:p w14:paraId="24F3417C"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26</w:t>
            </w:r>
          </w:p>
        </w:tc>
        <w:tc>
          <w:tcPr>
            <w:tcW w:w="1152" w:type="dxa"/>
            <w:tcBorders>
              <w:top w:val="single" w:sz="4" w:space="0" w:color="auto"/>
              <w:bottom w:val="single" w:sz="4" w:space="0" w:color="auto"/>
              <w:right w:val="single" w:sz="4" w:space="0" w:color="auto"/>
            </w:tcBorders>
            <w:vAlign w:val="center"/>
          </w:tcPr>
          <w:p w14:paraId="2323E72C"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59</w:t>
            </w:r>
          </w:p>
        </w:tc>
        <w:tc>
          <w:tcPr>
            <w:tcW w:w="1277" w:type="dxa"/>
            <w:tcBorders>
              <w:top w:val="single" w:sz="4" w:space="0" w:color="auto"/>
              <w:bottom w:val="single" w:sz="4" w:space="0" w:color="auto"/>
              <w:right w:val="single" w:sz="4" w:space="0" w:color="auto"/>
            </w:tcBorders>
            <w:vAlign w:val="center"/>
          </w:tcPr>
          <w:p w14:paraId="33685482"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71</w:t>
            </w:r>
          </w:p>
        </w:tc>
        <w:tc>
          <w:tcPr>
            <w:tcW w:w="1109" w:type="dxa"/>
            <w:tcBorders>
              <w:top w:val="single" w:sz="4" w:space="0" w:color="auto"/>
              <w:bottom w:val="single" w:sz="4" w:space="0" w:color="auto"/>
              <w:right w:val="single" w:sz="4" w:space="0" w:color="auto"/>
            </w:tcBorders>
            <w:vAlign w:val="center"/>
          </w:tcPr>
          <w:p w14:paraId="447ECAAE"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w:t>
            </w:r>
          </w:p>
        </w:tc>
      </w:tr>
      <w:tr w:rsidR="006C7B69" w:rsidRPr="00310925" w14:paraId="6A191CD1"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578E1D37"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Sulęcin</w:t>
            </w:r>
          </w:p>
        </w:tc>
        <w:tc>
          <w:tcPr>
            <w:tcW w:w="1355" w:type="dxa"/>
            <w:tcBorders>
              <w:top w:val="single" w:sz="4" w:space="0" w:color="auto"/>
              <w:left w:val="single" w:sz="4" w:space="0" w:color="auto"/>
              <w:bottom w:val="single" w:sz="4" w:space="0" w:color="auto"/>
              <w:right w:val="single" w:sz="4" w:space="0" w:color="auto"/>
            </w:tcBorders>
            <w:vAlign w:val="center"/>
          </w:tcPr>
          <w:p w14:paraId="02039A01"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w:t>
            </w:r>
          </w:p>
        </w:tc>
        <w:tc>
          <w:tcPr>
            <w:tcW w:w="1254" w:type="dxa"/>
            <w:tcBorders>
              <w:top w:val="single" w:sz="4" w:space="0" w:color="auto"/>
              <w:left w:val="single" w:sz="4" w:space="0" w:color="auto"/>
              <w:bottom w:val="single" w:sz="4" w:space="0" w:color="auto"/>
              <w:right w:val="single" w:sz="4" w:space="0" w:color="auto"/>
            </w:tcBorders>
            <w:vAlign w:val="center"/>
          </w:tcPr>
          <w:p w14:paraId="5F37D5BA"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w:t>
            </w:r>
          </w:p>
        </w:tc>
        <w:tc>
          <w:tcPr>
            <w:tcW w:w="1275" w:type="dxa"/>
            <w:tcBorders>
              <w:top w:val="single" w:sz="4" w:space="0" w:color="auto"/>
              <w:left w:val="single" w:sz="4" w:space="0" w:color="auto"/>
              <w:bottom w:val="single" w:sz="4" w:space="0" w:color="auto"/>
              <w:right w:val="single" w:sz="4" w:space="0" w:color="auto"/>
            </w:tcBorders>
            <w:vAlign w:val="center"/>
          </w:tcPr>
          <w:p w14:paraId="7C0F37B5"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w:t>
            </w:r>
          </w:p>
        </w:tc>
        <w:tc>
          <w:tcPr>
            <w:tcW w:w="1152" w:type="dxa"/>
            <w:tcBorders>
              <w:top w:val="single" w:sz="4" w:space="0" w:color="auto"/>
              <w:bottom w:val="single" w:sz="4" w:space="0" w:color="auto"/>
              <w:right w:val="single" w:sz="4" w:space="0" w:color="auto"/>
            </w:tcBorders>
            <w:vAlign w:val="center"/>
          </w:tcPr>
          <w:p w14:paraId="6ED90440"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w:t>
            </w:r>
          </w:p>
        </w:tc>
        <w:tc>
          <w:tcPr>
            <w:tcW w:w="1277" w:type="dxa"/>
            <w:tcBorders>
              <w:top w:val="single" w:sz="4" w:space="0" w:color="auto"/>
              <w:bottom w:val="single" w:sz="4" w:space="0" w:color="auto"/>
              <w:right w:val="single" w:sz="4" w:space="0" w:color="auto"/>
            </w:tcBorders>
            <w:vAlign w:val="center"/>
          </w:tcPr>
          <w:p w14:paraId="168501DD"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w:t>
            </w:r>
          </w:p>
        </w:tc>
        <w:tc>
          <w:tcPr>
            <w:tcW w:w="1109" w:type="dxa"/>
            <w:tcBorders>
              <w:top w:val="single" w:sz="4" w:space="0" w:color="auto"/>
              <w:bottom w:val="single" w:sz="4" w:space="0" w:color="auto"/>
              <w:right w:val="single" w:sz="4" w:space="0" w:color="auto"/>
            </w:tcBorders>
            <w:vAlign w:val="center"/>
          </w:tcPr>
          <w:p w14:paraId="07A54372"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w:t>
            </w:r>
          </w:p>
        </w:tc>
      </w:tr>
      <w:tr w:rsidR="006C7B69" w:rsidRPr="00310925" w14:paraId="2CBC1C84"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607364CD"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Świebodzin</w:t>
            </w:r>
          </w:p>
        </w:tc>
        <w:tc>
          <w:tcPr>
            <w:tcW w:w="1355" w:type="dxa"/>
            <w:tcBorders>
              <w:top w:val="single" w:sz="4" w:space="0" w:color="auto"/>
              <w:left w:val="single" w:sz="4" w:space="0" w:color="auto"/>
              <w:bottom w:val="single" w:sz="4" w:space="0" w:color="auto"/>
              <w:right w:val="single" w:sz="4" w:space="0" w:color="auto"/>
            </w:tcBorders>
            <w:vAlign w:val="center"/>
          </w:tcPr>
          <w:p w14:paraId="45EEF55F"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w:t>
            </w:r>
          </w:p>
        </w:tc>
        <w:tc>
          <w:tcPr>
            <w:tcW w:w="1254" w:type="dxa"/>
            <w:tcBorders>
              <w:top w:val="single" w:sz="4" w:space="0" w:color="auto"/>
              <w:left w:val="single" w:sz="4" w:space="0" w:color="auto"/>
              <w:bottom w:val="single" w:sz="4" w:space="0" w:color="auto"/>
              <w:right w:val="single" w:sz="4" w:space="0" w:color="auto"/>
            </w:tcBorders>
            <w:vAlign w:val="center"/>
          </w:tcPr>
          <w:p w14:paraId="7B4822BD"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w:t>
            </w:r>
          </w:p>
        </w:tc>
        <w:tc>
          <w:tcPr>
            <w:tcW w:w="1275" w:type="dxa"/>
            <w:tcBorders>
              <w:top w:val="single" w:sz="4" w:space="0" w:color="auto"/>
              <w:left w:val="single" w:sz="4" w:space="0" w:color="auto"/>
              <w:bottom w:val="single" w:sz="4" w:space="0" w:color="auto"/>
              <w:right w:val="single" w:sz="4" w:space="0" w:color="auto"/>
            </w:tcBorders>
            <w:vAlign w:val="center"/>
          </w:tcPr>
          <w:p w14:paraId="196995B6"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w:t>
            </w:r>
          </w:p>
        </w:tc>
        <w:tc>
          <w:tcPr>
            <w:tcW w:w="1152" w:type="dxa"/>
            <w:tcBorders>
              <w:top w:val="single" w:sz="4" w:space="0" w:color="auto"/>
              <w:bottom w:val="single" w:sz="4" w:space="0" w:color="auto"/>
              <w:right w:val="single" w:sz="4" w:space="0" w:color="auto"/>
            </w:tcBorders>
            <w:vAlign w:val="center"/>
          </w:tcPr>
          <w:p w14:paraId="02A13413"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w:t>
            </w:r>
          </w:p>
        </w:tc>
        <w:tc>
          <w:tcPr>
            <w:tcW w:w="1277" w:type="dxa"/>
            <w:tcBorders>
              <w:top w:val="single" w:sz="4" w:space="0" w:color="auto"/>
              <w:bottom w:val="single" w:sz="4" w:space="0" w:color="auto"/>
              <w:right w:val="single" w:sz="4" w:space="0" w:color="auto"/>
            </w:tcBorders>
            <w:vAlign w:val="center"/>
          </w:tcPr>
          <w:p w14:paraId="7D575EEB"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w:t>
            </w:r>
          </w:p>
        </w:tc>
        <w:tc>
          <w:tcPr>
            <w:tcW w:w="1109" w:type="dxa"/>
            <w:tcBorders>
              <w:top w:val="single" w:sz="4" w:space="0" w:color="auto"/>
              <w:bottom w:val="single" w:sz="4" w:space="0" w:color="auto"/>
              <w:right w:val="single" w:sz="4" w:space="0" w:color="auto"/>
            </w:tcBorders>
            <w:vAlign w:val="center"/>
          </w:tcPr>
          <w:p w14:paraId="1BE1490C"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w:t>
            </w:r>
          </w:p>
        </w:tc>
      </w:tr>
      <w:tr w:rsidR="006C7B69" w:rsidRPr="00310925" w14:paraId="5F70071F"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479EAE8C"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Wschowa</w:t>
            </w:r>
          </w:p>
        </w:tc>
        <w:tc>
          <w:tcPr>
            <w:tcW w:w="1355" w:type="dxa"/>
            <w:tcBorders>
              <w:top w:val="single" w:sz="4" w:space="0" w:color="auto"/>
              <w:left w:val="single" w:sz="4" w:space="0" w:color="auto"/>
              <w:bottom w:val="single" w:sz="4" w:space="0" w:color="auto"/>
              <w:right w:val="single" w:sz="4" w:space="0" w:color="auto"/>
            </w:tcBorders>
            <w:vAlign w:val="center"/>
          </w:tcPr>
          <w:p w14:paraId="2D9B0C59"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w:t>
            </w:r>
          </w:p>
        </w:tc>
        <w:tc>
          <w:tcPr>
            <w:tcW w:w="1254" w:type="dxa"/>
            <w:tcBorders>
              <w:top w:val="single" w:sz="4" w:space="0" w:color="auto"/>
              <w:left w:val="single" w:sz="4" w:space="0" w:color="auto"/>
              <w:bottom w:val="single" w:sz="4" w:space="0" w:color="auto"/>
              <w:right w:val="single" w:sz="4" w:space="0" w:color="auto"/>
            </w:tcBorders>
            <w:vAlign w:val="center"/>
          </w:tcPr>
          <w:p w14:paraId="303583DB"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w:t>
            </w:r>
          </w:p>
        </w:tc>
        <w:tc>
          <w:tcPr>
            <w:tcW w:w="1275" w:type="dxa"/>
            <w:tcBorders>
              <w:top w:val="single" w:sz="4" w:space="0" w:color="auto"/>
              <w:left w:val="single" w:sz="4" w:space="0" w:color="auto"/>
              <w:bottom w:val="single" w:sz="4" w:space="0" w:color="auto"/>
              <w:right w:val="single" w:sz="4" w:space="0" w:color="auto"/>
            </w:tcBorders>
            <w:vAlign w:val="center"/>
          </w:tcPr>
          <w:p w14:paraId="10103404"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23</w:t>
            </w:r>
          </w:p>
        </w:tc>
        <w:tc>
          <w:tcPr>
            <w:tcW w:w="1152" w:type="dxa"/>
            <w:tcBorders>
              <w:top w:val="single" w:sz="4" w:space="0" w:color="auto"/>
              <w:bottom w:val="single" w:sz="4" w:space="0" w:color="auto"/>
              <w:right w:val="single" w:sz="4" w:space="0" w:color="auto"/>
            </w:tcBorders>
            <w:vAlign w:val="center"/>
          </w:tcPr>
          <w:p w14:paraId="58A82D8E"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w:t>
            </w:r>
          </w:p>
        </w:tc>
        <w:tc>
          <w:tcPr>
            <w:tcW w:w="1277" w:type="dxa"/>
            <w:tcBorders>
              <w:top w:val="single" w:sz="4" w:space="0" w:color="auto"/>
              <w:bottom w:val="single" w:sz="4" w:space="0" w:color="auto"/>
              <w:right w:val="single" w:sz="4" w:space="0" w:color="auto"/>
            </w:tcBorders>
            <w:vAlign w:val="center"/>
          </w:tcPr>
          <w:p w14:paraId="46E891F4"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w:t>
            </w:r>
          </w:p>
        </w:tc>
        <w:tc>
          <w:tcPr>
            <w:tcW w:w="1109" w:type="dxa"/>
            <w:tcBorders>
              <w:top w:val="single" w:sz="4" w:space="0" w:color="auto"/>
              <w:bottom w:val="single" w:sz="4" w:space="0" w:color="auto"/>
              <w:right w:val="single" w:sz="4" w:space="0" w:color="auto"/>
            </w:tcBorders>
            <w:vAlign w:val="center"/>
          </w:tcPr>
          <w:p w14:paraId="633410A9"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w:t>
            </w:r>
          </w:p>
        </w:tc>
      </w:tr>
      <w:tr w:rsidR="006C7B69" w:rsidRPr="00310925" w14:paraId="523274AD"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67CE2765"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(grodzki)</w:t>
            </w:r>
          </w:p>
        </w:tc>
        <w:tc>
          <w:tcPr>
            <w:tcW w:w="1355" w:type="dxa"/>
            <w:tcBorders>
              <w:top w:val="single" w:sz="4" w:space="0" w:color="auto"/>
              <w:left w:val="single" w:sz="4" w:space="0" w:color="auto"/>
              <w:bottom w:val="single" w:sz="4" w:space="0" w:color="auto"/>
              <w:right w:val="single" w:sz="4" w:space="0" w:color="auto"/>
            </w:tcBorders>
            <w:vAlign w:val="center"/>
          </w:tcPr>
          <w:p w14:paraId="6ACA468C"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71</w:t>
            </w:r>
          </w:p>
        </w:tc>
        <w:tc>
          <w:tcPr>
            <w:tcW w:w="1254" w:type="dxa"/>
            <w:tcBorders>
              <w:top w:val="single" w:sz="4" w:space="0" w:color="auto"/>
              <w:left w:val="single" w:sz="4" w:space="0" w:color="auto"/>
              <w:bottom w:val="single" w:sz="4" w:space="0" w:color="auto"/>
              <w:right w:val="single" w:sz="4" w:space="0" w:color="auto"/>
            </w:tcBorders>
            <w:vAlign w:val="center"/>
          </w:tcPr>
          <w:p w14:paraId="6D016889"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62</w:t>
            </w:r>
          </w:p>
        </w:tc>
        <w:tc>
          <w:tcPr>
            <w:tcW w:w="1275" w:type="dxa"/>
            <w:tcBorders>
              <w:top w:val="single" w:sz="4" w:space="0" w:color="auto"/>
              <w:left w:val="single" w:sz="4" w:space="0" w:color="auto"/>
              <w:bottom w:val="single" w:sz="4" w:space="0" w:color="auto"/>
              <w:right w:val="single" w:sz="4" w:space="0" w:color="auto"/>
            </w:tcBorders>
            <w:vAlign w:val="center"/>
          </w:tcPr>
          <w:p w14:paraId="6A143D63"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53</w:t>
            </w:r>
          </w:p>
        </w:tc>
        <w:tc>
          <w:tcPr>
            <w:tcW w:w="1152" w:type="dxa"/>
            <w:tcBorders>
              <w:top w:val="single" w:sz="4" w:space="0" w:color="auto"/>
              <w:bottom w:val="single" w:sz="4" w:space="0" w:color="auto"/>
              <w:right w:val="single" w:sz="4" w:space="0" w:color="auto"/>
            </w:tcBorders>
            <w:vAlign w:val="center"/>
          </w:tcPr>
          <w:p w14:paraId="2583F547"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64</w:t>
            </w:r>
          </w:p>
        </w:tc>
        <w:tc>
          <w:tcPr>
            <w:tcW w:w="1277" w:type="dxa"/>
            <w:tcBorders>
              <w:top w:val="single" w:sz="4" w:space="0" w:color="auto"/>
              <w:bottom w:val="single" w:sz="4" w:space="0" w:color="auto"/>
              <w:right w:val="single" w:sz="4" w:space="0" w:color="auto"/>
            </w:tcBorders>
            <w:vAlign w:val="center"/>
          </w:tcPr>
          <w:p w14:paraId="5265775D"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54</w:t>
            </w:r>
          </w:p>
        </w:tc>
        <w:tc>
          <w:tcPr>
            <w:tcW w:w="1109" w:type="dxa"/>
            <w:tcBorders>
              <w:top w:val="single" w:sz="4" w:space="0" w:color="auto"/>
              <w:bottom w:val="single" w:sz="4" w:space="0" w:color="auto"/>
              <w:right w:val="single" w:sz="4" w:space="0" w:color="auto"/>
            </w:tcBorders>
            <w:vAlign w:val="center"/>
          </w:tcPr>
          <w:p w14:paraId="19A10B12"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33</w:t>
            </w:r>
          </w:p>
        </w:tc>
      </w:tr>
      <w:tr w:rsidR="006C7B69" w:rsidRPr="00310925" w14:paraId="28DED7CC"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74B2E118"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(ziemski)</w:t>
            </w:r>
          </w:p>
        </w:tc>
        <w:tc>
          <w:tcPr>
            <w:tcW w:w="1355" w:type="dxa"/>
            <w:tcBorders>
              <w:top w:val="single" w:sz="4" w:space="0" w:color="auto"/>
              <w:left w:val="single" w:sz="4" w:space="0" w:color="auto"/>
              <w:bottom w:val="single" w:sz="4" w:space="0" w:color="auto"/>
              <w:right w:val="single" w:sz="4" w:space="0" w:color="auto"/>
            </w:tcBorders>
            <w:vAlign w:val="center"/>
          </w:tcPr>
          <w:p w14:paraId="0D72442B"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32</w:t>
            </w:r>
          </w:p>
        </w:tc>
        <w:tc>
          <w:tcPr>
            <w:tcW w:w="1254" w:type="dxa"/>
            <w:tcBorders>
              <w:top w:val="single" w:sz="4" w:space="0" w:color="auto"/>
              <w:left w:val="single" w:sz="4" w:space="0" w:color="auto"/>
              <w:bottom w:val="single" w:sz="4" w:space="0" w:color="auto"/>
              <w:right w:val="single" w:sz="4" w:space="0" w:color="auto"/>
            </w:tcBorders>
            <w:vAlign w:val="center"/>
          </w:tcPr>
          <w:p w14:paraId="73ADCF34"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33</w:t>
            </w:r>
          </w:p>
        </w:tc>
        <w:tc>
          <w:tcPr>
            <w:tcW w:w="1275" w:type="dxa"/>
            <w:tcBorders>
              <w:top w:val="single" w:sz="4" w:space="0" w:color="auto"/>
              <w:left w:val="single" w:sz="4" w:space="0" w:color="auto"/>
              <w:bottom w:val="single" w:sz="4" w:space="0" w:color="auto"/>
              <w:right w:val="single" w:sz="4" w:space="0" w:color="auto"/>
            </w:tcBorders>
            <w:vAlign w:val="center"/>
          </w:tcPr>
          <w:p w14:paraId="6DF2F6D3"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w:t>
            </w:r>
          </w:p>
        </w:tc>
        <w:tc>
          <w:tcPr>
            <w:tcW w:w="1152" w:type="dxa"/>
            <w:tcBorders>
              <w:top w:val="single" w:sz="4" w:space="0" w:color="auto"/>
              <w:bottom w:val="single" w:sz="4" w:space="0" w:color="auto"/>
              <w:right w:val="single" w:sz="4" w:space="0" w:color="auto"/>
            </w:tcBorders>
            <w:vAlign w:val="center"/>
          </w:tcPr>
          <w:p w14:paraId="1CF3DD16"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w:t>
            </w:r>
          </w:p>
        </w:tc>
        <w:tc>
          <w:tcPr>
            <w:tcW w:w="1277" w:type="dxa"/>
            <w:tcBorders>
              <w:top w:val="single" w:sz="4" w:space="0" w:color="auto"/>
              <w:bottom w:val="single" w:sz="4" w:space="0" w:color="auto"/>
              <w:right w:val="single" w:sz="4" w:space="0" w:color="auto"/>
            </w:tcBorders>
            <w:vAlign w:val="center"/>
          </w:tcPr>
          <w:p w14:paraId="52756624"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w:t>
            </w:r>
          </w:p>
        </w:tc>
        <w:tc>
          <w:tcPr>
            <w:tcW w:w="1109" w:type="dxa"/>
            <w:tcBorders>
              <w:top w:val="single" w:sz="4" w:space="0" w:color="auto"/>
              <w:bottom w:val="single" w:sz="4" w:space="0" w:color="auto"/>
              <w:right w:val="single" w:sz="4" w:space="0" w:color="auto"/>
            </w:tcBorders>
            <w:vAlign w:val="center"/>
          </w:tcPr>
          <w:p w14:paraId="7CDC420D"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20</w:t>
            </w:r>
          </w:p>
        </w:tc>
      </w:tr>
      <w:tr w:rsidR="006C7B69" w:rsidRPr="00310925" w14:paraId="4A326EFB"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08097651"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Żagań</w:t>
            </w:r>
          </w:p>
        </w:tc>
        <w:tc>
          <w:tcPr>
            <w:tcW w:w="1355" w:type="dxa"/>
            <w:tcBorders>
              <w:top w:val="single" w:sz="4" w:space="0" w:color="auto"/>
              <w:left w:val="single" w:sz="4" w:space="0" w:color="auto"/>
              <w:bottom w:val="single" w:sz="4" w:space="0" w:color="auto"/>
              <w:right w:val="single" w:sz="4" w:space="0" w:color="auto"/>
            </w:tcBorders>
            <w:vAlign w:val="center"/>
          </w:tcPr>
          <w:p w14:paraId="6E0CC6A8"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w:t>
            </w:r>
          </w:p>
        </w:tc>
        <w:tc>
          <w:tcPr>
            <w:tcW w:w="1254" w:type="dxa"/>
            <w:tcBorders>
              <w:top w:val="single" w:sz="4" w:space="0" w:color="auto"/>
              <w:left w:val="single" w:sz="4" w:space="0" w:color="auto"/>
              <w:bottom w:val="single" w:sz="4" w:space="0" w:color="auto"/>
              <w:right w:val="single" w:sz="4" w:space="0" w:color="auto"/>
            </w:tcBorders>
            <w:vAlign w:val="center"/>
          </w:tcPr>
          <w:p w14:paraId="7B2E14F0"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w:t>
            </w:r>
          </w:p>
        </w:tc>
        <w:tc>
          <w:tcPr>
            <w:tcW w:w="1275" w:type="dxa"/>
            <w:tcBorders>
              <w:top w:val="single" w:sz="4" w:space="0" w:color="auto"/>
              <w:left w:val="single" w:sz="4" w:space="0" w:color="auto"/>
              <w:bottom w:val="single" w:sz="4" w:space="0" w:color="auto"/>
              <w:right w:val="single" w:sz="4" w:space="0" w:color="auto"/>
            </w:tcBorders>
            <w:vAlign w:val="center"/>
          </w:tcPr>
          <w:p w14:paraId="31E62969"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w:t>
            </w:r>
          </w:p>
        </w:tc>
        <w:tc>
          <w:tcPr>
            <w:tcW w:w="1152" w:type="dxa"/>
            <w:tcBorders>
              <w:top w:val="single" w:sz="4" w:space="0" w:color="auto"/>
              <w:bottom w:val="single" w:sz="4" w:space="0" w:color="auto"/>
              <w:right w:val="single" w:sz="4" w:space="0" w:color="auto"/>
            </w:tcBorders>
            <w:vAlign w:val="center"/>
          </w:tcPr>
          <w:p w14:paraId="65CF5C1C"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w:t>
            </w:r>
          </w:p>
        </w:tc>
        <w:tc>
          <w:tcPr>
            <w:tcW w:w="1277" w:type="dxa"/>
            <w:tcBorders>
              <w:top w:val="single" w:sz="4" w:space="0" w:color="auto"/>
              <w:bottom w:val="single" w:sz="4" w:space="0" w:color="auto"/>
              <w:right w:val="single" w:sz="4" w:space="0" w:color="auto"/>
            </w:tcBorders>
            <w:vAlign w:val="center"/>
          </w:tcPr>
          <w:p w14:paraId="5F0D9C80"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w:t>
            </w:r>
          </w:p>
        </w:tc>
        <w:tc>
          <w:tcPr>
            <w:tcW w:w="1109" w:type="dxa"/>
            <w:tcBorders>
              <w:top w:val="single" w:sz="4" w:space="0" w:color="auto"/>
              <w:bottom w:val="single" w:sz="4" w:space="0" w:color="auto"/>
              <w:right w:val="single" w:sz="4" w:space="0" w:color="auto"/>
            </w:tcBorders>
            <w:vAlign w:val="center"/>
          </w:tcPr>
          <w:p w14:paraId="2839BDC8"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w:t>
            </w:r>
          </w:p>
        </w:tc>
      </w:tr>
      <w:tr w:rsidR="006C7B69" w:rsidRPr="00310925" w14:paraId="1B8AAF10"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0BD87E69"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Żary</w:t>
            </w:r>
          </w:p>
        </w:tc>
        <w:tc>
          <w:tcPr>
            <w:tcW w:w="1355" w:type="dxa"/>
            <w:tcBorders>
              <w:top w:val="single" w:sz="4" w:space="0" w:color="auto"/>
              <w:left w:val="single" w:sz="4" w:space="0" w:color="auto"/>
              <w:bottom w:val="single" w:sz="4" w:space="0" w:color="auto"/>
              <w:right w:val="single" w:sz="4" w:space="0" w:color="auto"/>
            </w:tcBorders>
            <w:vAlign w:val="center"/>
          </w:tcPr>
          <w:p w14:paraId="0B7632DA" w14:textId="77777777" w:rsidR="006C7B69" w:rsidRPr="00310925" w:rsidRDefault="006C7B69" w:rsidP="00835336">
            <w:pPr>
              <w:tabs>
                <w:tab w:val="left" w:pos="631"/>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61</w:t>
            </w:r>
          </w:p>
        </w:tc>
        <w:tc>
          <w:tcPr>
            <w:tcW w:w="1254" w:type="dxa"/>
            <w:tcBorders>
              <w:top w:val="single" w:sz="4" w:space="0" w:color="auto"/>
              <w:left w:val="single" w:sz="4" w:space="0" w:color="auto"/>
              <w:bottom w:val="single" w:sz="4" w:space="0" w:color="auto"/>
              <w:right w:val="single" w:sz="4" w:space="0" w:color="auto"/>
            </w:tcBorders>
            <w:vAlign w:val="center"/>
          </w:tcPr>
          <w:p w14:paraId="50898B38" w14:textId="77777777" w:rsidR="006C7B69" w:rsidRPr="00310925" w:rsidRDefault="006C7B69" w:rsidP="00835336">
            <w:pPr>
              <w:tabs>
                <w:tab w:val="left" w:pos="916"/>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46</w:t>
            </w:r>
          </w:p>
        </w:tc>
        <w:tc>
          <w:tcPr>
            <w:tcW w:w="1275" w:type="dxa"/>
            <w:tcBorders>
              <w:top w:val="single" w:sz="4" w:space="0" w:color="auto"/>
              <w:left w:val="single" w:sz="4" w:space="0" w:color="auto"/>
              <w:bottom w:val="single" w:sz="4" w:space="0" w:color="auto"/>
              <w:right w:val="single" w:sz="4" w:space="0" w:color="auto"/>
            </w:tcBorders>
            <w:vAlign w:val="center"/>
          </w:tcPr>
          <w:p w14:paraId="47AEBBC2" w14:textId="77777777" w:rsidR="006C7B69" w:rsidRPr="00310925" w:rsidRDefault="006C7B69" w:rsidP="00835336">
            <w:pPr>
              <w:tabs>
                <w:tab w:val="left" w:pos="57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41</w:t>
            </w:r>
          </w:p>
        </w:tc>
        <w:tc>
          <w:tcPr>
            <w:tcW w:w="1152" w:type="dxa"/>
            <w:tcBorders>
              <w:top w:val="single" w:sz="4" w:space="0" w:color="auto"/>
              <w:bottom w:val="single" w:sz="4" w:space="0" w:color="auto"/>
              <w:right w:val="single" w:sz="4" w:space="0" w:color="auto"/>
            </w:tcBorders>
            <w:vAlign w:val="center"/>
          </w:tcPr>
          <w:p w14:paraId="1565E835" w14:textId="77777777" w:rsidR="006C7B69" w:rsidRPr="00310925" w:rsidRDefault="006C7B69" w:rsidP="00835336">
            <w:pPr>
              <w:tabs>
                <w:tab w:val="left" w:pos="437"/>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31</w:t>
            </w:r>
          </w:p>
        </w:tc>
        <w:tc>
          <w:tcPr>
            <w:tcW w:w="1277" w:type="dxa"/>
            <w:tcBorders>
              <w:top w:val="single" w:sz="4" w:space="0" w:color="auto"/>
              <w:bottom w:val="single" w:sz="4" w:space="0" w:color="auto"/>
              <w:right w:val="single" w:sz="4" w:space="0" w:color="auto"/>
            </w:tcBorders>
            <w:vAlign w:val="center"/>
          </w:tcPr>
          <w:p w14:paraId="0189EDDC" w14:textId="77777777" w:rsidR="006C7B69" w:rsidRPr="00310925" w:rsidRDefault="006C7B69" w:rsidP="00835336">
            <w:pPr>
              <w:tabs>
                <w:tab w:val="left" w:pos="562"/>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w:t>
            </w:r>
          </w:p>
        </w:tc>
        <w:tc>
          <w:tcPr>
            <w:tcW w:w="1109" w:type="dxa"/>
            <w:tcBorders>
              <w:top w:val="single" w:sz="4" w:space="0" w:color="auto"/>
              <w:bottom w:val="single" w:sz="4" w:space="0" w:color="auto"/>
              <w:right w:val="single" w:sz="4" w:space="0" w:color="auto"/>
            </w:tcBorders>
            <w:vAlign w:val="center"/>
          </w:tcPr>
          <w:p w14:paraId="2376B1AB" w14:textId="77777777" w:rsidR="006C7B69" w:rsidRPr="00310925" w:rsidRDefault="006C7B69" w:rsidP="00835336">
            <w:pPr>
              <w:tabs>
                <w:tab w:val="left" w:pos="818"/>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20</w:t>
            </w:r>
          </w:p>
        </w:tc>
      </w:tr>
      <w:tr w:rsidR="006C7B69" w:rsidRPr="00310925" w14:paraId="372BB702" w14:textId="77777777" w:rsidTr="00C467D8">
        <w:trPr>
          <w:cantSplit/>
          <w:trHeight w:val="224"/>
          <w:jc w:val="center"/>
        </w:trPr>
        <w:tc>
          <w:tcPr>
            <w:tcW w:w="2310" w:type="dxa"/>
            <w:tcBorders>
              <w:top w:val="single" w:sz="4" w:space="0" w:color="auto"/>
              <w:left w:val="single" w:sz="4" w:space="0" w:color="auto"/>
              <w:bottom w:val="single" w:sz="4" w:space="0" w:color="auto"/>
              <w:right w:val="single" w:sz="4" w:space="0" w:color="auto"/>
            </w:tcBorders>
            <w:vAlign w:val="center"/>
          </w:tcPr>
          <w:p w14:paraId="326AB1CC" w14:textId="77777777" w:rsidR="006C7B69" w:rsidRPr="00310925" w:rsidRDefault="006C7B69" w:rsidP="00BF6839">
            <w:pPr>
              <w:autoSpaceDE w:val="0"/>
              <w:autoSpaceDN w:val="0"/>
              <w:jc w:val="both"/>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Województwo Lubuskie</w:t>
            </w:r>
          </w:p>
        </w:tc>
        <w:tc>
          <w:tcPr>
            <w:tcW w:w="1355" w:type="dxa"/>
            <w:tcBorders>
              <w:top w:val="single" w:sz="4" w:space="0" w:color="auto"/>
              <w:left w:val="single" w:sz="4" w:space="0" w:color="auto"/>
              <w:bottom w:val="single" w:sz="4" w:space="0" w:color="auto"/>
              <w:right w:val="single" w:sz="4" w:space="0" w:color="auto"/>
            </w:tcBorders>
            <w:vAlign w:val="center"/>
          </w:tcPr>
          <w:p w14:paraId="4233AB0D" w14:textId="77777777" w:rsidR="006C7B69" w:rsidRPr="00310925" w:rsidRDefault="006C7B69" w:rsidP="00835336">
            <w:pPr>
              <w:tabs>
                <w:tab w:val="left" w:pos="631"/>
                <w:tab w:val="left" w:pos="916"/>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482</w:t>
            </w:r>
          </w:p>
        </w:tc>
        <w:tc>
          <w:tcPr>
            <w:tcW w:w="1254" w:type="dxa"/>
            <w:tcBorders>
              <w:top w:val="single" w:sz="4" w:space="0" w:color="auto"/>
              <w:left w:val="single" w:sz="4" w:space="0" w:color="auto"/>
              <w:bottom w:val="single" w:sz="4" w:space="0" w:color="auto"/>
              <w:right w:val="single" w:sz="4" w:space="0" w:color="auto"/>
            </w:tcBorders>
            <w:vAlign w:val="center"/>
          </w:tcPr>
          <w:p w14:paraId="5335DBF0" w14:textId="77777777" w:rsidR="006C7B69" w:rsidRPr="00310925" w:rsidRDefault="006C7B69" w:rsidP="00835336">
            <w:pPr>
              <w:tabs>
                <w:tab w:val="left" w:pos="916"/>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384</w:t>
            </w:r>
          </w:p>
        </w:tc>
        <w:tc>
          <w:tcPr>
            <w:tcW w:w="1275" w:type="dxa"/>
            <w:tcBorders>
              <w:top w:val="single" w:sz="4" w:space="0" w:color="auto"/>
              <w:left w:val="single" w:sz="4" w:space="0" w:color="auto"/>
              <w:bottom w:val="single" w:sz="4" w:space="0" w:color="auto"/>
              <w:right w:val="single" w:sz="4" w:space="0" w:color="auto"/>
            </w:tcBorders>
            <w:vAlign w:val="center"/>
          </w:tcPr>
          <w:p w14:paraId="54436FFC" w14:textId="77777777" w:rsidR="006C7B69" w:rsidRPr="00310925" w:rsidRDefault="006C7B69" w:rsidP="00835336">
            <w:pPr>
              <w:tabs>
                <w:tab w:val="left" w:pos="575"/>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308</w:t>
            </w:r>
          </w:p>
        </w:tc>
        <w:tc>
          <w:tcPr>
            <w:tcW w:w="1152" w:type="dxa"/>
            <w:tcBorders>
              <w:top w:val="single" w:sz="4" w:space="0" w:color="auto"/>
              <w:bottom w:val="single" w:sz="4" w:space="0" w:color="auto"/>
              <w:right w:val="single" w:sz="4" w:space="0" w:color="auto"/>
            </w:tcBorders>
            <w:vAlign w:val="center"/>
          </w:tcPr>
          <w:p w14:paraId="3A2C02AB" w14:textId="77777777" w:rsidR="006C7B69" w:rsidRPr="00310925" w:rsidRDefault="006C7B69" w:rsidP="00835336">
            <w:pPr>
              <w:tabs>
                <w:tab w:val="left" w:pos="437"/>
                <w:tab w:val="left" w:pos="916"/>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352</w:t>
            </w:r>
          </w:p>
        </w:tc>
        <w:tc>
          <w:tcPr>
            <w:tcW w:w="1277" w:type="dxa"/>
            <w:tcBorders>
              <w:top w:val="single" w:sz="4" w:space="0" w:color="auto"/>
              <w:bottom w:val="single" w:sz="4" w:space="0" w:color="auto"/>
              <w:right w:val="single" w:sz="4" w:space="0" w:color="auto"/>
            </w:tcBorders>
            <w:vAlign w:val="center"/>
          </w:tcPr>
          <w:p w14:paraId="456F3815" w14:textId="77777777" w:rsidR="006C7B69" w:rsidRPr="00310925" w:rsidRDefault="006C7B69" w:rsidP="00835336">
            <w:pPr>
              <w:tabs>
                <w:tab w:val="left" w:pos="562"/>
                <w:tab w:val="left" w:pos="916"/>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311</w:t>
            </w:r>
          </w:p>
        </w:tc>
        <w:tc>
          <w:tcPr>
            <w:tcW w:w="1109" w:type="dxa"/>
            <w:tcBorders>
              <w:top w:val="single" w:sz="4" w:space="0" w:color="auto"/>
              <w:bottom w:val="single" w:sz="4" w:space="0" w:color="auto"/>
              <w:right w:val="single" w:sz="4" w:space="0" w:color="auto"/>
            </w:tcBorders>
            <w:vAlign w:val="center"/>
          </w:tcPr>
          <w:p w14:paraId="56C74EED" w14:textId="77777777" w:rsidR="006C7B69" w:rsidRPr="00310925" w:rsidRDefault="006C7B69" w:rsidP="00835336">
            <w:pPr>
              <w:tabs>
                <w:tab w:val="left" w:pos="916"/>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232</w:t>
            </w:r>
          </w:p>
        </w:tc>
      </w:tr>
    </w:tbl>
    <w:p w14:paraId="5E76815B" w14:textId="1358F262" w:rsidR="006C7B69" w:rsidRPr="00310925" w:rsidRDefault="006C7B69" w:rsidP="00C467D8">
      <w:pPr>
        <w:autoSpaceDE w:val="0"/>
        <w:autoSpaceDN w:val="0"/>
        <w:jc w:val="center"/>
        <w:rPr>
          <w:rFonts w:asciiTheme="minorHAnsi" w:hAnsiTheme="minorHAnsi" w:cstheme="minorHAnsi"/>
          <w:b/>
          <w:bCs/>
          <w:snapToGrid w:val="0"/>
          <w:color w:val="000000"/>
          <w:sz w:val="16"/>
          <w:szCs w:val="16"/>
        </w:rPr>
      </w:pPr>
      <w:r w:rsidRPr="00310925">
        <w:rPr>
          <w:rFonts w:asciiTheme="minorHAnsi" w:hAnsiTheme="minorHAnsi" w:cstheme="minorHAnsi"/>
          <w:b/>
          <w:bCs/>
          <w:snapToGrid w:val="0"/>
          <w:color w:val="000000"/>
        </w:rPr>
        <w:t>Tablica 10. „NAPŁYW” BEZROBOTNYCH WG POWIATÓW W LATACH 2017 – 2022</w:t>
      </w:r>
    </w:p>
    <w:tbl>
      <w:tblPr>
        <w:tblW w:w="9776" w:type="dxa"/>
        <w:jc w:val="center"/>
        <w:tblLayout w:type="fixed"/>
        <w:tblCellMar>
          <w:left w:w="30" w:type="dxa"/>
          <w:right w:w="30" w:type="dxa"/>
        </w:tblCellMar>
        <w:tblLook w:val="0000" w:firstRow="0" w:lastRow="0" w:firstColumn="0" w:lastColumn="0" w:noHBand="0" w:noVBand="0"/>
      </w:tblPr>
      <w:tblGrid>
        <w:gridCol w:w="2555"/>
        <w:gridCol w:w="1204"/>
        <w:gridCol w:w="1134"/>
        <w:gridCol w:w="1276"/>
        <w:gridCol w:w="1203"/>
        <w:gridCol w:w="1240"/>
        <w:gridCol w:w="1164"/>
      </w:tblGrid>
      <w:tr w:rsidR="006C7B69" w:rsidRPr="00310925" w14:paraId="05AA3C14" w14:textId="77777777" w:rsidTr="004C53C6">
        <w:trPr>
          <w:cantSplit/>
          <w:trHeight w:val="305"/>
          <w:jc w:val="center"/>
        </w:trPr>
        <w:tc>
          <w:tcPr>
            <w:tcW w:w="2555" w:type="dxa"/>
            <w:vMerge w:val="restart"/>
            <w:tcBorders>
              <w:top w:val="single" w:sz="4" w:space="0" w:color="auto"/>
              <w:left w:val="single" w:sz="4" w:space="0" w:color="auto"/>
              <w:right w:val="single" w:sz="4" w:space="0" w:color="auto"/>
            </w:tcBorders>
            <w:vAlign w:val="center"/>
          </w:tcPr>
          <w:p w14:paraId="034D6105"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Powiaty</w:t>
            </w:r>
          </w:p>
        </w:tc>
        <w:tc>
          <w:tcPr>
            <w:tcW w:w="7221" w:type="dxa"/>
            <w:gridSpan w:val="6"/>
            <w:tcBorders>
              <w:top w:val="single" w:sz="4" w:space="0" w:color="auto"/>
              <w:left w:val="single" w:sz="4" w:space="0" w:color="auto"/>
              <w:bottom w:val="single" w:sz="4" w:space="0" w:color="auto"/>
              <w:right w:val="single" w:sz="4" w:space="0" w:color="auto"/>
            </w:tcBorders>
            <w:vAlign w:val="center"/>
          </w:tcPr>
          <w:p w14:paraId="4A8FB1F1" w14:textId="77777777" w:rsidR="006C7B69" w:rsidRPr="00310925" w:rsidRDefault="006C7B69" w:rsidP="00BF6839">
            <w:pPr>
              <w:autoSpaceDE w:val="0"/>
              <w:autoSpaceDN w:val="0"/>
              <w:ind w:right="292"/>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Liczba bezrobotnych zarejestrowanych w latach:</w:t>
            </w:r>
          </w:p>
        </w:tc>
      </w:tr>
      <w:tr w:rsidR="006C7B69" w:rsidRPr="00310925" w14:paraId="34C9A6F3" w14:textId="77777777" w:rsidTr="004C53C6">
        <w:trPr>
          <w:cantSplit/>
          <w:trHeight w:val="305"/>
          <w:jc w:val="center"/>
        </w:trPr>
        <w:tc>
          <w:tcPr>
            <w:tcW w:w="2555" w:type="dxa"/>
            <w:vMerge/>
            <w:tcBorders>
              <w:left w:val="single" w:sz="4" w:space="0" w:color="auto"/>
              <w:bottom w:val="single" w:sz="4" w:space="0" w:color="auto"/>
              <w:right w:val="single" w:sz="4" w:space="0" w:color="auto"/>
            </w:tcBorders>
            <w:vAlign w:val="center"/>
          </w:tcPr>
          <w:p w14:paraId="6ECF875B"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14:paraId="2A88A1D3"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2017 r.</w:t>
            </w:r>
          </w:p>
        </w:tc>
        <w:tc>
          <w:tcPr>
            <w:tcW w:w="1134" w:type="dxa"/>
            <w:tcBorders>
              <w:top w:val="single" w:sz="4" w:space="0" w:color="auto"/>
              <w:left w:val="single" w:sz="4" w:space="0" w:color="auto"/>
              <w:bottom w:val="single" w:sz="4" w:space="0" w:color="auto"/>
              <w:right w:val="single" w:sz="4" w:space="0" w:color="auto"/>
            </w:tcBorders>
            <w:vAlign w:val="center"/>
          </w:tcPr>
          <w:p w14:paraId="56B4E78E"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2018 r.</w:t>
            </w:r>
          </w:p>
        </w:tc>
        <w:tc>
          <w:tcPr>
            <w:tcW w:w="1276" w:type="dxa"/>
            <w:tcBorders>
              <w:top w:val="single" w:sz="4" w:space="0" w:color="auto"/>
              <w:left w:val="single" w:sz="4" w:space="0" w:color="auto"/>
              <w:bottom w:val="single" w:sz="4" w:space="0" w:color="auto"/>
              <w:right w:val="single" w:sz="4" w:space="0" w:color="auto"/>
            </w:tcBorders>
            <w:vAlign w:val="center"/>
          </w:tcPr>
          <w:p w14:paraId="75240C7F"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2019 r.</w:t>
            </w:r>
          </w:p>
        </w:tc>
        <w:tc>
          <w:tcPr>
            <w:tcW w:w="1203" w:type="dxa"/>
            <w:tcBorders>
              <w:top w:val="single" w:sz="4" w:space="0" w:color="auto"/>
              <w:left w:val="single" w:sz="4" w:space="0" w:color="auto"/>
              <w:bottom w:val="single" w:sz="4" w:space="0" w:color="auto"/>
              <w:right w:val="single" w:sz="4" w:space="0" w:color="auto"/>
            </w:tcBorders>
            <w:vAlign w:val="center"/>
          </w:tcPr>
          <w:p w14:paraId="03006325"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2020 r.</w:t>
            </w:r>
          </w:p>
        </w:tc>
        <w:tc>
          <w:tcPr>
            <w:tcW w:w="1240" w:type="dxa"/>
            <w:tcBorders>
              <w:top w:val="single" w:sz="4" w:space="0" w:color="auto"/>
              <w:left w:val="single" w:sz="4" w:space="0" w:color="auto"/>
              <w:bottom w:val="single" w:sz="4" w:space="0" w:color="auto"/>
              <w:right w:val="single" w:sz="4" w:space="0" w:color="auto"/>
            </w:tcBorders>
            <w:vAlign w:val="center"/>
          </w:tcPr>
          <w:p w14:paraId="40E8316C"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2021 r.</w:t>
            </w:r>
          </w:p>
        </w:tc>
        <w:tc>
          <w:tcPr>
            <w:tcW w:w="1164" w:type="dxa"/>
            <w:tcBorders>
              <w:top w:val="single" w:sz="4" w:space="0" w:color="auto"/>
              <w:left w:val="single" w:sz="4" w:space="0" w:color="auto"/>
              <w:bottom w:val="single" w:sz="4" w:space="0" w:color="auto"/>
              <w:right w:val="single" w:sz="4" w:space="0" w:color="auto"/>
            </w:tcBorders>
            <w:vAlign w:val="center"/>
          </w:tcPr>
          <w:p w14:paraId="26BCD1CF"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2022 r.</w:t>
            </w:r>
          </w:p>
        </w:tc>
      </w:tr>
      <w:tr w:rsidR="006C7B69" w:rsidRPr="00310925" w14:paraId="75970827"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37168D52"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Wielkopolski (grodzki)</w:t>
            </w:r>
          </w:p>
        </w:tc>
        <w:tc>
          <w:tcPr>
            <w:tcW w:w="1204" w:type="dxa"/>
            <w:tcBorders>
              <w:top w:val="single" w:sz="4" w:space="0" w:color="auto"/>
              <w:left w:val="single" w:sz="4" w:space="0" w:color="auto"/>
              <w:bottom w:val="single" w:sz="4" w:space="0" w:color="auto"/>
              <w:right w:val="single" w:sz="4" w:space="0" w:color="auto"/>
            </w:tcBorders>
            <w:vAlign w:val="center"/>
          </w:tcPr>
          <w:p w14:paraId="773862D8"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6096</w:t>
            </w:r>
          </w:p>
        </w:tc>
        <w:tc>
          <w:tcPr>
            <w:tcW w:w="1134" w:type="dxa"/>
            <w:tcBorders>
              <w:top w:val="single" w:sz="4" w:space="0" w:color="auto"/>
              <w:left w:val="single" w:sz="4" w:space="0" w:color="auto"/>
              <w:bottom w:val="single" w:sz="4" w:space="0" w:color="auto"/>
              <w:right w:val="single" w:sz="4" w:space="0" w:color="auto"/>
            </w:tcBorders>
            <w:vAlign w:val="center"/>
          </w:tcPr>
          <w:p w14:paraId="4934F36D"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5009</w:t>
            </w:r>
          </w:p>
        </w:tc>
        <w:tc>
          <w:tcPr>
            <w:tcW w:w="1276" w:type="dxa"/>
            <w:tcBorders>
              <w:top w:val="single" w:sz="4" w:space="0" w:color="auto"/>
              <w:left w:val="single" w:sz="4" w:space="0" w:color="auto"/>
              <w:bottom w:val="single" w:sz="4" w:space="0" w:color="auto"/>
              <w:right w:val="single" w:sz="4" w:space="0" w:color="auto"/>
            </w:tcBorders>
            <w:vAlign w:val="center"/>
          </w:tcPr>
          <w:p w14:paraId="0F6B794A"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4577</w:t>
            </w:r>
          </w:p>
        </w:tc>
        <w:tc>
          <w:tcPr>
            <w:tcW w:w="1203" w:type="dxa"/>
            <w:tcBorders>
              <w:top w:val="single" w:sz="4" w:space="0" w:color="auto"/>
              <w:left w:val="single" w:sz="4" w:space="0" w:color="auto"/>
              <w:bottom w:val="single" w:sz="4" w:space="0" w:color="auto"/>
              <w:right w:val="single" w:sz="4" w:space="0" w:color="auto"/>
            </w:tcBorders>
            <w:vAlign w:val="center"/>
          </w:tcPr>
          <w:p w14:paraId="2918B372"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4092</w:t>
            </w:r>
          </w:p>
        </w:tc>
        <w:tc>
          <w:tcPr>
            <w:tcW w:w="1240" w:type="dxa"/>
            <w:tcBorders>
              <w:top w:val="single" w:sz="4" w:space="0" w:color="auto"/>
              <w:left w:val="single" w:sz="4" w:space="0" w:color="auto"/>
              <w:bottom w:val="single" w:sz="4" w:space="0" w:color="auto"/>
              <w:right w:val="single" w:sz="4" w:space="0" w:color="auto"/>
            </w:tcBorders>
            <w:vAlign w:val="center"/>
          </w:tcPr>
          <w:p w14:paraId="33A8F2A8"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3243</w:t>
            </w:r>
          </w:p>
        </w:tc>
        <w:tc>
          <w:tcPr>
            <w:tcW w:w="1164" w:type="dxa"/>
            <w:tcBorders>
              <w:top w:val="single" w:sz="4" w:space="0" w:color="auto"/>
              <w:left w:val="single" w:sz="4" w:space="0" w:color="auto"/>
              <w:bottom w:val="single" w:sz="4" w:space="0" w:color="auto"/>
              <w:right w:val="single" w:sz="4" w:space="0" w:color="auto"/>
            </w:tcBorders>
            <w:vAlign w:val="center"/>
          </w:tcPr>
          <w:p w14:paraId="7371F37D"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3504</w:t>
            </w:r>
          </w:p>
        </w:tc>
      </w:tr>
      <w:tr w:rsidR="006C7B69" w:rsidRPr="00310925" w14:paraId="473CB7B7"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3E20C936"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Wielkopolski (ziemski)</w:t>
            </w:r>
          </w:p>
        </w:tc>
        <w:tc>
          <w:tcPr>
            <w:tcW w:w="1204" w:type="dxa"/>
            <w:tcBorders>
              <w:top w:val="single" w:sz="4" w:space="0" w:color="auto"/>
              <w:left w:val="single" w:sz="4" w:space="0" w:color="auto"/>
              <w:bottom w:val="single" w:sz="4" w:space="0" w:color="auto"/>
              <w:right w:val="single" w:sz="4" w:space="0" w:color="auto"/>
            </w:tcBorders>
            <w:vAlign w:val="center"/>
          </w:tcPr>
          <w:p w14:paraId="0AD3FF00"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3173</w:t>
            </w:r>
          </w:p>
        </w:tc>
        <w:tc>
          <w:tcPr>
            <w:tcW w:w="1134" w:type="dxa"/>
            <w:tcBorders>
              <w:top w:val="single" w:sz="4" w:space="0" w:color="auto"/>
              <w:left w:val="single" w:sz="4" w:space="0" w:color="auto"/>
              <w:bottom w:val="single" w:sz="4" w:space="0" w:color="auto"/>
              <w:right w:val="single" w:sz="4" w:space="0" w:color="auto"/>
            </w:tcBorders>
            <w:vAlign w:val="center"/>
          </w:tcPr>
          <w:p w14:paraId="01EA6970"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2679</w:t>
            </w:r>
          </w:p>
        </w:tc>
        <w:tc>
          <w:tcPr>
            <w:tcW w:w="1276" w:type="dxa"/>
            <w:tcBorders>
              <w:top w:val="single" w:sz="4" w:space="0" w:color="auto"/>
              <w:left w:val="single" w:sz="4" w:space="0" w:color="auto"/>
              <w:bottom w:val="single" w:sz="4" w:space="0" w:color="auto"/>
              <w:right w:val="single" w:sz="4" w:space="0" w:color="auto"/>
            </w:tcBorders>
            <w:vAlign w:val="center"/>
          </w:tcPr>
          <w:p w14:paraId="18DB9747"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2372</w:t>
            </w:r>
          </w:p>
        </w:tc>
        <w:tc>
          <w:tcPr>
            <w:tcW w:w="1203" w:type="dxa"/>
            <w:tcBorders>
              <w:top w:val="single" w:sz="4" w:space="0" w:color="auto"/>
              <w:left w:val="single" w:sz="4" w:space="0" w:color="auto"/>
              <w:bottom w:val="single" w:sz="4" w:space="0" w:color="auto"/>
              <w:right w:val="single" w:sz="4" w:space="0" w:color="auto"/>
            </w:tcBorders>
            <w:vAlign w:val="center"/>
          </w:tcPr>
          <w:p w14:paraId="3B472B01"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2174</w:t>
            </w:r>
          </w:p>
        </w:tc>
        <w:tc>
          <w:tcPr>
            <w:tcW w:w="1240" w:type="dxa"/>
            <w:tcBorders>
              <w:top w:val="single" w:sz="4" w:space="0" w:color="auto"/>
              <w:left w:val="single" w:sz="4" w:space="0" w:color="auto"/>
              <w:bottom w:val="single" w:sz="4" w:space="0" w:color="auto"/>
              <w:right w:val="single" w:sz="4" w:space="0" w:color="auto"/>
            </w:tcBorders>
            <w:vAlign w:val="center"/>
          </w:tcPr>
          <w:p w14:paraId="34499649"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1841</w:t>
            </w:r>
          </w:p>
        </w:tc>
        <w:tc>
          <w:tcPr>
            <w:tcW w:w="1164" w:type="dxa"/>
            <w:tcBorders>
              <w:top w:val="single" w:sz="4" w:space="0" w:color="auto"/>
              <w:left w:val="single" w:sz="4" w:space="0" w:color="auto"/>
              <w:bottom w:val="single" w:sz="4" w:space="0" w:color="auto"/>
              <w:right w:val="single" w:sz="4" w:space="0" w:color="auto"/>
            </w:tcBorders>
            <w:vAlign w:val="center"/>
          </w:tcPr>
          <w:p w14:paraId="06174EF5"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1957</w:t>
            </w:r>
          </w:p>
        </w:tc>
      </w:tr>
      <w:tr w:rsidR="006C7B69" w:rsidRPr="00310925" w14:paraId="2AF5936F"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7F60AF7C"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Krosno Odrzańskie</w:t>
            </w:r>
          </w:p>
        </w:tc>
        <w:tc>
          <w:tcPr>
            <w:tcW w:w="1204" w:type="dxa"/>
            <w:tcBorders>
              <w:top w:val="single" w:sz="4" w:space="0" w:color="auto"/>
              <w:left w:val="single" w:sz="4" w:space="0" w:color="auto"/>
              <w:bottom w:val="single" w:sz="4" w:space="0" w:color="auto"/>
              <w:right w:val="single" w:sz="4" w:space="0" w:color="auto"/>
            </w:tcBorders>
            <w:vAlign w:val="center"/>
          </w:tcPr>
          <w:p w14:paraId="3B39173E"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3808</w:t>
            </w:r>
          </w:p>
        </w:tc>
        <w:tc>
          <w:tcPr>
            <w:tcW w:w="1134" w:type="dxa"/>
            <w:tcBorders>
              <w:top w:val="single" w:sz="4" w:space="0" w:color="auto"/>
              <w:left w:val="single" w:sz="4" w:space="0" w:color="auto"/>
              <w:bottom w:val="single" w:sz="4" w:space="0" w:color="auto"/>
              <w:right w:val="single" w:sz="4" w:space="0" w:color="auto"/>
            </w:tcBorders>
            <w:vAlign w:val="center"/>
          </w:tcPr>
          <w:p w14:paraId="183D6E48"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3174</w:t>
            </w:r>
          </w:p>
        </w:tc>
        <w:tc>
          <w:tcPr>
            <w:tcW w:w="1276" w:type="dxa"/>
            <w:tcBorders>
              <w:top w:val="single" w:sz="4" w:space="0" w:color="auto"/>
              <w:left w:val="single" w:sz="4" w:space="0" w:color="auto"/>
              <w:bottom w:val="single" w:sz="4" w:space="0" w:color="auto"/>
              <w:right w:val="single" w:sz="4" w:space="0" w:color="auto"/>
            </w:tcBorders>
            <w:vAlign w:val="center"/>
          </w:tcPr>
          <w:p w14:paraId="07BC81F2"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2727</w:t>
            </w:r>
          </w:p>
        </w:tc>
        <w:tc>
          <w:tcPr>
            <w:tcW w:w="1203" w:type="dxa"/>
            <w:tcBorders>
              <w:top w:val="single" w:sz="4" w:space="0" w:color="auto"/>
              <w:left w:val="single" w:sz="4" w:space="0" w:color="auto"/>
              <w:bottom w:val="single" w:sz="4" w:space="0" w:color="auto"/>
              <w:right w:val="single" w:sz="4" w:space="0" w:color="auto"/>
            </w:tcBorders>
            <w:vAlign w:val="center"/>
          </w:tcPr>
          <w:p w14:paraId="65D1E6D2"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2520</w:t>
            </w:r>
          </w:p>
        </w:tc>
        <w:tc>
          <w:tcPr>
            <w:tcW w:w="1240" w:type="dxa"/>
            <w:tcBorders>
              <w:top w:val="single" w:sz="4" w:space="0" w:color="auto"/>
              <w:left w:val="single" w:sz="4" w:space="0" w:color="auto"/>
              <w:bottom w:val="single" w:sz="4" w:space="0" w:color="auto"/>
              <w:right w:val="single" w:sz="4" w:space="0" w:color="auto"/>
            </w:tcBorders>
            <w:vAlign w:val="center"/>
          </w:tcPr>
          <w:p w14:paraId="4090F230"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2146</w:t>
            </w:r>
          </w:p>
        </w:tc>
        <w:tc>
          <w:tcPr>
            <w:tcW w:w="1164" w:type="dxa"/>
            <w:tcBorders>
              <w:top w:val="single" w:sz="4" w:space="0" w:color="auto"/>
              <w:left w:val="single" w:sz="4" w:space="0" w:color="auto"/>
              <w:bottom w:val="single" w:sz="4" w:space="0" w:color="auto"/>
              <w:right w:val="single" w:sz="4" w:space="0" w:color="auto"/>
            </w:tcBorders>
            <w:vAlign w:val="center"/>
          </w:tcPr>
          <w:p w14:paraId="13A7E47F"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2283</w:t>
            </w:r>
          </w:p>
        </w:tc>
      </w:tr>
      <w:tr w:rsidR="006C7B69" w:rsidRPr="00310925" w14:paraId="6EBD55D9"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2A25E51D"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Międzyrzecz</w:t>
            </w:r>
          </w:p>
        </w:tc>
        <w:tc>
          <w:tcPr>
            <w:tcW w:w="1204" w:type="dxa"/>
            <w:tcBorders>
              <w:top w:val="single" w:sz="4" w:space="0" w:color="auto"/>
              <w:left w:val="single" w:sz="4" w:space="0" w:color="auto"/>
              <w:bottom w:val="single" w:sz="4" w:space="0" w:color="auto"/>
              <w:right w:val="single" w:sz="4" w:space="0" w:color="auto"/>
            </w:tcBorders>
            <w:vAlign w:val="center"/>
          </w:tcPr>
          <w:p w14:paraId="0AD35092"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4253</w:t>
            </w:r>
          </w:p>
        </w:tc>
        <w:tc>
          <w:tcPr>
            <w:tcW w:w="1134" w:type="dxa"/>
            <w:tcBorders>
              <w:top w:val="single" w:sz="4" w:space="0" w:color="auto"/>
              <w:left w:val="single" w:sz="4" w:space="0" w:color="auto"/>
              <w:bottom w:val="single" w:sz="4" w:space="0" w:color="auto"/>
              <w:right w:val="single" w:sz="4" w:space="0" w:color="auto"/>
            </w:tcBorders>
            <w:vAlign w:val="center"/>
          </w:tcPr>
          <w:p w14:paraId="67C6AC01"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3820</w:t>
            </w:r>
          </w:p>
        </w:tc>
        <w:tc>
          <w:tcPr>
            <w:tcW w:w="1276" w:type="dxa"/>
            <w:tcBorders>
              <w:top w:val="single" w:sz="4" w:space="0" w:color="auto"/>
              <w:left w:val="single" w:sz="4" w:space="0" w:color="auto"/>
              <w:bottom w:val="single" w:sz="4" w:space="0" w:color="auto"/>
              <w:right w:val="single" w:sz="4" w:space="0" w:color="auto"/>
            </w:tcBorders>
            <w:vAlign w:val="center"/>
          </w:tcPr>
          <w:p w14:paraId="4BC1A0B1"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3570</w:t>
            </w:r>
          </w:p>
        </w:tc>
        <w:tc>
          <w:tcPr>
            <w:tcW w:w="1203" w:type="dxa"/>
            <w:tcBorders>
              <w:top w:val="single" w:sz="4" w:space="0" w:color="auto"/>
              <w:left w:val="single" w:sz="4" w:space="0" w:color="auto"/>
              <w:bottom w:val="single" w:sz="4" w:space="0" w:color="auto"/>
              <w:right w:val="single" w:sz="4" w:space="0" w:color="auto"/>
            </w:tcBorders>
            <w:vAlign w:val="center"/>
          </w:tcPr>
          <w:p w14:paraId="5E3E8994"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2949</w:t>
            </w:r>
          </w:p>
        </w:tc>
        <w:tc>
          <w:tcPr>
            <w:tcW w:w="1240" w:type="dxa"/>
            <w:tcBorders>
              <w:top w:val="single" w:sz="4" w:space="0" w:color="auto"/>
              <w:left w:val="single" w:sz="4" w:space="0" w:color="auto"/>
              <w:bottom w:val="single" w:sz="4" w:space="0" w:color="auto"/>
              <w:right w:val="single" w:sz="4" w:space="0" w:color="auto"/>
            </w:tcBorders>
            <w:vAlign w:val="center"/>
          </w:tcPr>
          <w:p w14:paraId="2030E675"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2522</w:t>
            </w:r>
          </w:p>
        </w:tc>
        <w:tc>
          <w:tcPr>
            <w:tcW w:w="1164" w:type="dxa"/>
            <w:tcBorders>
              <w:top w:val="single" w:sz="4" w:space="0" w:color="auto"/>
              <w:left w:val="single" w:sz="4" w:space="0" w:color="auto"/>
              <w:bottom w:val="single" w:sz="4" w:space="0" w:color="auto"/>
              <w:right w:val="single" w:sz="4" w:space="0" w:color="auto"/>
            </w:tcBorders>
            <w:vAlign w:val="center"/>
          </w:tcPr>
          <w:p w14:paraId="0F05DB5E"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2773</w:t>
            </w:r>
          </w:p>
        </w:tc>
      </w:tr>
      <w:tr w:rsidR="006C7B69" w:rsidRPr="00310925" w14:paraId="43944D97"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70936894"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Nowa Sól</w:t>
            </w:r>
          </w:p>
        </w:tc>
        <w:tc>
          <w:tcPr>
            <w:tcW w:w="1204" w:type="dxa"/>
            <w:tcBorders>
              <w:top w:val="single" w:sz="4" w:space="0" w:color="auto"/>
              <w:left w:val="single" w:sz="4" w:space="0" w:color="auto"/>
              <w:bottom w:val="single" w:sz="4" w:space="0" w:color="auto"/>
              <w:right w:val="single" w:sz="4" w:space="0" w:color="auto"/>
            </w:tcBorders>
            <w:vAlign w:val="center"/>
          </w:tcPr>
          <w:p w14:paraId="621FF49E"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5994</w:t>
            </w:r>
          </w:p>
        </w:tc>
        <w:tc>
          <w:tcPr>
            <w:tcW w:w="1134" w:type="dxa"/>
            <w:tcBorders>
              <w:top w:val="single" w:sz="4" w:space="0" w:color="auto"/>
              <w:left w:val="single" w:sz="4" w:space="0" w:color="auto"/>
              <w:bottom w:val="single" w:sz="4" w:space="0" w:color="auto"/>
              <w:right w:val="single" w:sz="4" w:space="0" w:color="auto"/>
            </w:tcBorders>
            <w:vAlign w:val="center"/>
          </w:tcPr>
          <w:p w14:paraId="7EF83F2A"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4922</w:t>
            </w:r>
          </w:p>
        </w:tc>
        <w:tc>
          <w:tcPr>
            <w:tcW w:w="1276" w:type="dxa"/>
            <w:tcBorders>
              <w:top w:val="single" w:sz="4" w:space="0" w:color="auto"/>
              <w:left w:val="single" w:sz="4" w:space="0" w:color="auto"/>
              <w:bottom w:val="single" w:sz="4" w:space="0" w:color="auto"/>
              <w:right w:val="single" w:sz="4" w:space="0" w:color="auto"/>
            </w:tcBorders>
            <w:vAlign w:val="center"/>
          </w:tcPr>
          <w:p w14:paraId="149C326F"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4387</w:t>
            </w:r>
          </w:p>
        </w:tc>
        <w:tc>
          <w:tcPr>
            <w:tcW w:w="1203" w:type="dxa"/>
            <w:tcBorders>
              <w:top w:val="single" w:sz="4" w:space="0" w:color="auto"/>
              <w:left w:val="single" w:sz="4" w:space="0" w:color="auto"/>
              <w:bottom w:val="single" w:sz="4" w:space="0" w:color="auto"/>
              <w:right w:val="single" w:sz="4" w:space="0" w:color="auto"/>
            </w:tcBorders>
            <w:vAlign w:val="center"/>
          </w:tcPr>
          <w:p w14:paraId="47478FAF"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3733</w:t>
            </w:r>
          </w:p>
        </w:tc>
        <w:tc>
          <w:tcPr>
            <w:tcW w:w="1240" w:type="dxa"/>
            <w:tcBorders>
              <w:top w:val="single" w:sz="4" w:space="0" w:color="auto"/>
              <w:left w:val="single" w:sz="4" w:space="0" w:color="auto"/>
              <w:bottom w:val="single" w:sz="4" w:space="0" w:color="auto"/>
              <w:right w:val="single" w:sz="4" w:space="0" w:color="auto"/>
            </w:tcBorders>
            <w:vAlign w:val="center"/>
          </w:tcPr>
          <w:p w14:paraId="1F6011BB"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3180</w:t>
            </w:r>
          </w:p>
        </w:tc>
        <w:tc>
          <w:tcPr>
            <w:tcW w:w="1164" w:type="dxa"/>
            <w:tcBorders>
              <w:top w:val="single" w:sz="4" w:space="0" w:color="auto"/>
              <w:left w:val="single" w:sz="4" w:space="0" w:color="auto"/>
              <w:bottom w:val="single" w:sz="4" w:space="0" w:color="auto"/>
              <w:right w:val="single" w:sz="4" w:space="0" w:color="auto"/>
            </w:tcBorders>
            <w:vAlign w:val="center"/>
          </w:tcPr>
          <w:p w14:paraId="4394EEA7"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3383</w:t>
            </w:r>
          </w:p>
        </w:tc>
      </w:tr>
      <w:tr w:rsidR="006C7B69" w:rsidRPr="00310925" w14:paraId="15560A3E"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2B717A4A"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Słubice</w:t>
            </w:r>
          </w:p>
        </w:tc>
        <w:tc>
          <w:tcPr>
            <w:tcW w:w="1204" w:type="dxa"/>
            <w:tcBorders>
              <w:top w:val="single" w:sz="4" w:space="0" w:color="auto"/>
              <w:left w:val="single" w:sz="4" w:space="0" w:color="auto"/>
              <w:bottom w:val="single" w:sz="4" w:space="0" w:color="auto"/>
              <w:right w:val="single" w:sz="4" w:space="0" w:color="auto"/>
            </w:tcBorders>
            <w:vAlign w:val="center"/>
          </w:tcPr>
          <w:p w14:paraId="3B6D39F5"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1693</w:t>
            </w:r>
          </w:p>
        </w:tc>
        <w:tc>
          <w:tcPr>
            <w:tcW w:w="1134" w:type="dxa"/>
            <w:tcBorders>
              <w:top w:val="single" w:sz="4" w:space="0" w:color="auto"/>
              <w:left w:val="single" w:sz="4" w:space="0" w:color="auto"/>
              <w:bottom w:val="single" w:sz="4" w:space="0" w:color="auto"/>
              <w:right w:val="single" w:sz="4" w:space="0" w:color="auto"/>
            </w:tcBorders>
            <w:vAlign w:val="center"/>
          </w:tcPr>
          <w:p w14:paraId="68553402"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1233</w:t>
            </w:r>
          </w:p>
        </w:tc>
        <w:tc>
          <w:tcPr>
            <w:tcW w:w="1276" w:type="dxa"/>
            <w:tcBorders>
              <w:top w:val="single" w:sz="4" w:space="0" w:color="auto"/>
              <w:left w:val="single" w:sz="4" w:space="0" w:color="auto"/>
              <w:bottom w:val="single" w:sz="4" w:space="0" w:color="auto"/>
              <w:right w:val="single" w:sz="4" w:space="0" w:color="auto"/>
            </w:tcBorders>
            <w:vAlign w:val="center"/>
          </w:tcPr>
          <w:p w14:paraId="27B91FEC"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1183</w:t>
            </w:r>
          </w:p>
        </w:tc>
        <w:tc>
          <w:tcPr>
            <w:tcW w:w="1203" w:type="dxa"/>
            <w:tcBorders>
              <w:top w:val="single" w:sz="4" w:space="0" w:color="auto"/>
              <w:left w:val="single" w:sz="4" w:space="0" w:color="auto"/>
              <w:bottom w:val="single" w:sz="4" w:space="0" w:color="auto"/>
              <w:right w:val="single" w:sz="4" w:space="0" w:color="auto"/>
            </w:tcBorders>
            <w:vAlign w:val="center"/>
          </w:tcPr>
          <w:p w14:paraId="040A697E"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1069</w:t>
            </w:r>
          </w:p>
        </w:tc>
        <w:tc>
          <w:tcPr>
            <w:tcW w:w="1240" w:type="dxa"/>
            <w:tcBorders>
              <w:top w:val="single" w:sz="4" w:space="0" w:color="auto"/>
              <w:left w:val="single" w:sz="4" w:space="0" w:color="auto"/>
              <w:bottom w:val="single" w:sz="4" w:space="0" w:color="auto"/>
              <w:right w:val="single" w:sz="4" w:space="0" w:color="auto"/>
            </w:tcBorders>
            <w:vAlign w:val="center"/>
          </w:tcPr>
          <w:p w14:paraId="1E7DC890"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775</w:t>
            </w:r>
          </w:p>
        </w:tc>
        <w:tc>
          <w:tcPr>
            <w:tcW w:w="1164" w:type="dxa"/>
            <w:tcBorders>
              <w:top w:val="single" w:sz="4" w:space="0" w:color="auto"/>
              <w:left w:val="single" w:sz="4" w:space="0" w:color="auto"/>
              <w:bottom w:val="single" w:sz="4" w:space="0" w:color="auto"/>
              <w:right w:val="single" w:sz="4" w:space="0" w:color="auto"/>
            </w:tcBorders>
            <w:vAlign w:val="center"/>
          </w:tcPr>
          <w:p w14:paraId="5A840238"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810</w:t>
            </w:r>
          </w:p>
        </w:tc>
      </w:tr>
      <w:tr w:rsidR="006C7B69" w:rsidRPr="00310925" w14:paraId="51EFAEA1"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20D3B595"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Strzelce Krajeńskie</w:t>
            </w:r>
          </w:p>
        </w:tc>
        <w:tc>
          <w:tcPr>
            <w:tcW w:w="1204" w:type="dxa"/>
            <w:tcBorders>
              <w:top w:val="single" w:sz="4" w:space="0" w:color="auto"/>
              <w:left w:val="single" w:sz="4" w:space="0" w:color="auto"/>
              <w:bottom w:val="single" w:sz="4" w:space="0" w:color="auto"/>
              <w:right w:val="single" w:sz="4" w:space="0" w:color="auto"/>
            </w:tcBorders>
            <w:vAlign w:val="center"/>
          </w:tcPr>
          <w:p w14:paraId="74E9CC6C"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5041</w:t>
            </w:r>
          </w:p>
        </w:tc>
        <w:tc>
          <w:tcPr>
            <w:tcW w:w="1134" w:type="dxa"/>
            <w:tcBorders>
              <w:top w:val="single" w:sz="4" w:space="0" w:color="auto"/>
              <w:left w:val="single" w:sz="4" w:space="0" w:color="auto"/>
              <w:bottom w:val="single" w:sz="4" w:space="0" w:color="auto"/>
              <w:right w:val="single" w:sz="4" w:space="0" w:color="auto"/>
            </w:tcBorders>
            <w:vAlign w:val="center"/>
          </w:tcPr>
          <w:p w14:paraId="48544D62"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4427</w:t>
            </w:r>
          </w:p>
        </w:tc>
        <w:tc>
          <w:tcPr>
            <w:tcW w:w="1276" w:type="dxa"/>
            <w:tcBorders>
              <w:top w:val="single" w:sz="4" w:space="0" w:color="auto"/>
              <w:left w:val="single" w:sz="4" w:space="0" w:color="auto"/>
              <w:bottom w:val="single" w:sz="4" w:space="0" w:color="auto"/>
              <w:right w:val="single" w:sz="4" w:space="0" w:color="auto"/>
            </w:tcBorders>
            <w:vAlign w:val="center"/>
          </w:tcPr>
          <w:p w14:paraId="65299612"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3884</w:t>
            </w:r>
          </w:p>
        </w:tc>
        <w:tc>
          <w:tcPr>
            <w:tcW w:w="1203" w:type="dxa"/>
            <w:tcBorders>
              <w:top w:val="single" w:sz="4" w:space="0" w:color="auto"/>
              <w:left w:val="single" w:sz="4" w:space="0" w:color="auto"/>
              <w:bottom w:val="single" w:sz="4" w:space="0" w:color="auto"/>
              <w:right w:val="single" w:sz="4" w:space="0" w:color="auto"/>
            </w:tcBorders>
            <w:vAlign w:val="center"/>
          </w:tcPr>
          <w:p w14:paraId="076F18D8"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3354</w:t>
            </w:r>
          </w:p>
        </w:tc>
        <w:tc>
          <w:tcPr>
            <w:tcW w:w="1240" w:type="dxa"/>
            <w:tcBorders>
              <w:top w:val="single" w:sz="4" w:space="0" w:color="auto"/>
              <w:left w:val="single" w:sz="4" w:space="0" w:color="auto"/>
              <w:bottom w:val="single" w:sz="4" w:space="0" w:color="auto"/>
              <w:right w:val="single" w:sz="4" w:space="0" w:color="auto"/>
            </w:tcBorders>
            <w:vAlign w:val="center"/>
          </w:tcPr>
          <w:p w14:paraId="4C18C3F3"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3099</w:t>
            </w:r>
          </w:p>
        </w:tc>
        <w:tc>
          <w:tcPr>
            <w:tcW w:w="1164" w:type="dxa"/>
            <w:tcBorders>
              <w:top w:val="single" w:sz="4" w:space="0" w:color="auto"/>
              <w:left w:val="single" w:sz="4" w:space="0" w:color="auto"/>
              <w:bottom w:val="single" w:sz="4" w:space="0" w:color="auto"/>
              <w:right w:val="single" w:sz="4" w:space="0" w:color="auto"/>
            </w:tcBorders>
            <w:vAlign w:val="center"/>
          </w:tcPr>
          <w:p w14:paraId="6D2224EE"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3094</w:t>
            </w:r>
          </w:p>
        </w:tc>
      </w:tr>
      <w:tr w:rsidR="006C7B69" w:rsidRPr="00310925" w14:paraId="0B32B188"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730B2D2D"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Sulęcin</w:t>
            </w:r>
          </w:p>
        </w:tc>
        <w:tc>
          <w:tcPr>
            <w:tcW w:w="1204" w:type="dxa"/>
            <w:tcBorders>
              <w:top w:val="single" w:sz="4" w:space="0" w:color="auto"/>
              <w:left w:val="single" w:sz="4" w:space="0" w:color="auto"/>
              <w:bottom w:val="single" w:sz="4" w:space="0" w:color="auto"/>
              <w:right w:val="single" w:sz="4" w:space="0" w:color="auto"/>
            </w:tcBorders>
            <w:vAlign w:val="center"/>
          </w:tcPr>
          <w:p w14:paraId="0ED11D9F"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1883</w:t>
            </w:r>
          </w:p>
        </w:tc>
        <w:tc>
          <w:tcPr>
            <w:tcW w:w="1134" w:type="dxa"/>
            <w:tcBorders>
              <w:top w:val="single" w:sz="4" w:space="0" w:color="auto"/>
              <w:left w:val="single" w:sz="4" w:space="0" w:color="auto"/>
              <w:bottom w:val="single" w:sz="4" w:space="0" w:color="auto"/>
              <w:right w:val="single" w:sz="4" w:space="0" w:color="auto"/>
            </w:tcBorders>
            <w:vAlign w:val="center"/>
          </w:tcPr>
          <w:p w14:paraId="076A236C"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1562</w:t>
            </w:r>
          </w:p>
        </w:tc>
        <w:tc>
          <w:tcPr>
            <w:tcW w:w="1276" w:type="dxa"/>
            <w:tcBorders>
              <w:top w:val="single" w:sz="4" w:space="0" w:color="auto"/>
              <w:left w:val="single" w:sz="4" w:space="0" w:color="auto"/>
              <w:bottom w:val="single" w:sz="4" w:space="0" w:color="auto"/>
              <w:right w:val="single" w:sz="4" w:space="0" w:color="auto"/>
            </w:tcBorders>
            <w:vAlign w:val="center"/>
          </w:tcPr>
          <w:p w14:paraId="0DDDA4BA"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1497</w:t>
            </w:r>
          </w:p>
        </w:tc>
        <w:tc>
          <w:tcPr>
            <w:tcW w:w="1203" w:type="dxa"/>
            <w:tcBorders>
              <w:top w:val="single" w:sz="4" w:space="0" w:color="auto"/>
              <w:left w:val="single" w:sz="4" w:space="0" w:color="auto"/>
              <w:bottom w:val="single" w:sz="4" w:space="0" w:color="auto"/>
              <w:right w:val="single" w:sz="4" w:space="0" w:color="auto"/>
            </w:tcBorders>
            <w:vAlign w:val="center"/>
          </w:tcPr>
          <w:p w14:paraId="0B0539C8"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1430</w:t>
            </w:r>
          </w:p>
        </w:tc>
        <w:tc>
          <w:tcPr>
            <w:tcW w:w="1240" w:type="dxa"/>
            <w:tcBorders>
              <w:top w:val="single" w:sz="4" w:space="0" w:color="auto"/>
              <w:left w:val="single" w:sz="4" w:space="0" w:color="auto"/>
              <w:bottom w:val="single" w:sz="4" w:space="0" w:color="auto"/>
              <w:right w:val="single" w:sz="4" w:space="0" w:color="auto"/>
            </w:tcBorders>
            <w:vAlign w:val="center"/>
          </w:tcPr>
          <w:p w14:paraId="628668B3"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1113</w:t>
            </w:r>
          </w:p>
        </w:tc>
        <w:tc>
          <w:tcPr>
            <w:tcW w:w="1164" w:type="dxa"/>
            <w:tcBorders>
              <w:top w:val="single" w:sz="4" w:space="0" w:color="auto"/>
              <w:left w:val="single" w:sz="4" w:space="0" w:color="auto"/>
              <w:bottom w:val="single" w:sz="4" w:space="0" w:color="auto"/>
              <w:right w:val="single" w:sz="4" w:space="0" w:color="auto"/>
            </w:tcBorders>
            <w:vAlign w:val="center"/>
          </w:tcPr>
          <w:p w14:paraId="596B79F6"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1047</w:t>
            </w:r>
          </w:p>
        </w:tc>
      </w:tr>
      <w:tr w:rsidR="006C7B69" w:rsidRPr="00310925" w14:paraId="4BFF25CF"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32D155BF"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Świebodzin</w:t>
            </w:r>
          </w:p>
        </w:tc>
        <w:tc>
          <w:tcPr>
            <w:tcW w:w="1204" w:type="dxa"/>
            <w:tcBorders>
              <w:top w:val="single" w:sz="4" w:space="0" w:color="auto"/>
              <w:left w:val="single" w:sz="4" w:space="0" w:color="auto"/>
              <w:bottom w:val="single" w:sz="4" w:space="0" w:color="auto"/>
              <w:right w:val="single" w:sz="4" w:space="0" w:color="auto"/>
            </w:tcBorders>
            <w:vAlign w:val="center"/>
          </w:tcPr>
          <w:p w14:paraId="23D341BA"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2870</w:t>
            </w:r>
          </w:p>
        </w:tc>
        <w:tc>
          <w:tcPr>
            <w:tcW w:w="1134" w:type="dxa"/>
            <w:tcBorders>
              <w:top w:val="single" w:sz="4" w:space="0" w:color="auto"/>
              <w:left w:val="single" w:sz="4" w:space="0" w:color="auto"/>
              <w:bottom w:val="single" w:sz="4" w:space="0" w:color="auto"/>
              <w:right w:val="single" w:sz="4" w:space="0" w:color="auto"/>
            </w:tcBorders>
            <w:vAlign w:val="center"/>
          </w:tcPr>
          <w:p w14:paraId="7A8D3F07"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2407</w:t>
            </w:r>
          </w:p>
        </w:tc>
        <w:tc>
          <w:tcPr>
            <w:tcW w:w="1276" w:type="dxa"/>
            <w:tcBorders>
              <w:top w:val="single" w:sz="4" w:space="0" w:color="auto"/>
              <w:left w:val="single" w:sz="4" w:space="0" w:color="auto"/>
              <w:bottom w:val="single" w:sz="4" w:space="0" w:color="auto"/>
              <w:right w:val="single" w:sz="4" w:space="0" w:color="auto"/>
            </w:tcBorders>
            <w:vAlign w:val="center"/>
          </w:tcPr>
          <w:p w14:paraId="17B7F42B"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2340</w:t>
            </w:r>
          </w:p>
        </w:tc>
        <w:tc>
          <w:tcPr>
            <w:tcW w:w="1203" w:type="dxa"/>
            <w:tcBorders>
              <w:top w:val="single" w:sz="4" w:space="0" w:color="auto"/>
              <w:left w:val="single" w:sz="4" w:space="0" w:color="auto"/>
              <w:bottom w:val="single" w:sz="4" w:space="0" w:color="auto"/>
              <w:right w:val="single" w:sz="4" w:space="0" w:color="auto"/>
            </w:tcBorders>
            <w:vAlign w:val="center"/>
          </w:tcPr>
          <w:p w14:paraId="071EDC95"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2301</w:t>
            </w:r>
          </w:p>
        </w:tc>
        <w:tc>
          <w:tcPr>
            <w:tcW w:w="1240" w:type="dxa"/>
            <w:tcBorders>
              <w:top w:val="single" w:sz="4" w:space="0" w:color="auto"/>
              <w:left w:val="single" w:sz="4" w:space="0" w:color="auto"/>
              <w:bottom w:val="single" w:sz="4" w:space="0" w:color="auto"/>
              <w:right w:val="single" w:sz="4" w:space="0" w:color="auto"/>
            </w:tcBorders>
            <w:vAlign w:val="center"/>
          </w:tcPr>
          <w:p w14:paraId="4600F421"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1614</w:t>
            </w:r>
          </w:p>
        </w:tc>
        <w:tc>
          <w:tcPr>
            <w:tcW w:w="1164" w:type="dxa"/>
            <w:tcBorders>
              <w:top w:val="single" w:sz="4" w:space="0" w:color="auto"/>
              <w:left w:val="single" w:sz="4" w:space="0" w:color="auto"/>
              <w:bottom w:val="single" w:sz="4" w:space="0" w:color="auto"/>
              <w:right w:val="single" w:sz="4" w:space="0" w:color="auto"/>
            </w:tcBorders>
            <w:vAlign w:val="center"/>
          </w:tcPr>
          <w:p w14:paraId="2DA27214"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1860</w:t>
            </w:r>
          </w:p>
        </w:tc>
      </w:tr>
      <w:tr w:rsidR="006C7B69" w:rsidRPr="00310925" w14:paraId="7DB2C573"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165A470D"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Wschowa</w:t>
            </w:r>
          </w:p>
        </w:tc>
        <w:tc>
          <w:tcPr>
            <w:tcW w:w="1204" w:type="dxa"/>
            <w:tcBorders>
              <w:top w:val="single" w:sz="4" w:space="0" w:color="auto"/>
              <w:left w:val="single" w:sz="4" w:space="0" w:color="auto"/>
              <w:bottom w:val="single" w:sz="4" w:space="0" w:color="auto"/>
              <w:right w:val="single" w:sz="4" w:space="0" w:color="auto"/>
            </w:tcBorders>
            <w:vAlign w:val="center"/>
          </w:tcPr>
          <w:p w14:paraId="206470D3"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2195</w:t>
            </w:r>
          </w:p>
        </w:tc>
        <w:tc>
          <w:tcPr>
            <w:tcW w:w="1134" w:type="dxa"/>
            <w:tcBorders>
              <w:top w:val="single" w:sz="4" w:space="0" w:color="auto"/>
              <w:left w:val="single" w:sz="4" w:space="0" w:color="auto"/>
              <w:bottom w:val="single" w:sz="4" w:space="0" w:color="auto"/>
              <w:right w:val="single" w:sz="4" w:space="0" w:color="auto"/>
            </w:tcBorders>
            <w:vAlign w:val="center"/>
          </w:tcPr>
          <w:p w14:paraId="484923D8"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1987</w:t>
            </w:r>
          </w:p>
        </w:tc>
        <w:tc>
          <w:tcPr>
            <w:tcW w:w="1276" w:type="dxa"/>
            <w:tcBorders>
              <w:top w:val="single" w:sz="4" w:space="0" w:color="auto"/>
              <w:left w:val="single" w:sz="4" w:space="0" w:color="auto"/>
              <w:bottom w:val="single" w:sz="4" w:space="0" w:color="auto"/>
              <w:right w:val="single" w:sz="4" w:space="0" w:color="auto"/>
            </w:tcBorders>
            <w:vAlign w:val="center"/>
          </w:tcPr>
          <w:p w14:paraId="38F10377"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1686</w:t>
            </w:r>
          </w:p>
        </w:tc>
        <w:tc>
          <w:tcPr>
            <w:tcW w:w="1203" w:type="dxa"/>
            <w:tcBorders>
              <w:top w:val="single" w:sz="4" w:space="0" w:color="auto"/>
              <w:left w:val="single" w:sz="4" w:space="0" w:color="auto"/>
              <w:bottom w:val="single" w:sz="4" w:space="0" w:color="auto"/>
              <w:right w:val="single" w:sz="4" w:space="0" w:color="auto"/>
            </w:tcBorders>
            <w:vAlign w:val="center"/>
          </w:tcPr>
          <w:p w14:paraId="111EB896"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1470</w:t>
            </w:r>
          </w:p>
        </w:tc>
        <w:tc>
          <w:tcPr>
            <w:tcW w:w="1240" w:type="dxa"/>
            <w:tcBorders>
              <w:top w:val="single" w:sz="4" w:space="0" w:color="auto"/>
              <w:left w:val="single" w:sz="4" w:space="0" w:color="auto"/>
              <w:bottom w:val="single" w:sz="4" w:space="0" w:color="auto"/>
              <w:right w:val="single" w:sz="4" w:space="0" w:color="auto"/>
            </w:tcBorders>
            <w:vAlign w:val="center"/>
          </w:tcPr>
          <w:p w14:paraId="629C097D"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1341</w:t>
            </w:r>
          </w:p>
        </w:tc>
        <w:tc>
          <w:tcPr>
            <w:tcW w:w="1164" w:type="dxa"/>
            <w:tcBorders>
              <w:top w:val="single" w:sz="4" w:space="0" w:color="auto"/>
              <w:left w:val="single" w:sz="4" w:space="0" w:color="auto"/>
              <w:bottom w:val="single" w:sz="4" w:space="0" w:color="auto"/>
              <w:right w:val="single" w:sz="4" w:space="0" w:color="auto"/>
            </w:tcBorders>
            <w:vAlign w:val="center"/>
          </w:tcPr>
          <w:p w14:paraId="1724E6B1"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1563</w:t>
            </w:r>
          </w:p>
        </w:tc>
      </w:tr>
      <w:tr w:rsidR="006C7B69" w:rsidRPr="00310925" w14:paraId="690E3CFF"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4E4DD2F9"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(grodzki)</w:t>
            </w:r>
          </w:p>
        </w:tc>
        <w:tc>
          <w:tcPr>
            <w:tcW w:w="1204" w:type="dxa"/>
            <w:tcBorders>
              <w:top w:val="single" w:sz="4" w:space="0" w:color="auto"/>
              <w:left w:val="single" w:sz="4" w:space="0" w:color="auto"/>
              <w:bottom w:val="single" w:sz="4" w:space="0" w:color="auto"/>
              <w:right w:val="single" w:sz="4" w:space="0" w:color="auto"/>
            </w:tcBorders>
            <w:vAlign w:val="center"/>
          </w:tcPr>
          <w:p w14:paraId="1AA38096"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6244</w:t>
            </w:r>
          </w:p>
        </w:tc>
        <w:tc>
          <w:tcPr>
            <w:tcW w:w="1134" w:type="dxa"/>
            <w:tcBorders>
              <w:top w:val="single" w:sz="4" w:space="0" w:color="auto"/>
              <w:left w:val="single" w:sz="4" w:space="0" w:color="auto"/>
              <w:bottom w:val="single" w:sz="4" w:space="0" w:color="auto"/>
              <w:right w:val="single" w:sz="4" w:space="0" w:color="auto"/>
            </w:tcBorders>
            <w:vAlign w:val="center"/>
          </w:tcPr>
          <w:p w14:paraId="0D88C413"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5133</w:t>
            </w:r>
          </w:p>
        </w:tc>
        <w:tc>
          <w:tcPr>
            <w:tcW w:w="1276" w:type="dxa"/>
            <w:tcBorders>
              <w:top w:val="single" w:sz="4" w:space="0" w:color="auto"/>
              <w:left w:val="single" w:sz="4" w:space="0" w:color="auto"/>
              <w:bottom w:val="single" w:sz="4" w:space="0" w:color="auto"/>
              <w:right w:val="single" w:sz="4" w:space="0" w:color="auto"/>
            </w:tcBorders>
            <w:vAlign w:val="center"/>
          </w:tcPr>
          <w:p w14:paraId="52D6CE9D"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4685</w:t>
            </w:r>
          </w:p>
        </w:tc>
        <w:tc>
          <w:tcPr>
            <w:tcW w:w="1203" w:type="dxa"/>
            <w:tcBorders>
              <w:top w:val="single" w:sz="4" w:space="0" w:color="auto"/>
              <w:left w:val="single" w:sz="4" w:space="0" w:color="auto"/>
              <w:bottom w:val="single" w:sz="4" w:space="0" w:color="auto"/>
              <w:right w:val="single" w:sz="4" w:space="0" w:color="auto"/>
            </w:tcBorders>
            <w:vAlign w:val="center"/>
          </w:tcPr>
          <w:p w14:paraId="15C14257"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4281</w:t>
            </w:r>
          </w:p>
        </w:tc>
        <w:tc>
          <w:tcPr>
            <w:tcW w:w="1240" w:type="dxa"/>
            <w:tcBorders>
              <w:top w:val="single" w:sz="4" w:space="0" w:color="auto"/>
              <w:left w:val="single" w:sz="4" w:space="0" w:color="auto"/>
              <w:bottom w:val="single" w:sz="4" w:space="0" w:color="auto"/>
              <w:right w:val="single" w:sz="4" w:space="0" w:color="auto"/>
            </w:tcBorders>
            <w:vAlign w:val="center"/>
          </w:tcPr>
          <w:p w14:paraId="321ACD43"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3482</w:t>
            </w:r>
          </w:p>
        </w:tc>
        <w:tc>
          <w:tcPr>
            <w:tcW w:w="1164" w:type="dxa"/>
            <w:tcBorders>
              <w:top w:val="single" w:sz="4" w:space="0" w:color="auto"/>
              <w:left w:val="single" w:sz="4" w:space="0" w:color="auto"/>
              <w:bottom w:val="single" w:sz="4" w:space="0" w:color="auto"/>
              <w:right w:val="single" w:sz="4" w:space="0" w:color="auto"/>
            </w:tcBorders>
            <w:vAlign w:val="center"/>
          </w:tcPr>
          <w:p w14:paraId="49414C05"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3941</w:t>
            </w:r>
          </w:p>
        </w:tc>
      </w:tr>
      <w:tr w:rsidR="006C7B69" w:rsidRPr="00310925" w14:paraId="50383B44"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6246F307"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(ziemski)</w:t>
            </w:r>
          </w:p>
        </w:tc>
        <w:tc>
          <w:tcPr>
            <w:tcW w:w="1204" w:type="dxa"/>
            <w:tcBorders>
              <w:top w:val="single" w:sz="4" w:space="0" w:color="auto"/>
              <w:left w:val="single" w:sz="4" w:space="0" w:color="auto"/>
              <w:bottom w:val="single" w:sz="4" w:space="0" w:color="auto"/>
              <w:right w:val="single" w:sz="4" w:space="0" w:color="auto"/>
            </w:tcBorders>
            <w:vAlign w:val="center"/>
          </w:tcPr>
          <w:p w14:paraId="56E63F10"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3789</w:t>
            </w:r>
          </w:p>
        </w:tc>
        <w:tc>
          <w:tcPr>
            <w:tcW w:w="1134" w:type="dxa"/>
            <w:tcBorders>
              <w:top w:val="single" w:sz="4" w:space="0" w:color="auto"/>
              <w:left w:val="single" w:sz="4" w:space="0" w:color="auto"/>
              <w:bottom w:val="single" w:sz="4" w:space="0" w:color="auto"/>
              <w:right w:val="single" w:sz="4" w:space="0" w:color="auto"/>
            </w:tcBorders>
            <w:vAlign w:val="center"/>
          </w:tcPr>
          <w:p w14:paraId="5A0E3BC0"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3607</w:t>
            </w:r>
          </w:p>
        </w:tc>
        <w:tc>
          <w:tcPr>
            <w:tcW w:w="1276" w:type="dxa"/>
            <w:tcBorders>
              <w:top w:val="single" w:sz="4" w:space="0" w:color="auto"/>
              <w:left w:val="single" w:sz="4" w:space="0" w:color="auto"/>
              <w:bottom w:val="single" w:sz="4" w:space="0" w:color="auto"/>
              <w:right w:val="single" w:sz="4" w:space="0" w:color="auto"/>
            </w:tcBorders>
            <w:vAlign w:val="center"/>
          </w:tcPr>
          <w:p w14:paraId="6F172703"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3253</w:t>
            </w:r>
          </w:p>
        </w:tc>
        <w:tc>
          <w:tcPr>
            <w:tcW w:w="1203" w:type="dxa"/>
            <w:tcBorders>
              <w:top w:val="single" w:sz="4" w:space="0" w:color="auto"/>
              <w:left w:val="single" w:sz="4" w:space="0" w:color="auto"/>
              <w:bottom w:val="single" w:sz="4" w:space="0" w:color="auto"/>
              <w:right w:val="single" w:sz="4" w:space="0" w:color="auto"/>
            </w:tcBorders>
            <w:vAlign w:val="center"/>
          </w:tcPr>
          <w:p w14:paraId="66409E5D"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2779</w:t>
            </w:r>
          </w:p>
        </w:tc>
        <w:tc>
          <w:tcPr>
            <w:tcW w:w="1240" w:type="dxa"/>
            <w:tcBorders>
              <w:top w:val="single" w:sz="4" w:space="0" w:color="auto"/>
              <w:left w:val="single" w:sz="4" w:space="0" w:color="auto"/>
              <w:bottom w:val="single" w:sz="4" w:space="0" w:color="auto"/>
              <w:right w:val="single" w:sz="4" w:space="0" w:color="auto"/>
            </w:tcBorders>
            <w:vAlign w:val="center"/>
          </w:tcPr>
          <w:p w14:paraId="580854CA"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2337</w:t>
            </w:r>
          </w:p>
        </w:tc>
        <w:tc>
          <w:tcPr>
            <w:tcW w:w="1164" w:type="dxa"/>
            <w:tcBorders>
              <w:top w:val="single" w:sz="4" w:space="0" w:color="auto"/>
              <w:left w:val="single" w:sz="4" w:space="0" w:color="auto"/>
              <w:bottom w:val="single" w:sz="4" w:space="0" w:color="auto"/>
              <w:right w:val="single" w:sz="4" w:space="0" w:color="auto"/>
            </w:tcBorders>
            <w:vAlign w:val="center"/>
          </w:tcPr>
          <w:p w14:paraId="52A99EA7"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2432</w:t>
            </w:r>
          </w:p>
        </w:tc>
      </w:tr>
      <w:tr w:rsidR="006C7B69" w:rsidRPr="00310925" w14:paraId="57B30661"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18468E4D"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Żagań</w:t>
            </w:r>
          </w:p>
        </w:tc>
        <w:tc>
          <w:tcPr>
            <w:tcW w:w="1204" w:type="dxa"/>
            <w:tcBorders>
              <w:top w:val="single" w:sz="4" w:space="0" w:color="auto"/>
              <w:left w:val="single" w:sz="4" w:space="0" w:color="auto"/>
              <w:bottom w:val="single" w:sz="4" w:space="0" w:color="auto"/>
              <w:right w:val="single" w:sz="4" w:space="0" w:color="auto"/>
            </w:tcBorders>
            <w:vAlign w:val="center"/>
          </w:tcPr>
          <w:p w14:paraId="65CDD758"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5553</w:t>
            </w:r>
          </w:p>
        </w:tc>
        <w:tc>
          <w:tcPr>
            <w:tcW w:w="1134" w:type="dxa"/>
            <w:tcBorders>
              <w:top w:val="single" w:sz="4" w:space="0" w:color="auto"/>
              <w:left w:val="single" w:sz="4" w:space="0" w:color="auto"/>
              <w:bottom w:val="single" w:sz="4" w:space="0" w:color="auto"/>
              <w:right w:val="single" w:sz="4" w:space="0" w:color="auto"/>
            </w:tcBorders>
            <w:vAlign w:val="center"/>
          </w:tcPr>
          <w:p w14:paraId="24CB2DBA"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4606</w:t>
            </w:r>
          </w:p>
        </w:tc>
        <w:tc>
          <w:tcPr>
            <w:tcW w:w="1276" w:type="dxa"/>
            <w:tcBorders>
              <w:top w:val="single" w:sz="4" w:space="0" w:color="auto"/>
              <w:left w:val="single" w:sz="4" w:space="0" w:color="auto"/>
              <w:bottom w:val="single" w:sz="4" w:space="0" w:color="auto"/>
              <w:right w:val="single" w:sz="4" w:space="0" w:color="auto"/>
            </w:tcBorders>
            <w:vAlign w:val="center"/>
          </w:tcPr>
          <w:p w14:paraId="21A5FB7C"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3992</w:t>
            </w:r>
          </w:p>
        </w:tc>
        <w:tc>
          <w:tcPr>
            <w:tcW w:w="1203" w:type="dxa"/>
            <w:tcBorders>
              <w:top w:val="single" w:sz="4" w:space="0" w:color="auto"/>
              <w:bottom w:val="single" w:sz="4" w:space="0" w:color="auto"/>
              <w:right w:val="single" w:sz="4" w:space="0" w:color="auto"/>
            </w:tcBorders>
            <w:vAlign w:val="center"/>
          </w:tcPr>
          <w:p w14:paraId="77AD7F63"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3434</w:t>
            </w:r>
          </w:p>
        </w:tc>
        <w:tc>
          <w:tcPr>
            <w:tcW w:w="1240" w:type="dxa"/>
            <w:tcBorders>
              <w:top w:val="single" w:sz="4" w:space="0" w:color="auto"/>
              <w:bottom w:val="single" w:sz="4" w:space="0" w:color="auto"/>
              <w:right w:val="single" w:sz="4" w:space="0" w:color="auto"/>
            </w:tcBorders>
            <w:vAlign w:val="center"/>
          </w:tcPr>
          <w:p w14:paraId="55FCF3C5"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2913</w:t>
            </w:r>
          </w:p>
        </w:tc>
        <w:tc>
          <w:tcPr>
            <w:tcW w:w="1164" w:type="dxa"/>
            <w:tcBorders>
              <w:top w:val="single" w:sz="4" w:space="0" w:color="auto"/>
              <w:left w:val="single" w:sz="4" w:space="0" w:color="auto"/>
              <w:bottom w:val="single" w:sz="4" w:space="0" w:color="auto"/>
              <w:right w:val="single" w:sz="4" w:space="0" w:color="auto"/>
            </w:tcBorders>
            <w:vAlign w:val="center"/>
          </w:tcPr>
          <w:p w14:paraId="6420C1AD"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3009</w:t>
            </w:r>
          </w:p>
        </w:tc>
      </w:tr>
      <w:tr w:rsidR="006C7B69" w:rsidRPr="00310925" w14:paraId="7C227C65"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0A088CBC" w14:textId="77777777" w:rsidR="006C7B69" w:rsidRPr="00310925" w:rsidRDefault="006C7B69" w:rsidP="00C467D8">
            <w:pPr>
              <w:autoSpaceDE w:val="0"/>
              <w:autoSpaceDN w:val="0"/>
              <w:ind w:firstLine="112"/>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Żary</w:t>
            </w:r>
          </w:p>
        </w:tc>
        <w:tc>
          <w:tcPr>
            <w:tcW w:w="1204" w:type="dxa"/>
            <w:tcBorders>
              <w:top w:val="single" w:sz="4" w:space="0" w:color="auto"/>
              <w:left w:val="single" w:sz="4" w:space="0" w:color="auto"/>
              <w:bottom w:val="single" w:sz="4" w:space="0" w:color="auto"/>
              <w:right w:val="single" w:sz="4" w:space="0" w:color="auto"/>
            </w:tcBorders>
            <w:vAlign w:val="center"/>
          </w:tcPr>
          <w:p w14:paraId="050BC571"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5450</w:t>
            </w:r>
          </w:p>
        </w:tc>
        <w:tc>
          <w:tcPr>
            <w:tcW w:w="1134" w:type="dxa"/>
            <w:tcBorders>
              <w:top w:val="single" w:sz="4" w:space="0" w:color="auto"/>
              <w:left w:val="single" w:sz="4" w:space="0" w:color="auto"/>
              <w:bottom w:val="single" w:sz="4" w:space="0" w:color="auto"/>
              <w:right w:val="single" w:sz="4" w:space="0" w:color="auto"/>
            </w:tcBorders>
            <w:vAlign w:val="center"/>
          </w:tcPr>
          <w:p w14:paraId="2FA23BEB"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4514</w:t>
            </w:r>
          </w:p>
        </w:tc>
        <w:tc>
          <w:tcPr>
            <w:tcW w:w="1276" w:type="dxa"/>
            <w:tcBorders>
              <w:top w:val="single" w:sz="4" w:space="0" w:color="auto"/>
              <w:left w:val="single" w:sz="4" w:space="0" w:color="auto"/>
              <w:bottom w:val="single" w:sz="4" w:space="0" w:color="auto"/>
              <w:right w:val="single" w:sz="4" w:space="0" w:color="auto"/>
            </w:tcBorders>
            <w:vAlign w:val="center"/>
          </w:tcPr>
          <w:p w14:paraId="7DE1853A" w14:textId="77777777" w:rsidR="006C7B69" w:rsidRPr="00310925" w:rsidRDefault="006C7B69" w:rsidP="00835336">
            <w:pPr>
              <w:autoSpaceDE w:val="0"/>
              <w:autoSpaceDN w:val="0"/>
              <w:ind w:right="47"/>
              <w:jc w:val="right"/>
              <w:rPr>
                <w:rFonts w:asciiTheme="minorHAnsi" w:hAnsiTheme="minorHAnsi" w:cstheme="minorHAnsi"/>
                <w:sz w:val="16"/>
                <w:szCs w:val="16"/>
              </w:rPr>
            </w:pPr>
            <w:r w:rsidRPr="00310925">
              <w:rPr>
                <w:rFonts w:asciiTheme="minorHAnsi" w:hAnsiTheme="minorHAnsi" w:cstheme="minorHAnsi"/>
                <w:sz w:val="16"/>
                <w:szCs w:val="16"/>
              </w:rPr>
              <w:t>3958</w:t>
            </w:r>
          </w:p>
        </w:tc>
        <w:tc>
          <w:tcPr>
            <w:tcW w:w="1203" w:type="dxa"/>
            <w:tcBorders>
              <w:top w:val="single" w:sz="4" w:space="0" w:color="auto"/>
              <w:bottom w:val="single" w:sz="4" w:space="0" w:color="auto"/>
              <w:right w:val="single" w:sz="4" w:space="0" w:color="auto"/>
            </w:tcBorders>
            <w:vAlign w:val="center"/>
          </w:tcPr>
          <w:p w14:paraId="4FC100A0" w14:textId="77777777" w:rsidR="006C7B69" w:rsidRPr="00310925" w:rsidRDefault="006C7B69" w:rsidP="00835336">
            <w:pPr>
              <w:tabs>
                <w:tab w:val="left" w:pos="465"/>
              </w:tabs>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4089</w:t>
            </w:r>
          </w:p>
        </w:tc>
        <w:tc>
          <w:tcPr>
            <w:tcW w:w="1240" w:type="dxa"/>
            <w:tcBorders>
              <w:top w:val="single" w:sz="4" w:space="0" w:color="auto"/>
              <w:bottom w:val="single" w:sz="4" w:space="0" w:color="auto"/>
              <w:right w:val="single" w:sz="4" w:space="0" w:color="auto"/>
            </w:tcBorders>
            <w:vAlign w:val="center"/>
          </w:tcPr>
          <w:p w14:paraId="3A41CC06"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3397</w:t>
            </w:r>
          </w:p>
        </w:tc>
        <w:tc>
          <w:tcPr>
            <w:tcW w:w="1164" w:type="dxa"/>
            <w:tcBorders>
              <w:top w:val="single" w:sz="4" w:space="0" w:color="auto"/>
              <w:left w:val="single" w:sz="4" w:space="0" w:color="auto"/>
              <w:bottom w:val="single" w:sz="4" w:space="0" w:color="auto"/>
              <w:right w:val="single" w:sz="4" w:space="0" w:color="auto"/>
            </w:tcBorders>
            <w:vAlign w:val="center"/>
          </w:tcPr>
          <w:p w14:paraId="093CCA1D" w14:textId="77777777" w:rsidR="006C7B69" w:rsidRPr="00310925" w:rsidRDefault="006C7B69" w:rsidP="00835336">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3326</w:t>
            </w:r>
          </w:p>
        </w:tc>
      </w:tr>
      <w:tr w:rsidR="006C7B69" w:rsidRPr="00310925" w14:paraId="67B1A601" w14:textId="77777777" w:rsidTr="00C467D8">
        <w:trPr>
          <w:cantSplit/>
          <w:trHeight w:val="217"/>
          <w:jc w:val="center"/>
        </w:trPr>
        <w:tc>
          <w:tcPr>
            <w:tcW w:w="2555" w:type="dxa"/>
            <w:tcBorders>
              <w:top w:val="single" w:sz="4" w:space="0" w:color="auto"/>
              <w:left w:val="single" w:sz="4" w:space="0" w:color="auto"/>
              <w:bottom w:val="single" w:sz="4" w:space="0" w:color="auto"/>
              <w:right w:val="single" w:sz="4" w:space="0" w:color="auto"/>
            </w:tcBorders>
            <w:vAlign w:val="center"/>
          </w:tcPr>
          <w:p w14:paraId="520B21EE" w14:textId="77777777" w:rsidR="006C7B69" w:rsidRPr="00310925" w:rsidRDefault="006C7B69" w:rsidP="00C467D8">
            <w:pPr>
              <w:autoSpaceDE w:val="0"/>
              <w:autoSpaceDN w:val="0"/>
              <w:ind w:firstLine="112"/>
              <w:jc w:val="both"/>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Województwo Lubuskie</w:t>
            </w:r>
          </w:p>
        </w:tc>
        <w:tc>
          <w:tcPr>
            <w:tcW w:w="1204" w:type="dxa"/>
            <w:tcBorders>
              <w:top w:val="single" w:sz="4" w:space="0" w:color="auto"/>
              <w:left w:val="single" w:sz="4" w:space="0" w:color="auto"/>
              <w:bottom w:val="single" w:sz="4" w:space="0" w:color="auto"/>
              <w:right w:val="single" w:sz="4" w:space="0" w:color="auto"/>
            </w:tcBorders>
            <w:vAlign w:val="center"/>
          </w:tcPr>
          <w:p w14:paraId="10218F64" w14:textId="77777777" w:rsidR="006C7B69" w:rsidRPr="00310925" w:rsidRDefault="006C7B69" w:rsidP="00835336">
            <w:pPr>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58042</w:t>
            </w:r>
          </w:p>
        </w:tc>
        <w:tc>
          <w:tcPr>
            <w:tcW w:w="1134" w:type="dxa"/>
            <w:tcBorders>
              <w:top w:val="single" w:sz="4" w:space="0" w:color="auto"/>
              <w:left w:val="single" w:sz="4" w:space="0" w:color="auto"/>
              <w:bottom w:val="single" w:sz="4" w:space="0" w:color="auto"/>
              <w:right w:val="single" w:sz="4" w:space="0" w:color="auto"/>
            </w:tcBorders>
            <w:vAlign w:val="center"/>
          </w:tcPr>
          <w:p w14:paraId="7286A054" w14:textId="77777777" w:rsidR="006C7B69" w:rsidRPr="00310925" w:rsidRDefault="006C7B69" w:rsidP="00835336">
            <w:pPr>
              <w:tabs>
                <w:tab w:val="left" w:pos="939"/>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49080</w:t>
            </w:r>
          </w:p>
        </w:tc>
        <w:tc>
          <w:tcPr>
            <w:tcW w:w="1276" w:type="dxa"/>
            <w:tcBorders>
              <w:top w:val="single" w:sz="4" w:space="0" w:color="auto"/>
              <w:left w:val="single" w:sz="4" w:space="0" w:color="auto"/>
              <w:bottom w:val="single" w:sz="4" w:space="0" w:color="auto"/>
              <w:right w:val="single" w:sz="4" w:space="0" w:color="auto"/>
            </w:tcBorders>
            <w:vAlign w:val="center"/>
          </w:tcPr>
          <w:p w14:paraId="31C1AEC7" w14:textId="77777777" w:rsidR="006C7B69" w:rsidRPr="00310925" w:rsidRDefault="006C7B69" w:rsidP="00835336">
            <w:pPr>
              <w:tabs>
                <w:tab w:val="left" w:pos="939"/>
              </w:tabs>
              <w:autoSpaceDE w:val="0"/>
              <w:autoSpaceDN w:val="0"/>
              <w:ind w:right="47"/>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44111</w:t>
            </w:r>
          </w:p>
        </w:tc>
        <w:tc>
          <w:tcPr>
            <w:tcW w:w="1203" w:type="dxa"/>
            <w:tcBorders>
              <w:top w:val="single" w:sz="4" w:space="0" w:color="auto"/>
              <w:bottom w:val="single" w:sz="4" w:space="0" w:color="auto"/>
              <w:right w:val="single" w:sz="4" w:space="0" w:color="auto"/>
            </w:tcBorders>
            <w:vAlign w:val="center"/>
          </w:tcPr>
          <w:p w14:paraId="6E5AD04C" w14:textId="77777777" w:rsidR="006C7B69" w:rsidRPr="00310925" w:rsidRDefault="006C7B69" w:rsidP="00835336">
            <w:pPr>
              <w:tabs>
                <w:tab w:val="left" w:pos="465"/>
                <w:tab w:val="left" w:pos="939"/>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39675</w:t>
            </w:r>
          </w:p>
        </w:tc>
        <w:tc>
          <w:tcPr>
            <w:tcW w:w="1240" w:type="dxa"/>
            <w:tcBorders>
              <w:top w:val="single" w:sz="4" w:space="0" w:color="auto"/>
              <w:bottom w:val="single" w:sz="4" w:space="0" w:color="auto"/>
              <w:right w:val="single" w:sz="4" w:space="0" w:color="auto"/>
            </w:tcBorders>
            <w:vAlign w:val="center"/>
          </w:tcPr>
          <w:p w14:paraId="2CF5E2CE" w14:textId="77777777" w:rsidR="006C7B69" w:rsidRPr="00310925" w:rsidRDefault="006C7B69" w:rsidP="00835336">
            <w:pPr>
              <w:tabs>
                <w:tab w:val="left" w:pos="939"/>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33003</w:t>
            </w:r>
          </w:p>
        </w:tc>
        <w:tc>
          <w:tcPr>
            <w:tcW w:w="1164" w:type="dxa"/>
            <w:tcBorders>
              <w:top w:val="single" w:sz="4" w:space="0" w:color="auto"/>
              <w:left w:val="single" w:sz="4" w:space="0" w:color="auto"/>
              <w:bottom w:val="single" w:sz="4" w:space="0" w:color="auto"/>
              <w:right w:val="single" w:sz="4" w:space="0" w:color="auto"/>
            </w:tcBorders>
            <w:vAlign w:val="center"/>
          </w:tcPr>
          <w:p w14:paraId="700AC197" w14:textId="77777777" w:rsidR="006C7B69" w:rsidRPr="00310925" w:rsidRDefault="006C7B69" w:rsidP="00835336">
            <w:pPr>
              <w:tabs>
                <w:tab w:val="left" w:pos="939"/>
              </w:tabs>
              <w:autoSpaceDE w:val="0"/>
              <w:autoSpaceDN w:val="0"/>
              <w:jc w:val="right"/>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34982</w:t>
            </w:r>
          </w:p>
        </w:tc>
      </w:tr>
    </w:tbl>
    <w:p w14:paraId="253A60C9" w14:textId="77777777" w:rsidR="006C7B69" w:rsidRPr="00310925" w:rsidRDefault="006C7B69" w:rsidP="00BF6839">
      <w:pPr>
        <w:autoSpaceDE w:val="0"/>
        <w:autoSpaceDN w:val="0"/>
        <w:jc w:val="both"/>
        <w:rPr>
          <w:rFonts w:asciiTheme="minorHAnsi" w:hAnsiTheme="minorHAnsi" w:cstheme="minorHAnsi"/>
          <w:b/>
        </w:rPr>
      </w:pPr>
    </w:p>
    <w:p w14:paraId="343314E7" w14:textId="6F401DE8" w:rsidR="006C7B69" w:rsidRPr="00310925" w:rsidRDefault="006C7B69" w:rsidP="00C467D8">
      <w:pPr>
        <w:autoSpaceDE w:val="0"/>
        <w:autoSpaceDN w:val="0"/>
        <w:jc w:val="center"/>
        <w:rPr>
          <w:rFonts w:asciiTheme="minorHAnsi" w:hAnsiTheme="minorHAnsi" w:cstheme="minorHAnsi"/>
          <w:b/>
        </w:rPr>
      </w:pPr>
      <w:r w:rsidRPr="00310925">
        <w:rPr>
          <w:rFonts w:asciiTheme="minorHAnsi" w:hAnsiTheme="minorHAnsi" w:cstheme="minorHAnsi"/>
          <w:b/>
        </w:rPr>
        <w:t xml:space="preserve">Tablica 11. „ODPŁYW” BEZROBOTNYCH WG POWIATÓW W LATACH </w:t>
      </w:r>
      <w:r w:rsidRPr="00310925">
        <w:rPr>
          <w:rFonts w:asciiTheme="minorHAnsi" w:hAnsiTheme="minorHAnsi" w:cstheme="minorHAnsi"/>
          <w:b/>
          <w:bCs/>
          <w:snapToGrid w:val="0"/>
          <w:color w:val="000000"/>
        </w:rPr>
        <w:t>2017 – 2022</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04"/>
        <w:gridCol w:w="1205"/>
        <w:gridCol w:w="1205"/>
        <w:gridCol w:w="1205"/>
        <w:gridCol w:w="1205"/>
        <w:gridCol w:w="1205"/>
      </w:tblGrid>
      <w:tr w:rsidR="006C7B69" w:rsidRPr="00310925" w14:paraId="0B0A289B" w14:textId="77777777" w:rsidTr="00C467D8">
        <w:trPr>
          <w:trHeight w:val="297"/>
          <w:jc w:val="center"/>
        </w:trPr>
        <w:tc>
          <w:tcPr>
            <w:tcW w:w="2547" w:type="dxa"/>
            <w:vMerge w:val="restart"/>
            <w:vAlign w:val="center"/>
          </w:tcPr>
          <w:p w14:paraId="242D5BF2"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z w:val="16"/>
                <w:szCs w:val="16"/>
              </w:rPr>
              <w:t>Powiaty</w:t>
            </w:r>
          </w:p>
        </w:tc>
        <w:tc>
          <w:tcPr>
            <w:tcW w:w="7229" w:type="dxa"/>
            <w:gridSpan w:val="6"/>
            <w:vAlign w:val="center"/>
          </w:tcPr>
          <w:p w14:paraId="7B2D11A0"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Liczba bezrobotnych wyrejestrowanych z ewidencji w latach:</w:t>
            </w:r>
          </w:p>
        </w:tc>
      </w:tr>
      <w:tr w:rsidR="006C7B69" w:rsidRPr="00310925" w14:paraId="66FBA2D0" w14:textId="77777777" w:rsidTr="00C467D8">
        <w:trPr>
          <w:trHeight w:val="297"/>
          <w:jc w:val="center"/>
        </w:trPr>
        <w:tc>
          <w:tcPr>
            <w:tcW w:w="2547" w:type="dxa"/>
            <w:vMerge/>
            <w:vAlign w:val="center"/>
          </w:tcPr>
          <w:p w14:paraId="1FC470FE"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p>
        </w:tc>
        <w:tc>
          <w:tcPr>
            <w:tcW w:w="1204" w:type="dxa"/>
            <w:vAlign w:val="center"/>
          </w:tcPr>
          <w:p w14:paraId="4E2F79F8"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2017 r.</w:t>
            </w:r>
          </w:p>
        </w:tc>
        <w:tc>
          <w:tcPr>
            <w:tcW w:w="1205" w:type="dxa"/>
            <w:vAlign w:val="center"/>
          </w:tcPr>
          <w:p w14:paraId="0E66F3B1"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2018 r.</w:t>
            </w:r>
          </w:p>
        </w:tc>
        <w:tc>
          <w:tcPr>
            <w:tcW w:w="1205" w:type="dxa"/>
            <w:vAlign w:val="center"/>
          </w:tcPr>
          <w:p w14:paraId="1E9F838D"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2019 r.</w:t>
            </w:r>
          </w:p>
        </w:tc>
        <w:tc>
          <w:tcPr>
            <w:tcW w:w="1205" w:type="dxa"/>
            <w:vAlign w:val="center"/>
          </w:tcPr>
          <w:p w14:paraId="68867F2D"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2020 r.</w:t>
            </w:r>
          </w:p>
        </w:tc>
        <w:tc>
          <w:tcPr>
            <w:tcW w:w="1205" w:type="dxa"/>
            <w:vAlign w:val="center"/>
          </w:tcPr>
          <w:p w14:paraId="0AC9E214"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2021 r.</w:t>
            </w:r>
          </w:p>
        </w:tc>
        <w:tc>
          <w:tcPr>
            <w:tcW w:w="1205" w:type="dxa"/>
            <w:vAlign w:val="center"/>
          </w:tcPr>
          <w:p w14:paraId="7DF2CEFC"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2022 r.</w:t>
            </w:r>
          </w:p>
        </w:tc>
      </w:tr>
      <w:tr w:rsidR="006C7B69" w:rsidRPr="00310925" w14:paraId="33AED374" w14:textId="77777777" w:rsidTr="00C467D8">
        <w:trPr>
          <w:trHeight w:val="222"/>
          <w:jc w:val="center"/>
        </w:trPr>
        <w:tc>
          <w:tcPr>
            <w:tcW w:w="2547" w:type="dxa"/>
            <w:vAlign w:val="center"/>
          </w:tcPr>
          <w:p w14:paraId="5EA1FCC6"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Wlkp. (grodzki)</w:t>
            </w:r>
          </w:p>
        </w:tc>
        <w:tc>
          <w:tcPr>
            <w:tcW w:w="1204" w:type="dxa"/>
            <w:vAlign w:val="center"/>
          </w:tcPr>
          <w:p w14:paraId="076B1166"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6818</w:t>
            </w:r>
          </w:p>
        </w:tc>
        <w:tc>
          <w:tcPr>
            <w:tcW w:w="1205" w:type="dxa"/>
            <w:vAlign w:val="center"/>
          </w:tcPr>
          <w:p w14:paraId="318724E3"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5035</w:t>
            </w:r>
          </w:p>
        </w:tc>
        <w:tc>
          <w:tcPr>
            <w:tcW w:w="1205" w:type="dxa"/>
            <w:vAlign w:val="center"/>
          </w:tcPr>
          <w:p w14:paraId="289EE019"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4763</w:t>
            </w:r>
          </w:p>
        </w:tc>
        <w:tc>
          <w:tcPr>
            <w:tcW w:w="1205" w:type="dxa"/>
            <w:vAlign w:val="center"/>
          </w:tcPr>
          <w:p w14:paraId="7207EB6E"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3178</w:t>
            </w:r>
          </w:p>
        </w:tc>
        <w:tc>
          <w:tcPr>
            <w:tcW w:w="1205" w:type="dxa"/>
            <w:vAlign w:val="center"/>
          </w:tcPr>
          <w:p w14:paraId="34DFDEB0"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3999</w:t>
            </w:r>
          </w:p>
        </w:tc>
        <w:tc>
          <w:tcPr>
            <w:tcW w:w="1205" w:type="dxa"/>
            <w:vAlign w:val="center"/>
          </w:tcPr>
          <w:p w14:paraId="0B6EC601"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3716</w:t>
            </w:r>
          </w:p>
        </w:tc>
      </w:tr>
      <w:tr w:rsidR="006C7B69" w:rsidRPr="00310925" w14:paraId="2A91FD4E" w14:textId="77777777" w:rsidTr="00C467D8">
        <w:trPr>
          <w:trHeight w:val="222"/>
          <w:jc w:val="center"/>
        </w:trPr>
        <w:tc>
          <w:tcPr>
            <w:tcW w:w="2547" w:type="dxa"/>
            <w:vAlign w:val="center"/>
          </w:tcPr>
          <w:p w14:paraId="54F2E0BB"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Wlkp. (ziemski)</w:t>
            </w:r>
          </w:p>
        </w:tc>
        <w:tc>
          <w:tcPr>
            <w:tcW w:w="1204" w:type="dxa"/>
            <w:vAlign w:val="center"/>
          </w:tcPr>
          <w:p w14:paraId="04A44CBD"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3717</w:t>
            </w:r>
          </w:p>
        </w:tc>
        <w:tc>
          <w:tcPr>
            <w:tcW w:w="1205" w:type="dxa"/>
            <w:vAlign w:val="center"/>
          </w:tcPr>
          <w:p w14:paraId="2E20AA3B"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2768</w:t>
            </w:r>
          </w:p>
        </w:tc>
        <w:tc>
          <w:tcPr>
            <w:tcW w:w="1205" w:type="dxa"/>
            <w:vAlign w:val="center"/>
          </w:tcPr>
          <w:p w14:paraId="362F5C6C"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2543</w:t>
            </w:r>
          </w:p>
        </w:tc>
        <w:tc>
          <w:tcPr>
            <w:tcW w:w="1205" w:type="dxa"/>
            <w:vAlign w:val="center"/>
          </w:tcPr>
          <w:p w14:paraId="51F95D8C"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1717</w:t>
            </w:r>
          </w:p>
        </w:tc>
        <w:tc>
          <w:tcPr>
            <w:tcW w:w="1205" w:type="dxa"/>
            <w:vAlign w:val="center"/>
          </w:tcPr>
          <w:p w14:paraId="6686942E"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2275</w:t>
            </w:r>
          </w:p>
        </w:tc>
        <w:tc>
          <w:tcPr>
            <w:tcW w:w="1205" w:type="dxa"/>
            <w:vAlign w:val="center"/>
          </w:tcPr>
          <w:p w14:paraId="53EF9E1F"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2191</w:t>
            </w:r>
          </w:p>
        </w:tc>
      </w:tr>
      <w:tr w:rsidR="006C7B69" w:rsidRPr="00310925" w14:paraId="5659BA79" w14:textId="77777777" w:rsidTr="00C467D8">
        <w:trPr>
          <w:trHeight w:val="222"/>
          <w:jc w:val="center"/>
        </w:trPr>
        <w:tc>
          <w:tcPr>
            <w:tcW w:w="2547" w:type="dxa"/>
            <w:vAlign w:val="center"/>
          </w:tcPr>
          <w:p w14:paraId="3DAF5E58"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Krosno Odrzańskie</w:t>
            </w:r>
          </w:p>
        </w:tc>
        <w:tc>
          <w:tcPr>
            <w:tcW w:w="1204" w:type="dxa"/>
            <w:vAlign w:val="center"/>
          </w:tcPr>
          <w:p w14:paraId="0BC33AFA"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4300</w:t>
            </w:r>
          </w:p>
        </w:tc>
        <w:tc>
          <w:tcPr>
            <w:tcW w:w="1205" w:type="dxa"/>
            <w:vAlign w:val="center"/>
          </w:tcPr>
          <w:p w14:paraId="5BBA369A"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3493</w:t>
            </w:r>
          </w:p>
        </w:tc>
        <w:tc>
          <w:tcPr>
            <w:tcW w:w="1205" w:type="dxa"/>
            <w:vAlign w:val="center"/>
          </w:tcPr>
          <w:p w14:paraId="11CD8B1D"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2954</w:t>
            </w:r>
          </w:p>
        </w:tc>
        <w:tc>
          <w:tcPr>
            <w:tcW w:w="1205" w:type="dxa"/>
            <w:vAlign w:val="center"/>
          </w:tcPr>
          <w:p w14:paraId="155E90DC"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2252</w:t>
            </w:r>
          </w:p>
        </w:tc>
        <w:tc>
          <w:tcPr>
            <w:tcW w:w="1205" w:type="dxa"/>
            <w:vAlign w:val="center"/>
          </w:tcPr>
          <w:p w14:paraId="67E7F9AC"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2588</w:t>
            </w:r>
          </w:p>
        </w:tc>
        <w:tc>
          <w:tcPr>
            <w:tcW w:w="1205" w:type="dxa"/>
            <w:vAlign w:val="center"/>
          </w:tcPr>
          <w:p w14:paraId="49622CB3"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2524</w:t>
            </w:r>
          </w:p>
        </w:tc>
      </w:tr>
      <w:tr w:rsidR="006C7B69" w:rsidRPr="00310925" w14:paraId="575E3A88" w14:textId="77777777" w:rsidTr="00C467D8">
        <w:trPr>
          <w:trHeight w:val="222"/>
          <w:jc w:val="center"/>
        </w:trPr>
        <w:tc>
          <w:tcPr>
            <w:tcW w:w="2547" w:type="dxa"/>
            <w:vAlign w:val="center"/>
          </w:tcPr>
          <w:p w14:paraId="4B539FEE"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Międzyrzecz</w:t>
            </w:r>
          </w:p>
        </w:tc>
        <w:tc>
          <w:tcPr>
            <w:tcW w:w="1204" w:type="dxa"/>
            <w:vAlign w:val="center"/>
          </w:tcPr>
          <w:p w14:paraId="622B3D7C"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4705</w:t>
            </w:r>
          </w:p>
        </w:tc>
        <w:tc>
          <w:tcPr>
            <w:tcW w:w="1205" w:type="dxa"/>
            <w:vAlign w:val="center"/>
          </w:tcPr>
          <w:p w14:paraId="2FE29796"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4046</w:t>
            </w:r>
          </w:p>
        </w:tc>
        <w:tc>
          <w:tcPr>
            <w:tcW w:w="1205" w:type="dxa"/>
            <w:vAlign w:val="center"/>
          </w:tcPr>
          <w:p w14:paraId="22DE31A8"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4149</w:t>
            </w:r>
          </w:p>
        </w:tc>
        <w:tc>
          <w:tcPr>
            <w:tcW w:w="1205" w:type="dxa"/>
            <w:vAlign w:val="center"/>
          </w:tcPr>
          <w:p w14:paraId="4123BD8B"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2904</w:t>
            </w:r>
          </w:p>
        </w:tc>
        <w:tc>
          <w:tcPr>
            <w:tcW w:w="1205" w:type="dxa"/>
            <w:vAlign w:val="center"/>
          </w:tcPr>
          <w:p w14:paraId="132B4A3A"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3097</w:t>
            </w:r>
          </w:p>
        </w:tc>
        <w:tc>
          <w:tcPr>
            <w:tcW w:w="1205" w:type="dxa"/>
            <w:vAlign w:val="center"/>
          </w:tcPr>
          <w:p w14:paraId="7ECB468B"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2802</w:t>
            </w:r>
          </w:p>
        </w:tc>
      </w:tr>
      <w:tr w:rsidR="006C7B69" w:rsidRPr="00310925" w14:paraId="2D103C00" w14:textId="77777777" w:rsidTr="00C467D8">
        <w:trPr>
          <w:trHeight w:val="222"/>
          <w:jc w:val="center"/>
        </w:trPr>
        <w:tc>
          <w:tcPr>
            <w:tcW w:w="2547" w:type="dxa"/>
            <w:vAlign w:val="center"/>
          </w:tcPr>
          <w:p w14:paraId="54F84CF2"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Nowa Sól</w:t>
            </w:r>
          </w:p>
        </w:tc>
        <w:tc>
          <w:tcPr>
            <w:tcW w:w="1204" w:type="dxa"/>
            <w:vAlign w:val="center"/>
          </w:tcPr>
          <w:p w14:paraId="54ACBC13"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7083</w:t>
            </w:r>
          </w:p>
        </w:tc>
        <w:tc>
          <w:tcPr>
            <w:tcW w:w="1205" w:type="dxa"/>
            <w:vAlign w:val="center"/>
          </w:tcPr>
          <w:p w14:paraId="01B80EC8"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5497</w:t>
            </w:r>
          </w:p>
        </w:tc>
        <w:tc>
          <w:tcPr>
            <w:tcW w:w="1205" w:type="dxa"/>
            <w:vAlign w:val="center"/>
          </w:tcPr>
          <w:p w14:paraId="0D1BB506"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5057</w:t>
            </w:r>
          </w:p>
        </w:tc>
        <w:tc>
          <w:tcPr>
            <w:tcW w:w="1205" w:type="dxa"/>
            <w:vAlign w:val="center"/>
          </w:tcPr>
          <w:p w14:paraId="7AFC5AA8"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3461</w:t>
            </w:r>
          </w:p>
        </w:tc>
        <w:tc>
          <w:tcPr>
            <w:tcW w:w="1205" w:type="dxa"/>
            <w:vAlign w:val="center"/>
          </w:tcPr>
          <w:p w14:paraId="3E2EC7B2"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3779</w:t>
            </w:r>
          </w:p>
        </w:tc>
        <w:tc>
          <w:tcPr>
            <w:tcW w:w="1205" w:type="dxa"/>
            <w:vAlign w:val="center"/>
          </w:tcPr>
          <w:p w14:paraId="23AFDF24"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3366</w:t>
            </w:r>
          </w:p>
        </w:tc>
      </w:tr>
      <w:tr w:rsidR="006C7B69" w:rsidRPr="00310925" w14:paraId="5E8B6E8E" w14:textId="77777777" w:rsidTr="00C467D8">
        <w:trPr>
          <w:trHeight w:val="222"/>
          <w:jc w:val="center"/>
        </w:trPr>
        <w:tc>
          <w:tcPr>
            <w:tcW w:w="2547" w:type="dxa"/>
            <w:vAlign w:val="center"/>
          </w:tcPr>
          <w:p w14:paraId="62DA9042"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Słubice</w:t>
            </w:r>
          </w:p>
        </w:tc>
        <w:tc>
          <w:tcPr>
            <w:tcW w:w="1204" w:type="dxa"/>
            <w:vAlign w:val="center"/>
          </w:tcPr>
          <w:p w14:paraId="75DD2005"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1863</w:t>
            </w:r>
          </w:p>
        </w:tc>
        <w:tc>
          <w:tcPr>
            <w:tcW w:w="1205" w:type="dxa"/>
            <w:vAlign w:val="center"/>
          </w:tcPr>
          <w:p w14:paraId="3F225D2C"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1331</w:t>
            </w:r>
          </w:p>
        </w:tc>
        <w:tc>
          <w:tcPr>
            <w:tcW w:w="1205" w:type="dxa"/>
            <w:vAlign w:val="center"/>
          </w:tcPr>
          <w:p w14:paraId="245D367B"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1181</w:t>
            </w:r>
          </w:p>
        </w:tc>
        <w:tc>
          <w:tcPr>
            <w:tcW w:w="1205" w:type="dxa"/>
            <w:vAlign w:val="center"/>
          </w:tcPr>
          <w:p w14:paraId="26FFC9D4"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841</w:t>
            </w:r>
          </w:p>
        </w:tc>
        <w:tc>
          <w:tcPr>
            <w:tcW w:w="1205" w:type="dxa"/>
            <w:vAlign w:val="center"/>
          </w:tcPr>
          <w:p w14:paraId="3DEE85E2"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1000</w:t>
            </w:r>
          </w:p>
        </w:tc>
        <w:tc>
          <w:tcPr>
            <w:tcW w:w="1205" w:type="dxa"/>
            <w:vAlign w:val="center"/>
          </w:tcPr>
          <w:p w14:paraId="02930DF7"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854</w:t>
            </w:r>
          </w:p>
        </w:tc>
      </w:tr>
      <w:tr w:rsidR="006C7B69" w:rsidRPr="00310925" w14:paraId="79BCBD9F" w14:textId="77777777" w:rsidTr="00C467D8">
        <w:trPr>
          <w:trHeight w:val="222"/>
          <w:jc w:val="center"/>
        </w:trPr>
        <w:tc>
          <w:tcPr>
            <w:tcW w:w="2547" w:type="dxa"/>
            <w:vAlign w:val="center"/>
          </w:tcPr>
          <w:p w14:paraId="261D35C6"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Strzelce Krajeńskie</w:t>
            </w:r>
          </w:p>
        </w:tc>
        <w:tc>
          <w:tcPr>
            <w:tcW w:w="1204" w:type="dxa"/>
            <w:vAlign w:val="center"/>
          </w:tcPr>
          <w:p w14:paraId="49A4C4E5"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5690</w:t>
            </w:r>
          </w:p>
        </w:tc>
        <w:tc>
          <w:tcPr>
            <w:tcW w:w="1205" w:type="dxa"/>
            <w:vAlign w:val="center"/>
          </w:tcPr>
          <w:p w14:paraId="51226878"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4505</w:t>
            </w:r>
          </w:p>
        </w:tc>
        <w:tc>
          <w:tcPr>
            <w:tcW w:w="1205" w:type="dxa"/>
            <w:vAlign w:val="center"/>
          </w:tcPr>
          <w:p w14:paraId="300EB749"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4100</w:t>
            </w:r>
          </w:p>
        </w:tc>
        <w:tc>
          <w:tcPr>
            <w:tcW w:w="1205" w:type="dxa"/>
            <w:vAlign w:val="center"/>
          </w:tcPr>
          <w:p w14:paraId="3F9A3061"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3284</w:t>
            </w:r>
          </w:p>
        </w:tc>
        <w:tc>
          <w:tcPr>
            <w:tcW w:w="1205" w:type="dxa"/>
            <w:vAlign w:val="center"/>
          </w:tcPr>
          <w:p w14:paraId="193ED04F"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3289</w:t>
            </w:r>
          </w:p>
        </w:tc>
        <w:tc>
          <w:tcPr>
            <w:tcW w:w="1205" w:type="dxa"/>
            <w:vAlign w:val="center"/>
          </w:tcPr>
          <w:p w14:paraId="19CA1CBA"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3242</w:t>
            </w:r>
          </w:p>
        </w:tc>
      </w:tr>
      <w:tr w:rsidR="006C7B69" w:rsidRPr="00310925" w14:paraId="3BDF7710" w14:textId="77777777" w:rsidTr="00C467D8">
        <w:trPr>
          <w:trHeight w:val="222"/>
          <w:jc w:val="center"/>
        </w:trPr>
        <w:tc>
          <w:tcPr>
            <w:tcW w:w="2547" w:type="dxa"/>
            <w:vAlign w:val="center"/>
          </w:tcPr>
          <w:p w14:paraId="58C3637D"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Sulęcin</w:t>
            </w:r>
          </w:p>
        </w:tc>
        <w:tc>
          <w:tcPr>
            <w:tcW w:w="1204" w:type="dxa"/>
            <w:vAlign w:val="center"/>
          </w:tcPr>
          <w:p w14:paraId="5ACC8D72"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2197</w:t>
            </w:r>
          </w:p>
        </w:tc>
        <w:tc>
          <w:tcPr>
            <w:tcW w:w="1205" w:type="dxa"/>
            <w:vAlign w:val="center"/>
          </w:tcPr>
          <w:p w14:paraId="745B42DA"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1610</w:t>
            </w:r>
          </w:p>
        </w:tc>
        <w:tc>
          <w:tcPr>
            <w:tcW w:w="1205" w:type="dxa"/>
            <w:vAlign w:val="center"/>
          </w:tcPr>
          <w:p w14:paraId="6C20895F"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1571</w:t>
            </w:r>
          </w:p>
        </w:tc>
        <w:tc>
          <w:tcPr>
            <w:tcW w:w="1205" w:type="dxa"/>
            <w:vAlign w:val="center"/>
          </w:tcPr>
          <w:p w14:paraId="3742FC2C"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1320</w:t>
            </w:r>
          </w:p>
        </w:tc>
        <w:tc>
          <w:tcPr>
            <w:tcW w:w="1205" w:type="dxa"/>
            <w:vAlign w:val="center"/>
          </w:tcPr>
          <w:p w14:paraId="1FD0E4CD"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1391</w:t>
            </w:r>
          </w:p>
        </w:tc>
        <w:tc>
          <w:tcPr>
            <w:tcW w:w="1205" w:type="dxa"/>
            <w:vAlign w:val="center"/>
          </w:tcPr>
          <w:p w14:paraId="2BE64485"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1087</w:t>
            </w:r>
          </w:p>
        </w:tc>
      </w:tr>
      <w:tr w:rsidR="006C7B69" w:rsidRPr="00310925" w14:paraId="365357D4" w14:textId="77777777" w:rsidTr="00C467D8">
        <w:trPr>
          <w:trHeight w:val="222"/>
          <w:jc w:val="center"/>
        </w:trPr>
        <w:tc>
          <w:tcPr>
            <w:tcW w:w="2547" w:type="dxa"/>
            <w:vAlign w:val="center"/>
          </w:tcPr>
          <w:p w14:paraId="06E76500"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Świebodzin</w:t>
            </w:r>
          </w:p>
        </w:tc>
        <w:tc>
          <w:tcPr>
            <w:tcW w:w="1204" w:type="dxa"/>
            <w:vAlign w:val="center"/>
          </w:tcPr>
          <w:p w14:paraId="761A6FB6"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3395</w:t>
            </w:r>
          </w:p>
        </w:tc>
        <w:tc>
          <w:tcPr>
            <w:tcW w:w="1205" w:type="dxa"/>
            <w:vAlign w:val="center"/>
          </w:tcPr>
          <w:p w14:paraId="6F3C9A97"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2571</w:t>
            </w:r>
          </w:p>
        </w:tc>
        <w:tc>
          <w:tcPr>
            <w:tcW w:w="1205" w:type="dxa"/>
            <w:vAlign w:val="center"/>
          </w:tcPr>
          <w:p w14:paraId="03038E44"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2559</w:t>
            </w:r>
          </w:p>
        </w:tc>
        <w:tc>
          <w:tcPr>
            <w:tcW w:w="1205" w:type="dxa"/>
            <w:vAlign w:val="center"/>
          </w:tcPr>
          <w:p w14:paraId="3A758079"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1806</w:t>
            </w:r>
          </w:p>
        </w:tc>
        <w:tc>
          <w:tcPr>
            <w:tcW w:w="1205" w:type="dxa"/>
            <w:vAlign w:val="center"/>
          </w:tcPr>
          <w:p w14:paraId="48CE7D86"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2180</w:t>
            </w:r>
          </w:p>
        </w:tc>
        <w:tc>
          <w:tcPr>
            <w:tcW w:w="1205" w:type="dxa"/>
            <w:vAlign w:val="center"/>
          </w:tcPr>
          <w:p w14:paraId="34B246D0"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1971</w:t>
            </w:r>
          </w:p>
        </w:tc>
      </w:tr>
      <w:tr w:rsidR="006C7B69" w:rsidRPr="00310925" w14:paraId="142CCA79" w14:textId="77777777" w:rsidTr="00C467D8">
        <w:trPr>
          <w:trHeight w:val="222"/>
          <w:jc w:val="center"/>
        </w:trPr>
        <w:tc>
          <w:tcPr>
            <w:tcW w:w="2547" w:type="dxa"/>
            <w:vAlign w:val="center"/>
          </w:tcPr>
          <w:p w14:paraId="365D37AF"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Wschowa</w:t>
            </w:r>
          </w:p>
        </w:tc>
        <w:tc>
          <w:tcPr>
            <w:tcW w:w="1204" w:type="dxa"/>
            <w:vAlign w:val="center"/>
          </w:tcPr>
          <w:p w14:paraId="312DFBFB"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2452</w:t>
            </w:r>
          </w:p>
        </w:tc>
        <w:tc>
          <w:tcPr>
            <w:tcW w:w="1205" w:type="dxa"/>
            <w:vAlign w:val="center"/>
          </w:tcPr>
          <w:p w14:paraId="4C28A9FE"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2096</w:t>
            </w:r>
          </w:p>
        </w:tc>
        <w:tc>
          <w:tcPr>
            <w:tcW w:w="1205" w:type="dxa"/>
            <w:vAlign w:val="center"/>
          </w:tcPr>
          <w:p w14:paraId="4F0E5EFF"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1783</w:t>
            </w:r>
          </w:p>
        </w:tc>
        <w:tc>
          <w:tcPr>
            <w:tcW w:w="1205" w:type="dxa"/>
            <w:vAlign w:val="center"/>
          </w:tcPr>
          <w:p w14:paraId="755F41C9"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1292</w:t>
            </w:r>
          </w:p>
        </w:tc>
        <w:tc>
          <w:tcPr>
            <w:tcW w:w="1205" w:type="dxa"/>
            <w:vAlign w:val="center"/>
          </w:tcPr>
          <w:p w14:paraId="626BC476"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1502</w:t>
            </w:r>
          </w:p>
        </w:tc>
        <w:tc>
          <w:tcPr>
            <w:tcW w:w="1205" w:type="dxa"/>
            <w:vAlign w:val="center"/>
          </w:tcPr>
          <w:p w14:paraId="5B5CDA3A"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1667</w:t>
            </w:r>
          </w:p>
        </w:tc>
      </w:tr>
      <w:tr w:rsidR="006C7B69" w:rsidRPr="00310925" w14:paraId="7B41A45D" w14:textId="77777777" w:rsidTr="00C467D8">
        <w:trPr>
          <w:trHeight w:val="222"/>
          <w:jc w:val="center"/>
        </w:trPr>
        <w:tc>
          <w:tcPr>
            <w:tcW w:w="2547" w:type="dxa"/>
            <w:vAlign w:val="center"/>
          </w:tcPr>
          <w:p w14:paraId="156050E9"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(grodzki)</w:t>
            </w:r>
          </w:p>
        </w:tc>
        <w:tc>
          <w:tcPr>
            <w:tcW w:w="1204" w:type="dxa"/>
            <w:vAlign w:val="center"/>
          </w:tcPr>
          <w:p w14:paraId="2B0CC307"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6970</w:t>
            </w:r>
          </w:p>
        </w:tc>
        <w:tc>
          <w:tcPr>
            <w:tcW w:w="1205" w:type="dxa"/>
            <w:vAlign w:val="center"/>
          </w:tcPr>
          <w:p w14:paraId="23A2A8DB"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5120</w:t>
            </w:r>
          </w:p>
        </w:tc>
        <w:tc>
          <w:tcPr>
            <w:tcW w:w="1205" w:type="dxa"/>
            <w:vAlign w:val="center"/>
          </w:tcPr>
          <w:p w14:paraId="32348DB6"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5302</w:t>
            </w:r>
          </w:p>
        </w:tc>
        <w:tc>
          <w:tcPr>
            <w:tcW w:w="1205" w:type="dxa"/>
            <w:vAlign w:val="center"/>
          </w:tcPr>
          <w:p w14:paraId="252D42C8"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3204</w:t>
            </w:r>
          </w:p>
        </w:tc>
        <w:tc>
          <w:tcPr>
            <w:tcW w:w="1205" w:type="dxa"/>
            <w:vAlign w:val="center"/>
          </w:tcPr>
          <w:p w14:paraId="5467A6F5"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3750</w:t>
            </w:r>
          </w:p>
        </w:tc>
        <w:tc>
          <w:tcPr>
            <w:tcW w:w="1205" w:type="dxa"/>
            <w:vAlign w:val="center"/>
          </w:tcPr>
          <w:p w14:paraId="277CD69A"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4655</w:t>
            </w:r>
          </w:p>
        </w:tc>
      </w:tr>
      <w:tr w:rsidR="006C7B69" w:rsidRPr="00310925" w14:paraId="7A525F01" w14:textId="77777777" w:rsidTr="00C467D8">
        <w:trPr>
          <w:trHeight w:val="222"/>
          <w:jc w:val="center"/>
        </w:trPr>
        <w:tc>
          <w:tcPr>
            <w:tcW w:w="2547" w:type="dxa"/>
            <w:vAlign w:val="center"/>
          </w:tcPr>
          <w:p w14:paraId="204B7C7F"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(ziemski)</w:t>
            </w:r>
          </w:p>
        </w:tc>
        <w:tc>
          <w:tcPr>
            <w:tcW w:w="1204" w:type="dxa"/>
            <w:vAlign w:val="center"/>
          </w:tcPr>
          <w:p w14:paraId="0AF3DF98"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4326</w:t>
            </w:r>
          </w:p>
        </w:tc>
        <w:tc>
          <w:tcPr>
            <w:tcW w:w="1205" w:type="dxa"/>
            <w:vAlign w:val="center"/>
          </w:tcPr>
          <w:p w14:paraId="48D57A53"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3673</w:t>
            </w:r>
          </w:p>
        </w:tc>
        <w:tc>
          <w:tcPr>
            <w:tcW w:w="1205" w:type="dxa"/>
            <w:vAlign w:val="center"/>
          </w:tcPr>
          <w:p w14:paraId="40C28D28"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3500</w:t>
            </w:r>
          </w:p>
        </w:tc>
        <w:tc>
          <w:tcPr>
            <w:tcW w:w="1205" w:type="dxa"/>
            <w:vAlign w:val="center"/>
          </w:tcPr>
          <w:p w14:paraId="02AE0A8E"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2184</w:t>
            </w:r>
          </w:p>
        </w:tc>
        <w:tc>
          <w:tcPr>
            <w:tcW w:w="1205" w:type="dxa"/>
            <w:vAlign w:val="center"/>
          </w:tcPr>
          <w:p w14:paraId="69D7A6F3"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2421</w:t>
            </w:r>
          </w:p>
        </w:tc>
        <w:tc>
          <w:tcPr>
            <w:tcW w:w="1205" w:type="dxa"/>
            <w:vAlign w:val="center"/>
          </w:tcPr>
          <w:p w14:paraId="112CAF6B"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2632</w:t>
            </w:r>
          </w:p>
        </w:tc>
      </w:tr>
      <w:tr w:rsidR="006C7B69" w:rsidRPr="00310925" w14:paraId="0A9F1F4D" w14:textId="77777777" w:rsidTr="00C467D8">
        <w:trPr>
          <w:trHeight w:val="222"/>
          <w:jc w:val="center"/>
        </w:trPr>
        <w:tc>
          <w:tcPr>
            <w:tcW w:w="2547" w:type="dxa"/>
            <w:vAlign w:val="center"/>
          </w:tcPr>
          <w:p w14:paraId="45139FFA"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Żagań</w:t>
            </w:r>
          </w:p>
        </w:tc>
        <w:tc>
          <w:tcPr>
            <w:tcW w:w="1204" w:type="dxa"/>
            <w:vAlign w:val="center"/>
          </w:tcPr>
          <w:p w14:paraId="1CED01FB"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6214</w:t>
            </w:r>
          </w:p>
        </w:tc>
        <w:tc>
          <w:tcPr>
            <w:tcW w:w="1205" w:type="dxa"/>
            <w:vAlign w:val="center"/>
          </w:tcPr>
          <w:p w14:paraId="4B71AA96"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5047</w:t>
            </w:r>
          </w:p>
        </w:tc>
        <w:tc>
          <w:tcPr>
            <w:tcW w:w="1205" w:type="dxa"/>
            <w:vAlign w:val="center"/>
          </w:tcPr>
          <w:p w14:paraId="62AA235E"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4146</w:t>
            </w:r>
          </w:p>
        </w:tc>
        <w:tc>
          <w:tcPr>
            <w:tcW w:w="1205" w:type="dxa"/>
            <w:vAlign w:val="center"/>
          </w:tcPr>
          <w:p w14:paraId="341BB60D"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3409</w:t>
            </w:r>
          </w:p>
        </w:tc>
        <w:tc>
          <w:tcPr>
            <w:tcW w:w="1205" w:type="dxa"/>
            <w:vAlign w:val="center"/>
          </w:tcPr>
          <w:p w14:paraId="2623CF97"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3415</w:t>
            </w:r>
          </w:p>
        </w:tc>
        <w:tc>
          <w:tcPr>
            <w:tcW w:w="1205" w:type="dxa"/>
            <w:vAlign w:val="center"/>
          </w:tcPr>
          <w:p w14:paraId="46DF968B"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3185</w:t>
            </w:r>
          </w:p>
        </w:tc>
      </w:tr>
      <w:tr w:rsidR="006C7B69" w:rsidRPr="00310925" w14:paraId="3B91B46D" w14:textId="77777777" w:rsidTr="00C467D8">
        <w:trPr>
          <w:trHeight w:val="222"/>
          <w:jc w:val="center"/>
        </w:trPr>
        <w:tc>
          <w:tcPr>
            <w:tcW w:w="2547" w:type="dxa"/>
            <w:vAlign w:val="center"/>
          </w:tcPr>
          <w:p w14:paraId="1580876B"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Żary</w:t>
            </w:r>
          </w:p>
        </w:tc>
        <w:tc>
          <w:tcPr>
            <w:tcW w:w="1204" w:type="dxa"/>
            <w:vAlign w:val="center"/>
          </w:tcPr>
          <w:p w14:paraId="7ED7E16B"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6074</w:t>
            </w:r>
          </w:p>
        </w:tc>
        <w:tc>
          <w:tcPr>
            <w:tcW w:w="1205" w:type="dxa"/>
            <w:vAlign w:val="center"/>
          </w:tcPr>
          <w:p w14:paraId="3AEFC600"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4692</w:t>
            </w:r>
          </w:p>
        </w:tc>
        <w:tc>
          <w:tcPr>
            <w:tcW w:w="1205" w:type="dxa"/>
            <w:vAlign w:val="center"/>
          </w:tcPr>
          <w:p w14:paraId="1B8BB8DB"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4206</w:t>
            </w:r>
          </w:p>
        </w:tc>
        <w:tc>
          <w:tcPr>
            <w:tcW w:w="1205" w:type="dxa"/>
            <w:vAlign w:val="center"/>
          </w:tcPr>
          <w:p w14:paraId="5A3F6EA4"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3647</w:t>
            </w:r>
          </w:p>
        </w:tc>
        <w:tc>
          <w:tcPr>
            <w:tcW w:w="1205" w:type="dxa"/>
            <w:vAlign w:val="center"/>
          </w:tcPr>
          <w:p w14:paraId="4E84758D"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3833</w:t>
            </w:r>
          </w:p>
        </w:tc>
        <w:tc>
          <w:tcPr>
            <w:tcW w:w="1205" w:type="dxa"/>
            <w:vAlign w:val="center"/>
          </w:tcPr>
          <w:p w14:paraId="4A9E723F" w14:textId="77777777" w:rsidR="006C7B69" w:rsidRPr="00310925" w:rsidRDefault="006C7B69" w:rsidP="00835336">
            <w:pPr>
              <w:tabs>
                <w:tab w:val="left" w:pos="0"/>
              </w:tabs>
              <w:autoSpaceDE w:val="0"/>
              <w:autoSpaceDN w:val="0"/>
              <w:jc w:val="right"/>
              <w:rPr>
                <w:rFonts w:asciiTheme="minorHAnsi" w:hAnsiTheme="minorHAnsi" w:cstheme="minorHAnsi"/>
                <w:sz w:val="16"/>
                <w:szCs w:val="22"/>
              </w:rPr>
            </w:pPr>
            <w:r w:rsidRPr="00310925">
              <w:rPr>
                <w:rFonts w:asciiTheme="minorHAnsi" w:hAnsiTheme="minorHAnsi" w:cstheme="minorHAnsi"/>
                <w:sz w:val="16"/>
                <w:szCs w:val="22"/>
              </w:rPr>
              <w:t>3523</w:t>
            </w:r>
          </w:p>
        </w:tc>
      </w:tr>
      <w:tr w:rsidR="006C7B69" w:rsidRPr="00310925" w14:paraId="51B2D627" w14:textId="77777777" w:rsidTr="00C467D8">
        <w:trPr>
          <w:trHeight w:val="222"/>
          <w:jc w:val="center"/>
        </w:trPr>
        <w:tc>
          <w:tcPr>
            <w:tcW w:w="2547" w:type="dxa"/>
            <w:vAlign w:val="center"/>
          </w:tcPr>
          <w:p w14:paraId="5FC395C2"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Województwo Lubuskie</w:t>
            </w:r>
          </w:p>
        </w:tc>
        <w:tc>
          <w:tcPr>
            <w:tcW w:w="1204" w:type="dxa"/>
            <w:vAlign w:val="center"/>
          </w:tcPr>
          <w:p w14:paraId="6D551D59" w14:textId="77777777" w:rsidR="006C7B69" w:rsidRPr="00310925" w:rsidRDefault="006C7B69" w:rsidP="00835336">
            <w:pPr>
              <w:autoSpaceDE w:val="0"/>
              <w:autoSpaceDN w:val="0"/>
              <w:ind w:left="-41"/>
              <w:jc w:val="right"/>
              <w:rPr>
                <w:rFonts w:asciiTheme="minorHAnsi" w:hAnsiTheme="minorHAnsi" w:cstheme="minorHAnsi"/>
                <w:sz w:val="16"/>
                <w:szCs w:val="16"/>
              </w:rPr>
            </w:pPr>
            <w:r w:rsidRPr="00310925">
              <w:rPr>
                <w:rFonts w:asciiTheme="minorHAnsi" w:hAnsiTheme="minorHAnsi" w:cstheme="minorHAnsi"/>
                <w:sz w:val="16"/>
                <w:szCs w:val="16"/>
              </w:rPr>
              <w:t>65804</w:t>
            </w:r>
          </w:p>
        </w:tc>
        <w:tc>
          <w:tcPr>
            <w:tcW w:w="1205" w:type="dxa"/>
            <w:vAlign w:val="center"/>
          </w:tcPr>
          <w:p w14:paraId="7553D26B" w14:textId="77777777" w:rsidR="006C7B69" w:rsidRPr="00310925" w:rsidRDefault="006C7B69" w:rsidP="00835336">
            <w:pPr>
              <w:autoSpaceDE w:val="0"/>
              <w:autoSpaceDN w:val="0"/>
              <w:ind w:left="-95" w:right="-11"/>
              <w:jc w:val="right"/>
              <w:rPr>
                <w:rFonts w:asciiTheme="minorHAnsi" w:hAnsiTheme="minorHAnsi" w:cstheme="minorHAnsi"/>
                <w:sz w:val="16"/>
                <w:szCs w:val="16"/>
              </w:rPr>
            </w:pPr>
            <w:r w:rsidRPr="00310925">
              <w:rPr>
                <w:rFonts w:asciiTheme="minorHAnsi" w:hAnsiTheme="minorHAnsi" w:cstheme="minorHAnsi"/>
                <w:sz w:val="16"/>
                <w:szCs w:val="16"/>
              </w:rPr>
              <w:t>51484</w:t>
            </w:r>
          </w:p>
        </w:tc>
        <w:tc>
          <w:tcPr>
            <w:tcW w:w="1205" w:type="dxa"/>
            <w:vAlign w:val="center"/>
          </w:tcPr>
          <w:p w14:paraId="2BBC5313" w14:textId="77777777" w:rsidR="006C7B69" w:rsidRPr="00310925" w:rsidRDefault="006C7B69" w:rsidP="00835336">
            <w:pPr>
              <w:autoSpaceDE w:val="0"/>
              <w:autoSpaceDN w:val="0"/>
              <w:ind w:left="-95" w:right="-33"/>
              <w:jc w:val="right"/>
              <w:rPr>
                <w:rFonts w:asciiTheme="minorHAnsi" w:hAnsiTheme="minorHAnsi" w:cstheme="minorHAnsi"/>
                <w:sz w:val="16"/>
                <w:szCs w:val="16"/>
              </w:rPr>
            </w:pPr>
            <w:r w:rsidRPr="00310925">
              <w:rPr>
                <w:rFonts w:asciiTheme="minorHAnsi" w:hAnsiTheme="minorHAnsi" w:cstheme="minorHAnsi"/>
                <w:sz w:val="16"/>
                <w:szCs w:val="16"/>
              </w:rPr>
              <w:t>47814</w:t>
            </w:r>
          </w:p>
        </w:tc>
        <w:tc>
          <w:tcPr>
            <w:tcW w:w="1205" w:type="dxa"/>
            <w:vAlign w:val="center"/>
          </w:tcPr>
          <w:p w14:paraId="72CBD1A5" w14:textId="77777777" w:rsidR="006C7B69" w:rsidRPr="00310925" w:rsidRDefault="006C7B69" w:rsidP="00835336">
            <w:pPr>
              <w:tabs>
                <w:tab w:val="left" w:pos="103"/>
              </w:tabs>
              <w:autoSpaceDE w:val="0"/>
              <w:autoSpaceDN w:val="0"/>
              <w:ind w:left="-95" w:right="-47"/>
              <w:jc w:val="right"/>
              <w:rPr>
                <w:rFonts w:asciiTheme="minorHAnsi" w:hAnsiTheme="minorHAnsi" w:cstheme="minorHAnsi"/>
                <w:sz w:val="16"/>
                <w:szCs w:val="16"/>
              </w:rPr>
            </w:pPr>
            <w:r w:rsidRPr="00310925">
              <w:rPr>
                <w:rFonts w:asciiTheme="minorHAnsi" w:hAnsiTheme="minorHAnsi" w:cstheme="minorHAnsi"/>
                <w:sz w:val="16"/>
                <w:szCs w:val="16"/>
              </w:rPr>
              <w:t>34499</w:t>
            </w:r>
          </w:p>
        </w:tc>
        <w:tc>
          <w:tcPr>
            <w:tcW w:w="1205" w:type="dxa"/>
            <w:vAlign w:val="center"/>
          </w:tcPr>
          <w:p w14:paraId="1036ADAA" w14:textId="77777777" w:rsidR="006C7B69" w:rsidRPr="00310925" w:rsidRDefault="006C7B69" w:rsidP="00835336">
            <w:pPr>
              <w:autoSpaceDE w:val="0"/>
              <w:autoSpaceDN w:val="0"/>
              <w:ind w:left="-95"/>
              <w:jc w:val="right"/>
              <w:rPr>
                <w:rFonts w:asciiTheme="minorHAnsi" w:hAnsiTheme="minorHAnsi" w:cstheme="minorHAnsi"/>
                <w:sz w:val="16"/>
                <w:szCs w:val="16"/>
              </w:rPr>
            </w:pPr>
            <w:r w:rsidRPr="00310925">
              <w:rPr>
                <w:rFonts w:asciiTheme="minorHAnsi" w:hAnsiTheme="minorHAnsi" w:cstheme="minorHAnsi"/>
                <w:sz w:val="16"/>
                <w:szCs w:val="16"/>
              </w:rPr>
              <w:t>38519</w:t>
            </w:r>
          </w:p>
        </w:tc>
        <w:tc>
          <w:tcPr>
            <w:tcW w:w="1205" w:type="dxa"/>
            <w:vAlign w:val="center"/>
          </w:tcPr>
          <w:p w14:paraId="1CB11D04" w14:textId="77777777" w:rsidR="006C7B69" w:rsidRPr="00310925" w:rsidRDefault="006C7B69" w:rsidP="00835336">
            <w:pPr>
              <w:autoSpaceDE w:val="0"/>
              <w:autoSpaceDN w:val="0"/>
              <w:ind w:left="-95"/>
              <w:jc w:val="right"/>
              <w:rPr>
                <w:rFonts w:asciiTheme="minorHAnsi" w:hAnsiTheme="minorHAnsi" w:cstheme="minorHAnsi"/>
                <w:sz w:val="16"/>
                <w:szCs w:val="16"/>
              </w:rPr>
            </w:pPr>
            <w:r w:rsidRPr="00310925">
              <w:rPr>
                <w:rFonts w:asciiTheme="minorHAnsi" w:hAnsiTheme="minorHAnsi" w:cstheme="minorHAnsi"/>
                <w:sz w:val="16"/>
                <w:szCs w:val="16"/>
              </w:rPr>
              <w:t>37415</w:t>
            </w:r>
          </w:p>
        </w:tc>
      </w:tr>
    </w:tbl>
    <w:p w14:paraId="4F54E9B1" w14:textId="28E193F9" w:rsidR="00835336" w:rsidRPr="00310925" w:rsidRDefault="00835336" w:rsidP="00BF6839">
      <w:pPr>
        <w:autoSpaceDE w:val="0"/>
        <w:autoSpaceDN w:val="0"/>
        <w:jc w:val="both"/>
        <w:rPr>
          <w:rFonts w:asciiTheme="minorHAnsi" w:hAnsiTheme="minorHAnsi" w:cstheme="minorHAnsi"/>
          <w:b/>
          <w:bCs/>
          <w:snapToGrid w:val="0"/>
          <w:color w:val="000000"/>
        </w:rPr>
      </w:pPr>
    </w:p>
    <w:p w14:paraId="600A3E1C" w14:textId="2845CD39" w:rsidR="006C7B69" w:rsidRPr="00310925" w:rsidRDefault="006C7B69" w:rsidP="00BF6839">
      <w:pPr>
        <w:autoSpaceDE w:val="0"/>
        <w:autoSpaceDN w:val="0"/>
        <w:jc w:val="both"/>
        <w:rPr>
          <w:rFonts w:asciiTheme="minorHAnsi" w:hAnsiTheme="minorHAnsi" w:cstheme="minorHAnsi"/>
          <w:b/>
          <w:bCs/>
          <w:snapToGrid w:val="0"/>
          <w:color w:val="000000"/>
        </w:rPr>
      </w:pPr>
      <w:r w:rsidRPr="00310925">
        <w:rPr>
          <w:rFonts w:asciiTheme="minorHAnsi" w:hAnsiTheme="minorHAnsi" w:cstheme="minorHAnsi"/>
          <w:b/>
          <w:bCs/>
          <w:snapToGrid w:val="0"/>
          <w:color w:val="000000"/>
        </w:rPr>
        <w:t>Tablica 12. STOPA BEZROBOCIA REJESTROWANEGO W POWIATACH WOJEWÓDZTWA LUBUSKIEGO W LATACH 2017 – 2022</w:t>
      </w:r>
    </w:p>
    <w:tbl>
      <w:tblPr>
        <w:tblW w:w="9776" w:type="dxa"/>
        <w:jc w:val="center"/>
        <w:tblLayout w:type="fixed"/>
        <w:tblCellMar>
          <w:left w:w="30" w:type="dxa"/>
          <w:right w:w="30" w:type="dxa"/>
        </w:tblCellMar>
        <w:tblLook w:val="04A0" w:firstRow="1" w:lastRow="0" w:firstColumn="1" w:lastColumn="0" w:noHBand="0" w:noVBand="1"/>
      </w:tblPr>
      <w:tblGrid>
        <w:gridCol w:w="3785"/>
        <w:gridCol w:w="998"/>
        <w:gridCol w:w="999"/>
        <w:gridCol w:w="998"/>
        <w:gridCol w:w="999"/>
        <w:gridCol w:w="998"/>
        <w:gridCol w:w="999"/>
      </w:tblGrid>
      <w:tr w:rsidR="006C7B69" w:rsidRPr="00310925" w14:paraId="2ED8D080" w14:textId="77777777" w:rsidTr="004C53C6">
        <w:trPr>
          <w:cantSplit/>
          <w:trHeight w:val="292"/>
          <w:jc w:val="center"/>
        </w:trPr>
        <w:tc>
          <w:tcPr>
            <w:tcW w:w="3785" w:type="dxa"/>
            <w:vMerge w:val="restart"/>
            <w:tcBorders>
              <w:top w:val="single" w:sz="4" w:space="0" w:color="auto"/>
              <w:left w:val="single" w:sz="4" w:space="0" w:color="auto"/>
              <w:bottom w:val="single" w:sz="4" w:space="0" w:color="auto"/>
              <w:right w:val="single" w:sz="4" w:space="0" w:color="auto"/>
            </w:tcBorders>
            <w:vAlign w:val="center"/>
          </w:tcPr>
          <w:p w14:paraId="31FF8CF4" w14:textId="77777777" w:rsidR="006C7B69" w:rsidRPr="00310925" w:rsidRDefault="006C7B69" w:rsidP="00765FC4">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Powiaty</w:t>
            </w:r>
          </w:p>
        </w:tc>
        <w:tc>
          <w:tcPr>
            <w:tcW w:w="5991" w:type="dxa"/>
            <w:gridSpan w:val="6"/>
            <w:tcBorders>
              <w:top w:val="single" w:sz="4" w:space="0" w:color="auto"/>
              <w:left w:val="single" w:sz="4" w:space="0" w:color="auto"/>
              <w:bottom w:val="single" w:sz="4" w:space="0" w:color="auto"/>
              <w:right w:val="single" w:sz="4" w:space="0" w:color="auto"/>
            </w:tcBorders>
            <w:vAlign w:val="center"/>
          </w:tcPr>
          <w:p w14:paraId="33CF32B3" w14:textId="77777777" w:rsidR="006C7B69" w:rsidRPr="00310925" w:rsidRDefault="006C7B69" w:rsidP="00BF6839">
            <w:pPr>
              <w:autoSpaceDE w:val="0"/>
              <w:autoSpaceDN w:val="0"/>
              <w:ind w:hanging="198"/>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Stopa bezrobocia (stan na koniec roku)</w:t>
            </w:r>
          </w:p>
        </w:tc>
      </w:tr>
      <w:tr w:rsidR="006C7B69" w:rsidRPr="00310925" w14:paraId="580AE93A" w14:textId="77777777" w:rsidTr="004C53C6">
        <w:trPr>
          <w:cantSplit/>
          <w:trHeight w:val="292"/>
          <w:jc w:val="center"/>
        </w:trPr>
        <w:tc>
          <w:tcPr>
            <w:tcW w:w="3785" w:type="dxa"/>
            <w:vMerge/>
            <w:tcBorders>
              <w:top w:val="single" w:sz="4" w:space="0" w:color="auto"/>
              <w:left w:val="single" w:sz="4" w:space="0" w:color="auto"/>
              <w:bottom w:val="single" w:sz="4" w:space="0" w:color="auto"/>
              <w:right w:val="single" w:sz="4" w:space="0" w:color="auto"/>
            </w:tcBorders>
            <w:vAlign w:val="center"/>
          </w:tcPr>
          <w:p w14:paraId="4EC37F50" w14:textId="77777777" w:rsidR="006C7B69" w:rsidRPr="00310925" w:rsidRDefault="006C7B69" w:rsidP="00BF6839">
            <w:pPr>
              <w:ind w:hanging="198"/>
              <w:jc w:val="both"/>
              <w:rPr>
                <w:rFonts w:asciiTheme="minorHAnsi" w:hAnsiTheme="minorHAnsi" w:cstheme="minorHAnsi"/>
                <w:snapToGrid w:val="0"/>
                <w:color w:val="000000"/>
                <w:sz w:val="16"/>
                <w:szCs w:val="16"/>
              </w:rPr>
            </w:pPr>
          </w:p>
        </w:tc>
        <w:tc>
          <w:tcPr>
            <w:tcW w:w="998" w:type="dxa"/>
            <w:tcBorders>
              <w:top w:val="single" w:sz="4" w:space="0" w:color="auto"/>
              <w:left w:val="single" w:sz="4" w:space="0" w:color="auto"/>
              <w:bottom w:val="single" w:sz="4" w:space="0" w:color="auto"/>
              <w:right w:val="single" w:sz="4" w:space="0" w:color="auto"/>
            </w:tcBorders>
            <w:vAlign w:val="center"/>
          </w:tcPr>
          <w:p w14:paraId="3CF7FE79"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2017 r.</w:t>
            </w:r>
          </w:p>
        </w:tc>
        <w:tc>
          <w:tcPr>
            <w:tcW w:w="999" w:type="dxa"/>
            <w:tcBorders>
              <w:top w:val="single" w:sz="4" w:space="0" w:color="auto"/>
              <w:left w:val="single" w:sz="4" w:space="0" w:color="auto"/>
              <w:bottom w:val="single" w:sz="4" w:space="0" w:color="auto"/>
              <w:right w:val="single" w:sz="4" w:space="0" w:color="auto"/>
            </w:tcBorders>
            <w:vAlign w:val="center"/>
          </w:tcPr>
          <w:p w14:paraId="10EA3CB4"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2018 r.</w:t>
            </w:r>
          </w:p>
        </w:tc>
        <w:tc>
          <w:tcPr>
            <w:tcW w:w="998" w:type="dxa"/>
            <w:tcBorders>
              <w:top w:val="single" w:sz="4" w:space="0" w:color="auto"/>
              <w:left w:val="single" w:sz="4" w:space="0" w:color="auto"/>
              <w:bottom w:val="single" w:sz="4" w:space="0" w:color="auto"/>
              <w:right w:val="single" w:sz="4" w:space="0" w:color="auto"/>
            </w:tcBorders>
            <w:vAlign w:val="center"/>
          </w:tcPr>
          <w:p w14:paraId="05278994"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2019 r.</w:t>
            </w:r>
          </w:p>
        </w:tc>
        <w:tc>
          <w:tcPr>
            <w:tcW w:w="999" w:type="dxa"/>
            <w:tcBorders>
              <w:top w:val="single" w:sz="4" w:space="0" w:color="auto"/>
              <w:left w:val="nil"/>
              <w:bottom w:val="single" w:sz="4" w:space="0" w:color="auto"/>
              <w:right w:val="single" w:sz="4" w:space="0" w:color="auto"/>
            </w:tcBorders>
            <w:vAlign w:val="center"/>
          </w:tcPr>
          <w:p w14:paraId="58D5B17B"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2020 r.</w:t>
            </w:r>
          </w:p>
        </w:tc>
        <w:tc>
          <w:tcPr>
            <w:tcW w:w="998" w:type="dxa"/>
            <w:tcBorders>
              <w:top w:val="single" w:sz="4" w:space="0" w:color="auto"/>
              <w:left w:val="nil"/>
              <w:bottom w:val="single" w:sz="4" w:space="0" w:color="auto"/>
              <w:right w:val="single" w:sz="4" w:space="0" w:color="auto"/>
            </w:tcBorders>
            <w:vAlign w:val="center"/>
          </w:tcPr>
          <w:p w14:paraId="190696CD"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2021 r.</w:t>
            </w:r>
          </w:p>
        </w:tc>
        <w:tc>
          <w:tcPr>
            <w:tcW w:w="999" w:type="dxa"/>
            <w:tcBorders>
              <w:top w:val="single" w:sz="4" w:space="0" w:color="auto"/>
              <w:left w:val="single" w:sz="4" w:space="0" w:color="auto"/>
              <w:bottom w:val="single" w:sz="4" w:space="0" w:color="auto"/>
              <w:right w:val="single" w:sz="4" w:space="0" w:color="auto"/>
            </w:tcBorders>
            <w:vAlign w:val="center"/>
          </w:tcPr>
          <w:p w14:paraId="2CD3E528"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2022 r.</w:t>
            </w:r>
          </w:p>
        </w:tc>
      </w:tr>
      <w:tr w:rsidR="006C7B69" w:rsidRPr="00310925" w14:paraId="0C3DB9E8"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35A22AAA"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Wielkopolski (grodzki)</w:t>
            </w:r>
          </w:p>
        </w:tc>
        <w:tc>
          <w:tcPr>
            <w:tcW w:w="998" w:type="dxa"/>
            <w:tcBorders>
              <w:top w:val="single" w:sz="4" w:space="0" w:color="auto"/>
              <w:left w:val="single" w:sz="4" w:space="0" w:color="auto"/>
              <w:bottom w:val="single" w:sz="4" w:space="0" w:color="auto"/>
              <w:right w:val="single" w:sz="4" w:space="0" w:color="auto"/>
            </w:tcBorders>
            <w:vAlign w:val="center"/>
          </w:tcPr>
          <w:p w14:paraId="294B985F"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2,6%</w:t>
            </w:r>
          </w:p>
        </w:tc>
        <w:tc>
          <w:tcPr>
            <w:tcW w:w="999" w:type="dxa"/>
            <w:tcBorders>
              <w:top w:val="single" w:sz="4" w:space="0" w:color="auto"/>
              <w:left w:val="single" w:sz="4" w:space="0" w:color="auto"/>
              <w:bottom w:val="single" w:sz="4" w:space="0" w:color="auto"/>
              <w:right w:val="single" w:sz="4" w:space="0" w:color="auto"/>
            </w:tcBorders>
            <w:vAlign w:val="center"/>
          </w:tcPr>
          <w:p w14:paraId="54213B78"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2,6%</w:t>
            </w:r>
          </w:p>
        </w:tc>
        <w:tc>
          <w:tcPr>
            <w:tcW w:w="998" w:type="dxa"/>
            <w:tcBorders>
              <w:top w:val="single" w:sz="4" w:space="0" w:color="auto"/>
              <w:left w:val="single" w:sz="4" w:space="0" w:color="auto"/>
              <w:bottom w:val="single" w:sz="4" w:space="0" w:color="auto"/>
              <w:right w:val="single" w:sz="4" w:space="0" w:color="auto"/>
            </w:tcBorders>
            <w:vAlign w:val="center"/>
          </w:tcPr>
          <w:p w14:paraId="19F344F6"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2,2%</w:t>
            </w:r>
          </w:p>
        </w:tc>
        <w:tc>
          <w:tcPr>
            <w:tcW w:w="999" w:type="dxa"/>
            <w:tcBorders>
              <w:top w:val="single" w:sz="4" w:space="0" w:color="auto"/>
              <w:left w:val="nil"/>
              <w:bottom w:val="single" w:sz="4" w:space="0" w:color="auto"/>
              <w:right w:val="single" w:sz="4" w:space="0" w:color="auto"/>
            </w:tcBorders>
            <w:vAlign w:val="center"/>
          </w:tcPr>
          <w:p w14:paraId="24A94718"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4,0%</w:t>
            </w:r>
          </w:p>
        </w:tc>
        <w:tc>
          <w:tcPr>
            <w:tcW w:w="998" w:type="dxa"/>
            <w:tcBorders>
              <w:top w:val="single" w:sz="4" w:space="0" w:color="auto"/>
              <w:left w:val="nil"/>
              <w:bottom w:val="single" w:sz="4" w:space="0" w:color="auto"/>
              <w:right w:val="single" w:sz="4" w:space="0" w:color="auto"/>
            </w:tcBorders>
            <w:vAlign w:val="center"/>
          </w:tcPr>
          <w:p w14:paraId="0D192044"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2,6%</w:t>
            </w:r>
          </w:p>
        </w:tc>
        <w:tc>
          <w:tcPr>
            <w:tcW w:w="999" w:type="dxa"/>
            <w:tcBorders>
              <w:top w:val="single" w:sz="4" w:space="0" w:color="auto"/>
              <w:left w:val="single" w:sz="4" w:space="0" w:color="auto"/>
              <w:bottom w:val="single" w:sz="4" w:space="0" w:color="auto"/>
              <w:right w:val="single" w:sz="4" w:space="0" w:color="auto"/>
            </w:tcBorders>
            <w:vAlign w:val="center"/>
          </w:tcPr>
          <w:p w14:paraId="17F77B31"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2,2%</w:t>
            </w:r>
          </w:p>
        </w:tc>
      </w:tr>
      <w:tr w:rsidR="006C7B69" w:rsidRPr="00310925" w14:paraId="17E7562A"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3711A81D"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Wielkopolski (ziemski)</w:t>
            </w:r>
          </w:p>
        </w:tc>
        <w:tc>
          <w:tcPr>
            <w:tcW w:w="998" w:type="dxa"/>
            <w:tcBorders>
              <w:top w:val="single" w:sz="4" w:space="0" w:color="auto"/>
              <w:left w:val="single" w:sz="4" w:space="0" w:color="auto"/>
              <w:bottom w:val="single" w:sz="4" w:space="0" w:color="auto"/>
              <w:right w:val="single" w:sz="4" w:space="0" w:color="auto"/>
            </w:tcBorders>
            <w:vAlign w:val="center"/>
          </w:tcPr>
          <w:p w14:paraId="3B6B282B"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4,8%</w:t>
            </w:r>
          </w:p>
        </w:tc>
        <w:tc>
          <w:tcPr>
            <w:tcW w:w="999" w:type="dxa"/>
            <w:tcBorders>
              <w:top w:val="single" w:sz="4" w:space="0" w:color="auto"/>
              <w:left w:val="single" w:sz="4" w:space="0" w:color="auto"/>
              <w:bottom w:val="single" w:sz="4" w:space="0" w:color="auto"/>
              <w:right w:val="single" w:sz="4" w:space="0" w:color="auto"/>
            </w:tcBorders>
            <w:vAlign w:val="center"/>
          </w:tcPr>
          <w:p w14:paraId="18F0C5FA"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4,3%</w:t>
            </w:r>
          </w:p>
        </w:tc>
        <w:tc>
          <w:tcPr>
            <w:tcW w:w="998" w:type="dxa"/>
            <w:tcBorders>
              <w:top w:val="single" w:sz="4" w:space="0" w:color="auto"/>
              <w:left w:val="single" w:sz="4" w:space="0" w:color="auto"/>
              <w:bottom w:val="single" w:sz="4" w:space="0" w:color="auto"/>
              <w:right w:val="single" w:sz="4" w:space="0" w:color="auto"/>
            </w:tcBorders>
            <w:vAlign w:val="center"/>
          </w:tcPr>
          <w:p w14:paraId="67E7BED1"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3,6%</w:t>
            </w:r>
          </w:p>
        </w:tc>
        <w:tc>
          <w:tcPr>
            <w:tcW w:w="999" w:type="dxa"/>
            <w:tcBorders>
              <w:top w:val="single" w:sz="4" w:space="0" w:color="auto"/>
              <w:left w:val="nil"/>
              <w:bottom w:val="single" w:sz="4" w:space="0" w:color="auto"/>
              <w:right w:val="single" w:sz="4" w:space="0" w:color="auto"/>
            </w:tcBorders>
            <w:vAlign w:val="center"/>
          </w:tcPr>
          <w:p w14:paraId="40903E34"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5,2%</w:t>
            </w:r>
          </w:p>
        </w:tc>
        <w:tc>
          <w:tcPr>
            <w:tcW w:w="998" w:type="dxa"/>
            <w:tcBorders>
              <w:top w:val="single" w:sz="4" w:space="0" w:color="auto"/>
              <w:left w:val="nil"/>
              <w:bottom w:val="single" w:sz="4" w:space="0" w:color="auto"/>
              <w:right w:val="single" w:sz="4" w:space="0" w:color="auto"/>
            </w:tcBorders>
            <w:vAlign w:val="center"/>
          </w:tcPr>
          <w:p w14:paraId="78AF2867"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3,7%</w:t>
            </w:r>
          </w:p>
        </w:tc>
        <w:tc>
          <w:tcPr>
            <w:tcW w:w="999" w:type="dxa"/>
            <w:tcBorders>
              <w:top w:val="single" w:sz="4" w:space="0" w:color="auto"/>
              <w:left w:val="single" w:sz="4" w:space="0" w:color="auto"/>
              <w:bottom w:val="single" w:sz="4" w:space="0" w:color="auto"/>
              <w:right w:val="single" w:sz="4" w:space="0" w:color="auto"/>
            </w:tcBorders>
            <w:vAlign w:val="center"/>
          </w:tcPr>
          <w:p w14:paraId="72ADFD9D"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3,1%</w:t>
            </w:r>
          </w:p>
        </w:tc>
      </w:tr>
      <w:tr w:rsidR="006C7B69" w:rsidRPr="00310925" w14:paraId="5C3545A3"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20E152EA"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Krosno Odrzańskie</w:t>
            </w:r>
          </w:p>
        </w:tc>
        <w:tc>
          <w:tcPr>
            <w:tcW w:w="998" w:type="dxa"/>
            <w:tcBorders>
              <w:top w:val="single" w:sz="4" w:space="0" w:color="auto"/>
              <w:left w:val="single" w:sz="4" w:space="0" w:color="auto"/>
              <w:bottom w:val="single" w:sz="4" w:space="0" w:color="auto"/>
              <w:right w:val="single" w:sz="4" w:space="0" w:color="auto"/>
            </w:tcBorders>
            <w:vAlign w:val="center"/>
          </w:tcPr>
          <w:p w14:paraId="7F36A3AF"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11,5%</w:t>
            </w:r>
          </w:p>
        </w:tc>
        <w:tc>
          <w:tcPr>
            <w:tcW w:w="999" w:type="dxa"/>
            <w:tcBorders>
              <w:top w:val="single" w:sz="4" w:space="0" w:color="auto"/>
              <w:left w:val="single" w:sz="4" w:space="0" w:color="auto"/>
              <w:bottom w:val="single" w:sz="4" w:space="0" w:color="auto"/>
              <w:right w:val="single" w:sz="4" w:space="0" w:color="auto"/>
            </w:tcBorders>
            <w:vAlign w:val="center"/>
          </w:tcPr>
          <w:p w14:paraId="6E32781E"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9,3%</w:t>
            </w:r>
          </w:p>
        </w:tc>
        <w:tc>
          <w:tcPr>
            <w:tcW w:w="998" w:type="dxa"/>
            <w:tcBorders>
              <w:top w:val="single" w:sz="4" w:space="0" w:color="auto"/>
              <w:left w:val="single" w:sz="4" w:space="0" w:color="auto"/>
              <w:bottom w:val="single" w:sz="4" w:space="0" w:color="auto"/>
              <w:right w:val="single" w:sz="4" w:space="0" w:color="auto"/>
            </w:tcBorders>
            <w:vAlign w:val="center"/>
          </w:tcPr>
          <w:p w14:paraId="2137075E"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8,0%</w:t>
            </w:r>
          </w:p>
        </w:tc>
        <w:tc>
          <w:tcPr>
            <w:tcW w:w="999" w:type="dxa"/>
            <w:tcBorders>
              <w:top w:val="single" w:sz="4" w:space="0" w:color="auto"/>
              <w:left w:val="nil"/>
              <w:bottom w:val="single" w:sz="4" w:space="0" w:color="auto"/>
              <w:right w:val="single" w:sz="4" w:space="0" w:color="auto"/>
            </w:tcBorders>
            <w:vAlign w:val="center"/>
          </w:tcPr>
          <w:p w14:paraId="57226D59"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9,2%</w:t>
            </w:r>
          </w:p>
        </w:tc>
        <w:tc>
          <w:tcPr>
            <w:tcW w:w="998" w:type="dxa"/>
            <w:tcBorders>
              <w:top w:val="single" w:sz="4" w:space="0" w:color="auto"/>
              <w:left w:val="nil"/>
              <w:bottom w:val="single" w:sz="4" w:space="0" w:color="auto"/>
              <w:right w:val="single" w:sz="4" w:space="0" w:color="auto"/>
            </w:tcBorders>
            <w:vAlign w:val="center"/>
          </w:tcPr>
          <w:p w14:paraId="5EC9E51E"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7,0%</w:t>
            </w:r>
          </w:p>
        </w:tc>
        <w:tc>
          <w:tcPr>
            <w:tcW w:w="999" w:type="dxa"/>
            <w:tcBorders>
              <w:top w:val="single" w:sz="4" w:space="0" w:color="auto"/>
              <w:left w:val="single" w:sz="4" w:space="0" w:color="auto"/>
              <w:bottom w:val="single" w:sz="4" w:space="0" w:color="auto"/>
              <w:right w:val="single" w:sz="4" w:space="0" w:color="auto"/>
            </w:tcBorders>
            <w:vAlign w:val="center"/>
          </w:tcPr>
          <w:p w14:paraId="02679E6C"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6,3%</w:t>
            </w:r>
          </w:p>
        </w:tc>
      </w:tr>
      <w:tr w:rsidR="006C7B69" w:rsidRPr="00310925" w14:paraId="5810F6E0"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02BD6519"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Międzyrzecz</w:t>
            </w:r>
          </w:p>
        </w:tc>
        <w:tc>
          <w:tcPr>
            <w:tcW w:w="998" w:type="dxa"/>
            <w:tcBorders>
              <w:top w:val="single" w:sz="4" w:space="0" w:color="auto"/>
              <w:left w:val="single" w:sz="4" w:space="0" w:color="auto"/>
              <w:bottom w:val="single" w:sz="4" w:space="0" w:color="auto"/>
              <w:right w:val="single" w:sz="4" w:space="0" w:color="auto"/>
            </w:tcBorders>
            <w:vAlign w:val="center"/>
          </w:tcPr>
          <w:p w14:paraId="36DC2342"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12,9%</w:t>
            </w:r>
          </w:p>
        </w:tc>
        <w:tc>
          <w:tcPr>
            <w:tcW w:w="999" w:type="dxa"/>
            <w:tcBorders>
              <w:top w:val="single" w:sz="4" w:space="0" w:color="auto"/>
              <w:left w:val="single" w:sz="4" w:space="0" w:color="auto"/>
              <w:bottom w:val="single" w:sz="4" w:space="0" w:color="auto"/>
              <w:right w:val="single" w:sz="4" w:space="0" w:color="auto"/>
            </w:tcBorders>
            <w:vAlign w:val="center"/>
          </w:tcPr>
          <w:p w14:paraId="36417724"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12,0%</w:t>
            </w:r>
          </w:p>
        </w:tc>
        <w:tc>
          <w:tcPr>
            <w:tcW w:w="998" w:type="dxa"/>
            <w:tcBorders>
              <w:top w:val="single" w:sz="4" w:space="0" w:color="auto"/>
              <w:left w:val="single" w:sz="4" w:space="0" w:color="auto"/>
              <w:bottom w:val="single" w:sz="4" w:space="0" w:color="auto"/>
              <w:right w:val="single" w:sz="4" w:space="0" w:color="auto"/>
            </w:tcBorders>
            <w:vAlign w:val="center"/>
          </w:tcPr>
          <w:p w14:paraId="08847A98"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9,4%</w:t>
            </w:r>
          </w:p>
        </w:tc>
        <w:tc>
          <w:tcPr>
            <w:tcW w:w="999" w:type="dxa"/>
            <w:tcBorders>
              <w:top w:val="single" w:sz="4" w:space="0" w:color="auto"/>
              <w:left w:val="nil"/>
              <w:bottom w:val="single" w:sz="4" w:space="0" w:color="auto"/>
              <w:right w:val="single" w:sz="4" w:space="0" w:color="auto"/>
            </w:tcBorders>
            <w:vAlign w:val="center"/>
          </w:tcPr>
          <w:p w14:paraId="5D5FDCE1"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9,1%</w:t>
            </w:r>
          </w:p>
        </w:tc>
        <w:tc>
          <w:tcPr>
            <w:tcW w:w="998" w:type="dxa"/>
            <w:tcBorders>
              <w:top w:val="single" w:sz="4" w:space="0" w:color="auto"/>
              <w:left w:val="nil"/>
              <w:bottom w:val="single" w:sz="4" w:space="0" w:color="auto"/>
              <w:right w:val="single" w:sz="4" w:space="0" w:color="auto"/>
            </w:tcBorders>
            <w:vAlign w:val="center"/>
          </w:tcPr>
          <w:p w14:paraId="41A97E67"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7,3%</w:t>
            </w:r>
          </w:p>
        </w:tc>
        <w:tc>
          <w:tcPr>
            <w:tcW w:w="999" w:type="dxa"/>
            <w:tcBorders>
              <w:top w:val="single" w:sz="4" w:space="0" w:color="auto"/>
              <w:left w:val="single" w:sz="4" w:space="0" w:color="auto"/>
              <w:bottom w:val="single" w:sz="4" w:space="0" w:color="auto"/>
              <w:right w:val="single" w:sz="4" w:space="0" w:color="auto"/>
            </w:tcBorders>
            <w:vAlign w:val="center"/>
          </w:tcPr>
          <w:p w14:paraId="1E630704"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7,3</w:t>
            </w:r>
          </w:p>
        </w:tc>
      </w:tr>
      <w:tr w:rsidR="006C7B69" w:rsidRPr="00310925" w14:paraId="38701B9C"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1DDBC1B9"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Nowa Sól</w:t>
            </w:r>
          </w:p>
        </w:tc>
        <w:tc>
          <w:tcPr>
            <w:tcW w:w="998" w:type="dxa"/>
            <w:tcBorders>
              <w:top w:val="single" w:sz="4" w:space="0" w:color="auto"/>
              <w:left w:val="single" w:sz="4" w:space="0" w:color="auto"/>
              <w:bottom w:val="single" w:sz="4" w:space="0" w:color="auto"/>
              <w:right w:val="single" w:sz="4" w:space="0" w:color="auto"/>
            </w:tcBorders>
            <w:vAlign w:val="center"/>
          </w:tcPr>
          <w:p w14:paraId="12A3A197"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10,5%</w:t>
            </w:r>
          </w:p>
        </w:tc>
        <w:tc>
          <w:tcPr>
            <w:tcW w:w="999" w:type="dxa"/>
            <w:tcBorders>
              <w:top w:val="single" w:sz="4" w:space="0" w:color="auto"/>
              <w:left w:val="single" w:sz="4" w:space="0" w:color="auto"/>
              <w:bottom w:val="single" w:sz="4" w:space="0" w:color="auto"/>
              <w:right w:val="single" w:sz="4" w:space="0" w:color="auto"/>
            </w:tcBorders>
            <w:vAlign w:val="center"/>
          </w:tcPr>
          <w:p w14:paraId="2A7AC6FE"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8,5%</w:t>
            </w:r>
          </w:p>
        </w:tc>
        <w:tc>
          <w:tcPr>
            <w:tcW w:w="998" w:type="dxa"/>
            <w:tcBorders>
              <w:top w:val="single" w:sz="4" w:space="0" w:color="auto"/>
              <w:left w:val="single" w:sz="4" w:space="0" w:color="auto"/>
              <w:bottom w:val="single" w:sz="4" w:space="0" w:color="auto"/>
              <w:right w:val="single" w:sz="4" w:space="0" w:color="auto"/>
            </w:tcBorders>
            <w:vAlign w:val="center"/>
          </w:tcPr>
          <w:p w14:paraId="4330CD66"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6,1%</w:t>
            </w:r>
          </w:p>
        </w:tc>
        <w:tc>
          <w:tcPr>
            <w:tcW w:w="999" w:type="dxa"/>
            <w:tcBorders>
              <w:top w:val="single" w:sz="4" w:space="0" w:color="auto"/>
              <w:left w:val="nil"/>
              <w:bottom w:val="single" w:sz="4" w:space="0" w:color="auto"/>
              <w:right w:val="single" w:sz="4" w:space="0" w:color="auto"/>
            </w:tcBorders>
            <w:vAlign w:val="center"/>
          </w:tcPr>
          <w:p w14:paraId="424494B3"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7,1%</w:t>
            </w:r>
          </w:p>
        </w:tc>
        <w:tc>
          <w:tcPr>
            <w:tcW w:w="998" w:type="dxa"/>
            <w:tcBorders>
              <w:top w:val="single" w:sz="4" w:space="0" w:color="auto"/>
              <w:left w:val="nil"/>
              <w:bottom w:val="single" w:sz="4" w:space="0" w:color="auto"/>
              <w:right w:val="single" w:sz="4" w:space="0" w:color="auto"/>
            </w:tcBorders>
            <w:vAlign w:val="center"/>
          </w:tcPr>
          <w:p w14:paraId="5C097E47"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5,0%</w:t>
            </w:r>
          </w:p>
        </w:tc>
        <w:tc>
          <w:tcPr>
            <w:tcW w:w="999" w:type="dxa"/>
            <w:tcBorders>
              <w:top w:val="single" w:sz="4" w:space="0" w:color="auto"/>
              <w:left w:val="single" w:sz="4" w:space="0" w:color="auto"/>
              <w:bottom w:val="single" w:sz="4" w:space="0" w:color="auto"/>
              <w:right w:val="single" w:sz="4" w:space="0" w:color="auto"/>
            </w:tcBorders>
            <w:vAlign w:val="center"/>
          </w:tcPr>
          <w:p w14:paraId="733E4F2B"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5,2%</w:t>
            </w:r>
          </w:p>
        </w:tc>
      </w:tr>
      <w:tr w:rsidR="006C7B69" w:rsidRPr="00310925" w14:paraId="1FA2F609"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3FDFF43B"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Słubice</w:t>
            </w:r>
          </w:p>
        </w:tc>
        <w:tc>
          <w:tcPr>
            <w:tcW w:w="998" w:type="dxa"/>
            <w:tcBorders>
              <w:top w:val="single" w:sz="4" w:space="0" w:color="auto"/>
              <w:left w:val="single" w:sz="4" w:space="0" w:color="auto"/>
              <w:bottom w:val="single" w:sz="4" w:space="0" w:color="auto"/>
              <w:right w:val="single" w:sz="4" w:space="0" w:color="auto"/>
            </w:tcBorders>
            <w:vAlign w:val="center"/>
          </w:tcPr>
          <w:p w14:paraId="0DA95CFE"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3,1%</w:t>
            </w:r>
          </w:p>
        </w:tc>
        <w:tc>
          <w:tcPr>
            <w:tcW w:w="999" w:type="dxa"/>
            <w:tcBorders>
              <w:top w:val="single" w:sz="4" w:space="0" w:color="auto"/>
              <w:left w:val="single" w:sz="4" w:space="0" w:color="auto"/>
              <w:bottom w:val="single" w:sz="4" w:space="0" w:color="auto"/>
              <w:right w:val="single" w:sz="4" w:space="0" w:color="auto"/>
            </w:tcBorders>
            <w:vAlign w:val="center"/>
          </w:tcPr>
          <w:p w14:paraId="356142C8"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2,5%</w:t>
            </w:r>
          </w:p>
        </w:tc>
        <w:tc>
          <w:tcPr>
            <w:tcW w:w="998" w:type="dxa"/>
            <w:tcBorders>
              <w:top w:val="single" w:sz="4" w:space="0" w:color="auto"/>
              <w:left w:val="single" w:sz="4" w:space="0" w:color="auto"/>
              <w:bottom w:val="single" w:sz="4" w:space="0" w:color="auto"/>
              <w:right w:val="single" w:sz="4" w:space="0" w:color="auto"/>
            </w:tcBorders>
            <w:vAlign w:val="center"/>
          </w:tcPr>
          <w:p w14:paraId="6F4BC992"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2,4%</w:t>
            </w:r>
          </w:p>
        </w:tc>
        <w:tc>
          <w:tcPr>
            <w:tcW w:w="999" w:type="dxa"/>
            <w:tcBorders>
              <w:top w:val="single" w:sz="4" w:space="0" w:color="auto"/>
              <w:left w:val="nil"/>
              <w:bottom w:val="single" w:sz="4" w:space="0" w:color="auto"/>
              <w:right w:val="single" w:sz="4" w:space="0" w:color="auto"/>
            </w:tcBorders>
            <w:vAlign w:val="center"/>
          </w:tcPr>
          <w:p w14:paraId="4980DADA"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3,6%</w:t>
            </w:r>
          </w:p>
        </w:tc>
        <w:tc>
          <w:tcPr>
            <w:tcW w:w="998" w:type="dxa"/>
            <w:tcBorders>
              <w:top w:val="single" w:sz="4" w:space="0" w:color="auto"/>
              <w:left w:val="nil"/>
              <w:bottom w:val="single" w:sz="4" w:space="0" w:color="auto"/>
              <w:right w:val="single" w:sz="4" w:space="0" w:color="auto"/>
            </w:tcBorders>
            <w:vAlign w:val="center"/>
          </w:tcPr>
          <w:p w14:paraId="6F58BDED"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2,4%</w:t>
            </w:r>
          </w:p>
        </w:tc>
        <w:tc>
          <w:tcPr>
            <w:tcW w:w="999" w:type="dxa"/>
            <w:tcBorders>
              <w:top w:val="single" w:sz="4" w:space="0" w:color="auto"/>
              <w:left w:val="single" w:sz="4" w:space="0" w:color="auto"/>
              <w:bottom w:val="single" w:sz="4" w:space="0" w:color="auto"/>
              <w:right w:val="single" w:sz="4" w:space="0" w:color="auto"/>
            </w:tcBorders>
            <w:vAlign w:val="center"/>
          </w:tcPr>
          <w:p w14:paraId="3A7B1A0B"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2,2%</w:t>
            </w:r>
          </w:p>
        </w:tc>
      </w:tr>
      <w:tr w:rsidR="006C7B69" w:rsidRPr="00310925" w14:paraId="2149B0B1"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49C5692C"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Strzelce Krajeńskie</w:t>
            </w:r>
          </w:p>
        </w:tc>
        <w:tc>
          <w:tcPr>
            <w:tcW w:w="998" w:type="dxa"/>
            <w:tcBorders>
              <w:top w:val="single" w:sz="4" w:space="0" w:color="auto"/>
              <w:left w:val="single" w:sz="4" w:space="0" w:color="auto"/>
              <w:bottom w:val="single" w:sz="4" w:space="0" w:color="auto"/>
              <w:right w:val="single" w:sz="4" w:space="0" w:color="auto"/>
            </w:tcBorders>
            <w:vAlign w:val="center"/>
          </w:tcPr>
          <w:p w14:paraId="356095C6"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11,4%</w:t>
            </w:r>
          </w:p>
        </w:tc>
        <w:tc>
          <w:tcPr>
            <w:tcW w:w="999" w:type="dxa"/>
            <w:tcBorders>
              <w:top w:val="single" w:sz="4" w:space="0" w:color="auto"/>
              <w:left w:val="single" w:sz="4" w:space="0" w:color="auto"/>
              <w:bottom w:val="single" w:sz="4" w:space="0" w:color="auto"/>
              <w:right w:val="single" w:sz="4" w:space="0" w:color="auto"/>
            </w:tcBorders>
            <w:vAlign w:val="center"/>
          </w:tcPr>
          <w:p w14:paraId="555EB022"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11,0%</w:t>
            </w:r>
          </w:p>
        </w:tc>
        <w:tc>
          <w:tcPr>
            <w:tcW w:w="998" w:type="dxa"/>
            <w:tcBorders>
              <w:top w:val="single" w:sz="4" w:space="0" w:color="auto"/>
              <w:left w:val="single" w:sz="4" w:space="0" w:color="auto"/>
              <w:bottom w:val="single" w:sz="4" w:space="0" w:color="auto"/>
              <w:right w:val="single" w:sz="4" w:space="0" w:color="auto"/>
            </w:tcBorders>
            <w:vAlign w:val="center"/>
          </w:tcPr>
          <w:p w14:paraId="2C97F513"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9,8%</w:t>
            </w:r>
          </w:p>
        </w:tc>
        <w:tc>
          <w:tcPr>
            <w:tcW w:w="999" w:type="dxa"/>
            <w:tcBorders>
              <w:top w:val="single" w:sz="4" w:space="0" w:color="auto"/>
              <w:left w:val="nil"/>
              <w:bottom w:val="single" w:sz="4" w:space="0" w:color="auto"/>
              <w:right w:val="single" w:sz="4" w:space="0" w:color="auto"/>
            </w:tcBorders>
            <w:vAlign w:val="center"/>
          </w:tcPr>
          <w:p w14:paraId="5CA1A2E2"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9,9%</w:t>
            </w:r>
          </w:p>
        </w:tc>
        <w:tc>
          <w:tcPr>
            <w:tcW w:w="998" w:type="dxa"/>
            <w:tcBorders>
              <w:top w:val="single" w:sz="4" w:space="0" w:color="auto"/>
              <w:left w:val="nil"/>
              <w:bottom w:val="single" w:sz="4" w:space="0" w:color="auto"/>
              <w:right w:val="single" w:sz="4" w:space="0" w:color="auto"/>
            </w:tcBorders>
            <w:vAlign w:val="center"/>
          </w:tcPr>
          <w:p w14:paraId="3FF28ECB"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9,3%</w:t>
            </w:r>
          </w:p>
        </w:tc>
        <w:tc>
          <w:tcPr>
            <w:tcW w:w="999" w:type="dxa"/>
            <w:tcBorders>
              <w:top w:val="single" w:sz="4" w:space="0" w:color="auto"/>
              <w:left w:val="single" w:sz="4" w:space="0" w:color="auto"/>
              <w:bottom w:val="single" w:sz="4" w:space="0" w:color="auto"/>
              <w:right w:val="single" w:sz="4" w:space="0" w:color="auto"/>
            </w:tcBorders>
            <w:vAlign w:val="center"/>
          </w:tcPr>
          <w:p w14:paraId="575CE1A7"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9,4%</w:t>
            </w:r>
          </w:p>
        </w:tc>
      </w:tr>
      <w:tr w:rsidR="006C7B69" w:rsidRPr="00310925" w14:paraId="57544F6D"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230C34CB"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Sulęcin</w:t>
            </w:r>
          </w:p>
        </w:tc>
        <w:tc>
          <w:tcPr>
            <w:tcW w:w="998" w:type="dxa"/>
            <w:tcBorders>
              <w:top w:val="single" w:sz="4" w:space="0" w:color="auto"/>
              <w:left w:val="single" w:sz="4" w:space="0" w:color="auto"/>
              <w:bottom w:val="single" w:sz="4" w:space="0" w:color="auto"/>
              <w:right w:val="single" w:sz="4" w:space="0" w:color="auto"/>
            </w:tcBorders>
            <w:vAlign w:val="center"/>
          </w:tcPr>
          <w:p w14:paraId="265215F5"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7,0%</w:t>
            </w:r>
          </w:p>
        </w:tc>
        <w:tc>
          <w:tcPr>
            <w:tcW w:w="999" w:type="dxa"/>
            <w:tcBorders>
              <w:top w:val="single" w:sz="4" w:space="0" w:color="auto"/>
              <w:left w:val="single" w:sz="4" w:space="0" w:color="auto"/>
              <w:bottom w:val="single" w:sz="4" w:space="0" w:color="auto"/>
              <w:right w:val="single" w:sz="4" w:space="0" w:color="auto"/>
            </w:tcBorders>
            <w:vAlign w:val="center"/>
          </w:tcPr>
          <w:p w14:paraId="3621130C"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6,4%</w:t>
            </w:r>
          </w:p>
        </w:tc>
        <w:tc>
          <w:tcPr>
            <w:tcW w:w="998" w:type="dxa"/>
            <w:tcBorders>
              <w:top w:val="single" w:sz="4" w:space="0" w:color="auto"/>
              <w:left w:val="single" w:sz="4" w:space="0" w:color="auto"/>
              <w:bottom w:val="single" w:sz="4" w:space="0" w:color="auto"/>
              <w:right w:val="single" w:sz="4" w:space="0" w:color="auto"/>
            </w:tcBorders>
            <w:vAlign w:val="center"/>
          </w:tcPr>
          <w:p w14:paraId="2DE4924C"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5,7%</w:t>
            </w:r>
          </w:p>
        </w:tc>
        <w:tc>
          <w:tcPr>
            <w:tcW w:w="999" w:type="dxa"/>
            <w:tcBorders>
              <w:top w:val="single" w:sz="4" w:space="0" w:color="auto"/>
              <w:left w:val="nil"/>
              <w:bottom w:val="single" w:sz="4" w:space="0" w:color="auto"/>
              <w:right w:val="single" w:sz="4" w:space="0" w:color="auto"/>
            </w:tcBorders>
            <w:vAlign w:val="center"/>
          </w:tcPr>
          <w:p w14:paraId="34CD2668"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6,5%</w:t>
            </w:r>
          </w:p>
        </w:tc>
        <w:tc>
          <w:tcPr>
            <w:tcW w:w="998" w:type="dxa"/>
            <w:tcBorders>
              <w:top w:val="single" w:sz="4" w:space="0" w:color="auto"/>
              <w:left w:val="nil"/>
              <w:bottom w:val="single" w:sz="4" w:space="0" w:color="auto"/>
              <w:right w:val="single" w:sz="4" w:space="0" w:color="auto"/>
            </w:tcBorders>
            <w:vAlign w:val="center"/>
          </w:tcPr>
          <w:p w14:paraId="3D47317B"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4,4%</w:t>
            </w:r>
          </w:p>
        </w:tc>
        <w:tc>
          <w:tcPr>
            <w:tcW w:w="999" w:type="dxa"/>
            <w:tcBorders>
              <w:top w:val="single" w:sz="4" w:space="0" w:color="auto"/>
              <w:left w:val="single" w:sz="4" w:space="0" w:color="auto"/>
              <w:bottom w:val="single" w:sz="4" w:space="0" w:color="auto"/>
              <w:right w:val="single" w:sz="4" w:space="0" w:color="auto"/>
            </w:tcBorders>
            <w:vAlign w:val="center"/>
          </w:tcPr>
          <w:p w14:paraId="6F422362"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4,3%</w:t>
            </w:r>
          </w:p>
        </w:tc>
      </w:tr>
      <w:tr w:rsidR="006C7B69" w:rsidRPr="00310925" w14:paraId="5A52D7FA"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5877E6EE"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Świebodzin</w:t>
            </w:r>
          </w:p>
        </w:tc>
        <w:tc>
          <w:tcPr>
            <w:tcW w:w="998" w:type="dxa"/>
            <w:tcBorders>
              <w:top w:val="single" w:sz="4" w:space="0" w:color="auto"/>
              <w:left w:val="single" w:sz="4" w:space="0" w:color="auto"/>
              <w:bottom w:val="single" w:sz="4" w:space="0" w:color="auto"/>
              <w:right w:val="single" w:sz="4" w:space="0" w:color="auto"/>
            </w:tcBorders>
            <w:vAlign w:val="center"/>
          </w:tcPr>
          <w:p w14:paraId="0AE32C9A"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5,4%</w:t>
            </w:r>
          </w:p>
        </w:tc>
        <w:tc>
          <w:tcPr>
            <w:tcW w:w="999" w:type="dxa"/>
            <w:tcBorders>
              <w:top w:val="single" w:sz="4" w:space="0" w:color="auto"/>
              <w:left w:val="single" w:sz="4" w:space="0" w:color="auto"/>
              <w:bottom w:val="single" w:sz="4" w:space="0" w:color="auto"/>
              <w:right w:val="single" w:sz="4" w:space="0" w:color="auto"/>
            </w:tcBorders>
            <w:vAlign w:val="center"/>
          </w:tcPr>
          <w:p w14:paraId="4832D840"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4,4%</w:t>
            </w:r>
          </w:p>
        </w:tc>
        <w:tc>
          <w:tcPr>
            <w:tcW w:w="998" w:type="dxa"/>
            <w:tcBorders>
              <w:top w:val="single" w:sz="4" w:space="0" w:color="auto"/>
              <w:left w:val="single" w:sz="4" w:space="0" w:color="auto"/>
              <w:bottom w:val="single" w:sz="4" w:space="0" w:color="auto"/>
              <w:right w:val="single" w:sz="4" w:space="0" w:color="auto"/>
            </w:tcBorders>
            <w:vAlign w:val="center"/>
          </w:tcPr>
          <w:p w14:paraId="619EF3F4"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3,5%</w:t>
            </w:r>
          </w:p>
        </w:tc>
        <w:tc>
          <w:tcPr>
            <w:tcW w:w="999" w:type="dxa"/>
            <w:tcBorders>
              <w:top w:val="single" w:sz="4" w:space="0" w:color="auto"/>
              <w:left w:val="nil"/>
              <w:bottom w:val="single" w:sz="4" w:space="0" w:color="auto"/>
              <w:right w:val="single" w:sz="4" w:space="0" w:color="auto"/>
            </w:tcBorders>
            <w:vAlign w:val="center"/>
          </w:tcPr>
          <w:p w14:paraId="2A01B647"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5,1%</w:t>
            </w:r>
          </w:p>
        </w:tc>
        <w:tc>
          <w:tcPr>
            <w:tcW w:w="998" w:type="dxa"/>
            <w:tcBorders>
              <w:top w:val="single" w:sz="4" w:space="0" w:color="auto"/>
              <w:left w:val="nil"/>
              <w:bottom w:val="single" w:sz="4" w:space="0" w:color="auto"/>
              <w:right w:val="single" w:sz="4" w:space="0" w:color="auto"/>
            </w:tcBorders>
            <w:vAlign w:val="center"/>
          </w:tcPr>
          <w:p w14:paraId="1EBA8515"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3,3%</w:t>
            </w:r>
          </w:p>
        </w:tc>
        <w:tc>
          <w:tcPr>
            <w:tcW w:w="999" w:type="dxa"/>
            <w:tcBorders>
              <w:top w:val="single" w:sz="4" w:space="0" w:color="auto"/>
              <w:left w:val="single" w:sz="4" w:space="0" w:color="auto"/>
              <w:bottom w:val="single" w:sz="4" w:space="0" w:color="auto"/>
              <w:right w:val="single" w:sz="4" w:space="0" w:color="auto"/>
            </w:tcBorders>
            <w:vAlign w:val="center"/>
          </w:tcPr>
          <w:p w14:paraId="74902E73"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2,8%</w:t>
            </w:r>
          </w:p>
        </w:tc>
      </w:tr>
      <w:tr w:rsidR="006C7B69" w:rsidRPr="00310925" w14:paraId="3E5BF6AC"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373488BB"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Wschowa</w:t>
            </w:r>
          </w:p>
        </w:tc>
        <w:tc>
          <w:tcPr>
            <w:tcW w:w="998" w:type="dxa"/>
            <w:tcBorders>
              <w:top w:val="single" w:sz="4" w:space="0" w:color="auto"/>
              <w:left w:val="single" w:sz="4" w:space="0" w:color="auto"/>
              <w:bottom w:val="single" w:sz="4" w:space="0" w:color="auto"/>
              <w:right w:val="single" w:sz="4" w:space="0" w:color="auto"/>
            </w:tcBorders>
            <w:vAlign w:val="center"/>
          </w:tcPr>
          <w:p w14:paraId="756E51E3"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9,2%</w:t>
            </w:r>
          </w:p>
        </w:tc>
        <w:tc>
          <w:tcPr>
            <w:tcW w:w="999" w:type="dxa"/>
            <w:tcBorders>
              <w:top w:val="single" w:sz="4" w:space="0" w:color="auto"/>
              <w:left w:val="single" w:sz="4" w:space="0" w:color="auto"/>
              <w:bottom w:val="single" w:sz="4" w:space="0" w:color="auto"/>
              <w:right w:val="single" w:sz="4" w:space="0" w:color="auto"/>
            </w:tcBorders>
            <w:vAlign w:val="center"/>
          </w:tcPr>
          <w:p w14:paraId="24485725"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8,5%</w:t>
            </w:r>
          </w:p>
        </w:tc>
        <w:tc>
          <w:tcPr>
            <w:tcW w:w="998" w:type="dxa"/>
            <w:tcBorders>
              <w:top w:val="single" w:sz="4" w:space="0" w:color="auto"/>
              <w:left w:val="single" w:sz="4" w:space="0" w:color="auto"/>
              <w:bottom w:val="single" w:sz="4" w:space="0" w:color="auto"/>
              <w:right w:val="single" w:sz="4" w:space="0" w:color="auto"/>
            </w:tcBorders>
            <w:vAlign w:val="center"/>
          </w:tcPr>
          <w:p w14:paraId="0643ECA7"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7,7%</w:t>
            </w:r>
          </w:p>
        </w:tc>
        <w:tc>
          <w:tcPr>
            <w:tcW w:w="999" w:type="dxa"/>
            <w:tcBorders>
              <w:top w:val="single" w:sz="4" w:space="0" w:color="auto"/>
              <w:left w:val="nil"/>
              <w:bottom w:val="single" w:sz="4" w:space="0" w:color="auto"/>
              <w:right w:val="single" w:sz="4" w:space="0" w:color="auto"/>
            </w:tcBorders>
            <w:vAlign w:val="center"/>
          </w:tcPr>
          <w:p w14:paraId="76DA7DB5"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8,7%</w:t>
            </w:r>
          </w:p>
        </w:tc>
        <w:tc>
          <w:tcPr>
            <w:tcW w:w="998" w:type="dxa"/>
            <w:tcBorders>
              <w:top w:val="single" w:sz="4" w:space="0" w:color="auto"/>
              <w:left w:val="nil"/>
              <w:bottom w:val="single" w:sz="4" w:space="0" w:color="auto"/>
              <w:right w:val="single" w:sz="4" w:space="0" w:color="auto"/>
            </w:tcBorders>
            <w:vAlign w:val="center"/>
          </w:tcPr>
          <w:p w14:paraId="37158E0D"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7,9%</w:t>
            </w:r>
          </w:p>
        </w:tc>
        <w:tc>
          <w:tcPr>
            <w:tcW w:w="999" w:type="dxa"/>
            <w:tcBorders>
              <w:top w:val="single" w:sz="4" w:space="0" w:color="auto"/>
              <w:left w:val="single" w:sz="4" w:space="0" w:color="auto"/>
              <w:bottom w:val="single" w:sz="4" w:space="0" w:color="auto"/>
              <w:right w:val="single" w:sz="4" w:space="0" w:color="auto"/>
            </w:tcBorders>
            <w:vAlign w:val="center"/>
          </w:tcPr>
          <w:p w14:paraId="50F767F5"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7,7%</w:t>
            </w:r>
          </w:p>
        </w:tc>
      </w:tr>
      <w:tr w:rsidR="006C7B69" w:rsidRPr="00310925" w14:paraId="67707737"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69130810"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(grodzki)</w:t>
            </w:r>
          </w:p>
        </w:tc>
        <w:tc>
          <w:tcPr>
            <w:tcW w:w="998" w:type="dxa"/>
            <w:tcBorders>
              <w:top w:val="single" w:sz="4" w:space="0" w:color="auto"/>
              <w:left w:val="single" w:sz="4" w:space="0" w:color="auto"/>
              <w:bottom w:val="single" w:sz="4" w:space="0" w:color="auto"/>
              <w:right w:val="single" w:sz="4" w:space="0" w:color="auto"/>
            </w:tcBorders>
            <w:vAlign w:val="center"/>
          </w:tcPr>
          <w:p w14:paraId="1A293704"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3,4%</w:t>
            </w:r>
          </w:p>
        </w:tc>
        <w:tc>
          <w:tcPr>
            <w:tcW w:w="999" w:type="dxa"/>
            <w:tcBorders>
              <w:top w:val="single" w:sz="4" w:space="0" w:color="auto"/>
              <w:left w:val="single" w:sz="4" w:space="0" w:color="auto"/>
              <w:bottom w:val="single" w:sz="4" w:space="0" w:color="auto"/>
              <w:right w:val="single" w:sz="4" w:space="0" w:color="auto"/>
            </w:tcBorders>
            <w:vAlign w:val="center"/>
          </w:tcPr>
          <w:p w14:paraId="3A3048D4"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3,3%</w:t>
            </w:r>
          </w:p>
        </w:tc>
        <w:tc>
          <w:tcPr>
            <w:tcW w:w="998" w:type="dxa"/>
            <w:tcBorders>
              <w:top w:val="single" w:sz="4" w:space="0" w:color="auto"/>
              <w:left w:val="single" w:sz="4" w:space="0" w:color="auto"/>
              <w:bottom w:val="single" w:sz="4" w:space="0" w:color="auto"/>
              <w:right w:val="single" w:sz="4" w:space="0" w:color="auto"/>
            </w:tcBorders>
            <w:vAlign w:val="center"/>
          </w:tcPr>
          <w:p w14:paraId="6966C594"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2,4%</w:t>
            </w:r>
          </w:p>
        </w:tc>
        <w:tc>
          <w:tcPr>
            <w:tcW w:w="999" w:type="dxa"/>
            <w:tcBorders>
              <w:top w:val="single" w:sz="4" w:space="0" w:color="auto"/>
              <w:left w:val="nil"/>
              <w:bottom w:val="single" w:sz="4" w:space="0" w:color="auto"/>
              <w:right w:val="single" w:sz="4" w:space="0" w:color="auto"/>
            </w:tcBorders>
            <w:vAlign w:val="center"/>
          </w:tcPr>
          <w:p w14:paraId="26B6B36E"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4,0%</w:t>
            </w:r>
          </w:p>
        </w:tc>
        <w:tc>
          <w:tcPr>
            <w:tcW w:w="998" w:type="dxa"/>
            <w:tcBorders>
              <w:top w:val="single" w:sz="4" w:space="0" w:color="auto"/>
              <w:left w:val="nil"/>
              <w:bottom w:val="single" w:sz="4" w:space="0" w:color="auto"/>
              <w:right w:val="single" w:sz="4" w:space="0" w:color="auto"/>
            </w:tcBorders>
            <w:vAlign w:val="center"/>
          </w:tcPr>
          <w:p w14:paraId="4A0E55AE"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3,6%</w:t>
            </w:r>
          </w:p>
        </w:tc>
        <w:tc>
          <w:tcPr>
            <w:tcW w:w="999" w:type="dxa"/>
            <w:tcBorders>
              <w:top w:val="single" w:sz="4" w:space="0" w:color="auto"/>
              <w:left w:val="single" w:sz="4" w:space="0" w:color="auto"/>
              <w:bottom w:val="single" w:sz="4" w:space="0" w:color="auto"/>
              <w:right w:val="single" w:sz="4" w:space="0" w:color="auto"/>
            </w:tcBorders>
            <w:vAlign w:val="center"/>
          </w:tcPr>
          <w:p w14:paraId="22F9E26F"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2,5%</w:t>
            </w:r>
          </w:p>
        </w:tc>
      </w:tr>
      <w:tr w:rsidR="006C7B69" w:rsidRPr="00310925" w14:paraId="658E5439"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609A7057"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(ziemski)</w:t>
            </w:r>
          </w:p>
        </w:tc>
        <w:tc>
          <w:tcPr>
            <w:tcW w:w="998" w:type="dxa"/>
            <w:tcBorders>
              <w:top w:val="single" w:sz="4" w:space="0" w:color="auto"/>
              <w:left w:val="single" w:sz="4" w:space="0" w:color="auto"/>
              <w:bottom w:val="single" w:sz="4" w:space="0" w:color="auto"/>
              <w:right w:val="single" w:sz="4" w:space="0" w:color="auto"/>
            </w:tcBorders>
            <w:vAlign w:val="center"/>
          </w:tcPr>
          <w:p w14:paraId="1FD4A102"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7,0%</w:t>
            </w:r>
          </w:p>
        </w:tc>
        <w:tc>
          <w:tcPr>
            <w:tcW w:w="999" w:type="dxa"/>
            <w:tcBorders>
              <w:top w:val="single" w:sz="4" w:space="0" w:color="auto"/>
              <w:left w:val="single" w:sz="4" w:space="0" w:color="auto"/>
              <w:bottom w:val="single" w:sz="4" w:space="0" w:color="auto"/>
              <w:right w:val="single" w:sz="4" w:space="0" w:color="auto"/>
            </w:tcBorders>
            <w:vAlign w:val="center"/>
          </w:tcPr>
          <w:p w14:paraId="3B3196AE"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6,7%</w:t>
            </w:r>
          </w:p>
        </w:tc>
        <w:tc>
          <w:tcPr>
            <w:tcW w:w="998" w:type="dxa"/>
            <w:tcBorders>
              <w:top w:val="single" w:sz="4" w:space="0" w:color="auto"/>
              <w:left w:val="single" w:sz="4" w:space="0" w:color="auto"/>
              <w:bottom w:val="single" w:sz="4" w:space="0" w:color="auto"/>
              <w:right w:val="single" w:sz="4" w:space="0" w:color="auto"/>
            </w:tcBorders>
            <w:vAlign w:val="center"/>
          </w:tcPr>
          <w:p w14:paraId="786E5997"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5,7%</w:t>
            </w:r>
          </w:p>
        </w:tc>
        <w:tc>
          <w:tcPr>
            <w:tcW w:w="999" w:type="dxa"/>
            <w:tcBorders>
              <w:top w:val="single" w:sz="4" w:space="0" w:color="auto"/>
              <w:left w:val="nil"/>
              <w:bottom w:val="single" w:sz="4" w:space="0" w:color="auto"/>
              <w:right w:val="single" w:sz="4" w:space="0" w:color="auto"/>
            </w:tcBorders>
            <w:vAlign w:val="center"/>
          </w:tcPr>
          <w:p w14:paraId="3C6FE187"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7,9%</w:t>
            </w:r>
          </w:p>
        </w:tc>
        <w:tc>
          <w:tcPr>
            <w:tcW w:w="998" w:type="dxa"/>
            <w:tcBorders>
              <w:top w:val="single" w:sz="4" w:space="0" w:color="auto"/>
              <w:left w:val="nil"/>
              <w:bottom w:val="single" w:sz="4" w:space="0" w:color="auto"/>
              <w:right w:val="single" w:sz="4" w:space="0" w:color="auto"/>
            </w:tcBorders>
            <w:vAlign w:val="center"/>
          </w:tcPr>
          <w:p w14:paraId="2B2BD2A2"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7,9%</w:t>
            </w:r>
          </w:p>
        </w:tc>
        <w:tc>
          <w:tcPr>
            <w:tcW w:w="999" w:type="dxa"/>
            <w:tcBorders>
              <w:top w:val="single" w:sz="4" w:space="0" w:color="auto"/>
              <w:left w:val="single" w:sz="4" w:space="0" w:color="auto"/>
              <w:bottom w:val="single" w:sz="4" w:space="0" w:color="auto"/>
              <w:right w:val="single" w:sz="4" w:space="0" w:color="auto"/>
            </w:tcBorders>
            <w:vAlign w:val="center"/>
          </w:tcPr>
          <w:p w14:paraId="4B3C5B7B"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7,7%</w:t>
            </w:r>
          </w:p>
        </w:tc>
      </w:tr>
      <w:tr w:rsidR="006C7B69" w:rsidRPr="00310925" w14:paraId="3A97143F"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2042070B"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Żagań</w:t>
            </w:r>
          </w:p>
        </w:tc>
        <w:tc>
          <w:tcPr>
            <w:tcW w:w="998" w:type="dxa"/>
            <w:tcBorders>
              <w:top w:val="single" w:sz="4" w:space="0" w:color="auto"/>
              <w:left w:val="single" w:sz="4" w:space="0" w:color="auto"/>
              <w:bottom w:val="single" w:sz="4" w:space="0" w:color="auto"/>
              <w:right w:val="single" w:sz="4" w:space="0" w:color="auto"/>
            </w:tcBorders>
            <w:vAlign w:val="center"/>
          </w:tcPr>
          <w:p w14:paraId="2014FFE6"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11,4%</w:t>
            </w:r>
          </w:p>
        </w:tc>
        <w:tc>
          <w:tcPr>
            <w:tcW w:w="999" w:type="dxa"/>
            <w:tcBorders>
              <w:top w:val="single" w:sz="4" w:space="0" w:color="auto"/>
              <w:left w:val="single" w:sz="4" w:space="0" w:color="auto"/>
              <w:bottom w:val="single" w:sz="4" w:space="0" w:color="auto"/>
              <w:right w:val="single" w:sz="4" w:space="0" w:color="auto"/>
            </w:tcBorders>
            <w:vAlign w:val="center"/>
          </w:tcPr>
          <w:p w14:paraId="60A9D84B"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9,4%</w:t>
            </w:r>
          </w:p>
        </w:tc>
        <w:tc>
          <w:tcPr>
            <w:tcW w:w="998" w:type="dxa"/>
            <w:tcBorders>
              <w:top w:val="single" w:sz="4" w:space="0" w:color="auto"/>
              <w:left w:val="single" w:sz="4" w:space="0" w:color="auto"/>
              <w:bottom w:val="single" w:sz="4" w:space="0" w:color="auto"/>
              <w:right w:val="single" w:sz="4" w:space="0" w:color="auto"/>
            </w:tcBorders>
            <w:vAlign w:val="center"/>
          </w:tcPr>
          <w:p w14:paraId="6EDBA8DC"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8,6%</w:t>
            </w:r>
          </w:p>
        </w:tc>
        <w:tc>
          <w:tcPr>
            <w:tcW w:w="999" w:type="dxa"/>
            <w:tcBorders>
              <w:top w:val="single" w:sz="4" w:space="0" w:color="auto"/>
              <w:left w:val="nil"/>
              <w:bottom w:val="single" w:sz="4" w:space="0" w:color="auto"/>
              <w:right w:val="single" w:sz="4" w:space="0" w:color="auto"/>
            </w:tcBorders>
            <w:vAlign w:val="center"/>
          </w:tcPr>
          <w:p w14:paraId="7BE9E42C"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8,8%</w:t>
            </w:r>
          </w:p>
        </w:tc>
        <w:tc>
          <w:tcPr>
            <w:tcW w:w="998" w:type="dxa"/>
            <w:tcBorders>
              <w:top w:val="single" w:sz="4" w:space="0" w:color="auto"/>
              <w:left w:val="nil"/>
              <w:bottom w:val="single" w:sz="4" w:space="0" w:color="auto"/>
              <w:right w:val="single" w:sz="4" w:space="0" w:color="auto"/>
            </w:tcBorders>
            <w:vAlign w:val="center"/>
          </w:tcPr>
          <w:p w14:paraId="56E36DAF"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6,7%</w:t>
            </w:r>
          </w:p>
        </w:tc>
        <w:tc>
          <w:tcPr>
            <w:tcW w:w="999" w:type="dxa"/>
            <w:tcBorders>
              <w:top w:val="single" w:sz="4" w:space="0" w:color="auto"/>
              <w:left w:val="single" w:sz="4" w:space="0" w:color="auto"/>
              <w:bottom w:val="single" w:sz="4" w:space="0" w:color="auto"/>
              <w:right w:val="single" w:sz="4" w:space="0" w:color="auto"/>
            </w:tcBorders>
            <w:vAlign w:val="center"/>
          </w:tcPr>
          <w:p w14:paraId="6DF3BC98"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6,1%</w:t>
            </w:r>
          </w:p>
        </w:tc>
      </w:tr>
      <w:tr w:rsidR="006C7B69" w:rsidRPr="00310925" w14:paraId="361A54F8"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50F086A2"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Żary</w:t>
            </w:r>
          </w:p>
        </w:tc>
        <w:tc>
          <w:tcPr>
            <w:tcW w:w="998" w:type="dxa"/>
            <w:tcBorders>
              <w:top w:val="single" w:sz="4" w:space="0" w:color="auto"/>
              <w:left w:val="single" w:sz="4" w:space="0" w:color="auto"/>
              <w:bottom w:val="single" w:sz="4" w:space="0" w:color="auto"/>
              <w:right w:val="single" w:sz="4" w:space="0" w:color="auto"/>
            </w:tcBorders>
            <w:vAlign w:val="center"/>
          </w:tcPr>
          <w:p w14:paraId="3669D536"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6,3%</w:t>
            </w:r>
          </w:p>
        </w:tc>
        <w:tc>
          <w:tcPr>
            <w:tcW w:w="999" w:type="dxa"/>
            <w:tcBorders>
              <w:top w:val="single" w:sz="4" w:space="0" w:color="auto"/>
              <w:left w:val="single" w:sz="4" w:space="0" w:color="auto"/>
              <w:bottom w:val="single" w:sz="4" w:space="0" w:color="auto"/>
              <w:right w:val="single" w:sz="4" w:space="0" w:color="auto"/>
            </w:tcBorders>
            <w:vAlign w:val="center"/>
          </w:tcPr>
          <w:p w14:paraId="152542B9" w14:textId="77777777" w:rsidR="006C7B69" w:rsidRPr="00310925" w:rsidRDefault="006C7B69" w:rsidP="00835336">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6,0%</w:t>
            </w:r>
          </w:p>
        </w:tc>
        <w:tc>
          <w:tcPr>
            <w:tcW w:w="998" w:type="dxa"/>
            <w:tcBorders>
              <w:top w:val="single" w:sz="4" w:space="0" w:color="auto"/>
              <w:left w:val="single" w:sz="4" w:space="0" w:color="auto"/>
              <w:bottom w:val="single" w:sz="4" w:space="0" w:color="auto"/>
              <w:right w:val="single" w:sz="4" w:space="0" w:color="auto"/>
            </w:tcBorders>
            <w:vAlign w:val="center"/>
          </w:tcPr>
          <w:p w14:paraId="517D7F55" w14:textId="77777777" w:rsidR="006C7B69" w:rsidRPr="00310925" w:rsidRDefault="006C7B69" w:rsidP="00835336">
            <w:pPr>
              <w:tabs>
                <w:tab w:val="left" w:pos="450"/>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5,2%</w:t>
            </w:r>
          </w:p>
        </w:tc>
        <w:tc>
          <w:tcPr>
            <w:tcW w:w="999" w:type="dxa"/>
            <w:tcBorders>
              <w:top w:val="single" w:sz="4" w:space="0" w:color="auto"/>
              <w:left w:val="nil"/>
              <w:bottom w:val="single" w:sz="4" w:space="0" w:color="auto"/>
              <w:right w:val="single" w:sz="4" w:space="0" w:color="auto"/>
            </w:tcBorders>
            <w:vAlign w:val="center"/>
          </w:tcPr>
          <w:p w14:paraId="568ACEB2" w14:textId="77777777" w:rsidR="006C7B69" w:rsidRPr="00310925" w:rsidRDefault="006C7B69" w:rsidP="00835336">
            <w:pPr>
              <w:tabs>
                <w:tab w:val="left" w:pos="301"/>
              </w:tabs>
              <w:autoSpaceDE w:val="0"/>
              <w:autoSpaceDN w:val="0"/>
              <w:ind w:right="3"/>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6,3%</w:t>
            </w:r>
          </w:p>
        </w:tc>
        <w:tc>
          <w:tcPr>
            <w:tcW w:w="998" w:type="dxa"/>
            <w:tcBorders>
              <w:top w:val="single" w:sz="4" w:space="0" w:color="auto"/>
              <w:left w:val="nil"/>
              <w:bottom w:val="single" w:sz="4" w:space="0" w:color="auto"/>
              <w:right w:val="single" w:sz="4" w:space="0" w:color="auto"/>
            </w:tcBorders>
            <w:vAlign w:val="center"/>
          </w:tcPr>
          <w:p w14:paraId="2628754E"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5,5%</w:t>
            </w:r>
          </w:p>
        </w:tc>
        <w:tc>
          <w:tcPr>
            <w:tcW w:w="999" w:type="dxa"/>
            <w:tcBorders>
              <w:top w:val="single" w:sz="4" w:space="0" w:color="auto"/>
              <w:left w:val="single" w:sz="4" w:space="0" w:color="auto"/>
              <w:bottom w:val="single" w:sz="4" w:space="0" w:color="auto"/>
              <w:right w:val="single" w:sz="4" w:space="0" w:color="auto"/>
            </w:tcBorders>
            <w:vAlign w:val="center"/>
          </w:tcPr>
          <w:p w14:paraId="792907BA" w14:textId="77777777" w:rsidR="006C7B69" w:rsidRPr="00310925" w:rsidRDefault="006C7B69" w:rsidP="00835336">
            <w:pPr>
              <w:tabs>
                <w:tab w:val="left" w:pos="731"/>
              </w:tabs>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5,2%</w:t>
            </w:r>
          </w:p>
        </w:tc>
      </w:tr>
      <w:tr w:rsidR="006C7B69" w:rsidRPr="00310925" w14:paraId="2C9C9B26" w14:textId="77777777" w:rsidTr="004C53C6">
        <w:trPr>
          <w:cantSplit/>
          <w:trHeight w:val="292"/>
          <w:jc w:val="center"/>
        </w:trPr>
        <w:tc>
          <w:tcPr>
            <w:tcW w:w="3785" w:type="dxa"/>
            <w:tcBorders>
              <w:top w:val="single" w:sz="4" w:space="0" w:color="auto"/>
              <w:left w:val="single" w:sz="4" w:space="0" w:color="auto"/>
              <w:bottom w:val="single" w:sz="4" w:space="0" w:color="auto"/>
              <w:right w:val="single" w:sz="4" w:space="0" w:color="auto"/>
            </w:tcBorders>
            <w:vAlign w:val="center"/>
          </w:tcPr>
          <w:p w14:paraId="2B3A853D" w14:textId="77777777" w:rsidR="006C7B69" w:rsidRPr="00310925" w:rsidRDefault="006C7B69" w:rsidP="00BF6839">
            <w:pPr>
              <w:autoSpaceDE w:val="0"/>
              <w:autoSpaceDN w:val="0"/>
              <w:jc w:val="both"/>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Województwo Lubuskie</w:t>
            </w:r>
          </w:p>
        </w:tc>
        <w:tc>
          <w:tcPr>
            <w:tcW w:w="998" w:type="dxa"/>
            <w:tcBorders>
              <w:top w:val="single" w:sz="4" w:space="0" w:color="auto"/>
              <w:left w:val="single" w:sz="4" w:space="0" w:color="auto"/>
              <w:bottom w:val="single" w:sz="4" w:space="0" w:color="auto"/>
              <w:right w:val="single" w:sz="4" w:space="0" w:color="auto"/>
            </w:tcBorders>
            <w:vAlign w:val="center"/>
          </w:tcPr>
          <w:p w14:paraId="7F163226" w14:textId="77777777" w:rsidR="006C7B69" w:rsidRPr="00310925" w:rsidRDefault="006C7B69" w:rsidP="00835336">
            <w:pPr>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6,6%</w:t>
            </w:r>
          </w:p>
        </w:tc>
        <w:tc>
          <w:tcPr>
            <w:tcW w:w="999" w:type="dxa"/>
            <w:tcBorders>
              <w:top w:val="single" w:sz="4" w:space="0" w:color="auto"/>
              <w:left w:val="single" w:sz="4" w:space="0" w:color="auto"/>
              <w:bottom w:val="single" w:sz="4" w:space="0" w:color="auto"/>
              <w:right w:val="single" w:sz="4" w:space="0" w:color="auto"/>
            </w:tcBorders>
            <w:vAlign w:val="center"/>
          </w:tcPr>
          <w:p w14:paraId="118ED677" w14:textId="77777777" w:rsidR="006C7B69" w:rsidRPr="00310925" w:rsidRDefault="006C7B69" w:rsidP="00835336">
            <w:pPr>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5,8%</w:t>
            </w:r>
          </w:p>
        </w:tc>
        <w:tc>
          <w:tcPr>
            <w:tcW w:w="998" w:type="dxa"/>
            <w:tcBorders>
              <w:top w:val="single" w:sz="4" w:space="0" w:color="auto"/>
              <w:left w:val="single" w:sz="4" w:space="0" w:color="auto"/>
              <w:bottom w:val="single" w:sz="4" w:space="0" w:color="auto"/>
              <w:right w:val="single" w:sz="4" w:space="0" w:color="auto"/>
            </w:tcBorders>
            <w:vAlign w:val="center"/>
          </w:tcPr>
          <w:p w14:paraId="2FC6540B" w14:textId="77777777" w:rsidR="006C7B69" w:rsidRPr="00310925" w:rsidRDefault="006C7B69" w:rsidP="00835336">
            <w:pPr>
              <w:tabs>
                <w:tab w:val="left" w:pos="450"/>
              </w:tabs>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4,9%</w:t>
            </w:r>
          </w:p>
        </w:tc>
        <w:tc>
          <w:tcPr>
            <w:tcW w:w="999" w:type="dxa"/>
            <w:tcBorders>
              <w:top w:val="single" w:sz="4" w:space="0" w:color="auto"/>
              <w:left w:val="nil"/>
              <w:bottom w:val="single" w:sz="4" w:space="0" w:color="auto"/>
              <w:right w:val="single" w:sz="4" w:space="0" w:color="auto"/>
            </w:tcBorders>
            <w:vAlign w:val="center"/>
          </w:tcPr>
          <w:p w14:paraId="66930867" w14:textId="77777777" w:rsidR="006C7B69" w:rsidRPr="00310925" w:rsidRDefault="006C7B69" w:rsidP="00835336">
            <w:pPr>
              <w:tabs>
                <w:tab w:val="left" w:pos="301"/>
              </w:tabs>
              <w:autoSpaceDE w:val="0"/>
              <w:autoSpaceDN w:val="0"/>
              <w:ind w:right="3"/>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6,1%</w:t>
            </w:r>
          </w:p>
        </w:tc>
        <w:tc>
          <w:tcPr>
            <w:tcW w:w="998" w:type="dxa"/>
            <w:tcBorders>
              <w:top w:val="single" w:sz="4" w:space="0" w:color="auto"/>
              <w:left w:val="nil"/>
              <w:bottom w:val="single" w:sz="4" w:space="0" w:color="auto"/>
              <w:right w:val="single" w:sz="4" w:space="0" w:color="auto"/>
            </w:tcBorders>
            <w:vAlign w:val="center"/>
          </w:tcPr>
          <w:p w14:paraId="31B65287" w14:textId="77777777" w:rsidR="006C7B69" w:rsidRPr="00310925" w:rsidRDefault="006C7B69" w:rsidP="00835336">
            <w:pPr>
              <w:tabs>
                <w:tab w:val="left" w:pos="731"/>
              </w:tabs>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4,9%</w:t>
            </w:r>
          </w:p>
        </w:tc>
        <w:tc>
          <w:tcPr>
            <w:tcW w:w="999" w:type="dxa"/>
            <w:tcBorders>
              <w:top w:val="single" w:sz="4" w:space="0" w:color="auto"/>
              <w:left w:val="single" w:sz="4" w:space="0" w:color="auto"/>
              <w:bottom w:val="single" w:sz="4" w:space="0" w:color="auto"/>
              <w:right w:val="single" w:sz="4" w:space="0" w:color="auto"/>
            </w:tcBorders>
            <w:vAlign w:val="center"/>
          </w:tcPr>
          <w:p w14:paraId="3A88C93A" w14:textId="77777777" w:rsidR="006C7B69" w:rsidRPr="00310925" w:rsidRDefault="006C7B69" w:rsidP="00835336">
            <w:pPr>
              <w:tabs>
                <w:tab w:val="left" w:pos="731"/>
              </w:tabs>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4,4%</w:t>
            </w:r>
          </w:p>
        </w:tc>
      </w:tr>
    </w:tbl>
    <w:p w14:paraId="47346EE0" w14:textId="05550F7F" w:rsidR="00C815C8" w:rsidRPr="00310925" w:rsidRDefault="00C815C8" w:rsidP="00BF6839">
      <w:pPr>
        <w:autoSpaceDE w:val="0"/>
        <w:autoSpaceDN w:val="0"/>
        <w:ind w:left="851" w:hanging="851"/>
        <w:jc w:val="both"/>
        <w:rPr>
          <w:rFonts w:asciiTheme="minorHAnsi" w:hAnsiTheme="minorHAnsi" w:cstheme="minorHAnsi"/>
          <w:b/>
          <w:bCs/>
          <w:snapToGrid w:val="0"/>
          <w:color w:val="000000"/>
        </w:rPr>
      </w:pPr>
    </w:p>
    <w:p w14:paraId="2B402925" w14:textId="57773826" w:rsidR="00792CDC" w:rsidRPr="00310925" w:rsidRDefault="00792CDC" w:rsidP="00BF6839">
      <w:pPr>
        <w:autoSpaceDE w:val="0"/>
        <w:autoSpaceDN w:val="0"/>
        <w:ind w:left="851" w:hanging="851"/>
        <w:jc w:val="both"/>
        <w:rPr>
          <w:rFonts w:asciiTheme="minorHAnsi" w:hAnsiTheme="minorHAnsi" w:cstheme="minorHAnsi"/>
          <w:b/>
          <w:bCs/>
          <w:snapToGrid w:val="0"/>
          <w:color w:val="000000"/>
        </w:rPr>
      </w:pPr>
    </w:p>
    <w:p w14:paraId="1BD3DC02" w14:textId="77777777" w:rsidR="004C53C6" w:rsidRPr="00310925" w:rsidRDefault="004C53C6" w:rsidP="00BF6839">
      <w:pPr>
        <w:autoSpaceDE w:val="0"/>
        <w:autoSpaceDN w:val="0"/>
        <w:jc w:val="both"/>
        <w:rPr>
          <w:rFonts w:asciiTheme="minorHAnsi" w:hAnsiTheme="minorHAnsi" w:cstheme="minorHAnsi"/>
          <w:b/>
          <w:bCs/>
          <w:snapToGrid w:val="0"/>
        </w:rPr>
      </w:pPr>
    </w:p>
    <w:p w14:paraId="3CF0B984" w14:textId="77777777" w:rsidR="00C467D8" w:rsidRDefault="00C467D8" w:rsidP="00BF6839">
      <w:pPr>
        <w:autoSpaceDE w:val="0"/>
        <w:autoSpaceDN w:val="0"/>
        <w:jc w:val="both"/>
        <w:rPr>
          <w:rFonts w:asciiTheme="minorHAnsi" w:hAnsiTheme="minorHAnsi" w:cstheme="minorHAnsi"/>
          <w:b/>
          <w:bCs/>
          <w:snapToGrid w:val="0"/>
        </w:rPr>
      </w:pPr>
    </w:p>
    <w:p w14:paraId="65A4A560" w14:textId="77777777" w:rsidR="00C467D8" w:rsidRDefault="00C467D8" w:rsidP="00BF6839">
      <w:pPr>
        <w:autoSpaceDE w:val="0"/>
        <w:autoSpaceDN w:val="0"/>
        <w:jc w:val="both"/>
        <w:rPr>
          <w:rFonts w:asciiTheme="minorHAnsi" w:hAnsiTheme="minorHAnsi" w:cstheme="minorHAnsi"/>
          <w:b/>
          <w:bCs/>
          <w:snapToGrid w:val="0"/>
        </w:rPr>
      </w:pPr>
    </w:p>
    <w:p w14:paraId="778CC5D2" w14:textId="77777777" w:rsidR="00C467D8" w:rsidRDefault="00C467D8" w:rsidP="00BF6839">
      <w:pPr>
        <w:autoSpaceDE w:val="0"/>
        <w:autoSpaceDN w:val="0"/>
        <w:jc w:val="both"/>
        <w:rPr>
          <w:rFonts w:asciiTheme="minorHAnsi" w:hAnsiTheme="minorHAnsi" w:cstheme="minorHAnsi"/>
          <w:b/>
          <w:bCs/>
          <w:snapToGrid w:val="0"/>
        </w:rPr>
      </w:pPr>
    </w:p>
    <w:p w14:paraId="57B9136B" w14:textId="77777777" w:rsidR="00C467D8" w:rsidRDefault="00C467D8" w:rsidP="00BF6839">
      <w:pPr>
        <w:autoSpaceDE w:val="0"/>
        <w:autoSpaceDN w:val="0"/>
        <w:jc w:val="both"/>
        <w:rPr>
          <w:rFonts w:asciiTheme="minorHAnsi" w:hAnsiTheme="minorHAnsi" w:cstheme="minorHAnsi"/>
          <w:b/>
          <w:bCs/>
          <w:snapToGrid w:val="0"/>
        </w:rPr>
      </w:pPr>
    </w:p>
    <w:p w14:paraId="717FFAA5" w14:textId="77777777" w:rsidR="00C467D8" w:rsidRDefault="00C467D8" w:rsidP="00BF6839">
      <w:pPr>
        <w:autoSpaceDE w:val="0"/>
        <w:autoSpaceDN w:val="0"/>
        <w:jc w:val="both"/>
        <w:rPr>
          <w:rFonts w:asciiTheme="minorHAnsi" w:hAnsiTheme="minorHAnsi" w:cstheme="minorHAnsi"/>
          <w:b/>
          <w:bCs/>
          <w:snapToGrid w:val="0"/>
        </w:rPr>
      </w:pPr>
    </w:p>
    <w:p w14:paraId="2E53D181" w14:textId="77777777" w:rsidR="00C467D8" w:rsidRDefault="00C467D8" w:rsidP="00BF6839">
      <w:pPr>
        <w:autoSpaceDE w:val="0"/>
        <w:autoSpaceDN w:val="0"/>
        <w:jc w:val="both"/>
        <w:rPr>
          <w:rFonts w:asciiTheme="minorHAnsi" w:hAnsiTheme="minorHAnsi" w:cstheme="minorHAnsi"/>
          <w:b/>
          <w:bCs/>
          <w:snapToGrid w:val="0"/>
        </w:rPr>
      </w:pPr>
    </w:p>
    <w:p w14:paraId="69226417" w14:textId="77777777" w:rsidR="00C467D8" w:rsidRDefault="00C467D8" w:rsidP="00BF6839">
      <w:pPr>
        <w:autoSpaceDE w:val="0"/>
        <w:autoSpaceDN w:val="0"/>
        <w:jc w:val="both"/>
        <w:rPr>
          <w:rFonts w:asciiTheme="minorHAnsi" w:hAnsiTheme="minorHAnsi" w:cstheme="minorHAnsi"/>
          <w:b/>
          <w:bCs/>
          <w:snapToGrid w:val="0"/>
        </w:rPr>
      </w:pPr>
    </w:p>
    <w:p w14:paraId="6C499437" w14:textId="77777777" w:rsidR="00C467D8" w:rsidRDefault="00C467D8" w:rsidP="00BF6839">
      <w:pPr>
        <w:autoSpaceDE w:val="0"/>
        <w:autoSpaceDN w:val="0"/>
        <w:jc w:val="both"/>
        <w:rPr>
          <w:rFonts w:asciiTheme="minorHAnsi" w:hAnsiTheme="minorHAnsi" w:cstheme="minorHAnsi"/>
          <w:b/>
          <w:bCs/>
          <w:snapToGrid w:val="0"/>
        </w:rPr>
      </w:pPr>
    </w:p>
    <w:p w14:paraId="59F7DA33" w14:textId="77777777" w:rsidR="00C467D8" w:rsidRDefault="00C467D8" w:rsidP="00BF6839">
      <w:pPr>
        <w:autoSpaceDE w:val="0"/>
        <w:autoSpaceDN w:val="0"/>
        <w:jc w:val="both"/>
        <w:rPr>
          <w:rFonts w:asciiTheme="minorHAnsi" w:hAnsiTheme="minorHAnsi" w:cstheme="minorHAnsi"/>
          <w:b/>
          <w:bCs/>
          <w:snapToGrid w:val="0"/>
        </w:rPr>
      </w:pPr>
    </w:p>
    <w:p w14:paraId="45B24AF2" w14:textId="77777777" w:rsidR="00C467D8" w:rsidRDefault="00C467D8" w:rsidP="00BF6839">
      <w:pPr>
        <w:autoSpaceDE w:val="0"/>
        <w:autoSpaceDN w:val="0"/>
        <w:jc w:val="both"/>
        <w:rPr>
          <w:rFonts w:asciiTheme="minorHAnsi" w:hAnsiTheme="minorHAnsi" w:cstheme="minorHAnsi"/>
          <w:b/>
          <w:bCs/>
          <w:snapToGrid w:val="0"/>
        </w:rPr>
      </w:pPr>
    </w:p>
    <w:p w14:paraId="35EABC6C" w14:textId="147ACA5F" w:rsidR="006C7B69" w:rsidRPr="00310925" w:rsidRDefault="006C7B69" w:rsidP="00BF6839">
      <w:pPr>
        <w:autoSpaceDE w:val="0"/>
        <w:autoSpaceDN w:val="0"/>
        <w:jc w:val="both"/>
        <w:rPr>
          <w:rFonts w:asciiTheme="minorHAnsi" w:hAnsiTheme="minorHAnsi" w:cstheme="minorHAnsi"/>
          <w:b/>
          <w:bCs/>
          <w:snapToGrid w:val="0"/>
          <w:color w:val="000000"/>
        </w:rPr>
      </w:pPr>
      <w:r w:rsidRPr="00310925">
        <w:rPr>
          <w:rFonts w:asciiTheme="minorHAnsi" w:hAnsiTheme="minorHAnsi" w:cstheme="minorHAnsi"/>
          <w:b/>
          <w:bCs/>
          <w:snapToGrid w:val="0"/>
        </w:rPr>
        <w:t xml:space="preserve">Tablica 13. </w:t>
      </w:r>
      <w:r w:rsidRPr="00310925">
        <w:rPr>
          <w:rFonts w:asciiTheme="minorHAnsi" w:hAnsiTheme="minorHAnsi" w:cstheme="minorHAnsi"/>
          <w:b/>
          <w:bCs/>
          <w:snapToGrid w:val="0"/>
          <w:color w:val="000000"/>
        </w:rPr>
        <w:t>BEZROBOTNI BĘDĄCY W SZCZEGÓLNEJ SYTUACJI NA RYNKU PRACY WOJ. LUBUSKIEGO, WG WYKSZTAŁCENIA, CZASU POZOSTAWANIA BEZ PRACY, WIEKU I STAŻU PRACY (stan na 31 grudnia 2022 r.)</w:t>
      </w:r>
    </w:p>
    <w:tbl>
      <w:tblPr>
        <w:tblW w:w="10064" w:type="dxa"/>
        <w:jc w:val="center"/>
        <w:tblLayout w:type="fixed"/>
        <w:tblCellMar>
          <w:left w:w="30" w:type="dxa"/>
          <w:right w:w="30" w:type="dxa"/>
        </w:tblCellMar>
        <w:tblLook w:val="0000" w:firstRow="0" w:lastRow="0" w:firstColumn="0" w:lastColumn="0" w:noHBand="0" w:noVBand="0"/>
      </w:tblPr>
      <w:tblGrid>
        <w:gridCol w:w="2405"/>
        <w:gridCol w:w="956"/>
        <w:gridCol w:w="957"/>
        <w:gridCol w:w="957"/>
        <w:gridCol w:w="957"/>
        <w:gridCol w:w="956"/>
        <w:gridCol w:w="957"/>
        <w:gridCol w:w="957"/>
        <w:gridCol w:w="962"/>
      </w:tblGrid>
      <w:tr w:rsidR="006C7B69" w:rsidRPr="00310925" w14:paraId="3A7B87ED" w14:textId="77777777" w:rsidTr="00C467D8">
        <w:trPr>
          <w:cantSplit/>
          <w:trHeight w:val="1393"/>
          <w:jc w:val="center"/>
        </w:trPr>
        <w:tc>
          <w:tcPr>
            <w:tcW w:w="2405" w:type="dxa"/>
            <w:tcBorders>
              <w:top w:val="single" w:sz="4" w:space="0" w:color="auto"/>
              <w:left w:val="single" w:sz="4" w:space="0" w:color="auto"/>
              <w:bottom w:val="single" w:sz="4" w:space="0" w:color="auto"/>
              <w:right w:val="single" w:sz="4" w:space="0" w:color="auto"/>
            </w:tcBorders>
            <w:vAlign w:val="center"/>
          </w:tcPr>
          <w:p w14:paraId="094B3F7F" w14:textId="77777777" w:rsidR="006C7B69" w:rsidRPr="00310925" w:rsidRDefault="006C7B69" w:rsidP="00BF6839">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Wyszczególnienie</w:t>
            </w:r>
          </w:p>
        </w:tc>
        <w:tc>
          <w:tcPr>
            <w:tcW w:w="956" w:type="dxa"/>
            <w:tcBorders>
              <w:top w:val="single" w:sz="4" w:space="0" w:color="auto"/>
              <w:left w:val="single" w:sz="4" w:space="0" w:color="auto"/>
              <w:bottom w:val="single" w:sz="4" w:space="0" w:color="auto"/>
              <w:right w:val="single" w:sz="4" w:space="0" w:color="auto"/>
            </w:tcBorders>
            <w:vAlign w:val="center"/>
          </w:tcPr>
          <w:p w14:paraId="26CFB0D2" w14:textId="77777777" w:rsidR="006C7B69" w:rsidRPr="00310925" w:rsidRDefault="006C7B69" w:rsidP="00C815C8">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Do 30 roku życia</w:t>
            </w:r>
          </w:p>
        </w:tc>
        <w:tc>
          <w:tcPr>
            <w:tcW w:w="957" w:type="dxa"/>
            <w:tcBorders>
              <w:top w:val="single" w:sz="4" w:space="0" w:color="auto"/>
              <w:left w:val="single" w:sz="4" w:space="0" w:color="auto"/>
              <w:bottom w:val="single" w:sz="4" w:space="0" w:color="auto"/>
              <w:right w:val="single" w:sz="4" w:space="0" w:color="auto"/>
            </w:tcBorders>
            <w:vAlign w:val="center"/>
          </w:tcPr>
          <w:p w14:paraId="08BF3F49" w14:textId="77777777" w:rsidR="006C7B69" w:rsidRPr="00310925" w:rsidRDefault="006C7B69" w:rsidP="00C815C8">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 tym do 25 roku życia</w:t>
            </w:r>
          </w:p>
        </w:tc>
        <w:tc>
          <w:tcPr>
            <w:tcW w:w="957" w:type="dxa"/>
            <w:tcBorders>
              <w:top w:val="single" w:sz="4" w:space="0" w:color="auto"/>
              <w:left w:val="single" w:sz="4" w:space="0" w:color="auto"/>
              <w:bottom w:val="single" w:sz="4" w:space="0" w:color="auto"/>
              <w:right w:val="single" w:sz="4" w:space="0" w:color="auto"/>
            </w:tcBorders>
            <w:vAlign w:val="center"/>
          </w:tcPr>
          <w:p w14:paraId="2BEB8293" w14:textId="77777777" w:rsidR="006C7B69" w:rsidRPr="00310925" w:rsidRDefault="006C7B69" w:rsidP="00C815C8">
            <w:pPr>
              <w:autoSpaceDE w:val="0"/>
              <w:autoSpaceDN w:val="0"/>
              <w:jc w:val="center"/>
              <w:rPr>
                <w:rFonts w:asciiTheme="minorHAnsi" w:hAnsiTheme="minorHAnsi" w:cstheme="minorHAnsi"/>
                <w:snapToGrid w:val="0"/>
                <w:sz w:val="16"/>
                <w:szCs w:val="16"/>
              </w:rPr>
            </w:pPr>
            <w:r w:rsidRPr="00310925">
              <w:rPr>
                <w:rFonts w:asciiTheme="minorHAnsi" w:hAnsiTheme="minorHAnsi" w:cstheme="minorHAnsi"/>
                <w:snapToGrid w:val="0"/>
                <w:color w:val="000000"/>
                <w:sz w:val="16"/>
                <w:szCs w:val="16"/>
              </w:rPr>
              <w:t>Długotrwale bezrobotni</w:t>
            </w:r>
          </w:p>
        </w:tc>
        <w:tc>
          <w:tcPr>
            <w:tcW w:w="957" w:type="dxa"/>
            <w:tcBorders>
              <w:top w:val="single" w:sz="4" w:space="0" w:color="auto"/>
              <w:left w:val="single" w:sz="4" w:space="0" w:color="auto"/>
              <w:bottom w:val="single" w:sz="4" w:space="0" w:color="auto"/>
              <w:right w:val="single" w:sz="4" w:space="0" w:color="auto"/>
            </w:tcBorders>
            <w:vAlign w:val="center"/>
          </w:tcPr>
          <w:p w14:paraId="04FD1DF1" w14:textId="77777777" w:rsidR="006C7B69" w:rsidRPr="00310925" w:rsidRDefault="006C7B69" w:rsidP="00C815C8">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Powyżej 50 roku życia</w:t>
            </w:r>
          </w:p>
        </w:tc>
        <w:tc>
          <w:tcPr>
            <w:tcW w:w="956" w:type="dxa"/>
            <w:tcBorders>
              <w:top w:val="single" w:sz="4" w:space="0" w:color="auto"/>
              <w:left w:val="single" w:sz="4" w:space="0" w:color="auto"/>
              <w:bottom w:val="single" w:sz="4" w:space="0" w:color="auto"/>
              <w:right w:val="single" w:sz="4" w:space="0" w:color="auto"/>
            </w:tcBorders>
            <w:vAlign w:val="center"/>
          </w:tcPr>
          <w:p w14:paraId="7D726689" w14:textId="77777777" w:rsidR="006C7B69" w:rsidRPr="00310925" w:rsidRDefault="006C7B69" w:rsidP="00C815C8">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 xml:space="preserve">Korzystający ze świadczeń </w:t>
            </w:r>
            <w:r w:rsidRPr="00310925">
              <w:rPr>
                <w:rFonts w:asciiTheme="minorHAnsi" w:hAnsiTheme="minorHAnsi" w:cstheme="minorHAnsi"/>
                <w:snapToGrid w:val="0"/>
                <w:color w:val="000000"/>
                <w:sz w:val="16"/>
                <w:szCs w:val="16"/>
              </w:rPr>
              <w:br/>
              <w:t>z pomocy społecznej</w:t>
            </w:r>
          </w:p>
        </w:tc>
        <w:tc>
          <w:tcPr>
            <w:tcW w:w="957" w:type="dxa"/>
            <w:tcBorders>
              <w:top w:val="single" w:sz="4" w:space="0" w:color="auto"/>
              <w:left w:val="single" w:sz="4" w:space="0" w:color="auto"/>
              <w:bottom w:val="single" w:sz="4" w:space="0" w:color="auto"/>
              <w:right w:val="single" w:sz="4" w:space="0" w:color="auto"/>
            </w:tcBorders>
            <w:vAlign w:val="center"/>
          </w:tcPr>
          <w:p w14:paraId="28D49A9E" w14:textId="77777777" w:rsidR="006C7B69" w:rsidRPr="00310925" w:rsidRDefault="006C7B69" w:rsidP="00C815C8">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Posiadający co najmniej 1 dziecko do 6 roku życia</w:t>
            </w:r>
          </w:p>
        </w:tc>
        <w:tc>
          <w:tcPr>
            <w:tcW w:w="957" w:type="dxa"/>
            <w:tcBorders>
              <w:top w:val="single" w:sz="4" w:space="0" w:color="auto"/>
              <w:left w:val="single" w:sz="4" w:space="0" w:color="auto"/>
              <w:bottom w:val="single" w:sz="4" w:space="0" w:color="auto"/>
              <w:right w:val="single" w:sz="4" w:space="0" w:color="auto"/>
            </w:tcBorders>
            <w:vAlign w:val="center"/>
          </w:tcPr>
          <w:p w14:paraId="7F3C7B2F" w14:textId="77777777" w:rsidR="006C7B69" w:rsidRPr="00310925" w:rsidRDefault="006C7B69" w:rsidP="00C815C8">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Posiadający co najmniej 1 dziecko niepełnosprawne do 18 roku życia</w:t>
            </w:r>
          </w:p>
        </w:tc>
        <w:tc>
          <w:tcPr>
            <w:tcW w:w="957" w:type="dxa"/>
            <w:tcBorders>
              <w:top w:val="single" w:sz="4" w:space="0" w:color="auto"/>
              <w:left w:val="single" w:sz="4" w:space="0" w:color="auto"/>
              <w:bottom w:val="single" w:sz="4" w:space="0" w:color="auto"/>
              <w:right w:val="single" w:sz="4" w:space="0" w:color="auto"/>
            </w:tcBorders>
            <w:vAlign w:val="center"/>
          </w:tcPr>
          <w:p w14:paraId="4E4EA778" w14:textId="4C19656E" w:rsidR="006C7B69" w:rsidRPr="00310925" w:rsidRDefault="006C7B69" w:rsidP="00C815C8">
            <w:pPr>
              <w:autoSpaceDE w:val="0"/>
              <w:autoSpaceDN w:val="0"/>
              <w:jc w:val="center"/>
              <w:rPr>
                <w:rFonts w:asciiTheme="minorHAnsi" w:hAnsiTheme="minorHAnsi" w:cstheme="minorHAnsi"/>
                <w:snapToGrid w:val="0"/>
                <w:color w:val="000000"/>
                <w:sz w:val="16"/>
                <w:szCs w:val="16"/>
              </w:rPr>
            </w:pPr>
            <w:r w:rsidRPr="00310925">
              <w:rPr>
                <w:rFonts w:asciiTheme="minorHAnsi" w:hAnsiTheme="minorHAnsi" w:cstheme="minorHAnsi"/>
                <w:snapToGrid w:val="0"/>
                <w:sz w:val="16"/>
                <w:szCs w:val="16"/>
              </w:rPr>
              <w:t>Niepełnospra</w:t>
            </w:r>
            <w:r w:rsidR="00792CDC" w:rsidRPr="00310925">
              <w:rPr>
                <w:rFonts w:asciiTheme="minorHAnsi" w:hAnsiTheme="minorHAnsi" w:cstheme="minorHAnsi"/>
                <w:snapToGrid w:val="0"/>
                <w:sz w:val="16"/>
                <w:szCs w:val="16"/>
              </w:rPr>
              <w:t>-</w:t>
            </w:r>
            <w:r w:rsidRPr="00310925">
              <w:rPr>
                <w:rFonts w:asciiTheme="minorHAnsi" w:hAnsiTheme="minorHAnsi" w:cstheme="minorHAnsi"/>
                <w:snapToGrid w:val="0"/>
                <w:sz w:val="16"/>
                <w:szCs w:val="16"/>
              </w:rPr>
              <w:t>wni</w:t>
            </w:r>
          </w:p>
        </w:tc>
      </w:tr>
      <w:tr w:rsidR="006C7B69" w:rsidRPr="00310925" w14:paraId="7FF0B417" w14:textId="77777777" w:rsidTr="00C467D8">
        <w:trPr>
          <w:cantSplit/>
          <w:trHeight w:val="226"/>
          <w:jc w:val="center"/>
        </w:trPr>
        <w:tc>
          <w:tcPr>
            <w:tcW w:w="10064" w:type="dxa"/>
            <w:gridSpan w:val="9"/>
            <w:tcBorders>
              <w:top w:val="single" w:sz="4" w:space="0" w:color="auto"/>
              <w:left w:val="single" w:sz="4" w:space="0" w:color="auto"/>
              <w:bottom w:val="single" w:sz="4" w:space="0" w:color="auto"/>
              <w:right w:val="single" w:sz="4" w:space="0" w:color="auto"/>
            </w:tcBorders>
            <w:vAlign w:val="center"/>
          </w:tcPr>
          <w:p w14:paraId="301A6711" w14:textId="77777777" w:rsidR="006C7B69" w:rsidRPr="00310925" w:rsidRDefault="006C7B69" w:rsidP="00BF6839">
            <w:pPr>
              <w:autoSpaceDE w:val="0"/>
              <w:autoSpaceDN w:val="0"/>
              <w:ind w:right="-6"/>
              <w:jc w:val="center"/>
              <w:rPr>
                <w:rFonts w:asciiTheme="minorHAnsi" w:hAnsiTheme="minorHAnsi" w:cstheme="minorHAnsi"/>
                <w:snapToGrid w:val="0"/>
                <w:sz w:val="16"/>
                <w:szCs w:val="16"/>
              </w:rPr>
            </w:pPr>
            <w:r w:rsidRPr="00310925">
              <w:rPr>
                <w:rFonts w:asciiTheme="minorHAnsi" w:hAnsiTheme="minorHAnsi" w:cstheme="minorHAnsi"/>
                <w:snapToGrid w:val="0"/>
                <w:sz w:val="16"/>
                <w:szCs w:val="16"/>
              </w:rPr>
              <w:t>wykształcenie</w:t>
            </w:r>
          </w:p>
        </w:tc>
      </w:tr>
      <w:tr w:rsidR="006C7B69" w:rsidRPr="00310925" w14:paraId="16CAB789"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5039CA0B"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wyższe</w:t>
            </w:r>
          </w:p>
        </w:tc>
        <w:tc>
          <w:tcPr>
            <w:tcW w:w="956" w:type="dxa"/>
            <w:tcBorders>
              <w:top w:val="single" w:sz="4" w:space="0" w:color="auto"/>
              <w:left w:val="single" w:sz="4" w:space="0" w:color="auto"/>
              <w:bottom w:val="single" w:sz="4" w:space="0" w:color="auto"/>
              <w:right w:val="single" w:sz="4" w:space="0" w:color="auto"/>
            </w:tcBorders>
            <w:vAlign w:val="center"/>
          </w:tcPr>
          <w:p w14:paraId="5408F338"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357</w:t>
            </w:r>
          </w:p>
        </w:tc>
        <w:tc>
          <w:tcPr>
            <w:tcW w:w="957" w:type="dxa"/>
            <w:tcBorders>
              <w:top w:val="single" w:sz="4" w:space="0" w:color="auto"/>
              <w:left w:val="single" w:sz="4" w:space="0" w:color="auto"/>
              <w:bottom w:val="single" w:sz="4" w:space="0" w:color="auto"/>
              <w:right w:val="single" w:sz="4" w:space="0" w:color="auto"/>
            </w:tcBorders>
            <w:vAlign w:val="center"/>
          </w:tcPr>
          <w:p w14:paraId="76678268"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72</w:t>
            </w:r>
          </w:p>
        </w:tc>
        <w:tc>
          <w:tcPr>
            <w:tcW w:w="957" w:type="dxa"/>
            <w:tcBorders>
              <w:top w:val="single" w:sz="4" w:space="0" w:color="auto"/>
              <w:left w:val="single" w:sz="4" w:space="0" w:color="auto"/>
              <w:bottom w:val="single" w:sz="4" w:space="0" w:color="auto"/>
              <w:right w:val="single" w:sz="4" w:space="0" w:color="auto"/>
            </w:tcBorders>
            <w:vAlign w:val="center"/>
          </w:tcPr>
          <w:p w14:paraId="7C02D28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612</w:t>
            </w:r>
          </w:p>
        </w:tc>
        <w:tc>
          <w:tcPr>
            <w:tcW w:w="957" w:type="dxa"/>
            <w:tcBorders>
              <w:top w:val="single" w:sz="4" w:space="0" w:color="auto"/>
              <w:left w:val="single" w:sz="4" w:space="0" w:color="auto"/>
              <w:bottom w:val="single" w:sz="4" w:space="0" w:color="auto"/>
              <w:right w:val="single" w:sz="4" w:space="0" w:color="auto"/>
            </w:tcBorders>
            <w:vAlign w:val="center"/>
          </w:tcPr>
          <w:p w14:paraId="135383E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257</w:t>
            </w:r>
          </w:p>
        </w:tc>
        <w:tc>
          <w:tcPr>
            <w:tcW w:w="956" w:type="dxa"/>
            <w:tcBorders>
              <w:top w:val="single" w:sz="4" w:space="0" w:color="auto"/>
              <w:left w:val="single" w:sz="4" w:space="0" w:color="auto"/>
              <w:bottom w:val="single" w:sz="4" w:space="0" w:color="auto"/>
              <w:right w:val="single" w:sz="4" w:space="0" w:color="auto"/>
            </w:tcBorders>
            <w:vAlign w:val="center"/>
          </w:tcPr>
          <w:p w14:paraId="05F7D5F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w:t>
            </w:r>
          </w:p>
        </w:tc>
        <w:tc>
          <w:tcPr>
            <w:tcW w:w="957" w:type="dxa"/>
            <w:tcBorders>
              <w:top w:val="single" w:sz="4" w:space="0" w:color="auto"/>
              <w:left w:val="single" w:sz="4" w:space="0" w:color="auto"/>
              <w:bottom w:val="single" w:sz="4" w:space="0" w:color="auto"/>
              <w:right w:val="single" w:sz="4" w:space="0" w:color="auto"/>
            </w:tcBorders>
            <w:vAlign w:val="center"/>
          </w:tcPr>
          <w:p w14:paraId="0FD81C2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342</w:t>
            </w:r>
          </w:p>
        </w:tc>
        <w:tc>
          <w:tcPr>
            <w:tcW w:w="957" w:type="dxa"/>
            <w:tcBorders>
              <w:top w:val="single" w:sz="4" w:space="0" w:color="auto"/>
              <w:left w:val="single" w:sz="4" w:space="0" w:color="auto"/>
              <w:bottom w:val="single" w:sz="4" w:space="0" w:color="auto"/>
              <w:right w:val="single" w:sz="4" w:space="0" w:color="auto"/>
            </w:tcBorders>
            <w:vAlign w:val="center"/>
          </w:tcPr>
          <w:p w14:paraId="70BDD41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w:t>
            </w:r>
          </w:p>
        </w:tc>
        <w:tc>
          <w:tcPr>
            <w:tcW w:w="957" w:type="dxa"/>
            <w:tcBorders>
              <w:top w:val="single" w:sz="4" w:space="0" w:color="auto"/>
              <w:left w:val="single" w:sz="4" w:space="0" w:color="auto"/>
              <w:bottom w:val="single" w:sz="4" w:space="0" w:color="auto"/>
              <w:right w:val="single" w:sz="4" w:space="0" w:color="auto"/>
            </w:tcBorders>
            <w:vAlign w:val="center"/>
          </w:tcPr>
          <w:p w14:paraId="3D7D9BB1"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131</w:t>
            </w:r>
          </w:p>
        </w:tc>
      </w:tr>
      <w:tr w:rsidR="006C7B69" w:rsidRPr="00310925" w14:paraId="40028A50"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79EFBB43"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policealne i średnie zawodowe</w:t>
            </w:r>
          </w:p>
        </w:tc>
        <w:tc>
          <w:tcPr>
            <w:tcW w:w="956" w:type="dxa"/>
            <w:tcBorders>
              <w:top w:val="single" w:sz="4" w:space="0" w:color="auto"/>
              <w:left w:val="single" w:sz="4" w:space="0" w:color="auto"/>
              <w:bottom w:val="single" w:sz="4" w:space="0" w:color="auto"/>
              <w:right w:val="single" w:sz="4" w:space="0" w:color="auto"/>
            </w:tcBorders>
            <w:vAlign w:val="center"/>
          </w:tcPr>
          <w:p w14:paraId="7CEFF7E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861</w:t>
            </w:r>
          </w:p>
        </w:tc>
        <w:tc>
          <w:tcPr>
            <w:tcW w:w="957" w:type="dxa"/>
            <w:tcBorders>
              <w:top w:val="single" w:sz="4" w:space="0" w:color="auto"/>
              <w:left w:val="single" w:sz="4" w:space="0" w:color="auto"/>
              <w:bottom w:val="single" w:sz="4" w:space="0" w:color="auto"/>
              <w:right w:val="single" w:sz="4" w:space="0" w:color="auto"/>
            </w:tcBorders>
            <w:vAlign w:val="center"/>
          </w:tcPr>
          <w:p w14:paraId="1D05DE1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466</w:t>
            </w:r>
          </w:p>
        </w:tc>
        <w:tc>
          <w:tcPr>
            <w:tcW w:w="957" w:type="dxa"/>
            <w:tcBorders>
              <w:top w:val="single" w:sz="4" w:space="0" w:color="auto"/>
              <w:left w:val="single" w:sz="4" w:space="0" w:color="auto"/>
              <w:bottom w:val="single" w:sz="4" w:space="0" w:color="auto"/>
              <w:right w:val="single" w:sz="4" w:space="0" w:color="auto"/>
            </w:tcBorders>
            <w:vAlign w:val="center"/>
          </w:tcPr>
          <w:p w14:paraId="0525E05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1302</w:t>
            </w:r>
          </w:p>
        </w:tc>
        <w:tc>
          <w:tcPr>
            <w:tcW w:w="957" w:type="dxa"/>
            <w:tcBorders>
              <w:top w:val="single" w:sz="4" w:space="0" w:color="auto"/>
              <w:left w:val="single" w:sz="4" w:space="0" w:color="auto"/>
              <w:bottom w:val="single" w:sz="4" w:space="0" w:color="auto"/>
              <w:right w:val="single" w:sz="4" w:space="0" w:color="auto"/>
            </w:tcBorders>
            <w:vAlign w:val="center"/>
          </w:tcPr>
          <w:p w14:paraId="191D189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754</w:t>
            </w:r>
          </w:p>
        </w:tc>
        <w:tc>
          <w:tcPr>
            <w:tcW w:w="956" w:type="dxa"/>
            <w:tcBorders>
              <w:top w:val="single" w:sz="4" w:space="0" w:color="auto"/>
              <w:left w:val="single" w:sz="4" w:space="0" w:color="auto"/>
              <w:bottom w:val="single" w:sz="4" w:space="0" w:color="auto"/>
              <w:right w:val="single" w:sz="4" w:space="0" w:color="auto"/>
            </w:tcBorders>
            <w:vAlign w:val="center"/>
          </w:tcPr>
          <w:p w14:paraId="0C462E28"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28</w:t>
            </w:r>
          </w:p>
        </w:tc>
        <w:tc>
          <w:tcPr>
            <w:tcW w:w="957" w:type="dxa"/>
            <w:tcBorders>
              <w:top w:val="single" w:sz="4" w:space="0" w:color="auto"/>
              <w:left w:val="single" w:sz="4" w:space="0" w:color="auto"/>
              <w:bottom w:val="single" w:sz="4" w:space="0" w:color="auto"/>
              <w:right w:val="single" w:sz="4" w:space="0" w:color="auto"/>
            </w:tcBorders>
            <w:vAlign w:val="center"/>
          </w:tcPr>
          <w:p w14:paraId="7B657651"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613</w:t>
            </w:r>
          </w:p>
        </w:tc>
        <w:tc>
          <w:tcPr>
            <w:tcW w:w="957" w:type="dxa"/>
            <w:tcBorders>
              <w:top w:val="single" w:sz="4" w:space="0" w:color="auto"/>
              <w:left w:val="single" w:sz="4" w:space="0" w:color="auto"/>
              <w:bottom w:val="single" w:sz="4" w:space="0" w:color="auto"/>
              <w:right w:val="single" w:sz="4" w:space="0" w:color="auto"/>
            </w:tcBorders>
            <w:vAlign w:val="center"/>
          </w:tcPr>
          <w:p w14:paraId="7E78EDB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w:t>
            </w:r>
          </w:p>
        </w:tc>
        <w:tc>
          <w:tcPr>
            <w:tcW w:w="957" w:type="dxa"/>
            <w:tcBorders>
              <w:top w:val="single" w:sz="4" w:space="0" w:color="auto"/>
              <w:left w:val="single" w:sz="4" w:space="0" w:color="auto"/>
              <w:bottom w:val="single" w:sz="4" w:space="0" w:color="auto"/>
              <w:right w:val="single" w:sz="4" w:space="0" w:color="auto"/>
            </w:tcBorders>
            <w:vAlign w:val="center"/>
          </w:tcPr>
          <w:p w14:paraId="0043B1A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322</w:t>
            </w:r>
          </w:p>
        </w:tc>
      </w:tr>
      <w:tr w:rsidR="006C7B69" w:rsidRPr="00310925" w14:paraId="582474F6"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3C80FF92"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średnie ogólnokształcące</w:t>
            </w:r>
          </w:p>
        </w:tc>
        <w:tc>
          <w:tcPr>
            <w:tcW w:w="956" w:type="dxa"/>
            <w:tcBorders>
              <w:top w:val="single" w:sz="4" w:space="0" w:color="auto"/>
              <w:left w:val="single" w:sz="4" w:space="0" w:color="auto"/>
              <w:bottom w:val="single" w:sz="4" w:space="0" w:color="auto"/>
              <w:right w:val="single" w:sz="4" w:space="0" w:color="auto"/>
            </w:tcBorders>
            <w:vAlign w:val="center"/>
          </w:tcPr>
          <w:p w14:paraId="3BD96A7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570</w:t>
            </w:r>
          </w:p>
        </w:tc>
        <w:tc>
          <w:tcPr>
            <w:tcW w:w="957" w:type="dxa"/>
            <w:tcBorders>
              <w:top w:val="single" w:sz="4" w:space="0" w:color="auto"/>
              <w:left w:val="single" w:sz="4" w:space="0" w:color="auto"/>
              <w:bottom w:val="single" w:sz="4" w:space="0" w:color="auto"/>
              <w:right w:val="single" w:sz="4" w:space="0" w:color="auto"/>
            </w:tcBorders>
            <w:vAlign w:val="center"/>
          </w:tcPr>
          <w:p w14:paraId="1ED63CB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309</w:t>
            </w:r>
          </w:p>
        </w:tc>
        <w:tc>
          <w:tcPr>
            <w:tcW w:w="957" w:type="dxa"/>
            <w:tcBorders>
              <w:top w:val="single" w:sz="4" w:space="0" w:color="auto"/>
              <w:left w:val="single" w:sz="4" w:space="0" w:color="auto"/>
              <w:bottom w:val="single" w:sz="4" w:space="0" w:color="auto"/>
              <w:right w:val="single" w:sz="4" w:space="0" w:color="auto"/>
            </w:tcBorders>
            <w:vAlign w:val="center"/>
          </w:tcPr>
          <w:p w14:paraId="1BE2DD2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644</w:t>
            </w:r>
          </w:p>
        </w:tc>
        <w:tc>
          <w:tcPr>
            <w:tcW w:w="957" w:type="dxa"/>
            <w:tcBorders>
              <w:top w:val="single" w:sz="4" w:space="0" w:color="auto"/>
              <w:left w:val="single" w:sz="4" w:space="0" w:color="auto"/>
              <w:bottom w:val="single" w:sz="4" w:space="0" w:color="auto"/>
              <w:right w:val="single" w:sz="4" w:space="0" w:color="auto"/>
            </w:tcBorders>
            <w:vAlign w:val="center"/>
          </w:tcPr>
          <w:p w14:paraId="694B7B0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192</w:t>
            </w:r>
          </w:p>
        </w:tc>
        <w:tc>
          <w:tcPr>
            <w:tcW w:w="956" w:type="dxa"/>
            <w:tcBorders>
              <w:top w:val="single" w:sz="4" w:space="0" w:color="auto"/>
              <w:left w:val="single" w:sz="4" w:space="0" w:color="auto"/>
              <w:bottom w:val="single" w:sz="4" w:space="0" w:color="auto"/>
              <w:right w:val="single" w:sz="4" w:space="0" w:color="auto"/>
            </w:tcBorders>
            <w:vAlign w:val="center"/>
          </w:tcPr>
          <w:p w14:paraId="0FBCD06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w:t>
            </w:r>
          </w:p>
        </w:tc>
        <w:tc>
          <w:tcPr>
            <w:tcW w:w="957" w:type="dxa"/>
            <w:tcBorders>
              <w:top w:val="single" w:sz="4" w:space="0" w:color="auto"/>
              <w:left w:val="single" w:sz="4" w:space="0" w:color="auto"/>
              <w:bottom w:val="single" w:sz="4" w:space="0" w:color="auto"/>
              <w:right w:val="single" w:sz="4" w:space="0" w:color="auto"/>
            </w:tcBorders>
            <w:vAlign w:val="center"/>
          </w:tcPr>
          <w:p w14:paraId="5993029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419</w:t>
            </w:r>
          </w:p>
        </w:tc>
        <w:tc>
          <w:tcPr>
            <w:tcW w:w="957" w:type="dxa"/>
            <w:tcBorders>
              <w:top w:val="single" w:sz="4" w:space="0" w:color="auto"/>
              <w:left w:val="single" w:sz="4" w:space="0" w:color="auto"/>
              <w:bottom w:val="single" w:sz="4" w:space="0" w:color="auto"/>
              <w:right w:val="single" w:sz="4" w:space="0" w:color="auto"/>
            </w:tcBorders>
            <w:vAlign w:val="center"/>
          </w:tcPr>
          <w:p w14:paraId="77D71D2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w:t>
            </w:r>
          </w:p>
        </w:tc>
        <w:tc>
          <w:tcPr>
            <w:tcW w:w="957" w:type="dxa"/>
            <w:tcBorders>
              <w:top w:val="single" w:sz="4" w:space="0" w:color="auto"/>
              <w:left w:val="single" w:sz="4" w:space="0" w:color="auto"/>
              <w:bottom w:val="single" w:sz="4" w:space="0" w:color="auto"/>
              <w:right w:val="single" w:sz="4" w:space="0" w:color="auto"/>
            </w:tcBorders>
            <w:vAlign w:val="center"/>
          </w:tcPr>
          <w:p w14:paraId="1286CAF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159</w:t>
            </w:r>
          </w:p>
        </w:tc>
      </w:tr>
      <w:tr w:rsidR="006C7B69" w:rsidRPr="00310925" w14:paraId="7AD781D9"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09A7F369"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zasadnicze zawodowe</w:t>
            </w:r>
          </w:p>
        </w:tc>
        <w:tc>
          <w:tcPr>
            <w:tcW w:w="956" w:type="dxa"/>
            <w:tcBorders>
              <w:top w:val="single" w:sz="4" w:space="0" w:color="auto"/>
              <w:left w:val="single" w:sz="4" w:space="0" w:color="auto"/>
              <w:bottom w:val="single" w:sz="4" w:space="0" w:color="auto"/>
              <w:right w:val="single" w:sz="4" w:space="0" w:color="auto"/>
            </w:tcBorders>
            <w:vAlign w:val="center"/>
          </w:tcPr>
          <w:p w14:paraId="0B31C828"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824</w:t>
            </w:r>
          </w:p>
        </w:tc>
        <w:tc>
          <w:tcPr>
            <w:tcW w:w="957" w:type="dxa"/>
            <w:tcBorders>
              <w:top w:val="single" w:sz="4" w:space="0" w:color="auto"/>
              <w:left w:val="single" w:sz="4" w:space="0" w:color="auto"/>
              <w:bottom w:val="single" w:sz="4" w:space="0" w:color="auto"/>
              <w:right w:val="single" w:sz="4" w:space="0" w:color="auto"/>
            </w:tcBorders>
            <w:vAlign w:val="center"/>
          </w:tcPr>
          <w:p w14:paraId="0FD8652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482</w:t>
            </w:r>
          </w:p>
        </w:tc>
        <w:tc>
          <w:tcPr>
            <w:tcW w:w="957" w:type="dxa"/>
            <w:tcBorders>
              <w:top w:val="single" w:sz="4" w:space="0" w:color="auto"/>
              <w:left w:val="single" w:sz="4" w:space="0" w:color="auto"/>
              <w:bottom w:val="single" w:sz="4" w:space="0" w:color="auto"/>
              <w:right w:val="single" w:sz="4" w:space="0" w:color="auto"/>
            </w:tcBorders>
            <w:vAlign w:val="center"/>
          </w:tcPr>
          <w:p w14:paraId="7BAE1D2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1920</w:t>
            </w:r>
          </w:p>
        </w:tc>
        <w:tc>
          <w:tcPr>
            <w:tcW w:w="957" w:type="dxa"/>
            <w:tcBorders>
              <w:top w:val="single" w:sz="4" w:space="0" w:color="auto"/>
              <w:left w:val="single" w:sz="4" w:space="0" w:color="auto"/>
              <w:bottom w:val="single" w:sz="4" w:space="0" w:color="auto"/>
              <w:right w:val="single" w:sz="4" w:space="0" w:color="auto"/>
            </w:tcBorders>
            <w:vAlign w:val="center"/>
          </w:tcPr>
          <w:p w14:paraId="61A0542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1732</w:t>
            </w:r>
          </w:p>
        </w:tc>
        <w:tc>
          <w:tcPr>
            <w:tcW w:w="956" w:type="dxa"/>
            <w:tcBorders>
              <w:top w:val="single" w:sz="4" w:space="0" w:color="auto"/>
              <w:left w:val="single" w:sz="4" w:space="0" w:color="auto"/>
              <w:bottom w:val="single" w:sz="4" w:space="0" w:color="auto"/>
              <w:right w:val="single" w:sz="4" w:space="0" w:color="auto"/>
            </w:tcBorders>
            <w:vAlign w:val="center"/>
          </w:tcPr>
          <w:p w14:paraId="5EC93C0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93</w:t>
            </w:r>
          </w:p>
        </w:tc>
        <w:tc>
          <w:tcPr>
            <w:tcW w:w="957" w:type="dxa"/>
            <w:tcBorders>
              <w:top w:val="single" w:sz="4" w:space="0" w:color="auto"/>
              <w:left w:val="single" w:sz="4" w:space="0" w:color="auto"/>
              <w:bottom w:val="single" w:sz="4" w:space="0" w:color="auto"/>
              <w:right w:val="single" w:sz="4" w:space="0" w:color="auto"/>
            </w:tcBorders>
            <w:vAlign w:val="center"/>
          </w:tcPr>
          <w:p w14:paraId="690FB20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561</w:t>
            </w:r>
          </w:p>
        </w:tc>
        <w:tc>
          <w:tcPr>
            <w:tcW w:w="957" w:type="dxa"/>
            <w:tcBorders>
              <w:top w:val="single" w:sz="4" w:space="0" w:color="auto"/>
              <w:left w:val="single" w:sz="4" w:space="0" w:color="auto"/>
              <w:bottom w:val="single" w:sz="4" w:space="0" w:color="auto"/>
              <w:right w:val="single" w:sz="4" w:space="0" w:color="auto"/>
            </w:tcBorders>
            <w:vAlign w:val="center"/>
          </w:tcPr>
          <w:p w14:paraId="1A2E85B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w:t>
            </w:r>
          </w:p>
        </w:tc>
        <w:tc>
          <w:tcPr>
            <w:tcW w:w="957" w:type="dxa"/>
            <w:tcBorders>
              <w:top w:val="single" w:sz="4" w:space="0" w:color="auto"/>
              <w:left w:val="single" w:sz="4" w:space="0" w:color="auto"/>
              <w:bottom w:val="single" w:sz="4" w:space="0" w:color="auto"/>
              <w:right w:val="single" w:sz="4" w:space="0" w:color="auto"/>
            </w:tcBorders>
            <w:vAlign w:val="center"/>
          </w:tcPr>
          <w:p w14:paraId="05CBE9D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574</w:t>
            </w:r>
          </w:p>
        </w:tc>
      </w:tr>
      <w:tr w:rsidR="006C7B69" w:rsidRPr="00310925" w14:paraId="4194C7AF"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389D555F"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gimnazjalne i poniżej</w:t>
            </w:r>
          </w:p>
        </w:tc>
        <w:tc>
          <w:tcPr>
            <w:tcW w:w="956" w:type="dxa"/>
            <w:tcBorders>
              <w:top w:val="single" w:sz="4" w:space="0" w:color="auto"/>
              <w:left w:val="single" w:sz="4" w:space="0" w:color="auto"/>
              <w:bottom w:val="single" w:sz="4" w:space="0" w:color="auto"/>
              <w:right w:val="single" w:sz="4" w:space="0" w:color="auto"/>
            </w:tcBorders>
            <w:vAlign w:val="center"/>
          </w:tcPr>
          <w:p w14:paraId="06E0FAF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989</w:t>
            </w:r>
          </w:p>
        </w:tc>
        <w:tc>
          <w:tcPr>
            <w:tcW w:w="957" w:type="dxa"/>
            <w:tcBorders>
              <w:top w:val="single" w:sz="4" w:space="0" w:color="auto"/>
              <w:left w:val="single" w:sz="4" w:space="0" w:color="auto"/>
              <w:bottom w:val="single" w:sz="4" w:space="0" w:color="auto"/>
              <w:right w:val="single" w:sz="4" w:space="0" w:color="auto"/>
            </w:tcBorders>
            <w:vAlign w:val="center"/>
          </w:tcPr>
          <w:p w14:paraId="0008032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512</w:t>
            </w:r>
          </w:p>
        </w:tc>
        <w:tc>
          <w:tcPr>
            <w:tcW w:w="957" w:type="dxa"/>
            <w:tcBorders>
              <w:top w:val="single" w:sz="4" w:space="0" w:color="auto"/>
              <w:left w:val="single" w:sz="4" w:space="0" w:color="auto"/>
              <w:bottom w:val="single" w:sz="4" w:space="0" w:color="auto"/>
              <w:right w:val="single" w:sz="4" w:space="0" w:color="auto"/>
            </w:tcBorders>
            <w:vAlign w:val="center"/>
          </w:tcPr>
          <w:p w14:paraId="4E6E0F4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2143</w:t>
            </w:r>
          </w:p>
        </w:tc>
        <w:tc>
          <w:tcPr>
            <w:tcW w:w="957" w:type="dxa"/>
            <w:tcBorders>
              <w:top w:val="single" w:sz="4" w:space="0" w:color="auto"/>
              <w:left w:val="single" w:sz="4" w:space="0" w:color="auto"/>
              <w:bottom w:val="single" w:sz="4" w:space="0" w:color="auto"/>
              <w:right w:val="single" w:sz="4" w:space="0" w:color="auto"/>
            </w:tcBorders>
            <w:vAlign w:val="center"/>
          </w:tcPr>
          <w:p w14:paraId="6F4D6A1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1472</w:t>
            </w:r>
          </w:p>
        </w:tc>
        <w:tc>
          <w:tcPr>
            <w:tcW w:w="956" w:type="dxa"/>
            <w:tcBorders>
              <w:top w:val="single" w:sz="4" w:space="0" w:color="auto"/>
              <w:left w:val="single" w:sz="4" w:space="0" w:color="auto"/>
              <w:bottom w:val="single" w:sz="4" w:space="0" w:color="auto"/>
              <w:right w:val="single" w:sz="4" w:space="0" w:color="auto"/>
            </w:tcBorders>
            <w:vAlign w:val="center"/>
          </w:tcPr>
          <w:p w14:paraId="07EBE48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127</w:t>
            </w:r>
          </w:p>
        </w:tc>
        <w:tc>
          <w:tcPr>
            <w:tcW w:w="957" w:type="dxa"/>
            <w:tcBorders>
              <w:top w:val="single" w:sz="4" w:space="0" w:color="auto"/>
              <w:left w:val="single" w:sz="4" w:space="0" w:color="auto"/>
              <w:bottom w:val="single" w:sz="4" w:space="0" w:color="auto"/>
              <w:right w:val="single" w:sz="4" w:space="0" w:color="auto"/>
            </w:tcBorders>
            <w:vAlign w:val="center"/>
          </w:tcPr>
          <w:p w14:paraId="7FAABF5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783</w:t>
            </w:r>
          </w:p>
        </w:tc>
        <w:tc>
          <w:tcPr>
            <w:tcW w:w="957" w:type="dxa"/>
            <w:tcBorders>
              <w:top w:val="single" w:sz="4" w:space="0" w:color="auto"/>
              <w:left w:val="single" w:sz="4" w:space="0" w:color="auto"/>
              <w:bottom w:val="single" w:sz="4" w:space="0" w:color="auto"/>
              <w:right w:val="single" w:sz="4" w:space="0" w:color="auto"/>
            </w:tcBorders>
            <w:vAlign w:val="center"/>
          </w:tcPr>
          <w:p w14:paraId="547C7F6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w:t>
            </w:r>
          </w:p>
        </w:tc>
        <w:tc>
          <w:tcPr>
            <w:tcW w:w="957" w:type="dxa"/>
            <w:tcBorders>
              <w:top w:val="single" w:sz="4" w:space="0" w:color="auto"/>
              <w:left w:val="single" w:sz="4" w:space="0" w:color="auto"/>
              <w:bottom w:val="single" w:sz="4" w:space="0" w:color="auto"/>
              <w:right w:val="single" w:sz="4" w:space="0" w:color="auto"/>
            </w:tcBorders>
            <w:vAlign w:val="center"/>
          </w:tcPr>
          <w:p w14:paraId="473118E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425</w:t>
            </w:r>
          </w:p>
        </w:tc>
      </w:tr>
      <w:tr w:rsidR="006C7B69" w:rsidRPr="00310925" w14:paraId="0FEABC11" w14:textId="77777777" w:rsidTr="00C467D8">
        <w:trPr>
          <w:cantSplit/>
          <w:trHeight w:val="226"/>
          <w:jc w:val="center"/>
        </w:trPr>
        <w:tc>
          <w:tcPr>
            <w:tcW w:w="10064" w:type="dxa"/>
            <w:gridSpan w:val="9"/>
            <w:tcBorders>
              <w:top w:val="single" w:sz="4" w:space="0" w:color="auto"/>
              <w:left w:val="single" w:sz="4" w:space="0" w:color="auto"/>
              <w:bottom w:val="single" w:sz="4" w:space="0" w:color="auto"/>
              <w:right w:val="single" w:sz="4" w:space="0" w:color="auto"/>
            </w:tcBorders>
            <w:vAlign w:val="center"/>
          </w:tcPr>
          <w:p w14:paraId="03BD4AC9"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czas pozostawania bez pracy</w:t>
            </w:r>
          </w:p>
        </w:tc>
      </w:tr>
      <w:tr w:rsidR="006C7B69" w:rsidRPr="00310925" w14:paraId="0DC507D9"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3B3D90BF"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do 1 miesiąca</w:t>
            </w:r>
          </w:p>
        </w:tc>
        <w:tc>
          <w:tcPr>
            <w:tcW w:w="956" w:type="dxa"/>
            <w:tcBorders>
              <w:top w:val="single" w:sz="4" w:space="0" w:color="auto"/>
              <w:left w:val="single" w:sz="4" w:space="0" w:color="auto"/>
              <w:bottom w:val="single" w:sz="4" w:space="0" w:color="auto"/>
              <w:right w:val="single" w:sz="4" w:space="0" w:color="auto"/>
            </w:tcBorders>
            <w:vAlign w:val="center"/>
          </w:tcPr>
          <w:p w14:paraId="43E6CE8C"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650</w:t>
            </w:r>
          </w:p>
        </w:tc>
        <w:tc>
          <w:tcPr>
            <w:tcW w:w="957" w:type="dxa"/>
            <w:tcBorders>
              <w:top w:val="single" w:sz="4" w:space="0" w:color="auto"/>
              <w:left w:val="single" w:sz="4" w:space="0" w:color="auto"/>
              <w:bottom w:val="single" w:sz="4" w:space="0" w:color="auto"/>
              <w:right w:val="single" w:sz="4" w:space="0" w:color="auto"/>
            </w:tcBorders>
            <w:vAlign w:val="center"/>
          </w:tcPr>
          <w:p w14:paraId="088E9E9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374</w:t>
            </w:r>
          </w:p>
        </w:tc>
        <w:tc>
          <w:tcPr>
            <w:tcW w:w="957" w:type="dxa"/>
            <w:tcBorders>
              <w:top w:val="single" w:sz="4" w:space="0" w:color="auto"/>
              <w:left w:val="single" w:sz="4" w:space="0" w:color="auto"/>
              <w:bottom w:val="single" w:sz="4" w:space="0" w:color="auto"/>
              <w:right w:val="single" w:sz="4" w:space="0" w:color="auto"/>
            </w:tcBorders>
            <w:vAlign w:val="center"/>
          </w:tcPr>
          <w:p w14:paraId="6265BBA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264</w:t>
            </w:r>
          </w:p>
        </w:tc>
        <w:tc>
          <w:tcPr>
            <w:tcW w:w="957" w:type="dxa"/>
            <w:tcBorders>
              <w:top w:val="single" w:sz="4" w:space="0" w:color="auto"/>
              <w:left w:val="single" w:sz="4" w:space="0" w:color="auto"/>
              <w:bottom w:val="single" w:sz="4" w:space="0" w:color="auto"/>
              <w:right w:val="single" w:sz="4" w:space="0" w:color="auto"/>
            </w:tcBorders>
            <w:vAlign w:val="center"/>
          </w:tcPr>
          <w:p w14:paraId="73DCB82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455</w:t>
            </w:r>
          </w:p>
        </w:tc>
        <w:tc>
          <w:tcPr>
            <w:tcW w:w="956" w:type="dxa"/>
            <w:tcBorders>
              <w:top w:val="single" w:sz="4" w:space="0" w:color="auto"/>
              <w:left w:val="single" w:sz="4" w:space="0" w:color="auto"/>
              <w:bottom w:val="single" w:sz="4" w:space="0" w:color="auto"/>
              <w:right w:val="single" w:sz="4" w:space="0" w:color="auto"/>
            </w:tcBorders>
            <w:vAlign w:val="center"/>
          </w:tcPr>
          <w:p w14:paraId="7590A83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41</w:t>
            </w:r>
          </w:p>
        </w:tc>
        <w:tc>
          <w:tcPr>
            <w:tcW w:w="957" w:type="dxa"/>
            <w:tcBorders>
              <w:top w:val="single" w:sz="4" w:space="0" w:color="auto"/>
              <w:left w:val="single" w:sz="4" w:space="0" w:color="auto"/>
              <w:bottom w:val="single" w:sz="4" w:space="0" w:color="auto"/>
              <w:right w:val="single" w:sz="4" w:space="0" w:color="auto"/>
            </w:tcBorders>
            <w:vAlign w:val="center"/>
          </w:tcPr>
          <w:p w14:paraId="49936635"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212</w:t>
            </w:r>
          </w:p>
        </w:tc>
        <w:tc>
          <w:tcPr>
            <w:tcW w:w="957" w:type="dxa"/>
            <w:tcBorders>
              <w:top w:val="single" w:sz="4" w:space="0" w:color="auto"/>
              <w:left w:val="single" w:sz="4" w:space="0" w:color="auto"/>
              <w:bottom w:val="single" w:sz="4" w:space="0" w:color="auto"/>
              <w:right w:val="single" w:sz="4" w:space="0" w:color="auto"/>
            </w:tcBorders>
            <w:vAlign w:val="center"/>
          </w:tcPr>
          <w:p w14:paraId="36C4D9B1"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w:t>
            </w:r>
          </w:p>
        </w:tc>
        <w:tc>
          <w:tcPr>
            <w:tcW w:w="957" w:type="dxa"/>
            <w:tcBorders>
              <w:top w:val="single" w:sz="4" w:space="0" w:color="auto"/>
              <w:left w:val="single" w:sz="4" w:space="0" w:color="auto"/>
              <w:bottom w:val="single" w:sz="4" w:space="0" w:color="auto"/>
              <w:right w:val="single" w:sz="4" w:space="0" w:color="auto"/>
            </w:tcBorders>
            <w:vAlign w:val="center"/>
          </w:tcPr>
          <w:p w14:paraId="38E03E5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167</w:t>
            </w:r>
          </w:p>
        </w:tc>
      </w:tr>
      <w:tr w:rsidR="006C7B69" w:rsidRPr="00310925" w14:paraId="41FEBF94"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5ACABAB1"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1 – 3 miesiące</w:t>
            </w:r>
          </w:p>
        </w:tc>
        <w:tc>
          <w:tcPr>
            <w:tcW w:w="956" w:type="dxa"/>
            <w:tcBorders>
              <w:top w:val="single" w:sz="4" w:space="0" w:color="auto"/>
              <w:left w:val="single" w:sz="4" w:space="0" w:color="auto"/>
              <w:bottom w:val="single" w:sz="4" w:space="0" w:color="auto"/>
              <w:right w:val="single" w:sz="4" w:space="0" w:color="auto"/>
            </w:tcBorders>
            <w:vAlign w:val="center"/>
          </w:tcPr>
          <w:p w14:paraId="2E68EE3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1123</w:t>
            </w:r>
          </w:p>
        </w:tc>
        <w:tc>
          <w:tcPr>
            <w:tcW w:w="957" w:type="dxa"/>
            <w:tcBorders>
              <w:top w:val="single" w:sz="4" w:space="0" w:color="auto"/>
              <w:left w:val="single" w:sz="4" w:space="0" w:color="auto"/>
              <w:bottom w:val="single" w:sz="4" w:space="0" w:color="auto"/>
              <w:right w:val="single" w:sz="4" w:space="0" w:color="auto"/>
            </w:tcBorders>
            <w:vAlign w:val="center"/>
          </w:tcPr>
          <w:p w14:paraId="0A88A77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648</w:t>
            </w:r>
          </w:p>
        </w:tc>
        <w:tc>
          <w:tcPr>
            <w:tcW w:w="957" w:type="dxa"/>
            <w:tcBorders>
              <w:top w:val="single" w:sz="4" w:space="0" w:color="auto"/>
              <w:left w:val="single" w:sz="4" w:space="0" w:color="auto"/>
              <w:bottom w:val="single" w:sz="4" w:space="0" w:color="auto"/>
              <w:right w:val="single" w:sz="4" w:space="0" w:color="auto"/>
            </w:tcBorders>
            <w:vAlign w:val="center"/>
          </w:tcPr>
          <w:p w14:paraId="378DBCD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614</w:t>
            </w:r>
          </w:p>
        </w:tc>
        <w:tc>
          <w:tcPr>
            <w:tcW w:w="957" w:type="dxa"/>
            <w:tcBorders>
              <w:top w:val="single" w:sz="4" w:space="0" w:color="auto"/>
              <w:left w:val="single" w:sz="4" w:space="0" w:color="auto"/>
              <w:bottom w:val="single" w:sz="4" w:space="0" w:color="auto"/>
              <w:right w:val="single" w:sz="4" w:space="0" w:color="auto"/>
            </w:tcBorders>
            <w:vAlign w:val="center"/>
          </w:tcPr>
          <w:p w14:paraId="5391CBC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929</w:t>
            </w:r>
          </w:p>
        </w:tc>
        <w:tc>
          <w:tcPr>
            <w:tcW w:w="956" w:type="dxa"/>
            <w:tcBorders>
              <w:top w:val="single" w:sz="4" w:space="0" w:color="auto"/>
              <w:left w:val="single" w:sz="4" w:space="0" w:color="auto"/>
              <w:bottom w:val="single" w:sz="4" w:space="0" w:color="auto"/>
              <w:right w:val="single" w:sz="4" w:space="0" w:color="auto"/>
            </w:tcBorders>
            <w:vAlign w:val="center"/>
          </w:tcPr>
          <w:p w14:paraId="1B42BAE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86</w:t>
            </w:r>
          </w:p>
        </w:tc>
        <w:tc>
          <w:tcPr>
            <w:tcW w:w="957" w:type="dxa"/>
            <w:tcBorders>
              <w:top w:val="single" w:sz="4" w:space="0" w:color="auto"/>
              <w:left w:val="single" w:sz="4" w:space="0" w:color="auto"/>
              <w:bottom w:val="single" w:sz="4" w:space="0" w:color="auto"/>
              <w:right w:val="single" w:sz="4" w:space="0" w:color="auto"/>
            </w:tcBorders>
            <w:vAlign w:val="center"/>
          </w:tcPr>
          <w:p w14:paraId="6A08F93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498</w:t>
            </w:r>
          </w:p>
        </w:tc>
        <w:tc>
          <w:tcPr>
            <w:tcW w:w="957" w:type="dxa"/>
            <w:tcBorders>
              <w:top w:val="single" w:sz="4" w:space="0" w:color="auto"/>
              <w:left w:val="single" w:sz="4" w:space="0" w:color="auto"/>
              <w:bottom w:val="single" w:sz="4" w:space="0" w:color="auto"/>
              <w:right w:val="single" w:sz="4" w:space="0" w:color="auto"/>
            </w:tcBorders>
            <w:vAlign w:val="center"/>
          </w:tcPr>
          <w:p w14:paraId="754CE5B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w:t>
            </w:r>
          </w:p>
        </w:tc>
        <w:tc>
          <w:tcPr>
            <w:tcW w:w="957" w:type="dxa"/>
            <w:tcBorders>
              <w:top w:val="single" w:sz="4" w:space="0" w:color="auto"/>
              <w:left w:val="single" w:sz="4" w:space="0" w:color="auto"/>
              <w:bottom w:val="single" w:sz="4" w:space="0" w:color="auto"/>
              <w:right w:val="single" w:sz="4" w:space="0" w:color="auto"/>
            </w:tcBorders>
            <w:vAlign w:val="center"/>
          </w:tcPr>
          <w:p w14:paraId="2216065C"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330</w:t>
            </w:r>
          </w:p>
        </w:tc>
      </w:tr>
      <w:tr w:rsidR="006C7B69" w:rsidRPr="00310925" w14:paraId="5D7D599B"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65086788"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3 – 6 miesięcy</w:t>
            </w:r>
          </w:p>
        </w:tc>
        <w:tc>
          <w:tcPr>
            <w:tcW w:w="956" w:type="dxa"/>
            <w:tcBorders>
              <w:top w:val="single" w:sz="4" w:space="0" w:color="auto"/>
              <w:left w:val="single" w:sz="4" w:space="0" w:color="auto"/>
              <w:bottom w:val="single" w:sz="4" w:space="0" w:color="auto"/>
              <w:right w:val="single" w:sz="4" w:space="0" w:color="auto"/>
            </w:tcBorders>
            <w:vAlign w:val="center"/>
          </w:tcPr>
          <w:p w14:paraId="0E78B34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644</w:t>
            </w:r>
          </w:p>
        </w:tc>
        <w:tc>
          <w:tcPr>
            <w:tcW w:w="957" w:type="dxa"/>
            <w:tcBorders>
              <w:top w:val="single" w:sz="4" w:space="0" w:color="auto"/>
              <w:left w:val="single" w:sz="4" w:space="0" w:color="auto"/>
              <w:bottom w:val="single" w:sz="4" w:space="0" w:color="auto"/>
              <w:right w:val="single" w:sz="4" w:space="0" w:color="auto"/>
            </w:tcBorders>
            <w:vAlign w:val="center"/>
          </w:tcPr>
          <w:p w14:paraId="4782BA0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385</w:t>
            </w:r>
          </w:p>
        </w:tc>
        <w:tc>
          <w:tcPr>
            <w:tcW w:w="957" w:type="dxa"/>
            <w:tcBorders>
              <w:top w:val="single" w:sz="4" w:space="0" w:color="auto"/>
              <w:left w:val="single" w:sz="4" w:space="0" w:color="auto"/>
              <w:bottom w:val="single" w:sz="4" w:space="0" w:color="auto"/>
              <w:right w:val="single" w:sz="4" w:space="0" w:color="auto"/>
            </w:tcBorders>
            <w:vAlign w:val="center"/>
          </w:tcPr>
          <w:p w14:paraId="7D28905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482</w:t>
            </w:r>
          </w:p>
        </w:tc>
        <w:tc>
          <w:tcPr>
            <w:tcW w:w="957" w:type="dxa"/>
            <w:tcBorders>
              <w:top w:val="single" w:sz="4" w:space="0" w:color="auto"/>
              <w:left w:val="single" w:sz="4" w:space="0" w:color="auto"/>
              <w:bottom w:val="single" w:sz="4" w:space="0" w:color="auto"/>
              <w:right w:val="single" w:sz="4" w:space="0" w:color="auto"/>
            </w:tcBorders>
            <w:vAlign w:val="center"/>
          </w:tcPr>
          <w:p w14:paraId="1835361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643</w:t>
            </w:r>
          </w:p>
        </w:tc>
        <w:tc>
          <w:tcPr>
            <w:tcW w:w="956" w:type="dxa"/>
            <w:tcBorders>
              <w:top w:val="single" w:sz="4" w:space="0" w:color="auto"/>
              <w:left w:val="single" w:sz="4" w:space="0" w:color="auto"/>
              <w:bottom w:val="single" w:sz="4" w:space="0" w:color="auto"/>
              <w:right w:val="single" w:sz="4" w:space="0" w:color="auto"/>
            </w:tcBorders>
            <w:vAlign w:val="center"/>
          </w:tcPr>
          <w:p w14:paraId="4C69C37C"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43</w:t>
            </w:r>
          </w:p>
        </w:tc>
        <w:tc>
          <w:tcPr>
            <w:tcW w:w="957" w:type="dxa"/>
            <w:tcBorders>
              <w:top w:val="single" w:sz="4" w:space="0" w:color="auto"/>
              <w:left w:val="single" w:sz="4" w:space="0" w:color="auto"/>
              <w:bottom w:val="single" w:sz="4" w:space="0" w:color="auto"/>
              <w:right w:val="single" w:sz="4" w:space="0" w:color="auto"/>
            </w:tcBorders>
            <w:vAlign w:val="center"/>
          </w:tcPr>
          <w:p w14:paraId="107D5AC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406</w:t>
            </w:r>
          </w:p>
        </w:tc>
        <w:tc>
          <w:tcPr>
            <w:tcW w:w="957" w:type="dxa"/>
            <w:tcBorders>
              <w:top w:val="single" w:sz="4" w:space="0" w:color="auto"/>
              <w:left w:val="single" w:sz="4" w:space="0" w:color="auto"/>
              <w:bottom w:val="single" w:sz="4" w:space="0" w:color="auto"/>
              <w:right w:val="single" w:sz="4" w:space="0" w:color="auto"/>
            </w:tcBorders>
            <w:vAlign w:val="center"/>
          </w:tcPr>
          <w:p w14:paraId="3410E30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w:t>
            </w:r>
          </w:p>
        </w:tc>
        <w:tc>
          <w:tcPr>
            <w:tcW w:w="957" w:type="dxa"/>
            <w:tcBorders>
              <w:top w:val="single" w:sz="4" w:space="0" w:color="auto"/>
              <w:left w:val="single" w:sz="4" w:space="0" w:color="auto"/>
              <w:bottom w:val="single" w:sz="4" w:space="0" w:color="auto"/>
              <w:right w:val="single" w:sz="4" w:space="0" w:color="auto"/>
            </w:tcBorders>
            <w:vAlign w:val="center"/>
          </w:tcPr>
          <w:p w14:paraId="06E36A9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247</w:t>
            </w:r>
          </w:p>
        </w:tc>
      </w:tr>
      <w:tr w:rsidR="006C7B69" w:rsidRPr="00310925" w14:paraId="0E6CB434"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2CE369F9"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6 – 12 miesięcy</w:t>
            </w:r>
          </w:p>
        </w:tc>
        <w:tc>
          <w:tcPr>
            <w:tcW w:w="956" w:type="dxa"/>
            <w:tcBorders>
              <w:top w:val="single" w:sz="4" w:space="0" w:color="auto"/>
              <w:left w:val="single" w:sz="4" w:space="0" w:color="auto"/>
              <w:bottom w:val="single" w:sz="4" w:space="0" w:color="auto"/>
              <w:right w:val="single" w:sz="4" w:space="0" w:color="auto"/>
            </w:tcBorders>
            <w:vAlign w:val="center"/>
          </w:tcPr>
          <w:p w14:paraId="2B65470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417</w:t>
            </w:r>
          </w:p>
        </w:tc>
        <w:tc>
          <w:tcPr>
            <w:tcW w:w="957" w:type="dxa"/>
            <w:tcBorders>
              <w:top w:val="single" w:sz="4" w:space="0" w:color="auto"/>
              <w:left w:val="single" w:sz="4" w:space="0" w:color="auto"/>
              <w:bottom w:val="single" w:sz="4" w:space="0" w:color="auto"/>
              <w:right w:val="single" w:sz="4" w:space="0" w:color="auto"/>
            </w:tcBorders>
            <w:vAlign w:val="center"/>
          </w:tcPr>
          <w:p w14:paraId="6763B681"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169</w:t>
            </w:r>
          </w:p>
        </w:tc>
        <w:tc>
          <w:tcPr>
            <w:tcW w:w="957" w:type="dxa"/>
            <w:tcBorders>
              <w:top w:val="single" w:sz="4" w:space="0" w:color="auto"/>
              <w:left w:val="single" w:sz="4" w:space="0" w:color="auto"/>
              <w:bottom w:val="single" w:sz="4" w:space="0" w:color="auto"/>
              <w:right w:val="single" w:sz="4" w:space="0" w:color="auto"/>
            </w:tcBorders>
            <w:vAlign w:val="center"/>
          </w:tcPr>
          <w:p w14:paraId="775D6B9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587</w:t>
            </w:r>
          </w:p>
        </w:tc>
        <w:tc>
          <w:tcPr>
            <w:tcW w:w="957" w:type="dxa"/>
            <w:tcBorders>
              <w:top w:val="single" w:sz="4" w:space="0" w:color="auto"/>
              <w:left w:val="single" w:sz="4" w:space="0" w:color="auto"/>
              <w:bottom w:val="single" w:sz="4" w:space="0" w:color="auto"/>
              <w:right w:val="single" w:sz="4" w:space="0" w:color="auto"/>
            </w:tcBorders>
            <w:vAlign w:val="center"/>
          </w:tcPr>
          <w:p w14:paraId="55F4B1C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713</w:t>
            </w:r>
          </w:p>
        </w:tc>
        <w:tc>
          <w:tcPr>
            <w:tcW w:w="956" w:type="dxa"/>
            <w:tcBorders>
              <w:top w:val="single" w:sz="4" w:space="0" w:color="auto"/>
              <w:left w:val="single" w:sz="4" w:space="0" w:color="auto"/>
              <w:bottom w:val="single" w:sz="4" w:space="0" w:color="auto"/>
              <w:right w:val="single" w:sz="4" w:space="0" w:color="auto"/>
            </w:tcBorders>
            <w:vAlign w:val="center"/>
          </w:tcPr>
          <w:p w14:paraId="2755154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w:t>
            </w:r>
          </w:p>
        </w:tc>
        <w:tc>
          <w:tcPr>
            <w:tcW w:w="957" w:type="dxa"/>
            <w:tcBorders>
              <w:top w:val="single" w:sz="4" w:space="0" w:color="auto"/>
              <w:left w:val="single" w:sz="4" w:space="0" w:color="auto"/>
              <w:bottom w:val="single" w:sz="4" w:space="0" w:color="auto"/>
              <w:right w:val="single" w:sz="4" w:space="0" w:color="auto"/>
            </w:tcBorders>
            <w:vAlign w:val="center"/>
          </w:tcPr>
          <w:p w14:paraId="061F2E6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454</w:t>
            </w:r>
          </w:p>
        </w:tc>
        <w:tc>
          <w:tcPr>
            <w:tcW w:w="957" w:type="dxa"/>
            <w:tcBorders>
              <w:top w:val="single" w:sz="4" w:space="0" w:color="auto"/>
              <w:left w:val="single" w:sz="4" w:space="0" w:color="auto"/>
              <w:bottom w:val="single" w:sz="4" w:space="0" w:color="auto"/>
              <w:right w:val="single" w:sz="4" w:space="0" w:color="auto"/>
            </w:tcBorders>
            <w:vAlign w:val="center"/>
          </w:tcPr>
          <w:p w14:paraId="7543C975"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w:t>
            </w:r>
          </w:p>
        </w:tc>
        <w:tc>
          <w:tcPr>
            <w:tcW w:w="957" w:type="dxa"/>
            <w:tcBorders>
              <w:top w:val="single" w:sz="4" w:space="0" w:color="auto"/>
              <w:left w:val="single" w:sz="4" w:space="0" w:color="auto"/>
              <w:bottom w:val="single" w:sz="4" w:space="0" w:color="auto"/>
              <w:right w:val="single" w:sz="4" w:space="0" w:color="auto"/>
            </w:tcBorders>
            <w:vAlign w:val="center"/>
          </w:tcPr>
          <w:p w14:paraId="44947581"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272</w:t>
            </w:r>
          </w:p>
        </w:tc>
      </w:tr>
      <w:tr w:rsidR="006C7B69" w:rsidRPr="00310925" w14:paraId="5A3E2AD8"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49D64D"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12 – 24 miesiące</w:t>
            </w:r>
          </w:p>
        </w:tc>
        <w:tc>
          <w:tcPr>
            <w:tcW w:w="956" w:type="dxa"/>
            <w:tcBorders>
              <w:top w:val="single" w:sz="4" w:space="0" w:color="auto"/>
              <w:left w:val="single" w:sz="4" w:space="0" w:color="auto"/>
              <w:bottom w:val="single" w:sz="4" w:space="0" w:color="auto"/>
              <w:right w:val="single" w:sz="4" w:space="0" w:color="auto"/>
            </w:tcBorders>
            <w:vAlign w:val="center"/>
          </w:tcPr>
          <w:p w14:paraId="5AAF36A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382</w:t>
            </w:r>
          </w:p>
        </w:tc>
        <w:tc>
          <w:tcPr>
            <w:tcW w:w="957" w:type="dxa"/>
            <w:tcBorders>
              <w:top w:val="single" w:sz="4" w:space="0" w:color="auto"/>
              <w:left w:val="single" w:sz="4" w:space="0" w:color="auto"/>
              <w:bottom w:val="single" w:sz="4" w:space="0" w:color="auto"/>
              <w:right w:val="single" w:sz="4" w:space="0" w:color="auto"/>
            </w:tcBorders>
            <w:vAlign w:val="center"/>
          </w:tcPr>
          <w:p w14:paraId="0ED0165C"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166</w:t>
            </w:r>
          </w:p>
        </w:tc>
        <w:tc>
          <w:tcPr>
            <w:tcW w:w="957" w:type="dxa"/>
            <w:tcBorders>
              <w:top w:val="single" w:sz="4" w:space="0" w:color="auto"/>
              <w:left w:val="single" w:sz="4" w:space="0" w:color="auto"/>
              <w:bottom w:val="single" w:sz="4" w:space="0" w:color="auto"/>
              <w:right w:val="single" w:sz="4" w:space="0" w:color="auto"/>
            </w:tcBorders>
            <w:vAlign w:val="center"/>
          </w:tcPr>
          <w:p w14:paraId="5FF686A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1907</w:t>
            </w:r>
          </w:p>
        </w:tc>
        <w:tc>
          <w:tcPr>
            <w:tcW w:w="957" w:type="dxa"/>
            <w:tcBorders>
              <w:top w:val="single" w:sz="4" w:space="0" w:color="auto"/>
              <w:left w:val="single" w:sz="4" w:space="0" w:color="auto"/>
              <w:bottom w:val="single" w:sz="4" w:space="0" w:color="auto"/>
              <w:right w:val="single" w:sz="4" w:space="0" w:color="auto"/>
            </w:tcBorders>
            <w:vAlign w:val="center"/>
          </w:tcPr>
          <w:p w14:paraId="0F98E6E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613</w:t>
            </w:r>
          </w:p>
        </w:tc>
        <w:tc>
          <w:tcPr>
            <w:tcW w:w="956" w:type="dxa"/>
            <w:tcBorders>
              <w:top w:val="single" w:sz="4" w:space="0" w:color="auto"/>
              <w:left w:val="single" w:sz="4" w:space="0" w:color="auto"/>
              <w:bottom w:val="single" w:sz="4" w:space="0" w:color="auto"/>
              <w:right w:val="single" w:sz="4" w:space="0" w:color="auto"/>
            </w:tcBorders>
            <w:vAlign w:val="center"/>
          </w:tcPr>
          <w:p w14:paraId="77DFCA4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w:t>
            </w:r>
          </w:p>
        </w:tc>
        <w:tc>
          <w:tcPr>
            <w:tcW w:w="957" w:type="dxa"/>
            <w:tcBorders>
              <w:top w:val="single" w:sz="4" w:space="0" w:color="auto"/>
              <w:left w:val="single" w:sz="4" w:space="0" w:color="auto"/>
              <w:bottom w:val="single" w:sz="4" w:space="0" w:color="auto"/>
              <w:right w:val="single" w:sz="4" w:space="0" w:color="auto"/>
            </w:tcBorders>
            <w:vAlign w:val="center"/>
          </w:tcPr>
          <w:p w14:paraId="5F6081E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489</w:t>
            </w:r>
          </w:p>
        </w:tc>
        <w:tc>
          <w:tcPr>
            <w:tcW w:w="957" w:type="dxa"/>
            <w:tcBorders>
              <w:top w:val="single" w:sz="4" w:space="0" w:color="auto"/>
              <w:left w:val="single" w:sz="4" w:space="0" w:color="auto"/>
              <w:bottom w:val="single" w:sz="4" w:space="0" w:color="auto"/>
              <w:right w:val="single" w:sz="4" w:space="0" w:color="auto"/>
            </w:tcBorders>
            <w:vAlign w:val="center"/>
          </w:tcPr>
          <w:p w14:paraId="1465437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w:t>
            </w:r>
          </w:p>
        </w:tc>
        <w:tc>
          <w:tcPr>
            <w:tcW w:w="957" w:type="dxa"/>
            <w:tcBorders>
              <w:top w:val="single" w:sz="4" w:space="0" w:color="auto"/>
              <w:left w:val="single" w:sz="4" w:space="0" w:color="auto"/>
              <w:bottom w:val="single" w:sz="4" w:space="0" w:color="auto"/>
              <w:right w:val="single" w:sz="4" w:space="0" w:color="auto"/>
            </w:tcBorders>
            <w:vAlign w:val="center"/>
          </w:tcPr>
          <w:p w14:paraId="0BDA8C1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220</w:t>
            </w:r>
          </w:p>
        </w:tc>
      </w:tr>
      <w:tr w:rsidR="006C7B69" w:rsidRPr="00310925" w14:paraId="20F46E8C"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1DFE9968"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powyżej 24 miesięcy</w:t>
            </w:r>
          </w:p>
        </w:tc>
        <w:tc>
          <w:tcPr>
            <w:tcW w:w="956" w:type="dxa"/>
            <w:tcBorders>
              <w:top w:val="single" w:sz="4" w:space="0" w:color="auto"/>
              <w:left w:val="single" w:sz="4" w:space="0" w:color="auto"/>
              <w:bottom w:val="single" w:sz="4" w:space="0" w:color="auto"/>
              <w:right w:val="single" w:sz="4" w:space="0" w:color="auto"/>
            </w:tcBorders>
            <w:vAlign w:val="center"/>
          </w:tcPr>
          <w:p w14:paraId="4B4FE4B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385</w:t>
            </w:r>
          </w:p>
        </w:tc>
        <w:tc>
          <w:tcPr>
            <w:tcW w:w="957" w:type="dxa"/>
            <w:tcBorders>
              <w:top w:val="single" w:sz="4" w:space="0" w:color="auto"/>
              <w:left w:val="single" w:sz="4" w:space="0" w:color="auto"/>
              <w:bottom w:val="single" w:sz="4" w:space="0" w:color="auto"/>
              <w:right w:val="single" w:sz="4" w:space="0" w:color="auto"/>
            </w:tcBorders>
            <w:vAlign w:val="center"/>
          </w:tcPr>
          <w:p w14:paraId="5305908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99</w:t>
            </w:r>
          </w:p>
        </w:tc>
        <w:tc>
          <w:tcPr>
            <w:tcW w:w="957" w:type="dxa"/>
            <w:tcBorders>
              <w:top w:val="single" w:sz="4" w:space="0" w:color="auto"/>
              <w:left w:val="single" w:sz="4" w:space="0" w:color="auto"/>
              <w:bottom w:val="single" w:sz="4" w:space="0" w:color="auto"/>
              <w:right w:val="single" w:sz="4" w:space="0" w:color="auto"/>
            </w:tcBorders>
            <w:vAlign w:val="center"/>
          </w:tcPr>
          <w:p w14:paraId="17865B4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2767</w:t>
            </w:r>
          </w:p>
        </w:tc>
        <w:tc>
          <w:tcPr>
            <w:tcW w:w="957" w:type="dxa"/>
            <w:tcBorders>
              <w:top w:val="single" w:sz="4" w:space="0" w:color="auto"/>
              <w:left w:val="single" w:sz="4" w:space="0" w:color="auto"/>
              <w:bottom w:val="single" w:sz="4" w:space="0" w:color="auto"/>
              <w:right w:val="single" w:sz="4" w:space="0" w:color="auto"/>
            </w:tcBorders>
            <w:vAlign w:val="center"/>
          </w:tcPr>
          <w:p w14:paraId="1869145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1054</w:t>
            </w:r>
          </w:p>
        </w:tc>
        <w:tc>
          <w:tcPr>
            <w:tcW w:w="956" w:type="dxa"/>
            <w:tcBorders>
              <w:top w:val="single" w:sz="4" w:space="0" w:color="auto"/>
              <w:left w:val="single" w:sz="4" w:space="0" w:color="auto"/>
              <w:bottom w:val="single" w:sz="4" w:space="0" w:color="auto"/>
              <w:right w:val="single" w:sz="4" w:space="0" w:color="auto"/>
            </w:tcBorders>
            <w:vAlign w:val="center"/>
          </w:tcPr>
          <w:p w14:paraId="123DAA51"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32</w:t>
            </w:r>
          </w:p>
        </w:tc>
        <w:tc>
          <w:tcPr>
            <w:tcW w:w="957" w:type="dxa"/>
            <w:tcBorders>
              <w:top w:val="single" w:sz="4" w:space="0" w:color="auto"/>
              <w:left w:val="single" w:sz="4" w:space="0" w:color="auto"/>
              <w:bottom w:val="single" w:sz="4" w:space="0" w:color="auto"/>
              <w:right w:val="single" w:sz="4" w:space="0" w:color="auto"/>
            </w:tcBorders>
            <w:vAlign w:val="center"/>
          </w:tcPr>
          <w:p w14:paraId="62BBAA0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659</w:t>
            </w:r>
          </w:p>
        </w:tc>
        <w:tc>
          <w:tcPr>
            <w:tcW w:w="957" w:type="dxa"/>
            <w:tcBorders>
              <w:top w:val="single" w:sz="4" w:space="0" w:color="auto"/>
              <w:left w:val="single" w:sz="4" w:space="0" w:color="auto"/>
              <w:bottom w:val="single" w:sz="4" w:space="0" w:color="auto"/>
              <w:right w:val="single" w:sz="4" w:space="0" w:color="auto"/>
            </w:tcBorders>
            <w:vAlign w:val="center"/>
          </w:tcPr>
          <w:p w14:paraId="5477E9F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w:t>
            </w:r>
          </w:p>
        </w:tc>
        <w:tc>
          <w:tcPr>
            <w:tcW w:w="957" w:type="dxa"/>
            <w:tcBorders>
              <w:top w:val="single" w:sz="4" w:space="0" w:color="auto"/>
              <w:left w:val="single" w:sz="4" w:space="0" w:color="auto"/>
              <w:bottom w:val="single" w:sz="4" w:space="0" w:color="auto"/>
              <w:right w:val="single" w:sz="4" w:space="0" w:color="auto"/>
            </w:tcBorders>
            <w:vAlign w:val="center"/>
          </w:tcPr>
          <w:p w14:paraId="1757DE3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375</w:t>
            </w:r>
          </w:p>
        </w:tc>
      </w:tr>
      <w:tr w:rsidR="006C7B69" w:rsidRPr="00310925" w14:paraId="60CE006F" w14:textId="77777777" w:rsidTr="00C467D8">
        <w:trPr>
          <w:cantSplit/>
          <w:trHeight w:val="226"/>
          <w:jc w:val="center"/>
        </w:trPr>
        <w:tc>
          <w:tcPr>
            <w:tcW w:w="10064" w:type="dxa"/>
            <w:gridSpan w:val="9"/>
            <w:tcBorders>
              <w:top w:val="single" w:sz="4" w:space="0" w:color="auto"/>
              <w:left w:val="single" w:sz="4" w:space="0" w:color="auto"/>
              <w:bottom w:val="single" w:sz="4" w:space="0" w:color="auto"/>
              <w:right w:val="single" w:sz="4" w:space="0" w:color="auto"/>
            </w:tcBorders>
            <w:vAlign w:val="center"/>
          </w:tcPr>
          <w:p w14:paraId="5C41BBC9"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wiek</w:t>
            </w:r>
          </w:p>
        </w:tc>
      </w:tr>
      <w:tr w:rsidR="006C7B69" w:rsidRPr="00310925" w14:paraId="2C974217"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59F38A2C"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18 – 24 lat</w:t>
            </w:r>
          </w:p>
        </w:tc>
        <w:tc>
          <w:tcPr>
            <w:tcW w:w="956" w:type="dxa"/>
            <w:tcBorders>
              <w:top w:val="single" w:sz="4" w:space="0" w:color="auto"/>
              <w:left w:val="single" w:sz="4" w:space="0" w:color="auto"/>
              <w:bottom w:val="single" w:sz="4" w:space="0" w:color="auto"/>
              <w:right w:val="single" w:sz="4" w:space="0" w:color="auto"/>
            </w:tcBorders>
            <w:vAlign w:val="center"/>
          </w:tcPr>
          <w:p w14:paraId="6F08B0B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1841</w:t>
            </w:r>
          </w:p>
        </w:tc>
        <w:tc>
          <w:tcPr>
            <w:tcW w:w="957" w:type="dxa"/>
            <w:tcBorders>
              <w:top w:val="single" w:sz="4" w:space="0" w:color="auto"/>
              <w:left w:val="single" w:sz="4" w:space="0" w:color="auto"/>
              <w:bottom w:val="single" w:sz="4" w:space="0" w:color="auto"/>
              <w:right w:val="single" w:sz="4" w:space="0" w:color="auto"/>
            </w:tcBorders>
            <w:vAlign w:val="center"/>
          </w:tcPr>
          <w:p w14:paraId="3B716568"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1841</w:t>
            </w:r>
          </w:p>
        </w:tc>
        <w:tc>
          <w:tcPr>
            <w:tcW w:w="957" w:type="dxa"/>
            <w:tcBorders>
              <w:top w:val="single" w:sz="4" w:space="0" w:color="auto"/>
              <w:left w:val="single" w:sz="4" w:space="0" w:color="auto"/>
              <w:bottom w:val="single" w:sz="4" w:space="0" w:color="auto"/>
              <w:right w:val="single" w:sz="4" w:space="0" w:color="auto"/>
            </w:tcBorders>
            <w:vAlign w:val="center"/>
          </w:tcPr>
          <w:p w14:paraId="084C0E5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373</w:t>
            </w:r>
          </w:p>
        </w:tc>
        <w:tc>
          <w:tcPr>
            <w:tcW w:w="957" w:type="dxa"/>
            <w:tcBorders>
              <w:top w:val="single" w:sz="4" w:space="0" w:color="auto"/>
              <w:left w:val="single" w:sz="4" w:space="0" w:color="auto"/>
              <w:bottom w:val="single" w:sz="4" w:space="0" w:color="auto"/>
              <w:right w:val="single" w:sz="4" w:space="0" w:color="auto"/>
            </w:tcBorders>
            <w:vAlign w:val="center"/>
          </w:tcPr>
          <w:p w14:paraId="68CEE4F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64339F6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w:t>
            </w:r>
          </w:p>
        </w:tc>
        <w:tc>
          <w:tcPr>
            <w:tcW w:w="957" w:type="dxa"/>
            <w:tcBorders>
              <w:top w:val="single" w:sz="4" w:space="0" w:color="auto"/>
              <w:left w:val="single" w:sz="4" w:space="0" w:color="auto"/>
              <w:bottom w:val="single" w:sz="4" w:space="0" w:color="auto"/>
              <w:right w:val="single" w:sz="4" w:space="0" w:color="auto"/>
            </w:tcBorders>
            <w:vAlign w:val="center"/>
          </w:tcPr>
          <w:p w14:paraId="2B76A53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389</w:t>
            </w:r>
          </w:p>
        </w:tc>
        <w:tc>
          <w:tcPr>
            <w:tcW w:w="957" w:type="dxa"/>
            <w:tcBorders>
              <w:top w:val="single" w:sz="4" w:space="0" w:color="auto"/>
              <w:left w:val="single" w:sz="4" w:space="0" w:color="auto"/>
              <w:bottom w:val="single" w:sz="4" w:space="0" w:color="auto"/>
              <w:right w:val="single" w:sz="4" w:space="0" w:color="auto"/>
            </w:tcBorders>
            <w:vAlign w:val="center"/>
          </w:tcPr>
          <w:p w14:paraId="01ADA37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w:t>
            </w:r>
          </w:p>
        </w:tc>
        <w:tc>
          <w:tcPr>
            <w:tcW w:w="957" w:type="dxa"/>
            <w:tcBorders>
              <w:top w:val="single" w:sz="4" w:space="0" w:color="auto"/>
              <w:left w:val="single" w:sz="4" w:space="0" w:color="auto"/>
              <w:bottom w:val="single" w:sz="4" w:space="0" w:color="auto"/>
              <w:right w:val="single" w:sz="4" w:space="0" w:color="auto"/>
            </w:tcBorders>
            <w:vAlign w:val="center"/>
          </w:tcPr>
          <w:p w14:paraId="7D65270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97</w:t>
            </w:r>
          </w:p>
        </w:tc>
      </w:tr>
      <w:tr w:rsidR="006C7B69" w:rsidRPr="00310925" w14:paraId="753FA5F9"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41CF3137"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25 – 34 lat</w:t>
            </w:r>
          </w:p>
        </w:tc>
        <w:tc>
          <w:tcPr>
            <w:tcW w:w="956" w:type="dxa"/>
            <w:tcBorders>
              <w:top w:val="single" w:sz="4" w:space="0" w:color="auto"/>
              <w:left w:val="single" w:sz="4" w:space="0" w:color="auto"/>
              <w:bottom w:val="single" w:sz="4" w:space="0" w:color="auto"/>
              <w:right w:val="single" w:sz="4" w:space="0" w:color="auto"/>
            </w:tcBorders>
            <w:vAlign w:val="center"/>
          </w:tcPr>
          <w:p w14:paraId="449FE20C"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1760</w:t>
            </w:r>
          </w:p>
        </w:tc>
        <w:tc>
          <w:tcPr>
            <w:tcW w:w="957" w:type="dxa"/>
            <w:tcBorders>
              <w:top w:val="single" w:sz="4" w:space="0" w:color="auto"/>
              <w:left w:val="single" w:sz="4" w:space="0" w:color="auto"/>
              <w:bottom w:val="single" w:sz="4" w:space="0" w:color="auto"/>
              <w:right w:val="single" w:sz="4" w:space="0" w:color="auto"/>
            </w:tcBorders>
            <w:vAlign w:val="center"/>
          </w:tcPr>
          <w:p w14:paraId="44AFC2B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25CEF1C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1523</w:t>
            </w:r>
          </w:p>
        </w:tc>
        <w:tc>
          <w:tcPr>
            <w:tcW w:w="957" w:type="dxa"/>
            <w:tcBorders>
              <w:top w:val="single" w:sz="4" w:space="0" w:color="auto"/>
              <w:left w:val="single" w:sz="4" w:space="0" w:color="auto"/>
              <w:bottom w:val="single" w:sz="4" w:space="0" w:color="auto"/>
              <w:right w:val="single" w:sz="4" w:space="0" w:color="auto"/>
            </w:tcBorders>
            <w:vAlign w:val="center"/>
          </w:tcPr>
          <w:p w14:paraId="0F1F2C3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39EF7B7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36</w:t>
            </w:r>
          </w:p>
        </w:tc>
        <w:tc>
          <w:tcPr>
            <w:tcW w:w="957" w:type="dxa"/>
            <w:tcBorders>
              <w:top w:val="single" w:sz="4" w:space="0" w:color="auto"/>
              <w:left w:val="single" w:sz="4" w:space="0" w:color="auto"/>
              <w:bottom w:val="single" w:sz="4" w:space="0" w:color="auto"/>
              <w:right w:val="single" w:sz="4" w:space="0" w:color="auto"/>
            </w:tcBorders>
            <w:vAlign w:val="center"/>
          </w:tcPr>
          <w:p w14:paraId="336157E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1427</w:t>
            </w:r>
          </w:p>
        </w:tc>
        <w:tc>
          <w:tcPr>
            <w:tcW w:w="957" w:type="dxa"/>
            <w:tcBorders>
              <w:top w:val="single" w:sz="4" w:space="0" w:color="auto"/>
              <w:left w:val="single" w:sz="4" w:space="0" w:color="auto"/>
              <w:bottom w:val="single" w:sz="4" w:space="0" w:color="auto"/>
              <w:right w:val="single" w:sz="4" w:space="0" w:color="auto"/>
            </w:tcBorders>
            <w:vAlign w:val="center"/>
          </w:tcPr>
          <w:p w14:paraId="38753B0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w:t>
            </w:r>
          </w:p>
        </w:tc>
        <w:tc>
          <w:tcPr>
            <w:tcW w:w="957" w:type="dxa"/>
            <w:tcBorders>
              <w:top w:val="single" w:sz="4" w:space="0" w:color="auto"/>
              <w:left w:val="single" w:sz="4" w:space="0" w:color="auto"/>
              <w:bottom w:val="single" w:sz="4" w:space="0" w:color="auto"/>
              <w:right w:val="single" w:sz="4" w:space="0" w:color="auto"/>
            </w:tcBorders>
            <w:vAlign w:val="center"/>
          </w:tcPr>
          <w:p w14:paraId="0466C27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171</w:t>
            </w:r>
          </w:p>
        </w:tc>
      </w:tr>
      <w:tr w:rsidR="006C7B69" w:rsidRPr="00310925" w14:paraId="03F39421"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25CF31A0"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35 – 44 lat</w:t>
            </w:r>
          </w:p>
        </w:tc>
        <w:tc>
          <w:tcPr>
            <w:tcW w:w="956" w:type="dxa"/>
            <w:tcBorders>
              <w:top w:val="single" w:sz="4" w:space="0" w:color="auto"/>
              <w:left w:val="single" w:sz="4" w:space="0" w:color="auto"/>
              <w:bottom w:val="single" w:sz="4" w:space="0" w:color="auto"/>
              <w:right w:val="single" w:sz="4" w:space="0" w:color="auto"/>
            </w:tcBorders>
            <w:vAlign w:val="center"/>
          </w:tcPr>
          <w:p w14:paraId="18AF9DD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24463AD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354BEA6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1708</w:t>
            </w:r>
          </w:p>
        </w:tc>
        <w:tc>
          <w:tcPr>
            <w:tcW w:w="957" w:type="dxa"/>
            <w:tcBorders>
              <w:top w:val="single" w:sz="4" w:space="0" w:color="auto"/>
              <w:left w:val="single" w:sz="4" w:space="0" w:color="auto"/>
              <w:bottom w:val="single" w:sz="4" w:space="0" w:color="auto"/>
              <w:right w:val="single" w:sz="4" w:space="0" w:color="auto"/>
            </w:tcBorders>
            <w:vAlign w:val="center"/>
          </w:tcPr>
          <w:p w14:paraId="3C6C2FE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6" w:type="dxa"/>
            <w:tcBorders>
              <w:top w:val="single" w:sz="4" w:space="0" w:color="auto"/>
              <w:left w:val="single" w:sz="4" w:space="0" w:color="auto"/>
              <w:bottom w:val="single" w:sz="4" w:space="0" w:color="auto"/>
              <w:right w:val="single" w:sz="4" w:space="0" w:color="auto"/>
            </w:tcBorders>
            <w:vAlign w:val="center"/>
          </w:tcPr>
          <w:p w14:paraId="1D76C3D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69</w:t>
            </w:r>
          </w:p>
        </w:tc>
        <w:tc>
          <w:tcPr>
            <w:tcW w:w="957" w:type="dxa"/>
            <w:tcBorders>
              <w:top w:val="single" w:sz="4" w:space="0" w:color="auto"/>
              <w:left w:val="single" w:sz="4" w:space="0" w:color="auto"/>
              <w:bottom w:val="single" w:sz="4" w:space="0" w:color="auto"/>
              <w:right w:val="single" w:sz="4" w:space="0" w:color="auto"/>
            </w:tcBorders>
            <w:vAlign w:val="center"/>
          </w:tcPr>
          <w:p w14:paraId="7044639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840</w:t>
            </w:r>
          </w:p>
        </w:tc>
        <w:tc>
          <w:tcPr>
            <w:tcW w:w="957" w:type="dxa"/>
            <w:tcBorders>
              <w:top w:val="single" w:sz="4" w:space="0" w:color="auto"/>
              <w:left w:val="single" w:sz="4" w:space="0" w:color="auto"/>
              <w:bottom w:val="single" w:sz="4" w:space="0" w:color="auto"/>
              <w:right w:val="single" w:sz="4" w:space="0" w:color="auto"/>
            </w:tcBorders>
            <w:vAlign w:val="center"/>
          </w:tcPr>
          <w:p w14:paraId="0AADE9E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20</w:t>
            </w:r>
          </w:p>
        </w:tc>
        <w:tc>
          <w:tcPr>
            <w:tcW w:w="957" w:type="dxa"/>
            <w:tcBorders>
              <w:top w:val="single" w:sz="4" w:space="0" w:color="auto"/>
              <w:left w:val="single" w:sz="4" w:space="0" w:color="auto"/>
              <w:bottom w:val="single" w:sz="4" w:space="0" w:color="auto"/>
              <w:right w:val="single" w:sz="4" w:space="0" w:color="auto"/>
            </w:tcBorders>
            <w:vAlign w:val="center"/>
          </w:tcPr>
          <w:p w14:paraId="4CF23BF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314</w:t>
            </w:r>
          </w:p>
        </w:tc>
      </w:tr>
      <w:tr w:rsidR="006C7B69" w:rsidRPr="00310925" w14:paraId="5C3B89D3"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32867335"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45 – 54 lat</w:t>
            </w:r>
          </w:p>
        </w:tc>
        <w:tc>
          <w:tcPr>
            <w:tcW w:w="956" w:type="dxa"/>
            <w:tcBorders>
              <w:top w:val="single" w:sz="4" w:space="0" w:color="auto"/>
              <w:left w:val="single" w:sz="4" w:space="0" w:color="auto"/>
              <w:bottom w:val="single" w:sz="4" w:space="0" w:color="auto"/>
              <w:right w:val="single" w:sz="4" w:space="0" w:color="auto"/>
            </w:tcBorders>
            <w:vAlign w:val="center"/>
          </w:tcPr>
          <w:p w14:paraId="6AFE7B1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3FC4FC18"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0307FD5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1413</w:t>
            </w:r>
          </w:p>
        </w:tc>
        <w:tc>
          <w:tcPr>
            <w:tcW w:w="957" w:type="dxa"/>
            <w:tcBorders>
              <w:top w:val="single" w:sz="4" w:space="0" w:color="auto"/>
              <w:left w:val="single" w:sz="4" w:space="0" w:color="auto"/>
              <w:bottom w:val="single" w:sz="4" w:space="0" w:color="auto"/>
              <w:right w:val="single" w:sz="4" w:space="0" w:color="auto"/>
            </w:tcBorders>
            <w:vAlign w:val="center"/>
          </w:tcPr>
          <w:p w14:paraId="648F87B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1446</w:t>
            </w:r>
          </w:p>
        </w:tc>
        <w:tc>
          <w:tcPr>
            <w:tcW w:w="956" w:type="dxa"/>
            <w:tcBorders>
              <w:top w:val="single" w:sz="4" w:space="0" w:color="auto"/>
              <w:left w:val="single" w:sz="4" w:space="0" w:color="auto"/>
              <w:bottom w:val="single" w:sz="4" w:space="0" w:color="auto"/>
              <w:right w:val="single" w:sz="4" w:space="0" w:color="auto"/>
            </w:tcBorders>
            <w:vAlign w:val="center"/>
          </w:tcPr>
          <w:p w14:paraId="71555FE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60</w:t>
            </w:r>
          </w:p>
        </w:tc>
        <w:tc>
          <w:tcPr>
            <w:tcW w:w="957" w:type="dxa"/>
            <w:tcBorders>
              <w:top w:val="single" w:sz="4" w:space="0" w:color="auto"/>
              <w:left w:val="single" w:sz="4" w:space="0" w:color="auto"/>
              <w:bottom w:val="single" w:sz="4" w:space="0" w:color="auto"/>
              <w:right w:val="single" w:sz="4" w:space="0" w:color="auto"/>
            </w:tcBorders>
            <w:vAlign w:val="center"/>
          </w:tcPr>
          <w:p w14:paraId="734D002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60</w:t>
            </w:r>
          </w:p>
        </w:tc>
        <w:tc>
          <w:tcPr>
            <w:tcW w:w="957" w:type="dxa"/>
            <w:tcBorders>
              <w:top w:val="single" w:sz="4" w:space="0" w:color="auto"/>
              <w:left w:val="single" w:sz="4" w:space="0" w:color="auto"/>
              <w:bottom w:val="single" w:sz="4" w:space="0" w:color="auto"/>
              <w:right w:val="single" w:sz="4" w:space="0" w:color="auto"/>
            </w:tcBorders>
            <w:vAlign w:val="center"/>
          </w:tcPr>
          <w:p w14:paraId="6C0BACE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w:t>
            </w:r>
          </w:p>
        </w:tc>
        <w:tc>
          <w:tcPr>
            <w:tcW w:w="957" w:type="dxa"/>
            <w:tcBorders>
              <w:top w:val="single" w:sz="4" w:space="0" w:color="auto"/>
              <w:left w:val="single" w:sz="4" w:space="0" w:color="auto"/>
              <w:bottom w:val="single" w:sz="4" w:space="0" w:color="auto"/>
              <w:right w:val="single" w:sz="4" w:space="0" w:color="auto"/>
            </w:tcBorders>
            <w:vAlign w:val="center"/>
          </w:tcPr>
          <w:p w14:paraId="16F55145"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457</w:t>
            </w:r>
          </w:p>
        </w:tc>
      </w:tr>
      <w:tr w:rsidR="006C7B69" w:rsidRPr="00310925" w14:paraId="2308C646"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7323419C"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55 – 59 lat</w:t>
            </w:r>
          </w:p>
        </w:tc>
        <w:tc>
          <w:tcPr>
            <w:tcW w:w="956" w:type="dxa"/>
            <w:tcBorders>
              <w:top w:val="single" w:sz="4" w:space="0" w:color="auto"/>
              <w:left w:val="single" w:sz="4" w:space="0" w:color="auto"/>
              <w:bottom w:val="single" w:sz="4" w:space="0" w:color="auto"/>
              <w:right w:val="single" w:sz="4" w:space="0" w:color="auto"/>
            </w:tcBorders>
            <w:vAlign w:val="center"/>
          </w:tcPr>
          <w:p w14:paraId="2A98F55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49089AD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6A29FA15"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904</w:t>
            </w:r>
          </w:p>
        </w:tc>
        <w:tc>
          <w:tcPr>
            <w:tcW w:w="957" w:type="dxa"/>
            <w:tcBorders>
              <w:top w:val="single" w:sz="4" w:space="0" w:color="auto"/>
              <w:left w:val="single" w:sz="4" w:space="0" w:color="auto"/>
              <w:bottom w:val="single" w:sz="4" w:space="0" w:color="auto"/>
              <w:right w:val="single" w:sz="4" w:space="0" w:color="auto"/>
            </w:tcBorders>
            <w:vAlign w:val="center"/>
          </w:tcPr>
          <w:p w14:paraId="676BE3C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1735</w:t>
            </w:r>
          </w:p>
        </w:tc>
        <w:tc>
          <w:tcPr>
            <w:tcW w:w="956" w:type="dxa"/>
            <w:tcBorders>
              <w:top w:val="single" w:sz="4" w:space="0" w:color="auto"/>
              <w:left w:val="single" w:sz="4" w:space="0" w:color="auto"/>
              <w:bottom w:val="single" w:sz="4" w:space="0" w:color="auto"/>
              <w:right w:val="single" w:sz="4" w:space="0" w:color="auto"/>
            </w:tcBorders>
            <w:vAlign w:val="center"/>
          </w:tcPr>
          <w:p w14:paraId="310D1AB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47</w:t>
            </w:r>
          </w:p>
        </w:tc>
        <w:tc>
          <w:tcPr>
            <w:tcW w:w="957" w:type="dxa"/>
            <w:tcBorders>
              <w:top w:val="single" w:sz="4" w:space="0" w:color="auto"/>
              <w:left w:val="single" w:sz="4" w:space="0" w:color="auto"/>
              <w:bottom w:val="single" w:sz="4" w:space="0" w:color="auto"/>
              <w:right w:val="single" w:sz="4" w:space="0" w:color="auto"/>
            </w:tcBorders>
            <w:vAlign w:val="center"/>
          </w:tcPr>
          <w:p w14:paraId="5EC6896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w:t>
            </w:r>
          </w:p>
        </w:tc>
        <w:tc>
          <w:tcPr>
            <w:tcW w:w="957" w:type="dxa"/>
            <w:tcBorders>
              <w:top w:val="single" w:sz="4" w:space="0" w:color="auto"/>
              <w:left w:val="single" w:sz="4" w:space="0" w:color="auto"/>
              <w:bottom w:val="single" w:sz="4" w:space="0" w:color="auto"/>
              <w:right w:val="single" w:sz="4" w:space="0" w:color="auto"/>
            </w:tcBorders>
            <w:vAlign w:val="center"/>
          </w:tcPr>
          <w:p w14:paraId="0192846C"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w:t>
            </w:r>
          </w:p>
        </w:tc>
        <w:tc>
          <w:tcPr>
            <w:tcW w:w="957" w:type="dxa"/>
            <w:tcBorders>
              <w:top w:val="single" w:sz="4" w:space="0" w:color="auto"/>
              <w:left w:val="single" w:sz="4" w:space="0" w:color="auto"/>
              <w:bottom w:val="single" w:sz="4" w:space="0" w:color="auto"/>
              <w:right w:val="single" w:sz="4" w:space="0" w:color="auto"/>
            </w:tcBorders>
            <w:vAlign w:val="center"/>
          </w:tcPr>
          <w:p w14:paraId="6CEEDFB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373</w:t>
            </w:r>
          </w:p>
        </w:tc>
      </w:tr>
      <w:tr w:rsidR="006C7B69" w:rsidRPr="00310925" w14:paraId="73251D03"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22AB2E31" w14:textId="77777777" w:rsidR="006C7B69" w:rsidRPr="00310925" w:rsidRDefault="006C7B69" w:rsidP="00BF6839">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powyżej 60 lat</w:t>
            </w:r>
          </w:p>
        </w:tc>
        <w:tc>
          <w:tcPr>
            <w:tcW w:w="956" w:type="dxa"/>
            <w:tcBorders>
              <w:top w:val="single" w:sz="4" w:space="0" w:color="auto"/>
              <w:left w:val="single" w:sz="4" w:space="0" w:color="auto"/>
              <w:bottom w:val="single" w:sz="4" w:space="0" w:color="auto"/>
              <w:right w:val="single" w:sz="4" w:space="0" w:color="auto"/>
            </w:tcBorders>
            <w:vAlign w:val="center"/>
          </w:tcPr>
          <w:p w14:paraId="1C17E19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5B357AB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2DB1FF7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700</w:t>
            </w:r>
          </w:p>
        </w:tc>
        <w:tc>
          <w:tcPr>
            <w:tcW w:w="957" w:type="dxa"/>
            <w:tcBorders>
              <w:top w:val="single" w:sz="4" w:space="0" w:color="auto"/>
              <w:left w:val="single" w:sz="4" w:space="0" w:color="auto"/>
              <w:bottom w:val="single" w:sz="4" w:space="0" w:color="auto"/>
              <w:right w:val="single" w:sz="4" w:space="0" w:color="auto"/>
            </w:tcBorders>
            <w:vAlign w:val="center"/>
          </w:tcPr>
          <w:p w14:paraId="20A3816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1226</w:t>
            </w:r>
          </w:p>
        </w:tc>
        <w:tc>
          <w:tcPr>
            <w:tcW w:w="956" w:type="dxa"/>
            <w:tcBorders>
              <w:top w:val="single" w:sz="4" w:space="0" w:color="auto"/>
              <w:left w:val="single" w:sz="4" w:space="0" w:color="auto"/>
              <w:bottom w:val="single" w:sz="4" w:space="0" w:color="auto"/>
              <w:right w:val="single" w:sz="4" w:space="0" w:color="auto"/>
            </w:tcBorders>
            <w:vAlign w:val="center"/>
          </w:tcPr>
          <w:p w14:paraId="3BA742B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w:t>
            </w:r>
          </w:p>
        </w:tc>
        <w:tc>
          <w:tcPr>
            <w:tcW w:w="957" w:type="dxa"/>
            <w:tcBorders>
              <w:top w:val="single" w:sz="4" w:space="0" w:color="auto"/>
              <w:left w:val="single" w:sz="4" w:space="0" w:color="auto"/>
              <w:bottom w:val="single" w:sz="4" w:space="0" w:color="auto"/>
              <w:right w:val="single" w:sz="4" w:space="0" w:color="auto"/>
            </w:tcBorders>
            <w:vAlign w:val="center"/>
          </w:tcPr>
          <w:p w14:paraId="1AB6AC6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w:t>
            </w:r>
          </w:p>
        </w:tc>
        <w:tc>
          <w:tcPr>
            <w:tcW w:w="957" w:type="dxa"/>
            <w:tcBorders>
              <w:top w:val="single" w:sz="4" w:space="0" w:color="auto"/>
              <w:left w:val="single" w:sz="4" w:space="0" w:color="auto"/>
              <w:bottom w:val="single" w:sz="4" w:space="0" w:color="auto"/>
              <w:right w:val="single" w:sz="4" w:space="0" w:color="auto"/>
            </w:tcBorders>
            <w:vAlign w:val="center"/>
          </w:tcPr>
          <w:p w14:paraId="6D011AB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c>
          <w:tcPr>
            <w:tcW w:w="957" w:type="dxa"/>
            <w:tcBorders>
              <w:top w:val="single" w:sz="4" w:space="0" w:color="auto"/>
              <w:left w:val="single" w:sz="4" w:space="0" w:color="auto"/>
              <w:bottom w:val="single" w:sz="4" w:space="0" w:color="auto"/>
              <w:right w:val="single" w:sz="4" w:space="0" w:color="auto"/>
            </w:tcBorders>
            <w:vAlign w:val="center"/>
          </w:tcPr>
          <w:p w14:paraId="5E6C131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199</w:t>
            </w:r>
          </w:p>
        </w:tc>
      </w:tr>
      <w:tr w:rsidR="006C7B69" w:rsidRPr="00310925" w14:paraId="5FB939A5" w14:textId="77777777" w:rsidTr="00C467D8">
        <w:trPr>
          <w:cantSplit/>
          <w:trHeight w:val="226"/>
          <w:jc w:val="center"/>
        </w:trPr>
        <w:tc>
          <w:tcPr>
            <w:tcW w:w="10064" w:type="dxa"/>
            <w:gridSpan w:val="9"/>
            <w:tcBorders>
              <w:top w:val="single" w:sz="4" w:space="0" w:color="auto"/>
              <w:left w:val="single" w:sz="4" w:space="0" w:color="auto"/>
              <w:bottom w:val="single" w:sz="4" w:space="0" w:color="auto"/>
              <w:right w:val="single" w:sz="4" w:space="0" w:color="auto"/>
            </w:tcBorders>
            <w:vAlign w:val="center"/>
          </w:tcPr>
          <w:p w14:paraId="71D6FD1D" w14:textId="77777777" w:rsidR="006C7B69" w:rsidRPr="00310925" w:rsidRDefault="006C7B69" w:rsidP="00BF6839">
            <w:pPr>
              <w:autoSpaceDE w:val="0"/>
              <w:autoSpaceDN w:val="0"/>
              <w:jc w:val="center"/>
              <w:rPr>
                <w:rFonts w:asciiTheme="minorHAnsi" w:hAnsiTheme="minorHAnsi" w:cstheme="minorHAnsi"/>
                <w:sz w:val="16"/>
                <w:szCs w:val="16"/>
              </w:rPr>
            </w:pPr>
            <w:r w:rsidRPr="00310925">
              <w:rPr>
                <w:rFonts w:asciiTheme="minorHAnsi" w:hAnsiTheme="minorHAnsi" w:cstheme="minorHAnsi"/>
                <w:sz w:val="16"/>
                <w:szCs w:val="16"/>
              </w:rPr>
              <w:t>staż pracy</w:t>
            </w:r>
          </w:p>
        </w:tc>
      </w:tr>
      <w:tr w:rsidR="006C7B69" w:rsidRPr="00310925" w14:paraId="3184A853"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5FE54F5F" w14:textId="77777777" w:rsidR="006C7B69" w:rsidRPr="00310925" w:rsidRDefault="006C7B69" w:rsidP="005A03FE">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do 1 roku</w:t>
            </w:r>
          </w:p>
        </w:tc>
        <w:tc>
          <w:tcPr>
            <w:tcW w:w="956" w:type="dxa"/>
            <w:tcBorders>
              <w:top w:val="single" w:sz="4" w:space="0" w:color="auto"/>
              <w:left w:val="single" w:sz="4" w:space="0" w:color="auto"/>
              <w:bottom w:val="single" w:sz="4" w:space="0" w:color="auto"/>
              <w:right w:val="single" w:sz="4" w:space="0" w:color="auto"/>
            </w:tcBorders>
            <w:vAlign w:val="center"/>
          </w:tcPr>
          <w:p w14:paraId="7B22E6F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1145</w:t>
            </w:r>
          </w:p>
        </w:tc>
        <w:tc>
          <w:tcPr>
            <w:tcW w:w="957" w:type="dxa"/>
            <w:tcBorders>
              <w:top w:val="single" w:sz="4" w:space="0" w:color="auto"/>
              <w:left w:val="single" w:sz="4" w:space="0" w:color="auto"/>
              <w:bottom w:val="single" w:sz="4" w:space="0" w:color="auto"/>
              <w:right w:val="single" w:sz="4" w:space="0" w:color="auto"/>
            </w:tcBorders>
            <w:vAlign w:val="center"/>
          </w:tcPr>
          <w:p w14:paraId="0502C04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633</w:t>
            </w:r>
          </w:p>
        </w:tc>
        <w:tc>
          <w:tcPr>
            <w:tcW w:w="957" w:type="dxa"/>
            <w:tcBorders>
              <w:top w:val="single" w:sz="4" w:space="0" w:color="auto"/>
              <w:left w:val="single" w:sz="4" w:space="0" w:color="auto"/>
              <w:bottom w:val="single" w:sz="4" w:space="0" w:color="auto"/>
              <w:right w:val="single" w:sz="4" w:space="0" w:color="auto"/>
            </w:tcBorders>
            <w:vAlign w:val="center"/>
          </w:tcPr>
          <w:p w14:paraId="5597796C"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1344</w:t>
            </w:r>
          </w:p>
        </w:tc>
        <w:tc>
          <w:tcPr>
            <w:tcW w:w="957" w:type="dxa"/>
            <w:tcBorders>
              <w:top w:val="single" w:sz="4" w:space="0" w:color="auto"/>
              <w:left w:val="single" w:sz="4" w:space="0" w:color="auto"/>
              <w:bottom w:val="single" w:sz="4" w:space="0" w:color="auto"/>
              <w:right w:val="single" w:sz="4" w:space="0" w:color="auto"/>
            </w:tcBorders>
            <w:vAlign w:val="center"/>
          </w:tcPr>
          <w:p w14:paraId="2F1A1A5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353</w:t>
            </w:r>
          </w:p>
        </w:tc>
        <w:tc>
          <w:tcPr>
            <w:tcW w:w="956" w:type="dxa"/>
            <w:tcBorders>
              <w:top w:val="single" w:sz="4" w:space="0" w:color="auto"/>
              <w:left w:val="single" w:sz="4" w:space="0" w:color="auto"/>
              <w:bottom w:val="single" w:sz="4" w:space="0" w:color="auto"/>
              <w:right w:val="single" w:sz="4" w:space="0" w:color="auto"/>
            </w:tcBorders>
            <w:vAlign w:val="center"/>
          </w:tcPr>
          <w:p w14:paraId="17709FD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72</w:t>
            </w:r>
          </w:p>
        </w:tc>
        <w:tc>
          <w:tcPr>
            <w:tcW w:w="957" w:type="dxa"/>
            <w:tcBorders>
              <w:top w:val="single" w:sz="4" w:space="0" w:color="auto"/>
              <w:left w:val="single" w:sz="4" w:space="0" w:color="auto"/>
              <w:bottom w:val="single" w:sz="4" w:space="0" w:color="auto"/>
              <w:right w:val="single" w:sz="4" w:space="0" w:color="auto"/>
            </w:tcBorders>
            <w:vAlign w:val="center"/>
          </w:tcPr>
          <w:p w14:paraId="56B0019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656</w:t>
            </w:r>
          </w:p>
        </w:tc>
        <w:tc>
          <w:tcPr>
            <w:tcW w:w="957" w:type="dxa"/>
            <w:tcBorders>
              <w:top w:val="single" w:sz="4" w:space="0" w:color="auto"/>
              <w:left w:val="single" w:sz="4" w:space="0" w:color="auto"/>
              <w:bottom w:val="single" w:sz="4" w:space="0" w:color="auto"/>
              <w:right w:val="single" w:sz="4" w:space="0" w:color="auto"/>
            </w:tcBorders>
            <w:vAlign w:val="center"/>
          </w:tcPr>
          <w:p w14:paraId="3939266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w:t>
            </w:r>
          </w:p>
        </w:tc>
        <w:tc>
          <w:tcPr>
            <w:tcW w:w="957" w:type="dxa"/>
            <w:tcBorders>
              <w:top w:val="single" w:sz="4" w:space="0" w:color="auto"/>
              <w:left w:val="single" w:sz="4" w:space="0" w:color="auto"/>
              <w:bottom w:val="single" w:sz="4" w:space="0" w:color="auto"/>
              <w:right w:val="single" w:sz="4" w:space="0" w:color="auto"/>
            </w:tcBorders>
            <w:vAlign w:val="center"/>
          </w:tcPr>
          <w:p w14:paraId="60838B5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199</w:t>
            </w:r>
          </w:p>
        </w:tc>
      </w:tr>
      <w:tr w:rsidR="006C7B69" w:rsidRPr="00310925" w14:paraId="24A5813F"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493A4255" w14:textId="77777777" w:rsidR="006C7B69" w:rsidRPr="00310925" w:rsidRDefault="006C7B69" w:rsidP="005A03FE">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1 – 5 lat</w:t>
            </w:r>
          </w:p>
        </w:tc>
        <w:tc>
          <w:tcPr>
            <w:tcW w:w="956" w:type="dxa"/>
            <w:tcBorders>
              <w:top w:val="single" w:sz="4" w:space="0" w:color="auto"/>
              <w:left w:val="single" w:sz="4" w:space="0" w:color="auto"/>
              <w:bottom w:val="single" w:sz="4" w:space="0" w:color="auto"/>
              <w:right w:val="single" w:sz="4" w:space="0" w:color="auto"/>
            </w:tcBorders>
            <w:vAlign w:val="center"/>
          </w:tcPr>
          <w:p w14:paraId="5B0F89F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1390</w:t>
            </w:r>
          </w:p>
        </w:tc>
        <w:tc>
          <w:tcPr>
            <w:tcW w:w="957" w:type="dxa"/>
            <w:tcBorders>
              <w:top w:val="single" w:sz="4" w:space="0" w:color="auto"/>
              <w:left w:val="single" w:sz="4" w:space="0" w:color="auto"/>
              <w:bottom w:val="single" w:sz="4" w:space="0" w:color="auto"/>
              <w:right w:val="single" w:sz="4" w:space="0" w:color="auto"/>
            </w:tcBorders>
            <w:vAlign w:val="center"/>
          </w:tcPr>
          <w:p w14:paraId="7E2D002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600</w:t>
            </w:r>
          </w:p>
        </w:tc>
        <w:tc>
          <w:tcPr>
            <w:tcW w:w="957" w:type="dxa"/>
            <w:tcBorders>
              <w:top w:val="single" w:sz="4" w:space="0" w:color="auto"/>
              <w:left w:val="single" w:sz="4" w:space="0" w:color="auto"/>
              <w:bottom w:val="single" w:sz="4" w:space="0" w:color="auto"/>
              <w:right w:val="single" w:sz="4" w:space="0" w:color="auto"/>
            </w:tcBorders>
            <w:vAlign w:val="center"/>
          </w:tcPr>
          <w:p w14:paraId="1F6BCB2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1673</w:t>
            </w:r>
          </w:p>
        </w:tc>
        <w:tc>
          <w:tcPr>
            <w:tcW w:w="957" w:type="dxa"/>
            <w:tcBorders>
              <w:top w:val="single" w:sz="4" w:space="0" w:color="auto"/>
              <w:left w:val="single" w:sz="4" w:space="0" w:color="auto"/>
              <w:bottom w:val="single" w:sz="4" w:space="0" w:color="auto"/>
              <w:right w:val="single" w:sz="4" w:space="0" w:color="auto"/>
            </w:tcBorders>
            <w:vAlign w:val="center"/>
          </w:tcPr>
          <w:p w14:paraId="055E9D0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431</w:t>
            </w:r>
          </w:p>
        </w:tc>
        <w:tc>
          <w:tcPr>
            <w:tcW w:w="956" w:type="dxa"/>
            <w:tcBorders>
              <w:top w:val="single" w:sz="4" w:space="0" w:color="auto"/>
              <w:left w:val="single" w:sz="4" w:space="0" w:color="auto"/>
              <w:bottom w:val="single" w:sz="4" w:space="0" w:color="auto"/>
              <w:right w:val="single" w:sz="4" w:space="0" w:color="auto"/>
            </w:tcBorders>
            <w:vAlign w:val="center"/>
          </w:tcPr>
          <w:p w14:paraId="19BAA595"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46</w:t>
            </w:r>
          </w:p>
        </w:tc>
        <w:tc>
          <w:tcPr>
            <w:tcW w:w="957" w:type="dxa"/>
            <w:tcBorders>
              <w:top w:val="single" w:sz="4" w:space="0" w:color="auto"/>
              <w:left w:val="single" w:sz="4" w:space="0" w:color="auto"/>
              <w:bottom w:val="single" w:sz="4" w:space="0" w:color="auto"/>
              <w:right w:val="single" w:sz="4" w:space="0" w:color="auto"/>
            </w:tcBorders>
            <w:vAlign w:val="center"/>
          </w:tcPr>
          <w:p w14:paraId="286EF3A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962</w:t>
            </w:r>
          </w:p>
        </w:tc>
        <w:tc>
          <w:tcPr>
            <w:tcW w:w="957" w:type="dxa"/>
            <w:tcBorders>
              <w:top w:val="single" w:sz="4" w:space="0" w:color="auto"/>
              <w:left w:val="single" w:sz="4" w:space="0" w:color="auto"/>
              <w:bottom w:val="single" w:sz="4" w:space="0" w:color="auto"/>
              <w:right w:val="single" w:sz="4" w:space="0" w:color="auto"/>
            </w:tcBorders>
            <w:vAlign w:val="center"/>
          </w:tcPr>
          <w:p w14:paraId="43866C8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13</w:t>
            </w:r>
          </w:p>
        </w:tc>
        <w:tc>
          <w:tcPr>
            <w:tcW w:w="957" w:type="dxa"/>
            <w:tcBorders>
              <w:top w:val="single" w:sz="4" w:space="0" w:color="auto"/>
              <w:left w:val="single" w:sz="4" w:space="0" w:color="auto"/>
              <w:bottom w:val="single" w:sz="4" w:space="0" w:color="auto"/>
              <w:right w:val="single" w:sz="4" w:space="0" w:color="auto"/>
            </w:tcBorders>
            <w:vAlign w:val="center"/>
          </w:tcPr>
          <w:p w14:paraId="16FDE0C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311</w:t>
            </w:r>
          </w:p>
        </w:tc>
      </w:tr>
      <w:tr w:rsidR="006C7B69" w:rsidRPr="00310925" w14:paraId="629EB789"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7C5C1BE2" w14:textId="77777777" w:rsidR="006C7B69" w:rsidRPr="00310925" w:rsidRDefault="006C7B69" w:rsidP="005A03FE">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5 – 10 lat</w:t>
            </w:r>
          </w:p>
        </w:tc>
        <w:tc>
          <w:tcPr>
            <w:tcW w:w="956" w:type="dxa"/>
            <w:tcBorders>
              <w:top w:val="single" w:sz="4" w:space="0" w:color="auto"/>
              <w:left w:val="single" w:sz="4" w:space="0" w:color="auto"/>
              <w:bottom w:val="single" w:sz="4" w:space="0" w:color="auto"/>
              <w:right w:val="single" w:sz="4" w:space="0" w:color="auto"/>
            </w:tcBorders>
            <w:vAlign w:val="center"/>
          </w:tcPr>
          <w:p w14:paraId="74A6B0AC"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201</w:t>
            </w:r>
          </w:p>
        </w:tc>
        <w:tc>
          <w:tcPr>
            <w:tcW w:w="957" w:type="dxa"/>
            <w:tcBorders>
              <w:top w:val="single" w:sz="4" w:space="0" w:color="auto"/>
              <w:left w:val="single" w:sz="4" w:space="0" w:color="auto"/>
              <w:bottom w:val="single" w:sz="4" w:space="0" w:color="auto"/>
              <w:right w:val="single" w:sz="4" w:space="0" w:color="auto"/>
            </w:tcBorders>
            <w:vAlign w:val="center"/>
          </w:tcPr>
          <w:p w14:paraId="39D4B53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23</w:t>
            </w:r>
          </w:p>
        </w:tc>
        <w:tc>
          <w:tcPr>
            <w:tcW w:w="957" w:type="dxa"/>
            <w:tcBorders>
              <w:top w:val="single" w:sz="4" w:space="0" w:color="auto"/>
              <w:left w:val="single" w:sz="4" w:space="0" w:color="auto"/>
              <w:bottom w:val="single" w:sz="4" w:space="0" w:color="auto"/>
              <w:right w:val="single" w:sz="4" w:space="0" w:color="auto"/>
            </w:tcBorders>
            <w:vAlign w:val="center"/>
          </w:tcPr>
          <w:p w14:paraId="3037D24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1088</w:t>
            </w:r>
          </w:p>
        </w:tc>
        <w:tc>
          <w:tcPr>
            <w:tcW w:w="957" w:type="dxa"/>
            <w:tcBorders>
              <w:top w:val="single" w:sz="4" w:space="0" w:color="auto"/>
              <w:left w:val="single" w:sz="4" w:space="0" w:color="auto"/>
              <w:bottom w:val="single" w:sz="4" w:space="0" w:color="auto"/>
              <w:right w:val="single" w:sz="4" w:space="0" w:color="auto"/>
            </w:tcBorders>
            <w:vAlign w:val="center"/>
          </w:tcPr>
          <w:p w14:paraId="688A871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629</w:t>
            </w:r>
          </w:p>
        </w:tc>
        <w:tc>
          <w:tcPr>
            <w:tcW w:w="956" w:type="dxa"/>
            <w:tcBorders>
              <w:top w:val="single" w:sz="4" w:space="0" w:color="auto"/>
              <w:left w:val="single" w:sz="4" w:space="0" w:color="auto"/>
              <w:bottom w:val="single" w:sz="4" w:space="0" w:color="auto"/>
              <w:right w:val="single" w:sz="4" w:space="0" w:color="auto"/>
            </w:tcBorders>
            <w:vAlign w:val="center"/>
          </w:tcPr>
          <w:p w14:paraId="256E72E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54</w:t>
            </w:r>
          </w:p>
        </w:tc>
        <w:tc>
          <w:tcPr>
            <w:tcW w:w="957" w:type="dxa"/>
            <w:tcBorders>
              <w:top w:val="single" w:sz="4" w:space="0" w:color="auto"/>
              <w:left w:val="single" w:sz="4" w:space="0" w:color="auto"/>
              <w:bottom w:val="single" w:sz="4" w:space="0" w:color="auto"/>
              <w:right w:val="single" w:sz="4" w:space="0" w:color="auto"/>
            </w:tcBorders>
            <w:vAlign w:val="center"/>
          </w:tcPr>
          <w:p w14:paraId="1939C13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475</w:t>
            </w:r>
          </w:p>
        </w:tc>
        <w:tc>
          <w:tcPr>
            <w:tcW w:w="957" w:type="dxa"/>
            <w:tcBorders>
              <w:top w:val="single" w:sz="4" w:space="0" w:color="auto"/>
              <w:left w:val="single" w:sz="4" w:space="0" w:color="auto"/>
              <w:bottom w:val="single" w:sz="4" w:space="0" w:color="auto"/>
              <w:right w:val="single" w:sz="4" w:space="0" w:color="auto"/>
            </w:tcBorders>
            <w:vAlign w:val="center"/>
          </w:tcPr>
          <w:p w14:paraId="57B5F32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w:t>
            </w:r>
          </w:p>
        </w:tc>
        <w:tc>
          <w:tcPr>
            <w:tcW w:w="957" w:type="dxa"/>
            <w:tcBorders>
              <w:top w:val="single" w:sz="4" w:space="0" w:color="auto"/>
              <w:left w:val="single" w:sz="4" w:space="0" w:color="auto"/>
              <w:bottom w:val="single" w:sz="4" w:space="0" w:color="auto"/>
              <w:right w:val="single" w:sz="4" w:space="0" w:color="auto"/>
            </w:tcBorders>
            <w:vAlign w:val="center"/>
          </w:tcPr>
          <w:p w14:paraId="7A3F1F3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272</w:t>
            </w:r>
          </w:p>
        </w:tc>
      </w:tr>
      <w:tr w:rsidR="006C7B69" w:rsidRPr="00310925" w14:paraId="026AC81B"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7DF3E226" w14:textId="77777777" w:rsidR="006C7B69" w:rsidRPr="00310925" w:rsidRDefault="006C7B69" w:rsidP="005A03FE">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10 – 20 lat</w:t>
            </w:r>
          </w:p>
        </w:tc>
        <w:tc>
          <w:tcPr>
            <w:tcW w:w="956" w:type="dxa"/>
            <w:tcBorders>
              <w:top w:val="single" w:sz="4" w:space="0" w:color="auto"/>
              <w:left w:val="single" w:sz="4" w:space="0" w:color="auto"/>
              <w:bottom w:val="single" w:sz="4" w:space="0" w:color="auto"/>
              <w:right w:val="single" w:sz="4" w:space="0" w:color="auto"/>
            </w:tcBorders>
            <w:vAlign w:val="center"/>
          </w:tcPr>
          <w:p w14:paraId="1037D4C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w:t>
            </w:r>
          </w:p>
        </w:tc>
        <w:tc>
          <w:tcPr>
            <w:tcW w:w="957" w:type="dxa"/>
            <w:tcBorders>
              <w:top w:val="single" w:sz="4" w:space="0" w:color="auto"/>
              <w:left w:val="single" w:sz="4" w:space="0" w:color="auto"/>
              <w:bottom w:val="single" w:sz="4" w:space="0" w:color="auto"/>
              <w:right w:val="single" w:sz="4" w:space="0" w:color="auto"/>
            </w:tcBorders>
            <w:vAlign w:val="center"/>
          </w:tcPr>
          <w:p w14:paraId="48EA8B4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68ED99A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1051</w:t>
            </w:r>
          </w:p>
        </w:tc>
        <w:tc>
          <w:tcPr>
            <w:tcW w:w="957" w:type="dxa"/>
            <w:tcBorders>
              <w:top w:val="single" w:sz="4" w:space="0" w:color="auto"/>
              <w:left w:val="single" w:sz="4" w:space="0" w:color="auto"/>
              <w:bottom w:val="single" w:sz="4" w:space="0" w:color="auto"/>
              <w:right w:val="single" w:sz="4" w:space="0" w:color="auto"/>
            </w:tcBorders>
            <w:vAlign w:val="center"/>
          </w:tcPr>
          <w:p w14:paraId="7E2C6F5C"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1184</w:t>
            </w:r>
          </w:p>
        </w:tc>
        <w:tc>
          <w:tcPr>
            <w:tcW w:w="956" w:type="dxa"/>
            <w:tcBorders>
              <w:top w:val="single" w:sz="4" w:space="0" w:color="auto"/>
              <w:left w:val="single" w:sz="4" w:space="0" w:color="auto"/>
              <w:bottom w:val="single" w:sz="4" w:space="0" w:color="auto"/>
              <w:right w:val="single" w:sz="4" w:space="0" w:color="auto"/>
            </w:tcBorders>
            <w:vAlign w:val="center"/>
          </w:tcPr>
          <w:p w14:paraId="09B9188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46</w:t>
            </w:r>
          </w:p>
        </w:tc>
        <w:tc>
          <w:tcPr>
            <w:tcW w:w="957" w:type="dxa"/>
            <w:tcBorders>
              <w:top w:val="single" w:sz="4" w:space="0" w:color="auto"/>
              <w:left w:val="single" w:sz="4" w:space="0" w:color="auto"/>
              <w:bottom w:val="single" w:sz="4" w:space="0" w:color="auto"/>
              <w:right w:val="single" w:sz="4" w:space="0" w:color="auto"/>
            </w:tcBorders>
            <w:vAlign w:val="center"/>
          </w:tcPr>
          <w:p w14:paraId="1CEDDEE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226</w:t>
            </w:r>
          </w:p>
        </w:tc>
        <w:tc>
          <w:tcPr>
            <w:tcW w:w="957" w:type="dxa"/>
            <w:tcBorders>
              <w:top w:val="single" w:sz="4" w:space="0" w:color="auto"/>
              <w:left w:val="single" w:sz="4" w:space="0" w:color="auto"/>
              <w:bottom w:val="single" w:sz="4" w:space="0" w:color="auto"/>
              <w:right w:val="single" w:sz="4" w:space="0" w:color="auto"/>
            </w:tcBorders>
            <w:vAlign w:val="center"/>
          </w:tcPr>
          <w:p w14:paraId="6C8D668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9</w:t>
            </w:r>
          </w:p>
        </w:tc>
        <w:tc>
          <w:tcPr>
            <w:tcW w:w="957" w:type="dxa"/>
            <w:tcBorders>
              <w:top w:val="single" w:sz="4" w:space="0" w:color="auto"/>
              <w:left w:val="single" w:sz="4" w:space="0" w:color="auto"/>
              <w:bottom w:val="single" w:sz="4" w:space="0" w:color="auto"/>
              <w:right w:val="single" w:sz="4" w:space="0" w:color="auto"/>
            </w:tcBorders>
            <w:vAlign w:val="center"/>
          </w:tcPr>
          <w:p w14:paraId="07A28F9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345</w:t>
            </w:r>
          </w:p>
        </w:tc>
      </w:tr>
      <w:tr w:rsidR="006C7B69" w:rsidRPr="00310925" w14:paraId="42E848F6"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558B7525" w14:textId="77777777" w:rsidR="006C7B69" w:rsidRPr="00310925" w:rsidRDefault="006C7B69" w:rsidP="005A03FE">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20 – 30 lat</w:t>
            </w:r>
          </w:p>
        </w:tc>
        <w:tc>
          <w:tcPr>
            <w:tcW w:w="956" w:type="dxa"/>
            <w:tcBorders>
              <w:top w:val="single" w:sz="4" w:space="0" w:color="auto"/>
              <w:left w:val="single" w:sz="4" w:space="0" w:color="auto"/>
              <w:bottom w:val="single" w:sz="4" w:space="0" w:color="auto"/>
              <w:right w:val="single" w:sz="4" w:space="0" w:color="auto"/>
            </w:tcBorders>
            <w:vAlign w:val="center"/>
          </w:tcPr>
          <w:p w14:paraId="6219F544"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18E326F8"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5D5AB5D5"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574</w:t>
            </w:r>
          </w:p>
        </w:tc>
        <w:tc>
          <w:tcPr>
            <w:tcW w:w="957" w:type="dxa"/>
            <w:tcBorders>
              <w:top w:val="single" w:sz="4" w:space="0" w:color="auto"/>
              <w:left w:val="single" w:sz="4" w:space="0" w:color="auto"/>
              <w:bottom w:val="single" w:sz="4" w:space="0" w:color="auto"/>
              <w:right w:val="single" w:sz="4" w:space="0" w:color="auto"/>
            </w:tcBorders>
            <w:vAlign w:val="center"/>
          </w:tcPr>
          <w:p w14:paraId="7BFE9FFD"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1094</w:t>
            </w:r>
          </w:p>
        </w:tc>
        <w:tc>
          <w:tcPr>
            <w:tcW w:w="956" w:type="dxa"/>
            <w:tcBorders>
              <w:top w:val="single" w:sz="4" w:space="0" w:color="auto"/>
              <w:left w:val="single" w:sz="4" w:space="0" w:color="auto"/>
              <w:bottom w:val="single" w:sz="4" w:space="0" w:color="auto"/>
              <w:right w:val="single" w:sz="4" w:space="0" w:color="auto"/>
            </w:tcBorders>
            <w:vAlign w:val="center"/>
          </w:tcPr>
          <w:p w14:paraId="724CB78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12</w:t>
            </w:r>
          </w:p>
        </w:tc>
        <w:tc>
          <w:tcPr>
            <w:tcW w:w="957" w:type="dxa"/>
            <w:tcBorders>
              <w:top w:val="single" w:sz="4" w:space="0" w:color="auto"/>
              <w:left w:val="single" w:sz="4" w:space="0" w:color="auto"/>
              <w:bottom w:val="single" w:sz="4" w:space="0" w:color="auto"/>
              <w:right w:val="single" w:sz="4" w:space="0" w:color="auto"/>
            </w:tcBorders>
            <w:vAlign w:val="center"/>
          </w:tcPr>
          <w:p w14:paraId="04299162"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16</w:t>
            </w:r>
          </w:p>
        </w:tc>
        <w:tc>
          <w:tcPr>
            <w:tcW w:w="957" w:type="dxa"/>
            <w:tcBorders>
              <w:top w:val="single" w:sz="4" w:space="0" w:color="auto"/>
              <w:left w:val="single" w:sz="4" w:space="0" w:color="auto"/>
              <w:bottom w:val="single" w:sz="4" w:space="0" w:color="auto"/>
              <w:right w:val="single" w:sz="4" w:space="0" w:color="auto"/>
            </w:tcBorders>
            <w:vAlign w:val="center"/>
          </w:tcPr>
          <w:p w14:paraId="49BB204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w:t>
            </w:r>
          </w:p>
        </w:tc>
        <w:tc>
          <w:tcPr>
            <w:tcW w:w="957" w:type="dxa"/>
            <w:tcBorders>
              <w:top w:val="single" w:sz="4" w:space="0" w:color="auto"/>
              <w:left w:val="single" w:sz="4" w:space="0" w:color="auto"/>
              <w:bottom w:val="single" w:sz="4" w:space="0" w:color="auto"/>
              <w:right w:val="single" w:sz="4" w:space="0" w:color="auto"/>
            </w:tcBorders>
            <w:vAlign w:val="center"/>
          </w:tcPr>
          <w:p w14:paraId="2AD18501"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252</w:t>
            </w:r>
          </w:p>
        </w:tc>
      </w:tr>
      <w:tr w:rsidR="006C7B69" w:rsidRPr="00310925" w14:paraId="3611BB65"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6443D7C9" w14:textId="77777777" w:rsidR="006C7B69" w:rsidRPr="00310925" w:rsidRDefault="006C7B69" w:rsidP="005A03FE">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30 lat i więcej</w:t>
            </w:r>
          </w:p>
        </w:tc>
        <w:tc>
          <w:tcPr>
            <w:tcW w:w="956" w:type="dxa"/>
            <w:tcBorders>
              <w:top w:val="single" w:sz="4" w:space="0" w:color="auto"/>
              <w:left w:val="single" w:sz="4" w:space="0" w:color="auto"/>
              <w:bottom w:val="single" w:sz="4" w:space="0" w:color="auto"/>
              <w:right w:val="single" w:sz="4" w:space="0" w:color="auto"/>
            </w:tcBorders>
            <w:vAlign w:val="center"/>
          </w:tcPr>
          <w:p w14:paraId="19BA32BB"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1738FB5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X</w:t>
            </w:r>
          </w:p>
        </w:tc>
        <w:tc>
          <w:tcPr>
            <w:tcW w:w="957" w:type="dxa"/>
            <w:tcBorders>
              <w:top w:val="single" w:sz="4" w:space="0" w:color="auto"/>
              <w:left w:val="single" w:sz="4" w:space="0" w:color="auto"/>
              <w:bottom w:val="single" w:sz="4" w:space="0" w:color="auto"/>
              <w:right w:val="single" w:sz="4" w:space="0" w:color="auto"/>
            </w:tcBorders>
            <w:vAlign w:val="center"/>
          </w:tcPr>
          <w:p w14:paraId="000DFB91"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175</w:t>
            </w:r>
          </w:p>
        </w:tc>
        <w:tc>
          <w:tcPr>
            <w:tcW w:w="957" w:type="dxa"/>
            <w:tcBorders>
              <w:top w:val="single" w:sz="4" w:space="0" w:color="auto"/>
              <w:left w:val="single" w:sz="4" w:space="0" w:color="auto"/>
              <w:bottom w:val="single" w:sz="4" w:space="0" w:color="auto"/>
              <w:right w:val="single" w:sz="4" w:space="0" w:color="auto"/>
            </w:tcBorders>
            <w:vAlign w:val="center"/>
          </w:tcPr>
          <w:p w14:paraId="33789270"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535</w:t>
            </w:r>
          </w:p>
        </w:tc>
        <w:tc>
          <w:tcPr>
            <w:tcW w:w="956" w:type="dxa"/>
            <w:tcBorders>
              <w:top w:val="single" w:sz="4" w:space="0" w:color="auto"/>
              <w:left w:val="single" w:sz="4" w:space="0" w:color="auto"/>
              <w:bottom w:val="single" w:sz="4" w:space="0" w:color="auto"/>
              <w:right w:val="single" w:sz="4" w:space="0" w:color="auto"/>
            </w:tcBorders>
            <w:vAlign w:val="center"/>
          </w:tcPr>
          <w:p w14:paraId="3396A556"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w:t>
            </w:r>
          </w:p>
        </w:tc>
        <w:tc>
          <w:tcPr>
            <w:tcW w:w="957" w:type="dxa"/>
            <w:tcBorders>
              <w:top w:val="single" w:sz="4" w:space="0" w:color="auto"/>
              <w:left w:val="single" w:sz="4" w:space="0" w:color="auto"/>
              <w:bottom w:val="single" w:sz="4" w:space="0" w:color="auto"/>
              <w:right w:val="single" w:sz="4" w:space="0" w:color="auto"/>
            </w:tcBorders>
            <w:vAlign w:val="center"/>
          </w:tcPr>
          <w:p w14:paraId="3551A2C5"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w:t>
            </w:r>
          </w:p>
        </w:tc>
        <w:tc>
          <w:tcPr>
            <w:tcW w:w="957" w:type="dxa"/>
            <w:tcBorders>
              <w:top w:val="single" w:sz="4" w:space="0" w:color="auto"/>
              <w:left w:val="single" w:sz="4" w:space="0" w:color="auto"/>
              <w:bottom w:val="single" w:sz="4" w:space="0" w:color="auto"/>
              <w:right w:val="single" w:sz="4" w:space="0" w:color="auto"/>
            </w:tcBorders>
            <w:vAlign w:val="center"/>
          </w:tcPr>
          <w:p w14:paraId="17DE20D5"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0</w:t>
            </w:r>
          </w:p>
        </w:tc>
        <w:tc>
          <w:tcPr>
            <w:tcW w:w="957" w:type="dxa"/>
            <w:tcBorders>
              <w:top w:val="single" w:sz="4" w:space="0" w:color="auto"/>
              <w:left w:val="single" w:sz="4" w:space="0" w:color="auto"/>
              <w:bottom w:val="single" w:sz="4" w:space="0" w:color="auto"/>
              <w:right w:val="single" w:sz="4" w:space="0" w:color="auto"/>
            </w:tcBorders>
            <w:vAlign w:val="center"/>
          </w:tcPr>
          <w:p w14:paraId="3F9E46DF"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116</w:t>
            </w:r>
          </w:p>
        </w:tc>
      </w:tr>
      <w:tr w:rsidR="006C7B69" w:rsidRPr="00310925" w14:paraId="52F836F3"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614ED81F" w14:textId="77777777" w:rsidR="006C7B69" w:rsidRPr="00310925" w:rsidRDefault="006C7B69" w:rsidP="005A03FE">
            <w:pPr>
              <w:autoSpaceDE w:val="0"/>
              <w:autoSpaceDN w:val="0"/>
              <w:rPr>
                <w:rFonts w:asciiTheme="minorHAnsi" w:hAnsiTheme="minorHAnsi" w:cstheme="minorHAnsi"/>
                <w:sz w:val="16"/>
                <w:szCs w:val="16"/>
              </w:rPr>
            </w:pPr>
            <w:r w:rsidRPr="00310925">
              <w:rPr>
                <w:rFonts w:asciiTheme="minorHAnsi" w:hAnsiTheme="minorHAnsi" w:cstheme="minorHAnsi"/>
                <w:sz w:val="16"/>
                <w:szCs w:val="16"/>
              </w:rPr>
              <w:t>bez stażu</w:t>
            </w:r>
          </w:p>
        </w:tc>
        <w:tc>
          <w:tcPr>
            <w:tcW w:w="956" w:type="dxa"/>
            <w:tcBorders>
              <w:top w:val="single" w:sz="4" w:space="0" w:color="auto"/>
              <w:left w:val="single" w:sz="4" w:space="0" w:color="auto"/>
              <w:bottom w:val="single" w:sz="4" w:space="0" w:color="auto"/>
              <w:right w:val="single" w:sz="4" w:space="0" w:color="auto"/>
            </w:tcBorders>
            <w:vAlign w:val="center"/>
          </w:tcPr>
          <w:p w14:paraId="28C61393"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861</w:t>
            </w:r>
          </w:p>
        </w:tc>
        <w:tc>
          <w:tcPr>
            <w:tcW w:w="957" w:type="dxa"/>
            <w:tcBorders>
              <w:top w:val="single" w:sz="4" w:space="0" w:color="auto"/>
              <w:left w:val="single" w:sz="4" w:space="0" w:color="auto"/>
              <w:bottom w:val="single" w:sz="4" w:space="0" w:color="auto"/>
              <w:right w:val="single" w:sz="4" w:space="0" w:color="auto"/>
            </w:tcBorders>
            <w:vAlign w:val="center"/>
          </w:tcPr>
          <w:p w14:paraId="51E9C0F9"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585</w:t>
            </w:r>
          </w:p>
        </w:tc>
        <w:tc>
          <w:tcPr>
            <w:tcW w:w="957" w:type="dxa"/>
            <w:tcBorders>
              <w:top w:val="single" w:sz="4" w:space="0" w:color="auto"/>
              <w:left w:val="single" w:sz="4" w:space="0" w:color="auto"/>
              <w:bottom w:val="single" w:sz="4" w:space="0" w:color="auto"/>
              <w:right w:val="single" w:sz="4" w:space="0" w:color="auto"/>
            </w:tcBorders>
            <w:vAlign w:val="center"/>
          </w:tcPr>
          <w:p w14:paraId="0F9CF0BE"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716</w:t>
            </w:r>
          </w:p>
        </w:tc>
        <w:tc>
          <w:tcPr>
            <w:tcW w:w="957" w:type="dxa"/>
            <w:tcBorders>
              <w:top w:val="single" w:sz="4" w:space="0" w:color="auto"/>
              <w:left w:val="single" w:sz="4" w:space="0" w:color="auto"/>
              <w:bottom w:val="single" w:sz="4" w:space="0" w:color="auto"/>
              <w:right w:val="single" w:sz="4" w:space="0" w:color="auto"/>
            </w:tcBorders>
            <w:vAlign w:val="center"/>
          </w:tcPr>
          <w:p w14:paraId="12CC6C2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181</w:t>
            </w:r>
          </w:p>
        </w:tc>
        <w:tc>
          <w:tcPr>
            <w:tcW w:w="956" w:type="dxa"/>
            <w:tcBorders>
              <w:top w:val="single" w:sz="4" w:space="0" w:color="auto"/>
              <w:left w:val="single" w:sz="4" w:space="0" w:color="auto"/>
              <w:bottom w:val="single" w:sz="4" w:space="0" w:color="auto"/>
              <w:right w:val="single" w:sz="4" w:space="0" w:color="auto"/>
            </w:tcBorders>
            <w:vAlign w:val="center"/>
          </w:tcPr>
          <w:p w14:paraId="475E3125"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30</w:t>
            </w:r>
          </w:p>
        </w:tc>
        <w:tc>
          <w:tcPr>
            <w:tcW w:w="957" w:type="dxa"/>
            <w:tcBorders>
              <w:top w:val="single" w:sz="4" w:space="0" w:color="auto"/>
              <w:left w:val="single" w:sz="4" w:space="0" w:color="auto"/>
              <w:bottom w:val="single" w:sz="4" w:space="0" w:color="auto"/>
              <w:right w:val="single" w:sz="4" w:space="0" w:color="auto"/>
            </w:tcBorders>
            <w:vAlign w:val="center"/>
          </w:tcPr>
          <w:p w14:paraId="03902087"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382</w:t>
            </w:r>
          </w:p>
        </w:tc>
        <w:tc>
          <w:tcPr>
            <w:tcW w:w="957" w:type="dxa"/>
            <w:tcBorders>
              <w:top w:val="single" w:sz="4" w:space="0" w:color="auto"/>
              <w:left w:val="single" w:sz="4" w:space="0" w:color="auto"/>
              <w:bottom w:val="single" w:sz="4" w:space="0" w:color="auto"/>
              <w:right w:val="single" w:sz="4" w:space="0" w:color="auto"/>
            </w:tcBorders>
            <w:vAlign w:val="center"/>
          </w:tcPr>
          <w:p w14:paraId="4B3C847A"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7</w:t>
            </w:r>
          </w:p>
        </w:tc>
        <w:tc>
          <w:tcPr>
            <w:tcW w:w="957" w:type="dxa"/>
            <w:tcBorders>
              <w:top w:val="single" w:sz="4" w:space="0" w:color="auto"/>
              <w:left w:val="single" w:sz="4" w:space="0" w:color="auto"/>
              <w:bottom w:val="single" w:sz="4" w:space="0" w:color="auto"/>
              <w:right w:val="single" w:sz="4" w:space="0" w:color="auto"/>
            </w:tcBorders>
            <w:vAlign w:val="center"/>
          </w:tcPr>
          <w:p w14:paraId="6BB32751" w14:textId="77777777" w:rsidR="006C7B69" w:rsidRPr="00310925" w:rsidRDefault="006C7B69" w:rsidP="005A03FE">
            <w:pPr>
              <w:autoSpaceDE w:val="0"/>
              <w:autoSpaceDN w:val="0"/>
              <w:jc w:val="right"/>
              <w:rPr>
                <w:rFonts w:asciiTheme="minorHAnsi" w:hAnsiTheme="minorHAnsi" w:cstheme="minorHAnsi"/>
                <w:sz w:val="16"/>
                <w:szCs w:val="16"/>
              </w:rPr>
            </w:pPr>
            <w:r w:rsidRPr="00310925">
              <w:rPr>
                <w:rFonts w:asciiTheme="minorHAnsi" w:hAnsiTheme="minorHAnsi" w:cstheme="minorHAnsi"/>
                <w:sz w:val="16"/>
                <w:szCs w:val="16"/>
              </w:rPr>
              <w:t>116</w:t>
            </w:r>
          </w:p>
        </w:tc>
      </w:tr>
      <w:tr w:rsidR="006C7B69" w:rsidRPr="00310925" w14:paraId="45FC72E3" w14:textId="77777777" w:rsidTr="00C467D8">
        <w:trPr>
          <w:cantSplit/>
          <w:trHeight w:val="226"/>
          <w:jc w:val="center"/>
        </w:trPr>
        <w:tc>
          <w:tcPr>
            <w:tcW w:w="2405" w:type="dxa"/>
            <w:tcBorders>
              <w:top w:val="single" w:sz="4" w:space="0" w:color="auto"/>
              <w:left w:val="single" w:sz="4" w:space="0" w:color="auto"/>
              <w:bottom w:val="single" w:sz="4" w:space="0" w:color="auto"/>
              <w:right w:val="single" w:sz="4" w:space="0" w:color="auto"/>
            </w:tcBorders>
            <w:vAlign w:val="center"/>
          </w:tcPr>
          <w:p w14:paraId="1760F11B" w14:textId="77777777" w:rsidR="006C7B69" w:rsidRPr="00310925" w:rsidRDefault="006C7B69" w:rsidP="005A03FE">
            <w:pPr>
              <w:autoSpaceDE w:val="0"/>
              <w:autoSpaceDN w:val="0"/>
              <w:rPr>
                <w:rFonts w:asciiTheme="minorHAnsi" w:hAnsiTheme="minorHAnsi" w:cstheme="minorHAnsi"/>
                <w:bCs/>
                <w:sz w:val="16"/>
                <w:szCs w:val="16"/>
              </w:rPr>
            </w:pPr>
            <w:r w:rsidRPr="00310925">
              <w:rPr>
                <w:rFonts w:asciiTheme="minorHAnsi" w:hAnsiTheme="minorHAnsi" w:cstheme="minorHAnsi"/>
                <w:bCs/>
                <w:sz w:val="16"/>
                <w:szCs w:val="16"/>
              </w:rPr>
              <w:t>Województwo Lubuskie</w:t>
            </w:r>
          </w:p>
        </w:tc>
        <w:tc>
          <w:tcPr>
            <w:tcW w:w="956" w:type="dxa"/>
            <w:tcBorders>
              <w:top w:val="single" w:sz="4" w:space="0" w:color="auto"/>
              <w:left w:val="single" w:sz="4" w:space="0" w:color="auto"/>
              <w:bottom w:val="single" w:sz="4" w:space="0" w:color="auto"/>
              <w:right w:val="single" w:sz="4" w:space="0" w:color="auto"/>
            </w:tcBorders>
            <w:vAlign w:val="center"/>
          </w:tcPr>
          <w:p w14:paraId="7D0E50B4" w14:textId="77777777" w:rsidR="006C7B69" w:rsidRPr="00310925" w:rsidRDefault="006C7B69" w:rsidP="005A03FE">
            <w:pPr>
              <w:autoSpaceDE w:val="0"/>
              <w:autoSpaceDN w:val="0"/>
              <w:jc w:val="right"/>
              <w:rPr>
                <w:rFonts w:asciiTheme="minorHAnsi" w:hAnsiTheme="minorHAnsi" w:cstheme="minorHAnsi"/>
                <w:bCs/>
                <w:sz w:val="16"/>
                <w:szCs w:val="16"/>
              </w:rPr>
            </w:pPr>
            <w:r w:rsidRPr="00310925">
              <w:rPr>
                <w:rFonts w:asciiTheme="minorHAnsi" w:hAnsiTheme="minorHAnsi" w:cstheme="minorHAnsi"/>
                <w:bCs/>
                <w:sz w:val="16"/>
                <w:szCs w:val="16"/>
              </w:rPr>
              <w:t>3601</w:t>
            </w:r>
          </w:p>
        </w:tc>
        <w:tc>
          <w:tcPr>
            <w:tcW w:w="957" w:type="dxa"/>
            <w:tcBorders>
              <w:top w:val="single" w:sz="4" w:space="0" w:color="auto"/>
              <w:left w:val="single" w:sz="4" w:space="0" w:color="auto"/>
              <w:bottom w:val="single" w:sz="4" w:space="0" w:color="auto"/>
              <w:right w:val="single" w:sz="4" w:space="0" w:color="auto"/>
            </w:tcBorders>
            <w:vAlign w:val="center"/>
          </w:tcPr>
          <w:p w14:paraId="293AF690" w14:textId="77777777" w:rsidR="006C7B69" w:rsidRPr="00310925" w:rsidRDefault="006C7B69" w:rsidP="005A03FE">
            <w:pPr>
              <w:autoSpaceDE w:val="0"/>
              <w:autoSpaceDN w:val="0"/>
              <w:jc w:val="right"/>
              <w:rPr>
                <w:rFonts w:asciiTheme="minorHAnsi" w:hAnsiTheme="minorHAnsi" w:cstheme="minorHAnsi"/>
                <w:bCs/>
                <w:sz w:val="16"/>
                <w:szCs w:val="16"/>
              </w:rPr>
            </w:pPr>
            <w:r w:rsidRPr="00310925">
              <w:rPr>
                <w:rFonts w:asciiTheme="minorHAnsi" w:hAnsiTheme="minorHAnsi" w:cstheme="minorHAnsi"/>
                <w:bCs/>
                <w:sz w:val="16"/>
                <w:szCs w:val="16"/>
              </w:rPr>
              <w:t>1841</w:t>
            </w:r>
          </w:p>
        </w:tc>
        <w:tc>
          <w:tcPr>
            <w:tcW w:w="957" w:type="dxa"/>
            <w:tcBorders>
              <w:top w:val="single" w:sz="4" w:space="0" w:color="auto"/>
              <w:left w:val="single" w:sz="4" w:space="0" w:color="auto"/>
              <w:bottom w:val="single" w:sz="4" w:space="0" w:color="auto"/>
              <w:right w:val="single" w:sz="4" w:space="0" w:color="auto"/>
            </w:tcBorders>
            <w:vAlign w:val="center"/>
          </w:tcPr>
          <w:p w14:paraId="5611BED0" w14:textId="77777777" w:rsidR="006C7B69" w:rsidRPr="00310925" w:rsidRDefault="006C7B69" w:rsidP="005A03FE">
            <w:pPr>
              <w:autoSpaceDE w:val="0"/>
              <w:autoSpaceDN w:val="0"/>
              <w:jc w:val="right"/>
              <w:rPr>
                <w:rFonts w:asciiTheme="minorHAnsi" w:hAnsiTheme="minorHAnsi" w:cstheme="minorHAnsi"/>
                <w:bCs/>
                <w:sz w:val="16"/>
                <w:szCs w:val="16"/>
              </w:rPr>
            </w:pPr>
            <w:r w:rsidRPr="00310925">
              <w:rPr>
                <w:rFonts w:asciiTheme="minorHAnsi" w:hAnsiTheme="minorHAnsi" w:cstheme="minorHAnsi"/>
                <w:bCs/>
                <w:sz w:val="16"/>
                <w:szCs w:val="16"/>
              </w:rPr>
              <w:t>6621</w:t>
            </w:r>
          </w:p>
        </w:tc>
        <w:tc>
          <w:tcPr>
            <w:tcW w:w="957" w:type="dxa"/>
            <w:tcBorders>
              <w:top w:val="single" w:sz="4" w:space="0" w:color="auto"/>
              <w:left w:val="single" w:sz="4" w:space="0" w:color="auto"/>
              <w:bottom w:val="single" w:sz="4" w:space="0" w:color="auto"/>
              <w:right w:val="single" w:sz="4" w:space="0" w:color="auto"/>
            </w:tcBorders>
            <w:vAlign w:val="center"/>
          </w:tcPr>
          <w:p w14:paraId="01D21CDD" w14:textId="77777777" w:rsidR="006C7B69" w:rsidRPr="00310925" w:rsidRDefault="006C7B69" w:rsidP="005A03FE">
            <w:pPr>
              <w:autoSpaceDE w:val="0"/>
              <w:autoSpaceDN w:val="0"/>
              <w:jc w:val="right"/>
              <w:rPr>
                <w:rFonts w:asciiTheme="minorHAnsi" w:hAnsiTheme="minorHAnsi" w:cstheme="minorHAnsi"/>
                <w:bCs/>
                <w:sz w:val="16"/>
                <w:szCs w:val="16"/>
              </w:rPr>
            </w:pPr>
            <w:r w:rsidRPr="00310925">
              <w:rPr>
                <w:rFonts w:asciiTheme="minorHAnsi" w:hAnsiTheme="minorHAnsi" w:cstheme="minorHAnsi"/>
                <w:bCs/>
                <w:sz w:val="16"/>
                <w:szCs w:val="16"/>
              </w:rPr>
              <w:t>4407</w:t>
            </w:r>
          </w:p>
        </w:tc>
        <w:tc>
          <w:tcPr>
            <w:tcW w:w="956" w:type="dxa"/>
            <w:tcBorders>
              <w:top w:val="single" w:sz="4" w:space="0" w:color="auto"/>
              <w:left w:val="single" w:sz="4" w:space="0" w:color="auto"/>
              <w:bottom w:val="single" w:sz="4" w:space="0" w:color="auto"/>
              <w:right w:val="single" w:sz="4" w:space="0" w:color="auto"/>
            </w:tcBorders>
            <w:vAlign w:val="center"/>
          </w:tcPr>
          <w:p w14:paraId="74AA01F4" w14:textId="77777777" w:rsidR="006C7B69" w:rsidRPr="00310925" w:rsidRDefault="006C7B69" w:rsidP="005A03FE">
            <w:pPr>
              <w:autoSpaceDE w:val="0"/>
              <w:autoSpaceDN w:val="0"/>
              <w:jc w:val="right"/>
              <w:rPr>
                <w:rFonts w:asciiTheme="minorHAnsi" w:hAnsiTheme="minorHAnsi" w:cstheme="minorHAnsi"/>
                <w:bCs/>
                <w:sz w:val="16"/>
                <w:szCs w:val="16"/>
              </w:rPr>
            </w:pPr>
            <w:r w:rsidRPr="00310925">
              <w:rPr>
                <w:rFonts w:asciiTheme="minorHAnsi" w:hAnsiTheme="minorHAnsi" w:cstheme="minorHAnsi"/>
                <w:bCs/>
                <w:sz w:val="16"/>
                <w:szCs w:val="16"/>
              </w:rPr>
              <w:t>265</w:t>
            </w:r>
          </w:p>
        </w:tc>
        <w:tc>
          <w:tcPr>
            <w:tcW w:w="957" w:type="dxa"/>
            <w:tcBorders>
              <w:top w:val="single" w:sz="4" w:space="0" w:color="auto"/>
              <w:left w:val="single" w:sz="4" w:space="0" w:color="auto"/>
              <w:bottom w:val="single" w:sz="4" w:space="0" w:color="auto"/>
              <w:right w:val="single" w:sz="4" w:space="0" w:color="auto"/>
            </w:tcBorders>
            <w:vAlign w:val="center"/>
          </w:tcPr>
          <w:p w14:paraId="3919EC46" w14:textId="77777777" w:rsidR="006C7B69" w:rsidRPr="00310925" w:rsidRDefault="006C7B69" w:rsidP="005A03FE">
            <w:pPr>
              <w:autoSpaceDE w:val="0"/>
              <w:autoSpaceDN w:val="0"/>
              <w:jc w:val="right"/>
              <w:rPr>
                <w:rFonts w:asciiTheme="minorHAnsi" w:hAnsiTheme="minorHAnsi" w:cstheme="minorHAnsi"/>
                <w:bCs/>
                <w:sz w:val="16"/>
                <w:szCs w:val="16"/>
              </w:rPr>
            </w:pPr>
            <w:r w:rsidRPr="00310925">
              <w:rPr>
                <w:rFonts w:asciiTheme="minorHAnsi" w:hAnsiTheme="minorHAnsi" w:cstheme="minorHAnsi"/>
                <w:bCs/>
                <w:sz w:val="16"/>
                <w:szCs w:val="16"/>
              </w:rPr>
              <w:t>2718</w:t>
            </w:r>
          </w:p>
        </w:tc>
        <w:tc>
          <w:tcPr>
            <w:tcW w:w="957" w:type="dxa"/>
            <w:tcBorders>
              <w:top w:val="single" w:sz="4" w:space="0" w:color="auto"/>
              <w:left w:val="single" w:sz="4" w:space="0" w:color="auto"/>
              <w:bottom w:val="single" w:sz="4" w:space="0" w:color="auto"/>
              <w:right w:val="single" w:sz="4" w:space="0" w:color="auto"/>
            </w:tcBorders>
            <w:vAlign w:val="center"/>
          </w:tcPr>
          <w:p w14:paraId="328A02EF" w14:textId="77777777" w:rsidR="006C7B69" w:rsidRPr="00310925" w:rsidRDefault="006C7B69" w:rsidP="005A03FE">
            <w:pPr>
              <w:autoSpaceDE w:val="0"/>
              <w:autoSpaceDN w:val="0"/>
              <w:jc w:val="right"/>
              <w:rPr>
                <w:rFonts w:asciiTheme="minorHAnsi" w:hAnsiTheme="minorHAnsi" w:cstheme="minorHAnsi"/>
                <w:bCs/>
                <w:sz w:val="16"/>
                <w:szCs w:val="16"/>
              </w:rPr>
            </w:pPr>
            <w:r w:rsidRPr="00310925">
              <w:rPr>
                <w:rFonts w:asciiTheme="minorHAnsi" w:hAnsiTheme="minorHAnsi" w:cstheme="minorHAnsi"/>
                <w:bCs/>
                <w:sz w:val="16"/>
                <w:szCs w:val="16"/>
              </w:rPr>
              <w:t>44</w:t>
            </w:r>
          </w:p>
        </w:tc>
        <w:tc>
          <w:tcPr>
            <w:tcW w:w="957" w:type="dxa"/>
            <w:tcBorders>
              <w:top w:val="single" w:sz="4" w:space="0" w:color="auto"/>
              <w:left w:val="single" w:sz="4" w:space="0" w:color="auto"/>
              <w:bottom w:val="single" w:sz="4" w:space="0" w:color="auto"/>
              <w:right w:val="single" w:sz="4" w:space="0" w:color="auto"/>
            </w:tcBorders>
            <w:vAlign w:val="center"/>
          </w:tcPr>
          <w:p w14:paraId="739F6BEE" w14:textId="77777777" w:rsidR="006C7B69" w:rsidRPr="00310925" w:rsidRDefault="006C7B69" w:rsidP="005A03FE">
            <w:pPr>
              <w:autoSpaceDE w:val="0"/>
              <w:autoSpaceDN w:val="0"/>
              <w:jc w:val="right"/>
              <w:rPr>
                <w:rFonts w:asciiTheme="minorHAnsi" w:hAnsiTheme="minorHAnsi" w:cstheme="minorHAnsi"/>
                <w:bCs/>
                <w:sz w:val="16"/>
                <w:szCs w:val="16"/>
              </w:rPr>
            </w:pPr>
            <w:r w:rsidRPr="00310925">
              <w:rPr>
                <w:rFonts w:asciiTheme="minorHAnsi" w:hAnsiTheme="minorHAnsi" w:cstheme="minorHAnsi"/>
                <w:bCs/>
                <w:sz w:val="16"/>
                <w:szCs w:val="16"/>
              </w:rPr>
              <w:t>1611</w:t>
            </w:r>
          </w:p>
        </w:tc>
      </w:tr>
    </w:tbl>
    <w:p w14:paraId="279FBBCB" w14:textId="77777777" w:rsidR="006C7B69" w:rsidRPr="00310925" w:rsidRDefault="006C7B69" w:rsidP="00BF6839">
      <w:pPr>
        <w:autoSpaceDE w:val="0"/>
        <w:autoSpaceDN w:val="0"/>
        <w:ind w:left="142"/>
        <w:jc w:val="both"/>
        <w:rPr>
          <w:rFonts w:asciiTheme="minorHAnsi" w:hAnsiTheme="minorHAnsi" w:cstheme="minorHAnsi"/>
          <w:b/>
          <w:bCs/>
        </w:rPr>
      </w:pPr>
    </w:p>
    <w:p w14:paraId="58E90F18" w14:textId="77777777" w:rsidR="004C53C6" w:rsidRPr="00310925" w:rsidRDefault="004C53C6" w:rsidP="00BF6839">
      <w:pPr>
        <w:autoSpaceDE w:val="0"/>
        <w:autoSpaceDN w:val="0"/>
        <w:jc w:val="both"/>
        <w:rPr>
          <w:rFonts w:asciiTheme="minorHAnsi" w:hAnsiTheme="minorHAnsi" w:cstheme="minorHAnsi"/>
          <w:b/>
          <w:bCs/>
        </w:rPr>
      </w:pPr>
    </w:p>
    <w:p w14:paraId="701D5BDF" w14:textId="77777777" w:rsidR="004C53C6" w:rsidRPr="00310925" w:rsidRDefault="004C53C6" w:rsidP="00BF6839">
      <w:pPr>
        <w:autoSpaceDE w:val="0"/>
        <w:autoSpaceDN w:val="0"/>
        <w:jc w:val="both"/>
        <w:rPr>
          <w:rFonts w:asciiTheme="minorHAnsi" w:hAnsiTheme="minorHAnsi" w:cstheme="minorHAnsi"/>
          <w:b/>
          <w:bCs/>
        </w:rPr>
      </w:pPr>
    </w:p>
    <w:p w14:paraId="17147E00" w14:textId="77777777" w:rsidR="004C53C6" w:rsidRPr="00310925" w:rsidRDefault="004C53C6" w:rsidP="00BF6839">
      <w:pPr>
        <w:autoSpaceDE w:val="0"/>
        <w:autoSpaceDN w:val="0"/>
        <w:jc w:val="both"/>
        <w:rPr>
          <w:rFonts w:asciiTheme="minorHAnsi" w:hAnsiTheme="minorHAnsi" w:cstheme="minorHAnsi"/>
          <w:b/>
          <w:bCs/>
        </w:rPr>
      </w:pPr>
    </w:p>
    <w:p w14:paraId="7D70B3FA" w14:textId="75AA087C" w:rsidR="006C7B69" w:rsidRPr="00310925" w:rsidRDefault="006C7B69" w:rsidP="00C467D8">
      <w:pPr>
        <w:autoSpaceDE w:val="0"/>
        <w:autoSpaceDN w:val="0"/>
        <w:jc w:val="center"/>
        <w:rPr>
          <w:rFonts w:asciiTheme="minorHAnsi" w:hAnsiTheme="minorHAnsi" w:cstheme="minorHAnsi"/>
          <w:b/>
          <w:bCs/>
          <w:sz w:val="16"/>
          <w:szCs w:val="16"/>
        </w:rPr>
      </w:pPr>
      <w:r w:rsidRPr="00310925">
        <w:rPr>
          <w:rFonts w:asciiTheme="minorHAnsi" w:hAnsiTheme="minorHAnsi" w:cstheme="minorHAnsi"/>
          <w:b/>
          <w:bCs/>
        </w:rPr>
        <w:t>Tablica 14. WOLNE MIEJSCA PRACY I MIEJSCA AKTYWIZACJI ZAWODOWEJ ORAZ PODJĘCIA PRACY W WOJEWÓDZTWIE LUBUSKIM W 2022 r.</w:t>
      </w:r>
    </w:p>
    <w:tbl>
      <w:tblPr>
        <w:tblW w:w="9781" w:type="dxa"/>
        <w:jc w:val="center"/>
        <w:tblLayout w:type="fixed"/>
        <w:tblCellMar>
          <w:left w:w="30" w:type="dxa"/>
          <w:right w:w="30" w:type="dxa"/>
        </w:tblCellMar>
        <w:tblLook w:val="0000" w:firstRow="0" w:lastRow="0" w:firstColumn="0" w:lastColumn="0" w:noHBand="0" w:noVBand="0"/>
      </w:tblPr>
      <w:tblGrid>
        <w:gridCol w:w="2410"/>
        <w:gridCol w:w="1276"/>
        <w:gridCol w:w="1204"/>
        <w:gridCol w:w="1205"/>
        <w:gridCol w:w="1276"/>
        <w:gridCol w:w="1205"/>
        <w:gridCol w:w="1205"/>
      </w:tblGrid>
      <w:tr w:rsidR="006C7B69" w:rsidRPr="00310925" w14:paraId="3C910446" w14:textId="77777777" w:rsidTr="00C467D8">
        <w:trPr>
          <w:trHeight w:val="424"/>
          <w:jc w:val="center"/>
        </w:trPr>
        <w:tc>
          <w:tcPr>
            <w:tcW w:w="2410" w:type="dxa"/>
            <w:vMerge w:val="restart"/>
            <w:tcBorders>
              <w:top w:val="single" w:sz="4" w:space="0" w:color="auto"/>
              <w:left w:val="single" w:sz="4" w:space="0" w:color="auto"/>
              <w:right w:val="single" w:sz="4" w:space="0" w:color="auto"/>
            </w:tcBorders>
            <w:vAlign w:val="center"/>
          </w:tcPr>
          <w:p w14:paraId="67B56F7C" w14:textId="77777777" w:rsidR="006C7B69" w:rsidRPr="00310925" w:rsidRDefault="006C7B69" w:rsidP="00BF6839">
            <w:pPr>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Powiaty</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3682D704" w14:textId="77777777" w:rsidR="006C7B69" w:rsidRPr="00310925" w:rsidRDefault="006C7B69" w:rsidP="00BF6839">
            <w:pPr>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Wolne miejsca pracy i aktywizacji zawodowej</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547F8EAA" w14:textId="77777777" w:rsidR="006C7B69" w:rsidRPr="00310925" w:rsidRDefault="006C7B69" w:rsidP="00BF6839">
            <w:pPr>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Podjęcia pracy</w:t>
            </w:r>
          </w:p>
        </w:tc>
      </w:tr>
      <w:tr w:rsidR="006C7B69" w:rsidRPr="00310925" w14:paraId="4745EA7B" w14:textId="77777777" w:rsidTr="00C467D8">
        <w:trPr>
          <w:trHeight w:val="428"/>
          <w:jc w:val="center"/>
        </w:trPr>
        <w:tc>
          <w:tcPr>
            <w:tcW w:w="2410" w:type="dxa"/>
            <w:vMerge/>
            <w:tcBorders>
              <w:left w:val="single" w:sz="4" w:space="0" w:color="auto"/>
              <w:right w:val="single" w:sz="4" w:space="0" w:color="auto"/>
            </w:tcBorders>
          </w:tcPr>
          <w:p w14:paraId="225DB637" w14:textId="77777777" w:rsidR="006C7B69" w:rsidRPr="00310925" w:rsidRDefault="006C7B69" w:rsidP="00BF6839">
            <w:pPr>
              <w:autoSpaceDE w:val="0"/>
              <w:autoSpaceDN w:val="0"/>
              <w:jc w:val="center"/>
              <w:rPr>
                <w:rFonts w:asciiTheme="minorHAnsi" w:hAnsiTheme="minorHAnsi" w:cstheme="minorHAnsi"/>
                <w:bCs/>
                <w:snapToGrid w:val="0"/>
                <w:color w:val="000000"/>
                <w:sz w:val="16"/>
                <w:szCs w:val="16"/>
              </w:rPr>
            </w:pPr>
          </w:p>
        </w:tc>
        <w:tc>
          <w:tcPr>
            <w:tcW w:w="1276" w:type="dxa"/>
            <w:vMerge w:val="restart"/>
            <w:tcBorders>
              <w:top w:val="single" w:sz="4" w:space="0" w:color="auto"/>
              <w:left w:val="single" w:sz="4" w:space="0" w:color="auto"/>
              <w:right w:val="single" w:sz="4" w:space="0" w:color="auto"/>
            </w:tcBorders>
            <w:vAlign w:val="center"/>
          </w:tcPr>
          <w:p w14:paraId="00242C15" w14:textId="77777777" w:rsidR="006C7B69" w:rsidRPr="00310925" w:rsidRDefault="006C7B69" w:rsidP="00BF6839">
            <w:pPr>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ogółem</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6BBDBC7" w14:textId="77777777" w:rsidR="006C7B69" w:rsidRPr="00310925" w:rsidRDefault="006C7B69" w:rsidP="00BF6839">
            <w:pPr>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w tym subsydiowane</w:t>
            </w:r>
          </w:p>
        </w:tc>
        <w:tc>
          <w:tcPr>
            <w:tcW w:w="1276" w:type="dxa"/>
            <w:vMerge w:val="restart"/>
            <w:tcBorders>
              <w:top w:val="single" w:sz="4" w:space="0" w:color="auto"/>
              <w:left w:val="single" w:sz="4" w:space="0" w:color="auto"/>
              <w:right w:val="single" w:sz="4" w:space="0" w:color="auto"/>
            </w:tcBorders>
            <w:vAlign w:val="center"/>
          </w:tcPr>
          <w:p w14:paraId="6FEB12F8" w14:textId="77777777" w:rsidR="006C7B69" w:rsidRPr="00310925" w:rsidRDefault="006C7B69" w:rsidP="00BF6839">
            <w:pPr>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ogółem</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843ACB9" w14:textId="77777777" w:rsidR="006C7B69" w:rsidRPr="00310925" w:rsidRDefault="006C7B69" w:rsidP="00BF6839">
            <w:pPr>
              <w:autoSpaceDE w:val="0"/>
              <w:autoSpaceDN w:val="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w tym pracy subsydiowanej</w:t>
            </w:r>
          </w:p>
        </w:tc>
      </w:tr>
      <w:tr w:rsidR="006C7B69" w:rsidRPr="00310925" w14:paraId="1BE24DA2" w14:textId="77777777" w:rsidTr="00C467D8">
        <w:trPr>
          <w:trHeight w:val="417"/>
          <w:jc w:val="center"/>
        </w:trPr>
        <w:tc>
          <w:tcPr>
            <w:tcW w:w="2410" w:type="dxa"/>
            <w:vMerge/>
            <w:tcBorders>
              <w:left w:val="single" w:sz="4" w:space="0" w:color="auto"/>
              <w:bottom w:val="single" w:sz="4" w:space="0" w:color="auto"/>
              <w:right w:val="single" w:sz="4" w:space="0" w:color="auto"/>
            </w:tcBorders>
            <w:vAlign w:val="center"/>
          </w:tcPr>
          <w:p w14:paraId="60415024" w14:textId="77777777" w:rsidR="006C7B69" w:rsidRPr="00310925" w:rsidRDefault="006C7B69" w:rsidP="00BF6839">
            <w:pPr>
              <w:autoSpaceDE w:val="0"/>
              <w:autoSpaceDN w:val="0"/>
              <w:jc w:val="center"/>
              <w:rPr>
                <w:rFonts w:asciiTheme="minorHAnsi" w:hAnsiTheme="minorHAnsi" w:cstheme="minorHAnsi"/>
                <w:b/>
                <w:bCs/>
                <w:snapToGrid w:val="0"/>
                <w:color w:val="000000"/>
                <w:sz w:val="16"/>
                <w:szCs w:val="16"/>
              </w:rPr>
            </w:pPr>
          </w:p>
        </w:tc>
        <w:tc>
          <w:tcPr>
            <w:tcW w:w="1276" w:type="dxa"/>
            <w:vMerge/>
            <w:tcBorders>
              <w:left w:val="single" w:sz="4" w:space="0" w:color="auto"/>
              <w:bottom w:val="single" w:sz="4" w:space="0" w:color="auto"/>
              <w:right w:val="single" w:sz="4" w:space="0" w:color="auto"/>
            </w:tcBorders>
            <w:vAlign w:val="center"/>
          </w:tcPr>
          <w:p w14:paraId="44AC5EA7" w14:textId="77777777" w:rsidR="006C7B69" w:rsidRPr="00310925" w:rsidRDefault="006C7B69" w:rsidP="00BF6839">
            <w:pPr>
              <w:autoSpaceDE w:val="0"/>
              <w:autoSpaceDN w:val="0"/>
              <w:ind w:right="597"/>
              <w:jc w:val="center"/>
              <w:rPr>
                <w:rFonts w:asciiTheme="minorHAnsi" w:hAnsiTheme="minorHAnsi" w:cstheme="minorHAnsi"/>
                <w:b/>
                <w:bCs/>
                <w:snapToGrid w:val="0"/>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14:paraId="23B803E3" w14:textId="77777777" w:rsidR="006C7B69" w:rsidRPr="00310925" w:rsidRDefault="006C7B69" w:rsidP="00BF6839">
            <w:pPr>
              <w:autoSpaceDE w:val="0"/>
              <w:autoSpaceDN w:val="0"/>
              <w:jc w:val="center"/>
              <w:rPr>
                <w:rFonts w:asciiTheme="minorHAnsi" w:hAnsiTheme="minorHAnsi" w:cstheme="minorHAnsi"/>
                <w:b/>
                <w:bCs/>
                <w:snapToGrid w:val="0"/>
                <w:color w:val="000000"/>
                <w:sz w:val="16"/>
                <w:szCs w:val="16"/>
              </w:rPr>
            </w:pPr>
            <w:r w:rsidRPr="00310925">
              <w:rPr>
                <w:rFonts w:asciiTheme="minorHAnsi" w:hAnsiTheme="minorHAnsi" w:cstheme="minorHAnsi"/>
                <w:bCs/>
                <w:snapToGrid w:val="0"/>
                <w:color w:val="000000"/>
                <w:sz w:val="16"/>
                <w:szCs w:val="16"/>
              </w:rPr>
              <w:t>ogółem</w:t>
            </w:r>
          </w:p>
        </w:tc>
        <w:tc>
          <w:tcPr>
            <w:tcW w:w="1205" w:type="dxa"/>
            <w:tcBorders>
              <w:top w:val="single" w:sz="4" w:space="0" w:color="auto"/>
              <w:left w:val="single" w:sz="4" w:space="0" w:color="auto"/>
              <w:bottom w:val="single" w:sz="4" w:space="0" w:color="auto"/>
              <w:right w:val="single" w:sz="4" w:space="0" w:color="auto"/>
            </w:tcBorders>
            <w:vAlign w:val="center"/>
          </w:tcPr>
          <w:p w14:paraId="6579DF6C" w14:textId="1D648E6D" w:rsidR="006C7B69" w:rsidRPr="00310925" w:rsidRDefault="005A03FE" w:rsidP="00BF6839">
            <w:pPr>
              <w:autoSpaceDE w:val="0"/>
              <w:autoSpaceDN w:val="0"/>
              <w:ind w:right="-3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u</w:t>
            </w:r>
            <w:r w:rsidR="006C7B69" w:rsidRPr="00310925">
              <w:rPr>
                <w:rFonts w:asciiTheme="minorHAnsi" w:hAnsiTheme="minorHAnsi" w:cstheme="minorHAnsi"/>
                <w:bCs/>
                <w:snapToGrid w:val="0"/>
                <w:color w:val="000000"/>
                <w:sz w:val="16"/>
                <w:szCs w:val="16"/>
              </w:rPr>
              <w:t>dział</w:t>
            </w:r>
          </w:p>
        </w:tc>
        <w:tc>
          <w:tcPr>
            <w:tcW w:w="1276" w:type="dxa"/>
            <w:vMerge/>
            <w:tcBorders>
              <w:left w:val="single" w:sz="4" w:space="0" w:color="auto"/>
              <w:bottom w:val="single" w:sz="4" w:space="0" w:color="auto"/>
              <w:right w:val="single" w:sz="4" w:space="0" w:color="auto"/>
            </w:tcBorders>
            <w:vAlign w:val="center"/>
          </w:tcPr>
          <w:p w14:paraId="0F7D28C6" w14:textId="77777777" w:rsidR="006C7B69" w:rsidRPr="00310925" w:rsidRDefault="006C7B69" w:rsidP="00BF6839">
            <w:pPr>
              <w:autoSpaceDE w:val="0"/>
              <w:autoSpaceDN w:val="0"/>
              <w:ind w:right="597"/>
              <w:jc w:val="center"/>
              <w:rPr>
                <w:rFonts w:asciiTheme="minorHAnsi" w:hAnsiTheme="minorHAnsi" w:cstheme="minorHAnsi"/>
                <w:b/>
                <w:bCs/>
                <w:snapToGrid w:val="0"/>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vAlign w:val="center"/>
          </w:tcPr>
          <w:p w14:paraId="4F91F50B" w14:textId="77777777" w:rsidR="006C7B69" w:rsidRPr="00310925" w:rsidRDefault="006C7B69" w:rsidP="00BF6839">
            <w:pPr>
              <w:autoSpaceDE w:val="0"/>
              <w:autoSpaceDN w:val="0"/>
              <w:ind w:right="-30"/>
              <w:jc w:val="center"/>
              <w:rPr>
                <w:rFonts w:asciiTheme="minorHAnsi" w:hAnsiTheme="minorHAnsi" w:cstheme="minorHAnsi"/>
                <w:b/>
                <w:bCs/>
                <w:snapToGrid w:val="0"/>
                <w:color w:val="000000"/>
                <w:sz w:val="16"/>
                <w:szCs w:val="16"/>
              </w:rPr>
            </w:pPr>
            <w:r w:rsidRPr="00310925">
              <w:rPr>
                <w:rFonts w:asciiTheme="minorHAnsi" w:hAnsiTheme="minorHAnsi" w:cstheme="minorHAnsi"/>
                <w:bCs/>
                <w:snapToGrid w:val="0"/>
                <w:color w:val="000000"/>
                <w:sz w:val="16"/>
                <w:szCs w:val="16"/>
              </w:rPr>
              <w:t>ogółem</w:t>
            </w:r>
          </w:p>
        </w:tc>
        <w:tc>
          <w:tcPr>
            <w:tcW w:w="1205" w:type="dxa"/>
            <w:tcBorders>
              <w:top w:val="single" w:sz="4" w:space="0" w:color="auto"/>
              <w:left w:val="single" w:sz="4" w:space="0" w:color="auto"/>
              <w:bottom w:val="single" w:sz="4" w:space="0" w:color="auto"/>
              <w:right w:val="single" w:sz="4" w:space="0" w:color="auto"/>
            </w:tcBorders>
            <w:vAlign w:val="center"/>
          </w:tcPr>
          <w:p w14:paraId="2D727AEB" w14:textId="089B77FB" w:rsidR="006C7B69" w:rsidRPr="00310925" w:rsidRDefault="005A03FE" w:rsidP="00BF6839">
            <w:pPr>
              <w:autoSpaceDE w:val="0"/>
              <w:autoSpaceDN w:val="0"/>
              <w:ind w:right="-30"/>
              <w:jc w:val="center"/>
              <w:rPr>
                <w:rFonts w:asciiTheme="minorHAnsi" w:hAnsiTheme="minorHAnsi" w:cstheme="minorHAnsi"/>
                <w:bCs/>
                <w:snapToGrid w:val="0"/>
                <w:color w:val="000000"/>
                <w:sz w:val="16"/>
                <w:szCs w:val="16"/>
              </w:rPr>
            </w:pPr>
            <w:r w:rsidRPr="00310925">
              <w:rPr>
                <w:rFonts w:asciiTheme="minorHAnsi" w:hAnsiTheme="minorHAnsi" w:cstheme="minorHAnsi"/>
                <w:bCs/>
                <w:snapToGrid w:val="0"/>
                <w:color w:val="000000"/>
                <w:sz w:val="16"/>
                <w:szCs w:val="16"/>
              </w:rPr>
              <w:t>u</w:t>
            </w:r>
            <w:r w:rsidR="006C7B69" w:rsidRPr="00310925">
              <w:rPr>
                <w:rFonts w:asciiTheme="minorHAnsi" w:hAnsiTheme="minorHAnsi" w:cstheme="minorHAnsi"/>
                <w:bCs/>
                <w:snapToGrid w:val="0"/>
                <w:color w:val="000000"/>
                <w:sz w:val="16"/>
                <w:szCs w:val="16"/>
              </w:rPr>
              <w:t>dział</w:t>
            </w:r>
          </w:p>
        </w:tc>
      </w:tr>
      <w:tr w:rsidR="006C7B69" w:rsidRPr="00310925" w14:paraId="1A64339D"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53C90589"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Wielkopolski (grodzki)</w:t>
            </w:r>
          </w:p>
        </w:tc>
        <w:tc>
          <w:tcPr>
            <w:tcW w:w="1276" w:type="dxa"/>
            <w:tcBorders>
              <w:top w:val="single" w:sz="4" w:space="0" w:color="auto"/>
              <w:left w:val="single" w:sz="4" w:space="0" w:color="auto"/>
              <w:bottom w:val="single" w:sz="4" w:space="0" w:color="auto"/>
              <w:right w:val="single" w:sz="4" w:space="0" w:color="auto"/>
            </w:tcBorders>
            <w:vAlign w:val="center"/>
          </w:tcPr>
          <w:p w14:paraId="61E62FC2"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6637</w:t>
            </w:r>
          </w:p>
        </w:tc>
        <w:tc>
          <w:tcPr>
            <w:tcW w:w="1204" w:type="dxa"/>
            <w:tcBorders>
              <w:top w:val="single" w:sz="4" w:space="0" w:color="auto"/>
              <w:left w:val="single" w:sz="4" w:space="0" w:color="auto"/>
              <w:bottom w:val="single" w:sz="4" w:space="0" w:color="auto"/>
              <w:right w:val="single" w:sz="4" w:space="0" w:color="auto"/>
            </w:tcBorders>
            <w:vAlign w:val="center"/>
          </w:tcPr>
          <w:p w14:paraId="56C32142"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397</w:t>
            </w:r>
          </w:p>
        </w:tc>
        <w:tc>
          <w:tcPr>
            <w:tcW w:w="1205" w:type="dxa"/>
            <w:tcBorders>
              <w:top w:val="single" w:sz="4" w:space="0" w:color="auto"/>
              <w:left w:val="single" w:sz="4" w:space="0" w:color="auto"/>
              <w:bottom w:val="single" w:sz="4" w:space="0" w:color="auto"/>
              <w:right w:val="single" w:sz="4" w:space="0" w:color="auto"/>
            </w:tcBorders>
            <w:vAlign w:val="center"/>
          </w:tcPr>
          <w:p w14:paraId="16DFBD84"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07630F2"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1556</w:t>
            </w:r>
          </w:p>
        </w:tc>
        <w:tc>
          <w:tcPr>
            <w:tcW w:w="1205" w:type="dxa"/>
            <w:tcBorders>
              <w:top w:val="single" w:sz="4" w:space="0" w:color="auto"/>
              <w:left w:val="single" w:sz="4" w:space="0" w:color="auto"/>
              <w:bottom w:val="single" w:sz="4" w:space="0" w:color="auto"/>
              <w:right w:val="single" w:sz="4" w:space="0" w:color="auto"/>
            </w:tcBorders>
            <w:vAlign w:val="center"/>
          </w:tcPr>
          <w:p w14:paraId="71406C08"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290</w:t>
            </w:r>
          </w:p>
        </w:tc>
        <w:tc>
          <w:tcPr>
            <w:tcW w:w="1205" w:type="dxa"/>
            <w:tcBorders>
              <w:top w:val="single" w:sz="4" w:space="0" w:color="auto"/>
              <w:left w:val="single" w:sz="4" w:space="0" w:color="auto"/>
              <w:bottom w:val="single" w:sz="4" w:space="0" w:color="auto"/>
              <w:right w:val="single" w:sz="4" w:space="0" w:color="auto"/>
            </w:tcBorders>
            <w:vAlign w:val="center"/>
          </w:tcPr>
          <w:p w14:paraId="4F7D70FB"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18,6%</w:t>
            </w:r>
          </w:p>
        </w:tc>
      </w:tr>
      <w:tr w:rsidR="006C7B69" w:rsidRPr="00310925" w14:paraId="50012D3B"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111CCD21"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Gorzów Wielkopolski (ziemski)</w:t>
            </w:r>
          </w:p>
        </w:tc>
        <w:tc>
          <w:tcPr>
            <w:tcW w:w="1276" w:type="dxa"/>
            <w:tcBorders>
              <w:top w:val="single" w:sz="4" w:space="0" w:color="auto"/>
              <w:left w:val="single" w:sz="4" w:space="0" w:color="auto"/>
              <w:bottom w:val="single" w:sz="4" w:space="0" w:color="auto"/>
              <w:right w:val="single" w:sz="4" w:space="0" w:color="auto"/>
            </w:tcBorders>
            <w:vAlign w:val="center"/>
          </w:tcPr>
          <w:p w14:paraId="18F61C38"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2014</w:t>
            </w:r>
          </w:p>
        </w:tc>
        <w:tc>
          <w:tcPr>
            <w:tcW w:w="1204" w:type="dxa"/>
            <w:tcBorders>
              <w:top w:val="single" w:sz="4" w:space="0" w:color="auto"/>
              <w:left w:val="single" w:sz="4" w:space="0" w:color="auto"/>
              <w:bottom w:val="single" w:sz="4" w:space="0" w:color="auto"/>
              <w:right w:val="single" w:sz="4" w:space="0" w:color="auto"/>
            </w:tcBorders>
            <w:vAlign w:val="center"/>
          </w:tcPr>
          <w:p w14:paraId="34A550C8"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273</w:t>
            </w:r>
          </w:p>
        </w:tc>
        <w:tc>
          <w:tcPr>
            <w:tcW w:w="1205" w:type="dxa"/>
            <w:tcBorders>
              <w:top w:val="single" w:sz="4" w:space="0" w:color="auto"/>
              <w:left w:val="single" w:sz="4" w:space="0" w:color="auto"/>
              <w:bottom w:val="single" w:sz="4" w:space="0" w:color="auto"/>
              <w:right w:val="single" w:sz="4" w:space="0" w:color="auto"/>
            </w:tcBorders>
            <w:vAlign w:val="center"/>
          </w:tcPr>
          <w:p w14:paraId="4518EA96"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13,6%</w:t>
            </w:r>
          </w:p>
        </w:tc>
        <w:tc>
          <w:tcPr>
            <w:tcW w:w="1276" w:type="dxa"/>
            <w:tcBorders>
              <w:top w:val="single" w:sz="4" w:space="0" w:color="auto"/>
              <w:left w:val="single" w:sz="4" w:space="0" w:color="auto"/>
              <w:bottom w:val="single" w:sz="4" w:space="0" w:color="auto"/>
              <w:right w:val="single" w:sz="4" w:space="0" w:color="auto"/>
            </w:tcBorders>
            <w:vAlign w:val="center"/>
          </w:tcPr>
          <w:p w14:paraId="67EC65D7"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1008</w:t>
            </w:r>
          </w:p>
        </w:tc>
        <w:tc>
          <w:tcPr>
            <w:tcW w:w="1205" w:type="dxa"/>
            <w:tcBorders>
              <w:top w:val="single" w:sz="4" w:space="0" w:color="auto"/>
              <w:left w:val="single" w:sz="4" w:space="0" w:color="auto"/>
              <w:bottom w:val="single" w:sz="4" w:space="0" w:color="auto"/>
              <w:right w:val="single" w:sz="4" w:space="0" w:color="auto"/>
            </w:tcBorders>
            <w:vAlign w:val="center"/>
          </w:tcPr>
          <w:p w14:paraId="730BD1C7"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269</w:t>
            </w:r>
          </w:p>
        </w:tc>
        <w:tc>
          <w:tcPr>
            <w:tcW w:w="1205" w:type="dxa"/>
            <w:tcBorders>
              <w:top w:val="single" w:sz="4" w:space="0" w:color="auto"/>
              <w:left w:val="single" w:sz="4" w:space="0" w:color="auto"/>
              <w:bottom w:val="single" w:sz="4" w:space="0" w:color="auto"/>
              <w:right w:val="single" w:sz="4" w:space="0" w:color="auto"/>
            </w:tcBorders>
            <w:vAlign w:val="center"/>
          </w:tcPr>
          <w:p w14:paraId="277BB5FB"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26,7%</w:t>
            </w:r>
          </w:p>
        </w:tc>
      </w:tr>
      <w:tr w:rsidR="006C7B69" w:rsidRPr="00310925" w14:paraId="49351D83"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58312279"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Krosno Odrzańskie</w:t>
            </w:r>
          </w:p>
        </w:tc>
        <w:tc>
          <w:tcPr>
            <w:tcW w:w="1276" w:type="dxa"/>
            <w:tcBorders>
              <w:top w:val="single" w:sz="4" w:space="0" w:color="auto"/>
              <w:left w:val="single" w:sz="4" w:space="0" w:color="auto"/>
              <w:bottom w:val="single" w:sz="4" w:space="0" w:color="auto"/>
              <w:right w:val="single" w:sz="4" w:space="0" w:color="auto"/>
            </w:tcBorders>
            <w:vAlign w:val="center"/>
          </w:tcPr>
          <w:p w14:paraId="70046754"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2651</w:t>
            </w:r>
          </w:p>
        </w:tc>
        <w:tc>
          <w:tcPr>
            <w:tcW w:w="1204" w:type="dxa"/>
            <w:tcBorders>
              <w:top w:val="single" w:sz="4" w:space="0" w:color="auto"/>
              <w:left w:val="single" w:sz="4" w:space="0" w:color="auto"/>
              <w:bottom w:val="single" w:sz="4" w:space="0" w:color="auto"/>
              <w:right w:val="single" w:sz="4" w:space="0" w:color="auto"/>
            </w:tcBorders>
            <w:vAlign w:val="center"/>
          </w:tcPr>
          <w:p w14:paraId="73FCE684"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432</w:t>
            </w:r>
          </w:p>
        </w:tc>
        <w:tc>
          <w:tcPr>
            <w:tcW w:w="1205" w:type="dxa"/>
            <w:tcBorders>
              <w:top w:val="single" w:sz="4" w:space="0" w:color="auto"/>
              <w:left w:val="single" w:sz="4" w:space="0" w:color="auto"/>
              <w:bottom w:val="single" w:sz="4" w:space="0" w:color="auto"/>
              <w:right w:val="single" w:sz="4" w:space="0" w:color="auto"/>
            </w:tcBorders>
            <w:vAlign w:val="center"/>
          </w:tcPr>
          <w:p w14:paraId="48245076"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16,3%</w:t>
            </w:r>
          </w:p>
        </w:tc>
        <w:tc>
          <w:tcPr>
            <w:tcW w:w="1276" w:type="dxa"/>
            <w:tcBorders>
              <w:top w:val="single" w:sz="4" w:space="0" w:color="auto"/>
              <w:left w:val="single" w:sz="4" w:space="0" w:color="auto"/>
              <w:bottom w:val="single" w:sz="4" w:space="0" w:color="auto"/>
              <w:right w:val="single" w:sz="4" w:space="0" w:color="auto"/>
            </w:tcBorders>
            <w:vAlign w:val="center"/>
          </w:tcPr>
          <w:p w14:paraId="342F981C"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1334</w:t>
            </w:r>
          </w:p>
        </w:tc>
        <w:tc>
          <w:tcPr>
            <w:tcW w:w="1205" w:type="dxa"/>
            <w:tcBorders>
              <w:top w:val="single" w:sz="4" w:space="0" w:color="auto"/>
              <w:left w:val="single" w:sz="4" w:space="0" w:color="auto"/>
              <w:bottom w:val="single" w:sz="4" w:space="0" w:color="auto"/>
              <w:right w:val="single" w:sz="4" w:space="0" w:color="auto"/>
            </w:tcBorders>
            <w:vAlign w:val="center"/>
          </w:tcPr>
          <w:p w14:paraId="20EB2A76"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269</w:t>
            </w:r>
          </w:p>
        </w:tc>
        <w:tc>
          <w:tcPr>
            <w:tcW w:w="1205" w:type="dxa"/>
            <w:tcBorders>
              <w:top w:val="single" w:sz="4" w:space="0" w:color="auto"/>
              <w:left w:val="single" w:sz="4" w:space="0" w:color="auto"/>
              <w:bottom w:val="single" w:sz="4" w:space="0" w:color="auto"/>
              <w:right w:val="single" w:sz="4" w:space="0" w:color="auto"/>
            </w:tcBorders>
            <w:vAlign w:val="center"/>
          </w:tcPr>
          <w:p w14:paraId="78C8C4DC"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20,2%</w:t>
            </w:r>
          </w:p>
        </w:tc>
      </w:tr>
      <w:tr w:rsidR="006C7B69" w:rsidRPr="00310925" w14:paraId="7E1379F8"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15BA1285"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Międzyrzecz</w:t>
            </w:r>
          </w:p>
        </w:tc>
        <w:tc>
          <w:tcPr>
            <w:tcW w:w="1276" w:type="dxa"/>
            <w:tcBorders>
              <w:top w:val="single" w:sz="4" w:space="0" w:color="auto"/>
              <w:left w:val="single" w:sz="4" w:space="0" w:color="auto"/>
              <w:bottom w:val="single" w:sz="4" w:space="0" w:color="auto"/>
              <w:right w:val="single" w:sz="4" w:space="0" w:color="auto"/>
            </w:tcBorders>
            <w:vAlign w:val="center"/>
          </w:tcPr>
          <w:p w14:paraId="1E652952"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2414</w:t>
            </w:r>
          </w:p>
        </w:tc>
        <w:tc>
          <w:tcPr>
            <w:tcW w:w="1204" w:type="dxa"/>
            <w:tcBorders>
              <w:top w:val="single" w:sz="4" w:space="0" w:color="auto"/>
              <w:left w:val="single" w:sz="4" w:space="0" w:color="auto"/>
              <w:bottom w:val="single" w:sz="4" w:space="0" w:color="auto"/>
              <w:right w:val="single" w:sz="4" w:space="0" w:color="auto"/>
            </w:tcBorders>
            <w:vAlign w:val="center"/>
          </w:tcPr>
          <w:p w14:paraId="29EF00B0"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487</w:t>
            </w:r>
          </w:p>
        </w:tc>
        <w:tc>
          <w:tcPr>
            <w:tcW w:w="1205" w:type="dxa"/>
            <w:tcBorders>
              <w:top w:val="single" w:sz="4" w:space="0" w:color="auto"/>
              <w:left w:val="single" w:sz="4" w:space="0" w:color="auto"/>
              <w:bottom w:val="single" w:sz="4" w:space="0" w:color="auto"/>
              <w:right w:val="single" w:sz="4" w:space="0" w:color="auto"/>
            </w:tcBorders>
            <w:vAlign w:val="center"/>
          </w:tcPr>
          <w:p w14:paraId="50FA27DE"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20,2%</w:t>
            </w:r>
          </w:p>
        </w:tc>
        <w:tc>
          <w:tcPr>
            <w:tcW w:w="1276" w:type="dxa"/>
            <w:tcBorders>
              <w:top w:val="single" w:sz="4" w:space="0" w:color="auto"/>
              <w:left w:val="single" w:sz="4" w:space="0" w:color="auto"/>
              <w:bottom w:val="single" w:sz="4" w:space="0" w:color="auto"/>
              <w:right w:val="single" w:sz="4" w:space="0" w:color="auto"/>
            </w:tcBorders>
            <w:vAlign w:val="center"/>
          </w:tcPr>
          <w:p w14:paraId="27D857E0"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1407</w:t>
            </w:r>
          </w:p>
        </w:tc>
        <w:tc>
          <w:tcPr>
            <w:tcW w:w="1205" w:type="dxa"/>
            <w:tcBorders>
              <w:top w:val="single" w:sz="4" w:space="0" w:color="auto"/>
              <w:left w:val="single" w:sz="4" w:space="0" w:color="auto"/>
              <w:bottom w:val="single" w:sz="4" w:space="0" w:color="auto"/>
              <w:right w:val="single" w:sz="4" w:space="0" w:color="auto"/>
            </w:tcBorders>
            <w:vAlign w:val="center"/>
          </w:tcPr>
          <w:p w14:paraId="31AFF941"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318</w:t>
            </w:r>
          </w:p>
        </w:tc>
        <w:tc>
          <w:tcPr>
            <w:tcW w:w="1205" w:type="dxa"/>
            <w:tcBorders>
              <w:top w:val="single" w:sz="4" w:space="0" w:color="auto"/>
              <w:left w:val="single" w:sz="4" w:space="0" w:color="auto"/>
              <w:bottom w:val="single" w:sz="4" w:space="0" w:color="auto"/>
              <w:right w:val="single" w:sz="4" w:space="0" w:color="auto"/>
            </w:tcBorders>
            <w:vAlign w:val="center"/>
          </w:tcPr>
          <w:p w14:paraId="46F9F407"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22,6%</w:t>
            </w:r>
          </w:p>
        </w:tc>
      </w:tr>
      <w:tr w:rsidR="006C7B69" w:rsidRPr="00310925" w14:paraId="52C8865B"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4C3B1F98"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Nowa Sól</w:t>
            </w:r>
          </w:p>
        </w:tc>
        <w:tc>
          <w:tcPr>
            <w:tcW w:w="1276" w:type="dxa"/>
            <w:tcBorders>
              <w:top w:val="single" w:sz="4" w:space="0" w:color="auto"/>
              <w:left w:val="single" w:sz="4" w:space="0" w:color="auto"/>
              <w:bottom w:val="single" w:sz="4" w:space="0" w:color="auto"/>
              <w:right w:val="single" w:sz="4" w:space="0" w:color="auto"/>
            </w:tcBorders>
            <w:vAlign w:val="center"/>
          </w:tcPr>
          <w:p w14:paraId="1337F7D8"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1597</w:t>
            </w:r>
          </w:p>
        </w:tc>
        <w:tc>
          <w:tcPr>
            <w:tcW w:w="1204" w:type="dxa"/>
            <w:tcBorders>
              <w:top w:val="single" w:sz="4" w:space="0" w:color="auto"/>
              <w:left w:val="single" w:sz="4" w:space="0" w:color="auto"/>
              <w:bottom w:val="single" w:sz="4" w:space="0" w:color="auto"/>
              <w:right w:val="single" w:sz="4" w:space="0" w:color="auto"/>
            </w:tcBorders>
            <w:vAlign w:val="center"/>
          </w:tcPr>
          <w:p w14:paraId="652BC2FA"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443</w:t>
            </w:r>
          </w:p>
        </w:tc>
        <w:tc>
          <w:tcPr>
            <w:tcW w:w="1205" w:type="dxa"/>
            <w:tcBorders>
              <w:top w:val="single" w:sz="4" w:space="0" w:color="auto"/>
              <w:left w:val="single" w:sz="4" w:space="0" w:color="auto"/>
              <w:bottom w:val="single" w:sz="4" w:space="0" w:color="auto"/>
              <w:right w:val="single" w:sz="4" w:space="0" w:color="auto"/>
            </w:tcBorders>
            <w:vAlign w:val="center"/>
          </w:tcPr>
          <w:p w14:paraId="5AE3E2C9"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27,7%</w:t>
            </w:r>
          </w:p>
        </w:tc>
        <w:tc>
          <w:tcPr>
            <w:tcW w:w="1276" w:type="dxa"/>
            <w:tcBorders>
              <w:top w:val="single" w:sz="4" w:space="0" w:color="auto"/>
              <w:left w:val="single" w:sz="4" w:space="0" w:color="auto"/>
              <w:bottom w:val="single" w:sz="4" w:space="0" w:color="auto"/>
              <w:right w:val="single" w:sz="4" w:space="0" w:color="auto"/>
            </w:tcBorders>
            <w:vAlign w:val="center"/>
          </w:tcPr>
          <w:p w14:paraId="73801D6C"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1632</w:t>
            </w:r>
          </w:p>
        </w:tc>
        <w:tc>
          <w:tcPr>
            <w:tcW w:w="1205" w:type="dxa"/>
            <w:tcBorders>
              <w:top w:val="single" w:sz="4" w:space="0" w:color="auto"/>
              <w:left w:val="single" w:sz="4" w:space="0" w:color="auto"/>
              <w:bottom w:val="single" w:sz="4" w:space="0" w:color="auto"/>
              <w:right w:val="single" w:sz="4" w:space="0" w:color="auto"/>
            </w:tcBorders>
            <w:vAlign w:val="center"/>
          </w:tcPr>
          <w:p w14:paraId="14F5A15D"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299</w:t>
            </w:r>
          </w:p>
        </w:tc>
        <w:tc>
          <w:tcPr>
            <w:tcW w:w="1205" w:type="dxa"/>
            <w:tcBorders>
              <w:top w:val="single" w:sz="4" w:space="0" w:color="auto"/>
              <w:left w:val="single" w:sz="4" w:space="0" w:color="auto"/>
              <w:bottom w:val="single" w:sz="4" w:space="0" w:color="auto"/>
              <w:right w:val="single" w:sz="4" w:space="0" w:color="auto"/>
            </w:tcBorders>
            <w:vAlign w:val="center"/>
          </w:tcPr>
          <w:p w14:paraId="2E3C1A45"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18,3%</w:t>
            </w:r>
          </w:p>
        </w:tc>
      </w:tr>
      <w:tr w:rsidR="006C7B69" w:rsidRPr="00310925" w14:paraId="46AB97C3"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71D74139"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Słubice</w:t>
            </w:r>
          </w:p>
        </w:tc>
        <w:tc>
          <w:tcPr>
            <w:tcW w:w="1276" w:type="dxa"/>
            <w:tcBorders>
              <w:top w:val="single" w:sz="4" w:space="0" w:color="auto"/>
              <w:left w:val="single" w:sz="4" w:space="0" w:color="auto"/>
              <w:bottom w:val="single" w:sz="4" w:space="0" w:color="auto"/>
              <w:right w:val="single" w:sz="4" w:space="0" w:color="auto"/>
            </w:tcBorders>
            <w:vAlign w:val="center"/>
          </w:tcPr>
          <w:p w14:paraId="69EE24AF"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821</w:t>
            </w:r>
          </w:p>
        </w:tc>
        <w:tc>
          <w:tcPr>
            <w:tcW w:w="1204" w:type="dxa"/>
            <w:tcBorders>
              <w:top w:val="single" w:sz="4" w:space="0" w:color="auto"/>
              <w:left w:val="single" w:sz="4" w:space="0" w:color="auto"/>
              <w:bottom w:val="single" w:sz="4" w:space="0" w:color="auto"/>
              <w:right w:val="single" w:sz="4" w:space="0" w:color="auto"/>
            </w:tcBorders>
            <w:vAlign w:val="center"/>
          </w:tcPr>
          <w:p w14:paraId="70024CE0"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106</w:t>
            </w:r>
          </w:p>
        </w:tc>
        <w:tc>
          <w:tcPr>
            <w:tcW w:w="1205" w:type="dxa"/>
            <w:tcBorders>
              <w:top w:val="single" w:sz="4" w:space="0" w:color="auto"/>
              <w:left w:val="single" w:sz="4" w:space="0" w:color="auto"/>
              <w:bottom w:val="single" w:sz="4" w:space="0" w:color="auto"/>
              <w:right w:val="single" w:sz="4" w:space="0" w:color="auto"/>
            </w:tcBorders>
            <w:vAlign w:val="center"/>
          </w:tcPr>
          <w:p w14:paraId="234C1E85"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12,9%</w:t>
            </w:r>
          </w:p>
        </w:tc>
        <w:tc>
          <w:tcPr>
            <w:tcW w:w="1276" w:type="dxa"/>
            <w:tcBorders>
              <w:top w:val="single" w:sz="4" w:space="0" w:color="auto"/>
              <w:left w:val="single" w:sz="4" w:space="0" w:color="auto"/>
              <w:bottom w:val="single" w:sz="4" w:space="0" w:color="auto"/>
              <w:right w:val="single" w:sz="4" w:space="0" w:color="auto"/>
            </w:tcBorders>
            <w:vAlign w:val="center"/>
          </w:tcPr>
          <w:p w14:paraId="3A3B9295"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367</w:t>
            </w:r>
          </w:p>
        </w:tc>
        <w:tc>
          <w:tcPr>
            <w:tcW w:w="1205" w:type="dxa"/>
            <w:tcBorders>
              <w:top w:val="single" w:sz="4" w:space="0" w:color="auto"/>
              <w:left w:val="single" w:sz="4" w:space="0" w:color="auto"/>
              <w:bottom w:val="single" w:sz="4" w:space="0" w:color="auto"/>
              <w:right w:val="single" w:sz="4" w:space="0" w:color="auto"/>
            </w:tcBorders>
            <w:vAlign w:val="center"/>
          </w:tcPr>
          <w:p w14:paraId="1A7335CC"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75</w:t>
            </w:r>
          </w:p>
        </w:tc>
        <w:tc>
          <w:tcPr>
            <w:tcW w:w="1205" w:type="dxa"/>
            <w:tcBorders>
              <w:top w:val="single" w:sz="4" w:space="0" w:color="auto"/>
              <w:left w:val="single" w:sz="4" w:space="0" w:color="auto"/>
              <w:bottom w:val="single" w:sz="4" w:space="0" w:color="auto"/>
              <w:right w:val="single" w:sz="4" w:space="0" w:color="auto"/>
            </w:tcBorders>
            <w:vAlign w:val="center"/>
          </w:tcPr>
          <w:p w14:paraId="50E39A84"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20,4%</w:t>
            </w:r>
          </w:p>
        </w:tc>
      </w:tr>
      <w:tr w:rsidR="006C7B69" w:rsidRPr="00310925" w14:paraId="26749262"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3FE9FD90"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Strzelce Krajeńskie</w:t>
            </w:r>
          </w:p>
        </w:tc>
        <w:tc>
          <w:tcPr>
            <w:tcW w:w="1276" w:type="dxa"/>
            <w:tcBorders>
              <w:top w:val="single" w:sz="4" w:space="0" w:color="auto"/>
              <w:left w:val="single" w:sz="4" w:space="0" w:color="auto"/>
              <w:bottom w:val="single" w:sz="4" w:space="0" w:color="auto"/>
              <w:right w:val="single" w:sz="4" w:space="0" w:color="auto"/>
            </w:tcBorders>
            <w:vAlign w:val="center"/>
          </w:tcPr>
          <w:p w14:paraId="0EB16278"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1500</w:t>
            </w:r>
          </w:p>
        </w:tc>
        <w:tc>
          <w:tcPr>
            <w:tcW w:w="1204" w:type="dxa"/>
            <w:tcBorders>
              <w:top w:val="single" w:sz="4" w:space="0" w:color="auto"/>
              <w:left w:val="single" w:sz="4" w:space="0" w:color="auto"/>
              <w:bottom w:val="single" w:sz="4" w:space="0" w:color="auto"/>
              <w:right w:val="single" w:sz="4" w:space="0" w:color="auto"/>
            </w:tcBorders>
            <w:vAlign w:val="center"/>
          </w:tcPr>
          <w:p w14:paraId="461B5150"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705</w:t>
            </w:r>
          </w:p>
        </w:tc>
        <w:tc>
          <w:tcPr>
            <w:tcW w:w="1205" w:type="dxa"/>
            <w:tcBorders>
              <w:top w:val="single" w:sz="4" w:space="0" w:color="auto"/>
              <w:left w:val="single" w:sz="4" w:space="0" w:color="auto"/>
              <w:bottom w:val="single" w:sz="4" w:space="0" w:color="auto"/>
              <w:right w:val="single" w:sz="4" w:space="0" w:color="auto"/>
            </w:tcBorders>
            <w:vAlign w:val="center"/>
          </w:tcPr>
          <w:p w14:paraId="210B3AFD"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47,0%</w:t>
            </w:r>
          </w:p>
        </w:tc>
        <w:tc>
          <w:tcPr>
            <w:tcW w:w="1276" w:type="dxa"/>
            <w:tcBorders>
              <w:top w:val="single" w:sz="4" w:space="0" w:color="auto"/>
              <w:left w:val="single" w:sz="4" w:space="0" w:color="auto"/>
              <w:bottom w:val="single" w:sz="4" w:space="0" w:color="auto"/>
              <w:right w:val="single" w:sz="4" w:space="0" w:color="auto"/>
            </w:tcBorders>
            <w:vAlign w:val="center"/>
          </w:tcPr>
          <w:p w14:paraId="46E2B5FB"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1562</w:t>
            </w:r>
          </w:p>
        </w:tc>
        <w:tc>
          <w:tcPr>
            <w:tcW w:w="1205" w:type="dxa"/>
            <w:tcBorders>
              <w:top w:val="single" w:sz="4" w:space="0" w:color="auto"/>
              <w:left w:val="single" w:sz="4" w:space="0" w:color="auto"/>
              <w:bottom w:val="single" w:sz="4" w:space="0" w:color="auto"/>
              <w:right w:val="single" w:sz="4" w:space="0" w:color="auto"/>
            </w:tcBorders>
            <w:vAlign w:val="center"/>
          </w:tcPr>
          <w:p w14:paraId="026C2F43"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314</w:t>
            </w:r>
          </w:p>
        </w:tc>
        <w:tc>
          <w:tcPr>
            <w:tcW w:w="1205" w:type="dxa"/>
            <w:tcBorders>
              <w:top w:val="single" w:sz="4" w:space="0" w:color="auto"/>
              <w:left w:val="single" w:sz="4" w:space="0" w:color="auto"/>
              <w:bottom w:val="single" w:sz="4" w:space="0" w:color="auto"/>
              <w:right w:val="single" w:sz="4" w:space="0" w:color="auto"/>
            </w:tcBorders>
            <w:vAlign w:val="center"/>
          </w:tcPr>
          <w:p w14:paraId="0B5DBEFC"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20,1%</w:t>
            </w:r>
          </w:p>
        </w:tc>
      </w:tr>
      <w:tr w:rsidR="006C7B69" w:rsidRPr="00310925" w14:paraId="6CE629EB"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612072FC"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Sulęcin</w:t>
            </w:r>
          </w:p>
        </w:tc>
        <w:tc>
          <w:tcPr>
            <w:tcW w:w="1276" w:type="dxa"/>
            <w:tcBorders>
              <w:top w:val="single" w:sz="4" w:space="0" w:color="auto"/>
              <w:left w:val="single" w:sz="4" w:space="0" w:color="auto"/>
              <w:bottom w:val="single" w:sz="4" w:space="0" w:color="auto"/>
              <w:right w:val="single" w:sz="4" w:space="0" w:color="auto"/>
            </w:tcBorders>
            <w:vAlign w:val="center"/>
          </w:tcPr>
          <w:p w14:paraId="34E823BF"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1000</w:t>
            </w:r>
          </w:p>
        </w:tc>
        <w:tc>
          <w:tcPr>
            <w:tcW w:w="1204" w:type="dxa"/>
            <w:tcBorders>
              <w:top w:val="single" w:sz="4" w:space="0" w:color="auto"/>
              <w:left w:val="single" w:sz="4" w:space="0" w:color="auto"/>
              <w:bottom w:val="single" w:sz="4" w:space="0" w:color="auto"/>
              <w:right w:val="single" w:sz="4" w:space="0" w:color="auto"/>
            </w:tcBorders>
            <w:vAlign w:val="center"/>
          </w:tcPr>
          <w:p w14:paraId="48B031A6"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306</w:t>
            </w:r>
          </w:p>
        </w:tc>
        <w:tc>
          <w:tcPr>
            <w:tcW w:w="1205" w:type="dxa"/>
            <w:tcBorders>
              <w:top w:val="single" w:sz="4" w:space="0" w:color="auto"/>
              <w:left w:val="single" w:sz="4" w:space="0" w:color="auto"/>
              <w:bottom w:val="single" w:sz="4" w:space="0" w:color="auto"/>
              <w:right w:val="single" w:sz="4" w:space="0" w:color="auto"/>
            </w:tcBorders>
            <w:vAlign w:val="center"/>
          </w:tcPr>
          <w:p w14:paraId="2A6D9049"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30,6%</w:t>
            </w:r>
          </w:p>
        </w:tc>
        <w:tc>
          <w:tcPr>
            <w:tcW w:w="1276" w:type="dxa"/>
            <w:tcBorders>
              <w:top w:val="single" w:sz="4" w:space="0" w:color="auto"/>
              <w:left w:val="single" w:sz="4" w:space="0" w:color="auto"/>
              <w:bottom w:val="single" w:sz="4" w:space="0" w:color="auto"/>
              <w:right w:val="single" w:sz="4" w:space="0" w:color="auto"/>
            </w:tcBorders>
            <w:vAlign w:val="center"/>
          </w:tcPr>
          <w:p w14:paraId="48451856"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543</w:t>
            </w:r>
          </w:p>
        </w:tc>
        <w:tc>
          <w:tcPr>
            <w:tcW w:w="1205" w:type="dxa"/>
            <w:tcBorders>
              <w:top w:val="single" w:sz="4" w:space="0" w:color="auto"/>
              <w:left w:val="single" w:sz="4" w:space="0" w:color="auto"/>
              <w:bottom w:val="single" w:sz="4" w:space="0" w:color="auto"/>
              <w:right w:val="single" w:sz="4" w:space="0" w:color="auto"/>
            </w:tcBorders>
            <w:vAlign w:val="center"/>
          </w:tcPr>
          <w:p w14:paraId="1DC37097"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153</w:t>
            </w:r>
          </w:p>
        </w:tc>
        <w:tc>
          <w:tcPr>
            <w:tcW w:w="1205" w:type="dxa"/>
            <w:tcBorders>
              <w:top w:val="single" w:sz="4" w:space="0" w:color="auto"/>
              <w:left w:val="single" w:sz="4" w:space="0" w:color="auto"/>
              <w:bottom w:val="single" w:sz="4" w:space="0" w:color="auto"/>
              <w:right w:val="single" w:sz="4" w:space="0" w:color="auto"/>
            </w:tcBorders>
            <w:vAlign w:val="center"/>
          </w:tcPr>
          <w:p w14:paraId="6DC3000F"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28,2%</w:t>
            </w:r>
          </w:p>
        </w:tc>
      </w:tr>
      <w:tr w:rsidR="006C7B69" w:rsidRPr="00310925" w14:paraId="3787B008"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54E320EB"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Świebodzin</w:t>
            </w:r>
          </w:p>
        </w:tc>
        <w:tc>
          <w:tcPr>
            <w:tcW w:w="1276" w:type="dxa"/>
            <w:tcBorders>
              <w:top w:val="single" w:sz="4" w:space="0" w:color="auto"/>
              <w:left w:val="single" w:sz="4" w:space="0" w:color="auto"/>
              <w:bottom w:val="single" w:sz="4" w:space="0" w:color="auto"/>
              <w:right w:val="single" w:sz="4" w:space="0" w:color="auto"/>
            </w:tcBorders>
            <w:vAlign w:val="center"/>
          </w:tcPr>
          <w:p w14:paraId="2872BDA6"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2018</w:t>
            </w:r>
          </w:p>
        </w:tc>
        <w:tc>
          <w:tcPr>
            <w:tcW w:w="1204" w:type="dxa"/>
            <w:tcBorders>
              <w:top w:val="single" w:sz="4" w:space="0" w:color="auto"/>
              <w:left w:val="single" w:sz="4" w:space="0" w:color="auto"/>
              <w:bottom w:val="single" w:sz="4" w:space="0" w:color="auto"/>
              <w:right w:val="single" w:sz="4" w:space="0" w:color="auto"/>
            </w:tcBorders>
            <w:vAlign w:val="center"/>
          </w:tcPr>
          <w:p w14:paraId="54E260D2"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330</w:t>
            </w:r>
          </w:p>
        </w:tc>
        <w:tc>
          <w:tcPr>
            <w:tcW w:w="1205" w:type="dxa"/>
            <w:tcBorders>
              <w:top w:val="single" w:sz="4" w:space="0" w:color="auto"/>
              <w:left w:val="single" w:sz="4" w:space="0" w:color="auto"/>
              <w:bottom w:val="single" w:sz="4" w:space="0" w:color="auto"/>
              <w:right w:val="single" w:sz="4" w:space="0" w:color="auto"/>
            </w:tcBorders>
            <w:vAlign w:val="center"/>
          </w:tcPr>
          <w:p w14:paraId="0BA93820"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16,4%</w:t>
            </w:r>
          </w:p>
        </w:tc>
        <w:tc>
          <w:tcPr>
            <w:tcW w:w="1276" w:type="dxa"/>
            <w:tcBorders>
              <w:top w:val="single" w:sz="4" w:space="0" w:color="auto"/>
              <w:left w:val="single" w:sz="4" w:space="0" w:color="auto"/>
              <w:bottom w:val="single" w:sz="4" w:space="0" w:color="auto"/>
              <w:right w:val="single" w:sz="4" w:space="0" w:color="auto"/>
            </w:tcBorders>
            <w:vAlign w:val="center"/>
          </w:tcPr>
          <w:p w14:paraId="75DAE350"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976</w:t>
            </w:r>
          </w:p>
        </w:tc>
        <w:tc>
          <w:tcPr>
            <w:tcW w:w="1205" w:type="dxa"/>
            <w:tcBorders>
              <w:top w:val="single" w:sz="4" w:space="0" w:color="auto"/>
              <w:left w:val="single" w:sz="4" w:space="0" w:color="auto"/>
              <w:bottom w:val="single" w:sz="4" w:space="0" w:color="auto"/>
              <w:right w:val="single" w:sz="4" w:space="0" w:color="auto"/>
            </w:tcBorders>
            <w:vAlign w:val="center"/>
          </w:tcPr>
          <w:p w14:paraId="694F5D09"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98</w:t>
            </w:r>
          </w:p>
        </w:tc>
        <w:tc>
          <w:tcPr>
            <w:tcW w:w="1205" w:type="dxa"/>
            <w:tcBorders>
              <w:top w:val="single" w:sz="4" w:space="0" w:color="auto"/>
              <w:left w:val="single" w:sz="4" w:space="0" w:color="auto"/>
              <w:bottom w:val="single" w:sz="4" w:space="0" w:color="auto"/>
              <w:right w:val="single" w:sz="4" w:space="0" w:color="auto"/>
            </w:tcBorders>
            <w:vAlign w:val="center"/>
          </w:tcPr>
          <w:p w14:paraId="24B10E8B"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10,0%</w:t>
            </w:r>
          </w:p>
        </w:tc>
      </w:tr>
      <w:tr w:rsidR="006C7B69" w:rsidRPr="00310925" w14:paraId="5A71111C"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6B78EBF6"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Wschowa</w:t>
            </w:r>
          </w:p>
        </w:tc>
        <w:tc>
          <w:tcPr>
            <w:tcW w:w="1276" w:type="dxa"/>
            <w:tcBorders>
              <w:top w:val="single" w:sz="4" w:space="0" w:color="auto"/>
              <w:left w:val="single" w:sz="4" w:space="0" w:color="auto"/>
              <w:bottom w:val="single" w:sz="4" w:space="0" w:color="auto"/>
              <w:right w:val="single" w:sz="4" w:space="0" w:color="auto"/>
            </w:tcBorders>
            <w:vAlign w:val="center"/>
          </w:tcPr>
          <w:p w14:paraId="19011A08"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2301</w:t>
            </w:r>
          </w:p>
        </w:tc>
        <w:tc>
          <w:tcPr>
            <w:tcW w:w="1204" w:type="dxa"/>
            <w:tcBorders>
              <w:top w:val="single" w:sz="4" w:space="0" w:color="auto"/>
              <w:left w:val="single" w:sz="4" w:space="0" w:color="auto"/>
              <w:bottom w:val="single" w:sz="4" w:space="0" w:color="auto"/>
              <w:right w:val="single" w:sz="4" w:space="0" w:color="auto"/>
            </w:tcBorders>
            <w:vAlign w:val="center"/>
          </w:tcPr>
          <w:p w14:paraId="5A505A7B"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233</w:t>
            </w:r>
          </w:p>
        </w:tc>
        <w:tc>
          <w:tcPr>
            <w:tcW w:w="1205" w:type="dxa"/>
            <w:tcBorders>
              <w:top w:val="single" w:sz="4" w:space="0" w:color="auto"/>
              <w:left w:val="single" w:sz="4" w:space="0" w:color="auto"/>
              <w:bottom w:val="single" w:sz="4" w:space="0" w:color="auto"/>
              <w:right w:val="single" w:sz="4" w:space="0" w:color="auto"/>
            </w:tcBorders>
            <w:vAlign w:val="center"/>
          </w:tcPr>
          <w:p w14:paraId="57ABF5A7"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10,1%</w:t>
            </w:r>
          </w:p>
        </w:tc>
        <w:tc>
          <w:tcPr>
            <w:tcW w:w="1276" w:type="dxa"/>
            <w:tcBorders>
              <w:top w:val="single" w:sz="4" w:space="0" w:color="auto"/>
              <w:left w:val="single" w:sz="4" w:space="0" w:color="auto"/>
              <w:bottom w:val="single" w:sz="4" w:space="0" w:color="auto"/>
              <w:right w:val="single" w:sz="4" w:space="0" w:color="auto"/>
            </w:tcBorders>
            <w:vAlign w:val="center"/>
          </w:tcPr>
          <w:p w14:paraId="7AFBE0C1"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827</w:t>
            </w:r>
          </w:p>
        </w:tc>
        <w:tc>
          <w:tcPr>
            <w:tcW w:w="1205" w:type="dxa"/>
            <w:tcBorders>
              <w:top w:val="single" w:sz="4" w:space="0" w:color="auto"/>
              <w:left w:val="single" w:sz="4" w:space="0" w:color="auto"/>
              <w:bottom w:val="single" w:sz="4" w:space="0" w:color="auto"/>
              <w:right w:val="single" w:sz="4" w:space="0" w:color="auto"/>
            </w:tcBorders>
            <w:vAlign w:val="center"/>
          </w:tcPr>
          <w:p w14:paraId="2BEA4B31"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172</w:t>
            </w:r>
          </w:p>
        </w:tc>
        <w:tc>
          <w:tcPr>
            <w:tcW w:w="1205" w:type="dxa"/>
            <w:tcBorders>
              <w:top w:val="single" w:sz="4" w:space="0" w:color="auto"/>
              <w:left w:val="single" w:sz="4" w:space="0" w:color="auto"/>
              <w:bottom w:val="single" w:sz="4" w:space="0" w:color="auto"/>
              <w:right w:val="single" w:sz="4" w:space="0" w:color="auto"/>
            </w:tcBorders>
            <w:vAlign w:val="center"/>
          </w:tcPr>
          <w:p w14:paraId="56537309"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20,8%</w:t>
            </w:r>
          </w:p>
        </w:tc>
      </w:tr>
      <w:tr w:rsidR="006C7B69" w:rsidRPr="00310925" w14:paraId="314343F8"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3EAA4E24"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(grodzki)</w:t>
            </w:r>
          </w:p>
        </w:tc>
        <w:tc>
          <w:tcPr>
            <w:tcW w:w="1276" w:type="dxa"/>
            <w:tcBorders>
              <w:top w:val="single" w:sz="4" w:space="0" w:color="auto"/>
              <w:left w:val="single" w:sz="4" w:space="0" w:color="auto"/>
              <w:bottom w:val="single" w:sz="4" w:space="0" w:color="auto"/>
              <w:right w:val="single" w:sz="4" w:space="0" w:color="auto"/>
            </w:tcBorders>
            <w:vAlign w:val="center"/>
          </w:tcPr>
          <w:p w14:paraId="2684954B"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5619</w:t>
            </w:r>
          </w:p>
        </w:tc>
        <w:tc>
          <w:tcPr>
            <w:tcW w:w="1204" w:type="dxa"/>
            <w:tcBorders>
              <w:top w:val="single" w:sz="4" w:space="0" w:color="auto"/>
              <w:left w:val="single" w:sz="4" w:space="0" w:color="auto"/>
              <w:bottom w:val="single" w:sz="4" w:space="0" w:color="auto"/>
              <w:right w:val="single" w:sz="4" w:space="0" w:color="auto"/>
            </w:tcBorders>
            <w:vAlign w:val="center"/>
          </w:tcPr>
          <w:p w14:paraId="47602C65"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473</w:t>
            </w:r>
          </w:p>
        </w:tc>
        <w:tc>
          <w:tcPr>
            <w:tcW w:w="1205" w:type="dxa"/>
            <w:tcBorders>
              <w:top w:val="single" w:sz="4" w:space="0" w:color="auto"/>
              <w:left w:val="single" w:sz="4" w:space="0" w:color="auto"/>
              <w:bottom w:val="single" w:sz="4" w:space="0" w:color="auto"/>
              <w:right w:val="single" w:sz="4" w:space="0" w:color="auto"/>
            </w:tcBorders>
            <w:vAlign w:val="center"/>
          </w:tcPr>
          <w:p w14:paraId="4F9409D7"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8,4%</w:t>
            </w:r>
          </w:p>
        </w:tc>
        <w:tc>
          <w:tcPr>
            <w:tcW w:w="1276" w:type="dxa"/>
            <w:tcBorders>
              <w:top w:val="single" w:sz="4" w:space="0" w:color="auto"/>
              <w:left w:val="single" w:sz="4" w:space="0" w:color="auto"/>
              <w:bottom w:val="single" w:sz="4" w:space="0" w:color="auto"/>
              <w:right w:val="single" w:sz="4" w:space="0" w:color="auto"/>
            </w:tcBorders>
            <w:vAlign w:val="center"/>
          </w:tcPr>
          <w:p w14:paraId="7D4A4D33"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2077</w:t>
            </w:r>
          </w:p>
        </w:tc>
        <w:tc>
          <w:tcPr>
            <w:tcW w:w="1205" w:type="dxa"/>
            <w:tcBorders>
              <w:top w:val="single" w:sz="4" w:space="0" w:color="auto"/>
              <w:left w:val="single" w:sz="4" w:space="0" w:color="auto"/>
              <w:bottom w:val="single" w:sz="4" w:space="0" w:color="auto"/>
              <w:right w:val="single" w:sz="4" w:space="0" w:color="auto"/>
            </w:tcBorders>
            <w:vAlign w:val="center"/>
          </w:tcPr>
          <w:p w14:paraId="2680A466"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284</w:t>
            </w:r>
          </w:p>
        </w:tc>
        <w:tc>
          <w:tcPr>
            <w:tcW w:w="1205" w:type="dxa"/>
            <w:tcBorders>
              <w:top w:val="single" w:sz="4" w:space="0" w:color="auto"/>
              <w:left w:val="single" w:sz="4" w:space="0" w:color="auto"/>
              <w:bottom w:val="single" w:sz="4" w:space="0" w:color="auto"/>
              <w:right w:val="single" w:sz="4" w:space="0" w:color="auto"/>
            </w:tcBorders>
            <w:vAlign w:val="center"/>
          </w:tcPr>
          <w:p w14:paraId="302FB519"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13,7%</w:t>
            </w:r>
          </w:p>
        </w:tc>
      </w:tr>
      <w:tr w:rsidR="006C7B69" w:rsidRPr="00310925" w14:paraId="31FE6F15"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7C934A4C"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Zielona Góra (ziemski)</w:t>
            </w:r>
          </w:p>
        </w:tc>
        <w:tc>
          <w:tcPr>
            <w:tcW w:w="1276" w:type="dxa"/>
            <w:tcBorders>
              <w:top w:val="single" w:sz="4" w:space="0" w:color="auto"/>
              <w:left w:val="single" w:sz="4" w:space="0" w:color="auto"/>
              <w:bottom w:val="single" w:sz="4" w:space="0" w:color="auto"/>
              <w:right w:val="single" w:sz="4" w:space="0" w:color="auto"/>
            </w:tcBorders>
            <w:vAlign w:val="center"/>
          </w:tcPr>
          <w:p w14:paraId="39963135"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1230</w:t>
            </w:r>
          </w:p>
        </w:tc>
        <w:tc>
          <w:tcPr>
            <w:tcW w:w="1204" w:type="dxa"/>
            <w:tcBorders>
              <w:top w:val="single" w:sz="4" w:space="0" w:color="auto"/>
              <w:left w:val="single" w:sz="4" w:space="0" w:color="auto"/>
              <w:bottom w:val="single" w:sz="4" w:space="0" w:color="auto"/>
              <w:right w:val="single" w:sz="4" w:space="0" w:color="auto"/>
            </w:tcBorders>
            <w:vAlign w:val="center"/>
          </w:tcPr>
          <w:p w14:paraId="51EA91CC"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178</w:t>
            </w:r>
          </w:p>
        </w:tc>
        <w:tc>
          <w:tcPr>
            <w:tcW w:w="1205" w:type="dxa"/>
            <w:tcBorders>
              <w:top w:val="single" w:sz="4" w:space="0" w:color="auto"/>
              <w:left w:val="single" w:sz="4" w:space="0" w:color="auto"/>
              <w:bottom w:val="single" w:sz="4" w:space="0" w:color="auto"/>
              <w:right w:val="single" w:sz="4" w:space="0" w:color="auto"/>
            </w:tcBorders>
            <w:vAlign w:val="center"/>
          </w:tcPr>
          <w:p w14:paraId="2EE82D41"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14,5%</w:t>
            </w:r>
          </w:p>
        </w:tc>
        <w:tc>
          <w:tcPr>
            <w:tcW w:w="1276" w:type="dxa"/>
            <w:tcBorders>
              <w:top w:val="single" w:sz="4" w:space="0" w:color="auto"/>
              <w:left w:val="single" w:sz="4" w:space="0" w:color="auto"/>
              <w:bottom w:val="single" w:sz="4" w:space="0" w:color="auto"/>
              <w:right w:val="single" w:sz="4" w:space="0" w:color="auto"/>
            </w:tcBorders>
            <w:vAlign w:val="center"/>
          </w:tcPr>
          <w:p w14:paraId="1C1CF0E8"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1357</w:t>
            </w:r>
          </w:p>
        </w:tc>
        <w:tc>
          <w:tcPr>
            <w:tcW w:w="1205" w:type="dxa"/>
            <w:tcBorders>
              <w:top w:val="single" w:sz="4" w:space="0" w:color="auto"/>
              <w:left w:val="single" w:sz="4" w:space="0" w:color="auto"/>
              <w:bottom w:val="single" w:sz="4" w:space="0" w:color="auto"/>
              <w:right w:val="single" w:sz="4" w:space="0" w:color="auto"/>
            </w:tcBorders>
            <w:vAlign w:val="center"/>
          </w:tcPr>
          <w:p w14:paraId="1D52A30A"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166</w:t>
            </w:r>
          </w:p>
        </w:tc>
        <w:tc>
          <w:tcPr>
            <w:tcW w:w="1205" w:type="dxa"/>
            <w:tcBorders>
              <w:top w:val="single" w:sz="4" w:space="0" w:color="auto"/>
              <w:left w:val="single" w:sz="4" w:space="0" w:color="auto"/>
              <w:bottom w:val="single" w:sz="4" w:space="0" w:color="auto"/>
              <w:right w:val="single" w:sz="4" w:space="0" w:color="auto"/>
            </w:tcBorders>
            <w:vAlign w:val="center"/>
          </w:tcPr>
          <w:p w14:paraId="0645774D"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12,2%</w:t>
            </w:r>
          </w:p>
        </w:tc>
      </w:tr>
      <w:tr w:rsidR="006C7B69" w:rsidRPr="00310925" w14:paraId="7C545817"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08F8559E"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Żagań</w:t>
            </w:r>
          </w:p>
        </w:tc>
        <w:tc>
          <w:tcPr>
            <w:tcW w:w="1276" w:type="dxa"/>
            <w:tcBorders>
              <w:top w:val="single" w:sz="4" w:space="0" w:color="auto"/>
              <w:left w:val="single" w:sz="4" w:space="0" w:color="auto"/>
              <w:bottom w:val="single" w:sz="4" w:space="0" w:color="auto"/>
              <w:right w:val="single" w:sz="4" w:space="0" w:color="auto"/>
            </w:tcBorders>
            <w:vAlign w:val="center"/>
          </w:tcPr>
          <w:p w14:paraId="39F951D6"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1321</w:t>
            </w:r>
          </w:p>
        </w:tc>
        <w:tc>
          <w:tcPr>
            <w:tcW w:w="1204" w:type="dxa"/>
            <w:tcBorders>
              <w:top w:val="single" w:sz="4" w:space="0" w:color="auto"/>
              <w:left w:val="single" w:sz="4" w:space="0" w:color="auto"/>
              <w:bottom w:val="single" w:sz="4" w:space="0" w:color="auto"/>
              <w:right w:val="single" w:sz="4" w:space="0" w:color="auto"/>
            </w:tcBorders>
            <w:vAlign w:val="center"/>
          </w:tcPr>
          <w:p w14:paraId="2CC54480"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667</w:t>
            </w:r>
          </w:p>
        </w:tc>
        <w:tc>
          <w:tcPr>
            <w:tcW w:w="1205" w:type="dxa"/>
            <w:tcBorders>
              <w:top w:val="single" w:sz="4" w:space="0" w:color="auto"/>
              <w:left w:val="single" w:sz="4" w:space="0" w:color="auto"/>
              <w:bottom w:val="single" w:sz="4" w:space="0" w:color="auto"/>
              <w:right w:val="single" w:sz="4" w:space="0" w:color="auto"/>
            </w:tcBorders>
            <w:vAlign w:val="center"/>
          </w:tcPr>
          <w:p w14:paraId="26E1C076"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50,5%</w:t>
            </w:r>
          </w:p>
        </w:tc>
        <w:tc>
          <w:tcPr>
            <w:tcW w:w="1276" w:type="dxa"/>
            <w:tcBorders>
              <w:top w:val="single" w:sz="4" w:space="0" w:color="auto"/>
              <w:left w:val="single" w:sz="4" w:space="0" w:color="auto"/>
              <w:bottom w:val="single" w:sz="4" w:space="0" w:color="auto"/>
              <w:right w:val="single" w:sz="4" w:space="0" w:color="auto"/>
            </w:tcBorders>
            <w:vAlign w:val="center"/>
          </w:tcPr>
          <w:p w14:paraId="3DA1402A"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1474</w:t>
            </w:r>
          </w:p>
        </w:tc>
        <w:tc>
          <w:tcPr>
            <w:tcW w:w="1205" w:type="dxa"/>
            <w:tcBorders>
              <w:top w:val="single" w:sz="4" w:space="0" w:color="auto"/>
              <w:left w:val="single" w:sz="4" w:space="0" w:color="auto"/>
              <w:bottom w:val="single" w:sz="4" w:space="0" w:color="auto"/>
              <w:right w:val="single" w:sz="4" w:space="0" w:color="auto"/>
            </w:tcBorders>
            <w:vAlign w:val="center"/>
          </w:tcPr>
          <w:p w14:paraId="6E27682B"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466</w:t>
            </w:r>
          </w:p>
        </w:tc>
        <w:tc>
          <w:tcPr>
            <w:tcW w:w="1205" w:type="dxa"/>
            <w:tcBorders>
              <w:top w:val="single" w:sz="4" w:space="0" w:color="auto"/>
              <w:left w:val="single" w:sz="4" w:space="0" w:color="auto"/>
              <w:bottom w:val="single" w:sz="4" w:space="0" w:color="auto"/>
              <w:right w:val="single" w:sz="4" w:space="0" w:color="auto"/>
            </w:tcBorders>
            <w:vAlign w:val="center"/>
          </w:tcPr>
          <w:p w14:paraId="78D41C73"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31,6%</w:t>
            </w:r>
          </w:p>
        </w:tc>
      </w:tr>
      <w:tr w:rsidR="006C7B69" w:rsidRPr="00310925" w14:paraId="08999FD4"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4AC47559"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Żary</w:t>
            </w:r>
          </w:p>
        </w:tc>
        <w:tc>
          <w:tcPr>
            <w:tcW w:w="1276" w:type="dxa"/>
            <w:tcBorders>
              <w:top w:val="single" w:sz="4" w:space="0" w:color="auto"/>
              <w:left w:val="single" w:sz="4" w:space="0" w:color="auto"/>
              <w:bottom w:val="single" w:sz="4" w:space="0" w:color="auto"/>
              <w:right w:val="single" w:sz="4" w:space="0" w:color="auto"/>
            </w:tcBorders>
            <w:vAlign w:val="center"/>
          </w:tcPr>
          <w:p w14:paraId="6DD6AF12"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3072</w:t>
            </w:r>
          </w:p>
        </w:tc>
        <w:tc>
          <w:tcPr>
            <w:tcW w:w="1204" w:type="dxa"/>
            <w:tcBorders>
              <w:top w:val="single" w:sz="4" w:space="0" w:color="auto"/>
              <w:left w:val="single" w:sz="4" w:space="0" w:color="auto"/>
              <w:bottom w:val="single" w:sz="4" w:space="0" w:color="auto"/>
              <w:right w:val="single" w:sz="4" w:space="0" w:color="auto"/>
            </w:tcBorders>
            <w:vAlign w:val="center"/>
          </w:tcPr>
          <w:p w14:paraId="60073A47"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1110</w:t>
            </w:r>
          </w:p>
        </w:tc>
        <w:tc>
          <w:tcPr>
            <w:tcW w:w="1205" w:type="dxa"/>
            <w:tcBorders>
              <w:top w:val="single" w:sz="4" w:space="0" w:color="auto"/>
              <w:left w:val="single" w:sz="4" w:space="0" w:color="auto"/>
              <w:bottom w:val="single" w:sz="4" w:space="0" w:color="auto"/>
              <w:right w:val="single" w:sz="4" w:space="0" w:color="auto"/>
            </w:tcBorders>
            <w:vAlign w:val="center"/>
          </w:tcPr>
          <w:p w14:paraId="10538FA3"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36,1%</w:t>
            </w:r>
          </w:p>
        </w:tc>
        <w:tc>
          <w:tcPr>
            <w:tcW w:w="1276" w:type="dxa"/>
            <w:tcBorders>
              <w:top w:val="single" w:sz="4" w:space="0" w:color="auto"/>
              <w:left w:val="single" w:sz="4" w:space="0" w:color="auto"/>
              <w:bottom w:val="single" w:sz="4" w:space="0" w:color="auto"/>
              <w:right w:val="single" w:sz="4" w:space="0" w:color="auto"/>
            </w:tcBorders>
            <w:vAlign w:val="center"/>
          </w:tcPr>
          <w:p w14:paraId="70BA0B85"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1433</w:t>
            </w:r>
          </w:p>
        </w:tc>
        <w:tc>
          <w:tcPr>
            <w:tcW w:w="1205" w:type="dxa"/>
            <w:tcBorders>
              <w:top w:val="single" w:sz="4" w:space="0" w:color="auto"/>
              <w:left w:val="single" w:sz="4" w:space="0" w:color="auto"/>
              <w:bottom w:val="single" w:sz="4" w:space="0" w:color="auto"/>
              <w:right w:val="single" w:sz="4" w:space="0" w:color="auto"/>
            </w:tcBorders>
            <w:vAlign w:val="center"/>
          </w:tcPr>
          <w:p w14:paraId="2C58ED12"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311</w:t>
            </w:r>
          </w:p>
        </w:tc>
        <w:tc>
          <w:tcPr>
            <w:tcW w:w="1205" w:type="dxa"/>
            <w:tcBorders>
              <w:top w:val="single" w:sz="4" w:space="0" w:color="auto"/>
              <w:left w:val="single" w:sz="4" w:space="0" w:color="auto"/>
              <w:bottom w:val="single" w:sz="4" w:space="0" w:color="auto"/>
              <w:right w:val="single" w:sz="4" w:space="0" w:color="auto"/>
            </w:tcBorders>
            <w:vAlign w:val="center"/>
          </w:tcPr>
          <w:p w14:paraId="6A8B99D6"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21,7%</w:t>
            </w:r>
          </w:p>
        </w:tc>
      </w:tr>
      <w:tr w:rsidR="006C7B69" w:rsidRPr="00310925" w14:paraId="4931ABD3" w14:textId="77777777" w:rsidTr="00C467D8">
        <w:trPr>
          <w:trHeight w:val="317"/>
          <w:jc w:val="center"/>
        </w:trPr>
        <w:tc>
          <w:tcPr>
            <w:tcW w:w="2410" w:type="dxa"/>
            <w:tcBorders>
              <w:top w:val="single" w:sz="4" w:space="0" w:color="auto"/>
              <w:left w:val="single" w:sz="4" w:space="0" w:color="auto"/>
              <w:bottom w:val="single" w:sz="4" w:space="0" w:color="auto"/>
              <w:right w:val="single" w:sz="4" w:space="0" w:color="auto"/>
            </w:tcBorders>
            <w:vAlign w:val="center"/>
          </w:tcPr>
          <w:p w14:paraId="08954FE0" w14:textId="77777777" w:rsidR="006C7B69" w:rsidRPr="00310925" w:rsidRDefault="006C7B69" w:rsidP="00BF6839">
            <w:pPr>
              <w:autoSpaceDE w:val="0"/>
              <w:autoSpaceDN w:val="0"/>
              <w:jc w:val="both"/>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Województwo Lubuskie</w:t>
            </w:r>
          </w:p>
        </w:tc>
        <w:tc>
          <w:tcPr>
            <w:tcW w:w="1276" w:type="dxa"/>
            <w:tcBorders>
              <w:top w:val="single" w:sz="4" w:space="0" w:color="auto"/>
              <w:left w:val="single" w:sz="4" w:space="0" w:color="auto"/>
              <w:bottom w:val="single" w:sz="4" w:space="0" w:color="auto"/>
              <w:right w:val="single" w:sz="4" w:space="0" w:color="auto"/>
            </w:tcBorders>
            <w:vAlign w:val="center"/>
          </w:tcPr>
          <w:p w14:paraId="6325FF44"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34195</w:t>
            </w:r>
          </w:p>
        </w:tc>
        <w:tc>
          <w:tcPr>
            <w:tcW w:w="1204" w:type="dxa"/>
            <w:tcBorders>
              <w:top w:val="single" w:sz="4" w:space="0" w:color="auto"/>
              <w:left w:val="single" w:sz="4" w:space="0" w:color="auto"/>
              <w:bottom w:val="single" w:sz="4" w:space="0" w:color="auto"/>
              <w:right w:val="single" w:sz="4" w:space="0" w:color="auto"/>
            </w:tcBorders>
            <w:vAlign w:val="center"/>
          </w:tcPr>
          <w:p w14:paraId="43BECB10"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6140</w:t>
            </w:r>
          </w:p>
        </w:tc>
        <w:tc>
          <w:tcPr>
            <w:tcW w:w="1205" w:type="dxa"/>
            <w:tcBorders>
              <w:top w:val="single" w:sz="4" w:space="0" w:color="auto"/>
              <w:left w:val="single" w:sz="4" w:space="0" w:color="auto"/>
              <w:bottom w:val="single" w:sz="4" w:space="0" w:color="auto"/>
              <w:right w:val="single" w:sz="4" w:space="0" w:color="auto"/>
            </w:tcBorders>
            <w:vAlign w:val="center"/>
          </w:tcPr>
          <w:p w14:paraId="09810C38" w14:textId="77777777" w:rsidR="006C7B69" w:rsidRPr="00310925" w:rsidRDefault="006C7B69" w:rsidP="004D1213">
            <w:pPr>
              <w:autoSpaceDE w:val="0"/>
              <w:autoSpaceDN w:val="0"/>
              <w:ind w:right="108"/>
              <w:jc w:val="right"/>
              <w:rPr>
                <w:rFonts w:asciiTheme="minorHAnsi" w:hAnsiTheme="minorHAnsi" w:cstheme="minorHAnsi"/>
                <w:snapToGrid w:val="0"/>
                <w:color w:val="000000"/>
                <w:sz w:val="16"/>
                <w:szCs w:val="16"/>
              </w:rPr>
            </w:pPr>
            <w:r w:rsidRPr="00310925">
              <w:rPr>
                <w:rFonts w:asciiTheme="minorHAnsi" w:hAnsiTheme="minorHAnsi" w:cstheme="minorHAnsi"/>
                <w:snapToGrid w:val="0"/>
                <w:color w:val="000000"/>
                <w:sz w:val="16"/>
                <w:szCs w:val="16"/>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36BE66EF"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17553</w:t>
            </w:r>
          </w:p>
        </w:tc>
        <w:tc>
          <w:tcPr>
            <w:tcW w:w="1205" w:type="dxa"/>
            <w:tcBorders>
              <w:top w:val="single" w:sz="4" w:space="0" w:color="auto"/>
              <w:left w:val="single" w:sz="4" w:space="0" w:color="auto"/>
              <w:bottom w:val="single" w:sz="4" w:space="0" w:color="auto"/>
              <w:right w:val="single" w:sz="4" w:space="0" w:color="auto"/>
            </w:tcBorders>
            <w:vAlign w:val="center"/>
          </w:tcPr>
          <w:p w14:paraId="417FA735"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3484</w:t>
            </w:r>
          </w:p>
        </w:tc>
        <w:tc>
          <w:tcPr>
            <w:tcW w:w="1205" w:type="dxa"/>
            <w:tcBorders>
              <w:top w:val="single" w:sz="4" w:space="0" w:color="auto"/>
              <w:left w:val="single" w:sz="4" w:space="0" w:color="auto"/>
              <w:bottom w:val="single" w:sz="4" w:space="0" w:color="auto"/>
              <w:right w:val="single" w:sz="4" w:space="0" w:color="auto"/>
            </w:tcBorders>
            <w:vAlign w:val="center"/>
          </w:tcPr>
          <w:p w14:paraId="593E6190" w14:textId="77777777" w:rsidR="006C7B69" w:rsidRPr="00310925" w:rsidRDefault="006C7B69" w:rsidP="004D1213">
            <w:pPr>
              <w:autoSpaceDE w:val="0"/>
              <w:autoSpaceDN w:val="0"/>
              <w:ind w:right="108"/>
              <w:jc w:val="right"/>
              <w:rPr>
                <w:rFonts w:asciiTheme="minorHAnsi" w:hAnsiTheme="minorHAnsi" w:cstheme="minorHAnsi"/>
                <w:snapToGrid w:val="0"/>
                <w:sz w:val="16"/>
                <w:szCs w:val="16"/>
              </w:rPr>
            </w:pPr>
            <w:r w:rsidRPr="00310925">
              <w:rPr>
                <w:rFonts w:asciiTheme="minorHAnsi" w:hAnsiTheme="minorHAnsi" w:cstheme="minorHAnsi"/>
                <w:snapToGrid w:val="0"/>
                <w:sz w:val="16"/>
                <w:szCs w:val="16"/>
              </w:rPr>
              <w:t>19,9%</w:t>
            </w:r>
          </w:p>
        </w:tc>
      </w:tr>
    </w:tbl>
    <w:p w14:paraId="2C1515BF" w14:textId="77777777" w:rsidR="005A03FE" w:rsidRPr="00310925" w:rsidRDefault="005A03FE" w:rsidP="00BF6839">
      <w:pPr>
        <w:suppressAutoHyphens/>
        <w:rPr>
          <w:rFonts w:asciiTheme="minorHAnsi" w:hAnsiTheme="minorHAnsi" w:cstheme="minorHAnsi"/>
          <w:b/>
        </w:rPr>
      </w:pPr>
    </w:p>
    <w:p w14:paraId="2991731A" w14:textId="33F62BCB" w:rsidR="004C53C6" w:rsidRDefault="004C53C6" w:rsidP="00BF6839">
      <w:pPr>
        <w:suppressAutoHyphens/>
        <w:rPr>
          <w:rFonts w:asciiTheme="minorHAnsi" w:hAnsiTheme="minorHAnsi" w:cstheme="minorHAnsi"/>
          <w:b/>
        </w:rPr>
      </w:pPr>
    </w:p>
    <w:p w14:paraId="05FADEE5" w14:textId="0445A9FF" w:rsidR="00C467D8" w:rsidRDefault="00C467D8" w:rsidP="00BF6839">
      <w:pPr>
        <w:suppressAutoHyphens/>
        <w:rPr>
          <w:rFonts w:asciiTheme="minorHAnsi" w:hAnsiTheme="minorHAnsi" w:cstheme="minorHAnsi"/>
          <w:b/>
        </w:rPr>
      </w:pPr>
    </w:p>
    <w:p w14:paraId="7F9754F4" w14:textId="6BA3131E" w:rsidR="00C467D8" w:rsidRDefault="00C467D8" w:rsidP="00BF6839">
      <w:pPr>
        <w:suppressAutoHyphens/>
        <w:rPr>
          <w:rFonts w:asciiTheme="minorHAnsi" w:hAnsiTheme="minorHAnsi" w:cstheme="minorHAnsi"/>
          <w:b/>
        </w:rPr>
      </w:pPr>
    </w:p>
    <w:p w14:paraId="6A21571D" w14:textId="1C17DF0F" w:rsidR="00C467D8" w:rsidRDefault="00C467D8" w:rsidP="00BF6839">
      <w:pPr>
        <w:suppressAutoHyphens/>
        <w:rPr>
          <w:rFonts w:asciiTheme="minorHAnsi" w:hAnsiTheme="minorHAnsi" w:cstheme="minorHAnsi"/>
          <w:b/>
        </w:rPr>
      </w:pPr>
    </w:p>
    <w:p w14:paraId="5AD50F06" w14:textId="77777777" w:rsidR="00C467D8" w:rsidRPr="00310925" w:rsidRDefault="00C467D8" w:rsidP="00BF6839">
      <w:pPr>
        <w:suppressAutoHyphens/>
        <w:rPr>
          <w:rFonts w:asciiTheme="minorHAnsi" w:hAnsiTheme="minorHAnsi" w:cstheme="minorHAnsi"/>
          <w:b/>
        </w:rPr>
      </w:pPr>
    </w:p>
    <w:p w14:paraId="3AB07D96" w14:textId="77777777" w:rsidR="004C53C6" w:rsidRPr="00310925" w:rsidRDefault="004C53C6" w:rsidP="00BF6839">
      <w:pPr>
        <w:suppressAutoHyphens/>
        <w:rPr>
          <w:rFonts w:asciiTheme="minorHAnsi" w:hAnsiTheme="minorHAnsi" w:cstheme="minorHAnsi"/>
          <w:b/>
        </w:rPr>
      </w:pPr>
    </w:p>
    <w:p w14:paraId="3E1F839B" w14:textId="3B2B04C7" w:rsidR="000F14DF" w:rsidRPr="00310925" w:rsidRDefault="000F14DF" w:rsidP="00771917">
      <w:pPr>
        <w:suppressAutoHyphens/>
        <w:jc w:val="center"/>
        <w:rPr>
          <w:rFonts w:asciiTheme="minorHAnsi" w:hAnsiTheme="minorHAnsi" w:cstheme="minorHAnsi"/>
          <w:b/>
          <w:sz w:val="16"/>
          <w:szCs w:val="16"/>
        </w:rPr>
      </w:pPr>
      <w:r w:rsidRPr="00310925">
        <w:rPr>
          <w:rFonts w:asciiTheme="minorHAnsi" w:hAnsiTheme="minorHAnsi" w:cstheme="minorHAnsi"/>
          <w:b/>
        </w:rPr>
        <w:t>Tablica 15. STRUKTURA WYDATKÓW Z FUNDUSZY PRACY W PUP w 2022 r. (w tys. zł.)*</w:t>
      </w:r>
    </w:p>
    <w:tbl>
      <w:tblPr>
        <w:tblW w:w="13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756"/>
        <w:gridCol w:w="803"/>
        <w:gridCol w:w="756"/>
        <w:gridCol w:w="756"/>
        <w:gridCol w:w="756"/>
        <w:gridCol w:w="756"/>
        <w:gridCol w:w="756"/>
        <w:gridCol w:w="756"/>
        <w:gridCol w:w="756"/>
        <w:gridCol w:w="756"/>
        <w:gridCol w:w="756"/>
        <w:gridCol w:w="756"/>
        <w:gridCol w:w="756"/>
        <w:gridCol w:w="756"/>
        <w:gridCol w:w="756"/>
        <w:gridCol w:w="9"/>
      </w:tblGrid>
      <w:tr w:rsidR="00771917" w:rsidRPr="00310925" w14:paraId="3617A0ED" w14:textId="77777777" w:rsidTr="00B71EED">
        <w:trPr>
          <w:trHeight w:val="227"/>
          <w:jc w:val="center"/>
        </w:trPr>
        <w:tc>
          <w:tcPr>
            <w:tcW w:w="2547" w:type="dxa"/>
            <w:vMerge w:val="restart"/>
            <w:tcBorders>
              <w:top w:val="single" w:sz="4" w:space="0" w:color="auto"/>
              <w:left w:val="single" w:sz="4" w:space="0" w:color="auto"/>
              <w:right w:val="single" w:sz="4" w:space="0" w:color="auto"/>
            </w:tcBorders>
            <w:shd w:val="clear" w:color="auto" w:fill="auto"/>
            <w:vAlign w:val="center"/>
          </w:tcPr>
          <w:p w14:paraId="17DC064F" w14:textId="4E162E3C" w:rsidR="00771917" w:rsidRPr="00771917" w:rsidRDefault="00771917" w:rsidP="00771917">
            <w:pPr>
              <w:rPr>
                <w:rFonts w:asciiTheme="minorHAnsi" w:hAnsiTheme="minorHAnsi" w:cstheme="minorHAnsi"/>
                <w:b/>
                <w:bCs/>
                <w:color w:val="000000"/>
                <w:sz w:val="14"/>
                <w:szCs w:val="14"/>
              </w:rPr>
            </w:pPr>
            <w:r w:rsidRPr="00310925">
              <w:rPr>
                <w:rFonts w:asciiTheme="minorHAnsi" w:hAnsiTheme="minorHAnsi" w:cstheme="minorHAnsi"/>
                <w:color w:val="000000"/>
                <w:sz w:val="16"/>
                <w:szCs w:val="16"/>
              </w:rPr>
              <w:t>Powiatowe Urzędy Pracy</w:t>
            </w:r>
          </w:p>
        </w:tc>
        <w:tc>
          <w:tcPr>
            <w:tcW w:w="756" w:type="dxa"/>
            <w:vMerge w:val="restart"/>
            <w:tcBorders>
              <w:top w:val="single" w:sz="4" w:space="0" w:color="auto"/>
              <w:left w:val="single" w:sz="4" w:space="0" w:color="auto"/>
              <w:right w:val="single" w:sz="4" w:space="0" w:color="auto"/>
            </w:tcBorders>
            <w:shd w:val="clear" w:color="auto" w:fill="auto"/>
            <w:vAlign w:val="center"/>
          </w:tcPr>
          <w:p w14:paraId="6EEACA9B" w14:textId="43353950" w:rsidR="00771917" w:rsidRPr="00310925" w:rsidRDefault="00771917"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6"/>
                <w:szCs w:val="16"/>
              </w:rPr>
              <w:t>Wydatki ogółem</w:t>
            </w:r>
          </w:p>
        </w:tc>
        <w:tc>
          <w:tcPr>
            <w:tcW w:w="1064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39068F6" w14:textId="19BE5352" w:rsidR="00771917" w:rsidRPr="00310925" w:rsidRDefault="00771917" w:rsidP="00B71EED">
            <w:pPr>
              <w:jc w:val="center"/>
              <w:rPr>
                <w:rFonts w:asciiTheme="minorHAnsi" w:hAnsiTheme="minorHAnsi" w:cstheme="minorHAnsi"/>
                <w:sz w:val="14"/>
                <w:szCs w:val="14"/>
              </w:rPr>
            </w:pPr>
            <w:r w:rsidRPr="00310925">
              <w:rPr>
                <w:rFonts w:asciiTheme="minorHAnsi" w:hAnsiTheme="minorHAnsi" w:cstheme="minorHAnsi"/>
                <w:iCs/>
                <w:color w:val="000000"/>
                <w:sz w:val="16"/>
                <w:szCs w:val="16"/>
              </w:rPr>
              <w:t>w tym na:</w:t>
            </w:r>
          </w:p>
        </w:tc>
      </w:tr>
      <w:tr w:rsidR="00B71EED" w:rsidRPr="00310925" w14:paraId="2030209D" w14:textId="77777777" w:rsidTr="00B71EED">
        <w:trPr>
          <w:gridAfter w:val="1"/>
          <w:wAfter w:w="9" w:type="dxa"/>
          <w:trHeight w:val="227"/>
          <w:jc w:val="center"/>
        </w:trPr>
        <w:tc>
          <w:tcPr>
            <w:tcW w:w="2547" w:type="dxa"/>
            <w:vMerge/>
            <w:tcBorders>
              <w:left w:val="single" w:sz="4" w:space="0" w:color="auto"/>
              <w:right w:val="single" w:sz="4" w:space="0" w:color="auto"/>
            </w:tcBorders>
            <w:shd w:val="clear" w:color="auto" w:fill="auto"/>
            <w:vAlign w:val="center"/>
          </w:tcPr>
          <w:p w14:paraId="43856BBB" w14:textId="4BAD2FF9" w:rsidR="00B71EED" w:rsidRPr="00771917" w:rsidRDefault="00B71EED" w:rsidP="00771917">
            <w:pPr>
              <w:rPr>
                <w:rFonts w:asciiTheme="minorHAnsi" w:hAnsiTheme="minorHAnsi" w:cstheme="minorHAnsi"/>
                <w:b/>
                <w:bCs/>
                <w:color w:val="000000"/>
                <w:sz w:val="14"/>
                <w:szCs w:val="14"/>
              </w:rPr>
            </w:pPr>
          </w:p>
        </w:tc>
        <w:tc>
          <w:tcPr>
            <w:tcW w:w="756" w:type="dxa"/>
            <w:vMerge/>
            <w:tcBorders>
              <w:left w:val="single" w:sz="4" w:space="0" w:color="auto"/>
              <w:right w:val="single" w:sz="4" w:space="0" w:color="auto"/>
            </w:tcBorders>
            <w:shd w:val="clear" w:color="auto" w:fill="auto"/>
            <w:vAlign w:val="center"/>
          </w:tcPr>
          <w:p w14:paraId="7082B148" w14:textId="60C01011" w:rsidR="00B71EED" w:rsidRPr="00310925" w:rsidRDefault="00B71EED" w:rsidP="00B71EED">
            <w:pPr>
              <w:jc w:val="center"/>
              <w:rPr>
                <w:rFonts w:asciiTheme="minorHAnsi" w:hAnsiTheme="minorHAnsi" w:cstheme="minorHAnsi"/>
                <w:color w:val="000000"/>
                <w:sz w:val="14"/>
                <w:szCs w:val="14"/>
              </w:rPr>
            </w:pPr>
          </w:p>
        </w:tc>
        <w:tc>
          <w:tcPr>
            <w:tcW w:w="803" w:type="dxa"/>
            <w:vMerge w:val="restart"/>
            <w:tcBorders>
              <w:top w:val="single" w:sz="4" w:space="0" w:color="auto"/>
              <w:left w:val="single" w:sz="4" w:space="0" w:color="auto"/>
              <w:right w:val="single" w:sz="4" w:space="0" w:color="auto"/>
            </w:tcBorders>
            <w:shd w:val="clear" w:color="auto" w:fill="auto"/>
            <w:textDirection w:val="btLr"/>
            <w:vAlign w:val="center"/>
          </w:tcPr>
          <w:p w14:paraId="60D81AE1" w14:textId="3EC018E4" w:rsidR="00B71EED" w:rsidRPr="00310925" w:rsidRDefault="00B71EED" w:rsidP="00B71EED">
            <w:pPr>
              <w:ind w:left="113" w:right="113"/>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Zasiłki dla bezrobotnych ze składkami</w:t>
            </w:r>
          </w:p>
        </w:tc>
        <w:tc>
          <w:tcPr>
            <w:tcW w:w="756" w:type="dxa"/>
            <w:vMerge w:val="restart"/>
            <w:tcBorders>
              <w:top w:val="single" w:sz="4" w:space="0" w:color="auto"/>
              <w:left w:val="single" w:sz="4" w:space="0" w:color="auto"/>
              <w:right w:val="single" w:sz="4" w:space="0" w:color="auto"/>
            </w:tcBorders>
            <w:shd w:val="clear" w:color="auto" w:fill="auto"/>
            <w:textDirection w:val="btLr"/>
            <w:vAlign w:val="center"/>
          </w:tcPr>
          <w:p w14:paraId="0FC5D65A" w14:textId="63650E07" w:rsidR="00B71EED" w:rsidRPr="00310925" w:rsidRDefault="00B71EED" w:rsidP="00B71EED">
            <w:pPr>
              <w:ind w:left="113" w:right="113"/>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Dodatki aktywizacyjne i</w:t>
            </w:r>
          </w:p>
          <w:p w14:paraId="5D8C102A" w14:textId="33BCE27C" w:rsidR="00B71EED" w:rsidRPr="00310925" w:rsidRDefault="00B71EED" w:rsidP="00B71EED">
            <w:pPr>
              <w:ind w:left="113" w:right="113"/>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świadczenia integracyjne</w:t>
            </w:r>
          </w:p>
        </w:tc>
        <w:tc>
          <w:tcPr>
            <w:tcW w:w="756" w:type="dxa"/>
            <w:vMerge w:val="restart"/>
            <w:tcBorders>
              <w:top w:val="single" w:sz="4" w:space="0" w:color="auto"/>
              <w:left w:val="single" w:sz="4" w:space="0" w:color="auto"/>
              <w:right w:val="single" w:sz="4" w:space="0" w:color="auto"/>
            </w:tcBorders>
            <w:shd w:val="clear" w:color="auto" w:fill="auto"/>
            <w:vAlign w:val="center"/>
          </w:tcPr>
          <w:p w14:paraId="615500B6" w14:textId="01C4A956" w:rsidR="00B71EED" w:rsidRPr="00310925" w:rsidRDefault="00B71EED" w:rsidP="00B71EED">
            <w:pPr>
              <w:jc w:val="center"/>
              <w:rPr>
                <w:rFonts w:asciiTheme="minorHAnsi" w:hAnsiTheme="minorHAnsi" w:cstheme="minorHAnsi"/>
                <w:sz w:val="14"/>
                <w:szCs w:val="14"/>
              </w:rPr>
            </w:pPr>
            <w:r w:rsidRPr="00310925">
              <w:rPr>
                <w:rFonts w:asciiTheme="minorHAnsi" w:hAnsiTheme="minorHAnsi" w:cstheme="minorHAnsi"/>
                <w:color w:val="000000"/>
                <w:sz w:val="14"/>
                <w:szCs w:val="14"/>
              </w:rPr>
              <w:t>Pozostałe wydatki</w:t>
            </w:r>
          </w:p>
        </w:tc>
        <w:tc>
          <w:tcPr>
            <w:tcW w:w="83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76D758" w14:textId="71E7E88A" w:rsidR="00B71EED" w:rsidRPr="00310925" w:rsidRDefault="00B71EED" w:rsidP="00B71EED">
            <w:pPr>
              <w:jc w:val="center"/>
              <w:rPr>
                <w:rFonts w:asciiTheme="minorHAnsi" w:hAnsiTheme="minorHAnsi" w:cstheme="minorHAnsi"/>
                <w:sz w:val="14"/>
                <w:szCs w:val="14"/>
              </w:rPr>
            </w:pPr>
            <w:r w:rsidRPr="00310925">
              <w:rPr>
                <w:rFonts w:asciiTheme="minorHAnsi" w:hAnsiTheme="minorHAnsi" w:cstheme="minorHAnsi"/>
                <w:color w:val="000000"/>
                <w:sz w:val="14"/>
                <w:szCs w:val="14"/>
              </w:rPr>
              <w:t>Aktywne formy przeciwdziałania bezrobociu</w:t>
            </w:r>
          </w:p>
        </w:tc>
      </w:tr>
      <w:tr w:rsidR="00B71EED" w:rsidRPr="00310925" w14:paraId="6E3BBD55" w14:textId="77777777" w:rsidTr="00B71EED">
        <w:trPr>
          <w:gridAfter w:val="1"/>
          <w:wAfter w:w="9" w:type="dxa"/>
          <w:trHeight w:val="227"/>
          <w:jc w:val="center"/>
        </w:trPr>
        <w:tc>
          <w:tcPr>
            <w:tcW w:w="2547" w:type="dxa"/>
            <w:vMerge/>
            <w:tcBorders>
              <w:left w:val="single" w:sz="4" w:space="0" w:color="auto"/>
              <w:right w:val="single" w:sz="4" w:space="0" w:color="auto"/>
            </w:tcBorders>
            <w:shd w:val="clear" w:color="auto" w:fill="auto"/>
            <w:vAlign w:val="center"/>
          </w:tcPr>
          <w:p w14:paraId="715FF21C" w14:textId="0D1429DD" w:rsidR="00B71EED" w:rsidRPr="00771917" w:rsidRDefault="00B71EED" w:rsidP="00771917">
            <w:pPr>
              <w:rPr>
                <w:rFonts w:asciiTheme="minorHAnsi" w:hAnsiTheme="minorHAnsi" w:cstheme="minorHAnsi"/>
                <w:b/>
                <w:bCs/>
                <w:color w:val="000000"/>
                <w:sz w:val="14"/>
                <w:szCs w:val="14"/>
              </w:rPr>
            </w:pPr>
          </w:p>
        </w:tc>
        <w:tc>
          <w:tcPr>
            <w:tcW w:w="756" w:type="dxa"/>
            <w:vMerge/>
            <w:tcBorders>
              <w:left w:val="single" w:sz="4" w:space="0" w:color="auto"/>
              <w:right w:val="single" w:sz="4" w:space="0" w:color="auto"/>
            </w:tcBorders>
            <w:shd w:val="clear" w:color="auto" w:fill="auto"/>
            <w:vAlign w:val="center"/>
          </w:tcPr>
          <w:p w14:paraId="08D81C87" w14:textId="1DDCBCCF" w:rsidR="00B71EED" w:rsidRPr="00310925" w:rsidRDefault="00B71EED" w:rsidP="00771917">
            <w:pPr>
              <w:jc w:val="right"/>
              <w:rPr>
                <w:rFonts w:asciiTheme="minorHAnsi" w:hAnsiTheme="minorHAnsi" w:cstheme="minorHAnsi"/>
                <w:color w:val="000000"/>
                <w:sz w:val="14"/>
                <w:szCs w:val="14"/>
              </w:rPr>
            </w:pPr>
          </w:p>
        </w:tc>
        <w:tc>
          <w:tcPr>
            <w:tcW w:w="803" w:type="dxa"/>
            <w:vMerge/>
            <w:tcBorders>
              <w:left w:val="single" w:sz="4" w:space="0" w:color="auto"/>
              <w:right w:val="single" w:sz="4" w:space="0" w:color="auto"/>
            </w:tcBorders>
            <w:shd w:val="clear" w:color="auto" w:fill="auto"/>
            <w:vAlign w:val="center"/>
          </w:tcPr>
          <w:p w14:paraId="65CB205C" w14:textId="06B0913A" w:rsidR="00B71EED" w:rsidRPr="00310925" w:rsidRDefault="00B71EED" w:rsidP="00771917">
            <w:pPr>
              <w:jc w:val="right"/>
              <w:rPr>
                <w:rFonts w:asciiTheme="minorHAnsi" w:hAnsiTheme="minorHAnsi" w:cstheme="minorHAnsi"/>
                <w:color w:val="000000"/>
                <w:sz w:val="14"/>
                <w:szCs w:val="14"/>
              </w:rPr>
            </w:pPr>
          </w:p>
        </w:tc>
        <w:tc>
          <w:tcPr>
            <w:tcW w:w="756" w:type="dxa"/>
            <w:vMerge/>
            <w:tcBorders>
              <w:left w:val="single" w:sz="4" w:space="0" w:color="auto"/>
              <w:right w:val="single" w:sz="4" w:space="0" w:color="auto"/>
            </w:tcBorders>
            <w:shd w:val="clear" w:color="auto" w:fill="auto"/>
            <w:vAlign w:val="center"/>
          </w:tcPr>
          <w:p w14:paraId="3CA567E7" w14:textId="0694A68B" w:rsidR="00B71EED" w:rsidRPr="00310925" w:rsidRDefault="00B71EED" w:rsidP="00771917">
            <w:pPr>
              <w:jc w:val="right"/>
              <w:rPr>
                <w:rFonts w:asciiTheme="minorHAnsi" w:hAnsiTheme="minorHAnsi" w:cstheme="minorHAnsi"/>
                <w:color w:val="000000"/>
                <w:sz w:val="14"/>
                <w:szCs w:val="14"/>
              </w:rPr>
            </w:pPr>
          </w:p>
        </w:tc>
        <w:tc>
          <w:tcPr>
            <w:tcW w:w="756" w:type="dxa"/>
            <w:vMerge/>
            <w:tcBorders>
              <w:left w:val="single" w:sz="4" w:space="0" w:color="auto"/>
              <w:right w:val="single" w:sz="4" w:space="0" w:color="auto"/>
            </w:tcBorders>
            <w:shd w:val="clear" w:color="auto" w:fill="auto"/>
            <w:vAlign w:val="center"/>
          </w:tcPr>
          <w:p w14:paraId="308FD3C6" w14:textId="41840BC7" w:rsidR="00B71EED" w:rsidRPr="00310925" w:rsidRDefault="00B71EED" w:rsidP="00771917">
            <w:pPr>
              <w:jc w:val="right"/>
              <w:rPr>
                <w:rFonts w:asciiTheme="minorHAnsi" w:hAnsiTheme="minorHAnsi" w:cstheme="minorHAnsi"/>
                <w:sz w:val="14"/>
                <w:szCs w:val="14"/>
              </w:rPr>
            </w:pPr>
          </w:p>
        </w:tc>
        <w:tc>
          <w:tcPr>
            <w:tcW w:w="756" w:type="dxa"/>
            <w:vMerge w:val="restart"/>
            <w:tcBorders>
              <w:top w:val="single" w:sz="4" w:space="0" w:color="auto"/>
              <w:left w:val="single" w:sz="4" w:space="0" w:color="auto"/>
              <w:right w:val="single" w:sz="4" w:space="0" w:color="auto"/>
            </w:tcBorders>
            <w:shd w:val="clear" w:color="auto" w:fill="auto"/>
            <w:vAlign w:val="center"/>
          </w:tcPr>
          <w:p w14:paraId="18BC1804" w14:textId="287E9D4F" w:rsidR="00B71EED" w:rsidRPr="00310925" w:rsidRDefault="00B71EED" w:rsidP="00B71EED">
            <w:pPr>
              <w:jc w:val="center"/>
              <w:rPr>
                <w:rFonts w:asciiTheme="minorHAnsi" w:hAnsiTheme="minorHAnsi" w:cstheme="minorHAnsi"/>
                <w:sz w:val="14"/>
                <w:szCs w:val="14"/>
              </w:rPr>
            </w:pPr>
            <w:r w:rsidRPr="00310925">
              <w:rPr>
                <w:rFonts w:asciiTheme="minorHAnsi" w:hAnsiTheme="minorHAnsi" w:cstheme="minorHAnsi"/>
                <w:color w:val="000000"/>
                <w:sz w:val="14"/>
                <w:szCs w:val="14"/>
              </w:rPr>
              <w:t>Ogółem</w:t>
            </w:r>
          </w:p>
        </w:tc>
        <w:tc>
          <w:tcPr>
            <w:tcW w:w="75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379BC75B" w14:textId="798604DD" w:rsidR="00B71EED" w:rsidRPr="00310925" w:rsidRDefault="00B71EED" w:rsidP="00B71EED">
            <w:pPr>
              <w:jc w:val="center"/>
              <w:rPr>
                <w:rFonts w:asciiTheme="minorHAnsi" w:hAnsiTheme="minorHAnsi" w:cstheme="minorHAnsi"/>
                <w:sz w:val="14"/>
                <w:szCs w:val="14"/>
              </w:rPr>
            </w:pPr>
            <w:r w:rsidRPr="00310925">
              <w:rPr>
                <w:rFonts w:asciiTheme="minorHAnsi" w:hAnsiTheme="minorHAnsi" w:cstheme="minorHAnsi"/>
                <w:iCs/>
                <w:color w:val="000000"/>
                <w:sz w:val="14"/>
                <w:szCs w:val="14"/>
              </w:rPr>
              <w:t>w tym na</w:t>
            </w:r>
          </w:p>
        </w:tc>
      </w:tr>
      <w:tr w:rsidR="00B71EED" w:rsidRPr="00310925" w14:paraId="735BB8F8" w14:textId="77777777" w:rsidTr="00B71EED">
        <w:trPr>
          <w:gridAfter w:val="1"/>
          <w:wAfter w:w="9" w:type="dxa"/>
          <w:trHeight w:val="1728"/>
          <w:jc w:val="center"/>
        </w:trPr>
        <w:tc>
          <w:tcPr>
            <w:tcW w:w="2547" w:type="dxa"/>
            <w:vMerge/>
            <w:tcBorders>
              <w:left w:val="single" w:sz="4" w:space="0" w:color="auto"/>
              <w:bottom w:val="single" w:sz="4" w:space="0" w:color="auto"/>
              <w:right w:val="single" w:sz="4" w:space="0" w:color="auto"/>
            </w:tcBorders>
            <w:shd w:val="clear" w:color="auto" w:fill="auto"/>
            <w:vAlign w:val="center"/>
          </w:tcPr>
          <w:p w14:paraId="04DB4677" w14:textId="2E2BF7F5" w:rsidR="00B71EED" w:rsidRPr="00310925" w:rsidRDefault="00B71EED" w:rsidP="00771917">
            <w:pPr>
              <w:rPr>
                <w:rFonts w:asciiTheme="minorHAnsi" w:hAnsiTheme="minorHAnsi" w:cstheme="minorHAnsi"/>
                <w:color w:val="000000"/>
                <w:sz w:val="14"/>
                <w:szCs w:val="14"/>
              </w:rPr>
            </w:pPr>
          </w:p>
        </w:tc>
        <w:tc>
          <w:tcPr>
            <w:tcW w:w="756" w:type="dxa"/>
            <w:vMerge/>
            <w:tcBorders>
              <w:left w:val="single" w:sz="4" w:space="0" w:color="auto"/>
              <w:bottom w:val="single" w:sz="4" w:space="0" w:color="auto"/>
              <w:right w:val="single" w:sz="4" w:space="0" w:color="auto"/>
            </w:tcBorders>
            <w:shd w:val="clear" w:color="auto" w:fill="auto"/>
            <w:vAlign w:val="center"/>
          </w:tcPr>
          <w:p w14:paraId="6B2AFBF3" w14:textId="00D771D6" w:rsidR="00B71EED" w:rsidRPr="00310925" w:rsidRDefault="00B71EED" w:rsidP="00771917">
            <w:pPr>
              <w:jc w:val="right"/>
              <w:rPr>
                <w:rFonts w:asciiTheme="minorHAnsi" w:hAnsiTheme="minorHAnsi" w:cstheme="minorHAnsi"/>
                <w:color w:val="000000"/>
                <w:sz w:val="14"/>
                <w:szCs w:val="14"/>
              </w:rPr>
            </w:pPr>
          </w:p>
        </w:tc>
        <w:tc>
          <w:tcPr>
            <w:tcW w:w="803" w:type="dxa"/>
            <w:vMerge/>
            <w:tcBorders>
              <w:left w:val="single" w:sz="4" w:space="0" w:color="auto"/>
              <w:bottom w:val="single" w:sz="4" w:space="0" w:color="auto"/>
              <w:right w:val="single" w:sz="4" w:space="0" w:color="auto"/>
            </w:tcBorders>
            <w:shd w:val="clear" w:color="auto" w:fill="auto"/>
            <w:textDirection w:val="btLr"/>
            <w:vAlign w:val="center"/>
          </w:tcPr>
          <w:p w14:paraId="6B10865F" w14:textId="08567707" w:rsidR="00B71EED" w:rsidRPr="00310925" w:rsidRDefault="00B71EED" w:rsidP="00771917">
            <w:pPr>
              <w:jc w:val="right"/>
              <w:rPr>
                <w:rFonts w:asciiTheme="minorHAnsi" w:hAnsiTheme="minorHAnsi" w:cstheme="minorHAnsi"/>
                <w:color w:val="000000"/>
                <w:sz w:val="14"/>
                <w:szCs w:val="14"/>
              </w:rPr>
            </w:pPr>
          </w:p>
        </w:tc>
        <w:tc>
          <w:tcPr>
            <w:tcW w:w="756" w:type="dxa"/>
            <w:vMerge/>
            <w:tcBorders>
              <w:left w:val="single" w:sz="4" w:space="0" w:color="auto"/>
              <w:bottom w:val="single" w:sz="4" w:space="0" w:color="auto"/>
              <w:right w:val="single" w:sz="4" w:space="0" w:color="auto"/>
            </w:tcBorders>
            <w:shd w:val="clear" w:color="auto" w:fill="auto"/>
            <w:textDirection w:val="btLr"/>
            <w:vAlign w:val="center"/>
          </w:tcPr>
          <w:p w14:paraId="73FFD655" w14:textId="71C6B0FC" w:rsidR="00B71EED" w:rsidRPr="00310925" w:rsidRDefault="00B71EED" w:rsidP="00771917">
            <w:pPr>
              <w:jc w:val="right"/>
              <w:rPr>
                <w:rFonts w:asciiTheme="minorHAnsi" w:hAnsiTheme="minorHAnsi" w:cstheme="minorHAnsi"/>
                <w:color w:val="000000"/>
                <w:sz w:val="14"/>
                <w:szCs w:val="14"/>
              </w:rPr>
            </w:pPr>
          </w:p>
        </w:tc>
        <w:tc>
          <w:tcPr>
            <w:tcW w:w="756" w:type="dxa"/>
            <w:vMerge/>
            <w:tcBorders>
              <w:left w:val="single" w:sz="4" w:space="0" w:color="auto"/>
              <w:bottom w:val="single" w:sz="4" w:space="0" w:color="auto"/>
              <w:right w:val="single" w:sz="4" w:space="0" w:color="auto"/>
            </w:tcBorders>
            <w:shd w:val="clear" w:color="auto" w:fill="auto"/>
            <w:textDirection w:val="btLr"/>
            <w:vAlign w:val="center"/>
          </w:tcPr>
          <w:p w14:paraId="38CE6368" w14:textId="10838E34" w:rsidR="00B71EED" w:rsidRPr="00310925" w:rsidRDefault="00B71EED" w:rsidP="00771917">
            <w:pPr>
              <w:jc w:val="right"/>
              <w:rPr>
                <w:rFonts w:asciiTheme="minorHAnsi" w:hAnsiTheme="minorHAnsi" w:cstheme="minorHAnsi"/>
                <w:sz w:val="14"/>
                <w:szCs w:val="14"/>
              </w:rPr>
            </w:pPr>
          </w:p>
        </w:tc>
        <w:tc>
          <w:tcPr>
            <w:tcW w:w="756" w:type="dxa"/>
            <w:vMerge/>
            <w:tcBorders>
              <w:left w:val="single" w:sz="4" w:space="0" w:color="auto"/>
              <w:bottom w:val="single" w:sz="4" w:space="0" w:color="auto"/>
              <w:right w:val="single" w:sz="4" w:space="0" w:color="auto"/>
            </w:tcBorders>
            <w:shd w:val="clear" w:color="auto" w:fill="auto"/>
            <w:vAlign w:val="center"/>
          </w:tcPr>
          <w:p w14:paraId="60C84F3E" w14:textId="1F981587" w:rsidR="00B71EED" w:rsidRPr="00310925" w:rsidRDefault="00B71EED" w:rsidP="00771917">
            <w:pPr>
              <w:jc w:val="right"/>
              <w:rPr>
                <w:rFonts w:asciiTheme="minorHAnsi" w:hAnsiTheme="minorHAnsi" w:cstheme="minorHAnsi"/>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7F7F6" w14:textId="77777777"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Szkolenia</w:t>
            </w:r>
          </w:p>
          <w:p w14:paraId="7F94DBC8" w14:textId="2A605B94"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w tym bon szkoleniowy</w:t>
            </w:r>
          </w:p>
        </w:tc>
        <w:tc>
          <w:tcPr>
            <w:tcW w:w="7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074D5" w14:textId="4DA613FB"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Prace interwencyjne</w:t>
            </w:r>
          </w:p>
        </w:tc>
        <w:tc>
          <w:tcPr>
            <w:tcW w:w="7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4EB584" w14:textId="77596E81"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Roboty publiczne</w:t>
            </w:r>
          </w:p>
        </w:tc>
        <w:tc>
          <w:tcPr>
            <w:tcW w:w="7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67440" w14:textId="3CF14166"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Prace społecznie użyteczne</w:t>
            </w:r>
          </w:p>
        </w:tc>
        <w:tc>
          <w:tcPr>
            <w:tcW w:w="7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69948" w14:textId="0E66CDAF"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Refundacja kosztów wyposażenia i doposażenia stanowiska pracy</w:t>
            </w:r>
          </w:p>
        </w:tc>
        <w:tc>
          <w:tcPr>
            <w:tcW w:w="7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635DC8" w14:textId="18ED6E12"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Środki na podjęcie działalności gospodarczej</w:t>
            </w:r>
          </w:p>
        </w:tc>
        <w:tc>
          <w:tcPr>
            <w:tcW w:w="7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1C0F5" w14:textId="67A4648E"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Bon na zasiedlenie</w:t>
            </w:r>
          </w:p>
        </w:tc>
        <w:tc>
          <w:tcPr>
            <w:tcW w:w="7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B28862" w14:textId="77777777"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Staż</w:t>
            </w:r>
          </w:p>
          <w:p w14:paraId="68246838" w14:textId="6426E78C"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w tym bon stażowy</w:t>
            </w:r>
          </w:p>
        </w:tc>
        <w:tc>
          <w:tcPr>
            <w:tcW w:w="7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BF17DD" w14:textId="438DDECB" w:rsidR="00B71EED" w:rsidRPr="00310925" w:rsidRDefault="00B71EED" w:rsidP="00B71EED">
            <w:pPr>
              <w:jc w:val="center"/>
              <w:rPr>
                <w:rFonts w:asciiTheme="minorHAnsi" w:hAnsiTheme="minorHAnsi" w:cstheme="minorHAnsi"/>
                <w:color w:val="000000"/>
                <w:sz w:val="14"/>
                <w:szCs w:val="14"/>
              </w:rPr>
            </w:pPr>
            <w:r w:rsidRPr="00310925">
              <w:rPr>
                <w:rFonts w:asciiTheme="minorHAnsi" w:hAnsiTheme="minorHAnsi" w:cstheme="minorHAnsi"/>
                <w:color w:val="000000"/>
                <w:sz w:val="14"/>
                <w:szCs w:val="14"/>
              </w:rPr>
              <w:t>Krajowy Fundusz Szkoleniowy</w:t>
            </w:r>
          </w:p>
        </w:tc>
        <w:tc>
          <w:tcPr>
            <w:tcW w:w="7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036C39" w14:textId="34A8F208" w:rsidR="00B71EED" w:rsidRPr="00310925" w:rsidRDefault="00B71EED" w:rsidP="00B71EED">
            <w:pPr>
              <w:jc w:val="center"/>
              <w:rPr>
                <w:rFonts w:asciiTheme="minorHAnsi" w:hAnsiTheme="minorHAnsi" w:cstheme="minorHAnsi"/>
                <w:sz w:val="14"/>
                <w:szCs w:val="14"/>
              </w:rPr>
            </w:pPr>
            <w:r w:rsidRPr="00310925">
              <w:rPr>
                <w:rFonts w:asciiTheme="minorHAnsi" w:hAnsiTheme="minorHAnsi" w:cstheme="minorHAnsi"/>
                <w:color w:val="000000"/>
                <w:sz w:val="14"/>
                <w:szCs w:val="14"/>
              </w:rPr>
              <w:t>Pozostałe programy</w:t>
            </w:r>
          </w:p>
        </w:tc>
      </w:tr>
      <w:tr w:rsidR="00771917" w:rsidRPr="00310925" w14:paraId="2E5EEAE8"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ADCA2" w14:textId="6F0CE01D"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Gorzów W</w:t>
            </w:r>
            <w:r w:rsidR="00B71EED">
              <w:rPr>
                <w:rFonts w:asciiTheme="minorHAnsi" w:hAnsiTheme="minorHAnsi" w:cstheme="minorHAnsi"/>
                <w:color w:val="000000"/>
                <w:sz w:val="14"/>
                <w:szCs w:val="14"/>
              </w:rPr>
              <w:t>ielkopolski</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AEEB46"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22.073,9</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F84ADA7"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7.365,2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06B59C"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4.736,9</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C72089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676,1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C1ABA1"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9.295,7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220AC"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830,7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C3084"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593,8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DFD1E"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679,1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40E1C"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27,2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E516F"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1.203,0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6D10A"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2.397,7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E2B92"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186,5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A700E"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1.909,4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FC9B835"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1.068,7</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AC8B0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399,6</w:t>
            </w:r>
          </w:p>
        </w:tc>
      </w:tr>
      <w:tr w:rsidR="00771917" w:rsidRPr="00310925" w14:paraId="60073A20"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68BD1" w14:textId="03B89260"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Krosno Odrz</w:t>
            </w:r>
            <w:r w:rsidR="00B71EED">
              <w:rPr>
                <w:rFonts w:asciiTheme="minorHAnsi" w:hAnsiTheme="minorHAnsi" w:cstheme="minorHAnsi"/>
                <w:color w:val="000000"/>
                <w:sz w:val="14"/>
                <w:szCs w:val="14"/>
              </w:rPr>
              <w:t>ańskim</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0E99F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10.935,5</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A360FD9"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3.196,3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0AAD4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270,7</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A5840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433,6</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C6220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7.034,9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5716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153,5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CD2EF"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487,9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51C74"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561,5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14AE8"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19,9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38C09"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308,0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00284"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2.539,2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D8C92"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90,0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69861"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1.978,5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0084D2" w14:textId="77777777" w:rsidR="00771917" w:rsidRPr="00310925" w:rsidRDefault="00771917" w:rsidP="00771917">
            <w:pPr>
              <w:jc w:val="right"/>
              <w:rPr>
                <w:rFonts w:asciiTheme="minorHAnsi" w:hAnsiTheme="minorHAnsi" w:cstheme="minorHAnsi"/>
                <w:color w:val="000000"/>
                <w:sz w:val="14"/>
                <w:szCs w:val="14"/>
              </w:rPr>
            </w:pPr>
            <w:r w:rsidRPr="00310925">
              <w:rPr>
                <w:rFonts w:asciiTheme="minorHAnsi" w:hAnsiTheme="minorHAnsi" w:cstheme="minorHAnsi"/>
                <w:color w:val="000000"/>
                <w:sz w:val="14"/>
                <w:szCs w:val="14"/>
              </w:rPr>
              <w:t>593,8</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F4665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302,6</w:t>
            </w:r>
          </w:p>
        </w:tc>
      </w:tr>
      <w:tr w:rsidR="00771917" w:rsidRPr="00310925" w14:paraId="6539B48A"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DB6A5" w14:textId="77777777"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Międzyrzecz</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64835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12.571,1</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B0EE78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4.377,2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D456B3"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725,3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0EB6D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591,5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8A321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6.877,1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FCB0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112,9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D537"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392,9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985D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452,7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10B7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0,9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16CB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919,8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52AF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1.389,5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EDDD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232,0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1BD4A"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2.623,0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878DD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244,3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59846A"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509,1</w:t>
            </w:r>
          </w:p>
        </w:tc>
      </w:tr>
      <w:tr w:rsidR="00771917" w:rsidRPr="00310925" w14:paraId="406A44BE"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10C2" w14:textId="77777777"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Nowa Sól</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61FE1A1"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12.439,9</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01FC0C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3.918,4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3312E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1.545,3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68A00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393,0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D0E9D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6.583,2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8A6A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150,0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B5D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655,2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7131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766,2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516FA"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41,4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F4DB0"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539,7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41CB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2.037,6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FB3F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88,2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8BA4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1.747,1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6DE95E1"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424,0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4287DA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133,8</w:t>
            </w:r>
          </w:p>
        </w:tc>
      </w:tr>
      <w:tr w:rsidR="00771917" w:rsidRPr="00310925" w14:paraId="379E4A3F"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C0045" w14:textId="77777777"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Słubice</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03295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3.014,8</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A55B30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891,5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4C1741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274,9</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8ECBA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212,1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279BD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1.636,3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2363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11,1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7F4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93,0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B8F3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76,1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19CC0"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40,5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749F1"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185,9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C745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735,4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947D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9,0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5C91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320,7</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30440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147,8</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0ADD3A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16,8</w:t>
            </w:r>
          </w:p>
        </w:tc>
      </w:tr>
      <w:tr w:rsidR="00771917" w:rsidRPr="00310925" w14:paraId="231EFA54"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327C8" w14:textId="7A4572D3"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Strzelce Kraj</w:t>
            </w:r>
            <w:r w:rsidR="00B71EED">
              <w:rPr>
                <w:rFonts w:asciiTheme="minorHAnsi" w:hAnsiTheme="minorHAnsi" w:cstheme="minorHAnsi"/>
                <w:color w:val="000000"/>
                <w:sz w:val="14"/>
                <w:szCs w:val="14"/>
              </w:rPr>
              <w:t>eńskie</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E69F5C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15.043,6</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206B021"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4.023,1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9FBDE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2.631,4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460211"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372,3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CA1F4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8.016,8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E4C6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59,0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6811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547,3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3D9A7"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627,9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1A447"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87,0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EBA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641,3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7E717"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1.545,0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489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154,0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2CE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3.418,1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6B1A3A3"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709,2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DF7883"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228,0</w:t>
            </w:r>
          </w:p>
        </w:tc>
      </w:tr>
      <w:tr w:rsidR="00771917" w:rsidRPr="00310925" w14:paraId="60EF28CC"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63FF4" w14:textId="77777777"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Sulęcin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8072D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4.788,0</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7C398F9"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1.113,9</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D058A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48,1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4E4FFF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210,4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3C7AA7"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3.415,6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A1CE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32,4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49C2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342,3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70E9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660,4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74D8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7423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500,0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3F49A"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350,0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B696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117,0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7436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1.118,7</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8175B3"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165,2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8D1F1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122,7</w:t>
            </w:r>
          </w:p>
        </w:tc>
      </w:tr>
      <w:tr w:rsidR="00771917" w:rsidRPr="00310925" w14:paraId="2B47C5C3"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CF9B8" w14:textId="77777777"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Świebodzin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104D8F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5.859,2</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205573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1.609,6</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F0F71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447,0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44C43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242,9</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29348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3.559,7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1CE4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71,7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3577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44,9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ED8E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79,1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4E97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28,1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681A"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234,6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CABC7"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555,1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6AE5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30,0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BDAA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2.201,5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114E8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137,5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FF756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177,2</w:t>
            </w:r>
          </w:p>
        </w:tc>
      </w:tr>
      <w:tr w:rsidR="00771917" w:rsidRPr="00310925" w14:paraId="5E64EA1E"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A9F68" w14:textId="77777777"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Wschowa</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42434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6.306,5</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B1AF2C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1.902,3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E1624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356,5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885679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308,1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E4AFA1"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3.739,6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272C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242,3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B0EF9"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266,6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A1A89"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449,7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B677"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59,1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CABA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780,0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1F6E3"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860,0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95EC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207,0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5928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660,1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D2C1D3"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158,8</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62766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56,0</w:t>
            </w:r>
          </w:p>
        </w:tc>
      </w:tr>
      <w:tr w:rsidR="00771917" w:rsidRPr="00310925" w14:paraId="36C2E2F1"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612E" w14:textId="77777777"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Zielona Góra</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7B0B3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22.745,2</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369E6D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8.201,6</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CA9ABA"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2.789,6</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9EC7B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686,1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613C0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11.067,9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7E1D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223,2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07331"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943,2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D01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669,7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F633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24,8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E12C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904,8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3B91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1.971,8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125F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502,1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A307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4.040,1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717CB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1.373,4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C9BF7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414,8</w:t>
            </w:r>
          </w:p>
        </w:tc>
      </w:tr>
      <w:tr w:rsidR="00771917" w:rsidRPr="00310925" w14:paraId="72B1BCB7"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8FF8E" w14:textId="77777777"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Żagań</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BC0D9C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13.218,2</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06F9669"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3.992,6</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EA224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2.066,2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3283A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331,0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4F20A97"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6.828,4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D2A0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61,9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2535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1.392,5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31F2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1.593,4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F9F2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30,7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A19B3"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362,8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8C32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954,2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3111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56,0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4B25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2.118,7</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79C889"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106,0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0EF3F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152,2</w:t>
            </w:r>
          </w:p>
        </w:tc>
      </w:tr>
      <w:tr w:rsidR="00771917" w:rsidRPr="00310925" w14:paraId="0BDA9CD1"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B9F5" w14:textId="77777777" w:rsidR="00771917" w:rsidRPr="00310925" w:rsidRDefault="00771917" w:rsidP="00771917">
            <w:pPr>
              <w:rPr>
                <w:rFonts w:asciiTheme="minorHAnsi" w:hAnsiTheme="minorHAnsi" w:cstheme="minorHAnsi"/>
                <w:color w:val="000000"/>
                <w:sz w:val="14"/>
                <w:szCs w:val="14"/>
              </w:rPr>
            </w:pPr>
            <w:r w:rsidRPr="00310925">
              <w:rPr>
                <w:rFonts w:asciiTheme="minorHAnsi" w:hAnsiTheme="minorHAnsi" w:cstheme="minorHAnsi"/>
                <w:color w:val="000000"/>
                <w:sz w:val="14"/>
                <w:szCs w:val="14"/>
              </w:rPr>
              <w:t>Żary</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67C10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11.288,4</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165C96A"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3.138,7</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ECE27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1.420,8</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B8E2D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398,1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9E35CBA"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6.330,8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9006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75,4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0FEB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997,8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81B5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184,8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D3A7C"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117,9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802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654,6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5976D"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1.121,9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F3333"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161,0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F614"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2691,0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EFC533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307,2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110C82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19,2</w:t>
            </w:r>
          </w:p>
        </w:tc>
      </w:tr>
      <w:tr w:rsidR="00771917" w:rsidRPr="00310925" w14:paraId="7ABAFED7" w14:textId="77777777" w:rsidTr="00B71EED">
        <w:trPr>
          <w:gridAfter w:val="1"/>
          <w:wAfter w:w="9" w:type="dxa"/>
          <w:trHeight w:val="30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EB6F2" w14:textId="77777777" w:rsidR="00771917" w:rsidRPr="00310925" w:rsidRDefault="00771917" w:rsidP="00771917">
            <w:pPr>
              <w:rPr>
                <w:rFonts w:asciiTheme="minorHAnsi" w:hAnsiTheme="minorHAnsi" w:cstheme="minorHAnsi"/>
                <w:i/>
                <w:iCs/>
                <w:color w:val="000000"/>
                <w:sz w:val="14"/>
                <w:szCs w:val="14"/>
              </w:rPr>
            </w:pPr>
            <w:r w:rsidRPr="00310925">
              <w:rPr>
                <w:rFonts w:asciiTheme="minorHAnsi" w:hAnsiTheme="minorHAnsi" w:cstheme="minorHAnsi"/>
                <w:i/>
                <w:iCs/>
                <w:color w:val="000000"/>
                <w:sz w:val="14"/>
                <w:szCs w:val="14"/>
              </w:rPr>
              <w:t>Województwo Lubuskie**</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4486"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140.284,2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A7DA8"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43.730,3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3599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17.339,6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D619"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4.855,2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F2C6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74.386,0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896BB"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2.024,1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B803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6.757,3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38B2F"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6.800,3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F80EA"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484,4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147A2"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7.234,4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5D549"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16.457,5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43DA5"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1.832,8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D9A89"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24.826,9</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9E716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5.435,9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265DE" w14:textId="77777777" w:rsidR="00771917" w:rsidRPr="00310925" w:rsidRDefault="00771917" w:rsidP="00771917">
            <w:pPr>
              <w:jc w:val="right"/>
              <w:rPr>
                <w:rFonts w:asciiTheme="minorHAnsi" w:hAnsiTheme="minorHAnsi" w:cstheme="minorHAnsi"/>
                <w:sz w:val="14"/>
                <w:szCs w:val="14"/>
              </w:rPr>
            </w:pPr>
            <w:r w:rsidRPr="00310925">
              <w:rPr>
                <w:rFonts w:asciiTheme="minorHAnsi" w:hAnsiTheme="minorHAnsi" w:cstheme="minorHAnsi"/>
                <w:sz w:val="14"/>
                <w:szCs w:val="14"/>
              </w:rPr>
              <w:t>2.532,0</w:t>
            </w:r>
          </w:p>
        </w:tc>
      </w:tr>
    </w:tbl>
    <w:p w14:paraId="1ACC09DE" w14:textId="5DB2BF63" w:rsidR="000F14DF" w:rsidRPr="00310925" w:rsidRDefault="000F14DF" w:rsidP="00B71EED">
      <w:pPr>
        <w:ind w:right="-32"/>
        <w:jc w:val="both"/>
        <w:rPr>
          <w:rFonts w:asciiTheme="minorHAnsi" w:hAnsiTheme="minorHAnsi" w:cstheme="minorHAnsi"/>
          <w:i/>
          <w:sz w:val="12"/>
          <w:szCs w:val="12"/>
        </w:rPr>
      </w:pPr>
      <w:r w:rsidRPr="00310925">
        <w:rPr>
          <w:rFonts w:asciiTheme="minorHAnsi" w:hAnsiTheme="minorHAnsi" w:cstheme="minorHAnsi"/>
          <w:i/>
          <w:sz w:val="12"/>
          <w:szCs w:val="12"/>
        </w:rPr>
        <w:t>* Na podstawie sprawozdania MRiPS-02 o przychodach i wydatkach Funduszu Pracy w 2022 r.</w:t>
      </w:r>
      <w:r w:rsidR="0075367F" w:rsidRPr="00310925">
        <w:rPr>
          <w:rFonts w:asciiTheme="minorHAnsi" w:hAnsiTheme="minorHAnsi" w:cstheme="minorHAnsi"/>
          <w:i/>
          <w:sz w:val="12"/>
          <w:szCs w:val="12"/>
        </w:rPr>
        <w:t xml:space="preserve"> Szczegółowa informacja na temat środków Funduszu Pracy w 2022 roku dostępna jest na stronie internetowej Wojewódzkiego Urzędu Pracy</w:t>
      </w:r>
      <w:r w:rsidR="0075367F" w:rsidRPr="00310925">
        <w:rPr>
          <w:rFonts w:asciiTheme="minorHAnsi" w:hAnsiTheme="minorHAnsi" w:cstheme="minorHAnsi"/>
          <w:sz w:val="12"/>
          <w:szCs w:val="12"/>
        </w:rPr>
        <w:t xml:space="preserve"> </w:t>
      </w:r>
      <w:hyperlink r:id="rId53" w:history="1">
        <w:r w:rsidR="0075367F" w:rsidRPr="00310925">
          <w:rPr>
            <w:rStyle w:val="Hipercze"/>
            <w:rFonts w:asciiTheme="minorHAnsi" w:hAnsiTheme="minorHAnsi" w:cstheme="minorHAnsi"/>
            <w:i/>
            <w:sz w:val="12"/>
            <w:szCs w:val="12"/>
          </w:rPr>
          <w:t>https://wupzielonagora.praca.gov.pl/</w:t>
        </w:r>
      </w:hyperlink>
      <w:r w:rsidR="0075367F" w:rsidRPr="00310925">
        <w:rPr>
          <w:rFonts w:asciiTheme="minorHAnsi" w:hAnsiTheme="minorHAnsi" w:cstheme="minorHAnsi"/>
          <w:i/>
          <w:sz w:val="12"/>
          <w:szCs w:val="12"/>
        </w:rPr>
        <w:t xml:space="preserve"> </w:t>
      </w:r>
    </w:p>
    <w:p w14:paraId="20A33B07" w14:textId="1ABEF02E" w:rsidR="000F14DF" w:rsidRPr="00310925" w:rsidRDefault="000F14DF" w:rsidP="00B71EED">
      <w:pPr>
        <w:ind w:right="-32"/>
        <w:jc w:val="both"/>
        <w:rPr>
          <w:rFonts w:asciiTheme="minorHAnsi" w:hAnsiTheme="minorHAnsi" w:cstheme="minorHAnsi"/>
          <w:i/>
          <w:sz w:val="12"/>
          <w:szCs w:val="12"/>
        </w:rPr>
      </w:pPr>
      <w:r w:rsidRPr="00310925">
        <w:rPr>
          <w:rFonts w:asciiTheme="minorHAnsi" w:hAnsiTheme="minorHAnsi" w:cstheme="minorHAnsi"/>
          <w:i/>
          <w:sz w:val="12"/>
          <w:szCs w:val="12"/>
        </w:rPr>
        <w:t>**Kwoty wydatków dla województwa lubuskiego nie obejmują wydatków poniesionych w ramach Funduszu Pracy przez Wojewódzki Urząd Pracy w 2022 roku (ogółem 1.140,8 tys. zł., w tym aktywne formy przeciwdziałania bezrobociu 305,4 tys. zł., z czego KFS 116,1 tys. zł.)</w:t>
      </w:r>
      <w:r w:rsidR="00556506" w:rsidRPr="00310925">
        <w:rPr>
          <w:rFonts w:asciiTheme="minorHAnsi" w:hAnsiTheme="minorHAnsi" w:cstheme="minorHAnsi"/>
          <w:i/>
          <w:sz w:val="12"/>
          <w:szCs w:val="12"/>
        </w:rPr>
        <w:t>.</w:t>
      </w:r>
    </w:p>
    <w:p w14:paraId="6E1F72DA" w14:textId="4A0C2459" w:rsidR="000F14DF" w:rsidRPr="004C53C6" w:rsidRDefault="000F14DF" w:rsidP="00B71EED">
      <w:pPr>
        <w:ind w:right="-32"/>
        <w:jc w:val="both"/>
        <w:rPr>
          <w:rFonts w:asciiTheme="minorHAnsi" w:hAnsiTheme="minorHAnsi" w:cstheme="minorHAnsi"/>
          <w:sz w:val="12"/>
          <w:szCs w:val="12"/>
        </w:rPr>
      </w:pPr>
      <w:r w:rsidRPr="00310925">
        <w:rPr>
          <w:rFonts w:asciiTheme="minorHAnsi" w:hAnsiTheme="minorHAnsi" w:cstheme="minorHAnsi"/>
          <w:bCs/>
          <w:snapToGrid w:val="0"/>
          <w:color w:val="000000"/>
          <w:sz w:val="12"/>
          <w:szCs w:val="12"/>
        </w:rPr>
        <w:t>UWAGA: ze względu na elektroniczną technikę zaokrągleń stosowaną przy zmianie jednostek miary, w niektórych rubrykach nie zachodzą zgodności matematyczne.</w:t>
      </w:r>
    </w:p>
    <w:sectPr w:rsidR="000F14DF" w:rsidRPr="004C53C6" w:rsidSect="009333C5">
      <w:footerReference w:type="default" r:id="rId5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33DF7" w14:textId="77777777" w:rsidR="00DF1B47" w:rsidRDefault="00DF1B47">
      <w:r>
        <w:separator/>
      </w:r>
    </w:p>
  </w:endnote>
  <w:endnote w:type="continuationSeparator" w:id="0">
    <w:p w14:paraId="377873DA" w14:textId="77777777" w:rsidR="00DF1B47" w:rsidRDefault="00DF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Yu Gothic UI"/>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748143"/>
      <w:docPartObj>
        <w:docPartGallery w:val="Page Numbers (Bottom of Page)"/>
        <w:docPartUnique/>
      </w:docPartObj>
    </w:sdtPr>
    <w:sdtEndPr>
      <w:rPr>
        <w:rFonts w:asciiTheme="minorHAnsi" w:hAnsiTheme="minorHAnsi" w:cstheme="minorHAnsi"/>
        <w:sz w:val="16"/>
        <w:szCs w:val="16"/>
      </w:rPr>
    </w:sdtEndPr>
    <w:sdtContent>
      <w:p w14:paraId="7FA1869C" w14:textId="745AF62A" w:rsidR="003A774C" w:rsidRPr="003A774C" w:rsidRDefault="003A774C">
        <w:pPr>
          <w:pStyle w:val="Stopka"/>
          <w:jc w:val="center"/>
          <w:rPr>
            <w:rFonts w:asciiTheme="minorHAnsi" w:hAnsiTheme="minorHAnsi" w:cstheme="minorHAnsi"/>
            <w:sz w:val="16"/>
            <w:szCs w:val="16"/>
          </w:rPr>
        </w:pPr>
        <w:r w:rsidRPr="003A774C">
          <w:rPr>
            <w:rFonts w:asciiTheme="minorHAnsi" w:hAnsiTheme="minorHAnsi" w:cstheme="minorHAnsi"/>
            <w:sz w:val="16"/>
            <w:szCs w:val="16"/>
          </w:rPr>
          <w:fldChar w:fldCharType="begin"/>
        </w:r>
        <w:r w:rsidRPr="003A774C">
          <w:rPr>
            <w:rFonts w:asciiTheme="minorHAnsi" w:hAnsiTheme="minorHAnsi" w:cstheme="minorHAnsi"/>
            <w:sz w:val="16"/>
            <w:szCs w:val="16"/>
          </w:rPr>
          <w:instrText>PAGE   \* MERGEFORMAT</w:instrText>
        </w:r>
        <w:r w:rsidRPr="003A774C">
          <w:rPr>
            <w:rFonts w:asciiTheme="minorHAnsi" w:hAnsiTheme="minorHAnsi" w:cstheme="minorHAnsi"/>
            <w:sz w:val="16"/>
            <w:szCs w:val="16"/>
          </w:rPr>
          <w:fldChar w:fldCharType="separate"/>
        </w:r>
        <w:r w:rsidR="0089416C">
          <w:rPr>
            <w:rFonts w:asciiTheme="minorHAnsi" w:hAnsiTheme="minorHAnsi" w:cstheme="minorHAnsi"/>
            <w:noProof/>
            <w:sz w:val="16"/>
            <w:szCs w:val="16"/>
          </w:rPr>
          <w:t>1</w:t>
        </w:r>
        <w:r w:rsidRPr="003A774C">
          <w:rPr>
            <w:rFonts w:asciiTheme="minorHAnsi" w:hAnsiTheme="minorHAnsi" w:cstheme="minorHAnsi"/>
            <w:sz w:val="16"/>
            <w:szCs w:val="16"/>
          </w:rPr>
          <w:fldChar w:fldCharType="end"/>
        </w:r>
      </w:p>
    </w:sdtContent>
  </w:sdt>
  <w:p w14:paraId="56BD7597" w14:textId="77777777" w:rsidR="00DE50A6" w:rsidRDefault="00DE50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845743"/>
      <w:docPartObj>
        <w:docPartGallery w:val="Page Numbers (Bottom of Page)"/>
        <w:docPartUnique/>
      </w:docPartObj>
    </w:sdtPr>
    <w:sdtEndPr>
      <w:rPr>
        <w:rFonts w:asciiTheme="minorHAnsi" w:hAnsiTheme="minorHAnsi" w:cstheme="minorHAnsi"/>
        <w:sz w:val="16"/>
        <w:szCs w:val="16"/>
      </w:rPr>
    </w:sdtEndPr>
    <w:sdtContent>
      <w:p w14:paraId="20DD6A21" w14:textId="4A1CE69D" w:rsidR="003A774C" w:rsidRDefault="003A774C">
        <w:pPr>
          <w:pStyle w:val="Stopka"/>
          <w:jc w:val="center"/>
        </w:pPr>
        <w:r w:rsidRPr="003A774C">
          <w:rPr>
            <w:rFonts w:asciiTheme="minorHAnsi" w:hAnsiTheme="minorHAnsi" w:cstheme="minorHAnsi"/>
            <w:sz w:val="16"/>
            <w:szCs w:val="16"/>
          </w:rPr>
          <w:fldChar w:fldCharType="begin"/>
        </w:r>
        <w:r w:rsidRPr="003A774C">
          <w:rPr>
            <w:rFonts w:asciiTheme="minorHAnsi" w:hAnsiTheme="minorHAnsi" w:cstheme="minorHAnsi"/>
            <w:sz w:val="16"/>
            <w:szCs w:val="16"/>
          </w:rPr>
          <w:instrText>PAGE   \* MERGEFORMAT</w:instrText>
        </w:r>
        <w:r w:rsidRPr="003A774C">
          <w:rPr>
            <w:rFonts w:asciiTheme="minorHAnsi" w:hAnsiTheme="minorHAnsi" w:cstheme="minorHAnsi"/>
            <w:sz w:val="16"/>
            <w:szCs w:val="16"/>
          </w:rPr>
          <w:fldChar w:fldCharType="separate"/>
        </w:r>
        <w:r w:rsidRPr="003A774C">
          <w:rPr>
            <w:rFonts w:asciiTheme="minorHAnsi" w:hAnsiTheme="minorHAnsi" w:cstheme="minorHAnsi"/>
            <w:sz w:val="16"/>
            <w:szCs w:val="16"/>
          </w:rPr>
          <w:t>2</w:t>
        </w:r>
        <w:r w:rsidRPr="003A774C">
          <w:rPr>
            <w:rFonts w:asciiTheme="minorHAnsi" w:hAnsiTheme="minorHAnsi" w:cstheme="minorHAnsi"/>
            <w:sz w:val="16"/>
            <w:szCs w:val="16"/>
          </w:rPr>
          <w:fldChar w:fldCharType="end"/>
        </w:r>
      </w:p>
    </w:sdtContent>
  </w:sdt>
  <w:p w14:paraId="59CB37F0" w14:textId="2390D435" w:rsidR="00DE50A6" w:rsidRPr="00DC158E" w:rsidRDefault="00DE50A6" w:rsidP="00DC15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981274856"/>
      <w:docPartObj>
        <w:docPartGallery w:val="Page Numbers (Bottom of Page)"/>
        <w:docPartUnique/>
      </w:docPartObj>
    </w:sdtPr>
    <w:sdtEndPr/>
    <w:sdtContent>
      <w:p w14:paraId="0B749BF8" w14:textId="67254E6D" w:rsidR="003A774C" w:rsidRPr="003A774C" w:rsidRDefault="003A774C">
        <w:pPr>
          <w:pStyle w:val="Stopka"/>
          <w:jc w:val="center"/>
          <w:rPr>
            <w:rFonts w:asciiTheme="minorHAnsi" w:hAnsiTheme="minorHAnsi" w:cstheme="minorHAnsi"/>
            <w:sz w:val="16"/>
            <w:szCs w:val="16"/>
          </w:rPr>
        </w:pPr>
        <w:r w:rsidRPr="003A774C">
          <w:rPr>
            <w:rFonts w:asciiTheme="minorHAnsi" w:hAnsiTheme="minorHAnsi" w:cstheme="minorHAnsi"/>
            <w:sz w:val="16"/>
            <w:szCs w:val="16"/>
          </w:rPr>
          <w:fldChar w:fldCharType="begin"/>
        </w:r>
        <w:r w:rsidRPr="003A774C">
          <w:rPr>
            <w:rFonts w:asciiTheme="minorHAnsi" w:hAnsiTheme="minorHAnsi" w:cstheme="minorHAnsi"/>
            <w:sz w:val="16"/>
            <w:szCs w:val="16"/>
          </w:rPr>
          <w:instrText>PAGE   \* MERGEFORMAT</w:instrText>
        </w:r>
        <w:r w:rsidRPr="003A774C">
          <w:rPr>
            <w:rFonts w:asciiTheme="minorHAnsi" w:hAnsiTheme="minorHAnsi" w:cstheme="minorHAnsi"/>
            <w:sz w:val="16"/>
            <w:szCs w:val="16"/>
          </w:rPr>
          <w:fldChar w:fldCharType="separate"/>
        </w:r>
        <w:r w:rsidRPr="003A774C">
          <w:rPr>
            <w:rFonts w:asciiTheme="minorHAnsi" w:hAnsiTheme="minorHAnsi" w:cstheme="minorHAnsi"/>
            <w:sz w:val="16"/>
            <w:szCs w:val="16"/>
          </w:rPr>
          <w:t>2</w:t>
        </w:r>
        <w:r w:rsidRPr="003A774C">
          <w:rPr>
            <w:rFonts w:asciiTheme="minorHAnsi" w:hAnsiTheme="minorHAnsi" w:cstheme="minorHAnsi"/>
            <w:sz w:val="16"/>
            <w:szCs w:val="16"/>
          </w:rPr>
          <w:fldChar w:fldCharType="end"/>
        </w:r>
      </w:p>
    </w:sdtContent>
  </w:sdt>
  <w:p w14:paraId="2823E4E9" w14:textId="70863DBA" w:rsidR="00DE50A6" w:rsidRPr="003A774C" w:rsidRDefault="00DE50A6" w:rsidP="00DC158E">
    <w:pPr>
      <w:pStyle w:val="Stopka"/>
      <w:rPr>
        <w:rFonts w:asciiTheme="minorHAnsi" w:hAnsiTheme="minorHAnsi" w:cstheme="minorHAns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883853"/>
      <w:docPartObj>
        <w:docPartGallery w:val="Page Numbers (Bottom of Page)"/>
        <w:docPartUnique/>
      </w:docPartObj>
    </w:sdtPr>
    <w:sdtEndPr/>
    <w:sdtContent>
      <w:p w14:paraId="11DDAD5A" w14:textId="6F70F7AD" w:rsidR="003A774C" w:rsidRDefault="003A774C">
        <w:pPr>
          <w:pStyle w:val="Stopka"/>
          <w:jc w:val="center"/>
        </w:pPr>
        <w:r w:rsidRPr="003A774C">
          <w:rPr>
            <w:rFonts w:asciiTheme="minorHAnsi" w:hAnsiTheme="minorHAnsi" w:cstheme="minorHAnsi"/>
            <w:sz w:val="16"/>
            <w:szCs w:val="16"/>
          </w:rPr>
          <w:fldChar w:fldCharType="begin"/>
        </w:r>
        <w:r w:rsidRPr="003A774C">
          <w:rPr>
            <w:rFonts w:asciiTheme="minorHAnsi" w:hAnsiTheme="minorHAnsi" w:cstheme="minorHAnsi"/>
            <w:sz w:val="16"/>
            <w:szCs w:val="16"/>
          </w:rPr>
          <w:instrText>PAGE   \* MERGEFORMAT</w:instrText>
        </w:r>
        <w:r w:rsidRPr="003A774C">
          <w:rPr>
            <w:rFonts w:asciiTheme="minorHAnsi" w:hAnsiTheme="minorHAnsi" w:cstheme="minorHAnsi"/>
            <w:sz w:val="16"/>
            <w:szCs w:val="16"/>
          </w:rPr>
          <w:fldChar w:fldCharType="separate"/>
        </w:r>
        <w:r w:rsidRPr="003A774C">
          <w:rPr>
            <w:rFonts w:asciiTheme="minorHAnsi" w:hAnsiTheme="minorHAnsi" w:cstheme="minorHAnsi"/>
            <w:sz w:val="16"/>
            <w:szCs w:val="16"/>
          </w:rPr>
          <w:t>2</w:t>
        </w:r>
        <w:r w:rsidRPr="003A774C">
          <w:rPr>
            <w:rFonts w:asciiTheme="minorHAnsi" w:hAnsiTheme="minorHAnsi" w:cstheme="minorHAnsi"/>
            <w:sz w:val="16"/>
            <w:szCs w:val="16"/>
          </w:rPr>
          <w:fldChar w:fldCharType="end"/>
        </w:r>
      </w:p>
    </w:sdtContent>
  </w:sdt>
  <w:p w14:paraId="61226644" w14:textId="77777777" w:rsidR="00DE50A6" w:rsidRPr="00DC158E" w:rsidRDefault="00DE50A6">
    <w:pPr>
      <w:pStyle w:val="Stopk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7FEC" w14:textId="77777777" w:rsidR="00DF1B47" w:rsidRDefault="00DF1B47">
      <w:r>
        <w:separator/>
      </w:r>
    </w:p>
  </w:footnote>
  <w:footnote w:type="continuationSeparator" w:id="0">
    <w:p w14:paraId="47E1C61A" w14:textId="77777777" w:rsidR="00DF1B47" w:rsidRDefault="00DF1B47">
      <w:r>
        <w:continuationSeparator/>
      </w:r>
    </w:p>
  </w:footnote>
  <w:footnote w:id="1">
    <w:p w14:paraId="779E7DE3" w14:textId="3E5FDB10" w:rsidR="00DE50A6" w:rsidRPr="00473441" w:rsidRDefault="00DE50A6" w:rsidP="00383C40">
      <w:pPr>
        <w:pStyle w:val="Tekstprzypisudolnego"/>
        <w:jc w:val="both"/>
        <w:rPr>
          <w:rFonts w:asciiTheme="minorHAnsi" w:hAnsiTheme="minorHAnsi"/>
          <w:sz w:val="16"/>
          <w:szCs w:val="16"/>
        </w:rPr>
      </w:pPr>
      <w:r w:rsidRPr="00473441">
        <w:rPr>
          <w:rStyle w:val="Odwoanieprzypisudolnego"/>
          <w:rFonts w:asciiTheme="minorHAnsi" w:hAnsiTheme="minorHAnsi"/>
          <w:sz w:val="16"/>
          <w:szCs w:val="16"/>
        </w:rPr>
        <w:footnoteRef/>
      </w:r>
      <w:r w:rsidRPr="00473441">
        <w:rPr>
          <w:rFonts w:asciiTheme="minorHAnsi" w:hAnsiTheme="minorHAnsi"/>
          <w:sz w:val="16"/>
          <w:szCs w:val="16"/>
        </w:rPr>
        <w:t xml:space="preserve"> </w:t>
      </w:r>
      <w:r w:rsidRPr="00B71DEE">
        <w:rPr>
          <w:rFonts w:asciiTheme="minorHAnsi" w:hAnsiTheme="minorHAnsi"/>
          <w:sz w:val="16"/>
          <w:szCs w:val="16"/>
        </w:rPr>
        <w:t>Lubuski Plan Działań na Rzecz Zatrudnienia na rok 2022, przyjęty przez Zarząd Województwa Lubuskiego 1 lutego 2022 roku (Uchwałą Nr 240/3257/22).</w:t>
      </w:r>
    </w:p>
  </w:footnote>
  <w:footnote w:id="2">
    <w:p w14:paraId="1C84AC1B" w14:textId="77777777" w:rsidR="002A1F4B" w:rsidRPr="00370DEE" w:rsidRDefault="002A1F4B" w:rsidP="002A1F4B">
      <w:pPr>
        <w:pStyle w:val="Tekstprzypisudolnego"/>
        <w:rPr>
          <w:rFonts w:ascii="Calibri" w:hAnsi="Calibri"/>
          <w:sz w:val="16"/>
          <w:szCs w:val="16"/>
        </w:rPr>
      </w:pPr>
      <w:r w:rsidRPr="00370DEE">
        <w:rPr>
          <w:rStyle w:val="Odwoanieprzypisudolnego"/>
          <w:rFonts w:ascii="Calibri" w:hAnsi="Calibri"/>
          <w:sz w:val="16"/>
          <w:szCs w:val="16"/>
        </w:rPr>
        <w:footnoteRef/>
      </w:r>
      <w:r w:rsidRPr="00370DEE">
        <w:rPr>
          <w:rFonts w:ascii="Calibri" w:hAnsi="Calibri"/>
          <w:sz w:val="16"/>
          <w:szCs w:val="16"/>
        </w:rPr>
        <w:t xml:space="preserve"> Stat.gov.pl</w:t>
      </w:r>
    </w:p>
  </w:footnote>
  <w:footnote w:id="3">
    <w:p w14:paraId="137DB53B" w14:textId="19B001AC" w:rsidR="00DE50A6" w:rsidRPr="003A1621" w:rsidRDefault="00DE50A6" w:rsidP="006627C5">
      <w:pPr>
        <w:pStyle w:val="Tekstprzypisudolnego"/>
        <w:jc w:val="both"/>
        <w:rPr>
          <w:rFonts w:asciiTheme="minorHAnsi" w:hAnsiTheme="minorHAnsi" w:cstheme="minorHAnsi"/>
          <w:sz w:val="16"/>
          <w:szCs w:val="16"/>
        </w:rPr>
      </w:pPr>
      <w:r w:rsidRPr="003A1621">
        <w:rPr>
          <w:rStyle w:val="Odwoanieprzypisudolnego"/>
          <w:rFonts w:asciiTheme="minorHAnsi" w:hAnsiTheme="minorHAnsi" w:cstheme="minorHAnsi"/>
          <w:sz w:val="16"/>
          <w:szCs w:val="16"/>
        </w:rPr>
        <w:footnoteRef/>
      </w:r>
      <w:r w:rsidRPr="003A1621">
        <w:rPr>
          <w:rFonts w:asciiTheme="minorHAnsi" w:hAnsiTheme="minorHAnsi" w:cstheme="minorHAnsi"/>
          <w:sz w:val="16"/>
          <w:szCs w:val="16"/>
        </w:rPr>
        <w:t xml:space="preserve"> Pkt przygotowano na podstawie opracowania: Komunikat o sytuacji społeczno-gospodarczej województwa lubuskiego. </w:t>
      </w:r>
      <w:r w:rsidR="0026457C">
        <w:rPr>
          <w:rFonts w:asciiTheme="minorHAnsi" w:hAnsiTheme="minorHAnsi" w:cstheme="minorHAnsi"/>
          <w:sz w:val="16"/>
          <w:szCs w:val="16"/>
        </w:rPr>
        <w:t>g</w:t>
      </w:r>
      <w:r w:rsidRPr="003A1621">
        <w:rPr>
          <w:rFonts w:asciiTheme="minorHAnsi" w:hAnsiTheme="minorHAnsi" w:cstheme="minorHAnsi"/>
          <w:sz w:val="16"/>
          <w:szCs w:val="16"/>
        </w:rPr>
        <w:t xml:space="preserve">rudzień 2022 r. Urząd Statystyczny w Zielonej Górze, styczeń 2023 roku oraz „Sytuacja społeczno-gospodarcza kraju w 2022 r.”, styczeń 2023 r. Prezentowane w Komunikacie dane o zatrudnieniu, wynagrodzeniach oraz o produkcji sprzedanej przemysłu i budownictwa, a także o sprzedaży detalicznej towarów dotyczą podmiotów gospodarczych, w których liczba pracujących przekracza 9 osób. </w:t>
      </w:r>
    </w:p>
  </w:footnote>
  <w:footnote w:id="4">
    <w:p w14:paraId="7D659264" w14:textId="217CE9E1" w:rsidR="00DE50A6" w:rsidRPr="00BE63F3" w:rsidRDefault="00DE50A6" w:rsidP="007863C6">
      <w:pPr>
        <w:pStyle w:val="Tekstprzypisudolnego"/>
        <w:jc w:val="both"/>
        <w:rPr>
          <w:rFonts w:asciiTheme="minorHAnsi" w:hAnsiTheme="minorHAnsi" w:cstheme="minorHAnsi"/>
          <w:sz w:val="16"/>
          <w:szCs w:val="16"/>
        </w:rPr>
      </w:pPr>
      <w:r w:rsidRPr="009C5719">
        <w:rPr>
          <w:rStyle w:val="Odwoanieprzypisudolnego"/>
          <w:rFonts w:asciiTheme="minorHAnsi" w:hAnsiTheme="minorHAnsi" w:cstheme="minorHAnsi"/>
          <w:sz w:val="16"/>
          <w:szCs w:val="16"/>
        </w:rPr>
        <w:footnoteRef/>
      </w:r>
      <w:r w:rsidRPr="009C5719">
        <w:rPr>
          <w:rFonts w:asciiTheme="minorHAnsi" w:hAnsiTheme="minorHAnsi" w:cstheme="minorHAnsi"/>
          <w:sz w:val="16"/>
          <w:szCs w:val="16"/>
        </w:rPr>
        <w:t>źródło danych GUS (Sytuacja społeczno-gospodarcza kraju w 2022 r.).</w:t>
      </w:r>
    </w:p>
  </w:footnote>
  <w:footnote w:id="5">
    <w:p w14:paraId="7FC266A1" w14:textId="77777777" w:rsidR="002A1F4B" w:rsidRPr="004B1E2E" w:rsidRDefault="002A1F4B" w:rsidP="002A1F4B">
      <w:pPr>
        <w:pStyle w:val="Tekstprzypisudolnego"/>
        <w:jc w:val="both"/>
        <w:rPr>
          <w:rFonts w:asciiTheme="minorHAnsi" w:hAnsiTheme="minorHAnsi" w:cstheme="minorHAnsi"/>
          <w:sz w:val="16"/>
          <w:szCs w:val="16"/>
        </w:rPr>
      </w:pPr>
      <w:r w:rsidRPr="004B1E2E">
        <w:rPr>
          <w:rStyle w:val="Odwoanieprzypisudolnego"/>
          <w:rFonts w:asciiTheme="minorHAnsi" w:hAnsiTheme="minorHAnsi" w:cstheme="minorHAnsi"/>
          <w:sz w:val="16"/>
          <w:szCs w:val="16"/>
        </w:rPr>
        <w:footnoteRef/>
      </w:r>
      <w:r w:rsidRPr="004B1E2E">
        <w:rPr>
          <w:rFonts w:asciiTheme="minorHAnsi" w:hAnsiTheme="minorHAnsi" w:cstheme="minorHAnsi"/>
          <w:sz w:val="16"/>
          <w:szCs w:val="16"/>
        </w:rPr>
        <w:t xml:space="preserve"> Koniunktura w przetwórstwie przemysłowym, budownictwie, handlu i usługach 2000-2022 (grudzień 2022). </w:t>
      </w:r>
    </w:p>
  </w:footnote>
  <w:footnote w:id="6">
    <w:p w14:paraId="1483775B" w14:textId="77777777" w:rsidR="002A1F4B" w:rsidRPr="004B1E2E" w:rsidRDefault="002A1F4B" w:rsidP="002A1F4B">
      <w:pPr>
        <w:pStyle w:val="Tekstprzypisudolnego"/>
        <w:jc w:val="both"/>
        <w:rPr>
          <w:rFonts w:asciiTheme="minorHAnsi" w:hAnsiTheme="minorHAnsi" w:cstheme="minorHAnsi"/>
          <w:sz w:val="16"/>
          <w:szCs w:val="16"/>
        </w:rPr>
      </w:pPr>
      <w:r w:rsidRPr="004B1E2E">
        <w:rPr>
          <w:rStyle w:val="Odwoanieprzypisudolnego"/>
          <w:rFonts w:asciiTheme="minorHAnsi" w:hAnsiTheme="minorHAnsi" w:cstheme="minorHAnsi"/>
          <w:sz w:val="16"/>
          <w:szCs w:val="16"/>
        </w:rPr>
        <w:footnoteRef/>
      </w:r>
      <w:r w:rsidRPr="004B1E2E">
        <w:rPr>
          <w:rFonts w:asciiTheme="minorHAnsi" w:hAnsiTheme="minorHAnsi" w:cstheme="minorHAnsi"/>
          <w:sz w:val="16"/>
          <w:szCs w:val="16"/>
        </w:rPr>
        <w:t xml:space="preserve"> Koniunktura w przetwórstwie przemysłowym, budownictwie, handlu i usługach 2000-2022 (grudzień 2022). </w:t>
      </w:r>
    </w:p>
  </w:footnote>
  <w:footnote w:id="7">
    <w:p w14:paraId="7ABB96E0" w14:textId="22B99242" w:rsidR="00DE50A6" w:rsidRDefault="00DE50A6" w:rsidP="00E20A37">
      <w:pPr>
        <w:pStyle w:val="Tekstprzypisudolnego"/>
        <w:jc w:val="both"/>
      </w:pPr>
      <w:r w:rsidRPr="00AE5E4B">
        <w:rPr>
          <w:rStyle w:val="Odwoanieprzypisudolnego"/>
          <w:rFonts w:asciiTheme="minorHAnsi" w:hAnsiTheme="minorHAnsi" w:cstheme="minorHAnsi"/>
          <w:sz w:val="16"/>
          <w:szCs w:val="16"/>
        </w:rPr>
        <w:footnoteRef/>
      </w:r>
      <w:r w:rsidRPr="00AE5E4B">
        <w:rPr>
          <w:rFonts w:asciiTheme="minorHAnsi" w:hAnsiTheme="minorHAnsi" w:cstheme="minorHAnsi"/>
          <w:sz w:val="16"/>
          <w:szCs w:val="16"/>
        </w:rPr>
        <w:t xml:space="preserve"> </w:t>
      </w:r>
      <w:r w:rsidRPr="00C159DA">
        <w:rPr>
          <w:rFonts w:asciiTheme="minorHAnsi" w:hAnsiTheme="minorHAnsi" w:cstheme="minorHAnsi"/>
          <w:sz w:val="16"/>
          <w:szCs w:val="16"/>
        </w:rPr>
        <w:t xml:space="preserve">Pkt przygotowano na podstawie opracowania GUS (Komunikat o sytuacji społeczno-gospodarczej województwa lubuskiego </w:t>
      </w:r>
      <w:r w:rsidR="0026457C">
        <w:rPr>
          <w:rFonts w:asciiTheme="minorHAnsi" w:hAnsiTheme="minorHAnsi" w:cstheme="minorHAnsi"/>
          <w:sz w:val="16"/>
          <w:szCs w:val="16"/>
        </w:rPr>
        <w:t>g</w:t>
      </w:r>
      <w:r w:rsidRPr="00C159DA">
        <w:rPr>
          <w:rFonts w:asciiTheme="minorHAnsi" w:hAnsiTheme="minorHAnsi" w:cstheme="minorHAnsi"/>
          <w:sz w:val="16"/>
          <w:szCs w:val="16"/>
        </w:rPr>
        <w:t>rudzień 2022).</w:t>
      </w:r>
    </w:p>
  </w:footnote>
  <w:footnote w:id="8">
    <w:p w14:paraId="538533E8" w14:textId="7DE7C19B" w:rsidR="00DE50A6" w:rsidRPr="00D1431C" w:rsidRDefault="00DE50A6" w:rsidP="001175DF">
      <w:pPr>
        <w:pStyle w:val="Tekstprzypisudolnego"/>
        <w:jc w:val="both"/>
        <w:rPr>
          <w:rFonts w:asciiTheme="minorHAnsi" w:hAnsiTheme="minorHAnsi" w:cstheme="minorHAnsi"/>
          <w:sz w:val="16"/>
          <w:szCs w:val="16"/>
        </w:rPr>
      </w:pPr>
      <w:r w:rsidRPr="00B96348">
        <w:rPr>
          <w:rStyle w:val="Odwoanieprzypisudolnego"/>
          <w:rFonts w:asciiTheme="minorHAnsi" w:hAnsiTheme="minorHAnsi" w:cstheme="minorHAnsi"/>
          <w:sz w:val="16"/>
          <w:szCs w:val="16"/>
        </w:rPr>
        <w:footnoteRef/>
      </w:r>
      <w:r w:rsidRPr="00B96348">
        <w:rPr>
          <w:rFonts w:asciiTheme="minorHAnsi" w:hAnsiTheme="minorHAnsi" w:cstheme="minorHAnsi"/>
          <w:sz w:val="16"/>
          <w:szCs w:val="16"/>
        </w:rPr>
        <w:t xml:space="preserve"> </w:t>
      </w:r>
      <w:r w:rsidRPr="00B817EB">
        <w:rPr>
          <w:rFonts w:asciiTheme="minorHAnsi" w:hAnsiTheme="minorHAnsi" w:cstheme="minorHAnsi"/>
          <w:sz w:val="16"/>
          <w:szCs w:val="16"/>
        </w:rPr>
        <w:t xml:space="preserve">Zwolnienia grupowe występują w razie konieczności rozwiązywania przez pracodawcę zatrudniającego co najmniej 20 pracowników stosunków pracy z przyczyn niedotyczących pracowników, w drodze wypowiedzenia dokonanego przez pracodawcę, a także na mocy porozumienia stron, jeśli w okresie nieprzekraczającym 30 dni, zwolnienie obejmie co najmniej: (a) 10 pracowników, gdy pracodawca zatrudnia mniej niż 100 pracowników, (b) 10% pracowników, gdy pracodawca zatrudnia od 100 do 299 pracowników, (c) 30 pracowników, gdy pracodawca zatrudnia co najmniej 300 pracowników. Ustawa z dnia </w:t>
      </w:r>
      <w:r w:rsidRPr="00D1431C">
        <w:rPr>
          <w:rFonts w:asciiTheme="minorHAnsi" w:hAnsiTheme="minorHAnsi" w:cstheme="minorHAnsi"/>
          <w:sz w:val="16"/>
          <w:szCs w:val="16"/>
        </w:rPr>
        <w:t>13 marca 2003 roku o szczegó</w:t>
      </w:r>
      <w:r w:rsidR="00310925">
        <w:rPr>
          <w:rFonts w:asciiTheme="minorHAnsi" w:hAnsiTheme="minorHAnsi" w:cstheme="minorHAnsi"/>
          <w:sz w:val="16"/>
          <w:szCs w:val="16"/>
        </w:rPr>
        <w:t>lnych</w:t>
      </w:r>
      <w:r w:rsidRPr="00D1431C">
        <w:rPr>
          <w:rFonts w:asciiTheme="minorHAnsi" w:hAnsiTheme="minorHAnsi" w:cstheme="minorHAnsi"/>
          <w:sz w:val="16"/>
          <w:szCs w:val="16"/>
        </w:rPr>
        <w:t xml:space="preserve"> zasadach rozwiązywania</w:t>
      </w:r>
      <w:r w:rsidRPr="00D1431C">
        <w:rPr>
          <w:rFonts w:asciiTheme="minorHAnsi" w:hAnsiTheme="minorHAnsi" w:cstheme="minorHAnsi"/>
          <w:sz w:val="16"/>
          <w:szCs w:val="16"/>
        </w:rPr>
        <w:br/>
        <w:t>z pracownikami stosunków pracy z przyczyn nie dotyczących pracowników (Dz.U. z 2018 roku poz.1969</w:t>
      </w:r>
      <w:r w:rsidR="00310925">
        <w:rPr>
          <w:rFonts w:asciiTheme="minorHAnsi" w:hAnsiTheme="minorHAnsi" w:cstheme="minorHAnsi"/>
          <w:sz w:val="16"/>
          <w:szCs w:val="16"/>
        </w:rPr>
        <w:t xml:space="preserve"> ze zm.</w:t>
      </w:r>
      <w:r w:rsidRPr="00D1431C">
        <w:rPr>
          <w:rFonts w:asciiTheme="minorHAnsi" w:hAnsiTheme="minorHAnsi" w:cstheme="minorHAnsi"/>
          <w:sz w:val="16"/>
          <w:szCs w:val="16"/>
        </w:rPr>
        <w:t>).</w:t>
      </w:r>
    </w:p>
  </w:footnote>
  <w:footnote w:id="9">
    <w:p w14:paraId="1C601F36" w14:textId="77777777" w:rsidR="00833987" w:rsidRPr="00F31DFA" w:rsidRDefault="00833987" w:rsidP="00833987">
      <w:pPr>
        <w:pStyle w:val="Tekstprzypisudolnego"/>
        <w:jc w:val="both"/>
        <w:rPr>
          <w:rFonts w:asciiTheme="minorHAnsi" w:hAnsiTheme="minorHAnsi" w:cstheme="minorHAnsi"/>
          <w:sz w:val="16"/>
          <w:szCs w:val="16"/>
        </w:rPr>
      </w:pPr>
      <w:r w:rsidRPr="00B965E8">
        <w:rPr>
          <w:rStyle w:val="Odwoanieprzypisudolnego"/>
          <w:rFonts w:asciiTheme="minorHAnsi" w:hAnsiTheme="minorHAnsi" w:cstheme="minorHAnsi"/>
          <w:sz w:val="16"/>
          <w:szCs w:val="16"/>
        </w:rPr>
        <w:footnoteRef/>
      </w:r>
      <w:r w:rsidRPr="00B965E8">
        <w:rPr>
          <w:rFonts w:asciiTheme="minorHAnsi" w:hAnsiTheme="minorHAnsi" w:cstheme="minorHAnsi"/>
          <w:sz w:val="16"/>
          <w:szCs w:val="16"/>
        </w:rPr>
        <w:t xml:space="preserve"> Przyczyny dotyczące zakładu pracy oznaczają rozwiązanie stosunku pracy lub stosunku służbowego: (a) z przyczyn niedotyczących pracowników, zgodnie z przepisami o szczególnych zasadach rozwiązywania z pracownikami stosunków pracy z przyczyn niedotyczących pracowników lub zgodnie z przepisami ustawy z dnia 26.06.1974 r. – kodeks pracy, u pracodawcy zatrudniającego mniej niż 20 pracowników, (b) z powodu ogłoszenia upadłości pracodawcy, jego likwidacji lub likwidacji stanowiska pracy z przyczyn ekonomicznych, organizacyjnych, produkcyjnych albo technologicznych, (c) w przypadku przejęcia zakładu pracy.</w:t>
      </w:r>
    </w:p>
  </w:footnote>
  <w:footnote w:id="10">
    <w:p w14:paraId="40E34AAD" w14:textId="77777777" w:rsidR="00DE50A6" w:rsidRPr="00541DD3" w:rsidRDefault="00DE50A6" w:rsidP="00541DD3">
      <w:pPr>
        <w:pStyle w:val="Tekstprzypisudolnego"/>
        <w:jc w:val="both"/>
        <w:rPr>
          <w:rFonts w:asciiTheme="minorHAnsi" w:hAnsiTheme="minorHAnsi" w:cstheme="minorHAnsi"/>
          <w:sz w:val="16"/>
          <w:szCs w:val="16"/>
        </w:rPr>
      </w:pPr>
      <w:r w:rsidRPr="00541DD3">
        <w:rPr>
          <w:rStyle w:val="Odwoanieprzypisudolnego"/>
          <w:rFonts w:asciiTheme="minorHAnsi" w:hAnsiTheme="minorHAnsi" w:cstheme="minorHAnsi"/>
          <w:sz w:val="16"/>
          <w:szCs w:val="16"/>
        </w:rPr>
        <w:footnoteRef/>
      </w:r>
      <w:r w:rsidRPr="00541DD3">
        <w:rPr>
          <w:rFonts w:asciiTheme="minorHAnsi" w:hAnsiTheme="minorHAnsi" w:cstheme="minorHAnsi"/>
          <w:sz w:val="16"/>
          <w:szCs w:val="16"/>
        </w:rPr>
        <w:t xml:space="preserve"> </w:t>
      </w:r>
      <w:r w:rsidRPr="00CB7A31">
        <w:rPr>
          <w:rFonts w:asciiTheme="minorHAnsi" w:hAnsiTheme="minorHAnsi" w:cstheme="minorHAnsi"/>
          <w:sz w:val="16"/>
          <w:szCs w:val="16"/>
        </w:rPr>
        <w:t>Szczegółowe dane dotyczące bezrobocia rejestrowanego umieszczono w formie tabel w Aneksie Statystycznym.</w:t>
      </w:r>
    </w:p>
  </w:footnote>
  <w:footnote w:id="11">
    <w:p w14:paraId="177D5B38" w14:textId="11EAEA0D" w:rsidR="00DE50A6" w:rsidRPr="00916254" w:rsidRDefault="00DE50A6" w:rsidP="00A3681A">
      <w:pPr>
        <w:pStyle w:val="Tekstprzypisudolnego"/>
        <w:rPr>
          <w:rFonts w:asciiTheme="minorHAnsi" w:hAnsiTheme="minorHAnsi" w:cstheme="minorHAnsi"/>
          <w:sz w:val="16"/>
          <w:szCs w:val="16"/>
        </w:rPr>
      </w:pPr>
      <w:r w:rsidRPr="00A3681A">
        <w:rPr>
          <w:rStyle w:val="Odwoanieprzypisudolnego"/>
          <w:rFonts w:asciiTheme="minorHAnsi" w:hAnsiTheme="minorHAnsi" w:cstheme="minorHAnsi"/>
          <w:sz w:val="16"/>
          <w:szCs w:val="16"/>
        </w:rPr>
        <w:footnoteRef/>
      </w:r>
      <w:r w:rsidRPr="00A3681A">
        <w:rPr>
          <w:rFonts w:asciiTheme="minorHAnsi" w:hAnsiTheme="minorHAnsi" w:cstheme="minorHAnsi"/>
          <w:sz w:val="16"/>
          <w:szCs w:val="16"/>
        </w:rPr>
        <w:t xml:space="preserve"> </w:t>
      </w:r>
      <w:r w:rsidRPr="00916254">
        <w:rPr>
          <w:rFonts w:asciiTheme="minorHAnsi" w:hAnsiTheme="minorHAnsi" w:cstheme="minorHAnsi"/>
          <w:sz w:val="16"/>
          <w:szCs w:val="16"/>
        </w:rPr>
        <w:t xml:space="preserve">Więcej w: Barometr zawodów 2023. Raport podsumowujący badanie w województwie lubuskim. </w:t>
      </w:r>
    </w:p>
  </w:footnote>
  <w:footnote w:id="12">
    <w:p w14:paraId="2DF20E0B" w14:textId="485F0AF8" w:rsidR="00DE50A6" w:rsidRPr="00175D40" w:rsidRDefault="00DE50A6">
      <w:pPr>
        <w:pStyle w:val="Tekstprzypisudolnego"/>
        <w:rPr>
          <w:rFonts w:asciiTheme="minorHAnsi" w:hAnsiTheme="minorHAnsi" w:cstheme="minorHAnsi"/>
          <w:sz w:val="16"/>
          <w:szCs w:val="16"/>
        </w:rPr>
      </w:pPr>
      <w:r w:rsidRPr="00916254">
        <w:rPr>
          <w:rStyle w:val="Odwoanieprzypisudolnego"/>
          <w:rFonts w:asciiTheme="minorHAnsi" w:hAnsiTheme="minorHAnsi" w:cstheme="minorHAnsi"/>
          <w:sz w:val="16"/>
          <w:szCs w:val="16"/>
        </w:rPr>
        <w:footnoteRef/>
      </w:r>
      <w:r w:rsidRPr="00916254">
        <w:rPr>
          <w:rFonts w:asciiTheme="minorHAnsi" w:hAnsiTheme="minorHAnsi" w:cstheme="minorHAnsi"/>
          <w:sz w:val="16"/>
          <w:szCs w:val="16"/>
        </w:rPr>
        <w:t xml:space="preserve"> Więcej w: Bezrobotni w szczególnej sytuacji na rynku pracy województwa lubuskiego w 2022 roku. WUP Zielona </w:t>
      </w:r>
      <w:r w:rsidRPr="00E61289">
        <w:rPr>
          <w:rFonts w:asciiTheme="minorHAnsi" w:hAnsiTheme="minorHAnsi" w:cstheme="minorHAnsi"/>
          <w:sz w:val="16"/>
          <w:szCs w:val="16"/>
        </w:rPr>
        <w:t>Góra, marzec 2023 roku.</w:t>
      </w:r>
    </w:p>
  </w:footnote>
  <w:footnote w:id="13">
    <w:p w14:paraId="3A119456" w14:textId="367432E2" w:rsidR="00DE50A6" w:rsidRPr="00FD4C3B" w:rsidRDefault="00DE50A6" w:rsidP="00AB2760">
      <w:pPr>
        <w:pStyle w:val="Tekstprzypisudolnego"/>
        <w:jc w:val="both"/>
        <w:rPr>
          <w:rFonts w:asciiTheme="minorHAnsi" w:hAnsiTheme="minorHAnsi" w:cstheme="minorHAnsi"/>
          <w:sz w:val="16"/>
          <w:szCs w:val="16"/>
        </w:rPr>
      </w:pPr>
      <w:r w:rsidRPr="00FD4C3B">
        <w:rPr>
          <w:rStyle w:val="Odwoanieprzypisudolnego"/>
          <w:rFonts w:asciiTheme="minorHAnsi" w:hAnsiTheme="minorHAnsi" w:cstheme="minorHAnsi"/>
          <w:sz w:val="16"/>
          <w:szCs w:val="16"/>
        </w:rPr>
        <w:footnoteRef/>
      </w:r>
      <w:r w:rsidRPr="00FD4C3B">
        <w:rPr>
          <w:rFonts w:asciiTheme="minorHAnsi" w:hAnsiTheme="minorHAnsi" w:cstheme="minorHAnsi"/>
          <w:sz w:val="16"/>
          <w:szCs w:val="16"/>
        </w:rPr>
        <w:t xml:space="preserve"> </w:t>
      </w:r>
      <w:r w:rsidR="00DA4AFC" w:rsidRPr="00FD4C3B">
        <w:rPr>
          <w:rFonts w:asciiTheme="minorHAnsi" w:hAnsiTheme="minorHAnsi" w:cstheme="minorHAnsi"/>
          <w:sz w:val="16"/>
          <w:szCs w:val="16"/>
        </w:rPr>
        <w:t xml:space="preserve">Dane pozyskane z Banku Danych Lokalnych – </w:t>
      </w:r>
      <w:hyperlink r:id="rId1" w:history="1">
        <w:r w:rsidR="00DA4AFC" w:rsidRPr="00FD4C3B">
          <w:rPr>
            <w:rStyle w:val="Hipercze"/>
            <w:rFonts w:asciiTheme="minorHAnsi" w:hAnsiTheme="minorHAnsi" w:cstheme="minorHAnsi"/>
            <w:sz w:val="16"/>
            <w:szCs w:val="16"/>
          </w:rPr>
          <w:t>www.stat.gov.pl</w:t>
        </w:r>
      </w:hyperlink>
      <w:r w:rsidR="00DA4AFC" w:rsidRPr="00FD4C3B">
        <w:rPr>
          <w:rFonts w:asciiTheme="minorHAnsi" w:hAnsiTheme="minorHAnsi" w:cstheme="minorHAnsi"/>
          <w:sz w:val="16"/>
          <w:szCs w:val="16"/>
        </w:rPr>
        <w:t xml:space="preserve"> </w:t>
      </w:r>
      <w:r w:rsidRPr="00FD4C3B">
        <w:rPr>
          <w:rFonts w:asciiTheme="minorHAnsi" w:hAnsiTheme="minorHAnsi" w:cstheme="minorHAnsi"/>
          <w:sz w:val="16"/>
          <w:szCs w:val="16"/>
        </w:rPr>
        <w:t>.</w:t>
      </w:r>
    </w:p>
  </w:footnote>
  <w:footnote w:id="14">
    <w:p w14:paraId="01B2051C" w14:textId="77777777" w:rsidR="00DE50A6" w:rsidRPr="000C23F7" w:rsidRDefault="00DE50A6" w:rsidP="00860308">
      <w:pPr>
        <w:pStyle w:val="Tekstprzypisudolnego"/>
        <w:jc w:val="both"/>
        <w:rPr>
          <w:rFonts w:asciiTheme="minorHAnsi" w:hAnsiTheme="minorHAnsi" w:cstheme="minorHAnsi"/>
          <w:sz w:val="16"/>
          <w:szCs w:val="16"/>
        </w:rPr>
      </w:pPr>
      <w:r w:rsidRPr="00FD4C3B">
        <w:rPr>
          <w:rStyle w:val="Odwoanieprzypisudolnego"/>
          <w:rFonts w:asciiTheme="minorHAnsi" w:hAnsiTheme="minorHAnsi" w:cstheme="minorHAnsi"/>
          <w:sz w:val="16"/>
          <w:szCs w:val="16"/>
        </w:rPr>
        <w:footnoteRef/>
      </w:r>
      <w:r w:rsidRPr="00FD4C3B">
        <w:rPr>
          <w:rFonts w:asciiTheme="minorHAnsi" w:hAnsiTheme="minorHAnsi" w:cstheme="minorHAnsi"/>
          <w:sz w:val="16"/>
          <w:szCs w:val="16"/>
        </w:rPr>
        <w:t xml:space="preserve"> Bezrobotni będący w okresie 12 miesięcy od ukończenia szkoły, tj. od dnia określonego w dyplomie, świadectwie lub innym dokumencie potwierdzającym ukończenie nauki w szkole, kursów zawodowych trwających co najmniej 24 miesiące lub nabycia uprawnień do wykonywania zawodów przez niepełnosprawnych.</w:t>
      </w:r>
    </w:p>
  </w:footnote>
  <w:footnote w:id="15">
    <w:p w14:paraId="7B0014B9" w14:textId="029808E3" w:rsidR="00DE50A6" w:rsidRPr="00AA19DA" w:rsidRDefault="00DE50A6" w:rsidP="00644822">
      <w:pPr>
        <w:pStyle w:val="Tekstprzypisudolnego"/>
        <w:jc w:val="both"/>
        <w:rPr>
          <w:rFonts w:asciiTheme="minorHAnsi" w:hAnsiTheme="minorHAnsi"/>
          <w:sz w:val="16"/>
          <w:szCs w:val="16"/>
        </w:rPr>
      </w:pPr>
      <w:r w:rsidRPr="002F0BD8">
        <w:rPr>
          <w:rStyle w:val="Odwoanieprzypisudolnego"/>
          <w:rFonts w:asciiTheme="minorHAnsi" w:hAnsiTheme="minorHAnsi"/>
          <w:sz w:val="16"/>
          <w:szCs w:val="16"/>
        </w:rPr>
        <w:footnoteRef/>
      </w:r>
      <w:r w:rsidRPr="002F0BD8">
        <w:rPr>
          <w:rFonts w:asciiTheme="minorHAnsi" w:hAnsiTheme="minorHAnsi"/>
          <w:sz w:val="16"/>
          <w:szCs w:val="16"/>
        </w:rPr>
        <w:t xml:space="preserve"> Szczegółowe omówienie realizacji zadań Lubuskiego Planu Działań n</w:t>
      </w:r>
      <w:r>
        <w:rPr>
          <w:rFonts w:asciiTheme="minorHAnsi" w:hAnsiTheme="minorHAnsi"/>
          <w:sz w:val="16"/>
          <w:szCs w:val="16"/>
        </w:rPr>
        <w:t>a Rzecz Zatrudnienia na rok 2022</w:t>
      </w:r>
      <w:r w:rsidRPr="002F0BD8">
        <w:rPr>
          <w:rFonts w:asciiTheme="minorHAnsi" w:hAnsiTheme="minorHAnsi"/>
          <w:sz w:val="16"/>
          <w:szCs w:val="16"/>
        </w:rPr>
        <w:t xml:space="preserve"> przedstawiono w załączniku 1.</w:t>
      </w:r>
    </w:p>
  </w:footnote>
  <w:footnote w:id="16">
    <w:p w14:paraId="38318C12" w14:textId="77777777" w:rsidR="0028641E" w:rsidRPr="0028641E" w:rsidRDefault="0028641E" w:rsidP="0028641E">
      <w:pPr>
        <w:pStyle w:val="Tekstprzypisudolnego"/>
        <w:jc w:val="both"/>
        <w:rPr>
          <w:rFonts w:asciiTheme="minorHAnsi" w:hAnsiTheme="minorHAnsi" w:cstheme="minorHAnsi"/>
          <w:sz w:val="16"/>
          <w:szCs w:val="16"/>
        </w:rPr>
      </w:pPr>
      <w:r w:rsidRPr="0028641E">
        <w:rPr>
          <w:rStyle w:val="Odwoanieprzypisudolnego"/>
          <w:rFonts w:asciiTheme="minorHAnsi" w:hAnsiTheme="minorHAnsi" w:cstheme="minorHAnsi"/>
          <w:sz w:val="16"/>
          <w:szCs w:val="16"/>
        </w:rPr>
        <w:footnoteRef/>
      </w:r>
      <w:r w:rsidRPr="0028641E">
        <w:rPr>
          <w:rFonts w:asciiTheme="minorHAnsi" w:hAnsiTheme="minorHAnsi" w:cstheme="minorHAnsi"/>
          <w:sz w:val="16"/>
          <w:szCs w:val="16"/>
        </w:rPr>
        <w:t xml:space="preserve"> Ustawa z dnia 12 marca 2022 roku o pomocy obywatelom Ukrainy w związku z konfliktem zbrojnym na terytorium tego państwa</w:t>
      </w:r>
    </w:p>
  </w:footnote>
  <w:footnote w:id="17">
    <w:p w14:paraId="68CCF9D9" w14:textId="581E03EC" w:rsidR="00DE50A6" w:rsidRPr="009D1A6B" w:rsidRDefault="00DE50A6" w:rsidP="000D12B2">
      <w:pPr>
        <w:pStyle w:val="Tekstprzypisudolnego"/>
        <w:jc w:val="both"/>
        <w:rPr>
          <w:rFonts w:asciiTheme="minorHAnsi" w:hAnsiTheme="minorHAnsi"/>
          <w:sz w:val="16"/>
          <w:szCs w:val="16"/>
        </w:rPr>
      </w:pPr>
      <w:r w:rsidRPr="00563962">
        <w:rPr>
          <w:rStyle w:val="Odwoanieprzypisudolnego"/>
          <w:rFonts w:asciiTheme="minorHAnsi" w:hAnsiTheme="minorHAnsi"/>
          <w:sz w:val="16"/>
          <w:szCs w:val="16"/>
        </w:rPr>
        <w:footnoteRef/>
      </w:r>
      <w:r w:rsidRPr="00563962">
        <w:rPr>
          <w:rFonts w:asciiTheme="minorHAnsi" w:hAnsiTheme="minorHAnsi"/>
          <w:sz w:val="16"/>
          <w:szCs w:val="16"/>
        </w:rPr>
        <w:t xml:space="preserve"> Wskazane dane dotyczą roku 2021, gdyż informacje na temat poradnictwa zawodowego i </w:t>
      </w:r>
      <w:r w:rsidRPr="004571C4">
        <w:rPr>
          <w:rFonts w:asciiTheme="minorHAnsi" w:hAnsiTheme="minorHAnsi"/>
          <w:sz w:val="16"/>
          <w:szCs w:val="16"/>
        </w:rPr>
        <w:t>informacji zawodowej podawane są w oparciu o załącznik do sprawozdania MRiPS-01. W myśl programu badań statystycznych statystyki publicznej</w:t>
      </w:r>
      <w:r w:rsidRPr="00563962">
        <w:rPr>
          <w:rFonts w:asciiTheme="minorHAnsi" w:hAnsiTheme="minorHAnsi"/>
          <w:sz w:val="16"/>
          <w:szCs w:val="16"/>
        </w:rPr>
        <w:t xml:space="preserve"> na rok 2022 załącznik ten sporządzany i weryfikowany będzie w kwietniu 202</w:t>
      </w:r>
      <w:r>
        <w:rPr>
          <w:rFonts w:asciiTheme="minorHAnsi" w:hAnsiTheme="minorHAnsi"/>
          <w:sz w:val="16"/>
          <w:szCs w:val="16"/>
        </w:rPr>
        <w:t>3</w:t>
      </w:r>
      <w:r w:rsidRPr="00563962">
        <w:rPr>
          <w:rFonts w:asciiTheme="minorHAnsi" w:hAnsiTheme="minorHAnsi"/>
          <w:sz w:val="16"/>
          <w:szCs w:val="16"/>
        </w:rPr>
        <w:t xml:space="preserve"> roku.</w:t>
      </w:r>
      <w:r w:rsidRPr="00FB4D58">
        <w:t xml:space="preserve"> </w:t>
      </w:r>
      <w:r w:rsidRPr="00FB4D58">
        <w:rPr>
          <w:rFonts w:asciiTheme="minorHAnsi" w:hAnsiTheme="minorHAnsi"/>
          <w:sz w:val="16"/>
          <w:szCs w:val="16"/>
        </w:rPr>
        <w:t>Wskazane dane za rok 202</w:t>
      </w:r>
      <w:r>
        <w:rPr>
          <w:rFonts w:asciiTheme="minorHAnsi" w:hAnsiTheme="minorHAnsi"/>
          <w:sz w:val="16"/>
          <w:szCs w:val="16"/>
        </w:rPr>
        <w:t>1</w:t>
      </w:r>
      <w:r w:rsidRPr="00FB4D58">
        <w:rPr>
          <w:rFonts w:asciiTheme="minorHAnsi" w:hAnsiTheme="minorHAnsi"/>
          <w:sz w:val="16"/>
          <w:szCs w:val="16"/>
        </w:rPr>
        <w:t xml:space="preserve"> nie zostały ujęte w zestawieniu efektów LPD/Z 202</w:t>
      </w:r>
      <w:r>
        <w:rPr>
          <w:rFonts w:asciiTheme="minorHAnsi" w:hAnsiTheme="minorHAnsi"/>
          <w:sz w:val="16"/>
          <w:szCs w:val="16"/>
        </w:rPr>
        <w:t>2</w:t>
      </w:r>
      <w:r w:rsidRPr="00FB4D58">
        <w:rPr>
          <w:rFonts w:asciiTheme="minorHAnsi" w:hAnsiTheme="minorHAnsi"/>
          <w:sz w:val="16"/>
          <w:szCs w:val="16"/>
        </w:rPr>
        <w:t>.</w:t>
      </w:r>
    </w:p>
  </w:footnote>
  <w:footnote w:id="18">
    <w:p w14:paraId="757D12B2" w14:textId="671377E2" w:rsidR="00DE50A6" w:rsidRPr="00AD71B2" w:rsidRDefault="00DE50A6" w:rsidP="00450CFD">
      <w:pPr>
        <w:pStyle w:val="Tekstprzypisudolnego"/>
        <w:jc w:val="both"/>
        <w:rPr>
          <w:rFonts w:asciiTheme="minorHAnsi" w:hAnsiTheme="minorHAnsi" w:cstheme="minorHAnsi"/>
          <w:sz w:val="16"/>
          <w:szCs w:val="16"/>
        </w:rPr>
      </w:pPr>
      <w:r w:rsidRPr="00AD71B2">
        <w:rPr>
          <w:rStyle w:val="Odwoanieprzypisudolnego"/>
          <w:rFonts w:asciiTheme="minorHAnsi" w:hAnsiTheme="minorHAnsi" w:cstheme="minorHAnsi"/>
          <w:sz w:val="16"/>
          <w:szCs w:val="16"/>
        </w:rPr>
        <w:footnoteRef/>
      </w:r>
      <w:r w:rsidRPr="00AD71B2">
        <w:rPr>
          <w:rFonts w:asciiTheme="minorHAnsi" w:hAnsiTheme="minorHAnsi" w:cstheme="minorHAnsi"/>
          <w:sz w:val="16"/>
          <w:szCs w:val="16"/>
        </w:rPr>
        <w:t xml:space="preserve"> </w:t>
      </w:r>
      <w:r w:rsidRPr="009C4214">
        <w:rPr>
          <w:rFonts w:asciiTheme="minorHAnsi" w:hAnsiTheme="minorHAnsi" w:cstheme="minorHAnsi"/>
          <w:sz w:val="16"/>
          <w:szCs w:val="16"/>
        </w:rPr>
        <w:t>Zadani</w:t>
      </w:r>
      <w:r w:rsidR="00394E12">
        <w:rPr>
          <w:rFonts w:asciiTheme="minorHAnsi" w:hAnsiTheme="minorHAnsi" w:cstheme="minorHAnsi"/>
          <w:sz w:val="16"/>
          <w:szCs w:val="16"/>
        </w:rPr>
        <w:t>a</w:t>
      </w:r>
      <w:r w:rsidRPr="009C4214">
        <w:rPr>
          <w:rFonts w:asciiTheme="minorHAnsi" w:hAnsiTheme="minorHAnsi" w:cstheme="minorHAnsi"/>
          <w:sz w:val="16"/>
          <w:szCs w:val="16"/>
        </w:rPr>
        <w:t xml:space="preserve"> od VII-XII</w:t>
      </w:r>
      <w:r w:rsidR="00394E12">
        <w:rPr>
          <w:rFonts w:asciiTheme="minorHAnsi" w:hAnsiTheme="minorHAnsi" w:cstheme="minorHAnsi"/>
          <w:sz w:val="16"/>
          <w:szCs w:val="16"/>
        </w:rPr>
        <w:t xml:space="preserve"> r</w:t>
      </w:r>
      <w:r w:rsidRPr="009C4214">
        <w:rPr>
          <w:rFonts w:asciiTheme="minorHAnsi" w:hAnsiTheme="minorHAnsi" w:cstheme="minorHAnsi"/>
          <w:sz w:val="16"/>
          <w:szCs w:val="16"/>
        </w:rPr>
        <w:t xml:space="preserve">ealizowane przez Ośrodek Doskonalenia Nauczycieli nie uwzględniają </w:t>
      </w:r>
      <w:r w:rsidR="00394E12">
        <w:rPr>
          <w:rFonts w:asciiTheme="minorHAnsi" w:hAnsiTheme="minorHAnsi" w:cstheme="minorHAnsi"/>
          <w:sz w:val="16"/>
          <w:szCs w:val="16"/>
        </w:rPr>
        <w:t xml:space="preserve">wszystkich </w:t>
      </w:r>
      <w:r w:rsidRPr="009C4214">
        <w:rPr>
          <w:rFonts w:asciiTheme="minorHAnsi" w:hAnsiTheme="minorHAnsi" w:cstheme="minorHAnsi"/>
          <w:sz w:val="16"/>
          <w:szCs w:val="16"/>
        </w:rPr>
        <w:t>zaplanowanych</w:t>
      </w:r>
      <w:r w:rsidR="00394E12">
        <w:rPr>
          <w:rFonts w:asciiTheme="minorHAnsi" w:hAnsiTheme="minorHAnsi" w:cstheme="minorHAnsi"/>
          <w:sz w:val="16"/>
          <w:szCs w:val="16"/>
        </w:rPr>
        <w:t xml:space="preserve"> na etapie konstrukcji LPD/Z 2022</w:t>
      </w:r>
      <w:r w:rsidRPr="009C4214">
        <w:rPr>
          <w:rFonts w:asciiTheme="minorHAnsi" w:hAnsiTheme="minorHAnsi" w:cstheme="minorHAnsi"/>
          <w:sz w:val="16"/>
          <w:szCs w:val="16"/>
        </w:rPr>
        <w:t xml:space="preserve"> działań</w:t>
      </w:r>
      <w:r w:rsidR="00394E12">
        <w:rPr>
          <w:rFonts w:asciiTheme="minorHAnsi" w:hAnsiTheme="minorHAnsi" w:cstheme="minorHAnsi"/>
          <w:sz w:val="16"/>
          <w:szCs w:val="16"/>
        </w:rPr>
        <w:t>. Część z zaplanowanych zadań</w:t>
      </w:r>
      <w:r w:rsidRPr="009C4214">
        <w:rPr>
          <w:rFonts w:asciiTheme="minorHAnsi" w:hAnsiTheme="minorHAnsi" w:cstheme="minorHAnsi"/>
          <w:sz w:val="16"/>
          <w:szCs w:val="16"/>
        </w:rPr>
        <w:t xml:space="preserve"> nie odbył</w:t>
      </w:r>
      <w:r w:rsidR="00394E12">
        <w:rPr>
          <w:rFonts w:asciiTheme="minorHAnsi" w:hAnsiTheme="minorHAnsi" w:cstheme="minorHAnsi"/>
          <w:sz w:val="16"/>
          <w:szCs w:val="16"/>
        </w:rPr>
        <w:t>a</w:t>
      </w:r>
      <w:r w:rsidRPr="009C4214">
        <w:rPr>
          <w:rFonts w:asciiTheme="minorHAnsi" w:hAnsiTheme="minorHAnsi" w:cstheme="minorHAnsi"/>
          <w:sz w:val="16"/>
          <w:szCs w:val="16"/>
        </w:rPr>
        <w:t xml:space="preserve"> się z powodów niezależnych tj. brak odpowiedniej liczby chętnych, brak możliwości technicznych, czy przerwanie programu na prośbę </w:t>
      </w:r>
      <w:r w:rsidR="003550D2">
        <w:rPr>
          <w:rFonts w:asciiTheme="minorHAnsi" w:hAnsiTheme="minorHAnsi" w:cstheme="minorHAnsi"/>
          <w:sz w:val="16"/>
          <w:szCs w:val="16"/>
        </w:rPr>
        <w:t>uczestników</w:t>
      </w:r>
      <w:r w:rsidRPr="009C4214">
        <w:rPr>
          <w:rFonts w:asciiTheme="minorHAnsi" w:hAnsiTheme="minorHAnsi" w:cstheme="minorHAnsi"/>
          <w:sz w:val="16"/>
          <w:szCs w:val="16"/>
        </w:rPr>
        <w:t>. Ponadto okres planowania działań w LPD/Z wyprzedza</w:t>
      </w:r>
      <w:r w:rsidRPr="00AD71B2">
        <w:rPr>
          <w:rFonts w:asciiTheme="minorHAnsi" w:hAnsiTheme="minorHAnsi" w:cstheme="minorHAnsi"/>
          <w:sz w:val="16"/>
          <w:szCs w:val="16"/>
        </w:rPr>
        <w:t xml:space="preserve"> planowanie w ODN, </w:t>
      </w:r>
      <w:r w:rsidR="003550D2">
        <w:rPr>
          <w:rFonts w:asciiTheme="minorHAnsi" w:hAnsiTheme="minorHAnsi" w:cstheme="minorHAnsi"/>
          <w:sz w:val="16"/>
          <w:szCs w:val="16"/>
        </w:rPr>
        <w:t>a</w:t>
      </w:r>
      <w:r>
        <w:rPr>
          <w:rFonts w:asciiTheme="minorHAnsi" w:hAnsiTheme="minorHAnsi" w:cstheme="minorHAnsi"/>
          <w:sz w:val="16"/>
          <w:szCs w:val="16"/>
        </w:rPr>
        <w:t xml:space="preserve"> </w:t>
      </w:r>
      <w:r w:rsidRPr="00AD71B2">
        <w:rPr>
          <w:rFonts w:asciiTheme="minorHAnsi" w:hAnsiTheme="minorHAnsi" w:cstheme="minorHAnsi"/>
          <w:sz w:val="16"/>
          <w:szCs w:val="16"/>
        </w:rPr>
        <w:t xml:space="preserve">wiele przedsięwzięć powstaje </w:t>
      </w:r>
      <w:r w:rsidR="003550D2">
        <w:rPr>
          <w:rFonts w:asciiTheme="minorHAnsi" w:hAnsiTheme="minorHAnsi" w:cstheme="minorHAnsi"/>
          <w:sz w:val="16"/>
          <w:szCs w:val="16"/>
        </w:rPr>
        <w:t xml:space="preserve">zgodnie z </w:t>
      </w:r>
      <w:r>
        <w:rPr>
          <w:rFonts w:asciiTheme="minorHAnsi" w:hAnsiTheme="minorHAnsi" w:cstheme="minorHAnsi"/>
          <w:sz w:val="16"/>
          <w:szCs w:val="16"/>
        </w:rPr>
        <w:t>potrzeb</w:t>
      </w:r>
      <w:r w:rsidR="003550D2">
        <w:rPr>
          <w:rFonts w:asciiTheme="minorHAnsi" w:hAnsiTheme="minorHAnsi" w:cstheme="minorHAnsi"/>
          <w:sz w:val="16"/>
          <w:szCs w:val="16"/>
        </w:rPr>
        <w:t>ami</w:t>
      </w:r>
      <w:r>
        <w:rPr>
          <w:rFonts w:asciiTheme="minorHAnsi" w:hAnsiTheme="minorHAnsi" w:cstheme="minorHAnsi"/>
          <w:sz w:val="16"/>
          <w:szCs w:val="16"/>
        </w:rPr>
        <w:t xml:space="preserve"> np. </w:t>
      </w:r>
      <w:r w:rsidRPr="00AD71B2">
        <w:rPr>
          <w:rFonts w:asciiTheme="minorHAnsi" w:hAnsiTheme="minorHAnsi" w:cstheme="minorHAnsi"/>
          <w:sz w:val="16"/>
          <w:szCs w:val="16"/>
        </w:rPr>
        <w:t xml:space="preserve">na zamówienie odbiorcy, a </w:t>
      </w:r>
      <w:r w:rsidR="003550D2">
        <w:rPr>
          <w:rFonts w:asciiTheme="minorHAnsi" w:hAnsiTheme="minorHAnsi" w:cstheme="minorHAnsi"/>
          <w:sz w:val="16"/>
          <w:szCs w:val="16"/>
        </w:rPr>
        <w:t>część zostaje odroczonych</w:t>
      </w:r>
      <w:r w:rsidR="009C4214">
        <w:rPr>
          <w:rFonts w:asciiTheme="minorHAnsi" w:hAnsiTheme="minorHAnsi" w:cstheme="minorHAnsi"/>
          <w:sz w:val="16"/>
          <w:szCs w:val="16"/>
        </w:rPr>
        <w:t>.</w:t>
      </w:r>
    </w:p>
  </w:footnote>
  <w:footnote w:id="19">
    <w:p w14:paraId="4BFB6EE1" w14:textId="77777777" w:rsidR="00DE50A6" w:rsidRPr="004C5EE9" w:rsidRDefault="00DE50A6" w:rsidP="00F948BE">
      <w:pPr>
        <w:pStyle w:val="Tekstprzypisudolnego"/>
        <w:ind w:right="-286"/>
        <w:jc w:val="both"/>
        <w:rPr>
          <w:rFonts w:asciiTheme="minorHAnsi" w:hAnsiTheme="minorHAnsi"/>
          <w:sz w:val="16"/>
          <w:szCs w:val="16"/>
        </w:rPr>
      </w:pPr>
      <w:r w:rsidRPr="0095284E">
        <w:rPr>
          <w:rStyle w:val="Odwoanieprzypisudolnego"/>
          <w:rFonts w:asciiTheme="minorHAnsi" w:hAnsiTheme="minorHAnsi"/>
          <w:sz w:val="16"/>
          <w:szCs w:val="16"/>
        </w:rPr>
        <w:footnoteRef/>
      </w:r>
      <w:r w:rsidRPr="0095284E">
        <w:rPr>
          <w:rFonts w:asciiTheme="minorHAnsi" w:hAnsiTheme="minorHAnsi"/>
          <w:sz w:val="16"/>
          <w:szCs w:val="16"/>
        </w:rPr>
        <w:t xml:space="preserve"> </w:t>
      </w:r>
      <w:r w:rsidRPr="00E86F2A">
        <w:rPr>
          <w:rFonts w:asciiTheme="minorHAnsi" w:hAnsiTheme="minorHAnsi"/>
          <w:sz w:val="16"/>
          <w:szCs w:val="16"/>
        </w:rPr>
        <w:t xml:space="preserve">Z obowiązującej statystyki nie można pozyskać danych </w:t>
      </w:r>
      <w:r w:rsidRPr="00231D85">
        <w:rPr>
          <w:rFonts w:asciiTheme="minorHAnsi" w:hAnsiTheme="minorHAnsi"/>
          <w:sz w:val="16"/>
          <w:szCs w:val="16"/>
        </w:rPr>
        <w:t>oddzielnie dla ludzi młodych. Stąd łączne wydatki podano w zadaniu 2.5.2.</w:t>
      </w:r>
    </w:p>
  </w:footnote>
  <w:footnote w:id="20">
    <w:p w14:paraId="755347A5" w14:textId="26D58E2A" w:rsidR="00DE50A6" w:rsidRPr="004C5EE9" w:rsidRDefault="00DE50A6" w:rsidP="00B45CE6">
      <w:pPr>
        <w:pStyle w:val="Tekstprzypisudolnego"/>
        <w:ind w:right="-286"/>
        <w:jc w:val="both"/>
        <w:rPr>
          <w:rFonts w:asciiTheme="minorHAnsi" w:hAnsiTheme="minorHAnsi"/>
        </w:rPr>
      </w:pPr>
      <w:r w:rsidRPr="00F779B8">
        <w:rPr>
          <w:rStyle w:val="Odwoanieprzypisudolnego"/>
          <w:rFonts w:asciiTheme="minorHAnsi" w:hAnsiTheme="minorHAnsi"/>
        </w:rPr>
        <w:footnoteRef/>
      </w:r>
      <w:r w:rsidR="002D5791">
        <w:rPr>
          <w:rFonts w:asciiTheme="minorHAnsi" w:hAnsiTheme="minorHAnsi"/>
          <w:sz w:val="16"/>
          <w:szCs w:val="16"/>
        </w:rPr>
        <w:t xml:space="preserve"> </w:t>
      </w:r>
      <w:r w:rsidRPr="00B45CE6">
        <w:rPr>
          <w:rFonts w:asciiTheme="minorHAnsi" w:hAnsiTheme="minorHAnsi"/>
          <w:sz w:val="16"/>
          <w:szCs w:val="16"/>
        </w:rPr>
        <w:t>dane za 2022 r. będą dostępne po 30 kwietnia 2023 r. Wskazane dane za rok 2021 nie zostały ujęte w zestawieniu efektów LPD/Z 2022.</w:t>
      </w:r>
    </w:p>
  </w:footnote>
  <w:footnote w:id="21">
    <w:p w14:paraId="5693DBD4" w14:textId="77777777" w:rsidR="00DE50A6" w:rsidRPr="009117E9" w:rsidRDefault="00DE50A6" w:rsidP="000E7C27">
      <w:pPr>
        <w:pStyle w:val="Tekstprzypisudolnego"/>
        <w:rPr>
          <w:rFonts w:asciiTheme="minorHAnsi" w:hAnsiTheme="minorHAnsi" w:cstheme="minorHAnsi"/>
          <w:sz w:val="16"/>
          <w:szCs w:val="16"/>
        </w:rPr>
      </w:pPr>
      <w:r w:rsidRPr="000E7C27">
        <w:rPr>
          <w:rStyle w:val="Odwoanieprzypisudolnego"/>
          <w:rFonts w:asciiTheme="minorHAnsi" w:hAnsiTheme="minorHAnsi" w:cstheme="minorHAnsi"/>
          <w:sz w:val="16"/>
          <w:szCs w:val="16"/>
        </w:rPr>
        <w:footnoteRef/>
      </w:r>
      <w:r w:rsidRPr="000E7C27">
        <w:rPr>
          <w:rFonts w:asciiTheme="minorHAnsi" w:hAnsiTheme="minorHAnsi" w:cstheme="minorHAnsi"/>
          <w:sz w:val="16"/>
          <w:szCs w:val="16"/>
        </w:rPr>
        <w:t xml:space="preserve"> Środki PFRON przekazane zostały za pośrednictwem różnych instytucji, m.in. jednostek JST.</w:t>
      </w:r>
    </w:p>
  </w:footnote>
  <w:footnote w:id="22">
    <w:p w14:paraId="592356AF" w14:textId="777A8732" w:rsidR="00DE50A6" w:rsidRPr="000478D4" w:rsidRDefault="00DE50A6" w:rsidP="00026188">
      <w:pPr>
        <w:pStyle w:val="Tekstprzypisudolnego"/>
        <w:jc w:val="both"/>
        <w:rPr>
          <w:rFonts w:asciiTheme="minorHAnsi" w:hAnsiTheme="minorHAnsi" w:cstheme="minorHAnsi"/>
          <w:sz w:val="16"/>
          <w:szCs w:val="16"/>
        </w:rPr>
      </w:pPr>
      <w:r w:rsidRPr="00F9182A">
        <w:rPr>
          <w:rStyle w:val="Odwoanieprzypisudolnego"/>
          <w:rFonts w:asciiTheme="minorHAnsi" w:hAnsiTheme="minorHAnsi" w:cstheme="minorHAnsi"/>
          <w:sz w:val="16"/>
          <w:szCs w:val="16"/>
        </w:rPr>
        <w:footnoteRef/>
      </w:r>
      <w:r w:rsidRPr="00F9182A">
        <w:rPr>
          <w:rFonts w:asciiTheme="minorHAnsi" w:hAnsiTheme="minorHAnsi" w:cstheme="minorHAnsi"/>
          <w:sz w:val="16"/>
          <w:szCs w:val="16"/>
        </w:rPr>
        <w:t xml:space="preserve"> </w:t>
      </w:r>
      <w:r w:rsidRPr="000478D4">
        <w:rPr>
          <w:rFonts w:asciiTheme="minorHAnsi" w:hAnsiTheme="minorHAnsi" w:cstheme="minorHAnsi"/>
          <w:sz w:val="16"/>
          <w:szCs w:val="16"/>
        </w:rPr>
        <w:t xml:space="preserve">Dopisano zadanie realizowane przez Powiatowe Urzędy Pracy. Na etapie konstruowania LPD/Z na rok 2022 realizacja zadania nie była zgłoszona.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color w:val="auto"/>
        <w:sz w:val="24"/>
      </w:rPr>
    </w:lvl>
  </w:abstractNum>
  <w:abstractNum w:abstractNumId="5" w15:restartNumberingAfterBreak="0">
    <w:nsid w:val="00000006"/>
    <w:multiLevelType w:val="singleLevel"/>
    <w:tmpl w:val="00000006"/>
    <w:name w:val="WW8Num11"/>
    <w:lvl w:ilvl="0">
      <w:start w:val="1"/>
      <w:numFmt w:val="bullet"/>
      <w:lvlText w:val="­"/>
      <w:lvlJc w:val="left"/>
      <w:pPr>
        <w:tabs>
          <w:tab w:val="num" w:pos="227"/>
        </w:tabs>
        <w:ind w:left="227" w:hanging="170"/>
      </w:pPr>
      <w:rPr>
        <w:rFonts w:ascii="Courier New" w:hAnsi="Courier New"/>
      </w:rPr>
    </w:lvl>
  </w:abstractNum>
  <w:abstractNum w:abstractNumId="6" w15:restartNumberingAfterBreak="0">
    <w:nsid w:val="00000007"/>
    <w:multiLevelType w:val="singleLevel"/>
    <w:tmpl w:val="00000007"/>
    <w:name w:val="WW8Num28"/>
    <w:lvl w:ilvl="0">
      <w:start w:val="1"/>
      <w:numFmt w:val="bullet"/>
      <w:lvlText w:val="­"/>
      <w:lvlJc w:val="left"/>
      <w:pPr>
        <w:tabs>
          <w:tab w:val="num" w:pos="227"/>
        </w:tabs>
        <w:ind w:left="227" w:hanging="170"/>
      </w:pPr>
      <w:rPr>
        <w:rFonts w:ascii="Courier New" w:hAnsi="Courier New"/>
      </w:rPr>
    </w:lvl>
  </w:abstractNum>
  <w:abstractNum w:abstractNumId="7" w15:restartNumberingAfterBreak="0">
    <w:nsid w:val="01123401"/>
    <w:multiLevelType w:val="hybridMultilevel"/>
    <w:tmpl w:val="A08823C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68310A"/>
    <w:multiLevelType w:val="hybridMultilevel"/>
    <w:tmpl w:val="F786875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CF4B69"/>
    <w:multiLevelType w:val="hybridMultilevel"/>
    <w:tmpl w:val="C00AF286"/>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9F02C8"/>
    <w:multiLevelType w:val="hybridMultilevel"/>
    <w:tmpl w:val="E1123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7781D"/>
    <w:multiLevelType w:val="hybridMultilevel"/>
    <w:tmpl w:val="81A4E046"/>
    <w:lvl w:ilvl="0" w:tplc="B9FCAC0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91752C"/>
    <w:multiLevelType w:val="hybridMultilevel"/>
    <w:tmpl w:val="EE2E197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C36253"/>
    <w:multiLevelType w:val="hybridMultilevel"/>
    <w:tmpl w:val="B0EA7CB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5E1C85"/>
    <w:multiLevelType w:val="hybridMultilevel"/>
    <w:tmpl w:val="C7DCD93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9ED76F0"/>
    <w:multiLevelType w:val="hybridMultilevel"/>
    <w:tmpl w:val="44725BB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767E0C"/>
    <w:multiLevelType w:val="hybridMultilevel"/>
    <w:tmpl w:val="D60AF02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EE7B98"/>
    <w:multiLevelType w:val="hybridMultilevel"/>
    <w:tmpl w:val="77C4F50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BA607BF"/>
    <w:multiLevelType w:val="hybridMultilevel"/>
    <w:tmpl w:val="A6024642"/>
    <w:lvl w:ilvl="0" w:tplc="B9FCAC0E">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9" w15:restartNumberingAfterBreak="0">
    <w:nsid w:val="0BBA0E14"/>
    <w:multiLevelType w:val="hybridMultilevel"/>
    <w:tmpl w:val="568245E6"/>
    <w:lvl w:ilvl="0" w:tplc="544A0E22">
      <w:start w:val="1"/>
      <w:numFmt w:val="bullet"/>
      <w:lvlText w:val=""/>
      <w:lvlJc w:val="left"/>
      <w:pPr>
        <w:ind w:left="1068" w:hanging="360"/>
      </w:pPr>
      <w:rPr>
        <w:rFonts w:ascii="Symbol" w:hAnsi="Symbol" w:hint="default"/>
      </w:rPr>
    </w:lvl>
    <w:lvl w:ilvl="1" w:tplc="E99CB02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CD57FA6"/>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D8670FA"/>
    <w:multiLevelType w:val="hybridMultilevel"/>
    <w:tmpl w:val="CE52AAF8"/>
    <w:lvl w:ilvl="0" w:tplc="4D60D20A">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2" w15:restartNumberingAfterBreak="0">
    <w:nsid w:val="0F91565A"/>
    <w:multiLevelType w:val="hybridMultilevel"/>
    <w:tmpl w:val="EEF0EC14"/>
    <w:lvl w:ilvl="0" w:tplc="B9FCAC0E">
      <w:start w:val="1"/>
      <w:numFmt w:val="bullet"/>
      <w:lvlText w:val=""/>
      <w:lvlJc w:val="left"/>
      <w:pPr>
        <w:ind w:left="1425" w:hanging="705"/>
      </w:pPr>
      <w:rPr>
        <w:rFonts w:ascii="Symbol" w:hAnsi="Symbol" w:hint="default"/>
      </w:rPr>
    </w:lvl>
    <w:lvl w:ilvl="1" w:tplc="B9FCAC0E">
      <w:start w:val="1"/>
      <w:numFmt w:val="bullet"/>
      <w:lvlText w:val=""/>
      <w:lvlJc w:val="left"/>
      <w:pPr>
        <w:ind w:left="2145" w:hanging="705"/>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FC359E7"/>
    <w:multiLevelType w:val="hybridMultilevel"/>
    <w:tmpl w:val="90E6758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1D7192B"/>
    <w:multiLevelType w:val="hybridMultilevel"/>
    <w:tmpl w:val="2880358E"/>
    <w:lvl w:ilvl="0" w:tplc="B9FCAC0E">
      <w:start w:val="1"/>
      <w:numFmt w:val="bullet"/>
      <w:lvlText w:val=""/>
      <w:lvlJc w:val="left"/>
      <w:pPr>
        <w:ind w:left="720" w:hanging="360"/>
      </w:pPr>
      <w:rPr>
        <w:rFonts w:ascii="Symbol" w:hAnsi="Symbol" w:hint="default"/>
      </w:rPr>
    </w:lvl>
    <w:lvl w:ilvl="1" w:tplc="F10AAD0C">
      <w:numFmt w:val="bullet"/>
      <w:lvlText w:val="•"/>
      <w:lvlJc w:val="left"/>
      <w:pPr>
        <w:ind w:left="1785" w:hanging="705"/>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5DA0E40"/>
    <w:multiLevelType w:val="hybridMultilevel"/>
    <w:tmpl w:val="9FDE9A46"/>
    <w:lvl w:ilvl="0" w:tplc="B9FCAC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0C70E0"/>
    <w:multiLevelType w:val="hybridMultilevel"/>
    <w:tmpl w:val="3C420B5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7B06416"/>
    <w:multiLevelType w:val="multilevel"/>
    <w:tmpl w:val="00000003"/>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96911CE"/>
    <w:multiLevelType w:val="hybridMultilevel"/>
    <w:tmpl w:val="9DDC7E3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7A25D4"/>
    <w:multiLevelType w:val="hybridMultilevel"/>
    <w:tmpl w:val="319C8AA6"/>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98A7E02"/>
    <w:multiLevelType w:val="hybridMultilevel"/>
    <w:tmpl w:val="D3C6D3CA"/>
    <w:lvl w:ilvl="0" w:tplc="D4F0BAC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0B445B"/>
    <w:multiLevelType w:val="hybridMultilevel"/>
    <w:tmpl w:val="3C2CD89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1A560C65"/>
    <w:multiLevelType w:val="hybridMultilevel"/>
    <w:tmpl w:val="8BC0AE9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AD804BC"/>
    <w:multiLevelType w:val="hybridMultilevel"/>
    <w:tmpl w:val="7BA4A4E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FF9422D"/>
    <w:multiLevelType w:val="hybridMultilevel"/>
    <w:tmpl w:val="06F40CC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0E641B6"/>
    <w:multiLevelType w:val="hybridMultilevel"/>
    <w:tmpl w:val="7856ECE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541B03"/>
    <w:multiLevelType w:val="hybridMultilevel"/>
    <w:tmpl w:val="3C783768"/>
    <w:lvl w:ilvl="0" w:tplc="B9FCAC0E">
      <w:start w:val="1"/>
      <w:numFmt w:val="bullet"/>
      <w:lvlText w:val=""/>
      <w:lvlJc w:val="left"/>
      <w:pPr>
        <w:ind w:left="1425" w:hanging="705"/>
      </w:pPr>
      <w:rPr>
        <w:rFonts w:ascii="Symbol" w:hAnsi="Symbol" w:hint="default"/>
      </w:rPr>
    </w:lvl>
    <w:lvl w:ilvl="1" w:tplc="F3849FAE">
      <w:numFmt w:val="bullet"/>
      <w:lvlText w:val="•"/>
      <w:lvlJc w:val="left"/>
      <w:pPr>
        <w:ind w:left="2145" w:hanging="705"/>
      </w:pPr>
      <w:rPr>
        <w:rFonts w:ascii="Calibri" w:eastAsia="Times New Roman" w:hAnsi="Calibri" w:cs="Calibri"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233E3E44"/>
    <w:multiLevelType w:val="hybridMultilevel"/>
    <w:tmpl w:val="F6C80220"/>
    <w:lvl w:ilvl="0" w:tplc="B9FCAC0E">
      <w:start w:val="1"/>
      <w:numFmt w:val="bullet"/>
      <w:lvlText w:val=""/>
      <w:lvlJc w:val="left"/>
      <w:pPr>
        <w:ind w:left="720" w:hanging="360"/>
      </w:pPr>
      <w:rPr>
        <w:rFonts w:ascii="Symbol" w:hAnsi="Symbol" w:hint="default"/>
      </w:rPr>
    </w:lvl>
    <w:lvl w:ilvl="1" w:tplc="4D60D20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4202704"/>
    <w:multiLevelType w:val="hybridMultilevel"/>
    <w:tmpl w:val="EBEA0C20"/>
    <w:lvl w:ilvl="0" w:tplc="B9FCAC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5E450A9"/>
    <w:multiLevelType w:val="hybridMultilevel"/>
    <w:tmpl w:val="5E788F3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9DC2345"/>
    <w:multiLevelType w:val="hybridMultilevel"/>
    <w:tmpl w:val="6F06D52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ADE4142"/>
    <w:multiLevelType w:val="hybridMultilevel"/>
    <w:tmpl w:val="7C4859E2"/>
    <w:lvl w:ilvl="0" w:tplc="B9FCAC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380AFF"/>
    <w:multiLevelType w:val="hybridMultilevel"/>
    <w:tmpl w:val="D2D4B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00021A9"/>
    <w:multiLevelType w:val="hybridMultilevel"/>
    <w:tmpl w:val="F514BFE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BB2BE0"/>
    <w:multiLevelType w:val="hybridMultilevel"/>
    <w:tmpl w:val="F264B03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1C91883"/>
    <w:multiLevelType w:val="hybridMultilevel"/>
    <w:tmpl w:val="ED7C4050"/>
    <w:lvl w:ilvl="0" w:tplc="FFFFFFFF">
      <w:start w:val="1"/>
      <w:numFmt w:val="bullet"/>
      <w:lvlText w:val="o"/>
      <w:lvlJc w:val="left"/>
      <w:pPr>
        <w:ind w:left="720" w:hanging="360"/>
      </w:pPr>
      <w:rPr>
        <w:rFonts w:ascii="Courier New" w:hAnsi="Courier New" w:cs="Courier New" w:hint="default"/>
      </w:rPr>
    </w:lvl>
    <w:lvl w:ilvl="1" w:tplc="6498884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2A76C80"/>
    <w:multiLevelType w:val="hybridMultilevel"/>
    <w:tmpl w:val="D66A1A38"/>
    <w:lvl w:ilvl="0" w:tplc="04150001">
      <w:start w:val="1"/>
      <w:numFmt w:val="bullet"/>
      <w:lvlText w:val=""/>
      <w:lvlJc w:val="left"/>
      <w:pPr>
        <w:ind w:left="720" w:hanging="360"/>
      </w:pPr>
      <w:rPr>
        <w:rFonts w:ascii="Symbol" w:hAnsi="Symbol" w:hint="default"/>
      </w:rPr>
    </w:lvl>
    <w:lvl w:ilvl="1" w:tplc="4DBA524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56251D"/>
    <w:multiLevelType w:val="hybridMultilevel"/>
    <w:tmpl w:val="F73A019A"/>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A1400F"/>
    <w:multiLevelType w:val="hybridMultilevel"/>
    <w:tmpl w:val="83D61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510BA2"/>
    <w:multiLevelType w:val="hybridMultilevel"/>
    <w:tmpl w:val="F2149046"/>
    <w:lvl w:ilvl="0" w:tplc="9236B8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86679D"/>
    <w:multiLevelType w:val="hybridMultilevel"/>
    <w:tmpl w:val="61FED38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BCD5B4D"/>
    <w:multiLevelType w:val="hybridMultilevel"/>
    <w:tmpl w:val="A65A3842"/>
    <w:lvl w:ilvl="0" w:tplc="9236B8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EE75763"/>
    <w:multiLevelType w:val="hybridMultilevel"/>
    <w:tmpl w:val="76F88D3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F531348"/>
    <w:multiLevelType w:val="hybridMultilevel"/>
    <w:tmpl w:val="AE9E805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F66668C"/>
    <w:multiLevelType w:val="hybridMultilevel"/>
    <w:tmpl w:val="9C4233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FC64540"/>
    <w:multiLevelType w:val="hybridMultilevel"/>
    <w:tmpl w:val="F506A702"/>
    <w:lvl w:ilvl="0" w:tplc="60DC555A">
      <w:start w:val="1"/>
      <w:numFmt w:val="bullet"/>
      <w:lvlText w:val=""/>
      <w:lvlJc w:val="left"/>
      <w:pPr>
        <w:ind w:left="948" w:hanging="360"/>
      </w:pPr>
      <w:rPr>
        <w:rFonts w:ascii="Symbol" w:hAnsi="Symbol" w:hint="default"/>
        <w:spacing w:val="-20"/>
      </w:rPr>
    </w:lvl>
    <w:lvl w:ilvl="1" w:tplc="04150003" w:tentative="1">
      <w:start w:val="1"/>
      <w:numFmt w:val="bullet"/>
      <w:lvlText w:val="o"/>
      <w:lvlJc w:val="left"/>
      <w:pPr>
        <w:ind w:left="1668" w:hanging="360"/>
      </w:pPr>
      <w:rPr>
        <w:rFonts w:ascii="Courier New" w:hAnsi="Courier New" w:cs="Courier New" w:hint="default"/>
      </w:rPr>
    </w:lvl>
    <w:lvl w:ilvl="2" w:tplc="04150005" w:tentative="1">
      <w:start w:val="1"/>
      <w:numFmt w:val="bullet"/>
      <w:lvlText w:val=""/>
      <w:lvlJc w:val="left"/>
      <w:pPr>
        <w:ind w:left="2388" w:hanging="360"/>
      </w:pPr>
      <w:rPr>
        <w:rFonts w:ascii="Wingdings" w:hAnsi="Wingdings" w:hint="default"/>
      </w:rPr>
    </w:lvl>
    <w:lvl w:ilvl="3" w:tplc="04150001" w:tentative="1">
      <w:start w:val="1"/>
      <w:numFmt w:val="bullet"/>
      <w:lvlText w:val=""/>
      <w:lvlJc w:val="left"/>
      <w:pPr>
        <w:ind w:left="3108" w:hanging="360"/>
      </w:pPr>
      <w:rPr>
        <w:rFonts w:ascii="Symbol" w:hAnsi="Symbol" w:hint="default"/>
      </w:rPr>
    </w:lvl>
    <w:lvl w:ilvl="4" w:tplc="04150003" w:tentative="1">
      <w:start w:val="1"/>
      <w:numFmt w:val="bullet"/>
      <w:lvlText w:val="o"/>
      <w:lvlJc w:val="left"/>
      <w:pPr>
        <w:ind w:left="3828" w:hanging="360"/>
      </w:pPr>
      <w:rPr>
        <w:rFonts w:ascii="Courier New" w:hAnsi="Courier New" w:cs="Courier New" w:hint="default"/>
      </w:rPr>
    </w:lvl>
    <w:lvl w:ilvl="5" w:tplc="04150005" w:tentative="1">
      <w:start w:val="1"/>
      <w:numFmt w:val="bullet"/>
      <w:lvlText w:val=""/>
      <w:lvlJc w:val="left"/>
      <w:pPr>
        <w:ind w:left="4548" w:hanging="360"/>
      </w:pPr>
      <w:rPr>
        <w:rFonts w:ascii="Wingdings" w:hAnsi="Wingdings" w:hint="default"/>
      </w:rPr>
    </w:lvl>
    <w:lvl w:ilvl="6" w:tplc="04150001" w:tentative="1">
      <w:start w:val="1"/>
      <w:numFmt w:val="bullet"/>
      <w:lvlText w:val=""/>
      <w:lvlJc w:val="left"/>
      <w:pPr>
        <w:ind w:left="5268" w:hanging="360"/>
      </w:pPr>
      <w:rPr>
        <w:rFonts w:ascii="Symbol" w:hAnsi="Symbol" w:hint="default"/>
      </w:rPr>
    </w:lvl>
    <w:lvl w:ilvl="7" w:tplc="04150003" w:tentative="1">
      <w:start w:val="1"/>
      <w:numFmt w:val="bullet"/>
      <w:lvlText w:val="o"/>
      <w:lvlJc w:val="left"/>
      <w:pPr>
        <w:ind w:left="5988" w:hanging="360"/>
      </w:pPr>
      <w:rPr>
        <w:rFonts w:ascii="Courier New" w:hAnsi="Courier New" w:cs="Courier New" w:hint="default"/>
      </w:rPr>
    </w:lvl>
    <w:lvl w:ilvl="8" w:tplc="04150005" w:tentative="1">
      <w:start w:val="1"/>
      <w:numFmt w:val="bullet"/>
      <w:lvlText w:val=""/>
      <w:lvlJc w:val="left"/>
      <w:pPr>
        <w:ind w:left="6708" w:hanging="360"/>
      </w:pPr>
      <w:rPr>
        <w:rFonts w:ascii="Wingdings" w:hAnsi="Wingdings" w:hint="default"/>
      </w:rPr>
    </w:lvl>
  </w:abstractNum>
  <w:abstractNum w:abstractNumId="56" w15:restartNumberingAfterBreak="0">
    <w:nsid w:val="42027DED"/>
    <w:multiLevelType w:val="hybridMultilevel"/>
    <w:tmpl w:val="5DC814AC"/>
    <w:lvl w:ilvl="0" w:tplc="4D60D20A">
      <w:start w:val="1"/>
      <w:numFmt w:val="bullet"/>
      <w:lvlText w:val=""/>
      <w:lvlJc w:val="left"/>
      <w:pPr>
        <w:ind w:left="740" w:hanging="360"/>
      </w:pPr>
      <w:rPr>
        <w:rFonts w:ascii="Symbol" w:hAnsi="Symbol" w:hint="default"/>
      </w:rPr>
    </w:lvl>
    <w:lvl w:ilvl="1" w:tplc="04150003">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57" w15:restartNumberingAfterBreak="0">
    <w:nsid w:val="42502F3E"/>
    <w:multiLevelType w:val="hybridMultilevel"/>
    <w:tmpl w:val="9D928D92"/>
    <w:lvl w:ilvl="0" w:tplc="DFFEA1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32118AB"/>
    <w:multiLevelType w:val="hybridMultilevel"/>
    <w:tmpl w:val="FB242544"/>
    <w:lvl w:ilvl="0" w:tplc="9236B8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403603F"/>
    <w:multiLevelType w:val="hybridMultilevel"/>
    <w:tmpl w:val="50240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75039C"/>
    <w:multiLevelType w:val="hybridMultilevel"/>
    <w:tmpl w:val="6DA27CA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FB76AA"/>
    <w:multiLevelType w:val="hybridMultilevel"/>
    <w:tmpl w:val="DFA41E24"/>
    <w:lvl w:ilvl="0" w:tplc="0415000F">
      <w:start w:val="1"/>
      <w:numFmt w:val="decimal"/>
      <w:lvlText w:val="%1."/>
      <w:lvlJc w:val="left"/>
      <w:pPr>
        <w:ind w:left="720" w:hanging="360"/>
      </w:pPr>
    </w:lvl>
    <w:lvl w:ilvl="1" w:tplc="00C83164">
      <w:numFmt w:val="bullet"/>
      <w:lvlText w:val="•"/>
      <w:lvlJc w:val="left"/>
      <w:pPr>
        <w:ind w:left="1788" w:hanging="708"/>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1A6247"/>
    <w:multiLevelType w:val="hybridMultilevel"/>
    <w:tmpl w:val="F370CC58"/>
    <w:lvl w:ilvl="0" w:tplc="B9FCAC0E">
      <w:start w:val="1"/>
      <w:numFmt w:val="bullet"/>
      <w:lvlText w:val=""/>
      <w:lvlJc w:val="left"/>
      <w:pPr>
        <w:ind w:left="720" w:hanging="360"/>
      </w:pPr>
      <w:rPr>
        <w:rFonts w:ascii="Symbol" w:hAnsi="Symbol" w:hint="default"/>
      </w:rPr>
    </w:lvl>
    <w:lvl w:ilvl="1" w:tplc="B9FCAC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BA5300D"/>
    <w:multiLevelType w:val="hybridMultilevel"/>
    <w:tmpl w:val="C7B4D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D9F1FFC"/>
    <w:multiLevelType w:val="hybridMultilevel"/>
    <w:tmpl w:val="693219A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5C2C99"/>
    <w:multiLevelType w:val="hybridMultilevel"/>
    <w:tmpl w:val="2B362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0743BAA"/>
    <w:multiLevelType w:val="hybridMultilevel"/>
    <w:tmpl w:val="6884185A"/>
    <w:lvl w:ilvl="0" w:tplc="649888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0D228E"/>
    <w:multiLevelType w:val="hybridMultilevel"/>
    <w:tmpl w:val="91C25772"/>
    <w:lvl w:ilvl="0" w:tplc="60DC555A">
      <w:start w:val="1"/>
      <w:numFmt w:val="bullet"/>
      <w:lvlText w:val=""/>
      <w:lvlJc w:val="left"/>
      <w:pPr>
        <w:ind w:left="720" w:hanging="360"/>
      </w:pPr>
      <w:rPr>
        <w:rFonts w:ascii="Symbol" w:hAnsi="Symbol" w:hint="default"/>
        <w:spacing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CE2496"/>
    <w:multiLevelType w:val="hybridMultilevel"/>
    <w:tmpl w:val="6AF49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2E57FB"/>
    <w:multiLevelType w:val="hybridMultilevel"/>
    <w:tmpl w:val="190A034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8B311FF"/>
    <w:multiLevelType w:val="hybridMultilevel"/>
    <w:tmpl w:val="392CB52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A1D4F97"/>
    <w:multiLevelType w:val="hybridMultilevel"/>
    <w:tmpl w:val="DAA2FCC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A9E2C93"/>
    <w:multiLevelType w:val="hybridMultilevel"/>
    <w:tmpl w:val="8C9A53EE"/>
    <w:lvl w:ilvl="0" w:tplc="B9FCAC0E">
      <w:start w:val="1"/>
      <w:numFmt w:val="bullet"/>
      <w:lvlText w:val=""/>
      <w:lvlJc w:val="left"/>
      <w:pPr>
        <w:ind w:left="720" w:hanging="360"/>
      </w:pPr>
      <w:rPr>
        <w:rFonts w:ascii="Symbol" w:hAnsi="Symbol" w:hint="default"/>
      </w:rPr>
    </w:lvl>
    <w:lvl w:ilvl="1" w:tplc="4D60D20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C8D5B6D"/>
    <w:multiLevelType w:val="hybridMultilevel"/>
    <w:tmpl w:val="4D2E6FDC"/>
    <w:lvl w:ilvl="0" w:tplc="BE2AE4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2B7EC9"/>
    <w:multiLevelType w:val="hybridMultilevel"/>
    <w:tmpl w:val="4F60697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05B5ABB"/>
    <w:multiLevelType w:val="hybridMultilevel"/>
    <w:tmpl w:val="1F8C7FF8"/>
    <w:lvl w:ilvl="0" w:tplc="7C16F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0F61500"/>
    <w:multiLevelType w:val="hybridMultilevel"/>
    <w:tmpl w:val="87BE143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22B5412"/>
    <w:multiLevelType w:val="hybridMultilevel"/>
    <w:tmpl w:val="0222354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4C9432C"/>
    <w:multiLevelType w:val="hybridMultilevel"/>
    <w:tmpl w:val="034CFA3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6790C2A"/>
    <w:multiLevelType w:val="hybridMultilevel"/>
    <w:tmpl w:val="8E164BB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210DFF"/>
    <w:multiLevelType w:val="hybridMultilevel"/>
    <w:tmpl w:val="41B8825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44488C"/>
    <w:multiLevelType w:val="hybridMultilevel"/>
    <w:tmpl w:val="AAF2732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D883F8F"/>
    <w:multiLevelType w:val="hybridMultilevel"/>
    <w:tmpl w:val="474C7E2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3223CB5"/>
    <w:multiLevelType w:val="hybridMultilevel"/>
    <w:tmpl w:val="97ECE12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3E7478F"/>
    <w:multiLevelType w:val="hybridMultilevel"/>
    <w:tmpl w:val="6B3696A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51D1E6D"/>
    <w:multiLevelType w:val="hybridMultilevel"/>
    <w:tmpl w:val="F73EC412"/>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7816FAE"/>
    <w:multiLevelType w:val="hybridMultilevel"/>
    <w:tmpl w:val="7F1CE2A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7B66119"/>
    <w:multiLevelType w:val="hybridMultilevel"/>
    <w:tmpl w:val="736C8DB6"/>
    <w:lvl w:ilvl="0" w:tplc="B9FCAC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7B927603"/>
    <w:multiLevelType w:val="hybridMultilevel"/>
    <w:tmpl w:val="3C32BA6C"/>
    <w:lvl w:ilvl="0" w:tplc="BEA67D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5B5EDE"/>
    <w:multiLevelType w:val="hybridMultilevel"/>
    <w:tmpl w:val="71821B12"/>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F5D758A"/>
    <w:multiLevelType w:val="hybridMultilevel"/>
    <w:tmpl w:val="4A70076E"/>
    <w:lvl w:ilvl="0" w:tplc="FFFFFFFF">
      <w:start w:val="1"/>
      <w:numFmt w:val="bullet"/>
      <w:lvlText w:val="o"/>
      <w:lvlJc w:val="left"/>
      <w:pPr>
        <w:ind w:left="720" w:hanging="360"/>
      </w:pPr>
      <w:rPr>
        <w:rFonts w:ascii="Courier New" w:hAnsi="Courier New" w:cs="Courier New" w:hint="default"/>
      </w:rPr>
    </w:lvl>
    <w:lvl w:ilvl="1" w:tplc="1322758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0"/>
  </w:num>
  <w:num w:numId="4">
    <w:abstractNumId w:val="61"/>
  </w:num>
  <w:num w:numId="5">
    <w:abstractNumId w:val="49"/>
  </w:num>
  <w:num w:numId="6">
    <w:abstractNumId w:val="55"/>
  </w:num>
  <w:num w:numId="7">
    <w:abstractNumId w:val="65"/>
  </w:num>
  <w:num w:numId="8">
    <w:abstractNumId w:val="14"/>
  </w:num>
  <w:num w:numId="9">
    <w:abstractNumId w:val="33"/>
  </w:num>
  <w:num w:numId="10">
    <w:abstractNumId w:val="79"/>
  </w:num>
  <w:num w:numId="11">
    <w:abstractNumId w:val="40"/>
  </w:num>
  <w:num w:numId="12">
    <w:abstractNumId w:val="44"/>
  </w:num>
  <w:num w:numId="13">
    <w:abstractNumId w:val="84"/>
  </w:num>
  <w:num w:numId="14">
    <w:abstractNumId w:val="15"/>
  </w:num>
  <w:num w:numId="15">
    <w:abstractNumId w:val="69"/>
  </w:num>
  <w:num w:numId="16">
    <w:abstractNumId w:val="81"/>
  </w:num>
  <w:num w:numId="17">
    <w:abstractNumId w:val="48"/>
  </w:num>
  <w:num w:numId="18">
    <w:abstractNumId w:val="59"/>
  </w:num>
  <w:num w:numId="19">
    <w:abstractNumId w:val="82"/>
  </w:num>
  <w:num w:numId="20">
    <w:abstractNumId w:val="70"/>
  </w:num>
  <w:num w:numId="21">
    <w:abstractNumId w:val="10"/>
  </w:num>
  <w:num w:numId="22">
    <w:abstractNumId w:val="19"/>
  </w:num>
  <w:num w:numId="23">
    <w:abstractNumId w:val="8"/>
  </w:num>
  <w:num w:numId="24">
    <w:abstractNumId w:val="76"/>
  </w:num>
  <w:num w:numId="25">
    <w:abstractNumId w:val="7"/>
  </w:num>
  <w:num w:numId="26">
    <w:abstractNumId w:val="63"/>
  </w:num>
  <w:num w:numId="27">
    <w:abstractNumId w:val="58"/>
  </w:num>
  <w:num w:numId="28">
    <w:abstractNumId w:val="51"/>
  </w:num>
  <w:num w:numId="29">
    <w:abstractNumId w:val="75"/>
  </w:num>
  <w:num w:numId="30">
    <w:abstractNumId w:val="42"/>
  </w:num>
  <w:num w:numId="31">
    <w:abstractNumId w:val="16"/>
  </w:num>
  <w:num w:numId="32">
    <w:abstractNumId w:val="17"/>
  </w:num>
  <w:num w:numId="33">
    <w:abstractNumId w:val="24"/>
  </w:num>
  <w:num w:numId="34">
    <w:abstractNumId w:val="86"/>
  </w:num>
  <w:num w:numId="35">
    <w:abstractNumId w:val="47"/>
  </w:num>
  <w:num w:numId="36">
    <w:abstractNumId w:val="36"/>
  </w:num>
  <w:num w:numId="37">
    <w:abstractNumId w:val="43"/>
  </w:num>
  <w:num w:numId="38">
    <w:abstractNumId w:val="39"/>
  </w:num>
  <w:num w:numId="39">
    <w:abstractNumId w:val="26"/>
  </w:num>
  <w:num w:numId="40">
    <w:abstractNumId w:val="37"/>
  </w:num>
  <w:num w:numId="41">
    <w:abstractNumId w:val="64"/>
  </w:num>
  <w:num w:numId="42">
    <w:abstractNumId w:val="13"/>
  </w:num>
  <w:num w:numId="43">
    <w:abstractNumId w:val="31"/>
  </w:num>
  <w:num w:numId="44">
    <w:abstractNumId w:val="12"/>
  </w:num>
  <w:num w:numId="45">
    <w:abstractNumId w:val="52"/>
  </w:num>
  <w:num w:numId="46">
    <w:abstractNumId w:val="35"/>
  </w:num>
  <w:num w:numId="47">
    <w:abstractNumId w:val="46"/>
  </w:num>
  <w:num w:numId="48">
    <w:abstractNumId w:val="11"/>
  </w:num>
  <w:num w:numId="49">
    <w:abstractNumId w:val="53"/>
  </w:num>
  <w:num w:numId="50">
    <w:abstractNumId w:val="73"/>
  </w:num>
  <w:num w:numId="51">
    <w:abstractNumId w:val="88"/>
  </w:num>
  <w:num w:numId="52">
    <w:abstractNumId w:val="83"/>
  </w:num>
  <w:num w:numId="53">
    <w:abstractNumId w:val="18"/>
  </w:num>
  <w:num w:numId="54">
    <w:abstractNumId w:val="22"/>
  </w:num>
  <w:num w:numId="55">
    <w:abstractNumId w:val="62"/>
  </w:num>
  <w:num w:numId="56">
    <w:abstractNumId w:val="56"/>
  </w:num>
  <w:num w:numId="57">
    <w:abstractNumId w:val="41"/>
  </w:num>
  <w:num w:numId="58">
    <w:abstractNumId w:val="72"/>
  </w:num>
  <w:num w:numId="59">
    <w:abstractNumId w:val="25"/>
  </w:num>
  <w:num w:numId="60">
    <w:abstractNumId w:val="80"/>
  </w:num>
  <w:num w:numId="61">
    <w:abstractNumId w:val="34"/>
  </w:num>
  <w:num w:numId="62">
    <w:abstractNumId w:val="74"/>
  </w:num>
  <w:num w:numId="63">
    <w:abstractNumId w:val="78"/>
  </w:num>
  <w:num w:numId="64">
    <w:abstractNumId w:val="50"/>
  </w:num>
  <w:num w:numId="65">
    <w:abstractNumId w:val="28"/>
  </w:num>
  <w:num w:numId="66">
    <w:abstractNumId w:val="57"/>
  </w:num>
  <w:num w:numId="67">
    <w:abstractNumId w:val="77"/>
  </w:num>
  <w:num w:numId="68">
    <w:abstractNumId w:val="60"/>
  </w:num>
  <w:num w:numId="69">
    <w:abstractNumId w:val="38"/>
  </w:num>
  <w:num w:numId="70">
    <w:abstractNumId w:val="54"/>
  </w:num>
  <w:num w:numId="71">
    <w:abstractNumId w:val="87"/>
  </w:num>
  <w:num w:numId="72">
    <w:abstractNumId w:val="23"/>
  </w:num>
  <w:num w:numId="73">
    <w:abstractNumId w:val="9"/>
  </w:num>
  <w:num w:numId="74">
    <w:abstractNumId w:val="85"/>
  </w:num>
  <w:num w:numId="75">
    <w:abstractNumId w:val="67"/>
  </w:num>
  <w:num w:numId="76">
    <w:abstractNumId w:val="89"/>
  </w:num>
  <w:num w:numId="77">
    <w:abstractNumId w:val="45"/>
  </w:num>
  <w:num w:numId="78">
    <w:abstractNumId w:val="32"/>
  </w:num>
  <w:num w:numId="79">
    <w:abstractNumId w:val="66"/>
  </w:num>
  <w:num w:numId="80">
    <w:abstractNumId w:val="90"/>
  </w:num>
  <w:num w:numId="81">
    <w:abstractNumId w:val="29"/>
  </w:num>
  <w:num w:numId="82">
    <w:abstractNumId w:val="71"/>
  </w:num>
  <w:num w:numId="83">
    <w:abstractNumId w:val="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56"/>
    <w:rsid w:val="000000EC"/>
    <w:rsid w:val="00000663"/>
    <w:rsid w:val="0000076E"/>
    <w:rsid w:val="000009AE"/>
    <w:rsid w:val="00000BEC"/>
    <w:rsid w:val="00000E15"/>
    <w:rsid w:val="00000E33"/>
    <w:rsid w:val="00000EAF"/>
    <w:rsid w:val="00000FEB"/>
    <w:rsid w:val="00001254"/>
    <w:rsid w:val="00001611"/>
    <w:rsid w:val="00001711"/>
    <w:rsid w:val="00001A3B"/>
    <w:rsid w:val="00001AC8"/>
    <w:rsid w:val="00001C5C"/>
    <w:rsid w:val="00001CE1"/>
    <w:rsid w:val="00001CEF"/>
    <w:rsid w:val="00001E0B"/>
    <w:rsid w:val="00001F52"/>
    <w:rsid w:val="000022D0"/>
    <w:rsid w:val="000022E2"/>
    <w:rsid w:val="00002747"/>
    <w:rsid w:val="00002800"/>
    <w:rsid w:val="00002A06"/>
    <w:rsid w:val="00002D45"/>
    <w:rsid w:val="00002DB4"/>
    <w:rsid w:val="000033CA"/>
    <w:rsid w:val="00003426"/>
    <w:rsid w:val="00003716"/>
    <w:rsid w:val="00003927"/>
    <w:rsid w:val="00003979"/>
    <w:rsid w:val="00003986"/>
    <w:rsid w:val="000039AD"/>
    <w:rsid w:val="00003F59"/>
    <w:rsid w:val="00003FB7"/>
    <w:rsid w:val="000040D1"/>
    <w:rsid w:val="000041DB"/>
    <w:rsid w:val="0000427C"/>
    <w:rsid w:val="0000448B"/>
    <w:rsid w:val="0000479B"/>
    <w:rsid w:val="000049E4"/>
    <w:rsid w:val="00004A1F"/>
    <w:rsid w:val="00004A81"/>
    <w:rsid w:val="00004C27"/>
    <w:rsid w:val="00005157"/>
    <w:rsid w:val="0000523D"/>
    <w:rsid w:val="000053A7"/>
    <w:rsid w:val="00005444"/>
    <w:rsid w:val="000057D7"/>
    <w:rsid w:val="000058DC"/>
    <w:rsid w:val="00005B5B"/>
    <w:rsid w:val="00005BEF"/>
    <w:rsid w:val="00005CDF"/>
    <w:rsid w:val="00005F71"/>
    <w:rsid w:val="000060FC"/>
    <w:rsid w:val="0000616D"/>
    <w:rsid w:val="00006296"/>
    <w:rsid w:val="000067B9"/>
    <w:rsid w:val="00006872"/>
    <w:rsid w:val="0000694C"/>
    <w:rsid w:val="00006A9C"/>
    <w:rsid w:val="0000729F"/>
    <w:rsid w:val="000073B9"/>
    <w:rsid w:val="000073F5"/>
    <w:rsid w:val="000073FE"/>
    <w:rsid w:val="000074CE"/>
    <w:rsid w:val="00007A3B"/>
    <w:rsid w:val="00007AA8"/>
    <w:rsid w:val="00007BDF"/>
    <w:rsid w:val="00007C58"/>
    <w:rsid w:val="00007C60"/>
    <w:rsid w:val="00007FCF"/>
    <w:rsid w:val="0001013F"/>
    <w:rsid w:val="0001078A"/>
    <w:rsid w:val="000108A2"/>
    <w:rsid w:val="00010DB3"/>
    <w:rsid w:val="00010F81"/>
    <w:rsid w:val="00011022"/>
    <w:rsid w:val="00011204"/>
    <w:rsid w:val="0001120E"/>
    <w:rsid w:val="000113CB"/>
    <w:rsid w:val="0001163D"/>
    <w:rsid w:val="000118C6"/>
    <w:rsid w:val="00011B86"/>
    <w:rsid w:val="00011DDD"/>
    <w:rsid w:val="00011EF6"/>
    <w:rsid w:val="00011FA4"/>
    <w:rsid w:val="000126C5"/>
    <w:rsid w:val="00012794"/>
    <w:rsid w:val="000128A9"/>
    <w:rsid w:val="00012B1A"/>
    <w:rsid w:val="00012E31"/>
    <w:rsid w:val="0001310A"/>
    <w:rsid w:val="00013215"/>
    <w:rsid w:val="0001323F"/>
    <w:rsid w:val="00013285"/>
    <w:rsid w:val="00013354"/>
    <w:rsid w:val="00013361"/>
    <w:rsid w:val="00013B1F"/>
    <w:rsid w:val="00013E89"/>
    <w:rsid w:val="00013EF0"/>
    <w:rsid w:val="00013FDC"/>
    <w:rsid w:val="0001437D"/>
    <w:rsid w:val="00014439"/>
    <w:rsid w:val="00014827"/>
    <w:rsid w:val="0001489F"/>
    <w:rsid w:val="000148D8"/>
    <w:rsid w:val="00014A14"/>
    <w:rsid w:val="00014C06"/>
    <w:rsid w:val="00014CA8"/>
    <w:rsid w:val="00014F16"/>
    <w:rsid w:val="00014FBF"/>
    <w:rsid w:val="00015067"/>
    <w:rsid w:val="00015123"/>
    <w:rsid w:val="00015509"/>
    <w:rsid w:val="0001582E"/>
    <w:rsid w:val="00015860"/>
    <w:rsid w:val="00015924"/>
    <w:rsid w:val="00015B77"/>
    <w:rsid w:val="00015BCF"/>
    <w:rsid w:val="00015D31"/>
    <w:rsid w:val="00015EA3"/>
    <w:rsid w:val="0001605C"/>
    <w:rsid w:val="00016242"/>
    <w:rsid w:val="000163B6"/>
    <w:rsid w:val="000167EA"/>
    <w:rsid w:val="000167EE"/>
    <w:rsid w:val="0001683F"/>
    <w:rsid w:val="00016845"/>
    <w:rsid w:val="00016992"/>
    <w:rsid w:val="00016E0A"/>
    <w:rsid w:val="00016E4E"/>
    <w:rsid w:val="00016EBD"/>
    <w:rsid w:val="00016FCB"/>
    <w:rsid w:val="0001708A"/>
    <w:rsid w:val="0001708B"/>
    <w:rsid w:val="0001738F"/>
    <w:rsid w:val="000173BD"/>
    <w:rsid w:val="00017485"/>
    <w:rsid w:val="00017762"/>
    <w:rsid w:val="000177C0"/>
    <w:rsid w:val="00017882"/>
    <w:rsid w:val="0001792D"/>
    <w:rsid w:val="00017932"/>
    <w:rsid w:val="00017AB7"/>
    <w:rsid w:val="00017C1F"/>
    <w:rsid w:val="00017D24"/>
    <w:rsid w:val="00017EB6"/>
    <w:rsid w:val="00017F1E"/>
    <w:rsid w:val="00020351"/>
    <w:rsid w:val="0002040D"/>
    <w:rsid w:val="00020A2A"/>
    <w:rsid w:val="00020B2A"/>
    <w:rsid w:val="00020F6E"/>
    <w:rsid w:val="000210BC"/>
    <w:rsid w:val="000210E1"/>
    <w:rsid w:val="0002127B"/>
    <w:rsid w:val="00021386"/>
    <w:rsid w:val="00021724"/>
    <w:rsid w:val="00021A33"/>
    <w:rsid w:val="00021B55"/>
    <w:rsid w:val="00021EAB"/>
    <w:rsid w:val="00021F07"/>
    <w:rsid w:val="00022262"/>
    <w:rsid w:val="00022629"/>
    <w:rsid w:val="0002268C"/>
    <w:rsid w:val="0002297F"/>
    <w:rsid w:val="000229D6"/>
    <w:rsid w:val="00022A85"/>
    <w:rsid w:val="00022B04"/>
    <w:rsid w:val="00022C39"/>
    <w:rsid w:val="00022C71"/>
    <w:rsid w:val="00022CC1"/>
    <w:rsid w:val="00022F77"/>
    <w:rsid w:val="0002320C"/>
    <w:rsid w:val="000233BA"/>
    <w:rsid w:val="0002352A"/>
    <w:rsid w:val="0002354F"/>
    <w:rsid w:val="00023583"/>
    <w:rsid w:val="00023598"/>
    <w:rsid w:val="000236D2"/>
    <w:rsid w:val="000237A8"/>
    <w:rsid w:val="000239C7"/>
    <w:rsid w:val="00023B29"/>
    <w:rsid w:val="00023F13"/>
    <w:rsid w:val="000246C3"/>
    <w:rsid w:val="00024A70"/>
    <w:rsid w:val="00024DAF"/>
    <w:rsid w:val="00024F7A"/>
    <w:rsid w:val="00024FCE"/>
    <w:rsid w:val="00024FFC"/>
    <w:rsid w:val="000250ED"/>
    <w:rsid w:val="00025210"/>
    <w:rsid w:val="000252CB"/>
    <w:rsid w:val="00025376"/>
    <w:rsid w:val="000253B4"/>
    <w:rsid w:val="00025577"/>
    <w:rsid w:val="00025A70"/>
    <w:rsid w:val="00025C10"/>
    <w:rsid w:val="00025EE3"/>
    <w:rsid w:val="00025F69"/>
    <w:rsid w:val="00026188"/>
    <w:rsid w:val="0002629D"/>
    <w:rsid w:val="000264E3"/>
    <w:rsid w:val="00026565"/>
    <w:rsid w:val="000265EF"/>
    <w:rsid w:val="000266CF"/>
    <w:rsid w:val="000266FC"/>
    <w:rsid w:val="0002694C"/>
    <w:rsid w:val="00026AA7"/>
    <w:rsid w:val="00026AC8"/>
    <w:rsid w:val="0002710E"/>
    <w:rsid w:val="00027258"/>
    <w:rsid w:val="000272EF"/>
    <w:rsid w:val="000277BE"/>
    <w:rsid w:val="000278E7"/>
    <w:rsid w:val="0002793F"/>
    <w:rsid w:val="00027BE3"/>
    <w:rsid w:val="00027C81"/>
    <w:rsid w:val="00027D44"/>
    <w:rsid w:val="00027E89"/>
    <w:rsid w:val="0003014F"/>
    <w:rsid w:val="00030E64"/>
    <w:rsid w:val="00030EAB"/>
    <w:rsid w:val="000310B9"/>
    <w:rsid w:val="0003142D"/>
    <w:rsid w:val="000314BF"/>
    <w:rsid w:val="000316CD"/>
    <w:rsid w:val="00031766"/>
    <w:rsid w:val="00031827"/>
    <w:rsid w:val="00031829"/>
    <w:rsid w:val="000319AB"/>
    <w:rsid w:val="000319DE"/>
    <w:rsid w:val="00031B96"/>
    <w:rsid w:val="00031C10"/>
    <w:rsid w:val="00031D85"/>
    <w:rsid w:val="00031FC5"/>
    <w:rsid w:val="000324CF"/>
    <w:rsid w:val="00032742"/>
    <w:rsid w:val="0003290D"/>
    <w:rsid w:val="00032D57"/>
    <w:rsid w:val="0003314C"/>
    <w:rsid w:val="00033183"/>
    <w:rsid w:val="00033480"/>
    <w:rsid w:val="000334CB"/>
    <w:rsid w:val="0003363A"/>
    <w:rsid w:val="00033788"/>
    <w:rsid w:val="0003390B"/>
    <w:rsid w:val="0003392B"/>
    <w:rsid w:val="00033999"/>
    <w:rsid w:val="00033E7C"/>
    <w:rsid w:val="00034139"/>
    <w:rsid w:val="00034179"/>
    <w:rsid w:val="0003430F"/>
    <w:rsid w:val="0003462D"/>
    <w:rsid w:val="0003462F"/>
    <w:rsid w:val="00034708"/>
    <w:rsid w:val="0003470A"/>
    <w:rsid w:val="00034755"/>
    <w:rsid w:val="0003480B"/>
    <w:rsid w:val="00034BAB"/>
    <w:rsid w:val="00034C63"/>
    <w:rsid w:val="00034CD5"/>
    <w:rsid w:val="000350A4"/>
    <w:rsid w:val="00035310"/>
    <w:rsid w:val="0003535E"/>
    <w:rsid w:val="0003555A"/>
    <w:rsid w:val="0003559A"/>
    <w:rsid w:val="0003588B"/>
    <w:rsid w:val="0003593F"/>
    <w:rsid w:val="00035943"/>
    <w:rsid w:val="00035B17"/>
    <w:rsid w:val="00035DA6"/>
    <w:rsid w:val="0003614B"/>
    <w:rsid w:val="000369FF"/>
    <w:rsid w:val="00036A22"/>
    <w:rsid w:val="00036A83"/>
    <w:rsid w:val="00036CC4"/>
    <w:rsid w:val="00036FC9"/>
    <w:rsid w:val="00037021"/>
    <w:rsid w:val="000372FE"/>
    <w:rsid w:val="000374FA"/>
    <w:rsid w:val="000374FC"/>
    <w:rsid w:val="00037649"/>
    <w:rsid w:val="000376A3"/>
    <w:rsid w:val="00037805"/>
    <w:rsid w:val="00037972"/>
    <w:rsid w:val="00037A6F"/>
    <w:rsid w:val="00037B6D"/>
    <w:rsid w:val="00037F93"/>
    <w:rsid w:val="00040064"/>
    <w:rsid w:val="0004078D"/>
    <w:rsid w:val="00040C2C"/>
    <w:rsid w:val="00041430"/>
    <w:rsid w:val="0004146F"/>
    <w:rsid w:val="00041613"/>
    <w:rsid w:val="00041654"/>
    <w:rsid w:val="000418B5"/>
    <w:rsid w:val="00041CA8"/>
    <w:rsid w:val="000425B3"/>
    <w:rsid w:val="000429E6"/>
    <w:rsid w:val="00042B10"/>
    <w:rsid w:val="0004316C"/>
    <w:rsid w:val="00043468"/>
    <w:rsid w:val="0004352F"/>
    <w:rsid w:val="00043C78"/>
    <w:rsid w:val="00043C96"/>
    <w:rsid w:val="00043DD4"/>
    <w:rsid w:val="000441C5"/>
    <w:rsid w:val="00044457"/>
    <w:rsid w:val="00044964"/>
    <w:rsid w:val="00044A9A"/>
    <w:rsid w:val="00044CED"/>
    <w:rsid w:val="00044E04"/>
    <w:rsid w:val="00044E4B"/>
    <w:rsid w:val="00045039"/>
    <w:rsid w:val="000452D7"/>
    <w:rsid w:val="000452FD"/>
    <w:rsid w:val="000453F1"/>
    <w:rsid w:val="000453F3"/>
    <w:rsid w:val="00045410"/>
    <w:rsid w:val="00045648"/>
    <w:rsid w:val="000458CD"/>
    <w:rsid w:val="00045A28"/>
    <w:rsid w:val="00045E0C"/>
    <w:rsid w:val="000460C2"/>
    <w:rsid w:val="0004619D"/>
    <w:rsid w:val="00046B8C"/>
    <w:rsid w:val="00046C00"/>
    <w:rsid w:val="00046D76"/>
    <w:rsid w:val="00046DBA"/>
    <w:rsid w:val="00047333"/>
    <w:rsid w:val="00047658"/>
    <w:rsid w:val="000478D4"/>
    <w:rsid w:val="00047AF4"/>
    <w:rsid w:val="00047D90"/>
    <w:rsid w:val="00047F2C"/>
    <w:rsid w:val="00050115"/>
    <w:rsid w:val="000502D8"/>
    <w:rsid w:val="000503E1"/>
    <w:rsid w:val="00050427"/>
    <w:rsid w:val="0005089E"/>
    <w:rsid w:val="00050A4D"/>
    <w:rsid w:val="00050A83"/>
    <w:rsid w:val="00050AA1"/>
    <w:rsid w:val="00050DAE"/>
    <w:rsid w:val="00050FDC"/>
    <w:rsid w:val="0005107B"/>
    <w:rsid w:val="0005107F"/>
    <w:rsid w:val="00051818"/>
    <w:rsid w:val="00051877"/>
    <w:rsid w:val="0005189B"/>
    <w:rsid w:val="00051916"/>
    <w:rsid w:val="00051B3A"/>
    <w:rsid w:val="00051E26"/>
    <w:rsid w:val="00051F71"/>
    <w:rsid w:val="0005234D"/>
    <w:rsid w:val="00052A35"/>
    <w:rsid w:val="00052C56"/>
    <w:rsid w:val="00052C77"/>
    <w:rsid w:val="00052FAD"/>
    <w:rsid w:val="00053153"/>
    <w:rsid w:val="000533FA"/>
    <w:rsid w:val="00053442"/>
    <w:rsid w:val="000535F8"/>
    <w:rsid w:val="00053994"/>
    <w:rsid w:val="00053AAC"/>
    <w:rsid w:val="00053BEF"/>
    <w:rsid w:val="00053C8E"/>
    <w:rsid w:val="00053E5E"/>
    <w:rsid w:val="00053EE8"/>
    <w:rsid w:val="00053F4C"/>
    <w:rsid w:val="00054554"/>
    <w:rsid w:val="0005461B"/>
    <w:rsid w:val="0005493B"/>
    <w:rsid w:val="00054E9F"/>
    <w:rsid w:val="000554A1"/>
    <w:rsid w:val="0005579B"/>
    <w:rsid w:val="00055CB4"/>
    <w:rsid w:val="00055CE4"/>
    <w:rsid w:val="00055CF9"/>
    <w:rsid w:val="00055DE3"/>
    <w:rsid w:val="00055F31"/>
    <w:rsid w:val="00055F89"/>
    <w:rsid w:val="00055FDF"/>
    <w:rsid w:val="000561CF"/>
    <w:rsid w:val="000567B5"/>
    <w:rsid w:val="000567C7"/>
    <w:rsid w:val="00056997"/>
    <w:rsid w:val="00056AF8"/>
    <w:rsid w:val="00056C1C"/>
    <w:rsid w:val="00056EA7"/>
    <w:rsid w:val="0005709E"/>
    <w:rsid w:val="000572B9"/>
    <w:rsid w:val="0005737C"/>
    <w:rsid w:val="000575EF"/>
    <w:rsid w:val="00057C92"/>
    <w:rsid w:val="00057EC1"/>
    <w:rsid w:val="00057F30"/>
    <w:rsid w:val="00057F5B"/>
    <w:rsid w:val="000602B0"/>
    <w:rsid w:val="000603A3"/>
    <w:rsid w:val="00060427"/>
    <w:rsid w:val="00060428"/>
    <w:rsid w:val="00060442"/>
    <w:rsid w:val="000606C7"/>
    <w:rsid w:val="00060A0A"/>
    <w:rsid w:val="00060AEB"/>
    <w:rsid w:val="00060B10"/>
    <w:rsid w:val="00060DAC"/>
    <w:rsid w:val="00060E4D"/>
    <w:rsid w:val="0006130A"/>
    <w:rsid w:val="000613C7"/>
    <w:rsid w:val="000614C7"/>
    <w:rsid w:val="00061521"/>
    <w:rsid w:val="000615F0"/>
    <w:rsid w:val="0006178C"/>
    <w:rsid w:val="00061BE3"/>
    <w:rsid w:val="00062030"/>
    <w:rsid w:val="000621D8"/>
    <w:rsid w:val="000631A5"/>
    <w:rsid w:val="00063267"/>
    <w:rsid w:val="000633CF"/>
    <w:rsid w:val="00063583"/>
    <w:rsid w:val="000636C1"/>
    <w:rsid w:val="00063766"/>
    <w:rsid w:val="00063976"/>
    <w:rsid w:val="00063A7C"/>
    <w:rsid w:val="00063BF3"/>
    <w:rsid w:val="00063D11"/>
    <w:rsid w:val="00064050"/>
    <w:rsid w:val="0006429D"/>
    <w:rsid w:val="000642A4"/>
    <w:rsid w:val="000649D8"/>
    <w:rsid w:val="00064A4C"/>
    <w:rsid w:val="00064BD1"/>
    <w:rsid w:val="00064E1F"/>
    <w:rsid w:val="00064E7C"/>
    <w:rsid w:val="000650D0"/>
    <w:rsid w:val="000652D5"/>
    <w:rsid w:val="00065629"/>
    <w:rsid w:val="000658B1"/>
    <w:rsid w:val="000658F9"/>
    <w:rsid w:val="00065930"/>
    <w:rsid w:val="00065FD7"/>
    <w:rsid w:val="000660B4"/>
    <w:rsid w:val="000662B1"/>
    <w:rsid w:val="00066350"/>
    <w:rsid w:val="00066491"/>
    <w:rsid w:val="000668AA"/>
    <w:rsid w:val="00066B8C"/>
    <w:rsid w:val="00066F18"/>
    <w:rsid w:val="00067012"/>
    <w:rsid w:val="000673B5"/>
    <w:rsid w:val="000673FF"/>
    <w:rsid w:val="0006789B"/>
    <w:rsid w:val="0006797B"/>
    <w:rsid w:val="0006799E"/>
    <w:rsid w:val="00067A53"/>
    <w:rsid w:val="00067A6E"/>
    <w:rsid w:val="00067AB7"/>
    <w:rsid w:val="00067BB0"/>
    <w:rsid w:val="00067CBC"/>
    <w:rsid w:val="00067D00"/>
    <w:rsid w:val="00067D23"/>
    <w:rsid w:val="00067DCA"/>
    <w:rsid w:val="00067EDF"/>
    <w:rsid w:val="00067F14"/>
    <w:rsid w:val="00067F17"/>
    <w:rsid w:val="00067F1B"/>
    <w:rsid w:val="000700B6"/>
    <w:rsid w:val="000700E6"/>
    <w:rsid w:val="0007021E"/>
    <w:rsid w:val="00070313"/>
    <w:rsid w:val="0007042E"/>
    <w:rsid w:val="00070521"/>
    <w:rsid w:val="0007063F"/>
    <w:rsid w:val="000709D4"/>
    <w:rsid w:val="00070A76"/>
    <w:rsid w:val="00070ABA"/>
    <w:rsid w:val="00071040"/>
    <w:rsid w:val="0007106D"/>
    <w:rsid w:val="000711FF"/>
    <w:rsid w:val="000712B3"/>
    <w:rsid w:val="000712CD"/>
    <w:rsid w:val="00071523"/>
    <w:rsid w:val="000715AD"/>
    <w:rsid w:val="000715B1"/>
    <w:rsid w:val="00071705"/>
    <w:rsid w:val="0007193F"/>
    <w:rsid w:val="0007198F"/>
    <w:rsid w:val="000719D7"/>
    <w:rsid w:val="00071B36"/>
    <w:rsid w:val="00071BD6"/>
    <w:rsid w:val="00071CC1"/>
    <w:rsid w:val="00071D28"/>
    <w:rsid w:val="00071DEF"/>
    <w:rsid w:val="00071E80"/>
    <w:rsid w:val="0007230C"/>
    <w:rsid w:val="000723DE"/>
    <w:rsid w:val="000724C8"/>
    <w:rsid w:val="00072511"/>
    <w:rsid w:val="00072512"/>
    <w:rsid w:val="000729D2"/>
    <w:rsid w:val="000730EF"/>
    <w:rsid w:val="000731EF"/>
    <w:rsid w:val="0007326E"/>
    <w:rsid w:val="000732E7"/>
    <w:rsid w:val="00073883"/>
    <w:rsid w:val="00073A40"/>
    <w:rsid w:val="00073AE4"/>
    <w:rsid w:val="00073CC3"/>
    <w:rsid w:val="00073F56"/>
    <w:rsid w:val="000740A6"/>
    <w:rsid w:val="000749B3"/>
    <w:rsid w:val="000749CD"/>
    <w:rsid w:val="00074AB9"/>
    <w:rsid w:val="00074D66"/>
    <w:rsid w:val="00074DCC"/>
    <w:rsid w:val="00074FA3"/>
    <w:rsid w:val="00075121"/>
    <w:rsid w:val="00075188"/>
    <w:rsid w:val="000752CA"/>
    <w:rsid w:val="00075300"/>
    <w:rsid w:val="00075327"/>
    <w:rsid w:val="000754C2"/>
    <w:rsid w:val="0007555C"/>
    <w:rsid w:val="000756F7"/>
    <w:rsid w:val="000757CA"/>
    <w:rsid w:val="000759A9"/>
    <w:rsid w:val="00075A44"/>
    <w:rsid w:val="00075C2E"/>
    <w:rsid w:val="00075CB4"/>
    <w:rsid w:val="00075E10"/>
    <w:rsid w:val="00075F12"/>
    <w:rsid w:val="00076071"/>
    <w:rsid w:val="000760D1"/>
    <w:rsid w:val="0007620C"/>
    <w:rsid w:val="0007649A"/>
    <w:rsid w:val="000766A8"/>
    <w:rsid w:val="00076932"/>
    <w:rsid w:val="00076A05"/>
    <w:rsid w:val="00076D45"/>
    <w:rsid w:val="00076FB3"/>
    <w:rsid w:val="0007703F"/>
    <w:rsid w:val="00077223"/>
    <w:rsid w:val="00077400"/>
    <w:rsid w:val="00077493"/>
    <w:rsid w:val="000775EE"/>
    <w:rsid w:val="000776B2"/>
    <w:rsid w:val="000777D8"/>
    <w:rsid w:val="00077EC6"/>
    <w:rsid w:val="00077EF7"/>
    <w:rsid w:val="00077F27"/>
    <w:rsid w:val="000804D8"/>
    <w:rsid w:val="00080600"/>
    <w:rsid w:val="0008069F"/>
    <w:rsid w:val="000807BE"/>
    <w:rsid w:val="00080A4E"/>
    <w:rsid w:val="00080EEC"/>
    <w:rsid w:val="000810F6"/>
    <w:rsid w:val="0008182B"/>
    <w:rsid w:val="00081A3F"/>
    <w:rsid w:val="00081B9F"/>
    <w:rsid w:val="00081C2D"/>
    <w:rsid w:val="00081D8F"/>
    <w:rsid w:val="00082322"/>
    <w:rsid w:val="0008233E"/>
    <w:rsid w:val="00082401"/>
    <w:rsid w:val="00082490"/>
    <w:rsid w:val="000825F7"/>
    <w:rsid w:val="00082785"/>
    <w:rsid w:val="000828BB"/>
    <w:rsid w:val="00082B62"/>
    <w:rsid w:val="00082CA6"/>
    <w:rsid w:val="00082EF6"/>
    <w:rsid w:val="00082F93"/>
    <w:rsid w:val="00082FA5"/>
    <w:rsid w:val="00083887"/>
    <w:rsid w:val="00083A70"/>
    <w:rsid w:val="00083A72"/>
    <w:rsid w:val="00083CFA"/>
    <w:rsid w:val="00083E3D"/>
    <w:rsid w:val="0008400E"/>
    <w:rsid w:val="000840B2"/>
    <w:rsid w:val="00084245"/>
    <w:rsid w:val="0008427E"/>
    <w:rsid w:val="00084480"/>
    <w:rsid w:val="000845DB"/>
    <w:rsid w:val="0008464B"/>
    <w:rsid w:val="0008485B"/>
    <w:rsid w:val="000848E7"/>
    <w:rsid w:val="00084A09"/>
    <w:rsid w:val="0008528A"/>
    <w:rsid w:val="0008534C"/>
    <w:rsid w:val="00085398"/>
    <w:rsid w:val="0008567F"/>
    <w:rsid w:val="000857B2"/>
    <w:rsid w:val="00085955"/>
    <w:rsid w:val="00085B3C"/>
    <w:rsid w:val="00085BA6"/>
    <w:rsid w:val="00086229"/>
    <w:rsid w:val="00086300"/>
    <w:rsid w:val="0008630E"/>
    <w:rsid w:val="00086545"/>
    <w:rsid w:val="00086571"/>
    <w:rsid w:val="0008663D"/>
    <w:rsid w:val="000866DD"/>
    <w:rsid w:val="00086AA8"/>
    <w:rsid w:val="00086C7A"/>
    <w:rsid w:val="00087174"/>
    <w:rsid w:val="000873BD"/>
    <w:rsid w:val="000875EE"/>
    <w:rsid w:val="000875F2"/>
    <w:rsid w:val="0008763F"/>
    <w:rsid w:val="0008773D"/>
    <w:rsid w:val="00087768"/>
    <w:rsid w:val="000877FE"/>
    <w:rsid w:val="00087A91"/>
    <w:rsid w:val="00087BFB"/>
    <w:rsid w:val="000902F0"/>
    <w:rsid w:val="000902FD"/>
    <w:rsid w:val="00090389"/>
    <w:rsid w:val="000903FE"/>
    <w:rsid w:val="0009050B"/>
    <w:rsid w:val="00090631"/>
    <w:rsid w:val="00090B08"/>
    <w:rsid w:val="0009185C"/>
    <w:rsid w:val="000918B4"/>
    <w:rsid w:val="00091905"/>
    <w:rsid w:val="00091909"/>
    <w:rsid w:val="000919D9"/>
    <w:rsid w:val="00091A9E"/>
    <w:rsid w:val="00091E54"/>
    <w:rsid w:val="00091F19"/>
    <w:rsid w:val="0009200C"/>
    <w:rsid w:val="00092481"/>
    <w:rsid w:val="000925DF"/>
    <w:rsid w:val="00092937"/>
    <w:rsid w:val="00092AFB"/>
    <w:rsid w:val="00092B2E"/>
    <w:rsid w:val="00092C0C"/>
    <w:rsid w:val="00092E51"/>
    <w:rsid w:val="00092FE1"/>
    <w:rsid w:val="000931AE"/>
    <w:rsid w:val="000931C6"/>
    <w:rsid w:val="00093203"/>
    <w:rsid w:val="000934CB"/>
    <w:rsid w:val="00093528"/>
    <w:rsid w:val="00093942"/>
    <w:rsid w:val="00093955"/>
    <w:rsid w:val="00093975"/>
    <w:rsid w:val="00093C43"/>
    <w:rsid w:val="00093D45"/>
    <w:rsid w:val="00093FE0"/>
    <w:rsid w:val="000940E1"/>
    <w:rsid w:val="000941AD"/>
    <w:rsid w:val="00094259"/>
    <w:rsid w:val="0009448C"/>
    <w:rsid w:val="00094897"/>
    <w:rsid w:val="00094B20"/>
    <w:rsid w:val="00094C98"/>
    <w:rsid w:val="00094D51"/>
    <w:rsid w:val="00094DC5"/>
    <w:rsid w:val="000951D7"/>
    <w:rsid w:val="00095938"/>
    <w:rsid w:val="00095A3D"/>
    <w:rsid w:val="00095BA1"/>
    <w:rsid w:val="00095CE7"/>
    <w:rsid w:val="00096037"/>
    <w:rsid w:val="00096111"/>
    <w:rsid w:val="00096208"/>
    <w:rsid w:val="00096252"/>
    <w:rsid w:val="000963B5"/>
    <w:rsid w:val="0009650B"/>
    <w:rsid w:val="00096719"/>
    <w:rsid w:val="00096923"/>
    <w:rsid w:val="000969A7"/>
    <w:rsid w:val="00096A81"/>
    <w:rsid w:val="00096C7A"/>
    <w:rsid w:val="00096E4F"/>
    <w:rsid w:val="00096E75"/>
    <w:rsid w:val="00097136"/>
    <w:rsid w:val="00097157"/>
    <w:rsid w:val="0009718B"/>
    <w:rsid w:val="000976A5"/>
    <w:rsid w:val="000976B1"/>
    <w:rsid w:val="00097833"/>
    <w:rsid w:val="000979B6"/>
    <w:rsid w:val="00097D4D"/>
    <w:rsid w:val="00097E28"/>
    <w:rsid w:val="00097E99"/>
    <w:rsid w:val="000A0125"/>
    <w:rsid w:val="000A01DA"/>
    <w:rsid w:val="000A026E"/>
    <w:rsid w:val="000A0395"/>
    <w:rsid w:val="000A083E"/>
    <w:rsid w:val="000A0B2F"/>
    <w:rsid w:val="000A0D02"/>
    <w:rsid w:val="000A0D43"/>
    <w:rsid w:val="000A1059"/>
    <w:rsid w:val="000A10E2"/>
    <w:rsid w:val="000A11D7"/>
    <w:rsid w:val="000A12BE"/>
    <w:rsid w:val="000A14BE"/>
    <w:rsid w:val="000A16BC"/>
    <w:rsid w:val="000A1803"/>
    <w:rsid w:val="000A187D"/>
    <w:rsid w:val="000A1B1D"/>
    <w:rsid w:val="000A1C4E"/>
    <w:rsid w:val="000A1EA9"/>
    <w:rsid w:val="000A210C"/>
    <w:rsid w:val="000A23BD"/>
    <w:rsid w:val="000A244D"/>
    <w:rsid w:val="000A2A03"/>
    <w:rsid w:val="000A2BF7"/>
    <w:rsid w:val="000A2D4D"/>
    <w:rsid w:val="000A2DCE"/>
    <w:rsid w:val="000A2E56"/>
    <w:rsid w:val="000A2F7D"/>
    <w:rsid w:val="000A331F"/>
    <w:rsid w:val="000A3C63"/>
    <w:rsid w:val="000A3EFF"/>
    <w:rsid w:val="000A4049"/>
    <w:rsid w:val="000A45FA"/>
    <w:rsid w:val="000A4AC4"/>
    <w:rsid w:val="000A4AE8"/>
    <w:rsid w:val="000A5456"/>
    <w:rsid w:val="000A5480"/>
    <w:rsid w:val="000A54B5"/>
    <w:rsid w:val="000A5531"/>
    <w:rsid w:val="000A57C7"/>
    <w:rsid w:val="000A58E1"/>
    <w:rsid w:val="000A5AAB"/>
    <w:rsid w:val="000A5AD9"/>
    <w:rsid w:val="000A5C89"/>
    <w:rsid w:val="000A5D9C"/>
    <w:rsid w:val="000A6164"/>
    <w:rsid w:val="000A61EA"/>
    <w:rsid w:val="000A69BB"/>
    <w:rsid w:val="000A6ADF"/>
    <w:rsid w:val="000A6B80"/>
    <w:rsid w:val="000A6C2E"/>
    <w:rsid w:val="000A6DD2"/>
    <w:rsid w:val="000A6F3E"/>
    <w:rsid w:val="000A70E5"/>
    <w:rsid w:val="000A7112"/>
    <w:rsid w:val="000A7992"/>
    <w:rsid w:val="000A7AE3"/>
    <w:rsid w:val="000A7D37"/>
    <w:rsid w:val="000A7EA3"/>
    <w:rsid w:val="000B0283"/>
    <w:rsid w:val="000B0303"/>
    <w:rsid w:val="000B032D"/>
    <w:rsid w:val="000B0479"/>
    <w:rsid w:val="000B0582"/>
    <w:rsid w:val="000B061A"/>
    <w:rsid w:val="000B0976"/>
    <w:rsid w:val="000B1003"/>
    <w:rsid w:val="000B10FD"/>
    <w:rsid w:val="000B11B5"/>
    <w:rsid w:val="000B1249"/>
    <w:rsid w:val="000B157A"/>
    <w:rsid w:val="000B15EA"/>
    <w:rsid w:val="000B182C"/>
    <w:rsid w:val="000B1A88"/>
    <w:rsid w:val="000B1FE6"/>
    <w:rsid w:val="000B20E6"/>
    <w:rsid w:val="000B212D"/>
    <w:rsid w:val="000B2225"/>
    <w:rsid w:val="000B2402"/>
    <w:rsid w:val="000B24C1"/>
    <w:rsid w:val="000B2887"/>
    <w:rsid w:val="000B29ED"/>
    <w:rsid w:val="000B2A6B"/>
    <w:rsid w:val="000B2BC0"/>
    <w:rsid w:val="000B2DED"/>
    <w:rsid w:val="000B2E07"/>
    <w:rsid w:val="000B2F09"/>
    <w:rsid w:val="000B2F0B"/>
    <w:rsid w:val="000B2F74"/>
    <w:rsid w:val="000B303F"/>
    <w:rsid w:val="000B312C"/>
    <w:rsid w:val="000B3259"/>
    <w:rsid w:val="000B33ED"/>
    <w:rsid w:val="000B33EE"/>
    <w:rsid w:val="000B3671"/>
    <w:rsid w:val="000B36BA"/>
    <w:rsid w:val="000B3783"/>
    <w:rsid w:val="000B3932"/>
    <w:rsid w:val="000B3AC8"/>
    <w:rsid w:val="000B44D3"/>
    <w:rsid w:val="000B464A"/>
    <w:rsid w:val="000B46D3"/>
    <w:rsid w:val="000B4AE7"/>
    <w:rsid w:val="000B4D1A"/>
    <w:rsid w:val="000B4DAD"/>
    <w:rsid w:val="000B4EA6"/>
    <w:rsid w:val="000B4F75"/>
    <w:rsid w:val="000B50E9"/>
    <w:rsid w:val="000B5195"/>
    <w:rsid w:val="000B562A"/>
    <w:rsid w:val="000B580D"/>
    <w:rsid w:val="000B5883"/>
    <w:rsid w:val="000B59E9"/>
    <w:rsid w:val="000B5B1F"/>
    <w:rsid w:val="000B5B73"/>
    <w:rsid w:val="000B5BE3"/>
    <w:rsid w:val="000B623A"/>
    <w:rsid w:val="000B644C"/>
    <w:rsid w:val="000B6A72"/>
    <w:rsid w:val="000B6E83"/>
    <w:rsid w:val="000B6FE6"/>
    <w:rsid w:val="000B705A"/>
    <w:rsid w:val="000B725C"/>
    <w:rsid w:val="000B73D0"/>
    <w:rsid w:val="000B743F"/>
    <w:rsid w:val="000B7678"/>
    <w:rsid w:val="000B7683"/>
    <w:rsid w:val="000B7708"/>
    <w:rsid w:val="000B7B83"/>
    <w:rsid w:val="000B7CE6"/>
    <w:rsid w:val="000B7E65"/>
    <w:rsid w:val="000C0008"/>
    <w:rsid w:val="000C0536"/>
    <w:rsid w:val="000C0670"/>
    <w:rsid w:val="000C06A4"/>
    <w:rsid w:val="000C08DF"/>
    <w:rsid w:val="000C0A8D"/>
    <w:rsid w:val="000C0C01"/>
    <w:rsid w:val="000C12E5"/>
    <w:rsid w:val="000C1383"/>
    <w:rsid w:val="000C14E7"/>
    <w:rsid w:val="000C16A0"/>
    <w:rsid w:val="000C16C2"/>
    <w:rsid w:val="000C1ADE"/>
    <w:rsid w:val="000C1B66"/>
    <w:rsid w:val="000C1ED9"/>
    <w:rsid w:val="000C1FD7"/>
    <w:rsid w:val="000C2175"/>
    <w:rsid w:val="000C23F7"/>
    <w:rsid w:val="000C25F5"/>
    <w:rsid w:val="000C2779"/>
    <w:rsid w:val="000C2ED7"/>
    <w:rsid w:val="000C2FDF"/>
    <w:rsid w:val="000C31E3"/>
    <w:rsid w:val="000C3219"/>
    <w:rsid w:val="000C3523"/>
    <w:rsid w:val="000C3963"/>
    <w:rsid w:val="000C3D4D"/>
    <w:rsid w:val="000C3DFB"/>
    <w:rsid w:val="000C40D4"/>
    <w:rsid w:val="000C4570"/>
    <w:rsid w:val="000C45D6"/>
    <w:rsid w:val="000C4ACC"/>
    <w:rsid w:val="000C4B61"/>
    <w:rsid w:val="000C4BD8"/>
    <w:rsid w:val="000C4C1F"/>
    <w:rsid w:val="000C52C4"/>
    <w:rsid w:val="000C52CA"/>
    <w:rsid w:val="000C5493"/>
    <w:rsid w:val="000C57FC"/>
    <w:rsid w:val="000C5868"/>
    <w:rsid w:val="000C5F5D"/>
    <w:rsid w:val="000C6147"/>
    <w:rsid w:val="000C6212"/>
    <w:rsid w:val="000C624A"/>
    <w:rsid w:val="000C62CB"/>
    <w:rsid w:val="000C637C"/>
    <w:rsid w:val="000C6476"/>
    <w:rsid w:val="000C6768"/>
    <w:rsid w:val="000C689A"/>
    <w:rsid w:val="000C6965"/>
    <w:rsid w:val="000C6C78"/>
    <w:rsid w:val="000C6CF2"/>
    <w:rsid w:val="000C7049"/>
    <w:rsid w:val="000C73F7"/>
    <w:rsid w:val="000C760B"/>
    <w:rsid w:val="000C7745"/>
    <w:rsid w:val="000C774A"/>
    <w:rsid w:val="000C7B2D"/>
    <w:rsid w:val="000C7B67"/>
    <w:rsid w:val="000C7D4F"/>
    <w:rsid w:val="000C7E74"/>
    <w:rsid w:val="000C7F94"/>
    <w:rsid w:val="000C7FDA"/>
    <w:rsid w:val="000D0103"/>
    <w:rsid w:val="000D0474"/>
    <w:rsid w:val="000D05D5"/>
    <w:rsid w:val="000D0A89"/>
    <w:rsid w:val="000D1017"/>
    <w:rsid w:val="000D1138"/>
    <w:rsid w:val="000D12B2"/>
    <w:rsid w:val="000D1309"/>
    <w:rsid w:val="000D146E"/>
    <w:rsid w:val="000D1645"/>
    <w:rsid w:val="000D1741"/>
    <w:rsid w:val="000D1745"/>
    <w:rsid w:val="000D1786"/>
    <w:rsid w:val="000D191C"/>
    <w:rsid w:val="000D1957"/>
    <w:rsid w:val="000D1B9D"/>
    <w:rsid w:val="000D1D72"/>
    <w:rsid w:val="000D1DC0"/>
    <w:rsid w:val="000D1EB6"/>
    <w:rsid w:val="000D208A"/>
    <w:rsid w:val="000D237D"/>
    <w:rsid w:val="000D23DA"/>
    <w:rsid w:val="000D255F"/>
    <w:rsid w:val="000D25CA"/>
    <w:rsid w:val="000D2720"/>
    <w:rsid w:val="000D2746"/>
    <w:rsid w:val="000D28CD"/>
    <w:rsid w:val="000D2A56"/>
    <w:rsid w:val="000D2B44"/>
    <w:rsid w:val="000D2C42"/>
    <w:rsid w:val="000D2E1B"/>
    <w:rsid w:val="000D3123"/>
    <w:rsid w:val="000D3211"/>
    <w:rsid w:val="000D35AA"/>
    <w:rsid w:val="000D38B4"/>
    <w:rsid w:val="000D39C1"/>
    <w:rsid w:val="000D3EC5"/>
    <w:rsid w:val="000D4193"/>
    <w:rsid w:val="000D4213"/>
    <w:rsid w:val="000D4778"/>
    <w:rsid w:val="000D49FB"/>
    <w:rsid w:val="000D4A24"/>
    <w:rsid w:val="000D4A56"/>
    <w:rsid w:val="000D4C11"/>
    <w:rsid w:val="000D4D64"/>
    <w:rsid w:val="000D4D98"/>
    <w:rsid w:val="000D4DB9"/>
    <w:rsid w:val="000D5141"/>
    <w:rsid w:val="000D536A"/>
    <w:rsid w:val="000D5464"/>
    <w:rsid w:val="000D59F4"/>
    <w:rsid w:val="000D5AD2"/>
    <w:rsid w:val="000D5B46"/>
    <w:rsid w:val="000D5BDA"/>
    <w:rsid w:val="000D5C27"/>
    <w:rsid w:val="000D60FD"/>
    <w:rsid w:val="000D6184"/>
    <w:rsid w:val="000D62FC"/>
    <w:rsid w:val="000D6474"/>
    <w:rsid w:val="000D6633"/>
    <w:rsid w:val="000D68BE"/>
    <w:rsid w:val="000D6D7F"/>
    <w:rsid w:val="000D6F05"/>
    <w:rsid w:val="000D6F2C"/>
    <w:rsid w:val="000D7031"/>
    <w:rsid w:val="000D75E1"/>
    <w:rsid w:val="000D771B"/>
    <w:rsid w:val="000D78CF"/>
    <w:rsid w:val="000D7B3E"/>
    <w:rsid w:val="000D7E48"/>
    <w:rsid w:val="000E019F"/>
    <w:rsid w:val="000E02D5"/>
    <w:rsid w:val="000E04A2"/>
    <w:rsid w:val="000E05E1"/>
    <w:rsid w:val="000E0754"/>
    <w:rsid w:val="000E079C"/>
    <w:rsid w:val="000E0A8C"/>
    <w:rsid w:val="000E0D71"/>
    <w:rsid w:val="000E0EF1"/>
    <w:rsid w:val="000E1416"/>
    <w:rsid w:val="000E14EF"/>
    <w:rsid w:val="000E1512"/>
    <w:rsid w:val="000E1914"/>
    <w:rsid w:val="000E1B7A"/>
    <w:rsid w:val="000E1CA1"/>
    <w:rsid w:val="000E1CC1"/>
    <w:rsid w:val="000E1D62"/>
    <w:rsid w:val="000E2016"/>
    <w:rsid w:val="000E23AA"/>
    <w:rsid w:val="000E251D"/>
    <w:rsid w:val="000E2537"/>
    <w:rsid w:val="000E25DD"/>
    <w:rsid w:val="000E273C"/>
    <w:rsid w:val="000E281C"/>
    <w:rsid w:val="000E2A22"/>
    <w:rsid w:val="000E2B11"/>
    <w:rsid w:val="000E301A"/>
    <w:rsid w:val="000E3029"/>
    <w:rsid w:val="000E316D"/>
    <w:rsid w:val="000E3376"/>
    <w:rsid w:val="000E33F8"/>
    <w:rsid w:val="000E3604"/>
    <w:rsid w:val="000E37AA"/>
    <w:rsid w:val="000E41A0"/>
    <w:rsid w:val="000E4AC4"/>
    <w:rsid w:val="000E4B34"/>
    <w:rsid w:val="000E4CE1"/>
    <w:rsid w:val="000E4F00"/>
    <w:rsid w:val="000E51C4"/>
    <w:rsid w:val="000E548D"/>
    <w:rsid w:val="000E5507"/>
    <w:rsid w:val="000E5611"/>
    <w:rsid w:val="000E5636"/>
    <w:rsid w:val="000E58D9"/>
    <w:rsid w:val="000E5924"/>
    <w:rsid w:val="000E59BA"/>
    <w:rsid w:val="000E5C2C"/>
    <w:rsid w:val="000E5CF1"/>
    <w:rsid w:val="000E602A"/>
    <w:rsid w:val="000E66A8"/>
    <w:rsid w:val="000E67F9"/>
    <w:rsid w:val="000E6AF3"/>
    <w:rsid w:val="000E6B00"/>
    <w:rsid w:val="000E6B67"/>
    <w:rsid w:val="000E6B9A"/>
    <w:rsid w:val="000E6D67"/>
    <w:rsid w:val="000E7152"/>
    <w:rsid w:val="000E73CC"/>
    <w:rsid w:val="000E7449"/>
    <w:rsid w:val="000E76BA"/>
    <w:rsid w:val="000E7C27"/>
    <w:rsid w:val="000E7CF1"/>
    <w:rsid w:val="000F01D0"/>
    <w:rsid w:val="000F02B7"/>
    <w:rsid w:val="000F0364"/>
    <w:rsid w:val="000F05B4"/>
    <w:rsid w:val="000F0EC5"/>
    <w:rsid w:val="000F0F2A"/>
    <w:rsid w:val="000F1324"/>
    <w:rsid w:val="000F13C5"/>
    <w:rsid w:val="000F14DF"/>
    <w:rsid w:val="000F1556"/>
    <w:rsid w:val="000F17C9"/>
    <w:rsid w:val="000F1A79"/>
    <w:rsid w:val="000F1CBF"/>
    <w:rsid w:val="000F1D24"/>
    <w:rsid w:val="000F1D59"/>
    <w:rsid w:val="000F1F94"/>
    <w:rsid w:val="000F239A"/>
    <w:rsid w:val="000F24A8"/>
    <w:rsid w:val="000F2748"/>
    <w:rsid w:val="000F28E5"/>
    <w:rsid w:val="000F2A28"/>
    <w:rsid w:val="000F2D9F"/>
    <w:rsid w:val="000F2FAC"/>
    <w:rsid w:val="000F2FE5"/>
    <w:rsid w:val="000F301D"/>
    <w:rsid w:val="000F30F9"/>
    <w:rsid w:val="000F3507"/>
    <w:rsid w:val="000F3690"/>
    <w:rsid w:val="000F390F"/>
    <w:rsid w:val="000F3B5C"/>
    <w:rsid w:val="000F3E32"/>
    <w:rsid w:val="000F3E84"/>
    <w:rsid w:val="000F4162"/>
    <w:rsid w:val="000F429B"/>
    <w:rsid w:val="000F44DC"/>
    <w:rsid w:val="000F454E"/>
    <w:rsid w:val="000F4577"/>
    <w:rsid w:val="000F4733"/>
    <w:rsid w:val="000F474B"/>
    <w:rsid w:val="000F490F"/>
    <w:rsid w:val="000F5201"/>
    <w:rsid w:val="000F5304"/>
    <w:rsid w:val="000F531E"/>
    <w:rsid w:val="000F54B9"/>
    <w:rsid w:val="000F54CB"/>
    <w:rsid w:val="000F57B5"/>
    <w:rsid w:val="000F5991"/>
    <w:rsid w:val="000F5C02"/>
    <w:rsid w:val="000F5E65"/>
    <w:rsid w:val="000F5E99"/>
    <w:rsid w:val="000F5FF4"/>
    <w:rsid w:val="000F6399"/>
    <w:rsid w:val="000F646E"/>
    <w:rsid w:val="000F6692"/>
    <w:rsid w:val="000F6BA4"/>
    <w:rsid w:val="000F6D78"/>
    <w:rsid w:val="000F6F6D"/>
    <w:rsid w:val="000F7253"/>
    <w:rsid w:val="000F7460"/>
    <w:rsid w:val="000F74D5"/>
    <w:rsid w:val="000F764B"/>
    <w:rsid w:val="000F7672"/>
    <w:rsid w:val="000F7D16"/>
    <w:rsid w:val="000F7D8A"/>
    <w:rsid w:val="000F7F76"/>
    <w:rsid w:val="00100064"/>
    <w:rsid w:val="00100185"/>
    <w:rsid w:val="00100293"/>
    <w:rsid w:val="00100688"/>
    <w:rsid w:val="00100B1D"/>
    <w:rsid w:val="00100B86"/>
    <w:rsid w:val="00100FB0"/>
    <w:rsid w:val="0010102A"/>
    <w:rsid w:val="00101037"/>
    <w:rsid w:val="0010128C"/>
    <w:rsid w:val="00101291"/>
    <w:rsid w:val="00101ED1"/>
    <w:rsid w:val="00101F74"/>
    <w:rsid w:val="00102051"/>
    <w:rsid w:val="001020C2"/>
    <w:rsid w:val="001020E3"/>
    <w:rsid w:val="00102C48"/>
    <w:rsid w:val="00102E31"/>
    <w:rsid w:val="00102F47"/>
    <w:rsid w:val="00103305"/>
    <w:rsid w:val="0010335E"/>
    <w:rsid w:val="0010349C"/>
    <w:rsid w:val="0010375D"/>
    <w:rsid w:val="00103870"/>
    <w:rsid w:val="001038FA"/>
    <w:rsid w:val="0010391B"/>
    <w:rsid w:val="00103944"/>
    <w:rsid w:val="001039B5"/>
    <w:rsid w:val="00103E22"/>
    <w:rsid w:val="00103E9F"/>
    <w:rsid w:val="001045E4"/>
    <w:rsid w:val="0010474C"/>
    <w:rsid w:val="00104898"/>
    <w:rsid w:val="001048A3"/>
    <w:rsid w:val="001048CF"/>
    <w:rsid w:val="00104AF8"/>
    <w:rsid w:val="00104C7E"/>
    <w:rsid w:val="00105335"/>
    <w:rsid w:val="001053FC"/>
    <w:rsid w:val="001054CD"/>
    <w:rsid w:val="001055F3"/>
    <w:rsid w:val="001056EE"/>
    <w:rsid w:val="0010572B"/>
    <w:rsid w:val="00105807"/>
    <w:rsid w:val="00105DC5"/>
    <w:rsid w:val="00105E09"/>
    <w:rsid w:val="00106A88"/>
    <w:rsid w:val="00106C12"/>
    <w:rsid w:val="00106C38"/>
    <w:rsid w:val="001070A0"/>
    <w:rsid w:val="0010711A"/>
    <w:rsid w:val="0010715C"/>
    <w:rsid w:val="00107171"/>
    <w:rsid w:val="00107197"/>
    <w:rsid w:val="00107338"/>
    <w:rsid w:val="00107761"/>
    <w:rsid w:val="001077F3"/>
    <w:rsid w:val="00107DCF"/>
    <w:rsid w:val="00107DDC"/>
    <w:rsid w:val="00110263"/>
    <w:rsid w:val="0011035A"/>
    <w:rsid w:val="00110447"/>
    <w:rsid w:val="00110841"/>
    <w:rsid w:val="0011096D"/>
    <w:rsid w:val="00110C31"/>
    <w:rsid w:val="00110F16"/>
    <w:rsid w:val="0011112B"/>
    <w:rsid w:val="0011117D"/>
    <w:rsid w:val="0011135F"/>
    <w:rsid w:val="0011145D"/>
    <w:rsid w:val="00111599"/>
    <w:rsid w:val="0011162A"/>
    <w:rsid w:val="0011168D"/>
    <w:rsid w:val="001117C1"/>
    <w:rsid w:val="001118A2"/>
    <w:rsid w:val="00111945"/>
    <w:rsid w:val="00111954"/>
    <w:rsid w:val="00111C82"/>
    <w:rsid w:val="001120CC"/>
    <w:rsid w:val="001121FA"/>
    <w:rsid w:val="00112465"/>
    <w:rsid w:val="001124C9"/>
    <w:rsid w:val="001124CF"/>
    <w:rsid w:val="0011250C"/>
    <w:rsid w:val="00112655"/>
    <w:rsid w:val="0011280F"/>
    <w:rsid w:val="00112995"/>
    <w:rsid w:val="00112F2B"/>
    <w:rsid w:val="00113187"/>
    <w:rsid w:val="00113488"/>
    <w:rsid w:val="00113B25"/>
    <w:rsid w:val="00113BCC"/>
    <w:rsid w:val="00113E95"/>
    <w:rsid w:val="00113E9D"/>
    <w:rsid w:val="0011420C"/>
    <w:rsid w:val="001146A0"/>
    <w:rsid w:val="00114924"/>
    <w:rsid w:val="00114A1B"/>
    <w:rsid w:val="00114A7A"/>
    <w:rsid w:val="00114AD5"/>
    <w:rsid w:val="00114C39"/>
    <w:rsid w:val="00114D85"/>
    <w:rsid w:val="00114E1B"/>
    <w:rsid w:val="00114E91"/>
    <w:rsid w:val="00114FAE"/>
    <w:rsid w:val="00115099"/>
    <w:rsid w:val="0011532B"/>
    <w:rsid w:val="0011540A"/>
    <w:rsid w:val="00115572"/>
    <w:rsid w:val="00115959"/>
    <w:rsid w:val="00115AE7"/>
    <w:rsid w:val="00115BA1"/>
    <w:rsid w:val="00115F5C"/>
    <w:rsid w:val="001164F9"/>
    <w:rsid w:val="001168B7"/>
    <w:rsid w:val="00116A3B"/>
    <w:rsid w:val="00116B08"/>
    <w:rsid w:val="00116D66"/>
    <w:rsid w:val="00117455"/>
    <w:rsid w:val="00117584"/>
    <w:rsid w:val="001175DF"/>
    <w:rsid w:val="00117859"/>
    <w:rsid w:val="00117B52"/>
    <w:rsid w:val="00117E0F"/>
    <w:rsid w:val="00117EE0"/>
    <w:rsid w:val="0012003D"/>
    <w:rsid w:val="001201AF"/>
    <w:rsid w:val="001201EC"/>
    <w:rsid w:val="00120510"/>
    <w:rsid w:val="00120B02"/>
    <w:rsid w:val="00120B0E"/>
    <w:rsid w:val="00120F20"/>
    <w:rsid w:val="00120FCD"/>
    <w:rsid w:val="00121429"/>
    <w:rsid w:val="00121455"/>
    <w:rsid w:val="0012158E"/>
    <w:rsid w:val="0012188F"/>
    <w:rsid w:val="001218C1"/>
    <w:rsid w:val="001218D8"/>
    <w:rsid w:val="001219F7"/>
    <w:rsid w:val="00121B2E"/>
    <w:rsid w:val="00121C45"/>
    <w:rsid w:val="00121E50"/>
    <w:rsid w:val="00122071"/>
    <w:rsid w:val="0012229A"/>
    <w:rsid w:val="0012230B"/>
    <w:rsid w:val="00122739"/>
    <w:rsid w:val="001228E0"/>
    <w:rsid w:val="0012290F"/>
    <w:rsid w:val="00122D52"/>
    <w:rsid w:val="00122FD1"/>
    <w:rsid w:val="001230F8"/>
    <w:rsid w:val="00123402"/>
    <w:rsid w:val="00123916"/>
    <w:rsid w:val="00123B5C"/>
    <w:rsid w:val="00123CAE"/>
    <w:rsid w:val="001241B3"/>
    <w:rsid w:val="001241D1"/>
    <w:rsid w:val="00124385"/>
    <w:rsid w:val="00124574"/>
    <w:rsid w:val="00124855"/>
    <w:rsid w:val="0012488B"/>
    <w:rsid w:val="00125062"/>
    <w:rsid w:val="0012512F"/>
    <w:rsid w:val="00125566"/>
    <w:rsid w:val="00125A07"/>
    <w:rsid w:val="00125D9B"/>
    <w:rsid w:val="00125F0D"/>
    <w:rsid w:val="0012642A"/>
    <w:rsid w:val="00126431"/>
    <w:rsid w:val="0012654D"/>
    <w:rsid w:val="0012665E"/>
    <w:rsid w:val="00126730"/>
    <w:rsid w:val="00126887"/>
    <w:rsid w:val="00126D40"/>
    <w:rsid w:val="00126D7F"/>
    <w:rsid w:val="00126E39"/>
    <w:rsid w:val="00126F4C"/>
    <w:rsid w:val="00126FE6"/>
    <w:rsid w:val="00127162"/>
    <w:rsid w:val="00127D9F"/>
    <w:rsid w:val="0013016E"/>
    <w:rsid w:val="001306EC"/>
    <w:rsid w:val="0013075C"/>
    <w:rsid w:val="00130825"/>
    <w:rsid w:val="00130A07"/>
    <w:rsid w:val="00130C8A"/>
    <w:rsid w:val="00130DEA"/>
    <w:rsid w:val="00130E78"/>
    <w:rsid w:val="0013116A"/>
    <w:rsid w:val="00131206"/>
    <w:rsid w:val="00131262"/>
    <w:rsid w:val="0013143D"/>
    <w:rsid w:val="0013144E"/>
    <w:rsid w:val="00131506"/>
    <w:rsid w:val="001318FA"/>
    <w:rsid w:val="00131982"/>
    <w:rsid w:val="00131CA7"/>
    <w:rsid w:val="00131D6A"/>
    <w:rsid w:val="0013210B"/>
    <w:rsid w:val="0013224D"/>
    <w:rsid w:val="00132467"/>
    <w:rsid w:val="00132477"/>
    <w:rsid w:val="0013260E"/>
    <w:rsid w:val="001327A8"/>
    <w:rsid w:val="0013299D"/>
    <w:rsid w:val="001329FF"/>
    <w:rsid w:val="00132A36"/>
    <w:rsid w:val="00132AC8"/>
    <w:rsid w:val="00132C7E"/>
    <w:rsid w:val="00132E3E"/>
    <w:rsid w:val="001330B8"/>
    <w:rsid w:val="00133108"/>
    <w:rsid w:val="00133170"/>
    <w:rsid w:val="001331D7"/>
    <w:rsid w:val="00133327"/>
    <w:rsid w:val="00133BAF"/>
    <w:rsid w:val="00133BB5"/>
    <w:rsid w:val="00133DE4"/>
    <w:rsid w:val="00133E06"/>
    <w:rsid w:val="00133FCC"/>
    <w:rsid w:val="0013425F"/>
    <w:rsid w:val="00134446"/>
    <w:rsid w:val="00134577"/>
    <w:rsid w:val="001345E4"/>
    <w:rsid w:val="00134781"/>
    <w:rsid w:val="00134844"/>
    <w:rsid w:val="00134A19"/>
    <w:rsid w:val="00134C9B"/>
    <w:rsid w:val="00134DF7"/>
    <w:rsid w:val="00134EBC"/>
    <w:rsid w:val="00134FE2"/>
    <w:rsid w:val="0013506B"/>
    <w:rsid w:val="001350C2"/>
    <w:rsid w:val="001353AB"/>
    <w:rsid w:val="00135B7A"/>
    <w:rsid w:val="00135C39"/>
    <w:rsid w:val="00135CA8"/>
    <w:rsid w:val="001361CC"/>
    <w:rsid w:val="0013626F"/>
    <w:rsid w:val="00136533"/>
    <w:rsid w:val="00136721"/>
    <w:rsid w:val="0013677D"/>
    <w:rsid w:val="001368D3"/>
    <w:rsid w:val="00136DE0"/>
    <w:rsid w:val="00136E51"/>
    <w:rsid w:val="00137081"/>
    <w:rsid w:val="001376DA"/>
    <w:rsid w:val="00137BD9"/>
    <w:rsid w:val="00137DE2"/>
    <w:rsid w:val="00137E51"/>
    <w:rsid w:val="00137EC6"/>
    <w:rsid w:val="00140A5B"/>
    <w:rsid w:val="00140B26"/>
    <w:rsid w:val="00140B4C"/>
    <w:rsid w:val="00141081"/>
    <w:rsid w:val="00141177"/>
    <w:rsid w:val="001411AC"/>
    <w:rsid w:val="0014125B"/>
    <w:rsid w:val="00141412"/>
    <w:rsid w:val="00141573"/>
    <w:rsid w:val="001416C7"/>
    <w:rsid w:val="00141A33"/>
    <w:rsid w:val="00141E12"/>
    <w:rsid w:val="001420A3"/>
    <w:rsid w:val="0014234E"/>
    <w:rsid w:val="00142669"/>
    <w:rsid w:val="00142C16"/>
    <w:rsid w:val="00142D8C"/>
    <w:rsid w:val="00142E31"/>
    <w:rsid w:val="001433AA"/>
    <w:rsid w:val="001434F0"/>
    <w:rsid w:val="001437BF"/>
    <w:rsid w:val="00143970"/>
    <w:rsid w:val="00143F01"/>
    <w:rsid w:val="00143F6C"/>
    <w:rsid w:val="0014406A"/>
    <w:rsid w:val="00144082"/>
    <w:rsid w:val="0014426A"/>
    <w:rsid w:val="00144377"/>
    <w:rsid w:val="0014454F"/>
    <w:rsid w:val="0014482F"/>
    <w:rsid w:val="00144973"/>
    <w:rsid w:val="00145041"/>
    <w:rsid w:val="00145212"/>
    <w:rsid w:val="001453C4"/>
    <w:rsid w:val="0014578B"/>
    <w:rsid w:val="001458D3"/>
    <w:rsid w:val="00145A4F"/>
    <w:rsid w:val="00145BBA"/>
    <w:rsid w:val="00145C65"/>
    <w:rsid w:val="00145D44"/>
    <w:rsid w:val="00145DE4"/>
    <w:rsid w:val="00145F1B"/>
    <w:rsid w:val="00146066"/>
    <w:rsid w:val="00146192"/>
    <w:rsid w:val="001465E9"/>
    <w:rsid w:val="00146C1A"/>
    <w:rsid w:val="00146FBB"/>
    <w:rsid w:val="001473AC"/>
    <w:rsid w:val="001479C2"/>
    <w:rsid w:val="00147A0E"/>
    <w:rsid w:val="00147E56"/>
    <w:rsid w:val="00147F33"/>
    <w:rsid w:val="001500AB"/>
    <w:rsid w:val="00150353"/>
    <w:rsid w:val="0015061A"/>
    <w:rsid w:val="00150661"/>
    <w:rsid w:val="0015068F"/>
    <w:rsid w:val="001508D3"/>
    <w:rsid w:val="00150BEF"/>
    <w:rsid w:val="00150F92"/>
    <w:rsid w:val="00150FBB"/>
    <w:rsid w:val="0015121D"/>
    <w:rsid w:val="0015140E"/>
    <w:rsid w:val="00151669"/>
    <w:rsid w:val="00151B3C"/>
    <w:rsid w:val="00151C69"/>
    <w:rsid w:val="00151E36"/>
    <w:rsid w:val="001522A0"/>
    <w:rsid w:val="001522C4"/>
    <w:rsid w:val="0015254C"/>
    <w:rsid w:val="0015291F"/>
    <w:rsid w:val="001529E6"/>
    <w:rsid w:val="00152A58"/>
    <w:rsid w:val="00152C28"/>
    <w:rsid w:val="00152D74"/>
    <w:rsid w:val="00152D8F"/>
    <w:rsid w:val="00152D9C"/>
    <w:rsid w:val="001532B0"/>
    <w:rsid w:val="00153CA5"/>
    <w:rsid w:val="00153D80"/>
    <w:rsid w:val="00153E96"/>
    <w:rsid w:val="00154127"/>
    <w:rsid w:val="0015418D"/>
    <w:rsid w:val="0015419A"/>
    <w:rsid w:val="001541C5"/>
    <w:rsid w:val="001542E5"/>
    <w:rsid w:val="0015443A"/>
    <w:rsid w:val="001547DB"/>
    <w:rsid w:val="0015481F"/>
    <w:rsid w:val="0015484D"/>
    <w:rsid w:val="001549A4"/>
    <w:rsid w:val="00154A1F"/>
    <w:rsid w:val="00154E84"/>
    <w:rsid w:val="00154F40"/>
    <w:rsid w:val="00154FFE"/>
    <w:rsid w:val="00155068"/>
    <w:rsid w:val="001551DF"/>
    <w:rsid w:val="001555C2"/>
    <w:rsid w:val="00155619"/>
    <w:rsid w:val="00155878"/>
    <w:rsid w:val="00155936"/>
    <w:rsid w:val="00155CD2"/>
    <w:rsid w:val="00155D5F"/>
    <w:rsid w:val="00155F1E"/>
    <w:rsid w:val="001562A6"/>
    <w:rsid w:val="0015632D"/>
    <w:rsid w:val="001565E2"/>
    <w:rsid w:val="00156670"/>
    <w:rsid w:val="00156C8B"/>
    <w:rsid w:val="00156F2B"/>
    <w:rsid w:val="00157084"/>
    <w:rsid w:val="001570E1"/>
    <w:rsid w:val="001578A4"/>
    <w:rsid w:val="00157950"/>
    <w:rsid w:val="00157AD5"/>
    <w:rsid w:val="00157C10"/>
    <w:rsid w:val="00157D4E"/>
    <w:rsid w:val="00157EA3"/>
    <w:rsid w:val="00160080"/>
    <w:rsid w:val="00160301"/>
    <w:rsid w:val="001603D4"/>
    <w:rsid w:val="00160438"/>
    <w:rsid w:val="001605C4"/>
    <w:rsid w:val="001608B2"/>
    <w:rsid w:val="00160A2D"/>
    <w:rsid w:val="00160B31"/>
    <w:rsid w:val="00160B66"/>
    <w:rsid w:val="00160C6F"/>
    <w:rsid w:val="00160F80"/>
    <w:rsid w:val="00160F89"/>
    <w:rsid w:val="001612CA"/>
    <w:rsid w:val="00161402"/>
    <w:rsid w:val="00161933"/>
    <w:rsid w:val="00161A3E"/>
    <w:rsid w:val="00161CC0"/>
    <w:rsid w:val="00161DFD"/>
    <w:rsid w:val="001621A0"/>
    <w:rsid w:val="001623E7"/>
    <w:rsid w:val="00162AB2"/>
    <w:rsid w:val="00162B99"/>
    <w:rsid w:val="00162C11"/>
    <w:rsid w:val="00163006"/>
    <w:rsid w:val="001631AA"/>
    <w:rsid w:val="00163295"/>
    <w:rsid w:val="00163606"/>
    <w:rsid w:val="00163899"/>
    <w:rsid w:val="001638C0"/>
    <w:rsid w:val="00163D01"/>
    <w:rsid w:val="0016499D"/>
    <w:rsid w:val="00165349"/>
    <w:rsid w:val="00165380"/>
    <w:rsid w:val="001654B5"/>
    <w:rsid w:val="001654F0"/>
    <w:rsid w:val="0016585A"/>
    <w:rsid w:val="00165984"/>
    <w:rsid w:val="001659B2"/>
    <w:rsid w:val="00165A43"/>
    <w:rsid w:val="00165AD6"/>
    <w:rsid w:val="00165B05"/>
    <w:rsid w:val="00165B34"/>
    <w:rsid w:val="00165E52"/>
    <w:rsid w:val="0016613D"/>
    <w:rsid w:val="0016618D"/>
    <w:rsid w:val="001663A9"/>
    <w:rsid w:val="00166428"/>
    <w:rsid w:val="001664C7"/>
    <w:rsid w:val="00166649"/>
    <w:rsid w:val="001667BD"/>
    <w:rsid w:val="001668C7"/>
    <w:rsid w:val="001668E6"/>
    <w:rsid w:val="00166996"/>
    <w:rsid w:val="00166AED"/>
    <w:rsid w:val="00166F0F"/>
    <w:rsid w:val="00166FBC"/>
    <w:rsid w:val="0016706D"/>
    <w:rsid w:val="00167156"/>
    <w:rsid w:val="001671BE"/>
    <w:rsid w:val="00167366"/>
    <w:rsid w:val="001675C0"/>
    <w:rsid w:val="0016788A"/>
    <w:rsid w:val="00167954"/>
    <w:rsid w:val="00167983"/>
    <w:rsid w:val="00167BDE"/>
    <w:rsid w:val="00167D3C"/>
    <w:rsid w:val="00167D98"/>
    <w:rsid w:val="00167E49"/>
    <w:rsid w:val="00170015"/>
    <w:rsid w:val="00170027"/>
    <w:rsid w:val="00170037"/>
    <w:rsid w:val="0017012B"/>
    <w:rsid w:val="001702C8"/>
    <w:rsid w:val="0017071E"/>
    <w:rsid w:val="00170828"/>
    <w:rsid w:val="00170A14"/>
    <w:rsid w:val="00170A1D"/>
    <w:rsid w:val="00170DE8"/>
    <w:rsid w:val="00170DF0"/>
    <w:rsid w:val="00170E24"/>
    <w:rsid w:val="0017105F"/>
    <w:rsid w:val="00171339"/>
    <w:rsid w:val="00171616"/>
    <w:rsid w:val="001717C6"/>
    <w:rsid w:val="0017199C"/>
    <w:rsid w:val="00171CA9"/>
    <w:rsid w:val="00171EF6"/>
    <w:rsid w:val="0017200B"/>
    <w:rsid w:val="0017217D"/>
    <w:rsid w:val="001722B6"/>
    <w:rsid w:val="001722D4"/>
    <w:rsid w:val="00172698"/>
    <w:rsid w:val="001726F4"/>
    <w:rsid w:val="00172727"/>
    <w:rsid w:val="0017276E"/>
    <w:rsid w:val="00172895"/>
    <w:rsid w:val="001728BC"/>
    <w:rsid w:val="00172E69"/>
    <w:rsid w:val="00172E82"/>
    <w:rsid w:val="00172F56"/>
    <w:rsid w:val="001731AE"/>
    <w:rsid w:val="0017351B"/>
    <w:rsid w:val="0017352A"/>
    <w:rsid w:val="00173998"/>
    <w:rsid w:val="00173A47"/>
    <w:rsid w:val="00173ACF"/>
    <w:rsid w:val="00173F6B"/>
    <w:rsid w:val="00174073"/>
    <w:rsid w:val="001740B0"/>
    <w:rsid w:val="0017423B"/>
    <w:rsid w:val="001744A9"/>
    <w:rsid w:val="00174600"/>
    <w:rsid w:val="001749BB"/>
    <w:rsid w:val="00174C92"/>
    <w:rsid w:val="00174DA8"/>
    <w:rsid w:val="001754A8"/>
    <w:rsid w:val="001755D3"/>
    <w:rsid w:val="0017593A"/>
    <w:rsid w:val="00175AEE"/>
    <w:rsid w:val="00175B5E"/>
    <w:rsid w:val="00175B99"/>
    <w:rsid w:val="00175D3D"/>
    <w:rsid w:val="00175D40"/>
    <w:rsid w:val="001760CA"/>
    <w:rsid w:val="0017612F"/>
    <w:rsid w:val="001761BB"/>
    <w:rsid w:val="00176243"/>
    <w:rsid w:val="00176328"/>
    <w:rsid w:val="00176804"/>
    <w:rsid w:val="00176DC0"/>
    <w:rsid w:val="00176FC8"/>
    <w:rsid w:val="001776AF"/>
    <w:rsid w:val="00177A7D"/>
    <w:rsid w:val="00177B8D"/>
    <w:rsid w:val="00177BD4"/>
    <w:rsid w:val="00177E8F"/>
    <w:rsid w:val="00177FFB"/>
    <w:rsid w:val="00180551"/>
    <w:rsid w:val="00180773"/>
    <w:rsid w:val="00180AB7"/>
    <w:rsid w:val="00180B46"/>
    <w:rsid w:val="00180C0E"/>
    <w:rsid w:val="00180D02"/>
    <w:rsid w:val="00180DE0"/>
    <w:rsid w:val="00180EDF"/>
    <w:rsid w:val="00180F67"/>
    <w:rsid w:val="001814B1"/>
    <w:rsid w:val="00181558"/>
    <w:rsid w:val="001818E3"/>
    <w:rsid w:val="00181B18"/>
    <w:rsid w:val="00181B9A"/>
    <w:rsid w:val="00181BF2"/>
    <w:rsid w:val="00181C53"/>
    <w:rsid w:val="00181D8B"/>
    <w:rsid w:val="00181F98"/>
    <w:rsid w:val="00182039"/>
    <w:rsid w:val="00182169"/>
    <w:rsid w:val="00182265"/>
    <w:rsid w:val="001824B0"/>
    <w:rsid w:val="001826DA"/>
    <w:rsid w:val="001827A3"/>
    <w:rsid w:val="0018284E"/>
    <w:rsid w:val="0018293C"/>
    <w:rsid w:val="001829A8"/>
    <w:rsid w:val="00183149"/>
    <w:rsid w:val="0018324E"/>
    <w:rsid w:val="001835BB"/>
    <w:rsid w:val="001837BE"/>
    <w:rsid w:val="00183DC7"/>
    <w:rsid w:val="00183E9E"/>
    <w:rsid w:val="00183FA6"/>
    <w:rsid w:val="00184713"/>
    <w:rsid w:val="00184A5F"/>
    <w:rsid w:val="00184A6A"/>
    <w:rsid w:val="00184E51"/>
    <w:rsid w:val="00184F70"/>
    <w:rsid w:val="00184F72"/>
    <w:rsid w:val="00185388"/>
    <w:rsid w:val="00185408"/>
    <w:rsid w:val="0018544F"/>
    <w:rsid w:val="00185503"/>
    <w:rsid w:val="00185600"/>
    <w:rsid w:val="0018597E"/>
    <w:rsid w:val="00185F0B"/>
    <w:rsid w:val="00185F4D"/>
    <w:rsid w:val="001866F4"/>
    <w:rsid w:val="00186832"/>
    <w:rsid w:val="00186AFA"/>
    <w:rsid w:val="00186C6F"/>
    <w:rsid w:val="00186CBF"/>
    <w:rsid w:val="00186CE3"/>
    <w:rsid w:val="0018718B"/>
    <w:rsid w:val="00187427"/>
    <w:rsid w:val="00187564"/>
    <w:rsid w:val="00187CDA"/>
    <w:rsid w:val="00187D0E"/>
    <w:rsid w:val="00187F31"/>
    <w:rsid w:val="00190203"/>
    <w:rsid w:val="00190690"/>
    <w:rsid w:val="001908D9"/>
    <w:rsid w:val="00190943"/>
    <w:rsid w:val="00190B42"/>
    <w:rsid w:val="00190B74"/>
    <w:rsid w:val="00190E21"/>
    <w:rsid w:val="00191282"/>
    <w:rsid w:val="001912DC"/>
    <w:rsid w:val="00191443"/>
    <w:rsid w:val="0019149B"/>
    <w:rsid w:val="00191863"/>
    <w:rsid w:val="001918D3"/>
    <w:rsid w:val="0019191C"/>
    <w:rsid w:val="00191BC6"/>
    <w:rsid w:val="00191C14"/>
    <w:rsid w:val="001922BA"/>
    <w:rsid w:val="0019267E"/>
    <w:rsid w:val="00192847"/>
    <w:rsid w:val="0019293B"/>
    <w:rsid w:val="00192E0C"/>
    <w:rsid w:val="001932E0"/>
    <w:rsid w:val="001932EA"/>
    <w:rsid w:val="001933C2"/>
    <w:rsid w:val="00193450"/>
    <w:rsid w:val="00193557"/>
    <w:rsid w:val="00193659"/>
    <w:rsid w:val="0019386D"/>
    <w:rsid w:val="001938D0"/>
    <w:rsid w:val="001938DD"/>
    <w:rsid w:val="001939FE"/>
    <w:rsid w:val="00193E3A"/>
    <w:rsid w:val="0019440B"/>
    <w:rsid w:val="001944DD"/>
    <w:rsid w:val="001945B5"/>
    <w:rsid w:val="001946C1"/>
    <w:rsid w:val="001946ED"/>
    <w:rsid w:val="00194A20"/>
    <w:rsid w:val="00194A35"/>
    <w:rsid w:val="00194C63"/>
    <w:rsid w:val="00194DA7"/>
    <w:rsid w:val="00194FB1"/>
    <w:rsid w:val="001953E8"/>
    <w:rsid w:val="00195700"/>
    <w:rsid w:val="0019590A"/>
    <w:rsid w:val="00195CCF"/>
    <w:rsid w:val="00195E69"/>
    <w:rsid w:val="00196039"/>
    <w:rsid w:val="00196239"/>
    <w:rsid w:val="00196243"/>
    <w:rsid w:val="0019664D"/>
    <w:rsid w:val="00196762"/>
    <w:rsid w:val="00196763"/>
    <w:rsid w:val="001968B2"/>
    <w:rsid w:val="001968F2"/>
    <w:rsid w:val="00196D48"/>
    <w:rsid w:val="00196F48"/>
    <w:rsid w:val="00196F74"/>
    <w:rsid w:val="00197765"/>
    <w:rsid w:val="001977A5"/>
    <w:rsid w:val="00197A24"/>
    <w:rsid w:val="00197C70"/>
    <w:rsid w:val="00197C7A"/>
    <w:rsid w:val="00197DC9"/>
    <w:rsid w:val="001A00DF"/>
    <w:rsid w:val="001A02E8"/>
    <w:rsid w:val="001A04FB"/>
    <w:rsid w:val="001A056E"/>
    <w:rsid w:val="001A058B"/>
    <w:rsid w:val="001A06A5"/>
    <w:rsid w:val="001A0BF9"/>
    <w:rsid w:val="001A0D72"/>
    <w:rsid w:val="001A1111"/>
    <w:rsid w:val="001A13B1"/>
    <w:rsid w:val="001A1596"/>
    <w:rsid w:val="001A1708"/>
    <w:rsid w:val="001A185F"/>
    <w:rsid w:val="001A1A62"/>
    <w:rsid w:val="001A1B11"/>
    <w:rsid w:val="001A1C26"/>
    <w:rsid w:val="001A1D17"/>
    <w:rsid w:val="001A1EC0"/>
    <w:rsid w:val="001A1EFF"/>
    <w:rsid w:val="001A1FB1"/>
    <w:rsid w:val="001A2133"/>
    <w:rsid w:val="001A2149"/>
    <w:rsid w:val="001A235E"/>
    <w:rsid w:val="001A243B"/>
    <w:rsid w:val="001A2473"/>
    <w:rsid w:val="001A26DA"/>
    <w:rsid w:val="001A2D83"/>
    <w:rsid w:val="001A30DB"/>
    <w:rsid w:val="001A31F4"/>
    <w:rsid w:val="001A3365"/>
    <w:rsid w:val="001A337B"/>
    <w:rsid w:val="001A394F"/>
    <w:rsid w:val="001A39D2"/>
    <w:rsid w:val="001A3AF8"/>
    <w:rsid w:val="001A3D91"/>
    <w:rsid w:val="001A4144"/>
    <w:rsid w:val="001A45B0"/>
    <w:rsid w:val="001A4748"/>
    <w:rsid w:val="001A4804"/>
    <w:rsid w:val="001A4903"/>
    <w:rsid w:val="001A492A"/>
    <w:rsid w:val="001A49A1"/>
    <w:rsid w:val="001A4A5F"/>
    <w:rsid w:val="001A4AC1"/>
    <w:rsid w:val="001A509F"/>
    <w:rsid w:val="001A51CF"/>
    <w:rsid w:val="001A5312"/>
    <w:rsid w:val="001A5647"/>
    <w:rsid w:val="001A57F9"/>
    <w:rsid w:val="001A5AEB"/>
    <w:rsid w:val="001A5B26"/>
    <w:rsid w:val="001A5B52"/>
    <w:rsid w:val="001A5D0C"/>
    <w:rsid w:val="001A5F30"/>
    <w:rsid w:val="001A6535"/>
    <w:rsid w:val="001A6625"/>
    <w:rsid w:val="001A68F6"/>
    <w:rsid w:val="001A6938"/>
    <w:rsid w:val="001A6D8F"/>
    <w:rsid w:val="001A6F69"/>
    <w:rsid w:val="001A703C"/>
    <w:rsid w:val="001A731B"/>
    <w:rsid w:val="001A7326"/>
    <w:rsid w:val="001A76FA"/>
    <w:rsid w:val="001A7949"/>
    <w:rsid w:val="001A7BC8"/>
    <w:rsid w:val="001A7D81"/>
    <w:rsid w:val="001B00EB"/>
    <w:rsid w:val="001B0375"/>
    <w:rsid w:val="001B04E2"/>
    <w:rsid w:val="001B05FD"/>
    <w:rsid w:val="001B0AA7"/>
    <w:rsid w:val="001B0CE3"/>
    <w:rsid w:val="001B0E84"/>
    <w:rsid w:val="001B0E97"/>
    <w:rsid w:val="001B0EF2"/>
    <w:rsid w:val="001B0FD0"/>
    <w:rsid w:val="001B112D"/>
    <w:rsid w:val="001B1318"/>
    <w:rsid w:val="001B16DB"/>
    <w:rsid w:val="001B188C"/>
    <w:rsid w:val="001B18B8"/>
    <w:rsid w:val="001B1930"/>
    <w:rsid w:val="001B1DB4"/>
    <w:rsid w:val="001B1E29"/>
    <w:rsid w:val="001B1E5E"/>
    <w:rsid w:val="001B1E8B"/>
    <w:rsid w:val="001B1F5A"/>
    <w:rsid w:val="001B1FAE"/>
    <w:rsid w:val="001B1FCF"/>
    <w:rsid w:val="001B2154"/>
    <w:rsid w:val="001B2265"/>
    <w:rsid w:val="001B22E8"/>
    <w:rsid w:val="001B235A"/>
    <w:rsid w:val="001B235F"/>
    <w:rsid w:val="001B2916"/>
    <w:rsid w:val="001B2C0B"/>
    <w:rsid w:val="001B2D25"/>
    <w:rsid w:val="001B2F5F"/>
    <w:rsid w:val="001B2F7A"/>
    <w:rsid w:val="001B3182"/>
    <w:rsid w:val="001B318F"/>
    <w:rsid w:val="001B31E0"/>
    <w:rsid w:val="001B33A8"/>
    <w:rsid w:val="001B3520"/>
    <w:rsid w:val="001B3532"/>
    <w:rsid w:val="001B3633"/>
    <w:rsid w:val="001B36EF"/>
    <w:rsid w:val="001B3776"/>
    <w:rsid w:val="001B3942"/>
    <w:rsid w:val="001B3981"/>
    <w:rsid w:val="001B3A05"/>
    <w:rsid w:val="001B3A08"/>
    <w:rsid w:val="001B3CF5"/>
    <w:rsid w:val="001B40AC"/>
    <w:rsid w:val="001B40FE"/>
    <w:rsid w:val="001B4181"/>
    <w:rsid w:val="001B428E"/>
    <w:rsid w:val="001B4499"/>
    <w:rsid w:val="001B4635"/>
    <w:rsid w:val="001B4881"/>
    <w:rsid w:val="001B4AB9"/>
    <w:rsid w:val="001B58F2"/>
    <w:rsid w:val="001B59E1"/>
    <w:rsid w:val="001B5A43"/>
    <w:rsid w:val="001B5C3E"/>
    <w:rsid w:val="001B5ED6"/>
    <w:rsid w:val="001B5F00"/>
    <w:rsid w:val="001B6437"/>
    <w:rsid w:val="001B6674"/>
    <w:rsid w:val="001B66C3"/>
    <w:rsid w:val="001B68E4"/>
    <w:rsid w:val="001B68F3"/>
    <w:rsid w:val="001B6BB0"/>
    <w:rsid w:val="001B6C56"/>
    <w:rsid w:val="001B6CB4"/>
    <w:rsid w:val="001B6D88"/>
    <w:rsid w:val="001B700A"/>
    <w:rsid w:val="001B7152"/>
    <w:rsid w:val="001B7285"/>
    <w:rsid w:val="001B72F3"/>
    <w:rsid w:val="001B72FB"/>
    <w:rsid w:val="001B73B6"/>
    <w:rsid w:val="001B76D6"/>
    <w:rsid w:val="001B771C"/>
    <w:rsid w:val="001B780A"/>
    <w:rsid w:val="001B7846"/>
    <w:rsid w:val="001B788A"/>
    <w:rsid w:val="001B78FD"/>
    <w:rsid w:val="001B798C"/>
    <w:rsid w:val="001B79C0"/>
    <w:rsid w:val="001B7A91"/>
    <w:rsid w:val="001B7BA9"/>
    <w:rsid w:val="001B7D4A"/>
    <w:rsid w:val="001B7DAE"/>
    <w:rsid w:val="001B7F59"/>
    <w:rsid w:val="001B7FBC"/>
    <w:rsid w:val="001C0000"/>
    <w:rsid w:val="001C01F4"/>
    <w:rsid w:val="001C0407"/>
    <w:rsid w:val="001C0651"/>
    <w:rsid w:val="001C07DB"/>
    <w:rsid w:val="001C0A44"/>
    <w:rsid w:val="001C0AD3"/>
    <w:rsid w:val="001C0C18"/>
    <w:rsid w:val="001C1296"/>
    <w:rsid w:val="001C1402"/>
    <w:rsid w:val="001C164C"/>
    <w:rsid w:val="001C1A8A"/>
    <w:rsid w:val="001C1B61"/>
    <w:rsid w:val="001C2024"/>
    <w:rsid w:val="001C207F"/>
    <w:rsid w:val="001C214E"/>
    <w:rsid w:val="001C22AE"/>
    <w:rsid w:val="001C2709"/>
    <w:rsid w:val="001C28DD"/>
    <w:rsid w:val="001C2AB0"/>
    <w:rsid w:val="001C2BA4"/>
    <w:rsid w:val="001C2FCD"/>
    <w:rsid w:val="001C362C"/>
    <w:rsid w:val="001C388B"/>
    <w:rsid w:val="001C38F0"/>
    <w:rsid w:val="001C3A2F"/>
    <w:rsid w:val="001C3CC2"/>
    <w:rsid w:val="001C40A1"/>
    <w:rsid w:val="001C41CC"/>
    <w:rsid w:val="001C44EE"/>
    <w:rsid w:val="001C4578"/>
    <w:rsid w:val="001C4611"/>
    <w:rsid w:val="001C50B1"/>
    <w:rsid w:val="001C59A0"/>
    <w:rsid w:val="001C6082"/>
    <w:rsid w:val="001C61ED"/>
    <w:rsid w:val="001C693F"/>
    <w:rsid w:val="001C69EE"/>
    <w:rsid w:val="001C6D57"/>
    <w:rsid w:val="001C6F25"/>
    <w:rsid w:val="001C6F55"/>
    <w:rsid w:val="001C714E"/>
    <w:rsid w:val="001C737A"/>
    <w:rsid w:val="001C768A"/>
    <w:rsid w:val="001C77A7"/>
    <w:rsid w:val="001C7B4F"/>
    <w:rsid w:val="001C7B91"/>
    <w:rsid w:val="001C7E93"/>
    <w:rsid w:val="001D0631"/>
    <w:rsid w:val="001D0DE4"/>
    <w:rsid w:val="001D0DEE"/>
    <w:rsid w:val="001D0E26"/>
    <w:rsid w:val="001D0ECB"/>
    <w:rsid w:val="001D0FEB"/>
    <w:rsid w:val="001D107B"/>
    <w:rsid w:val="001D1552"/>
    <w:rsid w:val="001D16F4"/>
    <w:rsid w:val="001D18CE"/>
    <w:rsid w:val="001D1B06"/>
    <w:rsid w:val="001D1CB2"/>
    <w:rsid w:val="001D1CB3"/>
    <w:rsid w:val="001D1DFA"/>
    <w:rsid w:val="001D1FE8"/>
    <w:rsid w:val="001D2803"/>
    <w:rsid w:val="001D29B3"/>
    <w:rsid w:val="001D2A94"/>
    <w:rsid w:val="001D2F00"/>
    <w:rsid w:val="001D2FD7"/>
    <w:rsid w:val="001D30D9"/>
    <w:rsid w:val="001D3408"/>
    <w:rsid w:val="001D3904"/>
    <w:rsid w:val="001D3F58"/>
    <w:rsid w:val="001D41AB"/>
    <w:rsid w:val="001D4482"/>
    <w:rsid w:val="001D4547"/>
    <w:rsid w:val="001D472E"/>
    <w:rsid w:val="001D47F6"/>
    <w:rsid w:val="001D47FD"/>
    <w:rsid w:val="001D4E3A"/>
    <w:rsid w:val="001D4F06"/>
    <w:rsid w:val="001D5385"/>
    <w:rsid w:val="001D54AD"/>
    <w:rsid w:val="001D5843"/>
    <w:rsid w:val="001D58AA"/>
    <w:rsid w:val="001D591D"/>
    <w:rsid w:val="001D5DC3"/>
    <w:rsid w:val="001D5EAE"/>
    <w:rsid w:val="001D5EC9"/>
    <w:rsid w:val="001D614D"/>
    <w:rsid w:val="001D661A"/>
    <w:rsid w:val="001D6698"/>
    <w:rsid w:val="001D6B83"/>
    <w:rsid w:val="001D6C54"/>
    <w:rsid w:val="001D6D4F"/>
    <w:rsid w:val="001D6D96"/>
    <w:rsid w:val="001D6F1E"/>
    <w:rsid w:val="001D7265"/>
    <w:rsid w:val="001D7647"/>
    <w:rsid w:val="001D7743"/>
    <w:rsid w:val="001D7B52"/>
    <w:rsid w:val="001D7DC7"/>
    <w:rsid w:val="001E0698"/>
    <w:rsid w:val="001E0787"/>
    <w:rsid w:val="001E0A53"/>
    <w:rsid w:val="001E0B1E"/>
    <w:rsid w:val="001E0B5C"/>
    <w:rsid w:val="001E0FA6"/>
    <w:rsid w:val="001E11C9"/>
    <w:rsid w:val="001E1350"/>
    <w:rsid w:val="001E153E"/>
    <w:rsid w:val="001E1895"/>
    <w:rsid w:val="001E1B80"/>
    <w:rsid w:val="001E1D81"/>
    <w:rsid w:val="001E2257"/>
    <w:rsid w:val="001E22E9"/>
    <w:rsid w:val="001E247A"/>
    <w:rsid w:val="001E258B"/>
    <w:rsid w:val="001E2816"/>
    <w:rsid w:val="001E28BA"/>
    <w:rsid w:val="001E2967"/>
    <w:rsid w:val="001E2AE4"/>
    <w:rsid w:val="001E2CBE"/>
    <w:rsid w:val="001E2DFC"/>
    <w:rsid w:val="001E3056"/>
    <w:rsid w:val="001E311C"/>
    <w:rsid w:val="001E316E"/>
    <w:rsid w:val="001E3219"/>
    <w:rsid w:val="001E352A"/>
    <w:rsid w:val="001E36EF"/>
    <w:rsid w:val="001E3947"/>
    <w:rsid w:val="001E3A89"/>
    <w:rsid w:val="001E3AB4"/>
    <w:rsid w:val="001E3BA2"/>
    <w:rsid w:val="001E3D30"/>
    <w:rsid w:val="001E3DBE"/>
    <w:rsid w:val="001E3DE5"/>
    <w:rsid w:val="001E3EDF"/>
    <w:rsid w:val="001E3EF8"/>
    <w:rsid w:val="001E3F3B"/>
    <w:rsid w:val="001E3F46"/>
    <w:rsid w:val="001E3FAD"/>
    <w:rsid w:val="001E4217"/>
    <w:rsid w:val="001E423A"/>
    <w:rsid w:val="001E446F"/>
    <w:rsid w:val="001E46AE"/>
    <w:rsid w:val="001E4A23"/>
    <w:rsid w:val="001E4C4C"/>
    <w:rsid w:val="001E4D10"/>
    <w:rsid w:val="001E50DD"/>
    <w:rsid w:val="001E5352"/>
    <w:rsid w:val="001E5768"/>
    <w:rsid w:val="001E5C93"/>
    <w:rsid w:val="001E6313"/>
    <w:rsid w:val="001E63B6"/>
    <w:rsid w:val="001E6493"/>
    <w:rsid w:val="001E6870"/>
    <w:rsid w:val="001E69AF"/>
    <w:rsid w:val="001E69EB"/>
    <w:rsid w:val="001E69F6"/>
    <w:rsid w:val="001E6DBA"/>
    <w:rsid w:val="001E7469"/>
    <w:rsid w:val="001E747B"/>
    <w:rsid w:val="001E74E3"/>
    <w:rsid w:val="001E7536"/>
    <w:rsid w:val="001E7622"/>
    <w:rsid w:val="001E768D"/>
    <w:rsid w:val="001E79C7"/>
    <w:rsid w:val="001E7B2E"/>
    <w:rsid w:val="001E7B37"/>
    <w:rsid w:val="001E7EE1"/>
    <w:rsid w:val="001F02D9"/>
    <w:rsid w:val="001F0364"/>
    <w:rsid w:val="001F0711"/>
    <w:rsid w:val="001F09F9"/>
    <w:rsid w:val="001F0CF1"/>
    <w:rsid w:val="001F0D7A"/>
    <w:rsid w:val="001F0EAA"/>
    <w:rsid w:val="001F0F9F"/>
    <w:rsid w:val="001F1033"/>
    <w:rsid w:val="001F1275"/>
    <w:rsid w:val="001F1496"/>
    <w:rsid w:val="001F1541"/>
    <w:rsid w:val="001F15D3"/>
    <w:rsid w:val="001F184A"/>
    <w:rsid w:val="001F1F14"/>
    <w:rsid w:val="001F1F6A"/>
    <w:rsid w:val="001F205D"/>
    <w:rsid w:val="001F21A8"/>
    <w:rsid w:val="001F23CC"/>
    <w:rsid w:val="001F2450"/>
    <w:rsid w:val="001F2451"/>
    <w:rsid w:val="001F260E"/>
    <w:rsid w:val="001F2968"/>
    <w:rsid w:val="001F2AD8"/>
    <w:rsid w:val="001F2C31"/>
    <w:rsid w:val="001F2C66"/>
    <w:rsid w:val="001F2C8C"/>
    <w:rsid w:val="001F2E9B"/>
    <w:rsid w:val="001F2FC2"/>
    <w:rsid w:val="001F314C"/>
    <w:rsid w:val="001F3210"/>
    <w:rsid w:val="001F380F"/>
    <w:rsid w:val="001F3811"/>
    <w:rsid w:val="001F3D25"/>
    <w:rsid w:val="001F3D8B"/>
    <w:rsid w:val="001F4089"/>
    <w:rsid w:val="001F4138"/>
    <w:rsid w:val="001F4288"/>
    <w:rsid w:val="001F4379"/>
    <w:rsid w:val="001F4421"/>
    <w:rsid w:val="001F45EE"/>
    <w:rsid w:val="001F4648"/>
    <w:rsid w:val="001F46BE"/>
    <w:rsid w:val="001F46C4"/>
    <w:rsid w:val="001F4888"/>
    <w:rsid w:val="001F491F"/>
    <w:rsid w:val="001F49FB"/>
    <w:rsid w:val="001F4A48"/>
    <w:rsid w:val="001F4C90"/>
    <w:rsid w:val="001F4C98"/>
    <w:rsid w:val="001F4D48"/>
    <w:rsid w:val="001F4EE0"/>
    <w:rsid w:val="001F51DD"/>
    <w:rsid w:val="001F5708"/>
    <w:rsid w:val="001F5A27"/>
    <w:rsid w:val="001F5CD3"/>
    <w:rsid w:val="001F5CEC"/>
    <w:rsid w:val="001F5F27"/>
    <w:rsid w:val="001F5F55"/>
    <w:rsid w:val="001F6221"/>
    <w:rsid w:val="001F64FE"/>
    <w:rsid w:val="001F6639"/>
    <w:rsid w:val="001F679C"/>
    <w:rsid w:val="001F6994"/>
    <w:rsid w:val="001F6DF6"/>
    <w:rsid w:val="001F70DE"/>
    <w:rsid w:val="001F71AE"/>
    <w:rsid w:val="001F730A"/>
    <w:rsid w:val="001F737A"/>
    <w:rsid w:val="001F73B3"/>
    <w:rsid w:val="001F74FF"/>
    <w:rsid w:val="001F7565"/>
    <w:rsid w:val="001F78A3"/>
    <w:rsid w:val="001F791E"/>
    <w:rsid w:val="001F7A93"/>
    <w:rsid w:val="001F7AF6"/>
    <w:rsid w:val="001F7BD4"/>
    <w:rsid w:val="001F7DFE"/>
    <w:rsid w:val="001F7F70"/>
    <w:rsid w:val="00200019"/>
    <w:rsid w:val="0020030B"/>
    <w:rsid w:val="0020031D"/>
    <w:rsid w:val="00200A18"/>
    <w:rsid w:val="00200BAA"/>
    <w:rsid w:val="002010D9"/>
    <w:rsid w:val="00201202"/>
    <w:rsid w:val="0020125E"/>
    <w:rsid w:val="002012B1"/>
    <w:rsid w:val="002012D8"/>
    <w:rsid w:val="002016CB"/>
    <w:rsid w:val="00201A08"/>
    <w:rsid w:val="00201E79"/>
    <w:rsid w:val="00201F65"/>
    <w:rsid w:val="002020D2"/>
    <w:rsid w:val="002023E2"/>
    <w:rsid w:val="00202598"/>
    <w:rsid w:val="00202638"/>
    <w:rsid w:val="002028E9"/>
    <w:rsid w:val="00202944"/>
    <w:rsid w:val="00202B23"/>
    <w:rsid w:val="00202FA4"/>
    <w:rsid w:val="00203012"/>
    <w:rsid w:val="00203050"/>
    <w:rsid w:val="00203344"/>
    <w:rsid w:val="002035A3"/>
    <w:rsid w:val="002036D5"/>
    <w:rsid w:val="002036F0"/>
    <w:rsid w:val="002037FE"/>
    <w:rsid w:val="002043FA"/>
    <w:rsid w:val="002045DF"/>
    <w:rsid w:val="00204628"/>
    <w:rsid w:val="002048F8"/>
    <w:rsid w:val="00204A25"/>
    <w:rsid w:val="00204A34"/>
    <w:rsid w:val="00204C55"/>
    <w:rsid w:val="00204EBE"/>
    <w:rsid w:val="00204FC3"/>
    <w:rsid w:val="0020516E"/>
    <w:rsid w:val="002052E9"/>
    <w:rsid w:val="00205351"/>
    <w:rsid w:val="002057C6"/>
    <w:rsid w:val="002058B1"/>
    <w:rsid w:val="0020592F"/>
    <w:rsid w:val="00205A05"/>
    <w:rsid w:val="00205B82"/>
    <w:rsid w:val="00205CA9"/>
    <w:rsid w:val="00205D54"/>
    <w:rsid w:val="0020601E"/>
    <w:rsid w:val="00206296"/>
    <w:rsid w:val="002065F0"/>
    <w:rsid w:val="00206667"/>
    <w:rsid w:val="002066B3"/>
    <w:rsid w:val="0020694A"/>
    <w:rsid w:val="00206B13"/>
    <w:rsid w:val="00206DCB"/>
    <w:rsid w:val="00206E9F"/>
    <w:rsid w:val="00206F48"/>
    <w:rsid w:val="00206FB4"/>
    <w:rsid w:val="0020706A"/>
    <w:rsid w:val="00207448"/>
    <w:rsid w:val="00207587"/>
    <w:rsid w:val="00207597"/>
    <w:rsid w:val="00207609"/>
    <w:rsid w:val="002078E6"/>
    <w:rsid w:val="00207B6F"/>
    <w:rsid w:val="00207CC2"/>
    <w:rsid w:val="00207DDE"/>
    <w:rsid w:val="00207F7E"/>
    <w:rsid w:val="0021014D"/>
    <w:rsid w:val="00210415"/>
    <w:rsid w:val="002105D1"/>
    <w:rsid w:val="00210709"/>
    <w:rsid w:val="0021076F"/>
    <w:rsid w:val="00210A55"/>
    <w:rsid w:val="00210AF6"/>
    <w:rsid w:val="00210BF0"/>
    <w:rsid w:val="00210CF9"/>
    <w:rsid w:val="00211081"/>
    <w:rsid w:val="00211321"/>
    <w:rsid w:val="00211735"/>
    <w:rsid w:val="002118B0"/>
    <w:rsid w:val="00211A3C"/>
    <w:rsid w:val="00211C5C"/>
    <w:rsid w:val="00211E90"/>
    <w:rsid w:val="00211ECD"/>
    <w:rsid w:val="00211F31"/>
    <w:rsid w:val="002120AE"/>
    <w:rsid w:val="00212491"/>
    <w:rsid w:val="002126E0"/>
    <w:rsid w:val="0021278F"/>
    <w:rsid w:val="002127FA"/>
    <w:rsid w:val="0021281C"/>
    <w:rsid w:val="002128F5"/>
    <w:rsid w:val="0021291D"/>
    <w:rsid w:val="00212AC7"/>
    <w:rsid w:val="00212D86"/>
    <w:rsid w:val="00212D9B"/>
    <w:rsid w:val="00212E77"/>
    <w:rsid w:val="00213036"/>
    <w:rsid w:val="002132AD"/>
    <w:rsid w:val="002132C6"/>
    <w:rsid w:val="002133C1"/>
    <w:rsid w:val="002137D7"/>
    <w:rsid w:val="002138D5"/>
    <w:rsid w:val="00213A38"/>
    <w:rsid w:val="00213A81"/>
    <w:rsid w:val="00213ABE"/>
    <w:rsid w:val="00213D53"/>
    <w:rsid w:val="002141AB"/>
    <w:rsid w:val="002146CE"/>
    <w:rsid w:val="00214A07"/>
    <w:rsid w:val="00214AF9"/>
    <w:rsid w:val="00214C14"/>
    <w:rsid w:val="00214C87"/>
    <w:rsid w:val="00214CC9"/>
    <w:rsid w:val="00214CD9"/>
    <w:rsid w:val="00214E36"/>
    <w:rsid w:val="00214E9F"/>
    <w:rsid w:val="0021506D"/>
    <w:rsid w:val="0021510A"/>
    <w:rsid w:val="0021532D"/>
    <w:rsid w:val="00215373"/>
    <w:rsid w:val="00215822"/>
    <w:rsid w:val="00215A7C"/>
    <w:rsid w:val="00215AE9"/>
    <w:rsid w:val="00216082"/>
    <w:rsid w:val="00216157"/>
    <w:rsid w:val="00216779"/>
    <w:rsid w:val="002168BD"/>
    <w:rsid w:val="00216B04"/>
    <w:rsid w:val="00216FA9"/>
    <w:rsid w:val="0021708A"/>
    <w:rsid w:val="00217601"/>
    <w:rsid w:val="0021795D"/>
    <w:rsid w:val="0021798E"/>
    <w:rsid w:val="00217D40"/>
    <w:rsid w:val="00217DE0"/>
    <w:rsid w:val="00217E0B"/>
    <w:rsid w:val="00217F48"/>
    <w:rsid w:val="00217FE4"/>
    <w:rsid w:val="00220034"/>
    <w:rsid w:val="00220167"/>
    <w:rsid w:val="0022021D"/>
    <w:rsid w:val="002205EA"/>
    <w:rsid w:val="00220988"/>
    <w:rsid w:val="00220A1D"/>
    <w:rsid w:val="00220BCF"/>
    <w:rsid w:val="00220BD8"/>
    <w:rsid w:val="00220C21"/>
    <w:rsid w:val="002215BA"/>
    <w:rsid w:val="002215DF"/>
    <w:rsid w:val="002216A3"/>
    <w:rsid w:val="00221BBB"/>
    <w:rsid w:val="00221D24"/>
    <w:rsid w:val="00221D51"/>
    <w:rsid w:val="00221DFC"/>
    <w:rsid w:val="002220ED"/>
    <w:rsid w:val="00222323"/>
    <w:rsid w:val="0022244A"/>
    <w:rsid w:val="0022280C"/>
    <w:rsid w:val="00222827"/>
    <w:rsid w:val="00222F40"/>
    <w:rsid w:val="00223077"/>
    <w:rsid w:val="002231BE"/>
    <w:rsid w:val="002233B8"/>
    <w:rsid w:val="0022345C"/>
    <w:rsid w:val="00223656"/>
    <w:rsid w:val="00223680"/>
    <w:rsid w:val="00223807"/>
    <w:rsid w:val="002238C8"/>
    <w:rsid w:val="00223AD3"/>
    <w:rsid w:val="00223AE0"/>
    <w:rsid w:val="00223B4F"/>
    <w:rsid w:val="00223BC1"/>
    <w:rsid w:val="00223C22"/>
    <w:rsid w:val="00223D5F"/>
    <w:rsid w:val="00223D74"/>
    <w:rsid w:val="0022421B"/>
    <w:rsid w:val="002247EA"/>
    <w:rsid w:val="0022484F"/>
    <w:rsid w:val="00224DC1"/>
    <w:rsid w:val="00225155"/>
    <w:rsid w:val="00225236"/>
    <w:rsid w:val="002252E6"/>
    <w:rsid w:val="00225888"/>
    <w:rsid w:val="00225928"/>
    <w:rsid w:val="002259FE"/>
    <w:rsid w:val="00225A0D"/>
    <w:rsid w:val="00225B89"/>
    <w:rsid w:val="00225BE0"/>
    <w:rsid w:val="00225E57"/>
    <w:rsid w:val="00225F9D"/>
    <w:rsid w:val="002260D1"/>
    <w:rsid w:val="00226143"/>
    <w:rsid w:val="00226219"/>
    <w:rsid w:val="002268D9"/>
    <w:rsid w:val="00226B73"/>
    <w:rsid w:val="00226D47"/>
    <w:rsid w:val="00226DDC"/>
    <w:rsid w:val="00227152"/>
    <w:rsid w:val="002275B7"/>
    <w:rsid w:val="002276FC"/>
    <w:rsid w:val="00227889"/>
    <w:rsid w:val="00227EF4"/>
    <w:rsid w:val="00227F07"/>
    <w:rsid w:val="00227F34"/>
    <w:rsid w:val="002300F5"/>
    <w:rsid w:val="002304F1"/>
    <w:rsid w:val="0023063F"/>
    <w:rsid w:val="00230C15"/>
    <w:rsid w:val="00230C69"/>
    <w:rsid w:val="00230E4A"/>
    <w:rsid w:val="00231043"/>
    <w:rsid w:val="002311FA"/>
    <w:rsid w:val="00231391"/>
    <w:rsid w:val="002315AD"/>
    <w:rsid w:val="002318DC"/>
    <w:rsid w:val="00231919"/>
    <w:rsid w:val="00231C1A"/>
    <w:rsid w:val="00231D85"/>
    <w:rsid w:val="00231E78"/>
    <w:rsid w:val="00232008"/>
    <w:rsid w:val="00232271"/>
    <w:rsid w:val="00232700"/>
    <w:rsid w:val="00232909"/>
    <w:rsid w:val="00232D1E"/>
    <w:rsid w:val="00232E37"/>
    <w:rsid w:val="00232FD4"/>
    <w:rsid w:val="00233053"/>
    <w:rsid w:val="00233200"/>
    <w:rsid w:val="00233277"/>
    <w:rsid w:val="002334AF"/>
    <w:rsid w:val="00233A67"/>
    <w:rsid w:val="00233BCB"/>
    <w:rsid w:val="00233C0F"/>
    <w:rsid w:val="00233E3D"/>
    <w:rsid w:val="00233EC5"/>
    <w:rsid w:val="00233FC2"/>
    <w:rsid w:val="0023409A"/>
    <w:rsid w:val="0023413F"/>
    <w:rsid w:val="00234282"/>
    <w:rsid w:val="0023440E"/>
    <w:rsid w:val="00234413"/>
    <w:rsid w:val="0023445B"/>
    <w:rsid w:val="00234533"/>
    <w:rsid w:val="002349D9"/>
    <w:rsid w:val="00234A56"/>
    <w:rsid w:val="00234B8A"/>
    <w:rsid w:val="00234D39"/>
    <w:rsid w:val="00234DB9"/>
    <w:rsid w:val="00234F9F"/>
    <w:rsid w:val="002351FD"/>
    <w:rsid w:val="00235583"/>
    <w:rsid w:val="002356D8"/>
    <w:rsid w:val="00235708"/>
    <w:rsid w:val="002359D7"/>
    <w:rsid w:val="00235D54"/>
    <w:rsid w:val="00235DF7"/>
    <w:rsid w:val="00235F25"/>
    <w:rsid w:val="0023607F"/>
    <w:rsid w:val="00236100"/>
    <w:rsid w:val="0023668B"/>
    <w:rsid w:val="00236756"/>
    <w:rsid w:val="002368E8"/>
    <w:rsid w:val="00236F2C"/>
    <w:rsid w:val="00236FCF"/>
    <w:rsid w:val="00237128"/>
    <w:rsid w:val="0023729C"/>
    <w:rsid w:val="0023737F"/>
    <w:rsid w:val="0023782D"/>
    <w:rsid w:val="00237D27"/>
    <w:rsid w:val="00237DA7"/>
    <w:rsid w:val="002400DD"/>
    <w:rsid w:val="0024022D"/>
    <w:rsid w:val="002402D7"/>
    <w:rsid w:val="00240456"/>
    <w:rsid w:val="0024062C"/>
    <w:rsid w:val="0024068D"/>
    <w:rsid w:val="002406A4"/>
    <w:rsid w:val="002406CB"/>
    <w:rsid w:val="002409EB"/>
    <w:rsid w:val="00240C44"/>
    <w:rsid w:val="00240ED9"/>
    <w:rsid w:val="00240FD3"/>
    <w:rsid w:val="002411F4"/>
    <w:rsid w:val="002417BC"/>
    <w:rsid w:val="002417F5"/>
    <w:rsid w:val="00241A93"/>
    <w:rsid w:val="00241BFE"/>
    <w:rsid w:val="00241EC6"/>
    <w:rsid w:val="00242029"/>
    <w:rsid w:val="0024243C"/>
    <w:rsid w:val="00242509"/>
    <w:rsid w:val="002426C5"/>
    <w:rsid w:val="00242A27"/>
    <w:rsid w:val="00242D57"/>
    <w:rsid w:val="00242D58"/>
    <w:rsid w:val="00242ED9"/>
    <w:rsid w:val="002433C3"/>
    <w:rsid w:val="002434E0"/>
    <w:rsid w:val="002435AB"/>
    <w:rsid w:val="00243667"/>
    <w:rsid w:val="002438A7"/>
    <w:rsid w:val="00243E40"/>
    <w:rsid w:val="00243EAE"/>
    <w:rsid w:val="00243FD3"/>
    <w:rsid w:val="0024401F"/>
    <w:rsid w:val="00244115"/>
    <w:rsid w:val="00244117"/>
    <w:rsid w:val="002443C5"/>
    <w:rsid w:val="002443CB"/>
    <w:rsid w:val="0024443C"/>
    <w:rsid w:val="002445A2"/>
    <w:rsid w:val="0024479D"/>
    <w:rsid w:val="002449F2"/>
    <w:rsid w:val="00244B01"/>
    <w:rsid w:val="00244BF6"/>
    <w:rsid w:val="00244E74"/>
    <w:rsid w:val="00244F3A"/>
    <w:rsid w:val="0024507D"/>
    <w:rsid w:val="002451D3"/>
    <w:rsid w:val="00245258"/>
    <w:rsid w:val="0024529B"/>
    <w:rsid w:val="002454DC"/>
    <w:rsid w:val="002454E3"/>
    <w:rsid w:val="002455B8"/>
    <w:rsid w:val="00245638"/>
    <w:rsid w:val="00245969"/>
    <w:rsid w:val="00245E17"/>
    <w:rsid w:val="002460C5"/>
    <w:rsid w:val="002461B6"/>
    <w:rsid w:val="0024650F"/>
    <w:rsid w:val="0024689D"/>
    <w:rsid w:val="002469A8"/>
    <w:rsid w:val="00246A08"/>
    <w:rsid w:val="00246F2E"/>
    <w:rsid w:val="00247313"/>
    <w:rsid w:val="002475B8"/>
    <w:rsid w:val="002475D9"/>
    <w:rsid w:val="0024772B"/>
    <w:rsid w:val="002477C3"/>
    <w:rsid w:val="00247A6E"/>
    <w:rsid w:val="00247D7C"/>
    <w:rsid w:val="002501F5"/>
    <w:rsid w:val="00250343"/>
    <w:rsid w:val="00250620"/>
    <w:rsid w:val="0025088A"/>
    <w:rsid w:val="00250B5E"/>
    <w:rsid w:val="00250B67"/>
    <w:rsid w:val="00250C9B"/>
    <w:rsid w:val="00250CAE"/>
    <w:rsid w:val="00250E2C"/>
    <w:rsid w:val="0025138B"/>
    <w:rsid w:val="002513CB"/>
    <w:rsid w:val="00251424"/>
    <w:rsid w:val="0025153B"/>
    <w:rsid w:val="00251564"/>
    <w:rsid w:val="00251A18"/>
    <w:rsid w:val="00252205"/>
    <w:rsid w:val="002522DA"/>
    <w:rsid w:val="002524EC"/>
    <w:rsid w:val="002524FA"/>
    <w:rsid w:val="0025270F"/>
    <w:rsid w:val="002527D0"/>
    <w:rsid w:val="00252A80"/>
    <w:rsid w:val="00252DED"/>
    <w:rsid w:val="00253347"/>
    <w:rsid w:val="002534E9"/>
    <w:rsid w:val="00253651"/>
    <w:rsid w:val="00253676"/>
    <w:rsid w:val="00253B16"/>
    <w:rsid w:val="00253F46"/>
    <w:rsid w:val="00254187"/>
    <w:rsid w:val="002541DA"/>
    <w:rsid w:val="002542E3"/>
    <w:rsid w:val="00254335"/>
    <w:rsid w:val="002543E9"/>
    <w:rsid w:val="0025441D"/>
    <w:rsid w:val="002544BF"/>
    <w:rsid w:val="0025454C"/>
    <w:rsid w:val="0025465D"/>
    <w:rsid w:val="00254834"/>
    <w:rsid w:val="002549A6"/>
    <w:rsid w:val="00254B4A"/>
    <w:rsid w:val="00254B6C"/>
    <w:rsid w:val="00255131"/>
    <w:rsid w:val="00255158"/>
    <w:rsid w:val="0025526A"/>
    <w:rsid w:val="00255C1D"/>
    <w:rsid w:val="00255D82"/>
    <w:rsid w:val="00255E03"/>
    <w:rsid w:val="00255E7C"/>
    <w:rsid w:val="00255EAB"/>
    <w:rsid w:val="00255FF2"/>
    <w:rsid w:val="00256319"/>
    <w:rsid w:val="00256617"/>
    <w:rsid w:val="002566AB"/>
    <w:rsid w:val="002566FD"/>
    <w:rsid w:val="0025671F"/>
    <w:rsid w:val="00256735"/>
    <w:rsid w:val="002569D9"/>
    <w:rsid w:val="00256C29"/>
    <w:rsid w:val="00256C66"/>
    <w:rsid w:val="00256D63"/>
    <w:rsid w:val="00256E34"/>
    <w:rsid w:val="00256EC9"/>
    <w:rsid w:val="002573E7"/>
    <w:rsid w:val="0025743F"/>
    <w:rsid w:val="002575D0"/>
    <w:rsid w:val="00257B37"/>
    <w:rsid w:val="00257C41"/>
    <w:rsid w:val="00260090"/>
    <w:rsid w:val="00260415"/>
    <w:rsid w:val="0026052C"/>
    <w:rsid w:val="0026070B"/>
    <w:rsid w:val="00260E84"/>
    <w:rsid w:val="00260EC3"/>
    <w:rsid w:val="002610B0"/>
    <w:rsid w:val="002618E8"/>
    <w:rsid w:val="00261B10"/>
    <w:rsid w:val="00261BD6"/>
    <w:rsid w:val="00261D48"/>
    <w:rsid w:val="0026226E"/>
    <w:rsid w:val="002625FD"/>
    <w:rsid w:val="00262667"/>
    <w:rsid w:val="0026269D"/>
    <w:rsid w:val="002626E3"/>
    <w:rsid w:val="00262A67"/>
    <w:rsid w:val="00262AEA"/>
    <w:rsid w:val="00262B4B"/>
    <w:rsid w:val="00262C20"/>
    <w:rsid w:val="00262C84"/>
    <w:rsid w:val="00262F9C"/>
    <w:rsid w:val="002631CB"/>
    <w:rsid w:val="00263436"/>
    <w:rsid w:val="0026350C"/>
    <w:rsid w:val="002635FC"/>
    <w:rsid w:val="00263695"/>
    <w:rsid w:val="002638C6"/>
    <w:rsid w:val="00263A9F"/>
    <w:rsid w:val="00263AC2"/>
    <w:rsid w:val="00263C8A"/>
    <w:rsid w:val="00263EC7"/>
    <w:rsid w:val="002643F2"/>
    <w:rsid w:val="0026445C"/>
    <w:rsid w:val="0026457C"/>
    <w:rsid w:val="00264A00"/>
    <w:rsid w:val="00264A6A"/>
    <w:rsid w:val="00264BAB"/>
    <w:rsid w:val="00264E5A"/>
    <w:rsid w:val="00265121"/>
    <w:rsid w:val="00265473"/>
    <w:rsid w:val="002654FC"/>
    <w:rsid w:val="0026588F"/>
    <w:rsid w:val="00265960"/>
    <w:rsid w:val="00265BE4"/>
    <w:rsid w:val="00265D01"/>
    <w:rsid w:val="00265EF9"/>
    <w:rsid w:val="00266060"/>
    <w:rsid w:val="002661BA"/>
    <w:rsid w:val="00266279"/>
    <w:rsid w:val="00266C75"/>
    <w:rsid w:val="00266F46"/>
    <w:rsid w:val="00266F5B"/>
    <w:rsid w:val="00267031"/>
    <w:rsid w:val="00267150"/>
    <w:rsid w:val="002672E5"/>
    <w:rsid w:val="0026749E"/>
    <w:rsid w:val="002674E0"/>
    <w:rsid w:val="00267582"/>
    <w:rsid w:val="0026789E"/>
    <w:rsid w:val="00267945"/>
    <w:rsid w:val="00267A83"/>
    <w:rsid w:val="00267A89"/>
    <w:rsid w:val="00267AD5"/>
    <w:rsid w:val="00267CAE"/>
    <w:rsid w:val="00267D33"/>
    <w:rsid w:val="00267E0A"/>
    <w:rsid w:val="00267F00"/>
    <w:rsid w:val="00270075"/>
    <w:rsid w:val="002700B7"/>
    <w:rsid w:val="002702C9"/>
    <w:rsid w:val="002705A5"/>
    <w:rsid w:val="00270840"/>
    <w:rsid w:val="00270A84"/>
    <w:rsid w:val="00270F45"/>
    <w:rsid w:val="00271046"/>
    <w:rsid w:val="002712A0"/>
    <w:rsid w:val="00271490"/>
    <w:rsid w:val="002716A5"/>
    <w:rsid w:val="00271DD8"/>
    <w:rsid w:val="00271E11"/>
    <w:rsid w:val="00271E36"/>
    <w:rsid w:val="0027243D"/>
    <w:rsid w:val="002725DC"/>
    <w:rsid w:val="002727B1"/>
    <w:rsid w:val="00272983"/>
    <w:rsid w:val="00272B42"/>
    <w:rsid w:val="00272C21"/>
    <w:rsid w:val="00272F60"/>
    <w:rsid w:val="00272F8E"/>
    <w:rsid w:val="002734FC"/>
    <w:rsid w:val="002736A3"/>
    <w:rsid w:val="0027372D"/>
    <w:rsid w:val="00273769"/>
    <w:rsid w:val="002742B3"/>
    <w:rsid w:val="0027485E"/>
    <w:rsid w:val="002749B0"/>
    <w:rsid w:val="00274AC2"/>
    <w:rsid w:val="00274BC9"/>
    <w:rsid w:val="00274CAB"/>
    <w:rsid w:val="00275089"/>
    <w:rsid w:val="0027555C"/>
    <w:rsid w:val="002755C1"/>
    <w:rsid w:val="00275623"/>
    <w:rsid w:val="0027562C"/>
    <w:rsid w:val="00275710"/>
    <w:rsid w:val="002757F4"/>
    <w:rsid w:val="00275862"/>
    <w:rsid w:val="00275882"/>
    <w:rsid w:val="0027594E"/>
    <w:rsid w:val="00275B81"/>
    <w:rsid w:val="00275D93"/>
    <w:rsid w:val="00275F84"/>
    <w:rsid w:val="0027606E"/>
    <w:rsid w:val="002760B3"/>
    <w:rsid w:val="0027696B"/>
    <w:rsid w:val="00276A3D"/>
    <w:rsid w:val="00276CCD"/>
    <w:rsid w:val="00276F98"/>
    <w:rsid w:val="002770FC"/>
    <w:rsid w:val="00277167"/>
    <w:rsid w:val="0027743A"/>
    <w:rsid w:val="0027749C"/>
    <w:rsid w:val="002774AA"/>
    <w:rsid w:val="0027772F"/>
    <w:rsid w:val="0027799D"/>
    <w:rsid w:val="00277A86"/>
    <w:rsid w:val="00280527"/>
    <w:rsid w:val="00280544"/>
    <w:rsid w:val="002807A9"/>
    <w:rsid w:val="00280943"/>
    <w:rsid w:val="00280945"/>
    <w:rsid w:val="00280B59"/>
    <w:rsid w:val="00280F10"/>
    <w:rsid w:val="00281375"/>
    <w:rsid w:val="002817C4"/>
    <w:rsid w:val="002818D9"/>
    <w:rsid w:val="00281A86"/>
    <w:rsid w:val="00282016"/>
    <w:rsid w:val="00282998"/>
    <w:rsid w:val="00282D11"/>
    <w:rsid w:val="00282D91"/>
    <w:rsid w:val="00282EBD"/>
    <w:rsid w:val="0028330C"/>
    <w:rsid w:val="002838BC"/>
    <w:rsid w:val="00283E17"/>
    <w:rsid w:val="00284132"/>
    <w:rsid w:val="00284167"/>
    <w:rsid w:val="002844A7"/>
    <w:rsid w:val="0028486E"/>
    <w:rsid w:val="00284907"/>
    <w:rsid w:val="00284976"/>
    <w:rsid w:val="002849EA"/>
    <w:rsid w:val="00284AF6"/>
    <w:rsid w:val="00284CB7"/>
    <w:rsid w:val="00284D5F"/>
    <w:rsid w:val="00284E16"/>
    <w:rsid w:val="00285122"/>
    <w:rsid w:val="002855D1"/>
    <w:rsid w:val="00285B68"/>
    <w:rsid w:val="00285D12"/>
    <w:rsid w:val="00285DD0"/>
    <w:rsid w:val="00285F05"/>
    <w:rsid w:val="0028602A"/>
    <w:rsid w:val="0028641E"/>
    <w:rsid w:val="00286563"/>
    <w:rsid w:val="00286B62"/>
    <w:rsid w:val="00286EBB"/>
    <w:rsid w:val="00286F3D"/>
    <w:rsid w:val="002872D9"/>
    <w:rsid w:val="0028758E"/>
    <w:rsid w:val="00287691"/>
    <w:rsid w:val="002879A0"/>
    <w:rsid w:val="00287BB2"/>
    <w:rsid w:val="00287F29"/>
    <w:rsid w:val="002900C0"/>
    <w:rsid w:val="00290309"/>
    <w:rsid w:val="0029030C"/>
    <w:rsid w:val="002903F6"/>
    <w:rsid w:val="00290522"/>
    <w:rsid w:val="00290532"/>
    <w:rsid w:val="002905C7"/>
    <w:rsid w:val="00290685"/>
    <w:rsid w:val="00290822"/>
    <w:rsid w:val="00290887"/>
    <w:rsid w:val="002908FF"/>
    <w:rsid w:val="00290D67"/>
    <w:rsid w:val="00290DAC"/>
    <w:rsid w:val="002914E5"/>
    <w:rsid w:val="00291518"/>
    <w:rsid w:val="002917B2"/>
    <w:rsid w:val="002919EA"/>
    <w:rsid w:val="00291D01"/>
    <w:rsid w:val="00291DDB"/>
    <w:rsid w:val="00291E45"/>
    <w:rsid w:val="00291FA5"/>
    <w:rsid w:val="00292099"/>
    <w:rsid w:val="002921CF"/>
    <w:rsid w:val="0029243C"/>
    <w:rsid w:val="0029251C"/>
    <w:rsid w:val="00292A1F"/>
    <w:rsid w:val="00292AC8"/>
    <w:rsid w:val="00292BE7"/>
    <w:rsid w:val="0029307C"/>
    <w:rsid w:val="002934EA"/>
    <w:rsid w:val="002936A4"/>
    <w:rsid w:val="00293835"/>
    <w:rsid w:val="00293916"/>
    <w:rsid w:val="00293969"/>
    <w:rsid w:val="00293A1A"/>
    <w:rsid w:val="00293AF9"/>
    <w:rsid w:val="00293AFC"/>
    <w:rsid w:val="00293C35"/>
    <w:rsid w:val="0029408B"/>
    <w:rsid w:val="00294242"/>
    <w:rsid w:val="00294BDC"/>
    <w:rsid w:val="00295186"/>
    <w:rsid w:val="0029525E"/>
    <w:rsid w:val="00295437"/>
    <w:rsid w:val="00295496"/>
    <w:rsid w:val="00295872"/>
    <w:rsid w:val="002959B8"/>
    <w:rsid w:val="002959F3"/>
    <w:rsid w:val="00295D8B"/>
    <w:rsid w:val="00295EE1"/>
    <w:rsid w:val="0029608A"/>
    <w:rsid w:val="002960CB"/>
    <w:rsid w:val="002960D1"/>
    <w:rsid w:val="002960ED"/>
    <w:rsid w:val="00296143"/>
    <w:rsid w:val="00296416"/>
    <w:rsid w:val="00296563"/>
    <w:rsid w:val="00296624"/>
    <w:rsid w:val="002967FA"/>
    <w:rsid w:val="0029692E"/>
    <w:rsid w:val="00296AA7"/>
    <w:rsid w:val="00296D42"/>
    <w:rsid w:val="002973BB"/>
    <w:rsid w:val="002974DE"/>
    <w:rsid w:val="002975D2"/>
    <w:rsid w:val="002979FE"/>
    <w:rsid w:val="00297A7E"/>
    <w:rsid w:val="00297AD4"/>
    <w:rsid w:val="00297F6E"/>
    <w:rsid w:val="002A016F"/>
    <w:rsid w:val="002A0414"/>
    <w:rsid w:val="002A04BD"/>
    <w:rsid w:val="002A06EC"/>
    <w:rsid w:val="002A08C5"/>
    <w:rsid w:val="002A098A"/>
    <w:rsid w:val="002A0FE4"/>
    <w:rsid w:val="002A10E8"/>
    <w:rsid w:val="002A11C3"/>
    <w:rsid w:val="002A1333"/>
    <w:rsid w:val="002A1347"/>
    <w:rsid w:val="002A1444"/>
    <w:rsid w:val="002A16AB"/>
    <w:rsid w:val="002A1856"/>
    <w:rsid w:val="002A1F4B"/>
    <w:rsid w:val="002A2002"/>
    <w:rsid w:val="002A20A0"/>
    <w:rsid w:val="002A23C9"/>
    <w:rsid w:val="002A281E"/>
    <w:rsid w:val="002A28A3"/>
    <w:rsid w:val="002A3459"/>
    <w:rsid w:val="002A3460"/>
    <w:rsid w:val="002A34DE"/>
    <w:rsid w:val="002A34FA"/>
    <w:rsid w:val="002A3574"/>
    <w:rsid w:val="002A388F"/>
    <w:rsid w:val="002A3B83"/>
    <w:rsid w:val="002A4191"/>
    <w:rsid w:val="002A445C"/>
    <w:rsid w:val="002A4472"/>
    <w:rsid w:val="002A44BE"/>
    <w:rsid w:val="002A450C"/>
    <w:rsid w:val="002A45C8"/>
    <w:rsid w:val="002A4763"/>
    <w:rsid w:val="002A4B34"/>
    <w:rsid w:val="002A4B77"/>
    <w:rsid w:val="002A4BB9"/>
    <w:rsid w:val="002A4BF0"/>
    <w:rsid w:val="002A50CB"/>
    <w:rsid w:val="002A52B1"/>
    <w:rsid w:val="002A52E5"/>
    <w:rsid w:val="002A57E4"/>
    <w:rsid w:val="002A5897"/>
    <w:rsid w:val="002A58FC"/>
    <w:rsid w:val="002A5A62"/>
    <w:rsid w:val="002A5E30"/>
    <w:rsid w:val="002A6355"/>
    <w:rsid w:val="002A64F4"/>
    <w:rsid w:val="002A65BA"/>
    <w:rsid w:val="002A6966"/>
    <w:rsid w:val="002A6B93"/>
    <w:rsid w:val="002A6CE5"/>
    <w:rsid w:val="002A6DDC"/>
    <w:rsid w:val="002A6EEE"/>
    <w:rsid w:val="002A6F1E"/>
    <w:rsid w:val="002A7201"/>
    <w:rsid w:val="002A727A"/>
    <w:rsid w:val="002A78D1"/>
    <w:rsid w:val="002A78E2"/>
    <w:rsid w:val="002A79DA"/>
    <w:rsid w:val="002A7A7B"/>
    <w:rsid w:val="002A7E65"/>
    <w:rsid w:val="002B018C"/>
    <w:rsid w:val="002B019C"/>
    <w:rsid w:val="002B0294"/>
    <w:rsid w:val="002B02A5"/>
    <w:rsid w:val="002B02D9"/>
    <w:rsid w:val="002B04EC"/>
    <w:rsid w:val="002B06AF"/>
    <w:rsid w:val="002B087E"/>
    <w:rsid w:val="002B0A0D"/>
    <w:rsid w:val="002B0AE9"/>
    <w:rsid w:val="002B0B79"/>
    <w:rsid w:val="002B0C96"/>
    <w:rsid w:val="002B0D0B"/>
    <w:rsid w:val="002B0DDB"/>
    <w:rsid w:val="002B10EB"/>
    <w:rsid w:val="002B1320"/>
    <w:rsid w:val="002B1378"/>
    <w:rsid w:val="002B1557"/>
    <w:rsid w:val="002B15B8"/>
    <w:rsid w:val="002B1A0D"/>
    <w:rsid w:val="002B1A83"/>
    <w:rsid w:val="002B1F32"/>
    <w:rsid w:val="002B1F4A"/>
    <w:rsid w:val="002B2052"/>
    <w:rsid w:val="002B207F"/>
    <w:rsid w:val="002B233E"/>
    <w:rsid w:val="002B2488"/>
    <w:rsid w:val="002B2550"/>
    <w:rsid w:val="002B25AF"/>
    <w:rsid w:val="002B287C"/>
    <w:rsid w:val="002B2AC4"/>
    <w:rsid w:val="002B2B46"/>
    <w:rsid w:val="002B2BA7"/>
    <w:rsid w:val="002B2BE5"/>
    <w:rsid w:val="002B2E16"/>
    <w:rsid w:val="002B2E7A"/>
    <w:rsid w:val="002B2FC0"/>
    <w:rsid w:val="002B2FDD"/>
    <w:rsid w:val="002B332C"/>
    <w:rsid w:val="002B34F0"/>
    <w:rsid w:val="002B36B1"/>
    <w:rsid w:val="002B3B6A"/>
    <w:rsid w:val="002B3B7A"/>
    <w:rsid w:val="002B4005"/>
    <w:rsid w:val="002B408C"/>
    <w:rsid w:val="002B40A3"/>
    <w:rsid w:val="002B450F"/>
    <w:rsid w:val="002B4558"/>
    <w:rsid w:val="002B4927"/>
    <w:rsid w:val="002B493F"/>
    <w:rsid w:val="002B4AF3"/>
    <w:rsid w:val="002B5508"/>
    <w:rsid w:val="002B55A7"/>
    <w:rsid w:val="002B56B9"/>
    <w:rsid w:val="002B578F"/>
    <w:rsid w:val="002B5AB5"/>
    <w:rsid w:val="002B5C6E"/>
    <w:rsid w:val="002B5C81"/>
    <w:rsid w:val="002B5E43"/>
    <w:rsid w:val="002B6075"/>
    <w:rsid w:val="002B61BC"/>
    <w:rsid w:val="002B61EA"/>
    <w:rsid w:val="002B63B8"/>
    <w:rsid w:val="002B64D0"/>
    <w:rsid w:val="002B6525"/>
    <w:rsid w:val="002B694A"/>
    <w:rsid w:val="002B6A96"/>
    <w:rsid w:val="002B6D5F"/>
    <w:rsid w:val="002B6EE0"/>
    <w:rsid w:val="002B71CE"/>
    <w:rsid w:val="002B751F"/>
    <w:rsid w:val="002B77E9"/>
    <w:rsid w:val="002B7B9E"/>
    <w:rsid w:val="002B7D6B"/>
    <w:rsid w:val="002B7FF8"/>
    <w:rsid w:val="002C023D"/>
    <w:rsid w:val="002C0392"/>
    <w:rsid w:val="002C04BC"/>
    <w:rsid w:val="002C06D8"/>
    <w:rsid w:val="002C0827"/>
    <w:rsid w:val="002C08B4"/>
    <w:rsid w:val="002C0B19"/>
    <w:rsid w:val="002C0E4E"/>
    <w:rsid w:val="002C0F22"/>
    <w:rsid w:val="002C12A5"/>
    <w:rsid w:val="002C152F"/>
    <w:rsid w:val="002C158F"/>
    <w:rsid w:val="002C1662"/>
    <w:rsid w:val="002C173C"/>
    <w:rsid w:val="002C18FD"/>
    <w:rsid w:val="002C1B14"/>
    <w:rsid w:val="002C1CB0"/>
    <w:rsid w:val="002C1CE8"/>
    <w:rsid w:val="002C2205"/>
    <w:rsid w:val="002C2315"/>
    <w:rsid w:val="002C2378"/>
    <w:rsid w:val="002C238F"/>
    <w:rsid w:val="002C2469"/>
    <w:rsid w:val="002C2563"/>
    <w:rsid w:val="002C265B"/>
    <w:rsid w:val="002C26C1"/>
    <w:rsid w:val="002C2779"/>
    <w:rsid w:val="002C2A90"/>
    <w:rsid w:val="002C2BAB"/>
    <w:rsid w:val="002C2DA2"/>
    <w:rsid w:val="002C2FB4"/>
    <w:rsid w:val="002C321C"/>
    <w:rsid w:val="002C32DA"/>
    <w:rsid w:val="002C3701"/>
    <w:rsid w:val="002C3778"/>
    <w:rsid w:val="002C3965"/>
    <w:rsid w:val="002C3999"/>
    <w:rsid w:val="002C39C5"/>
    <w:rsid w:val="002C3AAC"/>
    <w:rsid w:val="002C3AD3"/>
    <w:rsid w:val="002C3BB5"/>
    <w:rsid w:val="002C3D34"/>
    <w:rsid w:val="002C3D79"/>
    <w:rsid w:val="002C3FF9"/>
    <w:rsid w:val="002C4049"/>
    <w:rsid w:val="002C4307"/>
    <w:rsid w:val="002C44DE"/>
    <w:rsid w:val="002C457D"/>
    <w:rsid w:val="002C46E0"/>
    <w:rsid w:val="002C4733"/>
    <w:rsid w:val="002C488F"/>
    <w:rsid w:val="002C4F2C"/>
    <w:rsid w:val="002C4F4D"/>
    <w:rsid w:val="002C5198"/>
    <w:rsid w:val="002C5621"/>
    <w:rsid w:val="002C5880"/>
    <w:rsid w:val="002C58E5"/>
    <w:rsid w:val="002C5B1C"/>
    <w:rsid w:val="002C5C77"/>
    <w:rsid w:val="002C5D1C"/>
    <w:rsid w:val="002C6309"/>
    <w:rsid w:val="002C6347"/>
    <w:rsid w:val="002C6673"/>
    <w:rsid w:val="002C692C"/>
    <w:rsid w:val="002C6C32"/>
    <w:rsid w:val="002C6E64"/>
    <w:rsid w:val="002C6FB3"/>
    <w:rsid w:val="002C7079"/>
    <w:rsid w:val="002C7485"/>
    <w:rsid w:val="002C7592"/>
    <w:rsid w:val="002C761E"/>
    <w:rsid w:val="002C7857"/>
    <w:rsid w:val="002D0259"/>
    <w:rsid w:val="002D02F1"/>
    <w:rsid w:val="002D035A"/>
    <w:rsid w:val="002D08E5"/>
    <w:rsid w:val="002D1128"/>
    <w:rsid w:val="002D1283"/>
    <w:rsid w:val="002D12A9"/>
    <w:rsid w:val="002D1729"/>
    <w:rsid w:val="002D17F3"/>
    <w:rsid w:val="002D19B7"/>
    <w:rsid w:val="002D1F2E"/>
    <w:rsid w:val="002D1FB1"/>
    <w:rsid w:val="002D1FF3"/>
    <w:rsid w:val="002D1FFE"/>
    <w:rsid w:val="002D2228"/>
    <w:rsid w:val="002D243C"/>
    <w:rsid w:val="002D2492"/>
    <w:rsid w:val="002D24EA"/>
    <w:rsid w:val="002D2571"/>
    <w:rsid w:val="002D25DF"/>
    <w:rsid w:val="002D26D2"/>
    <w:rsid w:val="002D2720"/>
    <w:rsid w:val="002D2757"/>
    <w:rsid w:val="002D2983"/>
    <w:rsid w:val="002D2B60"/>
    <w:rsid w:val="002D2BD7"/>
    <w:rsid w:val="002D2C62"/>
    <w:rsid w:val="002D304F"/>
    <w:rsid w:val="002D365F"/>
    <w:rsid w:val="002D37DE"/>
    <w:rsid w:val="002D3837"/>
    <w:rsid w:val="002D3AA6"/>
    <w:rsid w:val="002D3AE4"/>
    <w:rsid w:val="002D3BC2"/>
    <w:rsid w:val="002D3DC3"/>
    <w:rsid w:val="002D3DD7"/>
    <w:rsid w:val="002D3FE8"/>
    <w:rsid w:val="002D45B6"/>
    <w:rsid w:val="002D4943"/>
    <w:rsid w:val="002D4B55"/>
    <w:rsid w:val="002D4D88"/>
    <w:rsid w:val="002D4DDB"/>
    <w:rsid w:val="002D53E3"/>
    <w:rsid w:val="002D5655"/>
    <w:rsid w:val="002D5791"/>
    <w:rsid w:val="002D5B42"/>
    <w:rsid w:val="002D5B74"/>
    <w:rsid w:val="002D5D1B"/>
    <w:rsid w:val="002D5EB6"/>
    <w:rsid w:val="002D5EE8"/>
    <w:rsid w:val="002D6026"/>
    <w:rsid w:val="002D61A9"/>
    <w:rsid w:val="002D631C"/>
    <w:rsid w:val="002D6533"/>
    <w:rsid w:val="002D6631"/>
    <w:rsid w:val="002D679B"/>
    <w:rsid w:val="002D690F"/>
    <w:rsid w:val="002D6CCD"/>
    <w:rsid w:val="002D6D89"/>
    <w:rsid w:val="002D6D9C"/>
    <w:rsid w:val="002D6F4B"/>
    <w:rsid w:val="002D7667"/>
    <w:rsid w:val="002D78A8"/>
    <w:rsid w:val="002D7F63"/>
    <w:rsid w:val="002E00A3"/>
    <w:rsid w:val="002E065C"/>
    <w:rsid w:val="002E07C3"/>
    <w:rsid w:val="002E098A"/>
    <w:rsid w:val="002E0BA3"/>
    <w:rsid w:val="002E0CBA"/>
    <w:rsid w:val="002E0E2C"/>
    <w:rsid w:val="002E0F44"/>
    <w:rsid w:val="002E11CB"/>
    <w:rsid w:val="002E125D"/>
    <w:rsid w:val="002E13E7"/>
    <w:rsid w:val="002E159A"/>
    <w:rsid w:val="002E16DE"/>
    <w:rsid w:val="002E170F"/>
    <w:rsid w:val="002E1769"/>
    <w:rsid w:val="002E1B05"/>
    <w:rsid w:val="002E1E03"/>
    <w:rsid w:val="002E2181"/>
    <w:rsid w:val="002E24E1"/>
    <w:rsid w:val="002E2798"/>
    <w:rsid w:val="002E27B9"/>
    <w:rsid w:val="002E297B"/>
    <w:rsid w:val="002E2A8C"/>
    <w:rsid w:val="002E2C7E"/>
    <w:rsid w:val="002E2CD7"/>
    <w:rsid w:val="002E3005"/>
    <w:rsid w:val="002E33CC"/>
    <w:rsid w:val="002E355F"/>
    <w:rsid w:val="002E3C1D"/>
    <w:rsid w:val="002E3D02"/>
    <w:rsid w:val="002E42EF"/>
    <w:rsid w:val="002E4321"/>
    <w:rsid w:val="002E4366"/>
    <w:rsid w:val="002E44D0"/>
    <w:rsid w:val="002E487A"/>
    <w:rsid w:val="002E4A49"/>
    <w:rsid w:val="002E4AED"/>
    <w:rsid w:val="002E4B99"/>
    <w:rsid w:val="002E4C2C"/>
    <w:rsid w:val="002E51DC"/>
    <w:rsid w:val="002E5429"/>
    <w:rsid w:val="002E550A"/>
    <w:rsid w:val="002E5DF8"/>
    <w:rsid w:val="002E5E67"/>
    <w:rsid w:val="002E5EDA"/>
    <w:rsid w:val="002E5F36"/>
    <w:rsid w:val="002E5FEA"/>
    <w:rsid w:val="002E621B"/>
    <w:rsid w:val="002E6256"/>
    <w:rsid w:val="002E68F5"/>
    <w:rsid w:val="002E69F6"/>
    <w:rsid w:val="002E6A27"/>
    <w:rsid w:val="002E6E36"/>
    <w:rsid w:val="002E6ED1"/>
    <w:rsid w:val="002E702F"/>
    <w:rsid w:val="002E7081"/>
    <w:rsid w:val="002E7309"/>
    <w:rsid w:val="002E741A"/>
    <w:rsid w:val="002E74ED"/>
    <w:rsid w:val="002E75C5"/>
    <w:rsid w:val="002E7693"/>
    <w:rsid w:val="002E7A6F"/>
    <w:rsid w:val="002E7D43"/>
    <w:rsid w:val="002F04D0"/>
    <w:rsid w:val="002F05C8"/>
    <w:rsid w:val="002F05CB"/>
    <w:rsid w:val="002F0711"/>
    <w:rsid w:val="002F073A"/>
    <w:rsid w:val="002F0BD8"/>
    <w:rsid w:val="002F0CB9"/>
    <w:rsid w:val="002F0FF3"/>
    <w:rsid w:val="002F10C2"/>
    <w:rsid w:val="002F120A"/>
    <w:rsid w:val="002F1220"/>
    <w:rsid w:val="002F1482"/>
    <w:rsid w:val="002F1520"/>
    <w:rsid w:val="002F18C8"/>
    <w:rsid w:val="002F19E6"/>
    <w:rsid w:val="002F1B15"/>
    <w:rsid w:val="002F1DB3"/>
    <w:rsid w:val="002F1F22"/>
    <w:rsid w:val="002F2127"/>
    <w:rsid w:val="002F21BD"/>
    <w:rsid w:val="002F2434"/>
    <w:rsid w:val="002F266D"/>
    <w:rsid w:val="002F2F82"/>
    <w:rsid w:val="002F30B1"/>
    <w:rsid w:val="002F33F7"/>
    <w:rsid w:val="002F3454"/>
    <w:rsid w:val="002F353D"/>
    <w:rsid w:val="002F3981"/>
    <w:rsid w:val="002F39A2"/>
    <w:rsid w:val="002F3A0E"/>
    <w:rsid w:val="002F3B0C"/>
    <w:rsid w:val="002F3C71"/>
    <w:rsid w:val="002F3D4E"/>
    <w:rsid w:val="002F4028"/>
    <w:rsid w:val="002F402C"/>
    <w:rsid w:val="002F4060"/>
    <w:rsid w:val="002F423F"/>
    <w:rsid w:val="002F4499"/>
    <w:rsid w:val="002F4675"/>
    <w:rsid w:val="002F4BA7"/>
    <w:rsid w:val="002F4C87"/>
    <w:rsid w:val="002F4D62"/>
    <w:rsid w:val="002F52DB"/>
    <w:rsid w:val="002F5466"/>
    <w:rsid w:val="002F5527"/>
    <w:rsid w:val="002F5664"/>
    <w:rsid w:val="002F594C"/>
    <w:rsid w:val="002F6634"/>
    <w:rsid w:val="002F6AD5"/>
    <w:rsid w:val="002F6BF3"/>
    <w:rsid w:val="002F7187"/>
    <w:rsid w:val="002F727E"/>
    <w:rsid w:val="002F72A6"/>
    <w:rsid w:val="002F74A6"/>
    <w:rsid w:val="002F74CC"/>
    <w:rsid w:val="002F75DC"/>
    <w:rsid w:val="002F78EB"/>
    <w:rsid w:val="002F7990"/>
    <w:rsid w:val="002F7C63"/>
    <w:rsid w:val="002F7D6E"/>
    <w:rsid w:val="002F7DAB"/>
    <w:rsid w:val="002F7F50"/>
    <w:rsid w:val="002F7FD4"/>
    <w:rsid w:val="003002B8"/>
    <w:rsid w:val="00300624"/>
    <w:rsid w:val="0030078D"/>
    <w:rsid w:val="003007F6"/>
    <w:rsid w:val="0030082A"/>
    <w:rsid w:val="00300BA5"/>
    <w:rsid w:val="00300F4D"/>
    <w:rsid w:val="00300FB7"/>
    <w:rsid w:val="00301163"/>
    <w:rsid w:val="00301459"/>
    <w:rsid w:val="00301667"/>
    <w:rsid w:val="00301780"/>
    <w:rsid w:val="00301A13"/>
    <w:rsid w:val="00301B7F"/>
    <w:rsid w:val="00301C72"/>
    <w:rsid w:val="00301CFF"/>
    <w:rsid w:val="00301D19"/>
    <w:rsid w:val="0030208D"/>
    <w:rsid w:val="0030226E"/>
    <w:rsid w:val="0030239E"/>
    <w:rsid w:val="0030258F"/>
    <w:rsid w:val="003028A5"/>
    <w:rsid w:val="003029CE"/>
    <w:rsid w:val="00302B2D"/>
    <w:rsid w:val="00302C5F"/>
    <w:rsid w:val="00302CC9"/>
    <w:rsid w:val="0030365C"/>
    <w:rsid w:val="0030387B"/>
    <w:rsid w:val="00303AC3"/>
    <w:rsid w:val="00303B5D"/>
    <w:rsid w:val="00303D0B"/>
    <w:rsid w:val="00303E14"/>
    <w:rsid w:val="00303E7B"/>
    <w:rsid w:val="003041F5"/>
    <w:rsid w:val="003042C1"/>
    <w:rsid w:val="003043CC"/>
    <w:rsid w:val="003044DB"/>
    <w:rsid w:val="00304574"/>
    <w:rsid w:val="00304917"/>
    <w:rsid w:val="00304C56"/>
    <w:rsid w:val="00304CA5"/>
    <w:rsid w:val="00304E26"/>
    <w:rsid w:val="00304E88"/>
    <w:rsid w:val="00304FE1"/>
    <w:rsid w:val="00305664"/>
    <w:rsid w:val="00305A05"/>
    <w:rsid w:val="00305A59"/>
    <w:rsid w:val="00305AAC"/>
    <w:rsid w:val="00305C63"/>
    <w:rsid w:val="00305E89"/>
    <w:rsid w:val="003060BD"/>
    <w:rsid w:val="00306347"/>
    <w:rsid w:val="00306528"/>
    <w:rsid w:val="00306543"/>
    <w:rsid w:val="00306792"/>
    <w:rsid w:val="00306884"/>
    <w:rsid w:val="00306892"/>
    <w:rsid w:val="00306B27"/>
    <w:rsid w:val="00306DCB"/>
    <w:rsid w:val="00306E0A"/>
    <w:rsid w:val="00306EBD"/>
    <w:rsid w:val="0030700E"/>
    <w:rsid w:val="0030701E"/>
    <w:rsid w:val="003074A8"/>
    <w:rsid w:val="003075CD"/>
    <w:rsid w:val="00307848"/>
    <w:rsid w:val="00307882"/>
    <w:rsid w:val="00307972"/>
    <w:rsid w:val="00307B18"/>
    <w:rsid w:val="00307EB6"/>
    <w:rsid w:val="0031031B"/>
    <w:rsid w:val="00310539"/>
    <w:rsid w:val="003106E6"/>
    <w:rsid w:val="003106EC"/>
    <w:rsid w:val="00310760"/>
    <w:rsid w:val="003107DD"/>
    <w:rsid w:val="003107E7"/>
    <w:rsid w:val="003107F6"/>
    <w:rsid w:val="00310925"/>
    <w:rsid w:val="003109E4"/>
    <w:rsid w:val="00310A54"/>
    <w:rsid w:val="00310B7A"/>
    <w:rsid w:val="00310CE2"/>
    <w:rsid w:val="00310EE1"/>
    <w:rsid w:val="00311049"/>
    <w:rsid w:val="003111F9"/>
    <w:rsid w:val="003112EE"/>
    <w:rsid w:val="003113CA"/>
    <w:rsid w:val="00311616"/>
    <w:rsid w:val="0031162F"/>
    <w:rsid w:val="003116C7"/>
    <w:rsid w:val="003118F2"/>
    <w:rsid w:val="003119F7"/>
    <w:rsid w:val="0031216D"/>
    <w:rsid w:val="0031232E"/>
    <w:rsid w:val="00312A7F"/>
    <w:rsid w:val="00312ADA"/>
    <w:rsid w:val="00312AE1"/>
    <w:rsid w:val="00312B12"/>
    <w:rsid w:val="00312B8E"/>
    <w:rsid w:val="00312BDE"/>
    <w:rsid w:val="00312BE7"/>
    <w:rsid w:val="00312BEA"/>
    <w:rsid w:val="00312CC0"/>
    <w:rsid w:val="00312D7A"/>
    <w:rsid w:val="00312E00"/>
    <w:rsid w:val="00313081"/>
    <w:rsid w:val="0031322E"/>
    <w:rsid w:val="00313558"/>
    <w:rsid w:val="00313760"/>
    <w:rsid w:val="00313816"/>
    <w:rsid w:val="003138F4"/>
    <w:rsid w:val="00313B39"/>
    <w:rsid w:val="00313CE5"/>
    <w:rsid w:val="00313D66"/>
    <w:rsid w:val="00313F41"/>
    <w:rsid w:val="003140F1"/>
    <w:rsid w:val="003141E9"/>
    <w:rsid w:val="0031443C"/>
    <w:rsid w:val="0031492A"/>
    <w:rsid w:val="0031497D"/>
    <w:rsid w:val="003149BD"/>
    <w:rsid w:val="00314AF2"/>
    <w:rsid w:val="00314E0C"/>
    <w:rsid w:val="00315002"/>
    <w:rsid w:val="00315161"/>
    <w:rsid w:val="003152D3"/>
    <w:rsid w:val="0031574D"/>
    <w:rsid w:val="00315951"/>
    <w:rsid w:val="00315A6C"/>
    <w:rsid w:val="00315B5C"/>
    <w:rsid w:val="00315BE4"/>
    <w:rsid w:val="00315BF1"/>
    <w:rsid w:val="00315E31"/>
    <w:rsid w:val="00315F29"/>
    <w:rsid w:val="00316495"/>
    <w:rsid w:val="003164D3"/>
    <w:rsid w:val="003169EB"/>
    <w:rsid w:val="00316A16"/>
    <w:rsid w:val="00316C41"/>
    <w:rsid w:val="003171E1"/>
    <w:rsid w:val="003172F9"/>
    <w:rsid w:val="00317380"/>
    <w:rsid w:val="00317785"/>
    <w:rsid w:val="003177EE"/>
    <w:rsid w:val="0031791A"/>
    <w:rsid w:val="00317D0D"/>
    <w:rsid w:val="003201C9"/>
    <w:rsid w:val="003201E5"/>
    <w:rsid w:val="00320207"/>
    <w:rsid w:val="00320582"/>
    <w:rsid w:val="0032063F"/>
    <w:rsid w:val="0032073F"/>
    <w:rsid w:val="00320960"/>
    <w:rsid w:val="00320BB9"/>
    <w:rsid w:val="00320F5A"/>
    <w:rsid w:val="003212ED"/>
    <w:rsid w:val="00321597"/>
    <w:rsid w:val="003217FE"/>
    <w:rsid w:val="00321B64"/>
    <w:rsid w:val="00321C9C"/>
    <w:rsid w:val="00321D21"/>
    <w:rsid w:val="00321E36"/>
    <w:rsid w:val="003221CC"/>
    <w:rsid w:val="003222D8"/>
    <w:rsid w:val="00322373"/>
    <w:rsid w:val="003224A2"/>
    <w:rsid w:val="003224C7"/>
    <w:rsid w:val="003226DA"/>
    <w:rsid w:val="0032273C"/>
    <w:rsid w:val="0032274C"/>
    <w:rsid w:val="00322B57"/>
    <w:rsid w:val="00322BD6"/>
    <w:rsid w:val="00322CB5"/>
    <w:rsid w:val="00323745"/>
    <w:rsid w:val="00323846"/>
    <w:rsid w:val="00323927"/>
    <w:rsid w:val="00323ADE"/>
    <w:rsid w:val="00323C04"/>
    <w:rsid w:val="00324096"/>
    <w:rsid w:val="003241EE"/>
    <w:rsid w:val="0032434D"/>
    <w:rsid w:val="003243DE"/>
    <w:rsid w:val="0032470D"/>
    <w:rsid w:val="003248E3"/>
    <w:rsid w:val="003249E3"/>
    <w:rsid w:val="00324BBB"/>
    <w:rsid w:val="00324BC2"/>
    <w:rsid w:val="00324E94"/>
    <w:rsid w:val="00324F70"/>
    <w:rsid w:val="0032529D"/>
    <w:rsid w:val="00325666"/>
    <w:rsid w:val="003257E5"/>
    <w:rsid w:val="00325ECE"/>
    <w:rsid w:val="00326185"/>
    <w:rsid w:val="00326286"/>
    <w:rsid w:val="00326645"/>
    <w:rsid w:val="003266D2"/>
    <w:rsid w:val="0032689F"/>
    <w:rsid w:val="00326AE9"/>
    <w:rsid w:val="00327213"/>
    <w:rsid w:val="0032748B"/>
    <w:rsid w:val="003275F5"/>
    <w:rsid w:val="003276CB"/>
    <w:rsid w:val="00327911"/>
    <w:rsid w:val="00327AB2"/>
    <w:rsid w:val="00330400"/>
    <w:rsid w:val="0033043A"/>
    <w:rsid w:val="003304DA"/>
    <w:rsid w:val="0033054E"/>
    <w:rsid w:val="00330729"/>
    <w:rsid w:val="0033084E"/>
    <w:rsid w:val="00330B50"/>
    <w:rsid w:val="00331182"/>
    <w:rsid w:val="003312F5"/>
    <w:rsid w:val="00331478"/>
    <w:rsid w:val="0033156F"/>
    <w:rsid w:val="00331585"/>
    <w:rsid w:val="0033189A"/>
    <w:rsid w:val="00331980"/>
    <w:rsid w:val="00331B74"/>
    <w:rsid w:val="00331C47"/>
    <w:rsid w:val="00331F31"/>
    <w:rsid w:val="003321D8"/>
    <w:rsid w:val="0033229A"/>
    <w:rsid w:val="00332824"/>
    <w:rsid w:val="00332844"/>
    <w:rsid w:val="00332919"/>
    <w:rsid w:val="00332AAE"/>
    <w:rsid w:val="00332B6C"/>
    <w:rsid w:val="00332C56"/>
    <w:rsid w:val="00332D3A"/>
    <w:rsid w:val="00332D6A"/>
    <w:rsid w:val="00332F37"/>
    <w:rsid w:val="00333132"/>
    <w:rsid w:val="003331C5"/>
    <w:rsid w:val="0033328C"/>
    <w:rsid w:val="003334DF"/>
    <w:rsid w:val="00333519"/>
    <w:rsid w:val="00333608"/>
    <w:rsid w:val="00333BCA"/>
    <w:rsid w:val="00333C32"/>
    <w:rsid w:val="00333C83"/>
    <w:rsid w:val="003341DE"/>
    <w:rsid w:val="0033435C"/>
    <w:rsid w:val="00334376"/>
    <w:rsid w:val="003345BB"/>
    <w:rsid w:val="00334689"/>
    <w:rsid w:val="003348BA"/>
    <w:rsid w:val="0033496D"/>
    <w:rsid w:val="00334A02"/>
    <w:rsid w:val="00334B81"/>
    <w:rsid w:val="00334C28"/>
    <w:rsid w:val="00334CA2"/>
    <w:rsid w:val="00334D14"/>
    <w:rsid w:val="00334E51"/>
    <w:rsid w:val="00335782"/>
    <w:rsid w:val="00335A0A"/>
    <w:rsid w:val="00335E68"/>
    <w:rsid w:val="00335E95"/>
    <w:rsid w:val="003366AD"/>
    <w:rsid w:val="00336AD1"/>
    <w:rsid w:val="00336CE2"/>
    <w:rsid w:val="00336D7A"/>
    <w:rsid w:val="00336EFE"/>
    <w:rsid w:val="00337540"/>
    <w:rsid w:val="003377C0"/>
    <w:rsid w:val="00337AB6"/>
    <w:rsid w:val="00337ADC"/>
    <w:rsid w:val="003403DF"/>
    <w:rsid w:val="0034040E"/>
    <w:rsid w:val="00340512"/>
    <w:rsid w:val="00340750"/>
    <w:rsid w:val="00340792"/>
    <w:rsid w:val="00340A03"/>
    <w:rsid w:val="00340A84"/>
    <w:rsid w:val="00340CFE"/>
    <w:rsid w:val="00340E09"/>
    <w:rsid w:val="00340F79"/>
    <w:rsid w:val="00340F89"/>
    <w:rsid w:val="003410F7"/>
    <w:rsid w:val="003412AE"/>
    <w:rsid w:val="00341B64"/>
    <w:rsid w:val="00341E5D"/>
    <w:rsid w:val="003420B7"/>
    <w:rsid w:val="003420CE"/>
    <w:rsid w:val="0034213E"/>
    <w:rsid w:val="00342476"/>
    <w:rsid w:val="003427FE"/>
    <w:rsid w:val="003429A5"/>
    <w:rsid w:val="003429AF"/>
    <w:rsid w:val="00342D7D"/>
    <w:rsid w:val="00343053"/>
    <w:rsid w:val="003431EF"/>
    <w:rsid w:val="00343478"/>
    <w:rsid w:val="003436E2"/>
    <w:rsid w:val="00343818"/>
    <w:rsid w:val="00343CC2"/>
    <w:rsid w:val="00343E47"/>
    <w:rsid w:val="00343F30"/>
    <w:rsid w:val="00344238"/>
    <w:rsid w:val="00344262"/>
    <w:rsid w:val="00344451"/>
    <w:rsid w:val="00344883"/>
    <w:rsid w:val="00344926"/>
    <w:rsid w:val="0034495C"/>
    <w:rsid w:val="00344A4B"/>
    <w:rsid w:val="00344BAD"/>
    <w:rsid w:val="00344CE1"/>
    <w:rsid w:val="00344E12"/>
    <w:rsid w:val="003450EC"/>
    <w:rsid w:val="0034566A"/>
    <w:rsid w:val="00345920"/>
    <w:rsid w:val="00345A54"/>
    <w:rsid w:val="00345B41"/>
    <w:rsid w:val="00345CFE"/>
    <w:rsid w:val="00345D14"/>
    <w:rsid w:val="00346061"/>
    <w:rsid w:val="003460CB"/>
    <w:rsid w:val="003463A4"/>
    <w:rsid w:val="00346402"/>
    <w:rsid w:val="00346485"/>
    <w:rsid w:val="003466AB"/>
    <w:rsid w:val="003468B8"/>
    <w:rsid w:val="00346AFC"/>
    <w:rsid w:val="00346D9D"/>
    <w:rsid w:val="00346EF7"/>
    <w:rsid w:val="00346F3C"/>
    <w:rsid w:val="00346F70"/>
    <w:rsid w:val="00346FFB"/>
    <w:rsid w:val="00347455"/>
    <w:rsid w:val="00347574"/>
    <w:rsid w:val="003477B8"/>
    <w:rsid w:val="00347942"/>
    <w:rsid w:val="00347981"/>
    <w:rsid w:val="00347A5D"/>
    <w:rsid w:val="00347D45"/>
    <w:rsid w:val="00347FC5"/>
    <w:rsid w:val="0035037B"/>
    <w:rsid w:val="0035043C"/>
    <w:rsid w:val="00350933"/>
    <w:rsid w:val="003509F0"/>
    <w:rsid w:val="00350CBF"/>
    <w:rsid w:val="00350E2C"/>
    <w:rsid w:val="00350F0B"/>
    <w:rsid w:val="00350F7B"/>
    <w:rsid w:val="003510FE"/>
    <w:rsid w:val="00351440"/>
    <w:rsid w:val="00351549"/>
    <w:rsid w:val="00351A77"/>
    <w:rsid w:val="00351B8F"/>
    <w:rsid w:val="00351DE5"/>
    <w:rsid w:val="00352251"/>
    <w:rsid w:val="00352274"/>
    <w:rsid w:val="0035238C"/>
    <w:rsid w:val="003524C6"/>
    <w:rsid w:val="003527D1"/>
    <w:rsid w:val="00352A33"/>
    <w:rsid w:val="00352C05"/>
    <w:rsid w:val="00352F5C"/>
    <w:rsid w:val="00353B16"/>
    <w:rsid w:val="00353B89"/>
    <w:rsid w:val="00353CA0"/>
    <w:rsid w:val="00353CAC"/>
    <w:rsid w:val="00353E46"/>
    <w:rsid w:val="00354051"/>
    <w:rsid w:val="003540B2"/>
    <w:rsid w:val="003540B3"/>
    <w:rsid w:val="00354180"/>
    <w:rsid w:val="00354594"/>
    <w:rsid w:val="003545E3"/>
    <w:rsid w:val="0035466E"/>
    <w:rsid w:val="00354706"/>
    <w:rsid w:val="003548BF"/>
    <w:rsid w:val="00354910"/>
    <w:rsid w:val="00354DB9"/>
    <w:rsid w:val="00354DDE"/>
    <w:rsid w:val="00354F79"/>
    <w:rsid w:val="003550D2"/>
    <w:rsid w:val="0035566D"/>
    <w:rsid w:val="00355944"/>
    <w:rsid w:val="0035597C"/>
    <w:rsid w:val="00355D1D"/>
    <w:rsid w:val="00355F6F"/>
    <w:rsid w:val="00355FA1"/>
    <w:rsid w:val="0035612D"/>
    <w:rsid w:val="0035631E"/>
    <w:rsid w:val="00356384"/>
    <w:rsid w:val="0035658E"/>
    <w:rsid w:val="003566D0"/>
    <w:rsid w:val="003566FC"/>
    <w:rsid w:val="00356D1E"/>
    <w:rsid w:val="00356F81"/>
    <w:rsid w:val="00357733"/>
    <w:rsid w:val="00357809"/>
    <w:rsid w:val="00357B4B"/>
    <w:rsid w:val="00357C22"/>
    <w:rsid w:val="00357DFE"/>
    <w:rsid w:val="00357E5A"/>
    <w:rsid w:val="00357F59"/>
    <w:rsid w:val="00360330"/>
    <w:rsid w:val="00360662"/>
    <w:rsid w:val="003608D4"/>
    <w:rsid w:val="00360A95"/>
    <w:rsid w:val="00360B52"/>
    <w:rsid w:val="00360CA7"/>
    <w:rsid w:val="00360D59"/>
    <w:rsid w:val="00360E20"/>
    <w:rsid w:val="00360F8B"/>
    <w:rsid w:val="00361005"/>
    <w:rsid w:val="003611EE"/>
    <w:rsid w:val="0036123D"/>
    <w:rsid w:val="003614B3"/>
    <w:rsid w:val="0036158C"/>
    <w:rsid w:val="00361618"/>
    <w:rsid w:val="003617AA"/>
    <w:rsid w:val="00361A83"/>
    <w:rsid w:val="00361D34"/>
    <w:rsid w:val="00361DC0"/>
    <w:rsid w:val="00361EAA"/>
    <w:rsid w:val="00361F71"/>
    <w:rsid w:val="00361F76"/>
    <w:rsid w:val="00361FB7"/>
    <w:rsid w:val="003621DE"/>
    <w:rsid w:val="00362335"/>
    <w:rsid w:val="003625AC"/>
    <w:rsid w:val="003625B0"/>
    <w:rsid w:val="0036273D"/>
    <w:rsid w:val="003627FE"/>
    <w:rsid w:val="00362C29"/>
    <w:rsid w:val="00362C82"/>
    <w:rsid w:val="00362EDB"/>
    <w:rsid w:val="00363145"/>
    <w:rsid w:val="003631E2"/>
    <w:rsid w:val="00363227"/>
    <w:rsid w:val="003632DE"/>
    <w:rsid w:val="00363507"/>
    <w:rsid w:val="00363B63"/>
    <w:rsid w:val="00363CD6"/>
    <w:rsid w:val="00363CFE"/>
    <w:rsid w:val="00363F82"/>
    <w:rsid w:val="00364187"/>
    <w:rsid w:val="003641E0"/>
    <w:rsid w:val="00364276"/>
    <w:rsid w:val="00364427"/>
    <w:rsid w:val="0036465A"/>
    <w:rsid w:val="003649DC"/>
    <w:rsid w:val="00364B01"/>
    <w:rsid w:val="00364D08"/>
    <w:rsid w:val="00364D67"/>
    <w:rsid w:val="00364EB3"/>
    <w:rsid w:val="00364EC7"/>
    <w:rsid w:val="00365212"/>
    <w:rsid w:val="00365289"/>
    <w:rsid w:val="003652E6"/>
    <w:rsid w:val="0036544C"/>
    <w:rsid w:val="00365549"/>
    <w:rsid w:val="0036556B"/>
    <w:rsid w:val="00365828"/>
    <w:rsid w:val="00365832"/>
    <w:rsid w:val="00365933"/>
    <w:rsid w:val="00365A7C"/>
    <w:rsid w:val="00365C53"/>
    <w:rsid w:val="0036604F"/>
    <w:rsid w:val="00366091"/>
    <w:rsid w:val="00366119"/>
    <w:rsid w:val="003661B5"/>
    <w:rsid w:val="003663E3"/>
    <w:rsid w:val="00366436"/>
    <w:rsid w:val="00366592"/>
    <w:rsid w:val="00366C1A"/>
    <w:rsid w:val="00366DA0"/>
    <w:rsid w:val="0036731E"/>
    <w:rsid w:val="00367524"/>
    <w:rsid w:val="00367D7C"/>
    <w:rsid w:val="00370091"/>
    <w:rsid w:val="0037015E"/>
    <w:rsid w:val="003701AB"/>
    <w:rsid w:val="00370262"/>
    <w:rsid w:val="00370732"/>
    <w:rsid w:val="00370A1B"/>
    <w:rsid w:val="00370BCD"/>
    <w:rsid w:val="00370DEE"/>
    <w:rsid w:val="0037123E"/>
    <w:rsid w:val="0037126C"/>
    <w:rsid w:val="003715C9"/>
    <w:rsid w:val="003716A0"/>
    <w:rsid w:val="003716A2"/>
    <w:rsid w:val="0037187C"/>
    <w:rsid w:val="00371A84"/>
    <w:rsid w:val="00371C19"/>
    <w:rsid w:val="00371D72"/>
    <w:rsid w:val="00371D96"/>
    <w:rsid w:val="00372078"/>
    <w:rsid w:val="003721DD"/>
    <w:rsid w:val="003721EB"/>
    <w:rsid w:val="0037275A"/>
    <w:rsid w:val="003729B5"/>
    <w:rsid w:val="003729E9"/>
    <w:rsid w:val="00372AE1"/>
    <w:rsid w:val="00372B58"/>
    <w:rsid w:val="00372D45"/>
    <w:rsid w:val="00372F95"/>
    <w:rsid w:val="00373031"/>
    <w:rsid w:val="003730DF"/>
    <w:rsid w:val="003732A6"/>
    <w:rsid w:val="003736BF"/>
    <w:rsid w:val="00373925"/>
    <w:rsid w:val="00373CD2"/>
    <w:rsid w:val="00373D59"/>
    <w:rsid w:val="00373DF2"/>
    <w:rsid w:val="00373E8F"/>
    <w:rsid w:val="00373EAB"/>
    <w:rsid w:val="00374302"/>
    <w:rsid w:val="00374314"/>
    <w:rsid w:val="0037473D"/>
    <w:rsid w:val="00374FEC"/>
    <w:rsid w:val="00375126"/>
    <w:rsid w:val="00375198"/>
    <w:rsid w:val="003751CC"/>
    <w:rsid w:val="0037525C"/>
    <w:rsid w:val="00375279"/>
    <w:rsid w:val="00375281"/>
    <w:rsid w:val="00375294"/>
    <w:rsid w:val="00375489"/>
    <w:rsid w:val="003754B2"/>
    <w:rsid w:val="003754C7"/>
    <w:rsid w:val="0037573C"/>
    <w:rsid w:val="00375941"/>
    <w:rsid w:val="00375AF6"/>
    <w:rsid w:val="00375C33"/>
    <w:rsid w:val="00375DDF"/>
    <w:rsid w:val="00375EC0"/>
    <w:rsid w:val="00375FE3"/>
    <w:rsid w:val="00376179"/>
    <w:rsid w:val="00376324"/>
    <w:rsid w:val="00376761"/>
    <w:rsid w:val="00376A08"/>
    <w:rsid w:val="00376E76"/>
    <w:rsid w:val="00376FD4"/>
    <w:rsid w:val="0037759F"/>
    <w:rsid w:val="003776BA"/>
    <w:rsid w:val="003777A4"/>
    <w:rsid w:val="0037788C"/>
    <w:rsid w:val="00377AEC"/>
    <w:rsid w:val="00377B81"/>
    <w:rsid w:val="00377D37"/>
    <w:rsid w:val="00377FE3"/>
    <w:rsid w:val="00380007"/>
    <w:rsid w:val="00380043"/>
    <w:rsid w:val="00380406"/>
    <w:rsid w:val="00380484"/>
    <w:rsid w:val="00380671"/>
    <w:rsid w:val="0038092F"/>
    <w:rsid w:val="003809D0"/>
    <w:rsid w:val="00380B58"/>
    <w:rsid w:val="00380D6E"/>
    <w:rsid w:val="00381202"/>
    <w:rsid w:val="003812E2"/>
    <w:rsid w:val="00381686"/>
    <w:rsid w:val="003817B9"/>
    <w:rsid w:val="00381817"/>
    <w:rsid w:val="00381B4F"/>
    <w:rsid w:val="00381E34"/>
    <w:rsid w:val="00381ECA"/>
    <w:rsid w:val="00381F06"/>
    <w:rsid w:val="00382022"/>
    <w:rsid w:val="00382583"/>
    <w:rsid w:val="00382A87"/>
    <w:rsid w:val="00382D6A"/>
    <w:rsid w:val="00382E14"/>
    <w:rsid w:val="00382FB9"/>
    <w:rsid w:val="00383587"/>
    <w:rsid w:val="003836C9"/>
    <w:rsid w:val="0038372D"/>
    <w:rsid w:val="0038376E"/>
    <w:rsid w:val="0038381C"/>
    <w:rsid w:val="00383884"/>
    <w:rsid w:val="00383B21"/>
    <w:rsid w:val="00383B23"/>
    <w:rsid w:val="00383C40"/>
    <w:rsid w:val="00383E08"/>
    <w:rsid w:val="00383EC5"/>
    <w:rsid w:val="0038403C"/>
    <w:rsid w:val="003841E8"/>
    <w:rsid w:val="00384698"/>
    <w:rsid w:val="003849B3"/>
    <w:rsid w:val="00384C1C"/>
    <w:rsid w:val="00384EBE"/>
    <w:rsid w:val="00384FB0"/>
    <w:rsid w:val="00384FEB"/>
    <w:rsid w:val="0038548A"/>
    <w:rsid w:val="00385A71"/>
    <w:rsid w:val="00385BAF"/>
    <w:rsid w:val="00385BC7"/>
    <w:rsid w:val="00385D53"/>
    <w:rsid w:val="00385EB2"/>
    <w:rsid w:val="00385F55"/>
    <w:rsid w:val="00386031"/>
    <w:rsid w:val="003863C2"/>
    <w:rsid w:val="00386570"/>
    <w:rsid w:val="0038698A"/>
    <w:rsid w:val="00386E23"/>
    <w:rsid w:val="003870C4"/>
    <w:rsid w:val="00387407"/>
    <w:rsid w:val="00387A03"/>
    <w:rsid w:val="00387A81"/>
    <w:rsid w:val="00387B03"/>
    <w:rsid w:val="00387C6A"/>
    <w:rsid w:val="00387D43"/>
    <w:rsid w:val="00387EAD"/>
    <w:rsid w:val="00387F56"/>
    <w:rsid w:val="0039034F"/>
    <w:rsid w:val="00390608"/>
    <w:rsid w:val="0039065E"/>
    <w:rsid w:val="003908F1"/>
    <w:rsid w:val="00390BD2"/>
    <w:rsid w:val="00390C13"/>
    <w:rsid w:val="00390CAB"/>
    <w:rsid w:val="00390E04"/>
    <w:rsid w:val="00390F93"/>
    <w:rsid w:val="0039115F"/>
    <w:rsid w:val="0039124A"/>
    <w:rsid w:val="0039129A"/>
    <w:rsid w:val="00391358"/>
    <w:rsid w:val="00391393"/>
    <w:rsid w:val="0039181F"/>
    <w:rsid w:val="0039184B"/>
    <w:rsid w:val="00391875"/>
    <w:rsid w:val="00391D57"/>
    <w:rsid w:val="00391E1C"/>
    <w:rsid w:val="00391E7A"/>
    <w:rsid w:val="00391EF7"/>
    <w:rsid w:val="00391F30"/>
    <w:rsid w:val="003923C5"/>
    <w:rsid w:val="0039265E"/>
    <w:rsid w:val="003927E4"/>
    <w:rsid w:val="00392939"/>
    <w:rsid w:val="00392A33"/>
    <w:rsid w:val="00392B01"/>
    <w:rsid w:val="00392D01"/>
    <w:rsid w:val="00392DBA"/>
    <w:rsid w:val="003933CB"/>
    <w:rsid w:val="003937AD"/>
    <w:rsid w:val="00393861"/>
    <w:rsid w:val="00393BD8"/>
    <w:rsid w:val="00393BED"/>
    <w:rsid w:val="003940F1"/>
    <w:rsid w:val="0039445B"/>
    <w:rsid w:val="0039454E"/>
    <w:rsid w:val="003945A3"/>
    <w:rsid w:val="00394717"/>
    <w:rsid w:val="00394899"/>
    <w:rsid w:val="00394D50"/>
    <w:rsid w:val="00394E12"/>
    <w:rsid w:val="0039507B"/>
    <w:rsid w:val="0039513A"/>
    <w:rsid w:val="003954B3"/>
    <w:rsid w:val="0039562E"/>
    <w:rsid w:val="0039584F"/>
    <w:rsid w:val="00395AB0"/>
    <w:rsid w:val="00395AF5"/>
    <w:rsid w:val="00395ECF"/>
    <w:rsid w:val="00396136"/>
    <w:rsid w:val="00396631"/>
    <w:rsid w:val="00396C51"/>
    <w:rsid w:val="00396EE9"/>
    <w:rsid w:val="00396EF5"/>
    <w:rsid w:val="0039732B"/>
    <w:rsid w:val="0039737A"/>
    <w:rsid w:val="00397467"/>
    <w:rsid w:val="0039754D"/>
    <w:rsid w:val="0039758B"/>
    <w:rsid w:val="00397893"/>
    <w:rsid w:val="003978A1"/>
    <w:rsid w:val="003979DC"/>
    <w:rsid w:val="00397B4C"/>
    <w:rsid w:val="00397BF9"/>
    <w:rsid w:val="00397DBB"/>
    <w:rsid w:val="00397F48"/>
    <w:rsid w:val="003A067B"/>
    <w:rsid w:val="003A06DE"/>
    <w:rsid w:val="003A0C7F"/>
    <w:rsid w:val="003A10CE"/>
    <w:rsid w:val="003A123B"/>
    <w:rsid w:val="003A13BA"/>
    <w:rsid w:val="003A1621"/>
    <w:rsid w:val="003A18E8"/>
    <w:rsid w:val="003A195A"/>
    <w:rsid w:val="003A1ABD"/>
    <w:rsid w:val="003A1F0B"/>
    <w:rsid w:val="003A222F"/>
    <w:rsid w:val="003A278D"/>
    <w:rsid w:val="003A29A4"/>
    <w:rsid w:val="003A2BED"/>
    <w:rsid w:val="003A30AF"/>
    <w:rsid w:val="003A3268"/>
    <w:rsid w:val="003A348B"/>
    <w:rsid w:val="003A3871"/>
    <w:rsid w:val="003A3AC7"/>
    <w:rsid w:val="003A3CA8"/>
    <w:rsid w:val="003A3D0C"/>
    <w:rsid w:val="003A3DD0"/>
    <w:rsid w:val="003A3E72"/>
    <w:rsid w:val="003A3E9F"/>
    <w:rsid w:val="003A3F36"/>
    <w:rsid w:val="003A3F6D"/>
    <w:rsid w:val="003A420E"/>
    <w:rsid w:val="003A45EC"/>
    <w:rsid w:val="003A47FC"/>
    <w:rsid w:val="003A480B"/>
    <w:rsid w:val="003A4AE6"/>
    <w:rsid w:val="003A4D96"/>
    <w:rsid w:val="003A510A"/>
    <w:rsid w:val="003A5142"/>
    <w:rsid w:val="003A5313"/>
    <w:rsid w:val="003A53B4"/>
    <w:rsid w:val="003A554C"/>
    <w:rsid w:val="003A55D6"/>
    <w:rsid w:val="003A5603"/>
    <w:rsid w:val="003A565D"/>
    <w:rsid w:val="003A5CA1"/>
    <w:rsid w:val="003A5DB6"/>
    <w:rsid w:val="003A602E"/>
    <w:rsid w:val="003A606C"/>
    <w:rsid w:val="003A619A"/>
    <w:rsid w:val="003A61BC"/>
    <w:rsid w:val="003A61F0"/>
    <w:rsid w:val="003A6791"/>
    <w:rsid w:val="003A69A9"/>
    <w:rsid w:val="003A6A7D"/>
    <w:rsid w:val="003A6F43"/>
    <w:rsid w:val="003A6FB2"/>
    <w:rsid w:val="003A71B4"/>
    <w:rsid w:val="003A774C"/>
    <w:rsid w:val="003A7E4E"/>
    <w:rsid w:val="003B0266"/>
    <w:rsid w:val="003B03D8"/>
    <w:rsid w:val="003B0807"/>
    <w:rsid w:val="003B09DE"/>
    <w:rsid w:val="003B0B41"/>
    <w:rsid w:val="003B0E0E"/>
    <w:rsid w:val="003B0E32"/>
    <w:rsid w:val="003B0FD0"/>
    <w:rsid w:val="003B134A"/>
    <w:rsid w:val="003B142F"/>
    <w:rsid w:val="003B14A7"/>
    <w:rsid w:val="003B161C"/>
    <w:rsid w:val="003B1A62"/>
    <w:rsid w:val="003B1C87"/>
    <w:rsid w:val="003B2392"/>
    <w:rsid w:val="003B24ED"/>
    <w:rsid w:val="003B2661"/>
    <w:rsid w:val="003B28D9"/>
    <w:rsid w:val="003B2995"/>
    <w:rsid w:val="003B2C05"/>
    <w:rsid w:val="003B2D8D"/>
    <w:rsid w:val="003B2E33"/>
    <w:rsid w:val="003B3150"/>
    <w:rsid w:val="003B3382"/>
    <w:rsid w:val="003B385A"/>
    <w:rsid w:val="003B3ADA"/>
    <w:rsid w:val="003B3C4E"/>
    <w:rsid w:val="003B3FC4"/>
    <w:rsid w:val="003B404F"/>
    <w:rsid w:val="003B4163"/>
    <w:rsid w:val="003B41B4"/>
    <w:rsid w:val="003B41FF"/>
    <w:rsid w:val="003B446F"/>
    <w:rsid w:val="003B4695"/>
    <w:rsid w:val="003B46ED"/>
    <w:rsid w:val="003B4AC3"/>
    <w:rsid w:val="003B4C14"/>
    <w:rsid w:val="003B4C7D"/>
    <w:rsid w:val="003B4D9E"/>
    <w:rsid w:val="003B4FBF"/>
    <w:rsid w:val="003B5031"/>
    <w:rsid w:val="003B50AA"/>
    <w:rsid w:val="003B5328"/>
    <w:rsid w:val="003B5577"/>
    <w:rsid w:val="003B5587"/>
    <w:rsid w:val="003B578F"/>
    <w:rsid w:val="003B58AE"/>
    <w:rsid w:val="003B5F0E"/>
    <w:rsid w:val="003B5F49"/>
    <w:rsid w:val="003B60E3"/>
    <w:rsid w:val="003B60FB"/>
    <w:rsid w:val="003B62E4"/>
    <w:rsid w:val="003B63C0"/>
    <w:rsid w:val="003B6403"/>
    <w:rsid w:val="003B6466"/>
    <w:rsid w:val="003B649A"/>
    <w:rsid w:val="003B681D"/>
    <w:rsid w:val="003B6975"/>
    <w:rsid w:val="003B6E0A"/>
    <w:rsid w:val="003B6F65"/>
    <w:rsid w:val="003B70BA"/>
    <w:rsid w:val="003B717C"/>
    <w:rsid w:val="003B7929"/>
    <w:rsid w:val="003B79D4"/>
    <w:rsid w:val="003B7A58"/>
    <w:rsid w:val="003B7BA2"/>
    <w:rsid w:val="003B7C45"/>
    <w:rsid w:val="003C030F"/>
    <w:rsid w:val="003C0322"/>
    <w:rsid w:val="003C037A"/>
    <w:rsid w:val="003C04E3"/>
    <w:rsid w:val="003C060A"/>
    <w:rsid w:val="003C0AFB"/>
    <w:rsid w:val="003C0BC2"/>
    <w:rsid w:val="003C0C3E"/>
    <w:rsid w:val="003C0D6A"/>
    <w:rsid w:val="003C0ECF"/>
    <w:rsid w:val="003C1447"/>
    <w:rsid w:val="003C18CC"/>
    <w:rsid w:val="003C1A11"/>
    <w:rsid w:val="003C1A28"/>
    <w:rsid w:val="003C1AEE"/>
    <w:rsid w:val="003C1D67"/>
    <w:rsid w:val="003C1FDC"/>
    <w:rsid w:val="003C20D1"/>
    <w:rsid w:val="003C21D7"/>
    <w:rsid w:val="003C23E0"/>
    <w:rsid w:val="003C2435"/>
    <w:rsid w:val="003C247D"/>
    <w:rsid w:val="003C2529"/>
    <w:rsid w:val="003C291E"/>
    <w:rsid w:val="003C29D7"/>
    <w:rsid w:val="003C2AA3"/>
    <w:rsid w:val="003C2AC4"/>
    <w:rsid w:val="003C2B41"/>
    <w:rsid w:val="003C2B81"/>
    <w:rsid w:val="003C2C85"/>
    <w:rsid w:val="003C33C4"/>
    <w:rsid w:val="003C36A3"/>
    <w:rsid w:val="003C36D5"/>
    <w:rsid w:val="003C3857"/>
    <w:rsid w:val="003C3E38"/>
    <w:rsid w:val="003C3EDE"/>
    <w:rsid w:val="003C408B"/>
    <w:rsid w:val="003C4219"/>
    <w:rsid w:val="003C42BE"/>
    <w:rsid w:val="003C46E4"/>
    <w:rsid w:val="003C4811"/>
    <w:rsid w:val="003C48F2"/>
    <w:rsid w:val="003C4A04"/>
    <w:rsid w:val="003C4C46"/>
    <w:rsid w:val="003C4CA1"/>
    <w:rsid w:val="003C4CF8"/>
    <w:rsid w:val="003C4EAF"/>
    <w:rsid w:val="003C4F02"/>
    <w:rsid w:val="003C53EA"/>
    <w:rsid w:val="003C5517"/>
    <w:rsid w:val="003C57FF"/>
    <w:rsid w:val="003C59A1"/>
    <w:rsid w:val="003C59C1"/>
    <w:rsid w:val="003C5B83"/>
    <w:rsid w:val="003C5C19"/>
    <w:rsid w:val="003C5CC0"/>
    <w:rsid w:val="003C5DBE"/>
    <w:rsid w:val="003C5E3C"/>
    <w:rsid w:val="003C64F3"/>
    <w:rsid w:val="003C672E"/>
    <w:rsid w:val="003C6B2F"/>
    <w:rsid w:val="003C6C11"/>
    <w:rsid w:val="003C7209"/>
    <w:rsid w:val="003C740F"/>
    <w:rsid w:val="003C7456"/>
    <w:rsid w:val="003C7A04"/>
    <w:rsid w:val="003C7E82"/>
    <w:rsid w:val="003C7F5C"/>
    <w:rsid w:val="003D01B9"/>
    <w:rsid w:val="003D01CB"/>
    <w:rsid w:val="003D0A5F"/>
    <w:rsid w:val="003D0CC0"/>
    <w:rsid w:val="003D0D22"/>
    <w:rsid w:val="003D0D5A"/>
    <w:rsid w:val="003D0EF5"/>
    <w:rsid w:val="003D121C"/>
    <w:rsid w:val="003D1224"/>
    <w:rsid w:val="003D14E2"/>
    <w:rsid w:val="003D1505"/>
    <w:rsid w:val="003D1710"/>
    <w:rsid w:val="003D1803"/>
    <w:rsid w:val="003D1BF9"/>
    <w:rsid w:val="003D1E6A"/>
    <w:rsid w:val="003D1F8B"/>
    <w:rsid w:val="003D1FAB"/>
    <w:rsid w:val="003D2378"/>
    <w:rsid w:val="003D2390"/>
    <w:rsid w:val="003D253F"/>
    <w:rsid w:val="003D2A88"/>
    <w:rsid w:val="003D2A9F"/>
    <w:rsid w:val="003D2AD8"/>
    <w:rsid w:val="003D2B43"/>
    <w:rsid w:val="003D2D9C"/>
    <w:rsid w:val="003D2F52"/>
    <w:rsid w:val="003D2F5C"/>
    <w:rsid w:val="003D3174"/>
    <w:rsid w:val="003D358A"/>
    <w:rsid w:val="003D3625"/>
    <w:rsid w:val="003D3638"/>
    <w:rsid w:val="003D36BA"/>
    <w:rsid w:val="003D3702"/>
    <w:rsid w:val="003D388A"/>
    <w:rsid w:val="003D3AE0"/>
    <w:rsid w:val="003D3DDA"/>
    <w:rsid w:val="003D3FFB"/>
    <w:rsid w:val="003D43CD"/>
    <w:rsid w:val="003D463F"/>
    <w:rsid w:val="003D4720"/>
    <w:rsid w:val="003D473B"/>
    <w:rsid w:val="003D4C95"/>
    <w:rsid w:val="003D4D18"/>
    <w:rsid w:val="003D4EA8"/>
    <w:rsid w:val="003D4EE1"/>
    <w:rsid w:val="003D4FEA"/>
    <w:rsid w:val="003D5094"/>
    <w:rsid w:val="003D5481"/>
    <w:rsid w:val="003D585B"/>
    <w:rsid w:val="003D5881"/>
    <w:rsid w:val="003D58B7"/>
    <w:rsid w:val="003D59A5"/>
    <w:rsid w:val="003D5C9C"/>
    <w:rsid w:val="003D5FBF"/>
    <w:rsid w:val="003D61DD"/>
    <w:rsid w:val="003D66F5"/>
    <w:rsid w:val="003D68A2"/>
    <w:rsid w:val="003D6C34"/>
    <w:rsid w:val="003D6C9E"/>
    <w:rsid w:val="003D6E46"/>
    <w:rsid w:val="003D712C"/>
    <w:rsid w:val="003D74FE"/>
    <w:rsid w:val="003D75FF"/>
    <w:rsid w:val="003D778B"/>
    <w:rsid w:val="003D77E7"/>
    <w:rsid w:val="003D785F"/>
    <w:rsid w:val="003D7BC2"/>
    <w:rsid w:val="003D7C61"/>
    <w:rsid w:val="003D7DF1"/>
    <w:rsid w:val="003E0242"/>
    <w:rsid w:val="003E0284"/>
    <w:rsid w:val="003E037A"/>
    <w:rsid w:val="003E03C2"/>
    <w:rsid w:val="003E060C"/>
    <w:rsid w:val="003E060E"/>
    <w:rsid w:val="003E07E5"/>
    <w:rsid w:val="003E0B4F"/>
    <w:rsid w:val="003E1647"/>
    <w:rsid w:val="003E16FA"/>
    <w:rsid w:val="003E186D"/>
    <w:rsid w:val="003E1891"/>
    <w:rsid w:val="003E19C5"/>
    <w:rsid w:val="003E1A63"/>
    <w:rsid w:val="003E1AAC"/>
    <w:rsid w:val="003E1E60"/>
    <w:rsid w:val="003E1F4E"/>
    <w:rsid w:val="003E229A"/>
    <w:rsid w:val="003E23D9"/>
    <w:rsid w:val="003E2560"/>
    <w:rsid w:val="003E26B8"/>
    <w:rsid w:val="003E26CF"/>
    <w:rsid w:val="003E2739"/>
    <w:rsid w:val="003E291A"/>
    <w:rsid w:val="003E2C94"/>
    <w:rsid w:val="003E2CAE"/>
    <w:rsid w:val="003E2DFC"/>
    <w:rsid w:val="003E2E10"/>
    <w:rsid w:val="003E2F31"/>
    <w:rsid w:val="003E31D9"/>
    <w:rsid w:val="003E32FC"/>
    <w:rsid w:val="003E3347"/>
    <w:rsid w:val="003E355C"/>
    <w:rsid w:val="003E36A9"/>
    <w:rsid w:val="003E3725"/>
    <w:rsid w:val="003E3766"/>
    <w:rsid w:val="003E3A7A"/>
    <w:rsid w:val="003E3D65"/>
    <w:rsid w:val="003E43C5"/>
    <w:rsid w:val="003E4530"/>
    <w:rsid w:val="003E4695"/>
    <w:rsid w:val="003E46B4"/>
    <w:rsid w:val="003E47F9"/>
    <w:rsid w:val="003E486C"/>
    <w:rsid w:val="003E4CD5"/>
    <w:rsid w:val="003E4D59"/>
    <w:rsid w:val="003E4DE1"/>
    <w:rsid w:val="003E4E99"/>
    <w:rsid w:val="003E5134"/>
    <w:rsid w:val="003E519E"/>
    <w:rsid w:val="003E5338"/>
    <w:rsid w:val="003E533B"/>
    <w:rsid w:val="003E5479"/>
    <w:rsid w:val="003E5567"/>
    <w:rsid w:val="003E55A7"/>
    <w:rsid w:val="003E5A7D"/>
    <w:rsid w:val="003E5AAA"/>
    <w:rsid w:val="003E5C31"/>
    <w:rsid w:val="003E5D34"/>
    <w:rsid w:val="003E5EEE"/>
    <w:rsid w:val="003E639A"/>
    <w:rsid w:val="003E6413"/>
    <w:rsid w:val="003E6441"/>
    <w:rsid w:val="003E6454"/>
    <w:rsid w:val="003E64A3"/>
    <w:rsid w:val="003E652B"/>
    <w:rsid w:val="003E65BA"/>
    <w:rsid w:val="003E66F8"/>
    <w:rsid w:val="003E6C64"/>
    <w:rsid w:val="003E6EB8"/>
    <w:rsid w:val="003E6F95"/>
    <w:rsid w:val="003E7111"/>
    <w:rsid w:val="003E7409"/>
    <w:rsid w:val="003E74F2"/>
    <w:rsid w:val="003E7AE7"/>
    <w:rsid w:val="003E7D48"/>
    <w:rsid w:val="003F04D8"/>
    <w:rsid w:val="003F0773"/>
    <w:rsid w:val="003F0A20"/>
    <w:rsid w:val="003F0C55"/>
    <w:rsid w:val="003F0C7C"/>
    <w:rsid w:val="003F0D04"/>
    <w:rsid w:val="003F0F0A"/>
    <w:rsid w:val="003F1098"/>
    <w:rsid w:val="003F10E8"/>
    <w:rsid w:val="003F1125"/>
    <w:rsid w:val="003F12A6"/>
    <w:rsid w:val="003F15F1"/>
    <w:rsid w:val="003F1641"/>
    <w:rsid w:val="003F1690"/>
    <w:rsid w:val="003F1BA3"/>
    <w:rsid w:val="003F1C50"/>
    <w:rsid w:val="003F1EE9"/>
    <w:rsid w:val="003F1F11"/>
    <w:rsid w:val="003F258A"/>
    <w:rsid w:val="003F2620"/>
    <w:rsid w:val="003F2898"/>
    <w:rsid w:val="003F2974"/>
    <w:rsid w:val="003F2A7E"/>
    <w:rsid w:val="003F2B2A"/>
    <w:rsid w:val="003F2C45"/>
    <w:rsid w:val="003F2C63"/>
    <w:rsid w:val="003F2D79"/>
    <w:rsid w:val="003F2E8B"/>
    <w:rsid w:val="003F315B"/>
    <w:rsid w:val="003F336D"/>
    <w:rsid w:val="003F359D"/>
    <w:rsid w:val="003F35D2"/>
    <w:rsid w:val="003F4321"/>
    <w:rsid w:val="003F4448"/>
    <w:rsid w:val="003F4581"/>
    <w:rsid w:val="003F45EB"/>
    <w:rsid w:val="003F4691"/>
    <w:rsid w:val="003F4800"/>
    <w:rsid w:val="003F4A72"/>
    <w:rsid w:val="003F4B22"/>
    <w:rsid w:val="003F4D39"/>
    <w:rsid w:val="003F4D93"/>
    <w:rsid w:val="003F5115"/>
    <w:rsid w:val="003F5192"/>
    <w:rsid w:val="003F5229"/>
    <w:rsid w:val="003F537A"/>
    <w:rsid w:val="003F56E0"/>
    <w:rsid w:val="003F56E7"/>
    <w:rsid w:val="003F5AD0"/>
    <w:rsid w:val="003F5E81"/>
    <w:rsid w:val="003F5EC4"/>
    <w:rsid w:val="003F5FB4"/>
    <w:rsid w:val="003F62B3"/>
    <w:rsid w:val="003F6396"/>
    <w:rsid w:val="003F65D5"/>
    <w:rsid w:val="003F695C"/>
    <w:rsid w:val="003F698B"/>
    <w:rsid w:val="003F6C60"/>
    <w:rsid w:val="003F6E8E"/>
    <w:rsid w:val="003F71F4"/>
    <w:rsid w:val="003F73D1"/>
    <w:rsid w:val="003F7410"/>
    <w:rsid w:val="003F7749"/>
    <w:rsid w:val="003F79DE"/>
    <w:rsid w:val="003F7A07"/>
    <w:rsid w:val="003F7AF2"/>
    <w:rsid w:val="003F7C2D"/>
    <w:rsid w:val="003F7C99"/>
    <w:rsid w:val="003F7DFF"/>
    <w:rsid w:val="003F7EF8"/>
    <w:rsid w:val="003F7F08"/>
    <w:rsid w:val="00400508"/>
    <w:rsid w:val="0040072D"/>
    <w:rsid w:val="0040081B"/>
    <w:rsid w:val="00400E84"/>
    <w:rsid w:val="004011EC"/>
    <w:rsid w:val="004011EF"/>
    <w:rsid w:val="00401409"/>
    <w:rsid w:val="004014B1"/>
    <w:rsid w:val="0040177A"/>
    <w:rsid w:val="004017DD"/>
    <w:rsid w:val="00401893"/>
    <w:rsid w:val="00401962"/>
    <w:rsid w:val="00401C58"/>
    <w:rsid w:val="00401D2F"/>
    <w:rsid w:val="00401F3A"/>
    <w:rsid w:val="00401F4D"/>
    <w:rsid w:val="00402009"/>
    <w:rsid w:val="004020D6"/>
    <w:rsid w:val="004023FF"/>
    <w:rsid w:val="004025A8"/>
    <w:rsid w:val="00402650"/>
    <w:rsid w:val="00402916"/>
    <w:rsid w:val="00402FB1"/>
    <w:rsid w:val="0040340E"/>
    <w:rsid w:val="004034FB"/>
    <w:rsid w:val="00403589"/>
    <w:rsid w:val="004035B2"/>
    <w:rsid w:val="0040386F"/>
    <w:rsid w:val="00403BFF"/>
    <w:rsid w:val="00403E9E"/>
    <w:rsid w:val="00404033"/>
    <w:rsid w:val="004041BF"/>
    <w:rsid w:val="00404406"/>
    <w:rsid w:val="004046AD"/>
    <w:rsid w:val="004047C7"/>
    <w:rsid w:val="00404AE0"/>
    <w:rsid w:val="00404B05"/>
    <w:rsid w:val="00404B24"/>
    <w:rsid w:val="00404B6E"/>
    <w:rsid w:val="00404BDD"/>
    <w:rsid w:val="00404D43"/>
    <w:rsid w:val="00404DD3"/>
    <w:rsid w:val="00404F8F"/>
    <w:rsid w:val="00405319"/>
    <w:rsid w:val="0040537F"/>
    <w:rsid w:val="00405524"/>
    <w:rsid w:val="00405549"/>
    <w:rsid w:val="00405559"/>
    <w:rsid w:val="004055BE"/>
    <w:rsid w:val="004055F6"/>
    <w:rsid w:val="00405620"/>
    <w:rsid w:val="004057D0"/>
    <w:rsid w:val="00405A54"/>
    <w:rsid w:val="00405AB3"/>
    <w:rsid w:val="00405CAF"/>
    <w:rsid w:val="00405DEF"/>
    <w:rsid w:val="00405E65"/>
    <w:rsid w:val="00406006"/>
    <w:rsid w:val="00406052"/>
    <w:rsid w:val="0040606E"/>
    <w:rsid w:val="004062A4"/>
    <w:rsid w:val="0040669C"/>
    <w:rsid w:val="004068DE"/>
    <w:rsid w:val="00406F28"/>
    <w:rsid w:val="004072BE"/>
    <w:rsid w:val="004072CB"/>
    <w:rsid w:val="00407411"/>
    <w:rsid w:val="004074FF"/>
    <w:rsid w:val="004078C6"/>
    <w:rsid w:val="0040794C"/>
    <w:rsid w:val="0041025B"/>
    <w:rsid w:val="00410431"/>
    <w:rsid w:val="0041044E"/>
    <w:rsid w:val="004105C3"/>
    <w:rsid w:val="0041072C"/>
    <w:rsid w:val="00410E09"/>
    <w:rsid w:val="00410E70"/>
    <w:rsid w:val="00411109"/>
    <w:rsid w:val="0041113F"/>
    <w:rsid w:val="00411A80"/>
    <w:rsid w:val="00411A9E"/>
    <w:rsid w:val="00411ABE"/>
    <w:rsid w:val="00411B31"/>
    <w:rsid w:val="00411B7B"/>
    <w:rsid w:val="00411C5E"/>
    <w:rsid w:val="00411CE6"/>
    <w:rsid w:val="00412102"/>
    <w:rsid w:val="0041216D"/>
    <w:rsid w:val="0041266B"/>
    <w:rsid w:val="0041275A"/>
    <w:rsid w:val="00412960"/>
    <w:rsid w:val="00412A7B"/>
    <w:rsid w:val="00412B55"/>
    <w:rsid w:val="00412C84"/>
    <w:rsid w:val="00412E70"/>
    <w:rsid w:val="0041308F"/>
    <w:rsid w:val="004130A1"/>
    <w:rsid w:val="004134F0"/>
    <w:rsid w:val="0041370E"/>
    <w:rsid w:val="004138AD"/>
    <w:rsid w:val="004138DC"/>
    <w:rsid w:val="00413989"/>
    <w:rsid w:val="0041408B"/>
    <w:rsid w:val="00414639"/>
    <w:rsid w:val="004146BB"/>
    <w:rsid w:val="004146D4"/>
    <w:rsid w:val="004147D5"/>
    <w:rsid w:val="00414823"/>
    <w:rsid w:val="004148DF"/>
    <w:rsid w:val="004149AF"/>
    <w:rsid w:val="004149DA"/>
    <w:rsid w:val="00414E2E"/>
    <w:rsid w:val="00414E5D"/>
    <w:rsid w:val="00414EE5"/>
    <w:rsid w:val="00415275"/>
    <w:rsid w:val="00415280"/>
    <w:rsid w:val="00415530"/>
    <w:rsid w:val="00415740"/>
    <w:rsid w:val="00415788"/>
    <w:rsid w:val="004158CD"/>
    <w:rsid w:val="004159C6"/>
    <w:rsid w:val="00415AB2"/>
    <w:rsid w:val="00415BE4"/>
    <w:rsid w:val="00415C39"/>
    <w:rsid w:val="00415E0C"/>
    <w:rsid w:val="004160B7"/>
    <w:rsid w:val="0041618E"/>
    <w:rsid w:val="00416ACC"/>
    <w:rsid w:val="00416E09"/>
    <w:rsid w:val="0041701E"/>
    <w:rsid w:val="00417103"/>
    <w:rsid w:val="00417251"/>
    <w:rsid w:val="004173CB"/>
    <w:rsid w:val="004176C0"/>
    <w:rsid w:val="00417ADC"/>
    <w:rsid w:val="00417C4D"/>
    <w:rsid w:val="00417D47"/>
    <w:rsid w:val="00417ED7"/>
    <w:rsid w:val="00417F61"/>
    <w:rsid w:val="00417F99"/>
    <w:rsid w:val="00417FB1"/>
    <w:rsid w:val="0042006C"/>
    <w:rsid w:val="00420074"/>
    <w:rsid w:val="004200CE"/>
    <w:rsid w:val="00420159"/>
    <w:rsid w:val="00420FCD"/>
    <w:rsid w:val="004210E2"/>
    <w:rsid w:val="0042140D"/>
    <w:rsid w:val="0042143B"/>
    <w:rsid w:val="0042189C"/>
    <w:rsid w:val="0042195B"/>
    <w:rsid w:val="00421AB1"/>
    <w:rsid w:val="00421FE6"/>
    <w:rsid w:val="004220C4"/>
    <w:rsid w:val="0042214B"/>
    <w:rsid w:val="00422746"/>
    <w:rsid w:val="00422B9B"/>
    <w:rsid w:val="00422D32"/>
    <w:rsid w:val="00422D94"/>
    <w:rsid w:val="00422E23"/>
    <w:rsid w:val="00422EB4"/>
    <w:rsid w:val="00422EB8"/>
    <w:rsid w:val="00422F01"/>
    <w:rsid w:val="00422F14"/>
    <w:rsid w:val="00422FE1"/>
    <w:rsid w:val="004233F8"/>
    <w:rsid w:val="00423E7B"/>
    <w:rsid w:val="00423F47"/>
    <w:rsid w:val="004245C9"/>
    <w:rsid w:val="0042468E"/>
    <w:rsid w:val="00424831"/>
    <w:rsid w:val="004249E0"/>
    <w:rsid w:val="00424A76"/>
    <w:rsid w:val="00424AAA"/>
    <w:rsid w:val="00424F50"/>
    <w:rsid w:val="00425072"/>
    <w:rsid w:val="004252E4"/>
    <w:rsid w:val="00425351"/>
    <w:rsid w:val="004254D8"/>
    <w:rsid w:val="004255F8"/>
    <w:rsid w:val="0042579B"/>
    <w:rsid w:val="004258F4"/>
    <w:rsid w:val="00425C3B"/>
    <w:rsid w:val="00425CC8"/>
    <w:rsid w:val="00425F2C"/>
    <w:rsid w:val="004261B3"/>
    <w:rsid w:val="004263B5"/>
    <w:rsid w:val="00426781"/>
    <w:rsid w:val="00426D6F"/>
    <w:rsid w:val="00426E01"/>
    <w:rsid w:val="00426EAC"/>
    <w:rsid w:val="00427136"/>
    <w:rsid w:val="00427325"/>
    <w:rsid w:val="004274DF"/>
    <w:rsid w:val="004275FB"/>
    <w:rsid w:val="0042775B"/>
    <w:rsid w:val="00427877"/>
    <w:rsid w:val="00427ABA"/>
    <w:rsid w:val="00427AC6"/>
    <w:rsid w:val="00427AD3"/>
    <w:rsid w:val="00427DC8"/>
    <w:rsid w:val="00430018"/>
    <w:rsid w:val="004302A9"/>
    <w:rsid w:val="00430B93"/>
    <w:rsid w:val="00430F19"/>
    <w:rsid w:val="00430F29"/>
    <w:rsid w:val="00431022"/>
    <w:rsid w:val="00431280"/>
    <w:rsid w:val="0043137B"/>
    <w:rsid w:val="00431789"/>
    <w:rsid w:val="004318DE"/>
    <w:rsid w:val="004319FA"/>
    <w:rsid w:val="00431D4F"/>
    <w:rsid w:val="00431E63"/>
    <w:rsid w:val="004320E6"/>
    <w:rsid w:val="004323DC"/>
    <w:rsid w:val="00432549"/>
    <w:rsid w:val="004325BF"/>
    <w:rsid w:val="00432921"/>
    <w:rsid w:val="00432936"/>
    <w:rsid w:val="00432952"/>
    <w:rsid w:val="00432F50"/>
    <w:rsid w:val="00433609"/>
    <w:rsid w:val="004336F4"/>
    <w:rsid w:val="00433766"/>
    <w:rsid w:val="00433977"/>
    <w:rsid w:val="00433A1E"/>
    <w:rsid w:val="00433C50"/>
    <w:rsid w:val="00433F2E"/>
    <w:rsid w:val="00434020"/>
    <w:rsid w:val="004346F5"/>
    <w:rsid w:val="00434B26"/>
    <w:rsid w:val="00434C82"/>
    <w:rsid w:val="0043525C"/>
    <w:rsid w:val="00435409"/>
    <w:rsid w:val="004354D2"/>
    <w:rsid w:val="004357EF"/>
    <w:rsid w:val="0043587F"/>
    <w:rsid w:val="004358F9"/>
    <w:rsid w:val="00435E53"/>
    <w:rsid w:val="00435F18"/>
    <w:rsid w:val="00435F39"/>
    <w:rsid w:val="0043611B"/>
    <w:rsid w:val="00436354"/>
    <w:rsid w:val="0043646D"/>
    <w:rsid w:val="004368A3"/>
    <w:rsid w:val="00436CF6"/>
    <w:rsid w:val="00436F75"/>
    <w:rsid w:val="0043701D"/>
    <w:rsid w:val="0043739B"/>
    <w:rsid w:val="004373BC"/>
    <w:rsid w:val="00437707"/>
    <w:rsid w:val="0043799D"/>
    <w:rsid w:val="004379C7"/>
    <w:rsid w:val="00437D47"/>
    <w:rsid w:val="00437E39"/>
    <w:rsid w:val="00437E7F"/>
    <w:rsid w:val="00437F2D"/>
    <w:rsid w:val="00437FA1"/>
    <w:rsid w:val="0044026E"/>
    <w:rsid w:val="004402F6"/>
    <w:rsid w:val="004404B2"/>
    <w:rsid w:val="004406CC"/>
    <w:rsid w:val="0044079E"/>
    <w:rsid w:val="004407F7"/>
    <w:rsid w:val="00440831"/>
    <w:rsid w:val="00440908"/>
    <w:rsid w:val="00440B10"/>
    <w:rsid w:val="00440D83"/>
    <w:rsid w:val="004412CD"/>
    <w:rsid w:val="0044170F"/>
    <w:rsid w:val="00441791"/>
    <w:rsid w:val="00441848"/>
    <w:rsid w:val="0044196D"/>
    <w:rsid w:val="00441AF3"/>
    <w:rsid w:val="00441C67"/>
    <w:rsid w:val="00441F1E"/>
    <w:rsid w:val="0044211F"/>
    <w:rsid w:val="00442467"/>
    <w:rsid w:val="004426BA"/>
    <w:rsid w:val="004426C6"/>
    <w:rsid w:val="00442E04"/>
    <w:rsid w:val="0044350D"/>
    <w:rsid w:val="00443932"/>
    <w:rsid w:val="00443955"/>
    <w:rsid w:val="00443E37"/>
    <w:rsid w:val="004442DF"/>
    <w:rsid w:val="004443C2"/>
    <w:rsid w:val="00444610"/>
    <w:rsid w:val="00444BC8"/>
    <w:rsid w:val="00444D29"/>
    <w:rsid w:val="00444D3C"/>
    <w:rsid w:val="00444DE5"/>
    <w:rsid w:val="00444F2A"/>
    <w:rsid w:val="0044506F"/>
    <w:rsid w:val="00445428"/>
    <w:rsid w:val="00445511"/>
    <w:rsid w:val="00445804"/>
    <w:rsid w:val="00445840"/>
    <w:rsid w:val="00445A21"/>
    <w:rsid w:val="00445F77"/>
    <w:rsid w:val="00446238"/>
    <w:rsid w:val="004462B0"/>
    <w:rsid w:val="0044653D"/>
    <w:rsid w:val="004466E8"/>
    <w:rsid w:val="0044671B"/>
    <w:rsid w:val="004467C2"/>
    <w:rsid w:val="00446855"/>
    <w:rsid w:val="00446BB5"/>
    <w:rsid w:val="00446E8E"/>
    <w:rsid w:val="00446F62"/>
    <w:rsid w:val="00447048"/>
    <w:rsid w:val="0044706C"/>
    <w:rsid w:val="004470C7"/>
    <w:rsid w:val="004470E8"/>
    <w:rsid w:val="004471FC"/>
    <w:rsid w:val="004472FF"/>
    <w:rsid w:val="0044733D"/>
    <w:rsid w:val="00447865"/>
    <w:rsid w:val="0044787D"/>
    <w:rsid w:val="00447A43"/>
    <w:rsid w:val="00447B33"/>
    <w:rsid w:val="00447E26"/>
    <w:rsid w:val="00447E92"/>
    <w:rsid w:val="00447EEC"/>
    <w:rsid w:val="0045030A"/>
    <w:rsid w:val="0045032C"/>
    <w:rsid w:val="004503F9"/>
    <w:rsid w:val="004509E7"/>
    <w:rsid w:val="00450B1E"/>
    <w:rsid w:val="00450CFD"/>
    <w:rsid w:val="00451037"/>
    <w:rsid w:val="004513D0"/>
    <w:rsid w:val="00451434"/>
    <w:rsid w:val="004514CD"/>
    <w:rsid w:val="0045156A"/>
    <w:rsid w:val="004515FD"/>
    <w:rsid w:val="004517B9"/>
    <w:rsid w:val="004517F7"/>
    <w:rsid w:val="00451B5E"/>
    <w:rsid w:val="00451CDA"/>
    <w:rsid w:val="00451DB3"/>
    <w:rsid w:val="00451DE8"/>
    <w:rsid w:val="00452346"/>
    <w:rsid w:val="0045237B"/>
    <w:rsid w:val="004523E2"/>
    <w:rsid w:val="00452433"/>
    <w:rsid w:val="004527AA"/>
    <w:rsid w:val="00452C9B"/>
    <w:rsid w:val="00452D7A"/>
    <w:rsid w:val="00452F4C"/>
    <w:rsid w:val="00452FC3"/>
    <w:rsid w:val="0045314E"/>
    <w:rsid w:val="004532B6"/>
    <w:rsid w:val="0045338D"/>
    <w:rsid w:val="00453528"/>
    <w:rsid w:val="00453B0D"/>
    <w:rsid w:val="00453BED"/>
    <w:rsid w:val="00453C13"/>
    <w:rsid w:val="00453E53"/>
    <w:rsid w:val="00453F2D"/>
    <w:rsid w:val="00453F2F"/>
    <w:rsid w:val="00453F44"/>
    <w:rsid w:val="0045414B"/>
    <w:rsid w:val="004541AC"/>
    <w:rsid w:val="00454596"/>
    <w:rsid w:val="004545C3"/>
    <w:rsid w:val="0045462F"/>
    <w:rsid w:val="00454699"/>
    <w:rsid w:val="00454729"/>
    <w:rsid w:val="00454ABF"/>
    <w:rsid w:val="00454BBF"/>
    <w:rsid w:val="00454C17"/>
    <w:rsid w:val="00454D53"/>
    <w:rsid w:val="00454E48"/>
    <w:rsid w:val="00454FFB"/>
    <w:rsid w:val="0045508C"/>
    <w:rsid w:val="00455167"/>
    <w:rsid w:val="004553D3"/>
    <w:rsid w:val="00455474"/>
    <w:rsid w:val="00455492"/>
    <w:rsid w:val="0045555D"/>
    <w:rsid w:val="0045586D"/>
    <w:rsid w:val="004558D1"/>
    <w:rsid w:val="004559DB"/>
    <w:rsid w:val="00455A88"/>
    <w:rsid w:val="00455CF2"/>
    <w:rsid w:val="00455E44"/>
    <w:rsid w:val="0045620D"/>
    <w:rsid w:val="0045638D"/>
    <w:rsid w:val="004563D2"/>
    <w:rsid w:val="0045641A"/>
    <w:rsid w:val="00456634"/>
    <w:rsid w:val="004568BC"/>
    <w:rsid w:val="00456AEA"/>
    <w:rsid w:val="00456B8F"/>
    <w:rsid w:val="00456C05"/>
    <w:rsid w:val="00456C18"/>
    <w:rsid w:val="00456DC9"/>
    <w:rsid w:val="004571C4"/>
    <w:rsid w:val="004575A0"/>
    <w:rsid w:val="00457690"/>
    <w:rsid w:val="00457A22"/>
    <w:rsid w:val="00457ABC"/>
    <w:rsid w:val="00457E20"/>
    <w:rsid w:val="00457F72"/>
    <w:rsid w:val="00460050"/>
    <w:rsid w:val="00460051"/>
    <w:rsid w:val="00460100"/>
    <w:rsid w:val="00460190"/>
    <w:rsid w:val="004601AC"/>
    <w:rsid w:val="004606CC"/>
    <w:rsid w:val="00460A1D"/>
    <w:rsid w:val="00460B73"/>
    <w:rsid w:val="004611F7"/>
    <w:rsid w:val="00461823"/>
    <w:rsid w:val="00461851"/>
    <w:rsid w:val="00461AC3"/>
    <w:rsid w:val="00461F1C"/>
    <w:rsid w:val="0046208C"/>
    <w:rsid w:val="004622A9"/>
    <w:rsid w:val="0046290B"/>
    <w:rsid w:val="00462936"/>
    <w:rsid w:val="00462B18"/>
    <w:rsid w:val="00462B3A"/>
    <w:rsid w:val="00462C24"/>
    <w:rsid w:val="00462DDA"/>
    <w:rsid w:val="00462E17"/>
    <w:rsid w:val="0046319F"/>
    <w:rsid w:val="004632E9"/>
    <w:rsid w:val="0046336B"/>
    <w:rsid w:val="004633D4"/>
    <w:rsid w:val="004637DF"/>
    <w:rsid w:val="00463ADB"/>
    <w:rsid w:val="00463E72"/>
    <w:rsid w:val="00463FAB"/>
    <w:rsid w:val="004643C3"/>
    <w:rsid w:val="00464BC5"/>
    <w:rsid w:val="00465297"/>
    <w:rsid w:val="00465363"/>
    <w:rsid w:val="004654D2"/>
    <w:rsid w:val="00465571"/>
    <w:rsid w:val="00465762"/>
    <w:rsid w:val="004659A2"/>
    <w:rsid w:val="00465A52"/>
    <w:rsid w:val="00465D0D"/>
    <w:rsid w:val="00465D76"/>
    <w:rsid w:val="00465E9D"/>
    <w:rsid w:val="00466354"/>
    <w:rsid w:val="004663E8"/>
    <w:rsid w:val="00466A60"/>
    <w:rsid w:val="00466B4D"/>
    <w:rsid w:val="00466BCD"/>
    <w:rsid w:val="00466E3B"/>
    <w:rsid w:val="00466F20"/>
    <w:rsid w:val="0046708F"/>
    <w:rsid w:val="00467213"/>
    <w:rsid w:val="0046727E"/>
    <w:rsid w:val="004673E9"/>
    <w:rsid w:val="0046743D"/>
    <w:rsid w:val="00467542"/>
    <w:rsid w:val="004678EE"/>
    <w:rsid w:val="00470045"/>
    <w:rsid w:val="00470340"/>
    <w:rsid w:val="004703E2"/>
    <w:rsid w:val="004704A5"/>
    <w:rsid w:val="00470524"/>
    <w:rsid w:val="004705C5"/>
    <w:rsid w:val="004705FE"/>
    <w:rsid w:val="0047061C"/>
    <w:rsid w:val="0047081F"/>
    <w:rsid w:val="00470901"/>
    <w:rsid w:val="00470C4D"/>
    <w:rsid w:val="00470E89"/>
    <w:rsid w:val="00470EA3"/>
    <w:rsid w:val="004711D6"/>
    <w:rsid w:val="00471245"/>
    <w:rsid w:val="004712CB"/>
    <w:rsid w:val="0047131E"/>
    <w:rsid w:val="0047194A"/>
    <w:rsid w:val="00471AE7"/>
    <w:rsid w:val="00471BA3"/>
    <w:rsid w:val="00471C58"/>
    <w:rsid w:val="00471D54"/>
    <w:rsid w:val="00471E1A"/>
    <w:rsid w:val="0047210D"/>
    <w:rsid w:val="00472506"/>
    <w:rsid w:val="0047296F"/>
    <w:rsid w:val="00472CF4"/>
    <w:rsid w:val="00472DC3"/>
    <w:rsid w:val="00472F9E"/>
    <w:rsid w:val="004731F9"/>
    <w:rsid w:val="0047334E"/>
    <w:rsid w:val="00473441"/>
    <w:rsid w:val="00473498"/>
    <w:rsid w:val="0047356B"/>
    <w:rsid w:val="0047394C"/>
    <w:rsid w:val="00473D1F"/>
    <w:rsid w:val="00473D82"/>
    <w:rsid w:val="00473E4E"/>
    <w:rsid w:val="00473E7A"/>
    <w:rsid w:val="00473F55"/>
    <w:rsid w:val="00473FBC"/>
    <w:rsid w:val="0047418E"/>
    <w:rsid w:val="00474679"/>
    <w:rsid w:val="00474761"/>
    <w:rsid w:val="004747D5"/>
    <w:rsid w:val="00474A08"/>
    <w:rsid w:val="00474C78"/>
    <w:rsid w:val="00474FB2"/>
    <w:rsid w:val="0047500E"/>
    <w:rsid w:val="004756E3"/>
    <w:rsid w:val="00475830"/>
    <w:rsid w:val="004758FB"/>
    <w:rsid w:val="00475931"/>
    <w:rsid w:val="004759F1"/>
    <w:rsid w:val="00475A46"/>
    <w:rsid w:val="00475A84"/>
    <w:rsid w:val="00475B8B"/>
    <w:rsid w:val="00475C7F"/>
    <w:rsid w:val="00475DB3"/>
    <w:rsid w:val="00476327"/>
    <w:rsid w:val="00476384"/>
    <w:rsid w:val="0047671E"/>
    <w:rsid w:val="004767B6"/>
    <w:rsid w:val="004767E8"/>
    <w:rsid w:val="004769E6"/>
    <w:rsid w:val="00476A28"/>
    <w:rsid w:val="00476CA9"/>
    <w:rsid w:val="00477256"/>
    <w:rsid w:val="004772ED"/>
    <w:rsid w:val="0047739E"/>
    <w:rsid w:val="00477AB2"/>
    <w:rsid w:val="00477D2D"/>
    <w:rsid w:val="00477D45"/>
    <w:rsid w:val="00477DDE"/>
    <w:rsid w:val="00477E86"/>
    <w:rsid w:val="00477F95"/>
    <w:rsid w:val="00477FF6"/>
    <w:rsid w:val="00480235"/>
    <w:rsid w:val="00480AF0"/>
    <w:rsid w:val="00480E63"/>
    <w:rsid w:val="0048107D"/>
    <w:rsid w:val="00481342"/>
    <w:rsid w:val="00481654"/>
    <w:rsid w:val="004817C6"/>
    <w:rsid w:val="00481B31"/>
    <w:rsid w:val="00481C8C"/>
    <w:rsid w:val="00481F4C"/>
    <w:rsid w:val="00482107"/>
    <w:rsid w:val="00482241"/>
    <w:rsid w:val="0048247A"/>
    <w:rsid w:val="004825AB"/>
    <w:rsid w:val="00482870"/>
    <w:rsid w:val="00482B10"/>
    <w:rsid w:val="00482E51"/>
    <w:rsid w:val="00482E9B"/>
    <w:rsid w:val="00482F11"/>
    <w:rsid w:val="00482F37"/>
    <w:rsid w:val="00483080"/>
    <w:rsid w:val="004830F0"/>
    <w:rsid w:val="004830FE"/>
    <w:rsid w:val="0048329A"/>
    <w:rsid w:val="004836CF"/>
    <w:rsid w:val="00483980"/>
    <w:rsid w:val="004839E6"/>
    <w:rsid w:val="00483A4B"/>
    <w:rsid w:val="00483DA5"/>
    <w:rsid w:val="00483FC3"/>
    <w:rsid w:val="0048437E"/>
    <w:rsid w:val="004846E0"/>
    <w:rsid w:val="00484758"/>
    <w:rsid w:val="00484C7F"/>
    <w:rsid w:val="00484E9E"/>
    <w:rsid w:val="004851BB"/>
    <w:rsid w:val="00485560"/>
    <w:rsid w:val="0048572B"/>
    <w:rsid w:val="00485787"/>
    <w:rsid w:val="0048595E"/>
    <w:rsid w:val="00485B02"/>
    <w:rsid w:val="00485C70"/>
    <w:rsid w:val="00485DBE"/>
    <w:rsid w:val="00485F50"/>
    <w:rsid w:val="0048609F"/>
    <w:rsid w:val="004861AD"/>
    <w:rsid w:val="00486374"/>
    <w:rsid w:val="0048645C"/>
    <w:rsid w:val="004864F1"/>
    <w:rsid w:val="004866C1"/>
    <w:rsid w:val="00486820"/>
    <w:rsid w:val="004868A1"/>
    <w:rsid w:val="00486CF4"/>
    <w:rsid w:val="00486E34"/>
    <w:rsid w:val="00486ED7"/>
    <w:rsid w:val="00487082"/>
    <w:rsid w:val="00487322"/>
    <w:rsid w:val="00487399"/>
    <w:rsid w:val="004875BF"/>
    <w:rsid w:val="0048763A"/>
    <w:rsid w:val="00487B01"/>
    <w:rsid w:val="004901EF"/>
    <w:rsid w:val="00490690"/>
    <w:rsid w:val="004906EF"/>
    <w:rsid w:val="00490903"/>
    <w:rsid w:val="004909F5"/>
    <w:rsid w:val="00490F54"/>
    <w:rsid w:val="00491099"/>
    <w:rsid w:val="004914BE"/>
    <w:rsid w:val="0049150A"/>
    <w:rsid w:val="00491666"/>
    <w:rsid w:val="00491B6A"/>
    <w:rsid w:val="00491BEE"/>
    <w:rsid w:val="00491C39"/>
    <w:rsid w:val="00492007"/>
    <w:rsid w:val="00492017"/>
    <w:rsid w:val="00492798"/>
    <w:rsid w:val="004927BD"/>
    <w:rsid w:val="00492AAF"/>
    <w:rsid w:val="00492BD1"/>
    <w:rsid w:val="00492CB8"/>
    <w:rsid w:val="00492CE4"/>
    <w:rsid w:val="004930D7"/>
    <w:rsid w:val="0049312C"/>
    <w:rsid w:val="004936D1"/>
    <w:rsid w:val="00493B30"/>
    <w:rsid w:val="00493E4E"/>
    <w:rsid w:val="00493F50"/>
    <w:rsid w:val="004943F5"/>
    <w:rsid w:val="004945D5"/>
    <w:rsid w:val="0049460A"/>
    <w:rsid w:val="00494616"/>
    <w:rsid w:val="00494713"/>
    <w:rsid w:val="004947F0"/>
    <w:rsid w:val="00494818"/>
    <w:rsid w:val="00494BA9"/>
    <w:rsid w:val="00494D9A"/>
    <w:rsid w:val="00494E9D"/>
    <w:rsid w:val="00494FEC"/>
    <w:rsid w:val="004951CD"/>
    <w:rsid w:val="00495270"/>
    <w:rsid w:val="004953D2"/>
    <w:rsid w:val="00495566"/>
    <w:rsid w:val="004956C3"/>
    <w:rsid w:val="00495707"/>
    <w:rsid w:val="0049574C"/>
    <w:rsid w:val="004957AF"/>
    <w:rsid w:val="00495C2A"/>
    <w:rsid w:val="00495D7B"/>
    <w:rsid w:val="0049605F"/>
    <w:rsid w:val="0049629D"/>
    <w:rsid w:val="00496351"/>
    <w:rsid w:val="0049673D"/>
    <w:rsid w:val="0049675A"/>
    <w:rsid w:val="004968C4"/>
    <w:rsid w:val="00496CB9"/>
    <w:rsid w:val="004970EE"/>
    <w:rsid w:val="00497333"/>
    <w:rsid w:val="0049751A"/>
    <w:rsid w:val="004975DD"/>
    <w:rsid w:val="00497ABB"/>
    <w:rsid w:val="00497C2B"/>
    <w:rsid w:val="00497C9F"/>
    <w:rsid w:val="00497D32"/>
    <w:rsid w:val="004A00CA"/>
    <w:rsid w:val="004A02EC"/>
    <w:rsid w:val="004A053A"/>
    <w:rsid w:val="004A068C"/>
    <w:rsid w:val="004A068E"/>
    <w:rsid w:val="004A087D"/>
    <w:rsid w:val="004A0C5B"/>
    <w:rsid w:val="004A0D62"/>
    <w:rsid w:val="004A1022"/>
    <w:rsid w:val="004A118B"/>
    <w:rsid w:val="004A1206"/>
    <w:rsid w:val="004A1287"/>
    <w:rsid w:val="004A12C8"/>
    <w:rsid w:val="004A1661"/>
    <w:rsid w:val="004A1671"/>
    <w:rsid w:val="004A16D5"/>
    <w:rsid w:val="004A16EE"/>
    <w:rsid w:val="004A185C"/>
    <w:rsid w:val="004A1BBA"/>
    <w:rsid w:val="004A1D4E"/>
    <w:rsid w:val="004A2218"/>
    <w:rsid w:val="004A221B"/>
    <w:rsid w:val="004A236F"/>
    <w:rsid w:val="004A24E9"/>
    <w:rsid w:val="004A2537"/>
    <w:rsid w:val="004A2754"/>
    <w:rsid w:val="004A29F1"/>
    <w:rsid w:val="004A2B9E"/>
    <w:rsid w:val="004A2EDA"/>
    <w:rsid w:val="004A2FAF"/>
    <w:rsid w:val="004A3964"/>
    <w:rsid w:val="004A3C21"/>
    <w:rsid w:val="004A3DE6"/>
    <w:rsid w:val="004A41DD"/>
    <w:rsid w:val="004A435A"/>
    <w:rsid w:val="004A474E"/>
    <w:rsid w:val="004A4C7B"/>
    <w:rsid w:val="004A4F9F"/>
    <w:rsid w:val="004A505B"/>
    <w:rsid w:val="004A5A8B"/>
    <w:rsid w:val="004A5B6D"/>
    <w:rsid w:val="004A5C6D"/>
    <w:rsid w:val="004A5DB3"/>
    <w:rsid w:val="004A6190"/>
    <w:rsid w:val="004A66C5"/>
    <w:rsid w:val="004A6F80"/>
    <w:rsid w:val="004A713C"/>
    <w:rsid w:val="004A7CD1"/>
    <w:rsid w:val="004A7F9A"/>
    <w:rsid w:val="004B0111"/>
    <w:rsid w:val="004B025A"/>
    <w:rsid w:val="004B0329"/>
    <w:rsid w:val="004B04E7"/>
    <w:rsid w:val="004B068A"/>
    <w:rsid w:val="004B090A"/>
    <w:rsid w:val="004B0B72"/>
    <w:rsid w:val="004B0BE1"/>
    <w:rsid w:val="004B10B5"/>
    <w:rsid w:val="004B114E"/>
    <w:rsid w:val="004B1242"/>
    <w:rsid w:val="004B1A52"/>
    <w:rsid w:val="004B1BF7"/>
    <w:rsid w:val="004B1C72"/>
    <w:rsid w:val="004B1E2E"/>
    <w:rsid w:val="004B1E99"/>
    <w:rsid w:val="004B1FE4"/>
    <w:rsid w:val="004B2471"/>
    <w:rsid w:val="004B260A"/>
    <w:rsid w:val="004B2D8A"/>
    <w:rsid w:val="004B2EC9"/>
    <w:rsid w:val="004B354C"/>
    <w:rsid w:val="004B36DB"/>
    <w:rsid w:val="004B3871"/>
    <w:rsid w:val="004B3C95"/>
    <w:rsid w:val="004B3CAE"/>
    <w:rsid w:val="004B4018"/>
    <w:rsid w:val="004B45A0"/>
    <w:rsid w:val="004B4639"/>
    <w:rsid w:val="004B47A3"/>
    <w:rsid w:val="004B4904"/>
    <w:rsid w:val="004B49A3"/>
    <w:rsid w:val="004B49FF"/>
    <w:rsid w:val="004B4AA2"/>
    <w:rsid w:val="004B4CA3"/>
    <w:rsid w:val="004B4CC3"/>
    <w:rsid w:val="004B4D35"/>
    <w:rsid w:val="004B4D82"/>
    <w:rsid w:val="004B53CB"/>
    <w:rsid w:val="004B5729"/>
    <w:rsid w:val="004B5B10"/>
    <w:rsid w:val="004B5B47"/>
    <w:rsid w:val="004B5B97"/>
    <w:rsid w:val="004B5CE9"/>
    <w:rsid w:val="004B5D4A"/>
    <w:rsid w:val="004B5E59"/>
    <w:rsid w:val="004B623D"/>
    <w:rsid w:val="004B6600"/>
    <w:rsid w:val="004B6745"/>
    <w:rsid w:val="004B6869"/>
    <w:rsid w:val="004B6AEB"/>
    <w:rsid w:val="004B6BDB"/>
    <w:rsid w:val="004B6C79"/>
    <w:rsid w:val="004B7034"/>
    <w:rsid w:val="004B72E4"/>
    <w:rsid w:val="004B734B"/>
    <w:rsid w:val="004B745F"/>
    <w:rsid w:val="004B75B5"/>
    <w:rsid w:val="004B761B"/>
    <w:rsid w:val="004B76AC"/>
    <w:rsid w:val="004B7784"/>
    <w:rsid w:val="004B7C3B"/>
    <w:rsid w:val="004B7D11"/>
    <w:rsid w:val="004B7F2F"/>
    <w:rsid w:val="004C036C"/>
    <w:rsid w:val="004C0381"/>
    <w:rsid w:val="004C06A9"/>
    <w:rsid w:val="004C074E"/>
    <w:rsid w:val="004C0858"/>
    <w:rsid w:val="004C08DB"/>
    <w:rsid w:val="004C0907"/>
    <w:rsid w:val="004C09D4"/>
    <w:rsid w:val="004C0A47"/>
    <w:rsid w:val="004C0CBB"/>
    <w:rsid w:val="004C0E24"/>
    <w:rsid w:val="004C0F30"/>
    <w:rsid w:val="004C0F4D"/>
    <w:rsid w:val="004C14E0"/>
    <w:rsid w:val="004C17EE"/>
    <w:rsid w:val="004C1889"/>
    <w:rsid w:val="004C18D4"/>
    <w:rsid w:val="004C1A20"/>
    <w:rsid w:val="004C1B2E"/>
    <w:rsid w:val="004C1CCF"/>
    <w:rsid w:val="004C212A"/>
    <w:rsid w:val="004C213B"/>
    <w:rsid w:val="004C2382"/>
    <w:rsid w:val="004C2595"/>
    <w:rsid w:val="004C29FB"/>
    <w:rsid w:val="004C2A5B"/>
    <w:rsid w:val="004C2A6A"/>
    <w:rsid w:val="004C2E53"/>
    <w:rsid w:val="004C32B9"/>
    <w:rsid w:val="004C32C7"/>
    <w:rsid w:val="004C36E5"/>
    <w:rsid w:val="004C3CF1"/>
    <w:rsid w:val="004C3E16"/>
    <w:rsid w:val="004C3EA3"/>
    <w:rsid w:val="004C40D3"/>
    <w:rsid w:val="004C4346"/>
    <w:rsid w:val="004C43AF"/>
    <w:rsid w:val="004C4475"/>
    <w:rsid w:val="004C4674"/>
    <w:rsid w:val="004C4685"/>
    <w:rsid w:val="004C469B"/>
    <w:rsid w:val="004C46AD"/>
    <w:rsid w:val="004C4750"/>
    <w:rsid w:val="004C4A27"/>
    <w:rsid w:val="004C4C32"/>
    <w:rsid w:val="004C4C53"/>
    <w:rsid w:val="004C4D4E"/>
    <w:rsid w:val="004C51D2"/>
    <w:rsid w:val="004C53C6"/>
    <w:rsid w:val="004C54FF"/>
    <w:rsid w:val="004C5881"/>
    <w:rsid w:val="004C5AD8"/>
    <w:rsid w:val="004C5D40"/>
    <w:rsid w:val="004C5E24"/>
    <w:rsid w:val="004C5EE9"/>
    <w:rsid w:val="004C5F59"/>
    <w:rsid w:val="004C63DC"/>
    <w:rsid w:val="004C64CD"/>
    <w:rsid w:val="004C650C"/>
    <w:rsid w:val="004C67D5"/>
    <w:rsid w:val="004C690C"/>
    <w:rsid w:val="004C6C07"/>
    <w:rsid w:val="004C6E71"/>
    <w:rsid w:val="004C6ECD"/>
    <w:rsid w:val="004C7020"/>
    <w:rsid w:val="004C70A4"/>
    <w:rsid w:val="004C7106"/>
    <w:rsid w:val="004C7178"/>
    <w:rsid w:val="004C758F"/>
    <w:rsid w:val="004C761B"/>
    <w:rsid w:val="004C78A5"/>
    <w:rsid w:val="004C78AD"/>
    <w:rsid w:val="004C78C3"/>
    <w:rsid w:val="004C7AEC"/>
    <w:rsid w:val="004C7CAB"/>
    <w:rsid w:val="004D0086"/>
    <w:rsid w:val="004D0230"/>
    <w:rsid w:val="004D043F"/>
    <w:rsid w:val="004D04C0"/>
    <w:rsid w:val="004D061D"/>
    <w:rsid w:val="004D0818"/>
    <w:rsid w:val="004D0B06"/>
    <w:rsid w:val="004D0B34"/>
    <w:rsid w:val="004D0B90"/>
    <w:rsid w:val="004D0E33"/>
    <w:rsid w:val="004D0E4C"/>
    <w:rsid w:val="004D0E86"/>
    <w:rsid w:val="004D0F07"/>
    <w:rsid w:val="004D0F49"/>
    <w:rsid w:val="004D1015"/>
    <w:rsid w:val="004D104A"/>
    <w:rsid w:val="004D10EA"/>
    <w:rsid w:val="004D1157"/>
    <w:rsid w:val="004D1213"/>
    <w:rsid w:val="004D136E"/>
    <w:rsid w:val="004D1479"/>
    <w:rsid w:val="004D15AF"/>
    <w:rsid w:val="004D176A"/>
    <w:rsid w:val="004D19A2"/>
    <w:rsid w:val="004D1ACB"/>
    <w:rsid w:val="004D1C93"/>
    <w:rsid w:val="004D1D23"/>
    <w:rsid w:val="004D1E13"/>
    <w:rsid w:val="004D1F0B"/>
    <w:rsid w:val="004D1F3B"/>
    <w:rsid w:val="004D1F6D"/>
    <w:rsid w:val="004D244A"/>
    <w:rsid w:val="004D2807"/>
    <w:rsid w:val="004D2988"/>
    <w:rsid w:val="004D2C67"/>
    <w:rsid w:val="004D2CEB"/>
    <w:rsid w:val="004D2CED"/>
    <w:rsid w:val="004D2F43"/>
    <w:rsid w:val="004D3191"/>
    <w:rsid w:val="004D334E"/>
    <w:rsid w:val="004D3370"/>
    <w:rsid w:val="004D36DC"/>
    <w:rsid w:val="004D380C"/>
    <w:rsid w:val="004D3A76"/>
    <w:rsid w:val="004D3EB9"/>
    <w:rsid w:val="004D4501"/>
    <w:rsid w:val="004D4557"/>
    <w:rsid w:val="004D46AE"/>
    <w:rsid w:val="004D487D"/>
    <w:rsid w:val="004D4B1D"/>
    <w:rsid w:val="004D4D2A"/>
    <w:rsid w:val="004D4FA6"/>
    <w:rsid w:val="004D55B4"/>
    <w:rsid w:val="004D570C"/>
    <w:rsid w:val="004D5B85"/>
    <w:rsid w:val="004D5F1B"/>
    <w:rsid w:val="004D60C2"/>
    <w:rsid w:val="004D6568"/>
    <w:rsid w:val="004D66BB"/>
    <w:rsid w:val="004D67F0"/>
    <w:rsid w:val="004D6840"/>
    <w:rsid w:val="004D6BCE"/>
    <w:rsid w:val="004D6F85"/>
    <w:rsid w:val="004D71F3"/>
    <w:rsid w:val="004D7239"/>
    <w:rsid w:val="004D7297"/>
    <w:rsid w:val="004D7B5F"/>
    <w:rsid w:val="004D7B70"/>
    <w:rsid w:val="004D7C38"/>
    <w:rsid w:val="004D7D96"/>
    <w:rsid w:val="004D7EDB"/>
    <w:rsid w:val="004E01B5"/>
    <w:rsid w:val="004E04B6"/>
    <w:rsid w:val="004E0A9B"/>
    <w:rsid w:val="004E0BA4"/>
    <w:rsid w:val="004E0C10"/>
    <w:rsid w:val="004E0C3E"/>
    <w:rsid w:val="004E0ED0"/>
    <w:rsid w:val="004E0F9B"/>
    <w:rsid w:val="004E1181"/>
    <w:rsid w:val="004E157B"/>
    <w:rsid w:val="004E16E5"/>
    <w:rsid w:val="004E1F21"/>
    <w:rsid w:val="004E2396"/>
    <w:rsid w:val="004E23CB"/>
    <w:rsid w:val="004E2479"/>
    <w:rsid w:val="004E26FC"/>
    <w:rsid w:val="004E282D"/>
    <w:rsid w:val="004E29B3"/>
    <w:rsid w:val="004E2B8C"/>
    <w:rsid w:val="004E2C34"/>
    <w:rsid w:val="004E2F1B"/>
    <w:rsid w:val="004E359F"/>
    <w:rsid w:val="004E382C"/>
    <w:rsid w:val="004E39EC"/>
    <w:rsid w:val="004E3A38"/>
    <w:rsid w:val="004E3AC2"/>
    <w:rsid w:val="004E3C7E"/>
    <w:rsid w:val="004E3D13"/>
    <w:rsid w:val="004E3DA2"/>
    <w:rsid w:val="004E3FD1"/>
    <w:rsid w:val="004E4325"/>
    <w:rsid w:val="004E43EE"/>
    <w:rsid w:val="004E4532"/>
    <w:rsid w:val="004E46C4"/>
    <w:rsid w:val="004E46E0"/>
    <w:rsid w:val="004E4A41"/>
    <w:rsid w:val="004E4BE8"/>
    <w:rsid w:val="004E4E5E"/>
    <w:rsid w:val="004E4F52"/>
    <w:rsid w:val="004E4F60"/>
    <w:rsid w:val="004E507B"/>
    <w:rsid w:val="004E51F3"/>
    <w:rsid w:val="004E5222"/>
    <w:rsid w:val="004E536E"/>
    <w:rsid w:val="004E537C"/>
    <w:rsid w:val="004E55CC"/>
    <w:rsid w:val="004E560D"/>
    <w:rsid w:val="004E56F6"/>
    <w:rsid w:val="004E57EA"/>
    <w:rsid w:val="004E58C6"/>
    <w:rsid w:val="004E5A91"/>
    <w:rsid w:val="004E5D29"/>
    <w:rsid w:val="004E5D3E"/>
    <w:rsid w:val="004E613E"/>
    <w:rsid w:val="004E61D0"/>
    <w:rsid w:val="004E6236"/>
    <w:rsid w:val="004E6381"/>
    <w:rsid w:val="004E6917"/>
    <w:rsid w:val="004E6C0D"/>
    <w:rsid w:val="004E6EEA"/>
    <w:rsid w:val="004E6F6A"/>
    <w:rsid w:val="004E7026"/>
    <w:rsid w:val="004E7064"/>
    <w:rsid w:val="004E7482"/>
    <w:rsid w:val="004E749C"/>
    <w:rsid w:val="004E75EF"/>
    <w:rsid w:val="004F0041"/>
    <w:rsid w:val="004F0067"/>
    <w:rsid w:val="004F00DB"/>
    <w:rsid w:val="004F0398"/>
    <w:rsid w:val="004F059E"/>
    <w:rsid w:val="004F0749"/>
    <w:rsid w:val="004F07A5"/>
    <w:rsid w:val="004F09BF"/>
    <w:rsid w:val="004F0C17"/>
    <w:rsid w:val="004F0EAC"/>
    <w:rsid w:val="004F0EBE"/>
    <w:rsid w:val="004F1073"/>
    <w:rsid w:val="004F114A"/>
    <w:rsid w:val="004F15F3"/>
    <w:rsid w:val="004F17AD"/>
    <w:rsid w:val="004F1878"/>
    <w:rsid w:val="004F1CF0"/>
    <w:rsid w:val="004F1E1C"/>
    <w:rsid w:val="004F1ECB"/>
    <w:rsid w:val="004F237C"/>
    <w:rsid w:val="004F2604"/>
    <w:rsid w:val="004F26DC"/>
    <w:rsid w:val="004F2886"/>
    <w:rsid w:val="004F28A8"/>
    <w:rsid w:val="004F291A"/>
    <w:rsid w:val="004F293B"/>
    <w:rsid w:val="004F2BBA"/>
    <w:rsid w:val="004F2F84"/>
    <w:rsid w:val="004F3167"/>
    <w:rsid w:val="004F31DC"/>
    <w:rsid w:val="004F336D"/>
    <w:rsid w:val="004F386B"/>
    <w:rsid w:val="004F396C"/>
    <w:rsid w:val="004F3A7B"/>
    <w:rsid w:val="004F3CB7"/>
    <w:rsid w:val="004F3F49"/>
    <w:rsid w:val="004F3F57"/>
    <w:rsid w:val="004F4589"/>
    <w:rsid w:val="004F4591"/>
    <w:rsid w:val="004F47F1"/>
    <w:rsid w:val="004F489E"/>
    <w:rsid w:val="004F499F"/>
    <w:rsid w:val="004F4F93"/>
    <w:rsid w:val="004F5040"/>
    <w:rsid w:val="004F52A1"/>
    <w:rsid w:val="004F593C"/>
    <w:rsid w:val="004F598E"/>
    <w:rsid w:val="004F5B26"/>
    <w:rsid w:val="004F5EE4"/>
    <w:rsid w:val="004F6397"/>
    <w:rsid w:val="004F64BF"/>
    <w:rsid w:val="004F6895"/>
    <w:rsid w:val="004F6A81"/>
    <w:rsid w:val="004F6ACC"/>
    <w:rsid w:val="004F73D8"/>
    <w:rsid w:val="004F765E"/>
    <w:rsid w:val="004F76BA"/>
    <w:rsid w:val="004F7A47"/>
    <w:rsid w:val="004F7C2F"/>
    <w:rsid w:val="004F7D51"/>
    <w:rsid w:val="004F7E8C"/>
    <w:rsid w:val="00500571"/>
    <w:rsid w:val="0050066B"/>
    <w:rsid w:val="00500718"/>
    <w:rsid w:val="005007FC"/>
    <w:rsid w:val="0050083E"/>
    <w:rsid w:val="0050085C"/>
    <w:rsid w:val="00500967"/>
    <w:rsid w:val="005009A1"/>
    <w:rsid w:val="005009E5"/>
    <w:rsid w:val="005009F9"/>
    <w:rsid w:val="00500BB3"/>
    <w:rsid w:val="00500C94"/>
    <w:rsid w:val="00500EDC"/>
    <w:rsid w:val="00500F4A"/>
    <w:rsid w:val="00501258"/>
    <w:rsid w:val="0050166C"/>
    <w:rsid w:val="00501698"/>
    <w:rsid w:val="00501947"/>
    <w:rsid w:val="00501B99"/>
    <w:rsid w:val="00501C10"/>
    <w:rsid w:val="00501C40"/>
    <w:rsid w:val="00501C76"/>
    <w:rsid w:val="00501DA8"/>
    <w:rsid w:val="00501E11"/>
    <w:rsid w:val="00502070"/>
    <w:rsid w:val="00502191"/>
    <w:rsid w:val="0050258B"/>
    <w:rsid w:val="0050259C"/>
    <w:rsid w:val="005025DD"/>
    <w:rsid w:val="0050272D"/>
    <w:rsid w:val="005027D3"/>
    <w:rsid w:val="005028A6"/>
    <w:rsid w:val="00502916"/>
    <w:rsid w:val="00502C6F"/>
    <w:rsid w:val="00502EBA"/>
    <w:rsid w:val="005033D7"/>
    <w:rsid w:val="005034AD"/>
    <w:rsid w:val="005035AA"/>
    <w:rsid w:val="005036CB"/>
    <w:rsid w:val="005039E3"/>
    <w:rsid w:val="00503AB0"/>
    <w:rsid w:val="00503D04"/>
    <w:rsid w:val="00503E6A"/>
    <w:rsid w:val="00504297"/>
    <w:rsid w:val="0050432E"/>
    <w:rsid w:val="0050469B"/>
    <w:rsid w:val="005046B9"/>
    <w:rsid w:val="00504711"/>
    <w:rsid w:val="005047AE"/>
    <w:rsid w:val="0050481E"/>
    <w:rsid w:val="00504A19"/>
    <w:rsid w:val="00504AA2"/>
    <w:rsid w:val="00504B07"/>
    <w:rsid w:val="00504D31"/>
    <w:rsid w:val="00504E13"/>
    <w:rsid w:val="00504F1D"/>
    <w:rsid w:val="005050FC"/>
    <w:rsid w:val="005051CA"/>
    <w:rsid w:val="0050520C"/>
    <w:rsid w:val="005058A6"/>
    <w:rsid w:val="00505C9D"/>
    <w:rsid w:val="00505CCB"/>
    <w:rsid w:val="00505DA3"/>
    <w:rsid w:val="00505EBE"/>
    <w:rsid w:val="00505F5F"/>
    <w:rsid w:val="005060B0"/>
    <w:rsid w:val="00506440"/>
    <w:rsid w:val="005069B3"/>
    <w:rsid w:val="00506D19"/>
    <w:rsid w:val="00506D4F"/>
    <w:rsid w:val="00506E2A"/>
    <w:rsid w:val="00506F95"/>
    <w:rsid w:val="0050708C"/>
    <w:rsid w:val="005072DB"/>
    <w:rsid w:val="00507351"/>
    <w:rsid w:val="0050755B"/>
    <w:rsid w:val="00507887"/>
    <w:rsid w:val="00507B23"/>
    <w:rsid w:val="00507D12"/>
    <w:rsid w:val="00507D96"/>
    <w:rsid w:val="00507EDA"/>
    <w:rsid w:val="00507FDE"/>
    <w:rsid w:val="00510559"/>
    <w:rsid w:val="00510777"/>
    <w:rsid w:val="00510BC5"/>
    <w:rsid w:val="00510D13"/>
    <w:rsid w:val="00510D9D"/>
    <w:rsid w:val="00510DDB"/>
    <w:rsid w:val="00511134"/>
    <w:rsid w:val="00511200"/>
    <w:rsid w:val="00511392"/>
    <w:rsid w:val="0051147D"/>
    <w:rsid w:val="005115D0"/>
    <w:rsid w:val="005117A1"/>
    <w:rsid w:val="0051189B"/>
    <w:rsid w:val="00511AE2"/>
    <w:rsid w:val="00511D97"/>
    <w:rsid w:val="00511FB0"/>
    <w:rsid w:val="005121F8"/>
    <w:rsid w:val="005123B5"/>
    <w:rsid w:val="0051242E"/>
    <w:rsid w:val="0051279D"/>
    <w:rsid w:val="00512A26"/>
    <w:rsid w:val="00512B66"/>
    <w:rsid w:val="00512B6A"/>
    <w:rsid w:val="00512C44"/>
    <w:rsid w:val="00512FA5"/>
    <w:rsid w:val="005135B3"/>
    <w:rsid w:val="0051397F"/>
    <w:rsid w:val="00513A46"/>
    <w:rsid w:val="00514183"/>
    <w:rsid w:val="00514382"/>
    <w:rsid w:val="005145AD"/>
    <w:rsid w:val="00514E61"/>
    <w:rsid w:val="00514E88"/>
    <w:rsid w:val="00514ED5"/>
    <w:rsid w:val="00514EE6"/>
    <w:rsid w:val="00514F11"/>
    <w:rsid w:val="00515427"/>
    <w:rsid w:val="0051578C"/>
    <w:rsid w:val="00515989"/>
    <w:rsid w:val="00515AFC"/>
    <w:rsid w:val="00515B88"/>
    <w:rsid w:val="00516485"/>
    <w:rsid w:val="00516AA5"/>
    <w:rsid w:val="00516CDC"/>
    <w:rsid w:val="00516EC2"/>
    <w:rsid w:val="00517083"/>
    <w:rsid w:val="005173E9"/>
    <w:rsid w:val="005175E4"/>
    <w:rsid w:val="00517815"/>
    <w:rsid w:val="0051788D"/>
    <w:rsid w:val="005179D8"/>
    <w:rsid w:val="00517A3B"/>
    <w:rsid w:val="00517C75"/>
    <w:rsid w:val="00517CBB"/>
    <w:rsid w:val="00517FAD"/>
    <w:rsid w:val="00520054"/>
    <w:rsid w:val="00520098"/>
    <w:rsid w:val="00520105"/>
    <w:rsid w:val="005202AC"/>
    <w:rsid w:val="005203BA"/>
    <w:rsid w:val="0052042B"/>
    <w:rsid w:val="005204BA"/>
    <w:rsid w:val="00520B84"/>
    <w:rsid w:val="00520BBF"/>
    <w:rsid w:val="00520CC5"/>
    <w:rsid w:val="00520CCF"/>
    <w:rsid w:val="00520D1E"/>
    <w:rsid w:val="00520E2D"/>
    <w:rsid w:val="00521379"/>
    <w:rsid w:val="005214A2"/>
    <w:rsid w:val="00521661"/>
    <w:rsid w:val="00521C57"/>
    <w:rsid w:val="00521D35"/>
    <w:rsid w:val="00521D99"/>
    <w:rsid w:val="00521FEA"/>
    <w:rsid w:val="005223C0"/>
    <w:rsid w:val="00522615"/>
    <w:rsid w:val="0052266F"/>
    <w:rsid w:val="0052270B"/>
    <w:rsid w:val="0052278E"/>
    <w:rsid w:val="00522807"/>
    <w:rsid w:val="00522964"/>
    <w:rsid w:val="00522982"/>
    <w:rsid w:val="00522A26"/>
    <w:rsid w:val="00522C8C"/>
    <w:rsid w:val="00522E6C"/>
    <w:rsid w:val="00523228"/>
    <w:rsid w:val="005233BA"/>
    <w:rsid w:val="00523D06"/>
    <w:rsid w:val="00523D11"/>
    <w:rsid w:val="005240E3"/>
    <w:rsid w:val="00524179"/>
    <w:rsid w:val="005247C2"/>
    <w:rsid w:val="00524860"/>
    <w:rsid w:val="005248B0"/>
    <w:rsid w:val="00524AC2"/>
    <w:rsid w:val="00524D6F"/>
    <w:rsid w:val="00524E82"/>
    <w:rsid w:val="00524FD3"/>
    <w:rsid w:val="00525564"/>
    <w:rsid w:val="0052562B"/>
    <w:rsid w:val="00525842"/>
    <w:rsid w:val="0052589D"/>
    <w:rsid w:val="005258E8"/>
    <w:rsid w:val="00525C1A"/>
    <w:rsid w:val="00525C57"/>
    <w:rsid w:val="00525CB8"/>
    <w:rsid w:val="00525D75"/>
    <w:rsid w:val="00525F79"/>
    <w:rsid w:val="00525FA0"/>
    <w:rsid w:val="00526037"/>
    <w:rsid w:val="00526540"/>
    <w:rsid w:val="005266A0"/>
    <w:rsid w:val="00526739"/>
    <w:rsid w:val="005269D9"/>
    <w:rsid w:val="00526B0B"/>
    <w:rsid w:val="00526CBD"/>
    <w:rsid w:val="00526E90"/>
    <w:rsid w:val="005270CA"/>
    <w:rsid w:val="00527119"/>
    <w:rsid w:val="00527273"/>
    <w:rsid w:val="00527300"/>
    <w:rsid w:val="005273EF"/>
    <w:rsid w:val="005279BF"/>
    <w:rsid w:val="00527C81"/>
    <w:rsid w:val="00530126"/>
    <w:rsid w:val="005301EC"/>
    <w:rsid w:val="005301F8"/>
    <w:rsid w:val="005302B1"/>
    <w:rsid w:val="00530305"/>
    <w:rsid w:val="005304F7"/>
    <w:rsid w:val="005304FB"/>
    <w:rsid w:val="005305C0"/>
    <w:rsid w:val="005305EC"/>
    <w:rsid w:val="00530662"/>
    <w:rsid w:val="0053085A"/>
    <w:rsid w:val="0053086B"/>
    <w:rsid w:val="00530F57"/>
    <w:rsid w:val="0053119B"/>
    <w:rsid w:val="00531359"/>
    <w:rsid w:val="00531541"/>
    <w:rsid w:val="005315F7"/>
    <w:rsid w:val="005316AD"/>
    <w:rsid w:val="00531A48"/>
    <w:rsid w:val="00531B2F"/>
    <w:rsid w:val="00531BF7"/>
    <w:rsid w:val="00531C83"/>
    <w:rsid w:val="00531CD6"/>
    <w:rsid w:val="00531D4B"/>
    <w:rsid w:val="00531FE8"/>
    <w:rsid w:val="0053241C"/>
    <w:rsid w:val="005324CF"/>
    <w:rsid w:val="005325E2"/>
    <w:rsid w:val="00532688"/>
    <w:rsid w:val="00532911"/>
    <w:rsid w:val="00532A0F"/>
    <w:rsid w:val="00532CE6"/>
    <w:rsid w:val="00532DC6"/>
    <w:rsid w:val="005332B2"/>
    <w:rsid w:val="005332EC"/>
    <w:rsid w:val="00533301"/>
    <w:rsid w:val="00533343"/>
    <w:rsid w:val="005333C3"/>
    <w:rsid w:val="0053357D"/>
    <w:rsid w:val="00533815"/>
    <w:rsid w:val="0053384F"/>
    <w:rsid w:val="00533858"/>
    <w:rsid w:val="00533A6D"/>
    <w:rsid w:val="00533FEA"/>
    <w:rsid w:val="005340DE"/>
    <w:rsid w:val="0053442B"/>
    <w:rsid w:val="005344D0"/>
    <w:rsid w:val="0053462C"/>
    <w:rsid w:val="00534AE8"/>
    <w:rsid w:val="00534BF9"/>
    <w:rsid w:val="00534D50"/>
    <w:rsid w:val="0053505D"/>
    <w:rsid w:val="00535308"/>
    <w:rsid w:val="00535461"/>
    <w:rsid w:val="00535480"/>
    <w:rsid w:val="005357EF"/>
    <w:rsid w:val="00535A8A"/>
    <w:rsid w:val="00535B0A"/>
    <w:rsid w:val="00535BC7"/>
    <w:rsid w:val="00535C03"/>
    <w:rsid w:val="00535C67"/>
    <w:rsid w:val="00535F0E"/>
    <w:rsid w:val="00536000"/>
    <w:rsid w:val="005360D7"/>
    <w:rsid w:val="005360DC"/>
    <w:rsid w:val="00536100"/>
    <w:rsid w:val="005362F0"/>
    <w:rsid w:val="00536377"/>
    <w:rsid w:val="00536634"/>
    <w:rsid w:val="00536872"/>
    <w:rsid w:val="0053693A"/>
    <w:rsid w:val="0053697A"/>
    <w:rsid w:val="00536B39"/>
    <w:rsid w:val="005370CF"/>
    <w:rsid w:val="00537300"/>
    <w:rsid w:val="00537341"/>
    <w:rsid w:val="005376A9"/>
    <w:rsid w:val="00537712"/>
    <w:rsid w:val="0053773E"/>
    <w:rsid w:val="00537749"/>
    <w:rsid w:val="00537774"/>
    <w:rsid w:val="00537801"/>
    <w:rsid w:val="00537926"/>
    <w:rsid w:val="0053792E"/>
    <w:rsid w:val="005400EA"/>
    <w:rsid w:val="00540133"/>
    <w:rsid w:val="00540325"/>
    <w:rsid w:val="0054053F"/>
    <w:rsid w:val="00540553"/>
    <w:rsid w:val="00540B35"/>
    <w:rsid w:val="00540BA5"/>
    <w:rsid w:val="005413CB"/>
    <w:rsid w:val="005416D6"/>
    <w:rsid w:val="00541783"/>
    <w:rsid w:val="005419C1"/>
    <w:rsid w:val="00541BFD"/>
    <w:rsid w:val="00541DD3"/>
    <w:rsid w:val="0054216B"/>
    <w:rsid w:val="005426E3"/>
    <w:rsid w:val="0054280C"/>
    <w:rsid w:val="00542A32"/>
    <w:rsid w:val="00542E9A"/>
    <w:rsid w:val="00543015"/>
    <w:rsid w:val="00543025"/>
    <w:rsid w:val="005433D1"/>
    <w:rsid w:val="005435F7"/>
    <w:rsid w:val="0054395D"/>
    <w:rsid w:val="00543A5B"/>
    <w:rsid w:val="00543A88"/>
    <w:rsid w:val="00543B54"/>
    <w:rsid w:val="00543B77"/>
    <w:rsid w:val="00543BFF"/>
    <w:rsid w:val="005444FD"/>
    <w:rsid w:val="00544530"/>
    <w:rsid w:val="00544668"/>
    <w:rsid w:val="005447A1"/>
    <w:rsid w:val="005447A9"/>
    <w:rsid w:val="00544830"/>
    <w:rsid w:val="0054487B"/>
    <w:rsid w:val="00544D29"/>
    <w:rsid w:val="00544E06"/>
    <w:rsid w:val="0054506D"/>
    <w:rsid w:val="005450B0"/>
    <w:rsid w:val="005450E9"/>
    <w:rsid w:val="00545168"/>
    <w:rsid w:val="005452A6"/>
    <w:rsid w:val="00545467"/>
    <w:rsid w:val="00545480"/>
    <w:rsid w:val="00545663"/>
    <w:rsid w:val="00545A34"/>
    <w:rsid w:val="00545D01"/>
    <w:rsid w:val="00545E25"/>
    <w:rsid w:val="00546066"/>
    <w:rsid w:val="005460CE"/>
    <w:rsid w:val="005460DE"/>
    <w:rsid w:val="005463B5"/>
    <w:rsid w:val="005463EC"/>
    <w:rsid w:val="005466BD"/>
    <w:rsid w:val="0054691C"/>
    <w:rsid w:val="00546BB3"/>
    <w:rsid w:val="00546C43"/>
    <w:rsid w:val="00546CD3"/>
    <w:rsid w:val="00546CEC"/>
    <w:rsid w:val="005478E2"/>
    <w:rsid w:val="00547A97"/>
    <w:rsid w:val="00547CBE"/>
    <w:rsid w:val="0055007C"/>
    <w:rsid w:val="005507C9"/>
    <w:rsid w:val="005509B0"/>
    <w:rsid w:val="00550A7B"/>
    <w:rsid w:val="00550ABF"/>
    <w:rsid w:val="00550AEC"/>
    <w:rsid w:val="00550CB8"/>
    <w:rsid w:val="0055121D"/>
    <w:rsid w:val="00551297"/>
    <w:rsid w:val="0055152D"/>
    <w:rsid w:val="005518A1"/>
    <w:rsid w:val="00551C21"/>
    <w:rsid w:val="00552013"/>
    <w:rsid w:val="005520CD"/>
    <w:rsid w:val="005520F4"/>
    <w:rsid w:val="00552234"/>
    <w:rsid w:val="00552298"/>
    <w:rsid w:val="005522A1"/>
    <w:rsid w:val="005526AD"/>
    <w:rsid w:val="005527FE"/>
    <w:rsid w:val="005528E8"/>
    <w:rsid w:val="00552949"/>
    <w:rsid w:val="00553175"/>
    <w:rsid w:val="005532B0"/>
    <w:rsid w:val="00553789"/>
    <w:rsid w:val="00553947"/>
    <w:rsid w:val="0055394E"/>
    <w:rsid w:val="00553954"/>
    <w:rsid w:val="00553B89"/>
    <w:rsid w:val="00553C4F"/>
    <w:rsid w:val="00554064"/>
    <w:rsid w:val="00554353"/>
    <w:rsid w:val="00554583"/>
    <w:rsid w:val="005545A7"/>
    <w:rsid w:val="00554702"/>
    <w:rsid w:val="00554836"/>
    <w:rsid w:val="00554CF9"/>
    <w:rsid w:val="00554E52"/>
    <w:rsid w:val="00554E58"/>
    <w:rsid w:val="00555112"/>
    <w:rsid w:val="00555220"/>
    <w:rsid w:val="005552B3"/>
    <w:rsid w:val="005553B3"/>
    <w:rsid w:val="005555C8"/>
    <w:rsid w:val="0055586A"/>
    <w:rsid w:val="00555889"/>
    <w:rsid w:val="00555958"/>
    <w:rsid w:val="00555A6A"/>
    <w:rsid w:val="00555C4E"/>
    <w:rsid w:val="00555E1D"/>
    <w:rsid w:val="00555FD3"/>
    <w:rsid w:val="005561AF"/>
    <w:rsid w:val="00556294"/>
    <w:rsid w:val="00556320"/>
    <w:rsid w:val="00556506"/>
    <w:rsid w:val="00556643"/>
    <w:rsid w:val="00556850"/>
    <w:rsid w:val="005568A2"/>
    <w:rsid w:val="00556972"/>
    <w:rsid w:val="00556BB5"/>
    <w:rsid w:val="00556C9B"/>
    <w:rsid w:val="00556D0E"/>
    <w:rsid w:val="00556D46"/>
    <w:rsid w:val="00556DE1"/>
    <w:rsid w:val="00556EBF"/>
    <w:rsid w:val="0055711E"/>
    <w:rsid w:val="005571D2"/>
    <w:rsid w:val="00557708"/>
    <w:rsid w:val="005579B3"/>
    <w:rsid w:val="00557C6F"/>
    <w:rsid w:val="00557DB5"/>
    <w:rsid w:val="0056001A"/>
    <w:rsid w:val="005601A1"/>
    <w:rsid w:val="00560619"/>
    <w:rsid w:val="005606C0"/>
    <w:rsid w:val="00560798"/>
    <w:rsid w:val="00560938"/>
    <w:rsid w:val="00560D0C"/>
    <w:rsid w:val="0056119F"/>
    <w:rsid w:val="005612AD"/>
    <w:rsid w:val="00561405"/>
    <w:rsid w:val="0056145C"/>
    <w:rsid w:val="005615AF"/>
    <w:rsid w:val="0056161F"/>
    <w:rsid w:val="0056173A"/>
    <w:rsid w:val="005617AD"/>
    <w:rsid w:val="005618AE"/>
    <w:rsid w:val="00561AA0"/>
    <w:rsid w:val="00561ED1"/>
    <w:rsid w:val="00561F5C"/>
    <w:rsid w:val="00562285"/>
    <w:rsid w:val="00562487"/>
    <w:rsid w:val="00562522"/>
    <w:rsid w:val="00562540"/>
    <w:rsid w:val="00562863"/>
    <w:rsid w:val="00562B01"/>
    <w:rsid w:val="00562D09"/>
    <w:rsid w:val="005635F4"/>
    <w:rsid w:val="00563701"/>
    <w:rsid w:val="0056376D"/>
    <w:rsid w:val="00563962"/>
    <w:rsid w:val="00563EFB"/>
    <w:rsid w:val="00564045"/>
    <w:rsid w:val="00564061"/>
    <w:rsid w:val="00564105"/>
    <w:rsid w:val="00564536"/>
    <w:rsid w:val="00564569"/>
    <w:rsid w:val="00564636"/>
    <w:rsid w:val="00564826"/>
    <w:rsid w:val="005648FD"/>
    <w:rsid w:val="00564985"/>
    <w:rsid w:val="00564D9D"/>
    <w:rsid w:val="005652A1"/>
    <w:rsid w:val="005654ED"/>
    <w:rsid w:val="00565AFB"/>
    <w:rsid w:val="00565EB2"/>
    <w:rsid w:val="00565FE9"/>
    <w:rsid w:val="0056612D"/>
    <w:rsid w:val="005665FF"/>
    <w:rsid w:val="00566613"/>
    <w:rsid w:val="0056672C"/>
    <w:rsid w:val="005669C6"/>
    <w:rsid w:val="00566B04"/>
    <w:rsid w:val="0056729D"/>
    <w:rsid w:val="00567418"/>
    <w:rsid w:val="00567436"/>
    <w:rsid w:val="00567626"/>
    <w:rsid w:val="005677A6"/>
    <w:rsid w:val="00567ED7"/>
    <w:rsid w:val="00570178"/>
    <w:rsid w:val="005702C6"/>
    <w:rsid w:val="00570325"/>
    <w:rsid w:val="0057034F"/>
    <w:rsid w:val="005703C6"/>
    <w:rsid w:val="005706E2"/>
    <w:rsid w:val="00571130"/>
    <w:rsid w:val="005711E4"/>
    <w:rsid w:val="00571227"/>
    <w:rsid w:val="0057154A"/>
    <w:rsid w:val="0057156A"/>
    <w:rsid w:val="00571B3C"/>
    <w:rsid w:val="00571FEE"/>
    <w:rsid w:val="0057203D"/>
    <w:rsid w:val="005720D4"/>
    <w:rsid w:val="005721B2"/>
    <w:rsid w:val="005721EC"/>
    <w:rsid w:val="0057251B"/>
    <w:rsid w:val="00572663"/>
    <w:rsid w:val="00572A96"/>
    <w:rsid w:val="00572C8C"/>
    <w:rsid w:val="0057339F"/>
    <w:rsid w:val="00573688"/>
    <w:rsid w:val="00573D16"/>
    <w:rsid w:val="00573D3C"/>
    <w:rsid w:val="00573DEA"/>
    <w:rsid w:val="00573E01"/>
    <w:rsid w:val="00573F73"/>
    <w:rsid w:val="00573FF3"/>
    <w:rsid w:val="00574067"/>
    <w:rsid w:val="0057406E"/>
    <w:rsid w:val="005741B2"/>
    <w:rsid w:val="00574335"/>
    <w:rsid w:val="00574386"/>
    <w:rsid w:val="0057446B"/>
    <w:rsid w:val="00574B18"/>
    <w:rsid w:val="00574E0C"/>
    <w:rsid w:val="00574FCE"/>
    <w:rsid w:val="00574FEC"/>
    <w:rsid w:val="005751AD"/>
    <w:rsid w:val="005752C1"/>
    <w:rsid w:val="00575554"/>
    <w:rsid w:val="0057581F"/>
    <w:rsid w:val="00575965"/>
    <w:rsid w:val="00575A91"/>
    <w:rsid w:val="00575C1D"/>
    <w:rsid w:val="00575E55"/>
    <w:rsid w:val="00575E95"/>
    <w:rsid w:val="005766C8"/>
    <w:rsid w:val="00576803"/>
    <w:rsid w:val="005768E7"/>
    <w:rsid w:val="00576A6E"/>
    <w:rsid w:val="00576AF3"/>
    <w:rsid w:val="00576DEA"/>
    <w:rsid w:val="00576ED9"/>
    <w:rsid w:val="005777FE"/>
    <w:rsid w:val="00577951"/>
    <w:rsid w:val="00577C32"/>
    <w:rsid w:val="00577EC9"/>
    <w:rsid w:val="005808EA"/>
    <w:rsid w:val="00580A5E"/>
    <w:rsid w:val="00580B28"/>
    <w:rsid w:val="00580C05"/>
    <w:rsid w:val="00580E79"/>
    <w:rsid w:val="0058199F"/>
    <w:rsid w:val="00581AE6"/>
    <w:rsid w:val="00581BB5"/>
    <w:rsid w:val="00581F4E"/>
    <w:rsid w:val="00582011"/>
    <w:rsid w:val="0058212C"/>
    <w:rsid w:val="00582276"/>
    <w:rsid w:val="00582391"/>
    <w:rsid w:val="005823F7"/>
    <w:rsid w:val="0058295C"/>
    <w:rsid w:val="00582BCB"/>
    <w:rsid w:val="00582BF6"/>
    <w:rsid w:val="00582D49"/>
    <w:rsid w:val="00582D98"/>
    <w:rsid w:val="00582E86"/>
    <w:rsid w:val="00582EC7"/>
    <w:rsid w:val="005830E4"/>
    <w:rsid w:val="0058334A"/>
    <w:rsid w:val="005834F3"/>
    <w:rsid w:val="00583574"/>
    <w:rsid w:val="00583ABE"/>
    <w:rsid w:val="00583B11"/>
    <w:rsid w:val="00583D21"/>
    <w:rsid w:val="00583D22"/>
    <w:rsid w:val="00583DE7"/>
    <w:rsid w:val="00583FED"/>
    <w:rsid w:val="005841B4"/>
    <w:rsid w:val="00584233"/>
    <w:rsid w:val="00584525"/>
    <w:rsid w:val="005845C2"/>
    <w:rsid w:val="00584859"/>
    <w:rsid w:val="00584CB8"/>
    <w:rsid w:val="00584DA1"/>
    <w:rsid w:val="005853AF"/>
    <w:rsid w:val="00585441"/>
    <w:rsid w:val="005857DD"/>
    <w:rsid w:val="0058584B"/>
    <w:rsid w:val="00585AF1"/>
    <w:rsid w:val="00585DE1"/>
    <w:rsid w:val="005863B7"/>
    <w:rsid w:val="00586573"/>
    <w:rsid w:val="005867D7"/>
    <w:rsid w:val="00586C9D"/>
    <w:rsid w:val="00586D3E"/>
    <w:rsid w:val="00586D48"/>
    <w:rsid w:val="00586DC3"/>
    <w:rsid w:val="00586EC1"/>
    <w:rsid w:val="00586F07"/>
    <w:rsid w:val="0058718E"/>
    <w:rsid w:val="005872CD"/>
    <w:rsid w:val="005874F2"/>
    <w:rsid w:val="005875FE"/>
    <w:rsid w:val="0058765A"/>
    <w:rsid w:val="00587747"/>
    <w:rsid w:val="00587A13"/>
    <w:rsid w:val="00587D5E"/>
    <w:rsid w:val="00587DE6"/>
    <w:rsid w:val="00590018"/>
    <w:rsid w:val="0059010C"/>
    <w:rsid w:val="00590245"/>
    <w:rsid w:val="005902DA"/>
    <w:rsid w:val="0059036A"/>
    <w:rsid w:val="005904B3"/>
    <w:rsid w:val="0059054B"/>
    <w:rsid w:val="00590A6A"/>
    <w:rsid w:val="00590B27"/>
    <w:rsid w:val="00590B95"/>
    <w:rsid w:val="00590BD1"/>
    <w:rsid w:val="00590CB7"/>
    <w:rsid w:val="00590F31"/>
    <w:rsid w:val="00591188"/>
    <w:rsid w:val="005914EA"/>
    <w:rsid w:val="00591577"/>
    <w:rsid w:val="0059180B"/>
    <w:rsid w:val="00591893"/>
    <w:rsid w:val="00591C15"/>
    <w:rsid w:val="00591EDF"/>
    <w:rsid w:val="00592997"/>
    <w:rsid w:val="00592A98"/>
    <w:rsid w:val="00592D41"/>
    <w:rsid w:val="00592FC1"/>
    <w:rsid w:val="0059338A"/>
    <w:rsid w:val="00593530"/>
    <w:rsid w:val="0059357D"/>
    <w:rsid w:val="00593708"/>
    <w:rsid w:val="005938A9"/>
    <w:rsid w:val="00593903"/>
    <w:rsid w:val="00593B65"/>
    <w:rsid w:val="00593BAF"/>
    <w:rsid w:val="00593C41"/>
    <w:rsid w:val="0059405F"/>
    <w:rsid w:val="00594090"/>
    <w:rsid w:val="00594375"/>
    <w:rsid w:val="005944C4"/>
    <w:rsid w:val="005946C3"/>
    <w:rsid w:val="005948A3"/>
    <w:rsid w:val="00594BF2"/>
    <w:rsid w:val="00594CC4"/>
    <w:rsid w:val="00594D1A"/>
    <w:rsid w:val="0059520D"/>
    <w:rsid w:val="00595689"/>
    <w:rsid w:val="005957AE"/>
    <w:rsid w:val="00595806"/>
    <w:rsid w:val="00595BFD"/>
    <w:rsid w:val="00595C91"/>
    <w:rsid w:val="00596056"/>
    <w:rsid w:val="00596058"/>
    <w:rsid w:val="0059608E"/>
    <w:rsid w:val="00596161"/>
    <w:rsid w:val="0059630A"/>
    <w:rsid w:val="005964DC"/>
    <w:rsid w:val="005964E6"/>
    <w:rsid w:val="005964E7"/>
    <w:rsid w:val="00596608"/>
    <w:rsid w:val="00596880"/>
    <w:rsid w:val="00596ADB"/>
    <w:rsid w:val="00596DD3"/>
    <w:rsid w:val="00596ED7"/>
    <w:rsid w:val="005973EE"/>
    <w:rsid w:val="00597478"/>
    <w:rsid w:val="00597512"/>
    <w:rsid w:val="005977CB"/>
    <w:rsid w:val="00597BEA"/>
    <w:rsid w:val="00597F4E"/>
    <w:rsid w:val="005A01E9"/>
    <w:rsid w:val="005A03FE"/>
    <w:rsid w:val="005A0479"/>
    <w:rsid w:val="005A083F"/>
    <w:rsid w:val="005A092F"/>
    <w:rsid w:val="005A0B87"/>
    <w:rsid w:val="005A0F96"/>
    <w:rsid w:val="005A14D7"/>
    <w:rsid w:val="005A1719"/>
    <w:rsid w:val="005A1A29"/>
    <w:rsid w:val="005A1A8C"/>
    <w:rsid w:val="005A1C36"/>
    <w:rsid w:val="005A1E7F"/>
    <w:rsid w:val="005A1F58"/>
    <w:rsid w:val="005A20B7"/>
    <w:rsid w:val="005A21B6"/>
    <w:rsid w:val="005A2222"/>
    <w:rsid w:val="005A2430"/>
    <w:rsid w:val="005A2591"/>
    <w:rsid w:val="005A2638"/>
    <w:rsid w:val="005A2DB0"/>
    <w:rsid w:val="005A3314"/>
    <w:rsid w:val="005A3323"/>
    <w:rsid w:val="005A36B4"/>
    <w:rsid w:val="005A39A6"/>
    <w:rsid w:val="005A3AD2"/>
    <w:rsid w:val="005A3C73"/>
    <w:rsid w:val="005A3F8B"/>
    <w:rsid w:val="005A3FEF"/>
    <w:rsid w:val="005A413E"/>
    <w:rsid w:val="005A4160"/>
    <w:rsid w:val="005A41D5"/>
    <w:rsid w:val="005A43CE"/>
    <w:rsid w:val="005A44D6"/>
    <w:rsid w:val="005A45F6"/>
    <w:rsid w:val="005A4837"/>
    <w:rsid w:val="005A4989"/>
    <w:rsid w:val="005A4C40"/>
    <w:rsid w:val="005A4DA6"/>
    <w:rsid w:val="005A5037"/>
    <w:rsid w:val="005A56B7"/>
    <w:rsid w:val="005A5829"/>
    <w:rsid w:val="005A5B32"/>
    <w:rsid w:val="005A5B7A"/>
    <w:rsid w:val="005A6060"/>
    <w:rsid w:val="005A6A82"/>
    <w:rsid w:val="005A6B5B"/>
    <w:rsid w:val="005A6E19"/>
    <w:rsid w:val="005A6F83"/>
    <w:rsid w:val="005A6FA7"/>
    <w:rsid w:val="005A712A"/>
    <w:rsid w:val="005A727E"/>
    <w:rsid w:val="005A7552"/>
    <w:rsid w:val="005A75A5"/>
    <w:rsid w:val="005A7609"/>
    <w:rsid w:val="005A77F3"/>
    <w:rsid w:val="005A7849"/>
    <w:rsid w:val="005A7A7C"/>
    <w:rsid w:val="005A7AFE"/>
    <w:rsid w:val="005A7B5E"/>
    <w:rsid w:val="005A7BEC"/>
    <w:rsid w:val="005A7D26"/>
    <w:rsid w:val="005A7DCC"/>
    <w:rsid w:val="005A7F65"/>
    <w:rsid w:val="005B0265"/>
    <w:rsid w:val="005B066E"/>
    <w:rsid w:val="005B0735"/>
    <w:rsid w:val="005B0A81"/>
    <w:rsid w:val="005B0DEA"/>
    <w:rsid w:val="005B0E02"/>
    <w:rsid w:val="005B0E43"/>
    <w:rsid w:val="005B0E9B"/>
    <w:rsid w:val="005B1494"/>
    <w:rsid w:val="005B1809"/>
    <w:rsid w:val="005B189E"/>
    <w:rsid w:val="005B191A"/>
    <w:rsid w:val="005B1925"/>
    <w:rsid w:val="005B1A83"/>
    <w:rsid w:val="005B1B5F"/>
    <w:rsid w:val="005B1CED"/>
    <w:rsid w:val="005B1E12"/>
    <w:rsid w:val="005B1EDB"/>
    <w:rsid w:val="005B1F27"/>
    <w:rsid w:val="005B2099"/>
    <w:rsid w:val="005B20A6"/>
    <w:rsid w:val="005B216D"/>
    <w:rsid w:val="005B21AA"/>
    <w:rsid w:val="005B25B3"/>
    <w:rsid w:val="005B2847"/>
    <w:rsid w:val="005B2915"/>
    <w:rsid w:val="005B2B03"/>
    <w:rsid w:val="005B2FD8"/>
    <w:rsid w:val="005B31DA"/>
    <w:rsid w:val="005B3223"/>
    <w:rsid w:val="005B32ED"/>
    <w:rsid w:val="005B3311"/>
    <w:rsid w:val="005B358A"/>
    <w:rsid w:val="005B380A"/>
    <w:rsid w:val="005B398F"/>
    <w:rsid w:val="005B3A82"/>
    <w:rsid w:val="005B3EC8"/>
    <w:rsid w:val="005B3FB2"/>
    <w:rsid w:val="005B41D7"/>
    <w:rsid w:val="005B41FD"/>
    <w:rsid w:val="005B4211"/>
    <w:rsid w:val="005B44E3"/>
    <w:rsid w:val="005B4504"/>
    <w:rsid w:val="005B4984"/>
    <w:rsid w:val="005B49C4"/>
    <w:rsid w:val="005B4BDE"/>
    <w:rsid w:val="005B4D22"/>
    <w:rsid w:val="005B4F58"/>
    <w:rsid w:val="005B516F"/>
    <w:rsid w:val="005B5302"/>
    <w:rsid w:val="005B5400"/>
    <w:rsid w:val="005B55E5"/>
    <w:rsid w:val="005B55EE"/>
    <w:rsid w:val="005B5676"/>
    <w:rsid w:val="005B583A"/>
    <w:rsid w:val="005B584C"/>
    <w:rsid w:val="005B59E3"/>
    <w:rsid w:val="005B611B"/>
    <w:rsid w:val="005B6421"/>
    <w:rsid w:val="005B66FF"/>
    <w:rsid w:val="005B6D60"/>
    <w:rsid w:val="005B6F7A"/>
    <w:rsid w:val="005B70F1"/>
    <w:rsid w:val="005B7385"/>
    <w:rsid w:val="005B76E2"/>
    <w:rsid w:val="005B7754"/>
    <w:rsid w:val="005B79F7"/>
    <w:rsid w:val="005B7DB1"/>
    <w:rsid w:val="005B7E8F"/>
    <w:rsid w:val="005C00B1"/>
    <w:rsid w:val="005C02F1"/>
    <w:rsid w:val="005C0608"/>
    <w:rsid w:val="005C0727"/>
    <w:rsid w:val="005C0B99"/>
    <w:rsid w:val="005C0F4F"/>
    <w:rsid w:val="005C131E"/>
    <w:rsid w:val="005C15B5"/>
    <w:rsid w:val="005C1653"/>
    <w:rsid w:val="005C1711"/>
    <w:rsid w:val="005C1735"/>
    <w:rsid w:val="005C181B"/>
    <w:rsid w:val="005C1821"/>
    <w:rsid w:val="005C186B"/>
    <w:rsid w:val="005C1E5C"/>
    <w:rsid w:val="005C2207"/>
    <w:rsid w:val="005C2343"/>
    <w:rsid w:val="005C258C"/>
    <w:rsid w:val="005C269F"/>
    <w:rsid w:val="005C27B1"/>
    <w:rsid w:val="005C2840"/>
    <w:rsid w:val="005C29A3"/>
    <w:rsid w:val="005C29C0"/>
    <w:rsid w:val="005C29C1"/>
    <w:rsid w:val="005C2D26"/>
    <w:rsid w:val="005C2DE1"/>
    <w:rsid w:val="005C2DF4"/>
    <w:rsid w:val="005C31A5"/>
    <w:rsid w:val="005C355E"/>
    <w:rsid w:val="005C3655"/>
    <w:rsid w:val="005C381F"/>
    <w:rsid w:val="005C3AA7"/>
    <w:rsid w:val="005C3C1C"/>
    <w:rsid w:val="005C3D41"/>
    <w:rsid w:val="005C3DA6"/>
    <w:rsid w:val="005C3E32"/>
    <w:rsid w:val="005C3EAF"/>
    <w:rsid w:val="005C3EF7"/>
    <w:rsid w:val="005C4177"/>
    <w:rsid w:val="005C4484"/>
    <w:rsid w:val="005C4663"/>
    <w:rsid w:val="005C4D2D"/>
    <w:rsid w:val="005C510E"/>
    <w:rsid w:val="005C51E9"/>
    <w:rsid w:val="005C5207"/>
    <w:rsid w:val="005C5455"/>
    <w:rsid w:val="005C545F"/>
    <w:rsid w:val="005C5B57"/>
    <w:rsid w:val="005C5BBC"/>
    <w:rsid w:val="005C5BF9"/>
    <w:rsid w:val="005C5C25"/>
    <w:rsid w:val="005C5D0A"/>
    <w:rsid w:val="005C5D2B"/>
    <w:rsid w:val="005C5F58"/>
    <w:rsid w:val="005C61A7"/>
    <w:rsid w:val="005C61D6"/>
    <w:rsid w:val="005C622C"/>
    <w:rsid w:val="005C6487"/>
    <w:rsid w:val="005C66EF"/>
    <w:rsid w:val="005C6903"/>
    <w:rsid w:val="005C6CB1"/>
    <w:rsid w:val="005C70F9"/>
    <w:rsid w:val="005C73C9"/>
    <w:rsid w:val="005C740A"/>
    <w:rsid w:val="005C74E2"/>
    <w:rsid w:val="005C7615"/>
    <w:rsid w:val="005C7A55"/>
    <w:rsid w:val="005C7D12"/>
    <w:rsid w:val="005C7E59"/>
    <w:rsid w:val="005D01E8"/>
    <w:rsid w:val="005D03D6"/>
    <w:rsid w:val="005D05B0"/>
    <w:rsid w:val="005D0714"/>
    <w:rsid w:val="005D08D1"/>
    <w:rsid w:val="005D08DC"/>
    <w:rsid w:val="005D08DE"/>
    <w:rsid w:val="005D09BE"/>
    <w:rsid w:val="005D0CF8"/>
    <w:rsid w:val="005D10E4"/>
    <w:rsid w:val="005D140D"/>
    <w:rsid w:val="005D1443"/>
    <w:rsid w:val="005D160A"/>
    <w:rsid w:val="005D1659"/>
    <w:rsid w:val="005D17D2"/>
    <w:rsid w:val="005D188D"/>
    <w:rsid w:val="005D1A77"/>
    <w:rsid w:val="005D1AA3"/>
    <w:rsid w:val="005D1B09"/>
    <w:rsid w:val="005D1BBB"/>
    <w:rsid w:val="005D1CA0"/>
    <w:rsid w:val="005D1D93"/>
    <w:rsid w:val="005D1E60"/>
    <w:rsid w:val="005D1F6E"/>
    <w:rsid w:val="005D1FBF"/>
    <w:rsid w:val="005D2038"/>
    <w:rsid w:val="005D21A8"/>
    <w:rsid w:val="005D24E5"/>
    <w:rsid w:val="005D25DB"/>
    <w:rsid w:val="005D25ED"/>
    <w:rsid w:val="005D27B0"/>
    <w:rsid w:val="005D2803"/>
    <w:rsid w:val="005D292B"/>
    <w:rsid w:val="005D2AB6"/>
    <w:rsid w:val="005D2C59"/>
    <w:rsid w:val="005D2DF8"/>
    <w:rsid w:val="005D3205"/>
    <w:rsid w:val="005D362D"/>
    <w:rsid w:val="005D38DF"/>
    <w:rsid w:val="005D394F"/>
    <w:rsid w:val="005D39A9"/>
    <w:rsid w:val="005D3DF1"/>
    <w:rsid w:val="005D3EE4"/>
    <w:rsid w:val="005D4007"/>
    <w:rsid w:val="005D4182"/>
    <w:rsid w:val="005D4277"/>
    <w:rsid w:val="005D4307"/>
    <w:rsid w:val="005D43C1"/>
    <w:rsid w:val="005D468E"/>
    <w:rsid w:val="005D47A5"/>
    <w:rsid w:val="005D483C"/>
    <w:rsid w:val="005D483F"/>
    <w:rsid w:val="005D4ACC"/>
    <w:rsid w:val="005D4B39"/>
    <w:rsid w:val="005D4C90"/>
    <w:rsid w:val="005D4DF7"/>
    <w:rsid w:val="005D4F43"/>
    <w:rsid w:val="005D5009"/>
    <w:rsid w:val="005D562E"/>
    <w:rsid w:val="005D56D4"/>
    <w:rsid w:val="005D5828"/>
    <w:rsid w:val="005D5C1E"/>
    <w:rsid w:val="005D5D4F"/>
    <w:rsid w:val="005D6485"/>
    <w:rsid w:val="005D6571"/>
    <w:rsid w:val="005D65C1"/>
    <w:rsid w:val="005D68F0"/>
    <w:rsid w:val="005D69D4"/>
    <w:rsid w:val="005D6C31"/>
    <w:rsid w:val="005D6D3F"/>
    <w:rsid w:val="005D6D75"/>
    <w:rsid w:val="005D7010"/>
    <w:rsid w:val="005D70B4"/>
    <w:rsid w:val="005D7257"/>
    <w:rsid w:val="005D7A90"/>
    <w:rsid w:val="005D7C2A"/>
    <w:rsid w:val="005D7CD1"/>
    <w:rsid w:val="005D7E3F"/>
    <w:rsid w:val="005D7FA8"/>
    <w:rsid w:val="005E01A6"/>
    <w:rsid w:val="005E06B9"/>
    <w:rsid w:val="005E077F"/>
    <w:rsid w:val="005E090E"/>
    <w:rsid w:val="005E0B11"/>
    <w:rsid w:val="005E0DC3"/>
    <w:rsid w:val="005E0E1C"/>
    <w:rsid w:val="005E1066"/>
    <w:rsid w:val="005E116C"/>
    <w:rsid w:val="005E1276"/>
    <w:rsid w:val="005E1444"/>
    <w:rsid w:val="005E1608"/>
    <w:rsid w:val="005E195C"/>
    <w:rsid w:val="005E1BEC"/>
    <w:rsid w:val="005E1EFE"/>
    <w:rsid w:val="005E20A9"/>
    <w:rsid w:val="005E2A89"/>
    <w:rsid w:val="005E2B36"/>
    <w:rsid w:val="005E2C3C"/>
    <w:rsid w:val="005E2E0A"/>
    <w:rsid w:val="005E2F37"/>
    <w:rsid w:val="005E30A7"/>
    <w:rsid w:val="005E3107"/>
    <w:rsid w:val="005E31A5"/>
    <w:rsid w:val="005E3247"/>
    <w:rsid w:val="005E3336"/>
    <w:rsid w:val="005E37C1"/>
    <w:rsid w:val="005E3874"/>
    <w:rsid w:val="005E3992"/>
    <w:rsid w:val="005E3AD7"/>
    <w:rsid w:val="005E4264"/>
    <w:rsid w:val="005E433A"/>
    <w:rsid w:val="005E446C"/>
    <w:rsid w:val="005E44B1"/>
    <w:rsid w:val="005E46F8"/>
    <w:rsid w:val="005E4883"/>
    <w:rsid w:val="005E4D18"/>
    <w:rsid w:val="005E4F8E"/>
    <w:rsid w:val="005E54CE"/>
    <w:rsid w:val="005E5558"/>
    <w:rsid w:val="005E5696"/>
    <w:rsid w:val="005E5AC4"/>
    <w:rsid w:val="005E5C17"/>
    <w:rsid w:val="005E5E25"/>
    <w:rsid w:val="005E6916"/>
    <w:rsid w:val="005E698F"/>
    <w:rsid w:val="005E6992"/>
    <w:rsid w:val="005E6B39"/>
    <w:rsid w:val="005E6B5E"/>
    <w:rsid w:val="005E6EDC"/>
    <w:rsid w:val="005E71A3"/>
    <w:rsid w:val="005E7653"/>
    <w:rsid w:val="005E797C"/>
    <w:rsid w:val="005E7B4E"/>
    <w:rsid w:val="005E7C36"/>
    <w:rsid w:val="005E7C3F"/>
    <w:rsid w:val="005E7C6A"/>
    <w:rsid w:val="005E7CBB"/>
    <w:rsid w:val="005E7FD3"/>
    <w:rsid w:val="005F0395"/>
    <w:rsid w:val="005F0533"/>
    <w:rsid w:val="005F077D"/>
    <w:rsid w:val="005F08D2"/>
    <w:rsid w:val="005F0936"/>
    <w:rsid w:val="005F0EEA"/>
    <w:rsid w:val="005F0F67"/>
    <w:rsid w:val="005F1006"/>
    <w:rsid w:val="005F1035"/>
    <w:rsid w:val="005F1052"/>
    <w:rsid w:val="005F12FD"/>
    <w:rsid w:val="005F14DC"/>
    <w:rsid w:val="005F1892"/>
    <w:rsid w:val="005F18E9"/>
    <w:rsid w:val="005F195B"/>
    <w:rsid w:val="005F1A16"/>
    <w:rsid w:val="005F1A88"/>
    <w:rsid w:val="005F1AAB"/>
    <w:rsid w:val="005F1B0D"/>
    <w:rsid w:val="005F1F29"/>
    <w:rsid w:val="005F2639"/>
    <w:rsid w:val="005F26F0"/>
    <w:rsid w:val="005F292F"/>
    <w:rsid w:val="005F2AF9"/>
    <w:rsid w:val="005F2BDC"/>
    <w:rsid w:val="005F2CC9"/>
    <w:rsid w:val="005F356C"/>
    <w:rsid w:val="005F3637"/>
    <w:rsid w:val="005F3728"/>
    <w:rsid w:val="005F38E7"/>
    <w:rsid w:val="005F3CDE"/>
    <w:rsid w:val="005F3E96"/>
    <w:rsid w:val="005F4005"/>
    <w:rsid w:val="005F4231"/>
    <w:rsid w:val="005F431C"/>
    <w:rsid w:val="005F4544"/>
    <w:rsid w:val="005F46CA"/>
    <w:rsid w:val="005F476F"/>
    <w:rsid w:val="005F4A0C"/>
    <w:rsid w:val="005F4AFD"/>
    <w:rsid w:val="005F4F2A"/>
    <w:rsid w:val="005F518C"/>
    <w:rsid w:val="005F54E6"/>
    <w:rsid w:val="005F557C"/>
    <w:rsid w:val="005F5736"/>
    <w:rsid w:val="005F576B"/>
    <w:rsid w:val="005F5965"/>
    <w:rsid w:val="005F598B"/>
    <w:rsid w:val="005F59F9"/>
    <w:rsid w:val="005F5AA1"/>
    <w:rsid w:val="005F5BDE"/>
    <w:rsid w:val="005F5FC8"/>
    <w:rsid w:val="005F629F"/>
    <w:rsid w:val="005F6B1A"/>
    <w:rsid w:val="005F6B2D"/>
    <w:rsid w:val="005F6B5C"/>
    <w:rsid w:val="005F724A"/>
    <w:rsid w:val="005F73D0"/>
    <w:rsid w:val="005F7620"/>
    <w:rsid w:val="005F7666"/>
    <w:rsid w:val="005F7BCF"/>
    <w:rsid w:val="005F7C8F"/>
    <w:rsid w:val="005F7D08"/>
    <w:rsid w:val="005F7D0B"/>
    <w:rsid w:val="005F7D4B"/>
    <w:rsid w:val="0060029F"/>
    <w:rsid w:val="006002AD"/>
    <w:rsid w:val="006002E8"/>
    <w:rsid w:val="0060032C"/>
    <w:rsid w:val="006004E5"/>
    <w:rsid w:val="00600794"/>
    <w:rsid w:val="00600C99"/>
    <w:rsid w:val="00600DFB"/>
    <w:rsid w:val="0060113D"/>
    <w:rsid w:val="006013C3"/>
    <w:rsid w:val="0060168F"/>
    <w:rsid w:val="006017BD"/>
    <w:rsid w:val="0060185E"/>
    <w:rsid w:val="00601870"/>
    <w:rsid w:val="006018D8"/>
    <w:rsid w:val="0060192B"/>
    <w:rsid w:val="00601C1C"/>
    <w:rsid w:val="00601CCA"/>
    <w:rsid w:val="0060223C"/>
    <w:rsid w:val="00602625"/>
    <w:rsid w:val="006026B6"/>
    <w:rsid w:val="006028E0"/>
    <w:rsid w:val="006028FE"/>
    <w:rsid w:val="00602A6F"/>
    <w:rsid w:val="00602B4F"/>
    <w:rsid w:val="00602CC3"/>
    <w:rsid w:val="00602F0D"/>
    <w:rsid w:val="006034A8"/>
    <w:rsid w:val="0060350B"/>
    <w:rsid w:val="006038FB"/>
    <w:rsid w:val="00603975"/>
    <w:rsid w:val="006039E4"/>
    <w:rsid w:val="006039F8"/>
    <w:rsid w:val="00603A80"/>
    <w:rsid w:val="00603AB0"/>
    <w:rsid w:val="00603C82"/>
    <w:rsid w:val="00603CBE"/>
    <w:rsid w:val="006041AB"/>
    <w:rsid w:val="006043B3"/>
    <w:rsid w:val="006045AA"/>
    <w:rsid w:val="0060481E"/>
    <w:rsid w:val="00604891"/>
    <w:rsid w:val="00604B2D"/>
    <w:rsid w:val="00605629"/>
    <w:rsid w:val="00605757"/>
    <w:rsid w:val="006058EA"/>
    <w:rsid w:val="006059AC"/>
    <w:rsid w:val="00605C0A"/>
    <w:rsid w:val="00606349"/>
    <w:rsid w:val="00606460"/>
    <w:rsid w:val="006067A6"/>
    <w:rsid w:val="0060687C"/>
    <w:rsid w:val="00606CAC"/>
    <w:rsid w:val="00606E40"/>
    <w:rsid w:val="00606F53"/>
    <w:rsid w:val="00607508"/>
    <w:rsid w:val="00607661"/>
    <w:rsid w:val="006077EF"/>
    <w:rsid w:val="00607FCD"/>
    <w:rsid w:val="006100D8"/>
    <w:rsid w:val="006100DC"/>
    <w:rsid w:val="00610185"/>
    <w:rsid w:val="006103FD"/>
    <w:rsid w:val="00610A4A"/>
    <w:rsid w:val="00610BA7"/>
    <w:rsid w:val="00610C3F"/>
    <w:rsid w:val="00610DAC"/>
    <w:rsid w:val="00610EB6"/>
    <w:rsid w:val="00610F16"/>
    <w:rsid w:val="0061105F"/>
    <w:rsid w:val="0061134A"/>
    <w:rsid w:val="0061140F"/>
    <w:rsid w:val="006116AA"/>
    <w:rsid w:val="00611790"/>
    <w:rsid w:val="006119B0"/>
    <w:rsid w:val="006119E2"/>
    <w:rsid w:val="00611B59"/>
    <w:rsid w:val="00612119"/>
    <w:rsid w:val="006124EE"/>
    <w:rsid w:val="00612807"/>
    <w:rsid w:val="006128BC"/>
    <w:rsid w:val="00612A39"/>
    <w:rsid w:val="00612BD0"/>
    <w:rsid w:val="00612C28"/>
    <w:rsid w:val="00612C61"/>
    <w:rsid w:val="00613051"/>
    <w:rsid w:val="00613436"/>
    <w:rsid w:val="0061345E"/>
    <w:rsid w:val="006138C7"/>
    <w:rsid w:val="0061392A"/>
    <w:rsid w:val="0061395E"/>
    <w:rsid w:val="00613B06"/>
    <w:rsid w:val="00613DA7"/>
    <w:rsid w:val="00613F68"/>
    <w:rsid w:val="00613FA0"/>
    <w:rsid w:val="006140E5"/>
    <w:rsid w:val="00614348"/>
    <w:rsid w:val="0061450D"/>
    <w:rsid w:val="00614585"/>
    <w:rsid w:val="00614EE3"/>
    <w:rsid w:val="00615159"/>
    <w:rsid w:val="006151B9"/>
    <w:rsid w:val="0061548D"/>
    <w:rsid w:val="00615780"/>
    <w:rsid w:val="00615B36"/>
    <w:rsid w:val="00615D29"/>
    <w:rsid w:val="00615E0E"/>
    <w:rsid w:val="00615FAD"/>
    <w:rsid w:val="00615FBF"/>
    <w:rsid w:val="00616187"/>
    <w:rsid w:val="0061630B"/>
    <w:rsid w:val="006163F9"/>
    <w:rsid w:val="00616458"/>
    <w:rsid w:val="00616924"/>
    <w:rsid w:val="00616B9E"/>
    <w:rsid w:val="006171C5"/>
    <w:rsid w:val="00617385"/>
    <w:rsid w:val="006173CC"/>
    <w:rsid w:val="00617535"/>
    <w:rsid w:val="006178B0"/>
    <w:rsid w:val="006178E8"/>
    <w:rsid w:val="00617B75"/>
    <w:rsid w:val="00617C47"/>
    <w:rsid w:val="00617FA8"/>
    <w:rsid w:val="0062007A"/>
    <w:rsid w:val="0062012D"/>
    <w:rsid w:val="006203A0"/>
    <w:rsid w:val="00620447"/>
    <w:rsid w:val="006205EE"/>
    <w:rsid w:val="0062082F"/>
    <w:rsid w:val="00620A99"/>
    <w:rsid w:val="00620B72"/>
    <w:rsid w:val="00620CBB"/>
    <w:rsid w:val="006210B7"/>
    <w:rsid w:val="0062129C"/>
    <w:rsid w:val="00621543"/>
    <w:rsid w:val="00621658"/>
    <w:rsid w:val="00621A2C"/>
    <w:rsid w:val="00621ABB"/>
    <w:rsid w:val="00621DC7"/>
    <w:rsid w:val="00621F81"/>
    <w:rsid w:val="00621F9C"/>
    <w:rsid w:val="006223F4"/>
    <w:rsid w:val="006224AA"/>
    <w:rsid w:val="006224B9"/>
    <w:rsid w:val="00622508"/>
    <w:rsid w:val="006228ED"/>
    <w:rsid w:val="00622E94"/>
    <w:rsid w:val="00623177"/>
    <w:rsid w:val="006232EF"/>
    <w:rsid w:val="0062355B"/>
    <w:rsid w:val="0062367E"/>
    <w:rsid w:val="006236D0"/>
    <w:rsid w:val="006239C3"/>
    <w:rsid w:val="00623AC7"/>
    <w:rsid w:val="00623AFA"/>
    <w:rsid w:val="00623E2E"/>
    <w:rsid w:val="00624332"/>
    <w:rsid w:val="0062442F"/>
    <w:rsid w:val="0062449B"/>
    <w:rsid w:val="006245A6"/>
    <w:rsid w:val="006245B3"/>
    <w:rsid w:val="00624759"/>
    <w:rsid w:val="006248DC"/>
    <w:rsid w:val="00624970"/>
    <w:rsid w:val="00624A05"/>
    <w:rsid w:val="00624C2D"/>
    <w:rsid w:val="00624CEE"/>
    <w:rsid w:val="00624D25"/>
    <w:rsid w:val="00624F01"/>
    <w:rsid w:val="00624FA5"/>
    <w:rsid w:val="00625297"/>
    <w:rsid w:val="0062535F"/>
    <w:rsid w:val="00625552"/>
    <w:rsid w:val="006257EA"/>
    <w:rsid w:val="00625E1B"/>
    <w:rsid w:val="006262D6"/>
    <w:rsid w:val="0062646E"/>
    <w:rsid w:val="00626502"/>
    <w:rsid w:val="006266DA"/>
    <w:rsid w:val="00626860"/>
    <w:rsid w:val="00626929"/>
    <w:rsid w:val="00626F14"/>
    <w:rsid w:val="0062701B"/>
    <w:rsid w:val="006270C0"/>
    <w:rsid w:val="00627164"/>
    <w:rsid w:val="006272B8"/>
    <w:rsid w:val="006274F3"/>
    <w:rsid w:val="0062773C"/>
    <w:rsid w:val="00627929"/>
    <w:rsid w:val="00627C63"/>
    <w:rsid w:val="00627EC5"/>
    <w:rsid w:val="00627F7E"/>
    <w:rsid w:val="006300A9"/>
    <w:rsid w:val="006300CC"/>
    <w:rsid w:val="006301A8"/>
    <w:rsid w:val="00630A02"/>
    <w:rsid w:val="00630A0B"/>
    <w:rsid w:val="00630D88"/>
    <w:rsid w:val="00630E78"/>
    <w:rsid w:val="0063109D"/>
    <w:rsid w:val="00631108"/>
    <w:rsid w:val="0063132E"/>
    <w:rsid w:val="006314C0"/>
    <w:rsid w:val="006316EF"/>
    <w:rsid w:val="006318EF"/>
    <w:rsid w:val="00631AB4"/>
    <w:rsid w:val="00631E6E"/>
    <w:rsid w:val="00631EEA"/>
    <w:rsid w:val="00632359"/>
    <w:rsid w:val="00632560"/>
    <w:rsid w:val="006325F8"/>
    <w:rsid w:val="00632609"/>
    <w:rsid w:val="00632759"/>
    <w:rsid w:val="00632845"/>
    <w:rsid w:val="00632855"/>
    <w:rsid w:val="006329F5"/>
    <w:rsid w:val="00632A0D"/>
    <w:rsid w:val="00632AB8"/>
    <w:rsid w:val="00632BAE"/>
    <w:rsid w:val="00632C52"/>
    <w:rsid w:val="00632D27"/>
    <w:rsid w:val="00632F25"/>
    <w:rsid w:val="00632F4D"/>
    <w:rsid w:val="00632FF1"/>
    <w:rsid w:val="00633540"/>
    <w:rsid w:val="00633553"/>
    <w:rsid w:val="00633780"/>
    <w:rsid w:val="00633A28"/>
    <w:rsid w:val="00633FE3"/>
    <w:rsid w:val="00634013"/>
    <w:rsid w:val="0063447B"/>
    <w:rsid w:val="00634906"/>
    <w:rsid w:val="006350D3"/>
    <w:rsid w:val="006352FD"/>
    <w:rsid w:val="00635328"/>
    <w:rsid w:val="0063587B"/>
    <w:rsid w:val="0063614E"/>
    <w:rsid w:val="00636200"/>
    <w:rsid w:val="0063622B"/>
    <w:rsid w:val="0063627D"/>
    <w:rsid w:val="00636941"/>
    <w:rsid w:val="00636B7B"/>
    <w:rsid w:val="00637081"/>
    <w:rsid w:val="006371BC"/>
    <w:rsid w:val="006375BE"/>
    <w:rsid w:val="006375EF"/>
    <w:rsid w:val="006376E1"/>
    <w:rsid w:val="006377CA"/>
    <w:rsid w:val="00637A47"/>
    <w:rsid w:val="00637A53"/>
    <w:rsid w:val="00637F20"/>
    <w:rsid w:val="00637F22"/>
    <w:rsid w:val="006404B9"/>
    <w:rsid w:val="00640550"/>
    <w:rsid w:val="0064088E"/>
    <w:rsid w:val="006408C5"/>
    <w:rsid w:val="006408C8"/>
    <w:rsid w:val="00640A05"/>
    <w:rsid w:val="00640A5B"/>
    <w:rsid w:val="00640AAD"/>
    <w:rsid w:val="00640B39"/>
    <w:rsid w:val="00640C6C"/>
    <w:rsid w:val="00640FC2"/>
    <w:rsid w:val="00640FD0"/>
    <w:rsid w:val="006412AA"/>
    <w:rsid w:val="00641386"/>
    <w:rsid w:val="0064157F"/>
    <w:rsid w:val="00641698"/>
    <w:rsid w:val="0064177A"/>
    <w:rsid w:val="00641A5D"/>
    <w:rsid w:val="00641AD9"/>
    <w:rsid w:val="00641C5F"/>
    <w:rsid w:val="00642026"/>
    <w:rsid w:val="00642033"/>
    <w:rsid w:val="0064260E"/>
    <w:rsid w:val="00642808"/>
    <w:rsid w:val="00643036"/>
    <w:rsid w:val="0064305A"/>
    <w:rsid w:val="006433F9"/>
    <w:rsid w:val="00643583"/>
    <w:rsid w:val="00643888"/>
    <w:rsid w:val="006438DB"/>
    <w:rsid w:val="0064392A"/>
    <w:rsid w:val="00643A48"/>
    <w:rsid w:val="00643C33"/>
    <w:rsid w:val="00643CC8"/>
    <w:rsid w:val="00644669"/>
    <w:rsid w:val="006446E8"/>
    <w:rsid w:val="00644822"/>
    <w:rsid w:val="0064486B"/>
    <w:rsid w:val="006448F8"/>
    <w:rsid w:val="00644928"/>
    <w:rsid w:val="00644BCD"/>
    <w:rsid w:val="00644C07"/>
    <w:rsid w:val="00644FB4"/>
    <w:rsid w:val="00645075"/>
    <w:rsid w:val="00645112"/>
    <w:rsid w:val="0064521F"/>
    <w:rsid w:val="0064536B"/>
    <w:rsid w:val="0064543A"/>
    <w:rsid w:val="00645470"/>
    <w:rsid w:val="006455E5"/>
    <w:rsid w:val="00645774"/>
    <w:rsid w:val="00645D11"/>
    <w:rsid w:val="00645D31"/>
    <w:rsid w:val="00645E90"/>
    <w:rsid w:val="00645F8B"/>
    <w:rsid w:val="00645FCC"/>
    <w:rsid w:val="00646301"/>
    <w:rsid w:val="006463EB"/>
    <w:rsid w:val="0064672D"/>
    <w:rsid w:val="00646A9C"/>
    <w:rsid w:val="00646C5A"/>
    <w:rsid w:val="00646E41"/>
    <w:rsid w:val="00646EC0"/>
    <w:rsid w:val="0064733B"/>
    <w:rsid w:val="0064750E"/>
    <w:rsid w:val="006478C7"/>
    <w:rsid w:val="006478FF"/>
    <w:rsid w:val="00647A44"/>
    <w:rsid w:val="00647AFA"/>
    <w:rsid w:val="00647B0F"/>
    <w:rsid w:val="00647F93"/>
    <w:rsid w:val="00647FF3"/>
    <w:rsid w:val="00650229"/>
    <w:rsid w:val="006503F6"/>
    <w:rsid w:val="00650769"/>
    <w:rsid w:val="00650C89"/>
    <w:rsid w:val="00651187"/>
    <w:rsid w:val="0065124D"/>
    <w:rsid w:val="006513C4"/>
    <w:rsid w:val="0065155A"/>
    <w:rsid w:val="00651965"/>
    <w:rsid w:val="00651AD6"/>
    <w:rsid w:val="00652001"/>
    <w:rsid w:val="00652032"/>
    <w:rsid w:val="00652067"/>
    <w:rsid w:val="00652266"/>
    <w:rsid w:val="006522E0"/>
    <w:rsid w:val="006527F4"/>
    <w:rsid w:val="0065283A"/>
    <w:rsid w:val="0065287F"/>
    <w:rsid w:val="006528AD"/>
    <w:rsid w:val="006528ED"/>
    <w:rsid w:val="00652B5D"/>
    <w:rsid w:val="00652B69"/>
    <w:rsid w:val="00652D35"/>
    <w:rsid w:val="00652E99"/>
    <w:rsid w:val="0065314D"/>
    <w:rsid w:val="006532B1"/>
    <w:rsid w:val="00653471"/>
    <w:rsid w:val="006534ED"/>
    <w:rsid w:val="00653590"/>
    <w:rsid w:val="00653612"/>
    <w:rsid w:val="00653E21"/>
    <w:rsid w:val="00653ED3"/>
    <w:rsid w:val="00654056"/>
    <w:rsid w:val="00654509"/>
    <w:rsid w:val="00654578"/>
    <w:rsid w:val="00654615"/>
    <w:rsid w:val="0065464C"/>
    <w:rsid w:val="006549E9"/>
    <w:rsid w:val="00654B70"/>
    <w:rsid w:val="00654EBF"/>
    <w:rsid w:val="00654FB5"/>
    <w:rsid w:val="00655430"/>
    <w:rsid w:val="006557A4"/>
    <w:rsid w:val="006557C9"/>
    <w:rsid w:val="00655AC3"/>
    <w:rsid w:val="0065629E"/>
    <w:rsid w:val="0065652A"/>
    <w:rsid w:val="006567CC"/>
    <w:rsid w:val="006568D6"/>
    <w:rsid w:val="00656919"/>
    <w:rsid w:val="00656CEA"/>
    <w:rsid w:val="00656EEE"/>
    <w:rsid w:val="00656F19"/>
    <w:rsid w:val="00657045"/>
    <w:rsid w:val="0065712B"/>
    <w:rsid w:val="006571BE"/>
    <w:rsid w:val="00657367"/>
    <w:rsid w:val="00657545"/>
    <w:rsid w:val="00657548"/>
    <w:rsid w:val="00657751"/>
    <w:rsid w:val="006578A4"/>
    <w:rsid w:val="00657BDE"/>
    <w:rsid w:val="00657DB4"/>
    <w:rsid w:val="00657DD2"/>
    <w:rsid w:val="00660012"/>
    <w:rsid w:val="0066012C"/>
    <w:rsid w:val="00660688"/>
    <w:rsid w:val="006608A8"/>
    <w:rsid w:val="006608FA"/>
    <w:rsid w:val="00660D78"/>
    <w:rsid w:val="00660D9D"/>
    <w:rsid w:val="00660EE0"/>
    <w:rsid w:val="00661143"/>
    <w:rsid w:val="0066122C"/>
    <w:rsid w:val="0066129E"/>
    <w:rsid w:val="00661919"/>
    <w:rsid w:val="0066197B"/>
    <w:rsid w:val="006621DA"/>
    <w:rsid w:val="006627C5"/>
    <w:rsid w:val="006628E2"/>
    <w:rsid w:val="00662C35"/>
    <w:rsid w:val="00662D5A"/>
    <w:rsid w:val="00662DA9"/>
    <w:rsid w:val="006631D3"/>
    <w:rsid w:val="00663256"/>
    <w:rsid w:val="006632ED"/>
    <w:rsid w:val="006633AD"/>
    <w:rsid w:val="006636DC"/>
    <w:rsid w:val="00663991"/>
    <w:rsid w:val="006639FA"/>
    <w:rsid w:val="00663A4C"/>
    <w:rsid w:val="00663A92"/>
    <w:rsid w:val="00663D07"/>
    <w:rsid w:val="00663DD4"/>
    <w:rsid w:val="00663EB9"/>
    <w:rsid w:val="00663F1C"/>
    <w:rsid w:val="00664156"/>
    <w:rsid w:val="00664293"/>
    <w:rsid w:val="00664507"/>
    <w:rsid w:val="006649F1"/>
    <w:rsid w:val="00664AB7"/>
    <w:rsid w:val="00664AE8"/>
    <w:rsid w:val="00664E19"/>
    <w:rsid w:val="0066541B"/>
    <w:rsid w:val="00665429"/>
    <w:rsid w:val="00665B16"/>
    <w:rsid w:val="00665C79"/>
    <w:rsid w:val="00665DAA"/>
    <w:rsid w:val="00665EB2"/>
    <w:rsid w:val="00665EBA"/>
    <w:rsid w:val="0066600A"/>
    <w:rsid w:val="0066603A"/>
    <w:rsid w:val="006662E1"/>
    <w:rsid w:val="00666570"/>
    <w:rsid w:val="00666605"/>
    <w:rsid w:val="0066660D"/>
    <w:rsid w:val="0066669A"/>
    <w:rsid w:val="00666767"/>
    <w:rsid w:val="00666893"/>
    <w:rsid w:val="006669D1"/>
    <w:rsid w:val="00666A6C"/>
    <w:rsid w:val="00666B1C"/>
    <w:rsid w:val="00666B38"/>
    <w:rsid w:val="00666B4E"/>
    <w:rsid w:val="00666BBD"/>
    <w:rsid w:val="00666E25"/>
    <w:rsid w:val="006670C3"/>
    <w:rsid w:val="0066713E"/>
    <w:rsid w:val="006671EF"/>
    <w:rsid w:val="00667229"/>
    <w:rsid w:val="00667364"/>
    <w:rsid w:val="006674C1"/>
    <w:rsid w:val="0066755B"/>
    <w:rsid w:val="006677FB"/>
    <w:rsid w:val="00667845"/>
    <w:rsid w:val="0066795A"/>
    <w:rsid w:val="006679D0"/>
    <w:rsid w:val="00667C8E"/>
    <w:rsid w:val="00670303"/>
    <w:rsid w:val="0067034A"/>
    <w:rsid w:val="00670635"/>
    <w:rsid w:val="00670A59"/>
    <w:rsid w:val="00670B39"/>
    <w:rsid w:val="00670D02"/>
    <w:rsid w:val="006714F6"/>
    <w:rsid w:val="0067192E"/>
    <w:rsid w:val="00671B2D"/>
    <w:rsid w:val="006720AD"/>
    <w:rsid w:val="00672106"/>
    <w:rsid w:val="006722AF"/>
    <w:rsid w:val="006725C3"/>
    <w:rsid w:val="0067264A"/>
    <w:rsid w:val="00672814"/>
    <w:rsid w:val="0067298E"/>
    <w:rsid w:val="00672CE0"/>
    <w:rsid w:val="0067308E"/>
    <w:rsid w:val="00673398"/>
    <w:rsid w:val="00673472"/>
    <w:rsid w:val="00673522"/>
    <w:rsid w:val="00673734"/>
    <w:rsid w:val="0067378A"/>
    <w:rsid w:val="00673877"/>
    <w:rsid w:val="006738F7"/>
    <w:rsid w:val="00673DA8"/>
    <w:rsid w:val="00673DB0"/>
    <w:rsid w:val="00673FF7"/>
    <w:rsid w:val="006743AD"/>
    <w:rsid w:val="0067446B"/>
    <w:rsid w:val="0067467B"/>
    <w:rsid w:val="00674842"/>
    <w:rsid w:val="0067492B"/>
    <w:rsid w:val="00674D8C"/>
    <w:rsid w:val="00674F45"/>
    <w:rsid w:val="00674FDE"/>
    <w:rsid w:val="00675000"/>
    <w:rsid w:val="0067506E"/>
    <w:rsid w:val="00675074"/>
    <w:rsid w:val="00675083"/>
    <w:rsid w:val="0067522F"/>
    <w:rsid w:val="0067535E"/>
    <w:rsid w:val="00675697"/>
    <w:rsid w:val="006756E3"/>
    <w:rsid w:val="006756F6"/>
    <w:rsid w:val="00675809"/>
    <w:rsid w:val="00675A0C"/>
    <w:rsid w:val="00675C9F"/>
    <w:rsid w:val="00675D3B"/>
    <w:rsid w:val="00675F3D"/>
    <w:rsid w:val="00676019"/>
    <w:rsid w:val="00676079"/>
    <w:rsid w:val="006761D9"/>
    <w:rsid w:val="006761F3"/>
    <w:rsid w:val="00676A15"/>
    <w:rsid w:val="00676A61"/>
    <w:rsid w:val="00676A7A"/>
    <w:rsid w:val="00676D12"/>
    <w:rsid w:val="0067712D"/>
    <w:rsid w:val="0067730C"/>
    <w:rsid w:val="006774A1"/>
    <w:rsid w:val="006774A9"/>
    <w:rsid w:val="00677803"/>
    <w:rsid w:val="00677A75"/>
    <w:rsid w:val="00677BCC"/>
    <w:rsid w:val="00677C5C"/>
    <w:rsid w:val="00677E22"/>
    <w:rsid w:val="00680152"/>
    <w:rsid w:val="006803BB"/>
    <w:rsid w:val="006804F9"/>
    <w:rsid w:val="00680570"/>
    <w:rsid w:val="00680884"/>
    <w:rsid w:val="00680C00"/>
    <w:rsid w:val="00680C80"/>
    <w:rsid w:val="00680D37"/>
    <w:rsid w:val="00680EF4"/>
    <w:rsid w:val="0068137F"/>
    <w:rsid w:val="006813A9"/>
    <w:rsid w:val="0068141F"/>
    <w:rsid w:val="0068189A"/>
    <w:rsid w:val="006819A6"/>
    <w:rsid w:val="00681B16"/>
    <w:rsid w:val="00681C39"/>
    <w:rsid w:val="0068222E"/>
    <w:rsid w:val="00682568"/>
    <w:rsid w:val="006825D3"/>
    <w:rsid w:val="0068266D"/>
    <w:rsid w:val="006827AE"/>
    <w:rsid w:val="006829E9"/>
    <w:rsid w:val="00682B0C"/>
    <w:rsid w:val="00682C23"/>
    <w:rsid w:val="00682D3C"/>
    <w:rsid w:val="00682D7F"/>
    <w:rsid w:val="00682F51"/>
    <w:rsid w:val="0068313A"/>
    <w:rsid w:val="006831E2"/>
    <w:rsid w:val="006834FD"/>
    <w:rsid w:val="00683550"/>
    <w:rsid w:val="00683567"/>
    <w:rsid w:val="0068370F"/>
    <w:rsid w:val="00683720"/>
    <w:rsid w:val="006839EB"/>
    <w:rsid w:val="00683AB1"/>
    <w:rsid w:val="00683D5B"/>
    <w:rsid w:val="00683D90"/>
    <w:rsid w:val="00684457"/>
    <w:rsid w:val="006847F1"/>
    <w:rsid w:val="00684822"/>
    <w:rsid w:val="00684859"/>
    <w:rsid w:val="00684A6C"/>
    <w:rsid w:val="00684AD0"/>
    <w:rsid w:val="00684AE4"/>
    <w:rsid w:val="00684F28"/>
    <w:rsid w:val="00684FAA"/>
    <w:rsid w:val="00684FF4"/>
    <w:rsid w:val="0068502E"/>
    <w:rsid w:val="006850F2"/>
    <w:rsid w:val="0068514A"/>
    <w:rsid w:val="006858AC"/>
    <w:rsid w:val="00685961"/>
    <w:rsid w:val="00685B93"/>
    <w:rsid w:val="00685BEB"/>
    <w:rsid w:val="00685C1F"/>
    <w:rsid w:val="00685E26"/>
    <w:rsid w:val="00685F57"/>
    <w:rsid w:val="00686301"/>
    <w:rsid w:val="00686455"/>
    <w:rsid w:val="00686628"/>
    <w:rsid w:val="0068669D"/>
    <w:rsid w:val="0068687B"/>
    <w:rsid w:val="00686A05"/>
    <w:rsid w:val="00686F86"/>
    <w:rsid w:val="00687001"/>
    <w:rsid w:val="0068703B"/>
    <w:rsid w:val="00687187"/>
    <w:rsid w:val="00687236"/>
    <w:rsid w:val="00687538"/>
    <w:rsid w:val="0068753C"/>
    <w:rsid w:val="00687555"/>
    <w:rsid w:val="0068756B"/>
    <w:rsid w:val="00687963"/>
    <w:rsid w:val="00687A53"/>
    <w:rsid w:val="00687AAC"/>
    <w:rsid w:val="00687E1C"/>
    <w:rsid w:val="00687EA4"/>
    <w:rsid w:val="00690035"/>
    <w:rsid w:val="00690360"/>
    <w:rsid w:val="0069054D"/>
    <w:rsid w:val="00690630"/>
    <w:rsid w:val="00690684"/>
    <w:rsid w:val="006906DA"/>
    <w:rsid w:val="0069084B"/>
    <w:rsid w:val="00690978"/>
    <w:rsid w:val="00690A3A"/>
    <w:rsid w:val="00690A4D"/>
    <w:rsid w:val="00690BB5"/>
    <w:rsid w:val="00690ED7"/>
    <w:rsid w:val="006910C2"/>
    <w:rsid w:val="006912B8"/>
    <w:rsid w:val="00691483"/>
    <w:rsid w:val="0069178C"/>
    <w:rsid w:val="0069199F"/>
    <w:rsid w:val="00691D5E"/>
    <w:rsid w:val="00691ED5"/>
    <w:rsid w:val="00691F74"/>
    <w:rsid w:val="00691FE8"/>
    <w:rsid w:val="0069244E"/>
    <w:rsid w:val="006924A1"/>
    <w:rsid w:val="00692797"/>
    <w:rsid w:val="006928F4"/>
    <w:rsid w:val="006929B9"/>
    <w:rsid w:val="00692C57"/>
    <w:rsid w:val="00692C7E"/>
    <w:rsid w:val="00692DD7"/>
    <w:rsid w:val="00692E02"/>
    <w:rsid w:val="00692E33"/>
    <w:rsid w:val="00693439"/>
    <w:rsid w:val="00693651"/>
    <w:rsid w:val="006937E2"/>
    <w:rsid w:val="00693CED"/>
    <w:rsid w:val="00694185"/>
    <w:rsid w:val="00694292"/>
    <w:rsid w:val="006942F8"/>
    <w:rsid w:val="006943C9"/>
    <w:rsid w:val="006944DA"/>
    <w:rsid w:val="006946BB"/>
    <w:rsid w:val="006946DE"/>
    <w:rsid w:val="00694701"/>
    <w:rsid w:val="006947C7"/>
    <w:rsid w:val="006949FA"/>
    <w:rsid w:val="00694A2D"/>
    <w:rsid w:val="00694C40"/>
    <w:rsid w:val="006950DA"/>
    <w:rsid w:val="006952C4"/>
    <w:rsid w:val="00695350"/>
    <w:rsid w:val="006955E7"/>
    <w:rsid w:val="00695805"/>
    <w:rsid w:val="00695974"/>
    <w:rsid w:val="00695AAC"/>
    <w:rsid w:val="00695B64"/>
    <w:rsid w:val="00695CA9"/>
    <w:rsid w:val="00695E98"/>
    <w:rsid w:val="00695F78"/>
    <w:rsid w:val="00696070"/>
    <w:rsid w:val="006960D6"/>
    <w:rsid w:val="006960F4"/>
    <w:rsid w:val="00696306"/>
    <w:rsid w:val="00696590"/>
    <w:rsid w:val="0069663F"/>
    <w:rsid w:val="006967CB"/>
    <w:rsid w:val="00696A65"/>
    <w:rsid w:val="00696B54"/>
    <w:rsid w:val="00696BE2"/>
    <w:rsid w:val="00696E32"/>
    <w:rsid w:val="00696EBC"/>
    <w:rsid w:val="00697091"/>
    <w:rsid w:val="00697096"/>
    <w:rsid w:val="00697439"/>
    <w:rsid w:val="00697A17"/>
    <w:rsid w:val="00697F0E"/>
    <w:rsid w:val="006A0038"/>
    <w:rsid w:val="006A00EB"/>
    <w:rsid w:val="006A0212"/>
    <w:rsid w:val="006A028E"/>
    <w:rsid w:val="006A03B4"/>
    <w:rsid w:val="006A0547"/>
    <w:rsid w:val="006A0788"/>
    <w:rsid w:val="006A0805"/>
    <w:rsid w:val="006A081C"/>
    <w:rsid w:val="006A0970"/>
    <w:rsid w:val="006A0999"/>
    <w:rsid w:val="006A09F1"/>
    <w:rsid w:val="006A0B74"/>
    <w:rsid w:val="006A0B96"/>
    <w:rsid w:val="006A0E14"/>
    <w:rsid w:val="006A0F4B"/>
    <w:rsid w:val="006A15D8"/>
    <w:rsid w:val="006A15EE"/>
    <w:rsid w:val="006A1698"/>
    <w:rsid w:val="006A1777"/>
    <w:rsid w:val="006A17D5"/>
    <w:rsid w:val="006A18F5"/>
    <w:rsid w:val="006A1AD3"/>
    <w:rsid w:val="006A1CAB"/>
    <w:rsid w:val="006A1D34"/>
    <w:rsid w:val="006A23F1"/>
    <w:rsid w:val="006A245A"/>
    <w:rsid w:val="006A269D"/>
    <w:rsid w:val="006A26AD"/>
    <w:rsid w:val="006A26E5"/>
    <w:rsid w:val="006A2CC7"/>
    <w:rsid w:val="006A2D60"/>
    <w:rsid w:val="006A2DA6"/>
    <w:rsid w:val="006A2F0A"/>
    <w:rsid w:val="006A2F49"/>
    <w:rsid w:val="006A2FAF"/>
    <w:rsid w:val="006A327C"/>
    <w:rsid w:val="006A3453"/>
    <w:rsid w:val="006A3505"/>
    <w:rsid w:val="006A3679"/>
    <w:rsid w:val="006A36C4"/>
    <w:rsid w:val="006A3ACD"/>
    <w:rsid w:val="006A3CCB"/>
    <w:rsid w:val="006A3E51"/>
    <w:rsid w:val="006A3E80"/>
    <w:rsid w:val="006A3F81"/>
    <w:rsid w:val="006A40A0"/>
    <w:rsid w:val="006A40DE"/>
    <w:rsid w:val="006A437D"/>
    <w:rsid w:val="006A4535"/>
    <w:rsid w:val="006A472C"/>
    <w:rsid w:val="006A4848"/>
    <w:rsid w:val="006A4C78"/>
    <w:rsid w:val="006A4F51"/>
    <w:rsid w:val="006A521A"/>
    <w:rsid w:val="006A54E8"/>
    <w:rsid w:val="006A581A"/>
    <w:rsid w:val="006A5A81"/>
    <w:rsid w:val="006A6054"/>
    <w:rsid w:val="006A6087"/>
    <w:rsid w:val="006A61E7"/>
    <w:rsid w:val="006A6728"/>
    <w:rsid w:val="006A6B61"/>
    <w:rsid w:val="006A753C"/>
    <w:rsid w:val="006A76B4"/>
    <w:rsid w:val="006A7853"/>
    <w:rsid w:val="006A7B8E"/>
    <w:rsid w:val="006A7C11"/>
    <w:rsid w:val="006B0072"/>
    <w:rsid w:val="006B0704"/>
    <w:rsid w:val="006B0758"/>
    <w:rsid w:val="006B098C"/>
    <w:rsid w:val="006B0ED1"/>
    <w:rsid w:val="006B1093"/>
    <w:rsid w:val="006B10F9"/>
    <w:rsid w:val="006B13F1"/>
    <w:rsid w:val="006B146B"/>
    <w:rsid w:val="006B1506"/>
    <w:rsid w:val="006B164C"/>
    <w:rsid w:val="006B16CC"/>
    <w:rsid w:val="006B1834"/>
    <w:rsid w:val="006B191D"/>
    <w:rsid w:val="006B1A8A"/>
    <w:rsid w:val="006B1DD2"/>
    <w:rsid w:val="006B1F50"/>
    <w:rsid w:val="006B2511"/>
    <w:rsid w:val="006B2520"/>
    <w:rsid w:val="006B2874"/>
    <w:rsid w:val="006B2965"/>
    <w:rsid w:val="006B2CBD"/>
    <w:rsid w:val="006B3182"/>
    <w:rsid w:val="006B31B4"/>
    <w:rsid w:val="006B31C2"/>
    <w:rsid w:val="006B3383"/>
    <w:rsid w:val="006B344C"/>
    <w:rsid w:val="006B34C9"/>
    <w:rsid w:val="006B3A89"/>
    <w:rsid w:val="006B3B94"/>
    <w:rsid w:val="006B3EFC"/>
    <w:rsid w:val="006B3F1B"/>
    <w:rsid w:val="006B3F78"/>
    <w:rsid w:val="006B41B5"/>
    <w:rsid w:val="006B43C7"/>
    <w:rsid w:val="006B4589"/>
    <w:rsid w:val="006B4598"/>
    <w:rsid w:val="006B47A8"/>
    <w:rsid w:val="006B4B83"/>
    <w:rsid w:val="006B4C33"/>
    <w:rsid w:val="006B50F7"/>
    <w:rsid w:val="006B5156"/>
    <w:rsid w:val="006B562B"/>
    <w:rsid w:val="006B56AA"/>
    <w:rsid w:val="006B56CC"/>
    <w:rsid w:val="006B5725"/>
    <w:rsid w:val="006B5765"/>
    <w:rsid w:val="006B592D"/>
    <w:rsid w:val="006B5B5E"/>
    <w:rsid w:val="006B5C3A"/>
    <w:rsid w:val="006B5ECE"/>
    <w:rsid w:val="006B5F26"/>
    <w:rsid w:val="006B602F"/>
    <w:rsid w:val="006B6331"/>
    <w:rsid w:val="006B6449"/>
    <w:rsid w:val="006B64F3"/>
    <w:rsid w:val="006B682A"/>
    <w:rsid w:val="006B69FA"/>
    <w:rsid w:val="006B6E11"/>
    <w:rsid w:val="006B6E99"/>
    <w:rsid w:val="006B6F4B"/>
    <w:rsid w:val="006B724B"/>
    <w:rsid w:val="006B7276"/>
    <w:rsid w:val="006B74ED"/>
    <w:rsid w:val="006B762A"/>
    <w:rsid w:val="006B7640"/>
    <w:rsid w:val="006B7967"/>
    <w:rsid w:val="006B79AA"/>
    <w:rsid w:val="006B7A86"/>
    <w:rsid w:val="006B7AC6"/>
    <w:rsid w:val="006B7DE4"/>
    <w:rsid w:val="006C0128"/>
    <w:rsid w:val="006C01BF"/>
    <w:rsid w:val="006C02A3"/>
    <w:rsid w:val="006C0300"/>
    <w:rsid w:val="006C044E"/>
    <w:rsid w:val="006C0455"/>
    <w:rsid w:val="006C0599"/>
    <w:rsid w:val="006C07C6"/>
    <w:rsid w:val="006C0A9F"/>
    <w:rsid w:val="006C0B1F"/>
    <w:rsid w:val="006C0BA9"/>
    <w:rsid w:val="006C0BE2"/>
    <w:rsid w:val="006C0C21"/>
    <w:rsid w:val="006C0CB4"/>
    <w:rsid w:val="006C0CDF"/>
    <w:rsid w:val="006C0DB8"/>
    <w:rsid w:val="006C13A8"/>
    <w:rsid w:val="006C14CF"/>
    <w:rsid w:val="006C163D"/>
    <w:rsid w:val="006C1769"/>
    <w:rsid w:val="006C17D3"/>
    <w:rsid w:val="006C1E8A"/>
    <w:rsid w:val="006C20F4"/>
    <w:rsid w:val="006C23D5"/>
    <w:rsid w:val="006C25A6"/>
    <w:rsid w:val="006C26FB"/>
    <w:rsid w:val="006C298F"/>
    <w:rsid w:val="006C2D01"/>
    <w:rsid w:val="006C2E76"/>
    <w:rsid w:val="006C2F44"/>
    <w:rsid w:val="006C32AB"/>
    <w:rsid w:val="006C3538"/>
    <w:rsid w:val="006C35E8"/>
    <w:rsid w:val="006C3BAC"/>
    <w:rsid w:val="006C3BCA"/>
    <w:rsid w:val="006C3C05"/>
    <w:rsid w:val="006C3CB0"/>
    <w:rsid w:val="006C3DA6"/>
    <w:rsid w:val="006C3E27"/>
    <w:rsid w:val="006C40EE"/>
    <w:rsid w:val="006C4298"/>
    <w:rsid w:val="006C4337"/>
    <w:rsid w:val="006C4C36"/>
    <w:rsid w:val="006C4D15"/>
    <w:rsid w:val="006C4DCC"/>
    <w:rsid w:val="006C4E77"/>
    <w:rsid w:val="006C51CA"/>
    <w:rsid w:val="006C5205"/>
    <w:rsid w:val="006C5328"/>
    <w:rsid w:val="006C53E1"/>
    <w:rsid w:val="006C53FA"/>
    <w:rsid w:val="006C53FC"/>
    <w:rsid w:val="006C5895"/>
    <w:rsid w:val="006C5C00"/>
    <w:rsid w:val="006C5C65"/>
    <w:rsid w:val="006C5D05"/>
    <w:rsid w:val="006C5E2D"/>
    <w:rsid w:val="006C602A"/>
    <w:rsid w:val="006C6059"/>
    <w:rsid w:val="006C6070"/>
    <w:rsid w:val="006C60EE"/>
    <w:rsid w:val="006C61D9"/>
    <w:rsid w:val="006C63F6"/>
    <w:rsid w:val="006C6409"/>
    <w:rsid w:val="006C65B9"/>
    <w:rsid w:val="006C6719"/>
    <w:rsid w:val="006C680D"/>
    <w:rsid w:val="006C6828"/>
    <w:rsid w:val="006C6B44"/>
    <w:rsid w:val="006C6B9B"/>
    <w:rsid w:val="006C6BF1"/>
    <w:rsid w:val="006C7050"/>
    <w:rsid w:val="006C7080"/>
    <w:rsid w:val="006C70BD"/>
    <w:rsid w:val="006C72D8"/>
    <w:rsid w:val="006C7419"/>
    <w:rsid w:val="006C769A"/>
    <w:rsid w:val="006C771A"/>
    <w:rsid w:val="006C7ADB"/>
    <w:rsid w:val="006C7B09"/>
    <w:rsid w:val="006C7B69"/>
    <w:rsid w:val="006C7C5D"/>
    <w:rsid w:val="006C7D4D"/>
    <w:rsid w:val="006C7D6B"/>
    <w:rsid w:val="006C7D8F"/>
    <w:rsid w:val="006C7F32"/>
    <w:rsid w:val="006D00C6"/>
    <w:rsid w:val="006D00CF"/>
    <w:rsid w:val="006D0509"/>
    <w:rsid w:val="006D070F"/>
    <w:rsid w:val="006D0836"/>
    <w:rsid w:val="006D093F"/>
    <w:rsid w:val="006D0C03"/>
    <w:rsid w:val="006D0ED5"/>
    <w:rsid w:val="006D1044"/>
    <w:rsid w:val="006D1113"/>
    <w:rsid w:val="006D171C"/>
    <w:rsid w:val="006D1774"/>
    <w:rsid w:val="006D1861"/>
    <w:rsid w:val="006D1901"/>
    <w:rsid w:val="006D198F"/>
    <w:rsid w:val="006D1A17"/>
    <w:rsid w:val="006D1A25"/>
    <w:rsid w:val="006D1BBB"/>
    <w:rsid w:val="006D1C2B"/>
    <w:rsid w:val="006D1D1E"/>
    <w:rsid w:val="006D1DB7"/>
    <w:rsid w:val="006D1DEB"/>
    <w:rsid w:val="006D20A8"/>
    <w:rsid w:val="006D20DD"/>
    <w:rsid w:val="006D21C4"/>
    <w:rsid w:val="006D21DD"/>
    <w:rsid w:val="006D23A6"/>
    <w:rsid w:val="006D2427"/>
    <w:rsid w:val="006D25C5"/>
    <w:rsid w:val="006D26E5"/>
    <w:rsid w:val="006D28AC"/>
    <w:rsid w:val="006D2994"/>
    <w:rsid w:val="006D2EC7"/>
    <w:rsid w:val="006D3615"/>
    <w:rsid w:val="006D38AD"/>
    <w:rsid w:val="006D3AC8"/>
    <w:rsid w:val="006D3AF6"/>
    <w:rsid w:val="006D3BE3"/>
    <w:rsid w:val="006D3C65"/>
    <w:rsid w:val="006D3D05"/>
    <w:rsid w:val="006D3EDD"/>
    <w:rsid w:val="006D41D1"/>
    <w:rsid w:val="006D4567"/>
    <w:rsid w:val="006D465F"/>
    <w:rsid w:val="006D4805"/>
    <w:rsid w:val="006D4B13"/>
    <w:rsid w:val="006D4BFE"/>
    <w:rsid w:val="006D4D50"/>
    <w:rsid w:val="006D4FFC"/>
    <w:rsid w:val="006D52A8"/>
    <w:rsid w:val="006D5360"/>
    <w:rsid w:val="006D54DF"/>
    <w:rsid w:val="006D569C"/>
    <w:rsid w:val="006D5884"/>
    <w:rsid w:val="006D58BF"/>
    <w:rsid w:val="006D58D0"/>
    <w:rsid w:val="006D58F6"/>
    <w:rsid w:val="006D590A"/>
    <w:rsid w:val="006D59BE"/>
    <w:rsid w:val="006D5B8F"/>
    <w:rsid w:val="006D5C27"/>
    <w:rsid w:val="006D5F50"/>
    <w:rsid w:val="006D61C9"/>
    <w:rsid w:val="006D61F4"/>
    <w:rsid w:val="006D648F"/>
    <w:rsid w:val="006D64FF"/>
    <w:rsid w:val="006D690A"/>
    <w:rsid w:val="006D6BD4"/>
    <w:rsid w:val="006D6C43"/>
    <w:rsid w:val="006D6D15"/>
    <w:rsid w:val="006D6D4F"/>
    <w:rsid w:val="006D702E"/>
    <w:rsid w:val="006D7218"/>
    <w:rsid w:val="006D72D9"/>
    <w:rsid w:val="006D740A"/>
    <w:rsid w:val="006D7A49"/>
    <w:rsid w:val="006D7A6B"/>
    <w:rsid w:val="006D7AA4"/>
    <w:rsid w:val="006D7C0C"/>
    <w:rsid w:val="006D7E08"/>
    <w:rsid w:val="006D7E5C"/>
    <w:rsid w:val="006E0389"/>
    <w:rsid w:val="006E04EE"/>
    <w:rsid w:val="006E0662"/>
    <w:rsid w:val="006E075E"/>
    <w:rsid w:val="006E08A3"/>
    <w:rsid w:val="006E08FA"/>
    <w:rsid w:val="006E0C76"/>
    <w:rsid w:val="006E0DF7"/>
    <w:rsid w:val="006E0F2F"/>
    <w:rsid w:val="006E1038"/>
    <w:rsid w:val="006E11C0"/>
    <w:rsid w:val="006E14BF"/>
    <w:rsid w:val="006E15E1"/>
    <w:rsid w:val="006E19DA"/>
    <w:rsid w:val="006E19F4"/>
    <w:rsid w:val="006E1D21"/>
    <w:rsid w:val="006E1F24"/>
    <w:rsid w:val="006E211D"/>
    <w:rsid w:val="006E2270"/>
    <w:rsid w:val="006E25AC"/>
    <w:rsid w:val="006E2610"/>
    <w:rsid w:val="006E2659"/>
    <w:rsid w:val="006E2767"/>
    <w:rsid w:val="006E27F2"/>
    <w:rsid w:val="006E28A0"/>
    <w:rsid w:val="006E2C4F"/>
    <w:rsid w:val="006E2DF7"/>
    <w:rsid w:val="006E3171"/>
    <w:rsid w:val="006E3438"/>
    <w:rsid w:val="006E3532"/>
    <w:rsid w:val="006E361C"/>
    <w:rsid w:val="006E3689"/>
    <w:rsid w:val="006E36A5"/>
    <w:rsid w:val="006E381B"/>
    <w:rsid w:val="006E3A26"/>
    <w:rsid w:val="006E3D6C"/>
    <w:rsid w:val="006E3DA6"/>
    <w:rsid w:val="006E3E30"/>
    <w:rsid w:val="006E40FF"/>
    <w:rsid w:val="006E4338"/>
    <w:rsid w:val="006E4363"/>
    <w:rsid w:val="006E47EA"/>
    <w:rsid w:val="006E4A8B"/>
    <w:rsid w:val="006E4B06"/>
    <w:rsid w:val="006E4D32"/>
    <w:rsid w:val="006E50AC"/>
    <w:rsid w:val="006E50BA"/>
    <w:rsid w:val="006E5192"/>
    <w:rsid w:val="006E524C"/>
    <w:rsid w:val="006E5661"/>
    <w:rsid w:val="006E59E7"/>
    <w:rsid w:val="006E5AE8"/>
    <w:rsid w:val="006E5AF9"/>
    <w:rsid w:val="006E5CCF"/>
    <w:rsid w:val="006E5DDD"/>
    <w:rsid w:val="006E5E60"/>
    <w:rsid w:val="006E5E84"/>
    <w:rsid w:val="006E6186"/>
    <w:rsid w:val="006E6273"/>
    <w:rsid w:val="006E636E"/>
    <w:rsid w:val="006E66F2"/>
    <w:rsid w:val="006E679B"/>
    <w:rsid w:val="006E688E"/>
    <w:rsid w:val="006E6A40"/>
    <w:rsid w:val="006E7928"/>
    <w:rsid w:val="006E7BF4"/>
    <w:rsid w:val="006E7EE0"/>
    <w:rsid w:val="006F0391"/>
    <w:rsid w:val="006F044B"/>
    <w:rsid w:val="006F0625"/>
    <w:rsid w:val="006F0806"/>
    <w:rsid w:val="006F0AD3"/>
    <w:rsid w:val="006F0D44"/>
    <w:rsid w:val="006F0EC0"/>
    <w:rsid w:val="006F100E"/>
    <w:rsid w:val="006F13C9"/>
    <w:rsid w:val="006F18C6"/>
    <w:rsid w:val="006F19EA"/>
    <w:rsid w:val="006F1CD4"/>
    <w:rsid w:val="006F213E"/>
    <w:rsid w:val="006F214A"/>
    <w:rsid w:val="006F23C2"/>
    <w:rsid w:val="006F2786"/>
    <w:rsid w:val="006F2992"/>
    <w:rsid w:val="006F2A11"/>
    <w:rsid w:val="006F2A90"/>
    <w:rsid w:val="006F2C29"/>
    <w:rsid w:val="006F3276"/>
    <w:rsid w:val="006F344D"/>
    <w:rsid w:val="006F34BB"/>
    <w:rsid w:val="006F38B0"/>
    <w:rsid w:val="006F38D8"/>
    <w:rsid w:val="006F391D"/>
    <w:rsid w:val="006F3CF1"/>
    <w:rsid w:val="006F3DA7"/>
    <w:rsid w:val="006F3E85"/>
    <w:rsid w:val="006F3F9F"/>
    <w:rsid w:val="006F451B"/>
    <w:rsid w:val="006F457C"/>
    <w:rsid w:val="006F4723"/>
    <w:rsid w:val="006F4963"/>
    <w:rsid w:val="006F4A11"/>
    <w:rsid w:val="006F4AE0"/>
    <w:rsid w:val="006F4C48"/>
    <w:rsid w:val="006F4CA3"/>
    <w:rsid w:val="006F4CB6"/>
    <w:rsid w:val="006F517B"/>
    <w:rsid w:val="006F52DD"/>
    <w:rsid w:val="006F53B3"/>
    <w:rsid w:val="006F563D"/>
    <w:rsid w:val="006F57E9"/>
    <w:rsid w:val="006F5909"/>
    <w:rsid w:val="006F596E"/>
    <w:rsid w:val="006F5C1F"/>
    <w:rsid w:val="006F5E83"/>
    <w:rsid w:val="006F5FEB"/>
    <w:rsid w:val="006F618A"/>
    <w:rsid w:val="006F64A6"/>
    <w:rsid w:val="006F671B"/>
    <w:rsid w:val="006F68C9"/>
    <w:rsid w:val="006F6AD4"/>
    <w:rsid w:val="006F6C54"/>
    <w:rsid w:val="006F6D06"/>
    <w:rsid w:val="006F7388"/>
    <w:rsid w:val="006F7656"/>
    <w:rsid w:val="006F77E6"/>
    <w:rsid w:val="006F77FB"/>
    <w:rsid w:val="006F78AA"/>
    <w:rsid w:val="006F78F0"/>
    <w:rsid w:val="006F7C93"/>
    <w:rsid w:val="00700008"/>
    <w:rsid w:val="0070022F"/>
    <w:rsid w:val="007003AC"/>
    <w:rsid w:val="007004B6"/>
    <w:rsid w:val="00700564"/>
    <w:rsid w:val="007007E7"/>
    <w:rsid w:val="007008FB"/>
    <w:rsid w:val="00700B42"/>
    <w:rsid w:val="00700BAD"/>
    <w:rsid w:val="00700BEA"/>
    <w:rsid w:val="00700C0A"/>
    <w:rsid w:val="00700C97"/>
    <w:rsid w:val="007010CF"/>
    <w:rsid w:val="0070145F"/>
    <w:rsid w:val="007014AB"/>
    <w:rsid w:val="00701D59"/>
    <w:rsid w:val="00701D5C"/>
    <w:rsid w:val="00702322"/>
    <w:rsid w:val="00702651"/>
    <w:rsid w:val="00702AFE"/>
    <w:rsid w:val="00702B27"/>
    <w:rsid w:val="00702B70"/>
    <w:rsid w:val="00702D10"/>
    <w:rsid w:val="00702D18"/>
    <w:rsid w:val="00702D4D"/>
    <w:rsid w:val="00702F0D"/>
    <w:rsid w:val="00702F49"/>
    <w:rsid w:val="007031F9"/>
    <w:rsid w:val="00703574"/>
    <w:rsid w:val="00703678"/>
    <w:rsid w:val="0070369A"/>
    <w:rsid w:val="007036D6"/>
    <w:rsid w:val="00703799"/>
    <w:rsid w:val="00703866"/>
    <w:rsid w:val="007041CE"/>
    <w:rsid w:val="007042F3"/>
    <w:rsid w:val="00704363"/>
    <w:rsid w:val="0070463E"/>
    <w:rsid w:val="00704645"/>
    <w:rsid w:val="007046BB"/>
    <w:rsid w:val="00704A1A"/>
    <w:rsid w:val="00704A5F"/>
    <w:rsid w:val="00704FBB"/>
    <w:rsid w:val="00705342"/>
    <w:rsid w:val="00705421"/>
    <w:rsid w:val="00705459"/>
    <w:rsid w:val="00705926"/>
    <w:rsid w:val="007059A8"/>
    <w:rsid w:val="00705AB7"/>
    <w:rsid w:val="00705E51"/>
    <w:rsid w:val="0070616C"/>
    <w:rsid w:val="0070645D"/>
    <w:rsid w:val="00706597"/>
    <w:rsid w:val="0070664E"/>
    <w:rsid w:val="00706837"/>
    <w:rsid w:val="0070696E"/>
    <w:rsid w:val="007069A8"/>
    <w:rsid w:val="007069AD"/>
    <w:rsid w:val="007069E1"/>
    <w:rsid w:val="00706CD8"/>
    <w:rsid w:val="00706DB9"/>
    <w:rsid w:val="00706FB0"/>
    <w:rsid w:val="0070717F"/>
    <w:rsid w:val="00707359"/>
    <w:rsid w:val="0070743D"/>
    <w:rsid w:val="007074C5"/>
    <w:rsid w:val="007076FB"/>
    <w:rsid w:val="0070770C"/>
    <w:rsid w:val="007077C4"/>
    <w:rsid w:val="00707A58"/>
    <w:rsid w:val="00707A7C"/>
    <w:rsid w:val="00707DEE"/>
    <w:rsid w:val="00707FD3"/>
    <w:rsid w:val="00707FE1"/>
    <w:rsid w:val="0071021B"/>
    <w:rsid w:val="0071078C"/>
    <w:rsid w:val="00710825"/>
    <w:rsid w:val="00710872"/>
    <w:rsid w:val="00710A8D"/>
    <w:rsid w:val="00710C45"/>
    <w:rsid w:val="00710CD8"/>
    <w:rsid w:val="00710D2D"/>
    <w:rsid w:val="00711110"/>
    <w:rsid w:val="00711181"/>
    <w:rsid w:val="00711190"/>
    <w:rsid w:val="0071127A"/>
    <w:rsid w:val="007115A9"/>
    <w:rsid w:val="0071164A"/>
    <w:rsid w:val="007116FD"/>
    <w:rsid w:val="00711868"/>
    <w:rsid w:val="00711B0B"/>
    <w:rsid w:val="00711B78"/>
    <w:rsid w:val="00711C23"/>
    <w:rsid w:val="00711FEE"/>
    <w:rsid w:val="00712003"/>
    <w:rsid w:val="0071258F"/>
    <w:rsid w:val="007126CB"/>
    <w:rsid w:val="0071282E"/>
    <w:rsid w:val="007128C6"/>
    <w:rsid w:val="00712CEF"/>
    <w:rsid w:val="00712D2E"/>
    <w:rsid w:val="00712E43"/>
    <w:rsid w:val="00712F89"/>
    <w:rsid w:val="00712FFE"/>
    <w:rsid w:val="0071308C"/>
    <w:rsid w:val="00713229"/>
    <w:rsid w:val="007134CD"/>
    <w:rsid w:val="007134FE"/>
    <w:rsid w:val="007135C2"/>
    <w:rsid w:val="007135D8"/>
    <w:rsid w:val="0071387B"/>
    <w:rsid w:val="007139ED"/>
    <w:rsid w:val="00713D72"/>
    <w:rsid w:val="0071401C"/>
    <w:rsid w:val="00714154"/>
    <w:rsid w:val="007146B8"/>
    <w:rsid w:val="0071482C"/>
    <w:rsid w:val="007149D0"/>
    <w:rsid w:val="00714A8D"/>
    <w:rsid w:val="00714B69"/>
    <w:rsid w:val="007151B3"/>
    <w:rsid w:val="00715264"/>
    <w:rsid w:val="007154B1"/>
    <w:rsid w:val="007154E6"/>
    <w:rsid w:val="00715566"/>
    <w:rsid w:val="00715855"/>
    <w:rsid w:val="00715988"/>
    <w:rsid w:val="007159F9"/>
    <w:rsid w:val="00715A73"/>
    <w:rsid w:val="00715BE4"/>
    <w:rsid w:val="00715CAD"/>
    <w:rsid w:val="00715E0B"/>
    <w:rsid w:val="007160AB"/>
    <w:rsid w:val="007162F0"/>
    <w:rsid w:val="0071634C"/>
    <w:rsid w:val="00716747"/>
    <w:rsid w:val="007167DA"/>
    <w:rsid w:val="00716A59"/>
    <w:rsid w:val="00716F7C"/>
    <w:rsid w:val="00717203"/>
    <w:rsid w:val="00717227"/>
    <w:rsid w:val="0071724E"/>
    <w:rsid w:val="007174FF"/>
    <w:rsid w:val="0071759E"/>
    <w:rsid w:val="00717781"/>
    <w:rsid w:val="00717861"/>
    <w:rsid w:val="00717A10"/>
    <w:rsid w:val="00717B29"/>
    <w:rsid w:val="00717BCB"/>
    <w:rsid w:val="00717C84"/>
    <w:rsid w:val="00717E6D"/>
    <w:rsid w:val="0072072C"/>
    <w:rsid w:val="00720793"/>
    <w:rsid w:val="00720A63"/>
    <w:rsid w:val="00720B30"/>
    <w:rsid w:val="00720DE5"/>
    <w:rsid w:val="00721006"/>
    <w:rsid w:val="007214D9"/>
    <w:rsid w:val="00721757"/>
    <w:rsid w:val="007217DD"/>
    <w:rsid w:val="00721893"/>
    <w:rsid w:val="007219E5"/>
    <w:rsid w:val="007219FC"/>
    <w:rsid w:val="00721D8B"/>
    <w:rsid w:val="00721F76"/>
    <w:rsid w:val="00722494"/>
    <w:rsid w:val="0072280B"/>
    <w:rsid w:val="00722CF7"/>
    <w:rsid w:val="00722DE1"/>
    <w:rsid w:val="00722F1F"/>
    <w:rsid w:val="007233A0"/>
    <w:rsid w:val="007233AC"/>
    <w:rsid w:val="0072344C"/>
    <w:rsid w:val="007234A5"/>
    <w:rsid w:val="0072350A"/>
    <w:rsid w:val="0072377C"/>
    <w:rsid w:val="007237D6"/>
    <w:rsid w:val="00723864"/>
    <w:rsid w:val="0072397F"/>
    <w:rsid w:val="00723A32"/>
    <w:rsid w:val="00723C2A"/>
    <w:rsid w:val="00723CAB"/>
    <w:rsid w:val="00723CEA"/>
    <w:rsid w:val="00723D04"/>
    <w:rsid w:val="00723E28"/>
    <w:rsid w:val="00723F04"/>
    <w:rsid w:val="00723F4B"/>
    <w:rsid w:val="00724051"/>
    <w:rsid w:val="0072478E"/>
    <w:rsid w:val="007248AF"/>
    <w:rsid w:val="00724A36"/>
    <w:rsid w:val="00724C0A"/>
    <w:rsid w:val="00724FDB"/>
    <w:rsid w:val="00725239"/>
    <w:rsid w:val="0072529A"/>
    <w:rsid w:val="00725520"/>
    <w:rsid w:val="007255C8"/>
    <w:rsid w:val="0072589B"/>
    <w:rsid w:val="00725B3F"/>
    <w:rsid w:val="00725C52"/>
    <w:rsid w:val="0072610D"/>
    <w:rsid w:val="00726308"/>
    <w:rsid w:val="007264AD"/>
    <w:rsid w:val="007264F3"/>
    <w:rsid w:val="00726572"/>
    <w:rsid w:val="007267E7"/>
    <w:rsid w:val="00726C89"/>
    <w:rsid w:val="00726DAD"/>
    <w:rsid w:val="00726E41"/>
    <w:rsid w:val="00727490"/>
    <w:rsid w:val="00727A55"/>
    <w:rsid w:val="00730061"/>
    <w:rsid w:val="00730098"/>
    <w:rsid w:val="007300CB"/>
    <w:rsid w:val="007301BD"/>
    <w:rsid w:val="007302CB"/>
    <w:rsid w:val="00730389"/>
    <w:rsid w:val="0073038B"/>
    <w:rsid w:val="0073040C"/>
    <w:rsid w:val="007304D9"/>
    <w:rsid w:val="0073055B"/>
    <w:rsid w:val="00730A28"/>
    <w:rsid w:val="00730C08"/>
    <w:rsid w:val="00730E60"/>
    <w:rsid w:val="00730F30"/>
    <w:rsid w:val="00730FAC"/>
    <w:rsid w:val="00731351"/>
    <w:rsid w:val="007314F6"/>
    <w:rsid w:val="00731560"/>
    <w:rsid w:val="007315BD"/>
    <w:rsid w:val="00731615"/>
    <w:rsid w:val="00731945"/>
    <w:rsid w:val="00731A4D"/>
    <w:rsid w:val="00731D4D"/>
    <w:rsid w:val="00731F9C"/>
    <w:rsid w:val="00732544"/>
    <w:rsid w:val="007325BF"/>
    <w:rsid w:val="00732E66"/>
    <w:rsid w:val="00733101"/>
    <w:rsid w:val="0073317F"/>
    <w:rsid w:val="007333F2"/>
    <w:rsid w:val="007334EB"/>
    <w:rsid w:val="0073368E"/>
    <w:rsid w:val="007336A0"/>
    <w:rsid w:val="00733716"/>
    <w:rsid w:val="007337B4"/>
    <w:rsid w:val="00733C93"/>
    <w:rsid w:val="00733F06"/>
    <w:rsid w:val="00734141"/>
    <w:rsid w:val="00734169"/>
    <w:rsid w:val="007347CD"/>
    <w:rsid w:val="00734897"/>
    <w:rsid w:val="00734AA1"/>
    <w:rsid w:val="00734BCA"/>
    <w:rsid w:val="00734C29"/>
    <w:rsid w:val="00734D49"/>
    <w:rsid w:val="00734E0B"/>
    <w:rsid w:val="00734E52"/>
    <w:rsid w:val="00734EA5"/>
    <w:rsid w:val="00734FAE"/>
    <w:rsid w:val="007350D8"/>
    <w:rsid w:val="0073523D"/>
    <w:rsid w:val="0073547C"/>
    <w:rsid w:val="007354F6"/>
    <w:rsid w:val="007355C8"/>
    <w:rsid w:val="007357F3"/>
    <w:rsid w:val="00735892"/>
    <w:rsid w:val="00735AB5"/>
    <w:rsid w:val="00735AC3"/>
    <w:rsid w:val="00735B21"/>
    <w:rsid w:val="00735CE3"/>
    <w:rsid w:val="00735F10"/>
    <w:rsid w:val="007361EE"/>
    <w:rsid w:val="0073651F"/>
    <w:rsid w:val="00736590"/>
    <w:rsid w:val="007366EC"/>
    <w:rsid w:val="007369C9"/>
    <w:rsid w:val="00736C98"/>
    <w:rsid w:val="007370A3"/>
    <w:rsid w:val="0073742C"/>
    <w:rsid w:val="007374AB"/>
    <w:rsid w:val="007376A7"/>
    <w:rsid w:val="00737BB4"/>
    <w:rsid w:val="00740082"/>
    <w:rsid w:val="00740086"/>
    <w:rsid w:val="00740347"/>
    <w:rsid w:val="00740355"/>
    <w:rsid w:val="0074038E"/>
    <w:rsid w:val="007405CF"/>
    <w:rsid w:val="00740625"/>
    <w:rsid w:val="0074070C"/>
    <w:rsid w:val="007408E5"/>
    <w:rsid w:val="00740A59"/>
    <w:rsid w:val="00740BEB"/>
    <w:rsid w:val="00740DDB"/>
    <w:rsid w:val="00741242"/>
    <w:rsid w:val="007414A8"/>
    <w:rsid w:val="007414DB"/>
    <w:rsid w:val="007415EF"/>
    <w:rsid w:val="00741933"/>
    <w:rsid w:val="00741F92"/>
    <w:rsid w:val="00742451"/>
    <w:rsid w:val="00742501"/>
    <w:rsid w:val="007425A4"/>
    <w:rsid w:val="00742652"/>
    <w:rsid w:val="007426CB"/>
    <w:rsid w:val="0074282B"/>
    <w:rsid w:val="00742D5A"/>
    <w:rsid w:val="00742FE3"/>
    <w:rsid w:val="007430EA"/>
    <w:rsid w:val="00743200"/>
    <w:rsid w:val="0074322E"/>
    <w:rsid w:val="007433A2"/>
    <w:rsid w:val="0074365C"/>
    <w:rsid w:val="00743780"/>
    <w:rsid w:val="00743A42"/>
    <w:rsid w:val="00743D6F"/>
    <w:rsid w:val="00743E77"/>
    <w:rsid w:val="00743E86"/>
    <w:rsid w:val="00743ED5"/>
    <w:rsid w:val="00744519"/>
    <w:rsid w:val="007446D2"/>
    <w:rsid w:val="007447D7"/>
    <w:rsid w:val="00744A11"/>
    <w:rsid w:val="00744A4A"/>
    <w:rsid w:val="00744C06"/>
    <w:rsid w:val="00744F53"/>
    <w:rsid w:val="007450B7"/>
    <w:rsid w:val="007451EF"/>
    <w:rsid w:val="00745449"/>
    <w:rsid w:val="007454E8"/>
    <w:rsid w:val="0074564F"/>
    <w:rsid w:val="0074591F"/>
    <w:rsid w:val="00745AEF"/>
    <w:rsid w:val="00745BFB"/>
    <w:rsid w:val="007460A8"/>
    <w:rsid w:val="007460BD"/>
    <w:rsid w:val="007462D0"/>
    <w:rsid w:val="0074665A"/>
    <w:rsid w:val="007467E3"/>
    <w:rsid w:val="00746AEC"/>
    <w:rsid w:val="00746B86"/>
    <w:rsid w:val="00746C98"/>
    <w:rsid w:val="00746CB0"/>
    <w:rsid w:val="00747687"/>
    <w:rsid w:val="0074793A"/>
    <w:rsid w:val="00747BF2"/>
    <w:rsid w:val="00747C10"/>
    <w:rsid w:val="007503DA"/>
    <w:rsid w:val="007508B7"/>
    <w:rsid w:val="007508E8"/>
    <w:rsid w:val="00750B4E"/>
    <w:rsid w:val="00750D21"/>
    <w:rsid w:val="00750F8B"/>
    <w:rsid w:val="0075146D"/>
    <w:rsid w:val="0075186B"/>
    <w:rsid w:val="007518C4"/>
    <w:rsid w:val="00751A37"/>
    <w:rsid w:val="00751E6F"/>
    <w:rsid w:val="00751E95"/>
    <w:rsid w:val="00752041"/>
    <w:rsid w:val="0075214E"/>
    <w:rsid w:val="007525DC"/>
    <w:rsid w:val="00752851"/>
    <w:rsid w:val="0075289A"/>
    <w:rsid w:val="007529D5"/>
    <w:rsid w:val="00752AD9"/>
    <w:rsid w:val="00752F34"/>
    <w:rsid w:val="0075315A"/>
    <w:rsid w:val="00753314"/>
    <w:rsid w:val="007533E1"/>
    <w:rsid w:val="0075367F"/>
    <w:rsid w:val="007538E0"/>
    <w:rsid w:val="00753AA9"/>
    <w:rsid w:val="00753EF7"/>
    <w:rsid w:val="00754188"/>
    <w:rsid w:val="007546F0"/>
    <w:rsid w:val="00754860"/>
    <w:rsid w:val="00754C86"/>
    <w:rsid w:val="00754E08"/>
    <w:rsid w:val="0075538E"/>
    <w:rsid w:val="007554C8"/>
    <w:rsid w:val="00755DB9"/>
    <w:rsid w:val="00755DEE"/>
    <w:rsid w:val="00755E83"/>
    <w:rsid w:val="00755F71"/>
    <w:rsid w:val="0075656E"/>
    <w:rsid w:val="00756789"/>
    <w:rsid w:val="00756D68"/>
    <w:rsid w:val="00756E0D"/>
    <w:rsid w:val="00756FBB"/>
    <w:rsid w:val="0075715C"/>
    <w:rsid w:val="0075720F"/>
    <w:rsid w:val="0075728D"/>
    <w:rsid w:val="0075737E"/>
    <w:rsid w:val="00757605"/>
    <w:rsid w:val="007577BE"/>
    <w:rsid w:val="007577DB"/>
    <w:rsid w:val="007578E1"/>
    <w:rsid w:val="00757963"/>
    <w:rsid w:val="00757AED"/>
    <w:rsid w:val="00757BAD"/>
    <w:rsid w:val="00757EE2"/>
    <w:rsid w:val="00760354"/>
    <w:rsid w:val="0076066C"/>
    <w:rsid w:val="007608A1"/>
    <w:rsid w:val="00760AB9"/>
    <w:rsid w:val="00760D24"/>
    <w:rsid w:val="007611A4"/>
    <w:rsid w:val="007613BF"/>
    <w:rsid w:val="00761411"/>
    <w:rsid w:val="00761429"/>
    <w:rsid w:val="00761525"/>
    <w:rsid w:val="007615C3"/>
    <w:rsid w:val="007616D5"/>
    <w:rsid w:val="007619F1"/>
    <w:rsid w:val="00761C50"/>
    <w:rsid w:val="00761E21"/>
    <w:rsid w:val="00761E9E"/>
    <w:rsid w:val="0076220F"/>
    <w:rsid w:val="007623EF"/>
    <w:rsid w:val="00762430"/>
    <w:rsid w:val="00762877"/>
    <w:rsid w:val="00762929"/>
    <w:rsid w:val="00762A55"/>
    <w:rsid w:val="00762AEE"/>
    <w:rsid w:val="00762B2C"/>
    <w:rsid w:val="00763179"/>
    <w:rsid w:val="00763421"/>
    <w:rsid w:val="007636FD"/>
    <w:rsid w:val="00763927"/>
    <w:rsid w:val="00763C9D"/>
    <w:rsid w:val="00763CC1"/>
    <w:rsid w:val="00763D34"/>
    <w:rsid w:val="00763F70"/>
    <w:rsid w:val="00764117"/>
    <w:rsid w:val="00764223"/>
    <w:rsid w:val="007644DC"/>
    <w:rsid w:val="00764636"/>
    <w:rsid w:val="007646F6"/>
    <w:rsid w:val="0076477E"/>
    <w:rsid w:val="00764799"/>
    <w:rsid w:val="007648D2"/>
    <w:rsid w:val="00764AFD"/>
    <w:rsid w:val="00764E3A"/>
    <w:rsid w:val="00765130"/>
    <w:rsid w:val="00765355"/>
    <w:rsid w:val="007653A1"/>
    <w:rsid w:val="007653CA"/>
    <w:rsid w:val="00765725"/>
    <w:rsid w:val="007659FD"/>
    <w:rsid w:val="00765A84"/>
    <w:rsid w:val="00765C24"/>
    <w:rsid w:val="00765E6D"/>
    <w:rsid w:val="00765FC4"/>
    <w:rsid w:val="00766135"/>
    <w:rsid w:val="00766451"/>
    <w:rsid w:val="0076654B"/>
    <w:rsid w:val="0076654D"/>
    <w:rsid w:val="00766B89"/>
    <w:rsid w:val="00766D4A"/>
    <w:rsid w:val="007672F0"/>
    <w:rsid w:val="00767323"/>
    <w:rsid w:val="00767377"/>
    <w:rsid w:val="00767520"/>
    <w:rsid w:val="0076763F"/>
    <w:rsid w:val="0076764A"/>
    <w:rsid w:val="0076772A"/>
    <w:rsid w:val="00767A5A"/>
    <w:rsid w:val="00767B84"/>
    <w:rsid w:val="00767C4D"/>
    <w:rsid w:val="0077016F"/>
    <w:rsid w:val="0077082E"/>
    <w:rsid w:val="00770853"/>
    <w:rsid w:val="00770B76"/>
    <w:rsid w:val="00770CE1"/>
    <w:rsid w:val="0077122C"/>
    <w:rsid w:val="00771379"/>
    <w:rsid w:val="00771474"/>
    <w:rsid w:val="007716E8"/>
    <w:rsid w:val="00771917"/>
    <w:rsid w:val="00771B4D"/>
    <w:rsid w:val="00771D81"/>
    <w:rsid w:val="00771F35"/>
    <w:rsid w:val="00771F68"/>
    <w:rsid w:val="00772145"/>
    <w:rsid w:val="00772223"/>
    <w:rsid w:val="0077272A"/>
    <w:rsid w:val="00772735"/>
    <w:rsid w:val="00772819"/>
    <w:rsid w:val="0077295F"/>
    <w:rsid w:val="00772B98"/>
    <w:rsid w:val="00772C19"/>
    <w:rsid w:val="00772C56"/>
    <w:rsid w:val="00772C58"/>
    <w:rsid w:val="00772CF7"/>
    <w:rsid w:val="00772EF1"/>
    <w:rsid w:val="00772F2F"/>
    <w:rsid w:val="00773422"/>
    <w:rsid w:val="0077355F"/>
    <w:rsid w:val="00773B1A"/>
    <w:rsid w:val="00773B4F"/>
    <w:rsid w:val="00773B6F"/>
    <w:rsid w:val="00773BDD"/>
    <w:rsid w:val="00773C34"/>
    <w:rsid w:val="00773D61"/>
    <w:rsid w:val="00773DF5"/>
    <w:rsid w:val="00773E00"/>
    <w:rsid w:val="007740A2"/>
    <w:rsid w:val="007740BB"/>
    <w:rsid w:val="00774341"/>
    <w:rsid w:val="00774357"/>
    <w:rsid w:val="00774444"/>
    <w:rsid w:val="00774649"/>
    <w:rsid w:val="00774864"/>
    <w:rsid w:val="00774BFF"/>
    <w:rsid w:val="00774E12"/>
    <w:rsid w:val="00774F07"/>
    <w:rsid w:val="00774FD7"/>
    <w:rsid w:val="00775030"/>
    <w:rsid w:val="00775131"/>
    <w:rsid w:val="007751AE"/>
    <w:rsid w:val="00775268"/>
    <w:rsid w:val="007753CF"/>
    <w:rsid w:val="007753DD"/>
    <w:rsid w:val="0077543C"/>
    <w:rsid w:val="00775449"/>
    <w:rsid w:val="00775867"/>
    <w:rsid w:val="00775CE5"/>
    <w:rsid w:val="00775DCC"/>
    <w:rsid w:val="00775DEB"/>
    <w:rsid w:val="0077644E"/>
    <w:rsid w:val="007764B7"/>
    <w:rsid w:val="00776710"/>
    <w:rsid w:val="0077672C"/>
    <w:rsid w:val="00776751"/>
    <w:rsid w:val="00776972"/>
    <w:rsid w:val="007769F0"/>
    <w:rsid w:val="00776A2B"/>
    <w:rsid w:val="00776C23"/>
    <w:rsid w:val="00776C40"/>
    <w:rsid w:val="00776CC3"/>
    <w:rsid w:val="00776CE9"/>
    <w:rsid w:val="00777027"/>
    <w:rsid w:val="00777147"/>
    <w:rsid w:val="00777444"/>
    <w:rsid w:val="0077748C"/>
    <w:rsid w:val="007776EF"/>
    <w:rsid w:val="007776F6"/>
    <w:rsid w:val="0077773E"/>
    <w:rsid w:val="00777804"/>
    <w:rsid w:val="00777C5A"/>
    <w:rsid w:val="007805AB"/>
    <w:rsid w:val="007805CE"/>
    <w:rsid w:val="0078088D"/>
    <w:rsid w:val="00780995"/>
    <w:rsid w:val="007809BA"/>
    <w:rsid w:val="00781096"/>
    <w:rsid w:val="007810F5"/>
    <w:rsid w:val="00781551"/>
    <w:rsid w:val="00781E13"/>
    <w:rsid w:val="00782141"/>
    <w:rsid w:val="0078229F"/>
    <w:rsid w:val="0078236F"/>
    <w:rsid w:val="0078252A"/>
    <w:rsid w:val="00782544"/>
    <w:rsid w:val="00782566"/>
    <w:rsid w:val="00782786"/>
    <w:rsid w:val="00782979"/>
    <w:rsid w:val="00782CDD"/>
    <w:rsid w:val="00782E28"/>
    <w:rsid w:val="00783112"/>
    <w:rsid w:val="0078367F"/>
    <w:rsid w:val="00783753"/>
    <w:rsid w:val="00783828"/>
    <w:rsid w:val="00783F18"/>
    <w:rsid w:val="00783F24"/>
    <w:rsid w:val="00783F8F"/>
    <w:rsid w:val="007842E1"/>
    <w:rsid w:val="007843CF"/>
    <w:rsid w:val="00784837"/>
    <w:rsid w:val="00784850"/>
    <w:rsid w:val="00784A2A"/>
    <w:rsid w:val="00784A5D"/>
    <w:rsid w:val="00784B9B"/>
    <w:rsid w:val="00784C35"/>
    <w:rsid w:val="00784CB9"/>
    <w:rsid w:val="00784CE3"/>
    <w:rsid w:val="00784D0D"/>
    <w:rsid w:val="00784E66"/>
    <w:rsid w:val="0078542F"/>
    <w:rsid w:val="0078551B"/>
    <w:rsid w:val="007857DA"/>
    <w:rsid w:val="00785833"/>
    <w:rsid w:val="00785AF4"/>
    <w:rsid w:val="00785B3B"/>
    <w:rsid w:val="00785BAD"/>
    <w:rsid w:val="00785E5B"/>
    <w:rsid w:val="00785FBB"/>
    <w:rsid w:val="0078620A"/>
    <w:rsid w:val="007863C6"/>
    <w:rsid w:val="00786484"/>
    <w:rsid w:val="00786547"/>
    <w:rsid w:val="00786578"/>
    <w:rsid w:val="007866D7"/>
    <w:rsid w:val="0078685B"/>
    <w:rsid w:val="00786865"/>
    <w:rsid w:val="0078699A"/>
    <w:rsid w:val="0078703D"/>
    <w:rsid w:val="00787371"/>
    <w:rsid w:val="007874B1"/>
    <w:rsid w:val="00787684"/>
    <w:rsid w:val="0078778B"/>
    <w:rsid w:val="0078785D"/>
    <w:rsid w:val="007879C6"/>
    <w:rsid w:val="00787BF8"/>
    <w:rsid w:val="00787D4A"/>
    <w:rsid w:val="00787FD3"/>
    <w:rsid w:val="007900C6"/>
    <w:rsid w:val="00790249"/>
    <w:rsid w:val="007903AC"/>
    <w:rsid w:val="007903DF"/>
    <w:rsid w:val="0079087B"/>
    <w:rsid w:val="00790D18"/>
    <w:rsid w:val="00791132"/>
    <w:rsid w:val="00791164"/>
    <w:rsid w:val="007911BB"/>
    <w:rsid w:val="00791397"/>
    <w:rsid w:val="00791601"/>
    <w:rsid w:val="0079169E"/>
    <w:rsid w:val="00791C6F"/>
    <w:rsid w:val="00791E60"/>
    <w:rsid w:val="00791FB6"/>
    <w:rsid w:val="00792005"/>
    <w:rsid w:val="00792087"/>
    <w:rsid w:val="00792265"/>
    <w:rsid w:val="00792576"/>
    <w:rsid w:val="007925A6"/>
    <w:rsid w:val="0079264B"/>
    <w:rsid w:val="0079285F"/>
    <w:rsid w:val="007928C4"/>
    <w:rsid w:val="00792A10"/>
    <w:rsid w:val="00792ADE"/>
    <w:rsid w:val="00792CDC"/>
    <w:rsid w:val="007931DE"/>
    <w:rsid w:val="0079330F"/>
    <w:rsid w:val="0079337A"/>
    <w:rsid w:val="007934A6"/>
    <w:rsid w:val="007934C6"/>
    <w:rsid w:val="007934DE"/>
    <w:rsid w:val="0079351A"/>
    <w:rsid w:val="00793751"/>
    <w:rsid w:val="007938B0"/>
    <w:rsid w:val="00793D8F"/>
    <w:rsid w:val="00793D9A"/>
    <w:rsid w:val="00793E66"/>
    <w:rsid w:val="00793E8D"/>
    <w:rsid w:val="00793F1D"/>
    <w:rsid w:val="007943A9"/>
    <w:rsid w:val="0079446A"/>
    <w:rsid w:val="007945E7"/>
    <w:rsid w:val="00794732"/>
    <w:rsid w:val="00794791"/>
    <w:rsid w:val="00794C3C"/>
    <w:rsid w:val="00794C68"/>
    <w:rsid w:val="00794C7D"/>
    <w:rsid w:val="00794C92"/>
    <w:rsid w:val="00794D78"/>
    <w:rsid w:val="00794DF6"/>
    <w:rsid w:val="00795393"/>
    <w:rsid w:val="007956E1"/>
    <w:rsid w:val="00795A12"/>
    <w:rsid w:val="00795A28"/>
    <w:rsid w:val="00795B96"/>
    <w:rsid w:val="00795C01"/>
    <w:rsid w:val="007960DF"/>
    <w:rsid w:val="00796182"/>
    <w:rsid w:val="007963A4"/>
    <w:rsid w:val="00796782"/>
    <w:rsid w:val="0079678B"/>
    <w:rsid w:val="00796988"/>
    <w:rsid w:val="00796D08"/>
    <w:rsid w:val="00796EA9"/>
    <w:rsid w:val="007970C7"/>
    <w:rsid w:val="007971B3"/>
    <w:rsid w:val="00797298"/>
    <w:rsid w:val="00797456"/>
    <w:rsid w:val="00797710"/>
    <w:rsid w:val="00797929"/>
    <w:rsid w:val="00797AF8"/>
    <w:rsid w:val="00797BA5"/>
    <w:rsid w:val="00797BB1"/>
    <w:rsid w:val="00797C3F"/>
    <w:rsid w:val="00797D2D"/>
    <w:rsid w:val="00797F7E"/>
    <w:rsid w:val="007A032C"/>
    <w:rsid w:val="007A0379"/>
    <w:rsid w:val="007A05F3"/>
    <w:rsid w:val="007A06DB"/>
    <w:rsid w:val="007A08B5"/>
    <w:rsid w:val="007A0B44"/>
    <w:rsid w:val="007A0B52"/>
    <w:rsid w:val="007A0E2C"/>
    <w:rsid w:val="007A0F3B"/>
    <w:rsid w:val="007A0F9B"/>
    <w:rsid w:val="007A109F"/>
    <w:rsid w:val="007A138E"/>
    <w:rsid w:val="007A15C8"/>
    <w:rsid w:val="007A18F9"/>
    <w:rsid w:val="007A1BCC"/>
    <w:rsid w:val="007A2576"/>
    <w:rsid w:val="007A272A"/>
    <w:rsid w:val="007A2A92"/>
    <w:rsid w:val="007A2BCC"/>
    <w:rsid w:val="007A2F84"/>
    <w:rsid w:val="007A3750"/>
    <w:rsid w:val="007A38E6"/>
    <w:rsid w:val="007A3911"/>
    <w:rsid w:val="007A3DB0"/>
    <w:rsid w:val="007A3EF2"/>
    <w:rsid w:val="007A401D"/>
    <w:rsid w:val="007A4079"/>
    <w:rsid w:val="007A423D"/>
    <w:rsid w:val="007A42CA"/>
    <w:rsid w:val="007A42F0"/>
    <w:rsid w:val="007A4418"/>
    <w:rsid w:val="007A44E9"/>
    <w:rsid w:val="007A44F6"/>
    <w:rsid w:val="007A463E"/>
    <w:rsid w:val="007A4A24"/>
    <w:rsid w:val="007A4C3A"/>
    <w:rsid w:val="007A4EB4"/>
    <w:rsid w:val="007A4F62"/>
    <w:rsid w:val="007A53DF"/>
    <w:rsid w:val="007A5673"/>
    <w:rsid w:val="007A56D2"/>
    <w:rsid w:val="007A57DF"/>
    <w:rsid w:val="007A5808"/>
    <w:rsid w:val="007A58E8"/>
    <w:rsid w:val="007A594E"/>
    <w:rsid w:val="007A59A5"/>
    <w:rsid w:val="007A5C2A"/>
    <w:rsid w:val="007A5EC1"/>
    <w:rsid w:val="007A601E"/>
    <w:rsid w:val="007A6096"/>
    <w:rsid w:val="007A60A9"/>
    <w:rsid w:val="007A61D7"/>
    <w:rsid w:val="007A6B94"/>
    <w:rsid w:val="007A6C2E"/>
    <w:rsid w:val="007A6C68"/>
    <w:rsid w:val="007A6D1E"/>
    <w:rsid w:val="007A6D20"/>
    <w:rsid w:val="007A6D63"/>
    <w:rsid w:val="007A7128"/>
    <w:rsid w:val="007A73D1"/>
    <w:rsid w:val="007A7544"/>
    <w:rsid w:val="007A7715"/>
    <w:rsid w:val="007A78F4"/>
    <w:rsid w:val="007A7C00"/>
    <w:rsid w:val="007A7EE8"/>
    <w:rsid w:val="007A7F19"/>
    <w:rsid w:val="007B00CE"/>
    <w:rsid w:val="007B0850"/>
    <w:rsid w:val="007B08A9"/>
    <w:rsid w:val="007B0905"/>
    <w:rsid w:val="007B107B"/>
    <w:rsid w:val="007B1250"/>
    <w:rsid w:val="007B1307"/>
    <w:rsid w:val="007B1472"/>
    <w:rsid w:val="007B1487"/>
    <w:rsid w:val="007B1530"/>
    <w:rsid w:val="007B1632"/>
    <w:rsid w:val="007B1806"/>
    <w:rsid w:val="007B1882"/>
    <w:rsid w:val="007B1DC6"/>
    <w:rsid w:val="007B1DDD"/>
    <w:rsid w:val="007B1E5B"/>
    <w:rsid w:val="007B202E"/>
    <w:rsid w:val="007B2655"/>
    <w:rsid w:val="007B2B7F"/>
    <w:rsid w:val="007B2CE1"/>
    <w:rsid w:val="007B2E38"/>
    <w:rsid w:val="007B30CA"/>
    <w:rsid w:val="007B3356"/>
    <w:rsid w:val="007B3A74"/>
    <w:rsid w:val="007B3DDB"/>
    <w:rsid w:val="007B41C3"/>
    <w:rsid w:val="007B4606"/>
    <w:rsid w:val="007B4662"/>
    <w:rsid w:val="007B48E2"/>
    <w:rsid w:val="007B4D73"/>
    <w:rsid w:val="007B51E0"/>
    <w:rsid w:val="007B52C5"/>
    <w:rsid w:val="007B5A32"/>
    <w:rsid w:val="007B5BAA"/>
    <w:rsid w:val="007B5C4F"/>
    <w:rsid w:val="007B5E30"/>
    <w:rsid w:val="007B5EEA"/>
    <w:rsid w:val="007B60E2"/>
    <w:rsid w:val="007B6160"/>
    <w:rsid w:val="007B619C"/>
    <w:rsid w:val="007B61BB"/>
    <w:rsid w:val="007B6424"/>
    <w:rsid w:val="007B65AF"/>
    <w:rsid w:val="007B6906"/>
    <w:rsid w:val="007B6A95"/>
    <w:rsid w:val="007B6B52"/>
    <w:rsid w:val="007B6CA5"/>
    <w:rsid w:val="007B7100"/>
    <w:rsid w:val="007B71C6"/>
    <w:rsid w:val="007B76C5"/>
    <w:rsid w:val="007B7741"/>
    <w:rsid w:val="007B7886"/>
    <w:rsid w:val="007B78C9"/>
    <w:rsid w:val="007B7908"/>
    <w:rsid w:val="007B7995"/>
    <w:rsid w:val="007B7B26"/>
    <w:rsid w:val="007B7E84"/>
    <w:rsid w:val="007C000A"/>
    <w:rsid w:val="007C016C"/>
    <w:rsid w:val="007C0326"/>
    <w:rsid w:val="007C0533"/>
    <w:rsid w:val="007C05B9"/>
    <w:rsid w:val="007C05D5"/>
    <w:rsid w:val="007C06BF"/>
    <w:rsid w:val="007C0BBF"/>
    <w:rsid w:val="007C0C3A"/>
    <w:rsid w:val="007C0EDF"/>
    <w:rsid w:val="007C105D"/>
    <w:rsid w:val="007C135E"/>
    <w:rsid w:val="007C16A9"/>
    <w:rsid w:val="007C1C1C"/>
    <w:rsid w:val="007C1C2E"/>
    <w:rsid w:val="007C1C6E"/>
    <w:rsid w:val="007C1D03"/>
    <w:rsid w:val="007C203B"/>
    <w:rsid w:val="007C214F"/>
    <w:rsid w:val="007C231C"/>
    <w:rsid w:val="007C23D3"/>
    <w:rsid w:val="007C2723"/>
    <w:rsid w:val="007C27C5"/>
    <w:rsid w:val="007C282E"/>
    <w:rsid w:val="007C28EE"/>
    <w:rsid w:val="007C291B"/>
    <w:rsid w:val="007C2B63"/>
    <w:rsid w:val="007C2C00"/>
    <w:rsid w:val="007C2C86"/>
    <w:rsid w:val="007C2CB4"/>
    <w:rsid w:val="007C3099"/>
    <w:rsid w:val="007C3105"/>
    <w:rsid w:val="007C326A"/>
    <w:rsid w:val="007C33A9"/>
    <w:rsid w:val="007C371C"/>
    <w:rsid w:val="007C3730"/>
    <w:rsid w:val="007C3949"/>
    <w:rsid w:val="007C3AF9"/>
    <w:rsid w:val="007C3E66"/>
    <w:rsid w:val="007C3E6B"/>
    <w:rsid w:val="007C4040"/>
    <w:rsid w:val="007C4990"/>
    <w:rsid w:val="007C4CEC"/>
    <w:rsid w:val="007C4EB4"/>
    <w:rsid w:val="007C4FA5"/>
    <w:rsid w:val="007C5190"/>
    <w:rsid w:val="007C51A6"/>
    <w:rsid w:val="007C5367"/>
    <w:rsid w:val="007C53A3"/>
    <w:rsid w:val="007C5504"/>
    <w:rsid w:val="007C5596"/>
    <w:rsid w:val="007C58F3"/>
    <w:rsid w:val="007C5ABB"/>
    <w:rsid w:val="007C5B30"/>
    <w:rsid w:val="007C5B5A"/>
    <w:rsid w:val="007C5D70"/>
    <w:rsid w:val="007C5E0A"/>
    <w:rsid w:val="007C60E2"/>
    <w:rsid w:val="007C6173"/>
    <w:rsid w:val="007C6420"/>
    <w:rsid w:val="007C6537"/>
    <w:rsid w:val="007C6578"/>
    <w:rsid w:val="007C6836"/>
    <w:rsid w:val="007C6888"/>
    <w:rsid w:val="007C6AE4"/>
    <w:rsid w:val="007C6EC4"/>
    <w:rsid w:val="007C6FEE"/>
    <w:rsid w:val="007C71D3"/>
    <w:rsid w:val="007C7251"/>
    <w:rsid w:val="007C7BDE"/>
    <w:rsid w:val="007C7FDE"/>
    <w:rsid w:val="007D029F"/>
    <w:rsid w:val="007D049F"/>
    <w:rsid w:val="007D09DA"/>
    <w:rsid w:val="007D0C25"/>
    <w:rsid w:val="007D0D5C"/>
    <w:rsid w:val="007D0F75"/>
    <w:rsid w:val="007D10D4"/>
    <w:rsid w:val="007D1271"/>
    <w:rsid w:val="007D1308"/>
    <w:rsid w:val="007D164B"/>
    <w:rsid w:val="007D16E0"/>
    <w:rsid w:val="007D1800"/>
    <w:rsid w:val="007D1952"/>
    <w:rsid w:val="007D1AE9"/>
    <w:rsid w:val="007D1B05"/>
    <w:rsid w:val="007D1B88"/>
    <w:rsid w:val="007D1CF2"/>
    <w:rsid w:val="007D1E1C"/>
    <w:rsid w:val="007D1F76"/>
    <w:rsid w:val="007D1FEC"/>
    <w:rsid w:val="007D240A"/>
    <w:rsid w:val="007D267C"/>
    <w:rsid w:val="007D293F"/>
    <w:rsid w:val="007D2CA9"/>
    <w:rsid w:val="007D2EB4"/>
    <w:rsid w:val="007D3086"/>
    <w:rsid w:val="007D329E"/>
    <w:rsid w:val="007D32AD"/>
    <w:rsid w:val="007D3537"/>
    <w:rsid w:val="007D3551"/>
    <w:rsid w:val="007D3579"/>
    <w:rsid w:val="007D36B9"/>
    <w:rsid w:val="007D37FE"/>
    <w:rsid w:val="007D3944"/>
    <w:rsid w:val="007D3AF6"/>
    <w:rsid w:val="007D3BCA"/>
    <w:rsid w:val="007D3DF9"/>
    <w:rsid w:val="007D40BE"/>
    <w:rsid w:val="007D40D6"/>
    <w:rsid w:val="007D4247"/>
    <w:rsid w:val="007D4662"/>
    <w:rsid w:val="007D4D04"/>
    <w:rsid w:val="007D4D5C"/>
    <w:rsid w:val="007D4EB5"/>
    <w:rsid w:val="007D5070"/>
    <w:rsid w:val="007D518F"/>
    <w:rsid w:val="007D5209"/>
    <w:rsid w:val="007D5457"/>
    <w:rsid w:val="007D5677"/>
    <w:rsid w:val="007D574F"/>
    <w:rsid w:val="007D57B8"/>
    <w:rsid w:val="007D57FF"/>
    <w:rsid w:val="007D583D"/>
    <w:rsid w:val="007D5B79"/>
    <w:rsid w:val="007D5EAC"/>
    <w:rsid w:val="007D623C"/>
    <w:rsid w:val="007D627D"/>
    <w:rsid w:val="007D64E2"/>
    <w:rsid w:val="007D661B"/>
    <w:rsid w:val="007D679A"/>
    <w:rsid w:val="007D67DB"/>
    <w:rsid w:val="007D6D0C"/>
    <w:rsid w:val="007D6E09"/>
    <w:rsid w:val="007D6E47"/>
    <w:rsid w:val="007D70C6"/>
    <w:rsid w:val="007D72B0"/>
    <w:rsid w:val="007D733C"/>
    <w:rsid w:val="007D7C19"/>
    <w:rsid w:val="007D7C77"/>
    <w:rsid w:val="007E0287"/>
    <w:rsid w:val="007E02BB"/>
    <w:rsid w:val="007E031B"/>
    <w:rsid w:val="007E0492"/>
    <w:rsid w:val="007E0737"/>
    <w:rsid w:val="007E0B15"/>
    <w:rsid w:val="007E0D43"/>
    <w:rsid w:val="007E0D8F"/>
    <w:rsid w:val="007E0EED"/>
    <w:rsid w:val="007E12B1"/>
    <w:rsid w:val="007E1304"/>
    <w:rsid w:val="007E1346"/>
    <w:rsid w:val="007E1486"/>
    <w:rsid w:val="007E1562"/>
    <w:rsid w:val="007E19BF"/>
    <w:rsid w:val="007E1B94"/>
    <w:rsid w:val="007E1ECF"/>
    <w:rsid w:val="007E225F"/>
    <w:rsid w:val="007E2381"/>
    <w:rsid w:val="007E23C6"/>
    <w:rsid w:val="007E2417"/>
    <w:rsid w:val="007E290D"/>
    <w:rsid w:val="007E2CB2"/>
    <w:rsid w:val="007E30AE"/>
    <w:rsid w:val="007E3146"/>
    <w:rsid w:val="007E31AB"/>
    <w:rsid w:val="007E3287"/>
    <w:rsid w:val="007E3331"/>
    <w:rsid w:val="007E35BD"/>
    <w:rsid w:val="007E364E"/>
    <w:rsid w:val="007E3805"/>
    <w:rsid w:val="007E3D54"/>
    <w:rsid w:val="007E41BB"/>
    <w:rsid w:val="007E4358"/>
    <w:rsid w:val="007E46E9"/>
    <w:rsid w:val="007E47B6"/>
    <w:rsid w:val="007E47CB"/>
    <w:rsid w:val="007E4A2D"/>
    <w:rsid w:val="007E4DD4"/>
    <w:rsid w:val="007E5080"/>
    <w:rsid w:val="007E5402"/>
    <w:rsid w:val="007E54FE"/>
    <w:rsid w:val="007E555D"/>
    <w:rsid w:val="007E55BD"/>
    <w:rsid w:val="007E58F6"/>
    <w:rsid w:val="007E590C"/>
    <w:rsid w:val="007E5AE4"/>
    <w:rsid w:val="007E5D62"/>
    <w:rsid w:val="007E6352"/>
    <w:rsid w:val="007E63F4"/>
    <w:rsid w:val="007E6451"/>
    <w:rsid w:val="007E64A3"/>
    <w:rsid w:val="007E68AC"/>
    <w:rsid w:val="007E69EF"/>
    <w:rsid w:val="007E6E0C"/>
    <w:rsid w:val="007E6F0D"/>
    <w:rsid w:val="007E71D8"/>
    <w:rsid w:val="007E729B"/>
    <w:rsid w:val="007E72E4"/>
    <w:rsid w:val="007E7345"/>
    <w:rsid w:val="007E73B0"/>
    <w:rsid w:val="007E7ABE"/>
    <w:rsid w:val="007E7BA0"/>
    <w:rsid w:val="007E7D13"/>
    <w:rsid w:val="007E7F6C"/>
    <w:rsid w:val="007E7FA1"/>
    <w:rsid w:val="007F00DE"/>
    <w:rsid w:val="007F0316"/>
    <w:rsid w:val="007F0386"/>
    <w:rsid w:val="007F0389"/>
    <w:rsid w:val="007F0452"/>
    <w:rsid w:val="007F049F"/>
    <w:rsid w:val="007F05B0"/>
    <w:rsid w:val="007F096F"/>
    <w:rsid w:val="007F0C87"/>
    <w:rsid w:val="007F0F44"/>
    <w:rsid w:val="007F0FB7"/>
    <w:rsid w:val="007F0FC5"/>
    <w:rsid w:val="007F1132"/>
    <w:rsid w:val="007F1280"/>
    <w:rsid w:val="007F12E5"/>
    <w:rsid w:val="007F160A"/>
    <w:rsid w:val="007F166A"/>
    <w:rsid w:val="007F1805"/>
    <w:rsid w:val="007F1E72"/>
    <w:rsid w:val="007F1F8B"/>
    <w:rsid w:val="007F20BE"/>
    <w:rsid w:val="007F20DC"/>
    <w:rsid w:val="007F26E6"/>
    <w:rsid w:val="007F2A25"/>
    <w:rsid w:val="007F2B06"/>
    <w:rsid w:val="007F2B9A"/>
    <w:rsid w:val="007F2E3D"/>
    <w:rsid w:val="007F3063"/>
    <w:rsid w:val="007F3096"/>
    <w:rsid w:val="007F31ED"/>
    <w:rsid w:val="007F3602"/>
    <w:rsid w:val="007F37D6"/>
    <w:rsid w:val="007F3B24"/>
    <w:rsid w:val="007F3B72"/>
    <w:rsid w:val="007F3BB8"/>
    <w:rsid w:val="007F3C23"/>
    <w:rsid w:val="007F3CDF"/>
    <w:rsid w:val="007F42BC"/>
    <w:rsid w:val="007F4313"/>
    <w:rsid w:val="007F4527"/>
    <w:rsid w:val="007F45E9"/>
    <w:rsid w:val="007F48AE"/>
    <w:rsid w:val="007F4977"/>
    <w:rsid w:val="007F4C0B"/>
    <w:rsid w:val="007F4E0A"/>
    <w:rsid w:val="007F54D1"/>
    <w:rsid w:val="007F57D9"/>
    <w:rsid w:val="007F5C86"/>
    <w:rsid w:val="007F5CA8"/>
    <w:rsid w:val="007F5D04"/>
    <w:rsid w:val="007F5D0B"/>
    <w:rsid w:val="007F5E9E"/>
    <w:rsid w:val="007F5F6D"/>
    <w:rsid w:val="007F6084"/>
    <w:rsid w:val="007F60E1"/>
    <w:rsid w:val="007F6325"/>
    <w:rsid w:val="007F6689"/>
    <w:rsid w:val="007F66F2"/>
    <w:rsid w:val="007F6753"/>
    <w:rsid w:val="007F6770"/>
    <w:rsid w:val="007F6922"/>
    <w:rsid w:val="007F6D91"/>
    <w:rsid w:val="007F6DE6"/>
    <w:rsid w:val="007F6E94"/>
    <w:rsid w:val="007F7011"/>
    <w:rsid w:val="007F7108"/>
    <w:rsid w:val="007F73B9"/>
    <w:rsid w:val="007F74C0"/>
    <w:rsid w:val="007F750F"/>
    <w:rsid w:val="007F7594"/>
    <w:rsid w:val="007F75C3"/>
    <w:rsid w:val="007F768E"/>
    <w:rsid w:val="007F7744"/>
    <w:rsid w:val="007F7A46"/>
    <w:rsid w:val="007F7C68"/>
    <w:rsid w:val="007F7CE0"/>
    <w:rsid w:val="007F7CE6"/>
    <w:rsid w:val="008001A5"/>
    <w:rsid w:val="008003B3"/>
    <w:rsid w:val="008003E2"/>
    <w:rsid w:val="008005B2"/>
    <w:rsid w:val="008007DA"/>
    <w:rsid w:val="0080082F"/>
    <w:rsid w:val="00800ACF"/>
    <w:rsid w:val="00801220"/>
    <w:rsid w:val="00801651"/>
    <w:rsid w:val="00801729"/>
    <w:rsid w:val="008019D5"/>
    <w:rsid w:val="00801B7A"/>
    <w:rsid w:val="00801E37"/>
    <w:rsid w:val="00801F3C"/>
    <w:rsid w:val="0080233B"/>
    <w:rsid w:val="00802456"/>
    <w:rsid w:val="008027A2"/>
    <w:rsid w:val="00802849"/>
    <w:rsid w:val="00802C6A"/>
    <w:rsid w:val="00802E6B"/>
    <w:rsid w:val="0080336F"/>
    <w:rsid w:val="00803474"/>
    <w:rsid w:val="0080360F"/>
    <w:rsid w:val="0080383A"/>
    <w:rsid w:val="00803A1A"/>
    <w:rsid w:val="00804204"/>
    <w:rsid w:val="00804228"/>
    <w:rsid w:val="00804A22"/>
    <w:rsid w:val="00804C5E"/>
    <w:rsid w:val="00804CC5"/>
    <w:rsid w:val="00805198"/>
    <w:rsid w:val="008051EC"/>
    <w:rsid w:val="008055D4"/>
    <w:rsid w:val="0080565A"/>
    <w:rsid w:val="0080586E"/>
    <w:rsid w:val="00805C4F"/>
    <w:rsid w:val="00805E82"/>
    <w:rsid w:val="00806315"/>
    <w:rsid w:val="008065CE"/>
    <w:rsid w:val="00806636"/>
    <w:rsid w:val="0080677A"/>
    <w:rsid w:val="00806AC6"/>
    <w:rsid w:val="00806ADE"/>
    <w:rsid w:val="00806DDD"/>
    <w:rsid w:val="00806E99"/>
    <w:rsid w:val="00807054"/>
    <w:rsid w:val="008074F5"/>
    <w:rsid w:val="00807536"/>
    <w:rsid w:val="0080756A"/>
    <w:rsid w:val="008076F5"/>
    <w:rsid w:val="008078C9"/>
    <w:rsid w:val="0080792B"/>
    <w:rsid w:val="00807D45"/>
    <w:rsid w:val="00807FC7"/>
    <w:rsid w:val="008100F9"/>
    <w:rsid w:val="00810114"/>
    <w:rsid w:val="008103B0"/>
    <w:rsid w:val="008103FC"/>
    <w:rsid w:val="008104AC"/>
    <w:rsid w:val="00810510"/>
    <w:rsid w:val="00810561"/>
    <w:rsid w:val="00810A9F"/>
    <w:rsid w:val="00810C08"/>
    <w:rsid w:val="00810D01"/>
    <w:rsid w:val="0081124A"/>
    <w:rsid w:val="00811504"/>
    <w:rsid w:val="008115CA"/>
    <w:rsid w:val="00811612"/>
    <w:rsid w:val="0081171C"/>
    <w:rsid w:val="00811F0A"/>
    <w:rsid w:val="00811F22"/>
    <w:rsid w:val="00812360"/>
    <w:rsid w:val="00812AC9"/>
    <w:rsid w:val="00812B39"/>
    <w:rsid w:val="00812C2F"/>
    <w:rsid w:val="00812ED0"/>
    <w:rsid w:val="008130A9"/>
    <w:rsid w:val="00813107"/>
    <w:rsid w:val="0081329B"/>
    <w:rsid w:val="008138AC"/>
    <w:rsid w:val="00813A02"/>
    <w:rsid w:val="00813FE6"/>
    <w:rsid w:val="008140C2"/>
    <w:rsid w:val="0081443C"/>
    <w:rsid w:val="00814663"/>
    <w:rsid w:val="008149A3"/>
    <w:rsid w:val="00814C3F"/>
    <w:rsid w:val="00814CC8"/>
    <w:rsid w:val="00814DF6"/>
    <w:rsid w:val="00814F10"/>
    <w:rsid w:val="00814F61"/>
    <w:rsid w:val="00815173"/>
    <w:rsid w:val="00815185"/>
    <w:rsid w:val="00815658"/>
    <w:rsid w:val="00815833"/>
    <w:rsid w:val="00815DF2"/>
    <w:rsid w:val="008161E3"/>
    <w:rsid w:val="00816673"/>
    <w:rsid w:val="00816914"/>
    <w:rsid w:val="00816A1B"/>
    <w:rsid w:val="00816BAD"/>
    <w:rsid w:val="00816C6A"/>
    <w:rsid w:val="00816D5E"/>
    <w:rsid w:val="008172BF"/>
    <w:rsid w:val="008172F1"/>
    <w:rsid w:val="00817435"/>
    <w:rsid w:val="008177F5"/>
    <w:rsid w:val="0081780E"/>
    <w:rsid w:val="0081797A"/>
    <w:rsid w:val="00817CE4"/>
    <w:rsid w:val="00817D12"/>
    <w:rsid w:val="00817FCE"/>
    <w:rsid w:val="00820147"/>
    <w:rsid w:val="00820252"/>
    <w:rsid w:val="008202D0"/>
    <w:rsid w:val="00820443"/>
    <w:rsid w:val="00820458"/>
    <w:rsid w:val="0082045A"/>
    <w:rsid w:val="00820474"/>
    <w:rsid w:val="00820480"/>
    <w:rsid w:val="008204C0"/>
    <w:rsid w:val="008205C7"/>
    <w:rsid w:val="008205E6"/>
    <w:rsid w:val="00820638"/>
    <w:rsid w:val="0082090F"/>
    <w:rsid w:val="00820AC0"/>
    <w:rsid w:val="00820AE2"/>
    <w:rsid w:val="00820B73"/>
    <w:rsid w:val="00820BB1"/>
    <w:rsid w:val="00820E25"/>
    <w:rsid w:val="00820E79"/>
    <w:rsid w:val="00821062"/>
    <w:rsid w:val="008210B5"/>
    <w:rsid w:val="00821356"/>
    <w:rsid w:val="008214E6"/>
    <w:rsid w:val="00821842"/>
    <w:rsid w:val="008218E4"/>
    <w:rsid w:val="00821BBE"/>
    <w:rsid w:val="00821E3F"/>
    <w:rsid w:val="0082205E"/>
    <w:rsid w:val="0082216F"/>
    <w:rsid w:val="008226E9"/>
    <w:rsid w:val="0082276B"/>
    <w:rsid w:val="0082279F"/>
    <w:rsid w:val="00822924"/>
    <w:rsid w:val="008229D8"/>
    <w:rsid w:val="00822C6E"/>
    <w:rsid w:val="00822E3D"/>
    <w:rsid w:val="0082309A"/>
    <w:rsid w:val="008234A6"/>
    <w:rsid w:val="0082350A"/>
    <w:rsid w:val="008236A3"/>
    <w:rsid w:val="008238A1"/>
    <w:rsid w:val="0082398A"/>
    <w:rsid w:val="00823B23"/>
    <w:rsid w:val="00823B8B"/>
    <w:rsid w:val="00823D0A"/>
    <w:rsid w:val="00823D3D"/>
    <w:rsid w:val="00823F31"/>
    <w:rsid w:val="0082408C"/>
    <w:rsid w:val="008240CA"/>
    <w:rsid w:val="00824157"/>
    <w:rsid w:val="00824AC5"/>
    <w:rsid w:val="00824B1A"/>
    <w:rsid w:val="00824B5A"/>
    <w:rsid w:val="00824D70"/>
    <w:rsid w:val="00824D73"/>
    <w:rsid w:val="00824D7B"/>
    <w:rsid w:val="00825133"/>
    <w:rsid w:val="00825389"/>
    <w:rsid w:val="008253CA"/>
    <w:rsid w:val="00825726"/>
    <w:rsid w:val="0082574A"/>
    <w:rsid w:val="0082577A"/>
    <w:rsid w:val="00825BE3"/>
    <w:rsid w:val="00825D53"/>
    <w:rsid w:val="00825DA0"/>
    <w:rsid w:val="00825E60"/>
    <w:rsid w:val="00826012"/>
    <w:rsid w:val="00826127"/>
    <w:rsid w:val="00826455"/>
    <w:rsid w:val="00826908"/>
    <w:rsid w:val="00826930"/>
    <w:rsid w:val="00826A4B"/>
    <w:rsid w:val="00826B30"/>
    <w:rsid w:val="00826C1F"/>
    <w:rsid w:val="00826CDE"/>
    <w:rsid w:val="00826F23"/>
    <w:rsid w:val="00827231"/>
    <w:rsid w:val="00827391"/>
    <w:rsid w:val="008274B1"/>
    <w:rsid w:val="00827501"/>
    <w:rsid w:val="00827522"/>
    <w:rsid w:val="008275FC"/>
    <w:rsid w:val="0082795B"/>
    <w:rsid w:val="008279D1"/>
    <w:rsid w:val="008279D9"/>
    <w:rsid w:val="00827A36"/>
    <w:rsid w:val="00827A3C"/>
    <w:rsid w:val="00827CA5"/>
    <w:rsid w:val="00827DC1"/>
    <w:rsid w:val="0083004A"/>
    <w:rsid w:val="00830228"/>
    <w:rsid w:val="008306E3"/>
    <w:rsid w:val="00830895"/>
    <w:rsid w:val="00830BA9"/>
    <w:rsid w:val="00830CBA"/>
    <w:rsid w:val="00830D55"/>
    <w:rsid w:val="00830E99"/>
    <w:rsid w:val="00830FB3"/>
    <w:rsid w:val="00830FD5"/>
    <w:rsid w:val="0083122D"/>
    <w:rsid w:val="008316D3"/>
    <w:rsid w:val="008318EB"/>
    <w:rsid w:val="00831955"/>
    <w:rsid w:val="00831A95"/>
    <w:rsid w:val="00831E88"/>
    <w:rsid w:val="00832262"/>
    <w:rsid w:val="00832865"/>
    <w:rsid w:val="00832A9F"/>
    <w:rsid w:val="00832DD6"/>
    <w:rsid w:val="00832E02"/>
    <w:rsid w:val="00832F04"/>
    <w:rsid w:val="008331A1"/>
    <w:rsid w:val="0083331D"/>
    <w:rsid w:val="00833521"/>
    <w:rsid w:val="00833987"/>
    <w:rsid w:val="00833BA0"/>
    <w:rsid w:val="00833CF8"/>
    <w:rsid w:val="00833D5D"/>
    <w:rsid w:val="00833FE4"/>
    <w:rsid w:val="008340A6"/>
    <w:rsid w:val="0083448E"/>
    <w:rsid w:val="008346AD"/>
    <w:rsid w:val="00834B8F"/>
    <w:rsid w:val="00834D9A"/>
    <w:rsid w:val="00834DD2"/>
    <w:rsid w:val="00834E28"/>
    <w:rsid w:val="00835336"/>
    <w:rsid w:val="0083546F"/>
    <w:rsid w:val="00835E8A"/>
    <w:rsid w:val="008360AC"/>
    <w:rsid w:val="008360EB"/>
    <w:rsid w:val="008364A4"/>
    <w:rsid w:val="00836966"/>
    <w:rsid w:val="00836ACA"/>
    <w:rsid w:val="00836BC5"/>
    <w:rsid w:val="00836E12"/>
    <w:rsid w:val="00836E64"/>
    <w:rsid w:val="0083732E"/>
    <w:rsid w:val="00837346"/>
    <w:rsid w:val="008373B0"/>
    <w:rsid w:val="008374C1"/>
    <w:rsid w:val="00837937"/>
    <w:rsid w:val="008379D3"/>
    <w:rsid w:val="00837BFC"/>
    <w:rsid w:val="00837CC0"/>
    <w:rsid w:val="00837D45"/>
    <w:rsid w:val="008402DC"/>
    <w:rsid w:val="00840362"/>
    <w:rsid w:val="00840560"/>
    <w:rsid w:val="00840A02"/>
    <w:rsid w:val="00840C4F"/>
    <w:rsid w:val="00840DFE"/>
    <w:rsid w:val="00840E81"/>
    <w:rsid w:val="00840F9C"/>
    <w:rsid w:val="0084154E"/>
    <w:rsid w:val="0084159D"/>
    <w:rsid w:val="008417AC"/>
    <w:rsid w:val="008417F3"/>
    <w:rsid w:val="00841AA8"/>
    <w:rsid w:val="00841C32"/>
    <w:rsid w:val="00841CAC"/>
    <w:rsid w:val="00841D5D"/>
    <w:rsid w:val="00841DE4"/>
    <w:rsid w:val="0084284C"/>
    <w:rsid w:val="00842E36"/>
    <w:rsid w:val="00842E61"/>
    <w:rsid w:val="00842F8F"/>
    <w:rsid w:val="008430D9"/>
    <w:rsid w:val="0084327A"/>
    <w:rsid w:val="00843371"/>
    <w:rsid w:val="00843387"/>
    <w:rsid w:val="00843491"/>
    <w:rsid w:val="00843B0E"/>
    <w:rsid w:val="00843B45"/>
    <w:rsid w:val="00843DF6"/>
    <w:rsid w:val="00843EC6"/>
    <w:rsid w:val="00844025"/>
    <w:rsid w:val="008440FA"/>
    <w:rsid w:val="00844512"/>
    <w:rsid w:val="0084475B"/>
    <w:rsid w:val="008447EF"/>
    <w:rsid w:val="00844956"/>
    <w:rsid w:val="00844D16"/>
    <w:rsid w:val="0084521F"/>
    <w:rsid w:val="008452BE"/>
    <w:rsid w:val="0084544C"/>
    <w:rsid w:val="00845937"/>
    <w:rsid w:val="00845BF7"/>
    <w:rsid w:val="00845F72"/>
    <w:rsid w:val="008460DD"/>
    <w:rsid w:val="00846194"/>
    <w:rsid w:val="008462D9"/>
    <w:rsid w:val="0084668A"/>
    <w:rsid w:val="0084685E"/>
    <w:rsid w:val="0084692D"/>
    <w:rsid w:val="00846BD2"/>
    <w:rsid w:val="00846C57"/>
    <w:rsid w:val="00846C91"/>
    <w:rsid w:val="0084719F"/>
    <w:rsid w:val="008475D6"/>
    <w:rsid w:val="00847A23"/>
    <w:rsid w:val="00847AA0"/>
    <w:rsid w:val="00847B97"/>
    <w:rsid w:val="00847B9F"/>
    <w:rsid w:val="00847BA4"/>
    <w:rsid w:val="00847BC5"/>
    <w:rsid w:val="0085001D"/>
    <w:rsid w:val="008500C9"/>
    <w:rsid w:val="008500DE"/>
    <w:rsid w:val="008501FE"/>
    <w:rsid w:val="0085024C"/>
    <w:rsid w:val="00850693"/>
    <w:rsid w:val="00850910"/>
    <w:rsid w:val="008509C6"/>
    <w:rsid w:val="00850AE5"/>
    <w:rsid w:val="00850BB3"/>
    <w:rsid w:val="00850C7D"/>
    <w:rsid w:val="00850C8E"/>
    <w:rsid w:val="00850DB3"/>
    <w:rsid w:val="00850F1B"/>
    <w:rsid w:val="00850F27"/>
    <w:rsid w:val="00851480"/>
    <w:rsid w:val="0085156B"/>
    <w:rsid w:val="00851644"/>
    <w:rsid w:val="0085175A"/>
    <w:rsid w:val="00851AF7"/>
    <w:rsid w:val="00851BCA"/>
    <w:rsid w:val="00851E01"/>
    <w:rsid w:val="00852075"/>
    <w:rsid w:val="008522E6"/>
    <w:rsid w:val="008523CD"/>
    <w:rsid w:val="008524D0"/>
    <w:rsid w:val="00852814"/>
    <w:rsid w:val="00852BEC"/>
    <w:rsid w:val="00852CC8"/>
    <w:rsid w:val="00852D54"/>
    <w:rsid w:val="00852DEC"/>
    <w:rsid w:val="00852E44"/>
    <w:rsid w:val="00852EDA"/>
    <w:rsid w:val="00852FED"/>
    <w:rsid w:val="0085314B"/>
    <w:rsid w:val="008531AF"/>
    <w:rsid w:val="00853C88"/>
    <w:rsid w:val="00853F19"/>
    <w:rsid w:val="00853FEF"/>
    <w:rsid w:val="00853FF9"/>
    <w:rsid w:val="008540AE"/>
    <w:rsid w:val="00854220"/>
    <w:rsid w:val="0085451F"/>
    <w:rsid w:val="008546C0"/>
    <w:rsid w:val="00854928"/>
    <w:rsid w:val="008549A9"/>
    <w:rsid w:val="0085515B"/>
    <w:rsid w:val="008551A7"/>
    <w:rsid w:val="0085544A"/>
    <w:rsid w:val="00855471"/>
    <w:rsid w:val="0085571F"/>
    <w:rsid w:val="008560CD"/>
    <w:rsid w:val="00856278"/>
    <w:rsid w:val="008564AF"/>
    <w:rsid w:val="00856B1E"/>
    <w:rsid w:val="00856BEB"/>
    <w:rsid w:val="00857122"/>
    <w:rsid w:val="00857166"/>
    <w:rsid w:val="00857482"/>
    <w:rsid w:val="0085760A"/>
    <w:rsid w:val="0085799E"/>
    <w:rsid w:val="008579AE"/>
    <w:rsid w:val="00857B63"/>
    <w:rsid w:val="00857CB1"/>
    <w:rsid w:val="00857EC6"/>
    <w:rsid w:val="00860308"/>
    <w:rsid w:val="008607EA"/>
    <w:rsid w:val="008609FE"/>
    <w:rsid w:val="00860DB3"/>
    <w:rsid w:val="00860E91"/>
    <w:rsid w:val="00860FA8"/>
    <w:rsid w:val="00860FBB"/>
    <w:rsid w:val="0086138F"/>
    <w:rsid w:val="00861706"/>
    <w:rsid w:val="00861B61"/>
    <w:rsid w:val="00861DE2"/>
    <w:rsid w:val="00862242"/>
    <w:rsid w:val="008623EB"/>
    <w:rsid w:val="0086273C"/>
    <w:rsid w:val="00862AEB"/>
    <w:rsid w:val="00862D8F"/>
    <w:rsid w:val="008636B9"/>
    <w:rsid w:val="00863824"/>
    <w:rsid w:val="0086399D"/>
    <w:rsid w:val="008641C3"/>
    <w:rsid w:val="00864284"/>
    <w:rsid w:val="00864A5A"/>
    <w:rsid w:val="00864CCA"/>
    <w:rsid w:val="00864CD4"/>
    <w:rsid w:val="008650B2"/>
    <w:rsid w:val="0086512F"/>
    <w:rsid w:val="00865133"/>
    <w:rsid w:val="008651F3"/>
    <w:rsid w:val="008653EB"/>
    <w:rsid w:val="00865622"/>
    <w:rsid w:val="00865C01"/>
    <w:rsid w:val="00865E16"/>
    <w:rsid w:val="00865E5E"/>
    <w:rsid w:val="00865F7D"/>
    <w:rsid w:val="00866158"/>
    <w:rsid w:val="00866793"/>
    <w:rsid w:val="00866A4C"/>
    <w:rsid w:val="00866D80"/>
    <w:rsid w:val="00866EEA"/>
    <w:rsid w:val="00866F2E"/>
    <w:rsid w:val="008670FC"/>
    <w:rsid w:val="0086730E"/>
    <w:rsid w:val="00867535"/>
    <w:rsid w:val="0086760A"/>
    <w:rsid w:val="00867747"/>
    <w:rsid w:val="00867B32"/>
    <w:rsid w:val="00867B52"/>
    <w:rsid w:val="00867BE8"/>
    <w:rsid w:val="008700A5"/>
    <w:rsid w:val="00870510"/>
    <w:rsid w:val="00870521"/>
    <w:rsid w:val="00870558"/>
    <w:rsid w:val="00871223"/>
    <w:rsid w:val="0087141C"/>
    <w:rsid w:val="00871ABF"/>
    <w:rsid w:val="00871B13"/>
    <w:rsid w:val="00871EDE"/>
    <w:rsid w:val="00871FAD"/>
    <w:rsid w:val="0087217F"/>
    <w:rsid w:val="0087221C"/>
    <w:rsid w:val="00872526"/>
    <w:rsid w:val="00872531"/>
    <w:rsid w:val="008725DB"/>
    <w:rsid w:val="00872635"/>
    <w:rsid w:val="0087264B"/>
    <w:rsid w:val="008727AA"/>
    <w:rsid w:val="00872980"/>
    <w:rsid w:val="00872A85"/>
    <w:rsid w:val="00872AE8"/>
    <w:rsid w:val="00872D89"/>
    <w:rsid w:val="00872DB5"/>
    <w:rsid w:val="00873144"/>
    <w:rsid w:val="008731EF"/>
    <w:rsid w:val="0087352B"/>
    <w:rsid w:val="008738EF"/>
    <w:rsid w:val="00873E46"/>
    <w:rsid w:val="00874000"/>
    <w:rsid w:val="00874198"/>
    <w:rsid w:val="0087430E"/>
    <w:rsid w:val="0087440C"/>
    <w:rsid w:val="008744EC"/>
    <w:rsid w:val="0087484F"/>
    <w:rsid w:val="00874B5B"/>
    <w:rsid w:val="00874B6D"/>
    <w:rsid w:val="00874C03"/>
    <w:rsid w:val="00874C20"/>
    <w:rsid w:val="00874C62"/>
    <w:rsid w:val="00874FBC"/>
    <w:rsid w:val="00874FEA"/>
    <w:rsid w:val="00875003"/>
    <w:rsid w:val="008751C1"/>
    <w:rsid w:val="00875B5D"/>
    <w:rsid w:val="00875C23"/>
    <w:rsid w:val="00875EE1"/>
    <w:rsid w:val="0087605D"/>
    <w:rsid w:val="008760FB"/>
    <w:rsid w:val="00876274"/>
    <w:rsid w:val="00876417"/>
    <w:rsid w:val="0087649C"/>
    <w:rsid w:val="00876662"/>
    <w:rsid w:val="008767AA"/>
    <w:rsid w:val="0087698A"/>
    <w:rsid w:val="00876BE4"/>
    <w:rsid w:val="00876CA7"/>
    <w:rsid w:val="00876E70"/>
    <w:rsid w:val="0087797D"/>
    <w:rsid w:val="00877A18"/>
    <w:rsid w:val="00877ED7"/>
    <w:rsid w:val="008803D4"/>
    <w:rsid w:val="008805C8"/>
    <w:rsid w:val="008805EB"/>
    <w:rsid w:val="00880711"/>
    <w:rsid w:val="0088074C"/>
    <w:rsid w:val="00880812"/>
    <w:rsid w:val="008808DD"/>
    <w:rsid w:val="00880900"/>
    <w:rsid w:val="00880CB2"/>
    <w:rsid w:val="00880F92"/>
    <w:rsid w:val="008810E9"/>
    <w:rsid w:val="008811F9"/>
    <w:rsid w:val="008815CE"/>
    <w:rsid w:val="0088160C"/>
    <w:rsid w:val="0088178B"/>
    <w:rsid w:val="00881946"/>
    <w:rsid w:val="00881B7B"/>
    <w:rsid w:val="00882302"/>
    <w:rsid w:val="0088246D"/>
    <w:rsid w:val="008827DF"/>
    <w:rsid w:val="0088292E"/>
    <w:rsid w:val="00882E87"/>
    <w:rsid w:val="00882FA2"/>
    <w:rsid w:val="00883164"/>
    <w:rsid w:val="008834E5"/>
    <w:rsid w:val="00883723"/>
    <w:rsid w:val="00883B93"/>
    <w:rsid w:val="00883DE9"/>
    <w:rsid w:val="00883EDC"/>
    <w:rsid w:val="008841B6"/>
    <w:rsid w:val="00884659"/>
    <w:rsid w:val="0088466F"/>
    <w:rsid w:val="008847D5"/>
    <w:rsid w:val="0088493C"/>
    <w:rsid w:val="00884CC3"/>
    <w:rsid w:val="00884EA2"/>
    <w:rsid w:val="008851D8"/>
    <w:rsid w:val="00885699"/>
    <w:rsid w:val="00885723"/>
    <w:rsid w:val="00885749"/>
    <w:rsid w:val="00885BB1"/>
    <w:rsid w:val="00885E84"/>
    <w:rsid w:val="00885EBF"/>
    <w:rsid w:val="0088609C"/>
    <w:rsid w:val="008861B9"/>
    <w:rsid w:val="00886441"/>
    <w:rsid w:val="008864F0"/>
    <w:rsid w:val="00886625"/>
    <w:rsid w:val="00886A50"/>
    <w:rsid w:val="00886A5A"/>
    <w:rsid w:val="00886ADE"/>
    <w:rsid w:val="00887071"/>
    <w:rsid w:val="008870E5"/>
    <w:rsid w:val="008874C7"/>
    <w:rsid w:val="008874CA"/>
    <w:rsid w:val="008876DC"/>
    <w:rsid w:val="0088783D"/>
    <w:rsid w:val="0088799A"/>
    <w:rsid w:val="00887B5C"/>
    <w:rsid w:val="00887B76"/>
    <w:rsid w:val="00887D6D"/>
    <w:rsid w:val="00887E60"/>
    <w:rsid w:val="00890115"/>
    <w:rsid w:val="00890221"/>
    <w:rsid w:val="00890A3F"/>
    <w:rsid w:val="00890AC5"/>
    <w:rsid w:val="00890E4E"/>
    <w:rsid w:val="00891055"/>
    <w:rsid w:val="008911BF"/>
    <w:rsid w:val="0089125F"/>
    <w:rsid w:val="008912EB"/>
    <w:rsid w:val="00891341"/>
    <w:rsid w:val="008914BC"/>
    <w:rsid w:val="00891678"/>
    <w:rsid w:val="00891D06"/>
    <w:rsid w:val="00891FFE"/>
    <w:rsid w:val="00892180"/>
    <w:rsid w:val="008921FD"/>
    <w:rsid w:val="008922BF"/>
    <w:rsid w:val="008924A9"/>
    <w:rsid w:val="00892606"/>
    <w:rsid w:val="0089262A"/>
    <w:rsid w:val="008929F5"/>
    <w:rsid w:val="00892AF5"/>
    <w:rsid w:val="00892C0B"/>
    <w:rsid w:val="008932A2"/>
    <w:rsid w:val="008933E2"/>
    <w:rsid w:val="008933FE"/>
    <w:rsid w:val="00893457"/>
    <w:rsid w:val="00893461"/>
    <w:rsid w:val="00893692"/>
    <w:rsid w:val="008936CD"/>
    <w:rsid w:val="008938AA"/>
    <w:rsid w:val="008938E8"/>
    <w:rsid w:val="00893A68"/>
    <w:rsid w:val="00893B60"/>
    <w:rsid w:val="00893BB5"/>
    <w:rsid w:val="00893D61"/>
    <w:rsid w:val="00893F71"/>
    <w:rsid w:val="008940A1"/>
    <w:rsid w:val="0089416C"/>
    <w:rsid w:val="008946D7"/>
    <w:rsid w:val="00894866"/>
    <w:rsid w:val="0089486C"/>
    <w:rsid w:val="00894874"/>
    <w:rsid w:val="00894882"/>
    <w:rsid w:val="00894955"/>
    <w:rsid w:val="00894BE8"/>
    <w:rsid w:val="00894C37"/>
    <w:rsid w:val="00894E68"/>
    <w:rsid w:val="00895271"/>
    <w:rsid w:val="008952C1"/>
    <w:rsid w:val="008953D2"/>
    <w:rsid w:val="008954F4"/>
    <w:rsid w:val="008955AB"/>
    <w:rsid w:val="00895664"/>
    <w:rsid w:val="00895802"/>
    <w:rsid w:val="0089586E"/>
    <w:rsid w:val="00895933"/>
    <w:rsid w:val="00895B4E"/>
    <w:rsid w:val="00895B6A"/>
    <w:rsid w:val="00895DCD"/>
    <w:rsid w:val="00895E50"/>
    <w:rsid w:val="00895FD0"/>
    <w:rsid w:val="008962B1"/>
    <w:rsid w:val="0089644E"/>
    <w:rsid w:val="0089661C"/>
    <w:rsid w:val="0089678F"/>
    <w:rsid w:val="00896A9F"/>
    <w:rsid w:val="00896DDA"/>
    <w:rsid w:val="00896DFD"/>
    <w:rsid w:val="00897090"/>
    <w:rsid w:val="008977DA"/>
    <w:rsid w:val="00897878"/>
    <w:rsid w:val="00897CC9"/>
    <w:rsid w:val="00897EE0"/>
    <w:rsid w:val="008A0030"/>
    <w:rsid w:val="008A01A9"/>
    <w:rsid w:val="008A01DB"/>
    <w:rsid w:val="008A021C"/>
    <w:rsid w:val="008A02E1"/>
    <w:rsid w:val="008A0384"/>
    <w:rsid w:val="008A0463"/>
    <w:rsid w:val="008A0617"/>
    <w:rsid w:val="008A0813"/>
    <w:rsid w:val="008A083A"/>
    <w:rsid w:val="008A08E2"/>
    <w:rsid w:val="008A0DEE"/>
    <w:rsid w:val="008A1360"/>
    <w:rsid w:val="008A14E0"/>
    <w:rsid w:val="008A167A"/>
    <w:rsid w:val="008A1A94"/>
    <w:rsid w:val="008A1C80"/>
    <w:rsid w:val="008A2225"/>
    <w:rsid w:val="008A25FD"/>
    <w:rsid w:val="008A28B3"/>
    <w:rsid w:val="008A2B68"/>
    <w:rsid w:val="008A2BF9"/>
    <w:rsid w:val="008A3448"/>
    <w:rsid w:val="008A3468"/>
    <w:rsid w:val="008A3627"/>
    <w:rsid w:val="008A363E"/>
    <w:rsid w:val="008A369F"/>
    <w:rsid w:val="008A38E6"/>
    <w:rsid w:val="008A3936"/>
    <w:rsid w:val="008A39F0"/>
    <w:rsid w:val="008A3F20"/>
    <w:rsid w:val="008A43CA"/>
    <w:rsid w:val="008A4426"/>
    <w:rsid w:val="008A44C2"/>
    <w:rsid w:val="008A47A8"/>
    <w:rsid w:val="008A4909"/>
    <w:rsid w:val="008A4A3A"/>
    <w:rsid w:val="008A4A84"/>
    <w:rsid w:val="008A4BD1"/>
    <w:rsid w:val="008A4F24"/>
    <w:rsid w:val="008A4F77"/>
    <w:rsid w:val="008A52E4"/>
    <w:rsid w:val="008A5509"/>
    <w:rsid w:val="008A58F9"/>
    <w:rsid w:val="008A5B5E"/>
    <w:rsid w:val="008A5DF0"/>
    <w:rsid w:val="008A5EE3"/>
    <w:rsid w:val="008A6156"/>
    <w:rsid w:val="008A62AB"/>
    <w:rsid w:val="008A635C"/>
    <w:rsid w:val="008A6622"/>
    <w:rsid w:val="008A6855"/>
    <w:rsid w:val="008A6A20"/>
    <w:rsid w:val="008A6AFA"/>
    <w:rsid w:val="008A6CBE"/>
    <w:rsid w:val="008A6CF1"/>
    <w:rsid w:val="008A6E65"/>
    <w:rsid w:val="008A7010"/>
    <w:rsid w:val="008A7020"/>
    <w:rsid w:val="008A706D"/>
    <w:rsid w:val="008A7216"/>
    <w:rsid w:val="008A7658"/>
    <w:rsid w:val="008A7B46"/>
    <w:rsid w:val="008A7BA7"/>
    <w:rsid w:val="008A7C76"/>
    <w:rsid w:val="008B0019"/>
    <w:rsid w:val="008B0158"/>
    <w:rsid w:val="008B02FC"/>
    <w:rsid w:val="008B0378"/>
    <w:rsid w:val="008B0441"/>
    <w:rsid w:val="008B0478"/>
    <w:rsid w:val="008B048D"/>
    <w:rsid w:val="008B053A"/>
    <w:rsid w:val="008B08FC"/>
    <w:rsid w:val="008B0AF7"/>
    <w:rsid w:val="008B117F"/>
    <w:rsid w:val="008B157A"/>
    <w:rsid w:val="008B16AA"/>
    <w:rsid w:val="008B1733"/>
    <w:rsid w:val="008B1887"/>
    <w:rsid w:val="008B221F"/>
    <w:rsid w:val="008B2282"/>
    <w:rsid w:val="008B2378"/>
    <w:rsid w:val="008B23FA"/>
    <w:rsid w:val="008B264C"/>
    <w:rsid w:val="008B2666"/>
    <w:rsid w:val="008B2890"/>
    <w:rsid w:val="008B2AC6"/>
    <w:rsid w:val="008B2B85"/>
    <w:rsid w:val="008B2E21"/>
    <w:rsid w:val="008B2FEB"/>
    <w:rsid w:val="008B3037"/>
    <w:rsid w:val="008B32BE"/>
    <w:rsid w:val="008B3581"/>
    <w:rsid w:val="008B3E8D"/>
    <w:rsid w:val="008B40FA"/>
    <w:rsid w:val="008B4119"/>
    <w:rsid w:val="008B42AF"/>
    <w:rsid w:val="008B43BC"/>
    <w:rsid w:val="008B43FA"/>
    <w:rsid w:val="008B461C"/>
    <w:rsid w:val="008B4647"/>
    <w:rsid w:val="008B4801"/>
    <w:rsid w:val="008B492D"/>
    <w:rsid w:val="008B4D1E"/>
    <w:rsid w:val="008B4E0E"/>
    <w:rsid w:val="008B4E20"/>
    <w:rsid w:val="008B4F33"/>
    <w:rsid w:val="008B4F63"/>
    <w:rsid w:val="008B50DC"/>
    <w:rsid w:val="008B543C"/>
    <w:rsid w:val="008B58A0"/>
    <w:rsid w:val="008B58B1"/>
    <w:rsid w:val="008B58BE"/>
    <w:rsid w:val="008B5BD0"/>
    <w:rsid w:val="008B5D65"/>
    <w:rsid w:val="008B62AC"/>
    <w:rsid w:val="008B62B5"/>
    <w:rsid w:val="008B63C2"/>
    <w:rsid w:val="008B63C6"/>
    <w:rsid w:val="008B63C7"/>
    <w:rsid w:val="008B657F"/>
    <w:rsid w:val="008B65CE"/>
    <w:rsid w:val="008B673D"/>
    <w:rsid w:val="008B6E44"/>
    <w:rsid w:val="008B6E8F"/>
    <w:rsid w:val="008B6ED5"/>
    <w:rsid w:val="008B6F63"/>
    <w:rsid w:val="008B70BA"/>
    <w:rsid w:val="008B711A"/>
    <w:rsid w:val="008B7158"/>
    <w:rsid w:val="008B7276"/>
    <w:rsid w:val="008B759B"/>
    <w:rsid w:val="008B759D"/>
    <w:rsid w:val="008B78C1"/>
    <w:rsid w:val="008B795A"/>
    <w:rsid w:val="008B79B8"/>
    <w:rsid w:val="008B7B70"/>
    <w:rsid w:val="008B7FD3"/>
    <w:rsid w:val="008B7FD7"/>
    <w:rsid w:val="008C0299"/>
    <w:rsid w:val="008C0515"/>
    <w:rsid w:val="008C0577"/>
    <w:rsid w:val="008C05EA"/>
    <w:rsid w:val="008C07DE"/>
    <w:rsid w:val="008C0896"/>
    <w:rsid w:val="008C0903"/>
    <w:rsid w:val="008C0B1C"/>
    <w:rsid w:val="008C0C9C"/>
    <w:rsid w:val="008C0E46"/>
    <w:rsid w:val="008C129A"/>
    <w:rsid w:val="008C1950"/>
    <w:rsid w:val="008C1B06"/>
    <w:rsid w:val="008C1CCB"/>
    <w:rsid w:val="008C1D89"/>
    <w:rsid w:val="008C1FE7"/>
    <w:rsid w:val="008C2078"/>
    <w:rsid w:val="008C213E"/>
    <w:rsid w:val="008C2422"/>
    <w:rsid w:val="008C262D"/>
    <w:rsid w:val="008C26C6"/>
    <w:rsid w:val="008C271C"/>
    <w:rsid w:val="008C2983"/>
    <w:rsid w:val="008C29A7"/>
    <w:rsid w:val="008C2CC1"/>
    <w:rsid w:val="008C31EF"/>
    <w:rsid w:val="008C32C8"/>
    <w:rsid w:val="008C3448"/>
    <w:rsid w:val="008C3540"/>
    <w:rsid w:val="008C35C6"/>
    <w:rsid w:val="008C3711"/>
    <w:rsid w:val="008C378C"/>
    <w:rsid w:val="008C3810"/>
    <w:rsid w:val="008C39FD"/>
    <w:rsid w:val="008C3C01"/>
    <w:rsid w:val="008C3E33"/>
    <w:rsid w:val="008C3F16"/>
    <w:rsid w:val="008C3F35"/>
    <w:rsid w:val="008C3FD3"/>
    <w:rsid w:val="008C4053"/>
    <w:rsid w:val="008C40BE"/>
    <w:rsid w:val="008C419C"/>
    <w:rsid w:val="008C4911"/>
    <w:rsid w:val="008C4C7C"/>
    <w:rsid w:val="008C4F33"/>
    <w:rsid w:val="008C5226"/>
    <w:rsid w:val="008C54A7"/>
    <w:rsid w:val="008C558C"/>
    <w:rsid w:val="008C5984"/>
    <w:rsid w:val="008C5B97"/>
    <w:rsid w:val="008C5C02"/>
    <w:rsid w:val="008C5D6B"/>
    <w:rsid w:val="008C5DAF"/>
    <w:rsid w:val="008C6138"/>
    <w:rsid w:val="008C6158"/>
    <w:rsid w:val="008C63B5"/>
    <w:rsid w:val="008C6433"/>
    <w:rsid w:val="008C64D5"/>
    <w:rsid w:val="008C6A1D"/>
    <w:rsid w:val="008C7369"/>
    <w:rsid w:val="008C7968"/>
    <w:rsid w:val="008C7BB1"/>
    <w:rsid w:val="008C7C89"/>
    <w:rsid w:val="008C7C8A"/>
    <w:rsid w:val="008C7E2F"/>
    <w:rsid w:val="008D0112"/>
    <w:rsid w:val="008D0395"/>
    <w:rsid w:val="008D0451"/>
    <w:rsid w:val="008D05D7"/>
    <w:rsid w:val="008D05F1"/>
    <w:rsid w:val="008D071F"/>
    <w:rsid w:val="008D0810"/>
    <w:rsid w:val="008D089B"/>
    <w:rsid w:val="008D0E19"/>
    <w:rsid w:val="008D0E4B"/>
    <w:rsid w:val="008D147F"/>
    <w:rsid w:val="008D15D7"/>
    <w:rsid w:val="008D17BA"/>
    <w:rsid w:val="008D1B59"/>
    <w:rsid w:val="008D1BB4"/>
    <w:rsid w:val="008D1BEB"/>
    <w:rsid w:val="008D1EDA"/>
    <w:rsid w:val="008D2195"/>
    <w:rsid w:val="008D29B4"/>
    <w:rsid w:val="008D2C21"/>
    <w:rsid w:val="008D2FD9"/>
    <w:rsid w:val="008D31F5"/>
    <w:rsid w:val="008D322D"/>
    <w:rsid w:val="008D335B"/>
    <w:rsid w:val="008D33E4"/>
    <w:rsid w:val="008D34F2"/>
    <w:rsid w:val="008D3641"/>
    <w:rsid w:val="008D3A39"/>
    <w:rsid w:val="008D3F2C"/>
    <w:rsid w:val="008D448F"/>
    <w:rsid w:val="008D4582"/>
    <w:rsid w:val="008D479F"/>
    <w:rsid w:val="008D4A08"/>
    <w:rsid w:val="008D4A24"/>
    <w:rsid w:val="008D4BC9"/>
    <w:rsid w:val="008D4D35"/>
    <w:rsid w:val="008D4D9B"/>
    <w:rsid w:val="008D4DD0"/>
    <w:rsid w:val="008D4F5B"/>
    <w:rsid w:val="008D4FBA"/>
    <w:rsid w:val="008D5B2C"/>
    <w:rsid w:val="008D5B94"/>
    <w:rsid w:val="008D5CC5"/>
    <w:rsid w:val="008D5CDF"/>
    <w:rsid w:val="008D605E"/>
    <w:rsid w:val="008D6201"/>
    <w:rsid w:val="008D649A"/>
    <w:rsid w:val="008D6594"/>
    <w:rsid w:val="008D668F"/>
    <w:rsid w:val="008D66C8"/>
    <w:rsid w:val="008D67CF"/>
    <w:rsid w:val="008D6845"/>
    <w:rsid w:val="008D685F"/>
    <w:rsid w:val="008D6BC4"/>
    <w:rsid w:val="008D6D1E"/>
    <w:rsid w:val="008D713D"/>
    <w:rsid w:val="008D7226"/>
    <w:rsid w:val="008D7664"/>
    <w:rsid w:val="008D79F3"/>
    <w:rsid w:val="008D7F06"/>
    <w:rsid w:val="008E0017"/>
    <w:rsid w:val="008E036D"/>
    <w:rsid w:val="008E047E"/>
    <w:rsid w:val="008E0551"/>
    <w:rsid w:val="008E0CAE"/>
    <w:rsid w:val="008E11BC"/>
    <w:rsid w:val="008E12D9"/>
    <w:rsid w:val="008E13EF"/>
    <w:rsid w:val="008E1C33"/>
    <w:rsid w:val="008E1C38"/>
    <w:rsid w:val="008E1D73"/>
    <w:rsid w:val="008E1D8D"/>
    <w:rsid w:val="008E1E30"/>
    <w:rsid w:val="008E1EA6"/>
    <w:rsid w:val="008E1FE1"/>
    <w:rsid w:val="008E20FC"/>
    <w:rsid w:val="008E211D"/>
    <w:rsid w:val="008E24A0"/>
    <w:rsid w:val="008E2668"/>
    <w:rsid w:val="008E26AC"/>
    <w:rsid w:val="008E2767"/>
    <w:rsid w:val="008E277D"/>
    <w:rsid w:val="008E2906"/>
    <w:rsid w:val="008E2BBC"/>
    <w:rsid w:val="008E2C13"/>
    <w:rsid w:val="008E2D5B"/>
    <w:rsid w:val="008E2F5F"/>
    <w:rsid w:val="008E30EA"/>
    <w:rsid w:val="008E31FD"/>
    <w:rsid w:val="008E35C7"/>
    <w:rsid w:val="008E36A8"/>
    <w:rsid w:val="008E38B3"/>
    <w:rsid w:val="008E38DF"/>
    <w:rsid w:val="008E3941"/>
    <w:rsid w:val="008E3D8B"/>
    <w:rsid w:val="008E4105"/>
    <w:rsid w:val="008E4186"/>
    <w:rsid w:val="008E44B6"/>
    <w:rsid w:val="008E4694"/>
    <w:rsid w:val="008E47DA"/>
    <w:rsid w:val="008E52A8"/>
    <w:rsid w:val="008E5A4D"/>
    <w:rsid w:val="008E5A7A"/>
    <w:rsid w:val="008E5C1B"/>
    <w:rsid w:val="008E5E9F"/>
    <w:rsid w:val="008E5EC3"/>
    <w:rsid w:val="008E6AB4"/>
    <w:rsid w:val="008E6CD9"/>
    <w:rsid w:val="008E6DD6"/>
    <w:rsid w:val="008E6DFE"/>
    <w:rsid w:val="008E6F44"/>
    <w:rsid w:val="008E71BA"/>
    <w:rsid w:val="008E71F6"/>
    <w:rsid w:val="008E727D"/>
    <w:rsid w:val="008E747F"/>
    <w:rsid w:val="008E74B9"/>
    <w:rsid w:val="008E75CB"/>
    <w:rsid w:val="008E75CF"/>
    <w:rsid w:val="008E7683"/>
    <w:rsid w:val="008E78B7"/>
    <w:rsid w:val="008E7CE7"/>
    <w:rsid w:val="008E7FEE"/>
    <w:rsid w:val="008F0160"/>
    <w:rsid w:val="008F06B5"/>
    <w:rsid w:val="008F0991"/>
    <w:rsid w:val="008F0AD7"/>
    <w:rsid w:val="008F0BAF"/>
    <w:rsid w:val="008F0C08"/>
    <w:rsid w:val="008F0D5E"/>
    <w:rsid w:val="008F0DFD"/>
    <w:rsid w:val="008F0F90"/>
    <w:rsid w:val="008F0FC4"/>
    <w:rsid w:val="008F10A5"/>
    <w:rsid w:val="008F13F9"/>
    <w:rsid w:val="008F145F"/>
    <w:rsid w:val="008F14A8"/>
    <w:rsid w:val="008F1532"/>
    <w:rsid w:val="008F182B"/>
    <w:rsid w:val="008F1B2F"/>
    <w:rsid w:val="008F1BB5"/>
    <w:rsid w:val="008F20E4"/>
    <w:rsid w:val="008F2125"/>
    <w:rsid w:val="008F2237"/>
    <w:rsid w:val="008F239A"/>
    <w:rsid w:val="008F2521"/>
    <w:rsid w:val="008F25B3"/>
    <w:rsid w:val="008F25C8"/>
    <w:rsid w:val="008F2633"/>
    <w:rsid w:val="008F27FC"/>
    <w:rsid w:val="008F2863"/>
    <w:rsid w:val="008F2A92"/>
    <w:rsid w:val="008F2DE9"/>
    <w:rsid w:val="008F2DFE"/>
    <w:rsid w:val="008F3310"/>
    <w:rsid w:val="008F35C6"/>
    <w:rsid w:val="008F35D6"/>
    <w:rsid w:val="008F36A8"/>
    <w:rsid w:val="008F36D3"/>
    <w:rsid w:val="008F3873"/>
    <w:rsid w:val="008F3996"/>
    <w:rsid w:val="008F399C"/>
    <w:rsid w:val="008F3A75"/>
    <w:rsid w:val="008F3E55"/>
    <w:rsid w:val="008F3F82"/>
    <w:rsid w:val="008F3F8F"/>
    <w:rsid w:val="008F3F93"/>
    <w:rsid w:val="008F47CC"/>
    <w:rsid w:val="008F47F5"/>
    <w:rsid w:val="008F4A1D"/>
    <w:rsid w:val="008F4B5B"/>
    <w:rsid w:val="008F4C31"/>
    <w:rsid w:val="008F4D30"/>
    <w:rsid w:val="008F4EA4"/>
    <w:rsid w:val="008F4FC3"/>
    <w:rsid w:val="008F5174"/>
    <w:rsid w:val="008F5437"/>
    <w:rsid w:val="008F5493"/>
    <w:rsid w:val="008F5841"/>
    <w:rsid w:val="008F5C20"/>
    <w:rsid w:val="008F5C2E"/>
    <w:rsid w:val="008F5CAA"/>
    <w:rsid w:val="008F5DA2"/>
    <w:rsid w:val="008F6560"/>
    <w:rsid w:val="008F66D1"/>
    <w:rsid w:val="008F677B"/>
    <w:rsid w:val="008F6A52"/>
    <w:rsid w:val="008F6D93"/>
    <w:rsid w:val="008F6FFD"/>
    <w:rsid w:val="008F7024"/>
    <w:rsid w:val="008F74F9"/>
    <w:rsid w:val="008F7575"/>
    <w:rsid w:val="008F7595"/>
    <w:rsid w:val="008F7832"/>
    <w:rsid w:val="008F7854"/>
    <w:rsid w:val="008F7939"/>
    <w:rsid w:val="008F7C35"/>
    <w:rsid w:val="008F7CBB"/>
    <w:rsid w:val="0090015E"/>
    <w:rsid w:val="0090049A"/>
    <w:rsid w:val="0090058D"/>
    <w:rsid w:val="00900651"/>
    <w:rsid w:val="0090070B"/>
    <w:rsid w:val="009008E0"/>
    <w:rsid w:val="00900C9D"/>
    <w:rsid w:val="00900E2E"/>
    <w:rsid w:val="00900E90"/>
    <w:rsid w:val="00900F66"/>
    <w:rsid w:val="00900FBB"/>
    <w:rsid w:val="00901051"/>
    <w:rsid w:val="00901364"/>
    <w:rsid w:val="00901409"/>
    <w:rsid w:val="009016B5"/>
    <w:rsid w:val="00901ADF"/>
    <w:rsid w:val="00901AE0"/>
    <w:rsid w:val="00901B6C"/>
    <w:rsid w:val="00901BC5"/>
    <w:rsid w:val="00901C05"/>
    <w:rsid w:val="00901C86"/>
    <w:rsid w:val="00901F8F"/>
    <w:rsid w:val="009024FD"/>
    <w:rsid w:val="00902654"/>
    <w:rsid w:val="00902716"/>
    <w:rsid w:val="0090278C"/>
    <w:rsid w:val="009028C7"/>
    <w:rsid w:val="009028EA"/>
    <w:rsid w:val="00902AD0"/>
    <w:rsid w:val="00902B2B"/>
    <w:rsid w:val="00902F4A"/>
    <w:rsid w:val="0090316D"/>
    <w:rsid w:val="00903C79"/>
    <w:rsid w:val="00903C8B"/>
    <w:rsid w:val="009042A8"/>
    <w:rsid w:val="0090452C"/>
    <w:rsid w:val="0090470D"/>
    <w:rsid w:val="00904726"/>
    <w:rsid w:val="00904938"/>
    <w:rsid w:val="00904BBB"/>
    <w:rsid w:val="00904BF6"/>
    <w:rsid w:val="00904CAB"/>
    <w:rsid w:val="009050BC"/>
    <w:rsid w:val="00905127"/>
    <w:rsid w:val="009051DA"/>
    <w:rsid w:val="00905262"/>
    <w:rsid w:val="0090529D"/>
    <w:rsid w:val="0090538E"/>
    <w:rsid w:val="00905443"/>
    <w:rsid w:val="009054F0"/>
    <w:rsid w:val="00905595"/>
    <w:rsid w:val="00905B50"/>
    <w:rsid w:val="00905E33"/>
    <w:rsid w:val="00905FFB"/>
    <w:rsid w:val="009060BC"/>
    <w:rsid w:val="009061C1"/>
    <w:rsid w:val="00906334"/>
    <w:rsid w:val="00906424"/>
    <w:rsid w:val="009065C1"/>
    <w:rsid w:val="009068C2"/>
    <w:rsid w:val="00906BC7"/>
    <w:rsid w:val="00906BF4"/>
    <w:rsid w:val="00907B63"/>
    <w:rsid w:val="009100FB"/>
    <w:rsid w:val="00910248"/>
    <w:rsid w:val="009103B4"/>
    <w:rsid w:val="0091076B"/>
    <w:rsid w:val="009107E9"/>
    <w:rsid w:val="0091088E"/>
    <w:rsid w:val="00910F61"/>
    <w:rsid w:val="00911288"/>
    <w:rsid w:val="00911783"/>
    <w:rsid w:val="009117E9"/>
    <w:rsid w:val="00911838"/>
    <w:rsid w:val="00911CD0"/>
    <w:rsid w:val="00911EFA"/>
    <w:rsid w:val="00912050"/>
    <w:rsid w:val="009120B5"/>
    <w:rsid w:val="009129C5"/>
    <w:rsid w:val="00912C12"/>
    <w:rsid w:val="00912F10"/>
    <w:rsid w:val="00913085"/>
    <w:rsid w:val="009130EE"/>
    <w:rsid w:val="0091316A"/>
    <w:rsid w:val="00913207"/>
    <w:rsid w:val="009133B6"/>
    <w:rsid w:val="00913775"/>
    <w:rsid w:val="00913784"/>
    <w:rsid w:val="009138EB"/>
    <w:rsid w:val="00913947"/>
    <w:rsid w:val="00913AC6"/>
    <w:rsid w:val="00913B9C"/>
    <w:rsid w:val="00913C47"/>
    <w:rsid w:val="00913D03"/>
    <w:rsid w:val="00913EE2"/>
    <w:rsid w:val="0091404C"/>
    <w:rsid w:val="009142CC"/>
    <w:rsid w:val="00914535"/>
    <w:rsid w:val="0091466E"/>
    <w:rsid w:val="009146F2"/>
    <w:rsid w:val="00914747"/>
    <w:rsid w:val="00914AB1"/>
    <w:rsid w:val="00914B87"/>
    <w:rsid w:val="00914C8F"/>
    <w:rsid w:val="00914CDE"/>
    <w:rsid w:val="00914E1F"/>
    <w:rsid w:val="00914F50"/>
    <w:rsid w:val="00914FC8"/>
    <w:rsid w:val="009152B8"/>
    <w:rsid w:val="00915349"/>
    <w:rsid w:val="009155C5"/>
    <w:rsid w:val="00915630"/>
    <w:rsid w:val="00915888"/>
    <w:rsid w:val="00915A92"/>
    <w:rsid w:val="00915B4F"/>
    <w:rsid w:val="00915BFB"/>
    <w:rsid w:val="00916104"/>
    <w:rsid w:val="00916174"/>
    <w:rsid w:val="00916254"/>
    <w:rsid w:val="009163BD"/>
    <w:rsid w:val="00916595"/>
    <w:rsid w:val="009165B0"/>
    <w:rsid w:val="00916883"/>
    <w:rsid w:val="00916BD6"/>
    <w:rsid w:val="00916C55"/>
    <w:rsid w:val="00916F7A"/>
    <w:rsid w:val="0091706C"/>
    <w:rsid w:val="00917363"/>
    <w:rsid w:val="00920217"/>
    <w:rsid w:val="0092039F"/>
    <w:rsid w:val="009203F1"/>
    <w:rsid w:val="0092080B"/>
    <w:rsid w:val="00920B55"/>
    <w:rsid w:val="00920B5B"/>
    <w:rsid w:val="00920BEF"/>
    <w:rsid w:val="00920CBB"/>
    <w:rsid w:val="00920E17"/>
    <w:rsid w:val="00920E48"/>
    <w:rsid w:val="00920EF5"/>
    <w:rsid w:val="00920FDA"/>
    <w:rsid w:val="00921291"/>
    <w:rsid w:val="009213FE"/>
    <w:rsid w:val="00921588"/>
    <w:rsid w:val="00921A00"/>
    <w:rsid w:val="00921B83"/>
    <w:rsid w:val="00921D49"/>
    <w:rsid w:val="00921ECA"/>
    <w:rsid w:val="00921F35"/>
    <w:rsid w:val="00921FFF"/>
    <w:rsid w:val="00922003"/>
    <w:rsid w:val="00922046"/>
    <w:rsid w:val="009220BC"/>
    <w:rsid w:val="0092211F"/>
    <w:rsid w:val="00922166"/>
    <w:rsid w:val="009226BC"/>
    <w:rsid w:val="009227B7"/>
    <w:rsid w:val="00922E16"/>
    <w:rsid w:val="009230CC"/>
    <w:rsid w:val="009231CD"/>
    <w:rsid w:val="00923382"/>
    <w:rsid w:val="00923450"/>
    <w:rsid w:val="00923A48"/>
    <w:rsid w:val="00923AD6"/>
    <w:rsid w:val="00923B22"/>
    <w:rsid w:val="00923C90"/>
    <w:rsid w:val="00923DB6"/>
    <w:rsid w:val="00923E9B"/>
    <w:rsid w:val="00924486"/>
    <w:rsid w:val="00924725"/>
    <w:rsid w:val="00924854"/>
    <w:rsid w:val="009249D7"/>
    <w:rsid w:val="009249E8"/>
    <w:rsid w:val="00924C5F"/>
    <w:rsid w:val="00924D59"/>
    <w:rsid w:val="00924D80"/>
    <w:rsid w:val="00924E33"/>
    <w:rsid w:val="00924EF3"/>
    <w:rsid w:val="009253F8"/>
    <w:rsid w:val="0092540B"/>
    <w:rsid w:val="0092551C"/>
    <w:rsid w:val="00925BE2"/>
    <w:rsid w:val="00925C67"/>
    <w:rsid w:val="00925EF5"/>
    <w:rsid w:val="00925F0F"/>
    <w:rsid w:val="00926704"/>
    <w:rsid w:val="0092672A"/>
    <w:rsid w:val="009267D4"/>
    <w:rsid w:val="00926842"/>
    <w:rsid w:val="00926D85"/>
    <w:rsid w:val="00926E6E"/>
    <w:rsid w:val="00927178"/>
    <w:rsid w:val="009271CB"/>
    <w:rsid w:val="00927275"/>
    <w:rsid w:val="0092762F"/>
    <w:rsid w:val="0092772D"/>
    <w:rsid w:val="00927BB1"/>
    <w:rsid w:val="00927BF8"/>
    <w:rsid w:val="00927D63"/>
    <w:rsid w:val="00927E21"/>
    <w:rsid w:val="00927E8A"/>
    <w:rsid w:val="00927F41"/>
    <w:rsid w:val="00927FBE"/>
    <w:rsid w:val="009305B6"/>
    <w:rsid w:val="009306E8"/>
    <w:rsid w:val="0093070C"/>
    <w:rsid w:val="0093087A"/>
    <w:rsid w:val="00930C18"/>
    <w:rsid w:val="00930D1E"/>
    <w:rsid w:val="00930E9D"/>
    <w:rsid w:val="00930F70"/>
    <w:rsid w:val="00931102"/>
    <w:rsid w:val="00931155"/>
    <w:rsid w:val="0093162C"/>
    <w:rsid w:val="00931660"/>
    <w:rsid w:val="00931713"/>
    <w:rsid w:val="00931874"/>
    <w:rsid w:val="009318E6"/>
    <w:rsid w:val="00931D7D"/>
    <w:rsid w:val="00931DA3"/>
    <w:rsid w:val="00931DFC"/>
    <w:rsid w:val="00931E96"/>
    <w:rsid w:val="00931EED"/>
    <w:rsid w:val="0093248B"/>
    <w:rsid w:val="00932550"/>
    <w:rsid w:val="00932813"/>
    <w:rsid w:val="00932AE3"/>
    <w:rsid w:val="00932DCF"/>
    <w:rsid w:val="009331F4"/>
    <w:rsid w:val="009333C5"/>
    <w:rsid w:val="00933476"/>
    <w:rsid w:val="0093348B"/>
    <w:rsid w:val="00933497"/>
    <w:rsid w:val="0093367B"/>
    <w:rsid w:val="0093379E"/>
    <w:rsid w:val="009337F1"/>
    <w:rsid w:val="009338ED"/>
    <w:rsid w:val="009341A2"/>
    <w:rsid w:val="0093424E"/>
    <w:rsid w:val="00934462"/>
    <w:rsid w:val="0093446D"/>
    <w:rsid w:val="009346B1"/>
    <w:rsid w:val="00934723"/>
    <w:rsid w:val="00934AE5"/>
    <w:rsid w:val="00935402"/>
    <w:rsid w:val="009355C2"/>
    <w:rsid w:val="009355D5"/>
    <w:rsid w:val="00935A5E"/>
    <w:rsid w:val="00935A80"/>
    <w:rsid w:val="00935B3D"/>
    <w:rsid w:val="00936083"/>
    <w:rsid w:val="0093614E"/>
    <w:rsid w:val="009368EC"/>
    <w:rsid w:val="00936969"/>
    <w:rsid w:val="00936EE3"/>
    <w:rsid w:val="00936F0C"/>
    <w:rsid w:val="00937163"/>
    <w:rsid w:val="00937203"/>
    <w:rsid w:val="009375FB"/>
    <w:rsid w:val="00937678"/>
    <w:rsid w:val="0093778F"/>
    <w:rsid w:val="00937AB5"/>
    <w:rsid w:val="00937B23"/>
    <w:rsid w:val="00937C54"/>
    <w:rsid w:val="00937CD7"/>
    <w:rsid w:val="00940168"/>
    <w:rsid w:val="00940309"/>
    <w:rsid w:val="0094036D"/>
    <w:rsid w:val="009408B2"/>
    <w:rsid w:val="00940D7E"/>
    <w:rsid w:val="00940FFD"/>
    <w:rsid w:val="00941144"/>
    <w:rsid w:val="0094119F"/>
    <w:rsid w:val="0094131B"/>
    <w:rsid w:val="009415FE"/>
    <w:rsid w:val="00941964"/>
    <w:rsid w:val="00941DDA"/>
    <w:rsid w:val="00941F7A"/>
    <w:rsid w:val="00942022"/>
    <w:rsid w:val="0094211E"/>
    <w:rsid w:val="0094212C"/>
    <w:rsid w:val="00942264"/>
    <w:rsid w:val="0094238E"/>
    <w:rsid w:val="009423B8"/>
    <w:rsid w:val="009425F5"/>
    <w:rsid w:val="00942684"/>
    <w:rsid w:val="0094273F"/>
    <w:rsid w:val="00942996"/>
    <w:rsid w:val="00942A9A"/>
    <w:rsid w:val="00942B89"/>
    <w:rsid w:val="00942B8C"/>
    <w:rsid w:val="00942CAE"/>
    <w:rsid w:val="00942D07"/>
    <w:rsid w:val="00942D67"/>
    <w:rsid w:val="00942D90"/>
    <w:rsid w:val="00943027"/>
    <w:rsid w:val="009432DD"/>
    <w:rsid w:val="009434A7"/>
    <w:rsid w:val="00943544"/>
    <w:rsid w:val="00943A1B"/>
    <w:rsid w:val="00943A83"/>
    <w:rsid w:val="009440B3"/>
    <w:rsid w:val="0094425B"/>
    <w:rsid w:val="00944593"/>
    <w:rsid w:val="009445E0"/>
    <w:rsid w:val="00944752"/>
    <w:rsid w:val="00944AC0"/>
    <w:rsid w:val="00944C85"/>
    <w:rsid w:val="00944CD8"/>
    <w:rsid w:val="00944E27"/>
    <w:rsid w:val="00944FE9"/>
    <w:rsid w:val="009451FC"/>
    <w:rsid w:val="00945350"/>
    <w:rsid w:val="0094542A"/>
    <w:rsid w:val="00945678"/>
    <w:rsid w:val="0094568A"/>
    <w:rsid w:val="009458BA"/>
    <w:rsid w:val="009459FA"/>
    <w:rsid w:val="00945AA0"/>
    <w:rsid w:val="00945B22"/>
    <w:rsid w:val="0094692A"/>
    <w:rsid w:val="0094696B"/>
    <w:rsid w:val="00946A87"/>
    <w:rsid w:val="00946AFE"/>
    <w:rsid w:val="00946B96"/>
    <w:rsid w:val="00946CD7"/>
    <w:rsid w:val="00946D37"/>
    <w:rsid w:val="00946D56"/>
    <w:rsid w:val="0094709E"/>
    <w:rsid w:val="009473E1"/>
    <w:rsid w:val="00947487"/>
    <w:rsid w:val="009476D6"/>
    <w:rsid w:val="00947B0C"/>
    <w:rsid w:val="00947C5E"/>
    <w:rsid w:val="00947D5C"/>
    <w:rsid w:val="00947D8D"/>
    <w:rsid w:val="00947F4B"/>
    <w:rsid w:val="00947FB1"/>
    <w:rsid w:val="00947FD5"/>
    <w:rsid w:val="00950004"/>
    <w:rsid w:val="0095062B"/>
    <w:rsid w:val="009507DA"/>
    <w:rsid w:val="00950810"/>
    <w:rsid w:val="00950C58"/>
    <w:rsid w:val="009510D5"/>
    <w:rsid w:val="0095127E"/>
    <w:rsid w:val="0095133C"/>
    <w:rsid w:val="00951802"/>
    <w:rsid w:val="00951820"/>
    <w:rsid w:val="009519CA"/>
    <w:rsid w:val="00951C7E"/>
    <w:rsid w:val="00951C8D"/>
    <w:rsid w:val="00951EFF"/>
    <w:rsid w:val="00951F53"/>
    <w:rsid w:val="009520AE"/>
    <w:rsid w:val="009523FE"/>
    <w:rsid w:val="0095251A"/>
    <w:rsid w:val="0095258A"/>
    <w:rsid w:val="00952654"/>
    <w:rsid w:val="009528AD"/>
    <w:rsid w:val="009528B9"/>
    <w:rsid w:val="009528F7"/>
    <w:rsid w:val="00952A30"/>
    <w:rsid w:val="00952A8D"/>
    <w:rsid w:val="00953074"/>
    <w:rsid w:val="009530CB"/>
    <w:rsid w:val="00953174"/>
    <w:rsid w:val="0095357C"/>
    <w:rsid w:val="00953AC5"/>
    <w:rsid w:val="00954301"/>
    <w:rsid w:val="00954573"/>
    <w:rsid w:val="009545B9"/>
    <w:rsid w:val="0095473D"/>
    <w:rsid w:val="009547AE"/>
    <w:rsid w:val="00954800"/>
    <w:rsid w:val="00954845"/>
    <w:rsid w:val="009548A1"/>
    <w:rsid w:val="00954982"/>
    <w:rsid w:val="00954A09"/>
    <w:rsid w:val="00954B63"/>
    <w:rsid w:val="00954B64"/>
    <w:rsid w:val="00954D37"/>
    <w:rsid w:val="00954EC6"/>
    <w:rsid w:val="00954FFE"/>
    <w:rsid w:val="009550BF"/>
    <w:rsid w:val="0095519F"/>
    <w:rsid w:val="009554F4"/>
    <w:rsid w:val="00955508"/>
    <w:rsid w:val="00955799"/>
    <w:rsid w:val="0095588F"/>
    <w:rsid w:val="009558BA"/>
    <w:rsid w:val="00955BD0"/>
    <w:rsid w:val="009560D4"/>
    <w:rsid w:val="00956124"/>
    <w:rsid w:val="009565CD"/>
    <w:rsid w:val="009567CC"/>
    <w:rsid w:val="00956968"/>
    <w:rsid w:val="00956A4F"/>
    <w:rsid w:val="00956DDC"/>
    <w:rsid w:val="00956E80"/>
    <w:rsid w:val="0095730E"/>
    <w:rsid w:val="009578C1"/>
    <w:rsid w:val="00957E40"/>
    <w:rsid w:val="00957EFF"/>
    <w:rsid w:val="009602CE"/>
    <w:rsid w:val="009602E6"/>
    <w:rsid w:val="009604DB"/>
    <w:rsid w:val="00960644"/>
    <w:rsid w:val="0096068C"/>
    <w:rsid w:val="00960B3E"/>
    <w:rsid w:val="00960D77"/>
    <w:rsid w:val="00960F4F"/>
    <w:rsid w:val="009610D7"/>
    <w:rsid w:val="009612AF"/>
    <w:rsid w:val="00961351"/>
    <w:rsid w:val="00961700"/>
    <w:rsid w:val="00961A71"/>
    <w:rsid w:val="00961BB1"/>
    <w:rsid w:val="00961C11"/>
    <w:rsid w:val="00961E72"/>
    <w:rsid w:val="00961F48"/>
    <w:rsid w:val="00962006"/>
    <w:rsid w:val="009624CF"/>
    <w:rsid w:val="00962700"/>
    <w:rsid w:val="00962752"/>
    <w:rsid w:val="00962DA0"/>
    <w:rsid w:val="0096338C"/>
    <w:rsid w:val="009636D2"/>
    <w:rsid w:val="00963883"/>
    <w:rsid w:val="00963952"/>
    <w:rsid w:val="00963A96"/>
    <w:rsid w:val="00963B7B"/>
    <w:rsid w:val="00963BB8"/>
    <w:rsid w:val="00963FE0"/>
    <w:rsid w:val="0096410E"/>
    <w:rsid w:val="00964F45"/>
    <w:rsid w:val="00965561"/>
    <w:rsid w:val="009655A8"/>
    <w:rsid w:val="009657D1"/>
    <w:rsid w:val="00965C4F"/>
    <w:rsid w:val="00965CC6"/>
    <w:rsid w:val="00965D31"/>
    <w:rsid w:val="00965E59"/>
    <w:rsid w:val="00965F7F"/>
    <w:rsid w:val="009662B8"/>
    <w:rsid w:val="00966657"/>
    <w:rsid w:val="009666BF"/>
    <w:rsid w:val="009668BC"/>
    <w:rsid w:val="00966938"/>
    <w:rsid w:val="00966ACB"/>
    <w:rsid w:val="00967236"/>
    <w:rsid w:val="009675B0"/>
    <w:rsid w:val="009675C0"/>
    <w:rsid w:val="00967626"/>
    <w:rsid w:val="009676C4"/>
    <w:rsid w:val="00967723"/>
    <w:rsid w:val="00967CE2"/>
    <w:rsid w:val="00967EA7"/>
    <w:rsid w:val="00967EF4"/>
    <w:rsid w:val="0097029D"/>
    <w:rsid w:val="00970308"/>
    <w:rsid w:val="00970731"/>
    <w:rsid w:val="0097096F"/>
    <w:rsid w:val="00970A9F"/>
    <w:rsid w:val="00971519"/>
    <w:rsid w:val="009716B3"/>
    <w:rsid w:val="009717A6"/>
    <w:rsid w:val="00971860"/>
    <w:rsid w:val="00971AFE"/>
    <w:rsid w:val="00971B4E"/>
    <w:rsid w:val="00971C8C"/>
    <w:rsid w:val="00971C8D"/>
    <w:rsid w:val="00971CE8"/>
    <w:rsid w:val="00971FFB"/>
    <w:rsid w:val="0097205F"/>
    <w:rsid w:val="00972221"/>
    <w:rsid w:val="00972329"/>
    <w:rsid w:val="009724CA"/>
    <w:rsid w:val="009725F0"/>
    <w:rsid w:val="009727CF"/>
    <w:rsid w:val="009728EF"/>
    <w:rsid w:val="00972966"/>
    <w:rsid w:val="009729A1"/>
    <w:rsid w:val="00972A8F"/>
    <w:rsid w:val="00972B39"/>
    <w:rsid w:val="00972B5D"/>
    <w:rsid w:val="00972DF2"/>
    <w:rsid w:val="009730F2"/>
    <w:rsid w:val="00973108"/>
    <w:rsid w:val="00973114"/>
    <w:rsid w:val="00973159"/>
    <w:rsid w:val="0097315D"/>
    <w:rsid w:val="0097338C"/>
    <w:rsid w:val="009733B9"/>
    <w:rsid w:val="00973469"/>
    <w:rsid w:val="0097365C"/>
    <w:rsid w:val="0097370F"/>
    <w:rsid w:val="0097388E"/>
    <w:rsid w:val="00973EA3"/>
    <w:rsid w:val="00973EB3"/>
    <w:rsid w:val="00973F25"/>
    <w:rsid w:val="00973F48"/>
    <w:rsid w:val="0097408C"/>
    <w:rsid w:val="00974288"/>
    <w:rsid w:val="009745C4"/>
    <w:rsid w:val="00974618"/>
    <w:rsid w:val="00974699"/>
    <w:rsid w:val="009746E5"/>
    <w:rsid w:val="00974707"/>
    <w:rsid w:val="00974751"/>
    <w:rsid w:val="00974986"/>
    <w:rsid w:val="00974B75"/>
    <w:rsid w:val="00974C0C"/>
    <w:rsid w:val="00974D97"/>
    <w:rsid w:val="00974E0E"/>
    <w:rsid w:val="00974E36"/>
    <w:rsid w:val="00974F18"/>
    <w:rsid w:val="00974F3F"/>
    <w:rsid w:val="00975081"/>
    <w:rsid w:val="00975156"/>
    <w:rsid w:val="00975276"/>
    <w:rsid w:val="00975396"/>
    <w:rsid w:val="009754E1"/>
    <w:rsid w:val="0097550C"/>
    <w:rsid w:val="009755CC"/>
    <w:rsid w:val="009758D0"/>
    <w:rsid w:val="0097595F"/>
    <w:rsid w:val="00975D04"/>
    <w:rsid w:val="00975D57"/>
    <w:rsid w:val="00975F93"/>
    <w:rsid w:val="009760D1"/>
    <w:rsid w:val="0097619D"/>
    <w:rsid w:val="00976440"/>
    <w:rsid w:val="009769F9"/>
    <w:rsid w:val="00976BF7"/>
    <w:rsid w:val="00976E51"/>
    <w:rsid w:val="00976ED2"/>
    <w:rsid w:val="009770F5"/>
    <w:rsid w:val="00977492"/>
    <w:rsid w:val="009775B7"/>
    <w:rsid w:val="009776E3"/>
    <w:rsid w:val="0097772B"/>
    <w:rsid w:val="009779B1"/>
    <w:rsid w:val="00977D97"/>
    <w:rsid w:val="00977F95"/>
    <w:rsid w:val="0098001B"/>
    <w:rsid w:val="0098082F"/>
    <w:rsid w:val="009808D9"/>
    <w:rsid w:val="00980909"/>
    <w:rsid w:val="00980A48"/>
    <w:rsid w:val="00980BC1"/>
    <w:rsid w:val="00980FC9"/>
    <w:rsid w:val="00981045"/>
    <w:rsid w:val="0098106E"/>
    <w:rsid w:val="00981377"/>
    <w:rsid w:val="009813BA"/>
    <w:rsid w:val="009816F6"/>
    <w:rsid w:val="0098172B"/>
    <w:rsid w:val="00981854"/>
    <w:rsid w:val="00981AE1"/>
    <w:rsid w:val="00981B0B"/>
    <w:rsid w:val="00981B30"/>
    <w:rsid w:val="00981FBF"/>
    <w:rsid w:val="0098228A"/>
    <w:rsid w:val="009822D6"/>
    <w:rsid w:val="0098237B"/>
    <w:rsid w:val="009825F9"/>
    <w:rsid w:val="00982646"/>
    <w:rsid w:val="0098265F"/>
    <w:rsid w:val="00982870"/>
    <w:rsid w:val="009830E8"/>
    <w:rsid w:val="009833AE"/>
    <w:rsid w:val="00983701"/>
    <w:rsid w:val="009838DC"/>
    <w:rsid w:val="00983A66"/>
    <w:rsid w:val="00983BDE"/>
    <w:rsid w:val="00983FCC"/>
    <w:rsid w:val="009847C5"/>
    <w:rsid w:val="00984871"/>
    <w:rsid w:val="009848FF"/>
    <w:rsid w:val="00984942"/>
    <w:rsid w:val="00984C17"/>
    <w:rsid w:val="00984CA1"/>
    <w:rsid w:val="00984F82"/>
    <w:rsid w:val="009850EE"/>
    <w:rsid w:val="0098516C"/>
    <w:rsid w:val="00985272"/>
    <w:rsid w:val="009854C7"/>
    <w:rsid w:val="0098564B"/>
    <w:rsid w:val="009857B9"/>
    <w:rsid w:val="0098582E"/>
    <w:rsid w:val="00985ADB"/>
    <w:rsid w:val="00985ADE"/>
    <w:rsid w:val="00985B6B"/>
    <w:rsid w:val="00985C75"/>
    <w:rsid w:val="00985CCA"/>
    <w:rsid w:val="00985CD0"/>
    <w:rsid w:val="009860D0"/>
    <w:rsid w:val="00986837"/>
    <w:rsid w:val="0098741D"/>
    <w:rsid w:val="009876CC"/>
    <w:rsid w:val="00987903"/>
    <w:rsid w:val="00987BAB"/>
    <w:rsid w:val="00987CCC"/>
    <w:rsid w:val="009900B2"/>
    <w:rsid w:val="009900EE"/>
    <w:rsid w:val="00990490"/>
    <w:rsid w:val="0099059F"/>
    <w:rsid w:val="00990645"/>
    <w:rsid w:val="009907A1"/>
    <w:rsid w:val="0099081E"/>
    <w:rsid w:val="009909D7"/>
    <w:rsid w:val="009909EA"/>
    <w:rsid w:val="00990A04"/>
    <w:rsid w:val="00990C42"/>
    <w:rsid w:val="00990D6D"/>
    <w:rsid w:val="00991034"/>
    <w:rsid w:val="009910C2"/>
    <w:rsid w:val="0099149F"/>
    <w:rsid w:val="00991CE1"/>
    <w:rsid w:val="00991EAA"/>
    <w:rsid w:val="00991EC6"/>
    <w:rsid w:val="0099210D"/>
    <w:rsid w:val="0099234A"/>
    <w:rsid w:val="009923AD"/>
    <w:rsid w:val="00992586"/>
    <w:rsid w:val="00993113"/>
    <w:rsid w:val="0099317A"/>
    <w:rsid w:val="009931B5"/>
    <w:rsid w:val="00993375"/>
    <w:rsid w:val="0099340E"/>
    <w:rsid w:val="0099354C"/>
    <w:rsid w:val="009935F6"/>
    <w:rsid w:val="00993698"/>
    <w:rsid w:val="009936AC"/>
    <w:rsid w:val="00993705"/>
    <w:rsid w:val="00993835"/>
    <w:rsid w:val="00993837"/>
    <w:rsid w:val="00993A3F"/>
    <w:rsid w:val="00993A75"/>
    <w:rsid w:val="00993BA2"/>
    <w:rsid w:val="00993D9C"/>
    <w:rsid w:val="00994117"/>
    <w:rsid w:val="00994229"/>
    <w:rsid w:val="009949E5"/>
    <w:rsid w:val="00994E02"/>
    <w:rsid w:val="00994F06"/>
    <w:rsid w:val="009950E9"/>
    <w:rsid w:val="0099529F"/>
    <w:rsid w:val="0099533C"/>
    <w:rsid w:val="009953FF"/>
    <w:rsid w:val="00995532"/>
    <w:rsid w:val="00995540"/>
    <w:rsid w:val="00995797"/>
    <w:rsid w:val="009957E8"/>
    <w:rsid w:val="0099584A"/>
    <w:rsid w:val="00995D04"/>
    <w:rsid w:val="00995D45"/>
    <w:rsid w:val="00995F3D"/>
    <w:rsid w:val="00995FE1"/>
    <w:rsid w:val="009964F2"/>
    <w:rsid w:val="00996652"/>
    <w:rsid w:val="00996890"/>
    <w:rsid w:val="009969E0"/>
    <w:rsid w:val="00996D50"/>
    <w:rsid w:val="00996EAF"/>
    <w:rsid w:val="00996EEF"/>
    <w:rsid w:val="009973C8"/>
    <w:rsid w:val="009976DB"/>
    <w:rsid w:val="00997775"/>
    <w:rsid w:val="00997776"/>
    <w:rsid w:val="00997A11"/>
    <w:rsid w:val="00997A53"/>
    <w:rsid w:val="00997E67"/>
    <w:rsid w:val="009A0223"/>
    <w:rsid w:val="009A027D"/>
    <w:rsid w:val="009A0465"/>
    <w:rsid w:val="009A0682"/>
    <w:rsid w:val="009A07C5"/>
    <w:rsid w:val="009A0AC6"/>
    <w:rsid w:val="009A0BF3"/>
    <w:rsid w:val="009A0C2A"/>
    <w:rsid w:val="009A0D5E"/>
    <w:rsid w:val="009A1036"/>
    <w:rsid w:val="009A12F4"/>
    <w:rsid w:val="009A1742"/>
    <w:rsid w:val="009A174F"/>
    <w:rsid w:val="009A18CC"/>
    <w:rsid w:val="009A191B"/>
    <w:rsid w:val="009A1A4F"/>
    <w:rsid w:val="009A1B4C"/>
    <w:rsid w:val="009A1C2B"/>
    <w:rsid w:val="009A2099"/>
    <w:rsid w:val="009A2104"/>
    <w:rsid w:val="009A219F"/>
    <w:rsid w:val="009A23CA"/>
    <w:rsid w:val="009A248B"/>
    <w:rsid w:val="009A24BA"/>
    <w:rsid w:val="009A277D"/>
    <w:rsid w:val="009A28DF"/>
    <w:rsid w:val="009A2AF3"/>
    <w:rsid w:val="009A2D68"/>
    <w:rsid w:val="009A3026"/>
    <w:rsid w:val="009A3278"/>
    <w:rsid w:val="009A3282"/>
    <w:rsid w:val="009A32BC"/>
    <w:rsid w:val="009A341B"/>
    <w:rsid w:val="009A3668"/>
    <w:rsid w:val="009A3680"/>
    <w:rsid w:val="009A3703"/>
    <w:rsid w:val="009A3880"/>
    <w:rsid w:val="009A3A33"/>
    <w:rsid w:val="009A3B44"/>
    <w:rsid w:val="009A3FBA"/>
    <w:rsid w:val="009A40CC"/>
    <w:rsid w:val="009A42BD"/>
    <w:rsid w:val="009A43C8"/>
    <w:rsid w:val="009A43E9"/>
    <w:rsid w:val="009A4553"/>
    <w:rsid w:val="009A458A"/>
    <w:rsid w:val="009A466A"/>
    <w:rsid w:val="009A483C"/>
    <w:rsid w:val="009A4C01"/>
    <w:rsid w:val="009A4CA9"/>
    <w:rsid w:val="009A4EC4"/>
    <w:rsid w:val="009A4EF4"/>
    <w:rsid w:val="009A50FF"/>
    <w:rsid w:val="009A5236"/>
    <w:rsid w:val="009A52DC"/>
    <w:rsid w:val="009A52EE"/>
    <w:rsid w:val="009A5325"/>
    <w:rsid w:val="009A555A"/>
    <w:rsid w:val="009A5B29"/>
    <w:rsid w:val="009A5B7C"/>
    <w:rsid w:val="009A5C92"/>
    <w:rsid w:val="009A61C8"/>
    <w:rsid w:val="009A648A"/>
    <w:rsid w:val="009A67D4"/>
    <w:rsid w:val="009A6824"/>
    <w:rsid w:val="009A6C9A"/>
    <w:rsid w:val="009A6CF2"/>
    <w:rsid w:val="009A716A"/>
    <w:rsid w:val="009A71B8"/>
    <w:rsid w:val="009A71FE"/>
    <w:rsid w:val="009A7370"/>
    <w:rsid w:val="009A73CF"/>
    <w:rsid w:val="009A73E8"/>
    <w:rsid w:val="009A7445"/>
    <w:rsid w:val="009A75F6"/>
    <w:rsid w:val="009A7795"/>
    <w:rsid w:val="009A7822"/>
    <w:rsid w:val="009A78DE"/>
    <w:rsid w:val="009A79DD"/>
    <w:rsid w:val="009A7CA3"/>
    <w:rsid w:val="009A7E03"/>
    <w:rsid w:val="009B0294"/>
    <w:rsid w:val="009B06D5"/>
    <w:rsid w:val="009B1180"/>
    <w:rsid w:val="009B16DC"/>
    <w:rsid w:val="009B17A7"/>
    <w:rsid w:val="009B1917"/>
    <w:rsid w:val="009B1A46"/>
    <w:rsid w:val="009B1AF4"/>
    <w:rsid w:val="009B1B96"/>
    <w:rsid w:val="009B1BA5"/>
    <w:rsid w:val="009B1D48"/>
    <w:rsid w:val="009B1DFC"/>
    <w:rsid w:val="009B1F57"/>
    <w:rsid w:val="009B2452"/>
    <w:rsid w:val="009B25EA"/>
    <w:rsid w:val="009B2747"/>
    <w:rsid w:val="009B2991"/>
    <w:rsid w:val="009B2B2E"/>
    <w:rsid w:val="009B2EA5"/>
    <w:rsid w:val="009B30EA"/>
    <w:rsid w:val="009B3232"/>
    <w:rsid w:val="009B3742"/>
    <w:rsid w:val="009B38D9"/>
    <w:rsid w:val="009B391E"/>
    <w:rsid w:val="009B4150"/>
    <w:rsid w:val="009B4208"/>
    <w:rsid w:val="009B4393"/>
    <w:rsid w:val="009B44E6"/>
    <w:rsid w:val="009B4747"/>
    <w:rsid w:val="009B4C66"/>
    <w:rsid w:val="009B4D67"/>
    <w:rsid w:val="009B4F8C"/>
    <w:rsid w:val="009B5806"/>
    <w:rsid w:val="009B5B8C"/>
    <w:rsid w:val="009B5B9F"/>
    <w:rsid w:val="009B5D37"/>
    <w:rsid w:val="009B5DD9"/>
    <w:rsid w:val="009B61F1"/>
    <w:rsid w:val="009B62CB"/>
    <w:rsid w:val="009B661D"/>
    <w:rsid w:val="009B69A4"/>
    <w:rsid w:val="009B7060"/>
    <w:rsid w:val="009B710E"/>
    <w:rsid w:val="009B7507"/>
    <w:rsid w:val="009B7596"/>
    <w:rsid w:val="009B792E"/>
    <w:rsid w:val="009B7C16"/>
    <w:rsid w:val="009C01ED"/>
    <w:rsid w:val="009C044A"/>
    <w:rsid w:val="009C05C0"/>
    <w:rsid w:val="009C079E"/>
    <w:rsid w:val="009C0954"/>
    <w:rsid w:val="009C0B87"/>
    <w:rsid w:val="009C0F2C"/>
    <w:rsid w:val="009C0FCB"/>
    <w:rsid w:val="009C102C"/>
    <w:rsid w:val="009C107E"/>
    <w:rsid w:val="009C1107"/>
    <w:rsid w:val="009C1112"/>
    <w:rsid w:val="009C1726"/>
    <w:rsid w:val="009C17B6"/>
    <w:rsid w:val="009C18F9"/>
    <w:rsid w:val="009C19B2"/>
    <w:rsid w:val="009C1AB5"/>
    <w:rsid w:val="009C1D1E"/>
    <w:rsid w:val="009C1D93"/>
    <w:rsid w:val="009C20C7"/>
    <w:rsid w:val="009C20C8"/>
    <w:rsid w:val="009C2160"/>
    <w:rsid w:val="009C220E"/>
    <w:rsid w:val="009C23E6"/>
    <w:rsid w:val="009C2BA7"/>
    <w:rsid w:val="009C2C94"/>
    <w:rsid w:val="009C333D"/>
    <w:rsid w:val="009C3617"/>
    <w:rsid w:val="009C3621"/>
    <w:rsid w:val="009C373E"/>
    <w:rsid w:val="009C3779"/>
    <w:rsid w:val="009C3882"/>
    <w:rsid w:val="009C3EA6"/>
    <w:rsid w:val="009C3F58"/>
    <w:rsid w:val="009C3FE0"/>
    <w:rsid w:val="009C4054"/>
    <w:rsid w:val="009C40C4"/>
    <w:rsid w:val="009C4214"/>
    <w:rsid w:val="009C4560"/>
    <w:rsid w:val="009C4604"/>
    <w:rsid w:val="009C4843"/>
    <w:rsid w:val="009C5240"/>
    <w:rsid w:val="009C53E2"/>
    <w:rsid w:val="009C54F9"/>
    <w:rsid w:val="009C55E5"/>
    <w:rsid w:val="009C5716"/>
    <w:rsid w:val="009C5719"/>
    <w:rsid w:val="009C5771"/>
    <w:rsid w:val="009C57A6"/>
    <w:rsid w:val="009C59D1"/>
    <w:rsid w:val="009C5AAA"/>
    <w:rsid w:val="009C5AF1"/>
    <w:rsid w:val="009C5D53"/>
    <w:rsid w:val="009C5DAF"/>
    <w:rsid w:val="009C5E22"/>
    <w:rsid w:val="009C6291"/>
    <w:rsid w:val="009C6314"/>
    <w:rsid w:val="009C6391"/>
    <w:rsid w:val="009C64E9"/>
    <w:rsid w:val="009C65E2"/>
    <w:rsid w:val="009C6650"/>
    <w:rsid w:val="009C66B7"/>
    <w:rsid w:val="009C68C8"/>
    <w:rsid w:val="009C69E5"/>
    <w:rsid w:val="009C6CBA"/>
    <w:rsid w:val="009C6CDD"/>
    <w:rsid w:val="009C6F9C"/>
    <w:rsid w:val="009C6F9E"/>
    <w:rsid w:val="009C6FC8"/>
    <w:rsid w:val="009C6FE7"/>
    <w:rsid w:val="009C70CD"/>
    <w:rsid w:val="009C719F"/>
    <w:rsid w:val="009C71D3"/>
    <w:rsid w:val="009C7695"/>
    <w:rsid w:val="009C778E"/>
    <w:rsid w:val="009C7874"/>
    <w:rsid w:val="009C78BD"/>
    <w:rsid w:val="009C7BB2"/>
    <w:rsid w:val="009C7C08"/>
    <w:rsid w:val="009D00F7"/>
    <w:rsid w:val="009D012E"/>
    <w:rsid w:val="009D02C4"/>
    <w:rsid w:val="009D044E"/>
    <w:rsid w:val="009D0503"/>
    <w:rsid w:val="009D06A6"/>
    <w:rsid w:val="009D0756"/>
    <w:rsid w:val="009D0780"/>
    <w:rsid w:val="009D0CB1"/>
    <w:rsid w:val="009D0EE1"/>
    <w:rsid w:val="009D0F1C"/>
    <w:rsid w:val="009D1616"/>
    <w:rsid w:val="009D1A6B"/>
    <w:rsid w:val="009D1ABF"/>
    <w:rsid w:val="009D1B43"/>
    <w:rsid w:val="009D1BE3"/>
    <w:rsid w:val="009D21A7"/>
    <w:rsid w:val="009D21F3"/>
    <w:rsid w:val="009D2248"/>
    <w:rsid w:val="009D23FD"/>
    <w:rsid w:val="009D25F2"/>
    <w:rsid w:val="009D2870"/>
    <w:rsid w:val="009D2B02"/>
    <w:rsid w:val="009D2CF4"/>
    <w:rsid w:val="009D3167"/>
    <w:rsid w:val="009D32AE"/>
    <w:rsid w:val="009D33B6"/>
    <w:rsid w:val="009D358F"/>
    <w:rsid w:val="009D3808"/>
    <w:rsid w:val="009D3924"/>
    <w:rsid w:val="009D415A"/>
    <w:rsid w:val="009D423C"/>
    <w:rsid w:val="009D43F5"/>
    <w:rsid w:val="009D4580"/>
    <w:rsid w:val="009D45C3"/>
    <w:rsid w:val="009D45DA"/>
    <w:rsid w:val="009D45F3"/>
    <w:rsid w:val="009D483C"/>
    <w:rsid w:val="009D48CE"/>
    <w:rsid w:val="009D4966"/>
    <w:rsid w:val="009D4C41"/>
    <w:rsid w:val="009D4CAA"/>
    <w:rsid w:val="009D4DFE"/>
    <w:rsid w:val="009D521F"/>
    <w:rsid w:val="009D5245"/>
    <w:rsid w:val="009D524E"/>
    <w:rsid w:val="009D56DD"/>
    <w:rsid w:val="009D5801"/>
    <w:rsid w:val="009D5824"/>
    <w:rsid w:val="009D59BE"/>
    <w:rsid w:val="009D5B36"/>
    <w:rsid w:val="009D5D17"/>
    <w:rsid w:val="009D5F49"/>
    <w:rsid w:val="009D5FAB"/>
    <w:rsid w:val="009D618F"/>
    <w:rsid w:val="009D61E4"/>
    <w:rsid w:val="009D61ED"/>
    <w:rsid w:val="009D65FB"/>
    <w:rsid w:val="009D6676"/>
    <w:rsid w:val="009D6B4F"/>
    <w:rsid w:val="009D6D5D"/>
    <w:rsid w:val="009D6D84"/>
    <w:rsid w:val="009D7286"/>
    <w:rsid w:val="009D73DF"/>
    <w:rsid w:val="009D7C3F"/>
    <w:rsid w:val="009D7C5A"/>
    <w:rsid w:val="009D7D03"/>
    <w:rsid w:val="009D7D29"/>
    <w:rsid w:val="009D7E2A"/>
    <w:rsid w:val="009D7E6B"/>
    <w:rsid w:val="009D7E7C"/>
    <w:rsid w:val="009D7FB7"/>
    <w:rsid w:val="009E0179"/>
    <w:rsid w:val="009E05D2"/>
    <w:rsid w:val="009E05F9"/>
    <w:rsid w:val="009E06A6"/>
    <w:rsid w:val="009E0744"/>
    <w:rsid w:val="009E094F"/>
    <w:rsid w:val="009E0AF2"/>
    <w:rsid w:val="009E10CD"/>
    <w:rsid w:val="009E13C5"/>
    <w:rsid w:val="009E13CE"/>
    <w:rsid w:val="009E1478"/>
    <w:rsid w:val="009E159E"/>
    <w:rsid w:val="009E168F"/>
    <w:rsid w:val="009E1717"/>
    <w:rsid w:val="009E184E"/>
    <w:rsid w:val="009E1926"/>
    <w:rsid w:val="009E19AD"/>
    <w:rsid w:val="009E20CF"/>
    <w:rsid w:val="009E2339"/>
    <w:rsid w:val="009E285B"/>
    <w:rsid w:val="009E2959"/>
    <w:rsid w:val="009E2970"/>
    <w:rsid w:val="009E29E7"/>
    <w:rsid w:val="009E2A74"/>
    <w:rsid w:val="009E2BB6"/>
    <w:rsid w:val="009E2BD5"/>
    <w:rsid w:val="009E2C25"/>
    <w:rsid w:val="009E3255"/>
    <w:rsid w:val="009E3335"/>
    <w:rsid w:val="009E3349"/>
    <w:rsid w:val="009E33CE"/>
    <w:rsid w:val="009E362F"/>
    <w:rsid w:val="009E38DC"/>
    <w:rsid w:val="009E3C14"/>
    <w:rsid w:val="009E3D1D"/>
    <w:rsid w:val="009E3DB7"/>
    <w:rsid w:val="009E40AF"/>
    <w:rsid w:val="009E40BC"/>
    <w:rsid w:val="009E46B8"/>
    <w:rsid w:val="009E46BC"/>
    <w:rsid w:val="009E48CF"/>
    <w:rsid w:val="009E4BA6"/>
    <w:rsid w:val="009E4D12"/>
    <w:rsid w:val="009E4E8C"/>
    <w:rsid w:val="009E52CC"/>
    <w:rsid w:val="009E52E0"/>
    <w:rsid w:val="009E574F"/>
    <w:rsid w:val="009E5870"/>
    <w:rsid w:val="009E5874"/>
    <w:rsid w:val="009E59EA"/>
    <w:rsid w:val="009E5A79"/>
    <w:rsid w:val="009E5E0C"/>
    <w:rsid w:val="009E6255"/>
    <w:rsid w:val="009E6322"/>
    <w:rsid w:val="009E66C0"/>
    <w:rsid w:val="009E66EC"/>
    <w:rsid w:val="009E6A9B"/>
    <w:rsid w:val="009E6DBC"/>
    <w:rsid w:val="009E6DDC"/>
    <w:rsid w:val="009E6F7A"/>
    <w:rsid w:val="009E70B3"/>
    <w:rsid w:val="009E7495"/>
    <w:rsid w:val="009E76BD"/>
    <w:rsid w:val="009E7848"/>
    <w:rsid w:val="009E7948"/>
    <w:rsid w:val="009E79C3"/>
    <w:rsid w:val="009E7C43"/>
    <w:rsid w:val="009F009F"/>
    <w:rsid w:val="009F011F"/>
    <w:rsid w:val="009F018E"/>
    <w:rsid w:val="009F032E"/>
    <w:rsid w:val="009F04C0"/>
    <w:rsid w:val="009F0924"/>
    <w:rsid w:val="009F0959"/>
    <w:rsid w:val="009F0DE9"/>
    <w:rsid w:val="009F0E13"/>
    <w:rsid w:val="009F10BC"/>
    <w:rsid w:val="009F114D"/>
    <w:rsid w:val="009F143C"/>
    <w:rsid w:val="009F1558"/>
    <w:rsid w:val="009F19D8"/>
    <w:rsid w:val="009F19F8"/>
    <w:rsid w:val="009F1AB8"/>
    <w:rsid w:val="009F22D9"/>
    <w:rsid w:val="009F22FB"/>
    <w:rsid w:val="009F24F7"/>
    <w:rsid w:val="009F28A2"/>
    <w:rsid w:val="009F2B41"/>
    <w:rsid w:val="009F2BE6"/>
    <w:rsid w:val="009F32B3"/>
    <w:rsid w:val="009F3344"/>
    <w:rsid w:val="009F35B9"/>
    <w:rsid w:val="009F35F9"/>
    <w:rsid w:val="009F3874"/>
    <w:rsid w:val="009F3906"/>
    <w:rsid w:val="009F3E58"/>
    <w:rsid w:val="009F3E5F"/>
    <w:rsid w:val="009F3ECC"/>
    <w:rsid w:val="009F3ED9"/>
    <w:rsid w:val="009F4122"/>
    <w:rsid w:val="009F474C"/>
    <w:rsid w:val="009F478E"/>
    <w:rsid w:val="009F48AC"/>
    <w:rsid w:val="009F48D2"/>
    <w:rsid w:val="009F4A02"/>
    <w:rsid w:val="009F4F05"/>
    <w:rsid w:val="009F5161"/>
    <w:rsid w:val="009F5260"/>
    <w:rsid w:val="009F5415"/>
    <w:rsid w:val="009F547E"/>
    <w:rsid w:val="009F55B2"/>
    <w:rsid w:val="009F55B3"/>
    <w:rsid w:val="009F5B56"/>
    <w:rsid w:val="009F5DBF"/>
    <w:rsid w:val="009F5ECC"/>
    <w:rsid w:val="009F6012"/>
    <w:rsid w:val="009F64C5"/>
    <w:rsid w:val="009F6733"/>
    <w:rsid w:val="009F68AD"/>
    <w:rsid w:val="009F6A1B"/>
    <w:rsid w:val="009F6A40"/>
    <w:rsid w:val="009F6B48"/>
    <w:rsid w:val="009F6D45"/>
    <w:rsid w:val="009F6F1B"/>
    <w:rsid w:val="009F7477"/>
    <w:rsid w:val="009F7656"/>
    <w:rsid w:val="009F76CA"/>
    <w:rsid w:val="009F7C16"/>
    <w:rsid w:val="009F7DF3"/>
    <w:rsid w:val="00A00190"/>
    <w:rsid w:val="00A00234"/>
    <w:rsid w:val="00A003C7"/>
    <w:rsid w:val="00A00449"/>
    <w:rsid w:val="00A00545"/>
    <w:rsid w:val="00A00594"/>
    <w:rsid w:val="00A005E9"/>
    <w:rsid w:val="00A006AD"/>
    <w:rsid w:val="00A008E9"/>
    <w:rsid w:val="00A00B8E"/>
    <w:rsid w:val="00A00F0D"/>
    <w:rsid w:val="00A01471"/>
    <w:rsid w:val="00A01506"/>
    <w:rsid w:val="00A01845"/>
    <w:rsid w:val="00A01AD6"/>
    <w:rsid w:val="00A01BEA"/>
    <w:rsid w:val="00A02028"/>
    <w:rsid w:val="00A0203D"/>
    <w:rsid w:val="00A02609"/>
    <w:rsid w:val="00A02652"/>
    <w:rsid w:val="00A02661"/>
    <w:rsid w:val="00A026F2"/>
    <w:rsid w:val="00A0274B"/>
    <w:rsid w:val="00A027D2"/>
    <w:rsid w:val="00A0281C"/>
    <w:rsid w:val="00A028D0"/>
    <w:rsid w:val="00A02B68"/>
    <w:rsid w:val="00A02B9E"/>
    <w:rsid w:val="00A02CDA"/>
    <w:rsid w:val="00A031A2"/>
    <w:rsid w:val="00A032AC"/>
    <w:rsid w:val="00A0330F"/>
    <w:rsid w:val="00A03445"/>
    <w:rsid w:val="00A03CCF"/>
    <w:rsid w:val="00A03DB5"/>
    <w:rsid w:val="00A03F85"/>
    <w:rsid w:val="00A043D4"/>
    <w:rsid w:val="00A0444B"/>
    <w:rsid w:val="00A045EB"/>
    <w:rsid w:val="00A04631"/>
    <w:rsid w:val="00A04934"/>
    <w:rsid w:val="00A04BCB"/>
    <w:rsid w:val="00A04C81"/>
    <w:rsid w:val="00A04DEF"/>
    <w:rsid w:val="00A04F7F"/>
    <w:rsid w:val="00A05245"/>
    <w:rsid w:val="00A057D9"/>
    <w:rsid w:val="00A059E8"/>
    <w:rsid w:val="00A05A10"/>
    <w:rsid w:val="00A05A9C"/>
    <w:rsid w:val="00A05AE0"/>
    <w:rsid w:val="00A05D1D"/>
    <w:rsid w:val="00A05DC2"/>
    <w:rsid w:val="00A05E21"/>
    <w:rsid w:val="00A05E61"/>
    <w:rsid w:val="00A05FB5"/>
    <w:rsid w:val="00A06152"/>
    <w:rsid w:val="00A0622E"/>
    <w:rsid w:val="00A0637A"/>
    <w:rsid w:val="00A06418"/>
    <w:rsid w:val="00A06538"/>
    <w:rsid w:val="00A06791"/>
    <w:rsid w:val="00A0683B"/>
    <w:rsid w:val="00A06919"/>
    <w:rsid w:val="00A069C3"/>
    <w:rsid w:val="00A06F10"/>
    <w:rsid w:val="00A07142"/>
    <w:rsid w:val="00A072EB"/>
    <w:rsid w:val="00A07312"/>
    <w:rsid w:val="00A07355"/>
    <w:rsid w:val="00A0764A"/>
    <w:rsid w:val="00A078B3"/>
    <w:rsid w:val="00A07937"/>
    <w:rsid w:val="00A07C65"/>
    <w:rsid w:val="00A07C9B"/>
    <w:rsid w:val="00A07E41"/>
    <w:rsid w:val="00A07F5C"/>
    <w:rsid w:val="00A10470"/>
    <w:rsid w:val="00A10530"/>
    <w:rsid w:val="00A1061B"/>
    <w:rsid w:val="00A1099F"/>
    <w:rsid w:val="00A10A75"/>
    <w:rsid w:val="00A10B0C"/>
    <w:rsid w:val="00A10B7F"/>
    <w:rsid w:val="00A10FA6"/>
    <w:rsid w:val="00A11309"/>
    <w:rsid w:val="00A1134D"/>
    <w:rsid w:val="00A11752"/>
    <w:rsid w:val="00A117D4"/>
    <w:rsid w:val="00A11C7E"/>
    <w:rsid w:val="00A11CED"/>
    <w:rsid w:val="00A11D21"/>
    <w:rsid w:val="00A11DB0"/>
    <w:rsid w:val="00A11E35"/>
    <w:rsid w:val="00A120C5"/>
    <w:rsid w:val="00A122E9"/>
    <w:rsid w:val="00A122EF"/>
    <w:rsid w:val="00A129FB"/>
    <w:rsid w:val="00A13250"/>
    <w:rsid w:val="00A1336B"/>
    <w:rsid w:val="00A1369A"/>
    <w:rsid w:val="00A13738"/>
    <w:rsid w:val="00A13982"/>
    <w:rsid w:val="00A13998"/>
    <w:rsid w:val="00A13A8E"/>
    <w:rsid w:val="00A13B00"/>
    <w:rsid w:val="00A13B96"/>
    <w:rsid w:val="00A13CBB"/>
    <w:rsid w:val="00A13DEF"/>
    <w:rsid w:val="00A13EF4"/>
    <w:rsid w:val="00A13FAF"/>
    <w:rsid w:val="00A1422C"/>
    <w:rsid w:val="00A143F8"/>
    <w:rsid w:val="00A1460A"/>
    <w:rsid w:val="00A14668"/>
    <w:rsid w:val="00A14753"/>
    <w:rsid w:val="00A14801"/>
    <w:rsid w:val="00A14C8E"/>
    <w:rsid w:val="00A14CF8"/>
    <w:rsid w:val="00A14E5D"/>
    <w:rsid w:val="00A14F4C"/>
    <w:rsid w:val="00A154E4"/>
    <w:rsid w:val="00A15580"/>
    <w:rsid w:val="00A1575E"/>
    <w:rsid w:val="00A15856"/>
    <w:rsid w:val="00A159B6"/>
    <w:rsid w:val="00A16137"/>
    <w:rsid w:val="00A1637E"/>
    <w:rsid w:val="00A16461"/>
    <w:rsid w:val="00A16686"/>
    <w:rsid w:val="00A16866"/>
    <w:rsid w:val="00A16B05"/>
    <w:rsid w:val="00A16EB4"/>
    <w:rsid w:val="00A16F12"/>
    <w:rsid w:val="00A16F91"/>
    <w:rsid w:val="00A17009"/>
    <w:rsid w:val="00A17057"/>
    <w:rsid w:val="00A17065"/>
    <w:rsid w:val="00A170C8"/>
    <w:rsid w:val="00A17136"/>
    <w:rsid w:val="00A17217"/>
    <w:rsid w:val="00A17483"/>
    <w:rsid w:val="00A174B8"/>
    <w:rsid w:val="00A1757D"/>
    <w:rsid w:val="00A1768B"/>
    <w:rsid w:val="00A177EA"/>
    <w:rsid w:val="00A178C8"/>
    <w:rsid w:val="00A17B01"/>
    <w:rsid w:val="00A17B6D"/>
    <w:rsid w:val="00A17D02"/>
    <w:rsid w:val="00A2001F"/>
    <w:rsid w:val="00A2003A"/>
    <w:rsid w:val="00A200B9"/>
    <w:rsid w:val="00A20458"/>
    <w:rsid w:val="00A204C4"/>
    <w:rsid w:val="00A20577"/>
    <w:rsid w:val="00A20894"/>
    <w:rsid w:val="00A20993"/>
    <w:rsid w:val="00A20AD5"/>
    <w:rsid w:val="00A20D16"/>
    <w:rsid w:val="00A20DBB"/>
    <w:rsid w:val="00A20F87"/>
    <w:rsid w:val="00A2138A"/>
    <w:rsid w:val="00A2149B"/>
    <w:rsid w:val="00A21732"/>
    <w:rsid w:val="00A21759"/>
    <w:rsid w:val="00A217B7"/>
    <w:rsid w:val="00A219F5"/>
    <w:rsid w:val="00A2200E"/>
    <w:rsid w:val="00A2220C"/>
    <w:rsid w:val="00A2234B"/>
    <w:rsid w:val="00A2234C"/>
    <w:rsid w:val="00A223CA"/>
    <w:rsid w:val="00A2256A"/>
    <w:rsid w:val="00A22B7A"/>
    <w:rsid w:val="00A22C21"/>
    <w:rsid w:val="00A22D4B"/>
    <w:rsid w:val="00A22D7E"/>
    <w:rsid w:val="00A22E41"/>
    <w:rsid w:val="00A23087"/>
    <w:rsid w:val="00A231CC"/>
    <w:rsid w:val="00A23232"/>
    <w:rsid w:val="00A23365"/>
    <w:rsid w:val="00A233BC"/>
    <w:rsid w:val="00A23536"/>
    <w:rsid w:val="00A236A4"/>
    <w:rsid w:val="00A2379A"/>
    <w:rsid w:val="00A23941"/>
    <w:rsid w:val="00A23E35"/>
    <w:rsid w:val="00A2419E"/>
    <w:rsid w:val="00A24311"/>
    <w:rsid w:val="00A2451B"/>
    <w:rsid w:val="00A247FB"/>
    <w:rsid w:val="00A24A4C"/>
    <w:rsid w:val="00A24B89"/>
    <w:rsid w:val="00A24DC4"/>
    <w:rsid w:val="00A24E38"/>
    <w:rsid w:val="00A24F5C"/>
    <w:rsid w:val="00A24FA4"/>
    <w:rsid w:val="00A25218"/>
    <w:rsid w:val="00A25223"/>
    <w:rsid w:val="00A25292"/>
    <w:rsid w:val="00A25307"/>
    <w:rsid w:val="00A25606"/>
    <w:rsid w:val="00A2567E"/>
    <w:rsid w:val="00A2569C"/>
    <w:rsid w:val="00A256CF"/>
    <w:rsid w:val="00A25A22"/>
    <w:rsid w:val="00A25AE5"/>
    <w:rsid w:val="00A25B63"/>
    <w:rsid w:val="00A25B67"/>
    <w:rsid w:val="00A25E94"/>
    <w:rsid w:val="00A25F5D"/>
    <w:rsid w:val="00A2618E"/>
    <w:rsid w:val="00A26576"/>
    <w:rsid w:val="00A2674B"/>
    <w:rsid w:val="00A26C4C"/>
    <w:rsid w:val="00A26E45"/>
    <w:rsid w:val="00A26F3B"/>
    <w:rsid w:val="00A26F48"/>
    <w:rsid w:val="00A27178"/>
    <w:rsid w:val="00A272B3"/>
    <w:rsid w:val="00A27783"/>
    <w:rsid w:val="00A278C7"/>
    <w:rsid w:val="00A27C35"/>
    <w:rsid w:val="00A27C4E"/>
    <w:rsid w:val="00A27CD2"/>
    <w:rsid w:val="00A27F6A"/>
    <w:rsid w:val="00A3011A"/>
    <w:rsid w:val="00A307F4"/>
    <w:rsid w:val="00A30860"/>
    <w:rsid w:val="00A309E3"/>
    <w:rsid w:val="00A30A82"/>
    <w:rsid w:val="00A30E59"/>
    <w:rsid w:val="00A31045"/>
    <w:rsid w:val="00A31638"/>
    <w:rsid w:val="00A31649"/>
    <w:rsid w:val="00A31672"/>
    <w:rsid w:val="00A31755"/>
    <w:rsid w:val="00A31953"/>
    <w:rsid w:val="00A31995"/>
    <w:rsid w:val="00A319BB"/>
    <w:rsid w:val="00A319CC"/>
    <w:rsid w:val="00A31A54"/>
    <w:rsid w:val="00A31DCA"/>
    <w:rsid w:val="00A31E23"/>
    <w:rsid w:val="00A31E46"/>
    <w:rsid w:val="00A31FC0"/>
    <w:rsid w:val="00A31FF8"/>
    <w:rsid w:val="00A3225A"/>
    <w:rsid w:val="00A32602"/>
    <w:rsid w:val="00A32794"/>
    <w:rsid w:val="00A327CF"/>
    <w:rsid w:val="00A32BDC"/>
    <w:rsid w:val="00A3302E"/>
    <w:rsid w:val="00A334ED"/>
    <w:rsid w:val="00A33557"/>
    <w:rsid w:val="00A33649"/>
    <w:rsid w:val="00A33745"/>
    <w:rsid w:val="00A33934"/>
    <w:rsid w:val="00A3397F"/>
    <w:rsid w:val="00A33A94"/>
    <w:rsid w:val="00A33C6B"/>
    <w:rsid w:val="00A33CAA"/>
    <w:rsid w:val="00A33DAA"/>
    <w:rsid w:val="00A3429E"/>
    <w:rsid w:val="00A34345"/>
    <w:rsid w:val="00A343CB"/>
    <w:rsid w:val="00A343D0"/>
    <w:rsid w:val="00A34648"/>
    <w:rsid w:val="00A3490F"/>
    <w:rsid w:val="00A34920"/>
    <w:rsid w:val="00A34A14"/>
    <w:rsid w:val="00A34BF2"/>
    <w:rsid w:val="00A34BF5"/>
    <w:rsid w:val="00A34C33"/>
    <w:rsid w:val="00A35190"/>
    <w:rsid w:val="00A35307"/>
    <w:rsid w:val="00A35362"/>
    <w:rsid w:val="00A354CC"/>
    <w:rsid w:val="00A3553D"/>
    <w:rsid w:val="00A35DAC"/>
    <w:rsid w:val="00A35F1D"/>
    <w:rsid w:val="00A360C4"/>
    <w:rsid w:val="00A366D5"/>
    <w:rsid w:val="00A3671C"/>
    <w:rsid w:val="00A3681A"/>
    <w:rsid w:val="00A36961"/>
    <w:rsid w:val="00A36B49"/>
    <w:rsid w:val="00A36BB6"/>
    <w:rsid w:val="00A36E3D"/>
    <w:rsid w:val="00A36F81"/>
    <w:rsid w:val="00A3714C"/>
    <w:rsid w:val="00A3727D"/>
    <w:rsid w:val="00A37635"/>
    <w:rsid w:val="00A378E5"/>
    <w:rsid w:val="00A37907"/>
    <w:rsid w:val="00A37948"/>
    <w:rsid w:val="00A37D34"/>
    <w:rsid w:val="00A37EEF"/>
    <w:rsid w:val="00A400D4"/>
    <w:rsid w:val="00A4034E"/>
    <w:rsid w:val="00A4040B"/>
    <w:rsid w:val="00A40430"/>
    <w:rsid w:val="00A404D7"/>
    <w:rsid w:val="00A40577"/>
    <w:rsid w:val="00A405A7"/>
    <w:rsid w:val="00A4079F"/>
    <w:rsid w:val="00A4084F"/>
    <w:rsid w:val="00A40B41"/>
    <w:rsid w:val="00A40B98"/>
    <w:rsid w:val="00A40BC3"/>
    <w:rsid w:val="00A40E30"/>
    <w:rsid w:val="00A41320"/>
    <w:rsid w:val="00A41341"/>
    <w:rsid w:val="00A41997"/>
    <w:rsid w:val="00A41B14"/>
    <w:rsid w:val="00A41C36"/>
    <w:rsid w:val="00A41D15"/>
    <w:rsid w:val="00A41EE5"/>
    <w:rsid w:val="00A42214"/>
    <w:rsid w:val="00A422D5"/>
    <w:rsid w:val="00A42442"/>
    <w:rsid w:val="00A42499"/>
    <w:rsid w:val="00A42CBE"/>
    <w:rsid w:val="00A430E3"/>
    <w:rsid w:val="00A4372B"/>
    <w:rsid w:val="00A43795"/>
    <w:rsid w:val="00A439BA"/>
    <w:rsid w:val="00A43B48"/>
    <w:rsid w:val="00A43C8B"/>
    <w:rsid w:val="00A43F44"/>
    <w:rsid w:val="00A4415B"/>
    <w:rsid w:val="00A441D6"/>
    <w:rsid w:val="00A444F3"/>
    <w:rsid w:val="00A44558"/>
    <w:rsid w:val="00A44614"/>
    <w:rsid w:val="00A44913"/>
    <w:rsid w:val="00A44B99"/>
    <w:rsid w:val="00A44CAA"/>
    <w:rsid w:val="00A44D83"/>
    <w:rsid w:val="00A44E60"/>
    <w:rsid w:val="00A45166"/>
    <w:rsid w:val="00A45183"/>
    <w:rsid w:val="00A45467"/>
    <w:rsid w:val="00A45479"/>
    <w:rsid w:val="00A4559C"/>
    <w:rsid w:val="00A455C0"/>
    <w:rsid w:val="00A458D7"/>
    <w:rsid w:val="00A45989"/>
    <w:rsid w:val="00A45BB4"/>
    <w:rsid w:val="00A45CE9"/>
    <w:rsid w:val="00A45D03"/>
    <w:rsid w:val="00A45E39"/>
    <w:rsid w:val="00A45ECA"/>
    <w:rsid w:val="00A45EFE"/>
    <w:rsid w:val="00A45FA6"/>
    <w:rsid w:val="00A46068"/>
    <w:rsid w:val="00A460A5"/>
    <w:rsid w:val="00A46236"/>
    <w:rsid w:val="00A463F9"/>
    <w:rsid w:val="00A464CA"/>
    <w:rsid w:val="00A464D1"/>
    <w:rsid w:val="00A46740"/>
    <w:rsid w:val="00A468B1"/>
    <w:rsid w:val="00A46AC7"/>
    <w:rsid w:val="00A46B49"/>
    <w:rsid w:val="00A46D6E"/>
    <w:rsid w:val="00A46EE5"/>
    <w:rsid w:val="00A46EEB"/>
    <w:rsid w:val="00A47237"/>
    <w:rsid w:val="00A472DA"/>
    <w:rsid w:val="00A4767B"/>
    <w:rsid w:val="00A476A2"/>
    <w:rsid w:val="00A47C5D"/>
    <w:rsid w:val="00A47F04"/>
    <w:rsid w:val="00A5031C"/>
    <w:rsid w:val="00A50364"/>
    <w:rsid w:val="00A50455"/>
    <w:rsid w:val="00A506FA"/>
    <w:rsid w:val="00A507E8"/>
    <w:rsid w:val="00A50840"/>
    <w:rsid w:val="00A50A05"/>
    <w:rsid w:val="00A50C0A"/>
    <w:rsid w:val="00A51036"/>
    <w:rsid w:val="00A510FE"/>
    <w:rsid w:val="00A5133D"/>
    <w:rsid w:val="00A51355"/>
    <w:rsid w:val="00A519AE"/>
    <w:rsid w:val="00A51BCA"/>
    <w:rsid w:val="00A51BD0"/>
    <w:rsid w:val="00A51C0D"/>
    <w:rsid w:val="00A51E17"/>
    <w:rsid w:val="00A51F8C"/>
    <w:rsid w:val="00A520A2"/>
    <w:rsid w:val="00A5261B"/>
    <w:rsid w:val="00A52695"/>
    <w:rsid w:val="00A528DE"/>
    <w:rsid w:val="00A5296E"/>
    <w:rsid w:val="00A536B3"/>
    <w:rsid w:val="00A538E5"/>
    <w:rsid w:val="00A53C2D"/>
    <w:rsid w:val="00A53C43"/>
    <w:rsid w:val="00A53DCA"/>
    <w:rsid w:val="00A540D0"/>
    <w:rsid w:val="00A5414D"/>
    <w:rsid w:val="00A5434F"/>
    <w:rsid w:val="00A54363"/>
    <w:rsid w:val="00A54470"/>
    <w:rsid w:val="00A54529"/>
    <w:rsid w:val="00A5489C"/>
    <w:rsid w:val="00A54A99"/>
    <w:rsid w:val="00A5503E"/>
    <w:rsid w:val="00A5507B"/>
    <w:rsid w:val="00A550C0"/>
    <w:rsid w:val="00A55150"/>
    <w:rsid w:val="00A551B3"/>
    <w:rsid w:val="00A5525E"/>
    <w:rsid w:val="00A552AB"/>
    <w:rsid w:val="00A55552"/>
    <w:rsid w:val="00A55727"/>
    <w:rsid w:val="00A55F03"/>
    <w:rsid w:val="00A5600F"/>
    <w:rsid w:val="00A56081"/>
    <w:rsid w:val="00A56100"/>
    <w:rsid w:val="00A5622C"/>
    <w:rsid w:val="00A5622E"/>
    <w:rsid w:val="00A56284"/>
    <w:rsid w:val="00A564B2"/>
    <w:rsid w:val="00A5652C"/>
    <w:rsid w:val="00A56845"/>
    <w:rsid w:val="00A568F1"/>
    <w:rsid w:val="00A56A53"/>
    <w:rsid w:val="00A56AE7"/>
    <w:rsid w:val="00A56BEA"/>
    <w:rsid w:val="00A56C6C"/>
    <w:rsid w:val="00A56D3D"/>
    <w:rsid w:val="00A56DC9"/>
    <w:rsid w:val="00A56F45"/>
    <w:rsid w:val="00A57097"/>
    <w:rsid w:val="00A571E4"/>
    <w:rsid w:val="00A57222"/>
    <w:rsid w:val="00A578D8"/>
    <w:rsid w:val="00A579F2"/>
    <w:rsid w:val="00A57B7F"/>
    <w:rsid w:val="00A57C32"/>
    <w:rsid w:val="00A57D5E"/>
    <w:rsid w:val="00A57EE3"/>
    <w:rsid w:val="00A57FFC"/>
    <w:rsid w:val="00A601E6"/>
    <w:rsid w:val="00A60412"/>
    <w:rsid w:val="00A605F2"/>
    <w:rsid w:val="00A60694"/>
    <w:rsid w:val="00A60899"/>
    <w:rsid w:val="00A60F8E"/>
    <w:rsid w:val="00A61459"/>
    <w:rsid w:val="00A614E7"/>
    <w:rsid w:val="00A6169E"/>
    <w:rsid w:val="00A61B48"/>
    <w:rsid w:val="00A62235"/>
    <w:rsid w:val="00A62496"/>
    <w:rsid w:val="00A6252A"/>
    <w:rsid w:val="00A625E2"/>
    <w:rsid w:val="00A626F0"/>
    <w:rsid w:val="00A62A23"/>
    <w:rsid w:val="00A62A55"/>
    <w:rsid w:val="00A62A7A"/>
    <w:rsid w:val="00A62D40"/>
    <w:rsid w:val="00A62F21"/>
    <w:rsid w:val="00A62F8D"/>
    <w:rsid w:val="00A63094"/>
    <w:rsid w:val="00A630D7"/>
    <w:rsid w:val="00A631E8"/>
    <w:rsid w:val="00A63294"/>
    <w:rsid w:val="00A63303"/>
    <w:rsid w:val="00A63957"/>
    <w:rsid w:val="00A639E4"/>
    <w:rsid w:val="00A63CD9"/>
    <w:rsid w:val="00A63D9E"/>
    <w:rsid w:val="00A64276"/>
    <w:rsid w:val="00A6428C"/>
    <w:rsid w:val="00A6429C"/>
    <w:rsid w:val="00A644E8"/>
    <w:rsid w:val="00A6454C"/>
    <w:rsid w:val="00A645D1"/>
    <w:rsid w:val="00A647C9"/>
    <w:rsid w:val="00A64880"/>
    <w:rsid w:val="00A64909"/>
    <w:rsid w:val="00A64963"/>
    <w:rsid w:val="00A64F16"/>
    <w:rsid w:val="00A65031"/>
    <w:rsid w:val="00A6542A"/>
    <w:rsid w:val="00A654E1"/>
    <w:rsid w:val="00A6588E"/>
    <w:rsid w:val="00A65E7F"/>
    <w:rsid w:val="00A66115"/>
    <w:rsid w:val="00A661D3"/>
    <w:rsid w:val="00A66312"/>
    <w:rsid w:val="00A664A9"/>
    <w:rsid w:val="00A6678F"/>
    <w:rsid w:val="00A66796"/>
    <w:rsid w:val="00A66819"/>
    <w:rsid w:val="00A668FD"/>
    <w:rsid w:val="00A66966"/>
    <w:rsid w:val="00A66A29"/>
    <w:rsid w:val="00A66AFA"/>
    <w:rsid w:val="00A66B76"/>
    <w:rsid w:val="00A66D33"/>
    <w:rsid w:val="00A66E7F"/>
    <w:rsid w:val="00A67357"/>
    <w:rsid w:val="00A67699"/>
    <w:rsid w:val="00A67AA2"/>
    <w:rsid w:val="00A67B42"/>
    <w:rsid w:val="00A67F15"/>
    <w:rsid w:val="00A70059"/>
    <w:rsid w:val="00A70174"/>
    <w:rsid w:val="00A702A1"/>
    <w:rsid w:val="00A708CF"/>
    <w:rsid w:val="00A708E3"/>
    <w:rsid w:val="00A7093D"/>
    <w:rsid w:val="00A7136F"/>
    <w:rsid w:val="00A71380"/>
    <w:rsid w:val="00A713B2"/>
    <w:rsid w:val="00A713CD"/>
    <w:rsid w:val="00A7174B"/>
    <w:rsid w:val="00A71803"/>
    <w:rsid w:val="00A71CAF"/>
    <w:rsid w:val="00A71E30"/>
    <w:rsid w:val="00A720B6"/>
    <w:rsid w:val="00A72180"/>
    <w:rsid w:val="00A721F8"/>
    <w:rsid w:val="00A7226F"/>
    <w:rsid w:val="00A722AA"/>
    <w:rsid w:val="00A725ED"/>
    <w:rsid w:val="00A727A2"/>
    <w:rsid w:val="00A727BE"/>
    <w:rsid w:val="00A72812"/>
    <w:rsid w:val="00A728BA"/>
    <w:rsid w:val="00A72A95"/>
    <w:rsid w:val="00A72C39"/>
    <w:rsid w:val="00A72EAE"/>
    <w:rsid w:val="00A72F49"/>
    <w:rsid w:val="00A72F76"/>
    <w:rsid w:val="00A7303A"/>
    <w:rsid w:val="00A730A8"/>
    <w:rsid w:val="00A73284"/>
    <w:rsid w:val="00A73402"/>
    <w:rsid w:val="00A7369D"/>
    <w:rsid w:val="00A736B7"/>
    <w:rsid w:val="00A736F8"/>
    <w:rsid w:val="00A737F5"/>
    <w:rsid w:val="00A73A38"/>
    <w:rsid w:val="00A73B7A"/>
    <w:rsid w:val="00A73C75"/>
    <w:rsid w:val="00A74777"/>
    <w:rsid w:val="00A74E60"/>
    <w:rsid w:val="00A74E9D"/>
    <w:rsid w:val="00A75584"/>
    <w:rsid w:val="00A757AE"/>
    <w:rsid w:val="00A7584A"/>
    <w:rsid w:val="00A7589C"/>
    <w:rsid w:val="00A758EA"/>
    <w:rsid w:val="00A75983"/>
    <w:rsid w:val="00A75B21"/>
    <w:rsid w:val="00A75B31"/>
    <w:rsid w:val="00A75D6F"/>
    <w:rsid w:val="00A75E12"/>
    <w:rsid w:val="00A75EB3"/>
    <w:rsid w:val="00A75EF9"/>
    <w:rsid w:val="00A76066"/>
    <w:rsid w:val="00A76091"/>
    <w:rsid w:val="00A76301"/>
    <w:rsid w:val="00A763EB"/>
    <w:rsid w:val="00A76451"/>
    <w:rsid w:val="00A7673E"/>
    <w:rsid w:val="00A768F1"/>
    <w:rsid w:val="00A76DE5"/>
    <w:rsid w:val="00A770C9"/>
    <w:rsid w:val="00A77825"/>
    <w:rsid w:val="00A77BB6"/>
    <w:rsid w:val="00A77E02"/>
    <w:rsid w:val="00A8041D"/>
    <w:rsid w:val="00A80582"/>
    <w:rsid w:val="00A805B8"/>
    <w:rsid w:val="00A808DC"/>
    <w:rsid w:val="00A80952"/>
    <w:rsid w:val="00A80FC8"/>
    <w:rsid w:val="00A8101B"/>
    <w:rsid w:val="00A81302"/>
    <w:rsid w:val="00A81328"/>
    <w:rsid w:val="00A8135F"/>
    <w:rsid w:val="00A8144B"/>
    <w:rsid w:val="00A81491"/>
    <w:rsid w:val="00A81592"/>
    <w:rsid w:val="00A819CD"/>
    <w:rsid w:val="00A819EE"/>
    <w:rsid w:val="00A81A36"/>
    <w:rsid w:val="00A81B44"/>
    <w:rsid w:val="00A8208B"/>
    <w:rsid w:val="00A820C9"/>
    <w:rsid w:val="00A821B9"/>
    <w:rsid w:val="00A821BA"/>
    <w:rsid w:val="00A821ED"/>
    <w:rsid w:val="00A8247E"/>
    <w:rsid w:val="00A825CF"/>
    <w:rsid w:val="00A8268F"/>
    <w:rsid w:val="00A82B3A"/>
    <w:rsid w:val="00A82C06"/>
    <w:rsid w:val="00A82E8E"/>
    <w:rsid w:val="00A82F62"/>
    <w:rsid w:val="00A82FF5"/>
    <w:rsid w:val="00A8320A"/>
    <w:rsid w:val="00A83251"/>
    <w:rsid w:val="00A83340"/>
    <w:rsid w:val="00A83509"/>
    <w:rsid w:val="00A835E1"/>
    <w:rsid w:val="00A83A28"/>
    <w:rsid w:val="00A83AC9"/>
    <w:rsid w:val="00A83B2C"/>
    <w:rsid w:val="00A83C4F"/>
    <w:rsid w:val="00A83F39"/>
    <w:rsid w:val="00A840DB"/>
    <w:rsid w:val="00A8428C"/>
    <w:rsid w:val="00A84A39"/>
    <w:rsid w:val="00A84C05"/>
    <w:rsid w:val="00A851D0"/>
    <w:rsid w:val="00A854AE"/>
    <w:rsid w:val="00A854B9"/>
    <w:rsid w:val="00A85791"/>
    <w:rsid w:val="00A8590A"/>
    <w:rsid w:val="00A85961"/>
    <w:rsid w:val="00A85A27"/>
    <w:rsid w:val="00A85AF7"/>
    <w:rsid w:val="00A85B28"/>
    <w:rsid w:val="00A85E41"/>
    <w:rsid w:val="00A85F53"/>
    <w:rsid w:val="00A86278"/>
    <w:rsid w:val="00A86302"/>
    <w:rsid w:val="00A86463"/>
    <w:rsid w:val="00A86643"/>
    <w:rsid w:val="00A867BF"/>
    <w:rsid w:val="00A86872"/>
    <w:rsid w:val="00A86D26"/>
    <w:rsid w:val="00A86FA3"/>
    <w:rsid w:val="00A8700C"/>
    <w:rsid w:val="00A871D6"/>
    <w:rsid w:val="00A872F9"/>
    <w:rsid w:val="00A87426"/>
    <w:rsid w:val="00A87486"/>
    <w:rsid w:val="00A8753B"/>
    <w:rsid w:val="00A8769E"/>
    <w:rsid w:val="00A8785F"/>
    <w:rsid w:val="00A87942"/>
    <w:rsid w:val="00A87B93"/>
    <w:rsid w:val="00A87E3F"/>
    <w:rsid w:val="00A902C6"/>
    <w:rsid w:val="00A90439"/>
    <w:rsid w:val="00A90684"/>
    <w:rsid w:val="00A906C0"/>
    <w:rsid w:val="00A9070D"/>
    <w:rsid w:val="00A909A8"/>
    <w:rsid w:val="00A90A31"/>
    <w:rsid w:val="00A90AF1"/>
    <w:rsid w:val="00A90C04"/>
    <w:rsid w:val="00A90C64"/>
    <w:rsid w:val="00A90F42"/>
    <w:rsid w:val="00A91338"/>
    <w:rsid w:val="00A91480"/>
    <w:rsid w:val="00A914CF"/>
    <w:rsid w:val="00A9151B"/>
    <w:rsid w:val="00A91672"/>
    <w:rsid w:val="00A919BE"/>
    <w:rsid w:val="00A91B36"/>
    <w:rsid w:val="00A91F2F"/>
    <w:rsid w:val="00A9200A"/>
    <w:rsid w:val="00A920AA"/>
    <w:rsid w:val="00A9213E"/>
    <w:rsid w:val="00A9214B"/>
    <w:rsid w:val="00A921B7"/>
    <w:rsid w:val="00A9225B"/>
    <w:rsid w:val="00A923F1"/>
    <w:rsid w:val="00A924C9"/>
    <w:rsid w:val="00A925B8"/>
    <w:rsid w:val="00A92797"/>
    <w:rsid w:val="00A92B6C"/>
    <w:rsid w:val="00A92D0B"/>
    <w:rsid w:val="00A92F30"/>
    <w:rsid w:val="00A92FE7"/>
    <w:rsid w:val="00A9301D"/>
    <w:rsid w:val="00A9302F"/>
    <w:rsid w:val="00A93334"/>
    <w:rsid w:val="00A93505"/>
    <w:rsid w:val="00A93A1E"/>
    <w:rsid w:val="00A93AE3"/>
    <w:rsid w:val="00A93C9A"/>
    <w:rsid w:val="00A93FA8"/>
    <w:rsid w:val="00A942F2"/>
    <w:rsid w:val="00A9441A"/>
    <w:rsid w:val="00A94421"/>
    <w:rsid w:val="00A9463F"/>
    <w:rsid w:val="00A949AA"/>
    <w:rsid w:val="00A94F98"/>
    <w:rsid w:val="00A9503C"/>
    <w:rsid w:val="00A9508B"/>
    <w:rsid w:val="00A950BB"/>
    <w:rsid w:val="00A9514A"/>
    <w:rsid w:val="00A952C5"/>
    <w:rsid w:val="00A953D5"/>
    <w:rsid w:val="00A95558"/>
    <w:rsid w:val="00A956AC"/>
    <w:rsid w:val="00A95912"/>
    <w:rsid w:val="00A95C9C"/>
    <w:rsid w:val="00A95DDC"/>
    <w:rsid w:val="00A95FED"/>
    <w:rsid w:val="00A96105"/>
    <w:rsid w:val="00A9627E"/>
    <w:rsid w:val="00A963DE"/>
    <w:rsid w:val="00A966D9"/>
    <w:rsid w:val="00A968CA"/>
    <w:rsid w:val="00A96BC9"/>
    <w:rsid w:val="00A96DCF"/>
    <w:rsid w:val="00A971F0"/>
    <w:rsid w:val="00A974EA"/>
    <w:rsid w:val="00A975C9"/>
    <w:rsid w:val="00A977F6"/>
    <w:rsid w:val="00A97AF6"/>
    <w:rsid w:val="00A97B75"/>
    <w:rsid w:val="00A97C00"/>
    <w:rsid w:val="00A97FA1"/>
    <w:rsid w:val="00AA00E1"/>
    <w:rsid w:val="00AA018B"/>
    <w:rsid w:val="00AA0CAF"/>
    <w:rsid w:val="00AA0D12"/>
    <w:rsid w:val="00AA1206"/>
    <w:rsid w:val="00AA1379"/>
    <w:rsid w:val="00AA15E2"/>
    <w:rsid w:val="00AA16BE"/>
    <w:rsid w:val="00AA1852"/>
    <w:rsid w:val="00AA19DA"/>
    <w:rsid w:val="00AA1DB1"/>
    <w:rsid w:val="00AA1F6C"/>
    <w:rsid w:val="00AA210D"/>
    <w:rsid w:val="00AA2250"/>
    <w:rsid w:val="00AA2293"/>
    <w:rsid w:val="00AA234D"/>
    <w:rsid w:val="00AA23C3"/>
    <w:rsid w:val="00AA253E"/>
    <w:rsid w:val="00AA25D9"/>
    <w:rsid w:val="00AA26CB"/>
    <w:rsid w:val="00AA286D"/>
    <w:rsid w:val="00AA2A07"/>
    <w:rsid w:val="00AA2D8D"/>
    <w:rsid w:val="00AA2E27"/>
    <w:rsid w:val="00AA2F3D"/>
    <w:rsid w:val="00AA2FBB"/>
    <w:rsid w:val="00AA31D3"/>
    <w:rsid w:val="00AA3461"/>
    <w:rsid w:val="00AA3501"/>
    <w:rsid w:val="00AA359F"/>
    <w:rsid w:val="00AA3688"/>
    <w:rsid w:val="00AA3832"/>
    <w:rsid w:val="00AA3AB2"/>
    <w:rsid w:val="00AA3C08"/>
    <w:rsid w:val="00AA3E22"/>
    <w:rsid w:val="00AA3F35"/>
    <w:rsid w:val="00AA40B4"/>
    <w:rsid w:val="00AA41F8"/>
    <w:rsid w:val="00AA42A3"/>
    <w:rsid w:val="00AA45F0"/>
    <w:rsid w:val="00AA4616"/>
    <w:rsid w:val="00AA4709"/>
    <w:rsid w:val="00AA47FD"/>
    <w:rsid w:val="00AA4AEF"/>
    <w:rsid w:val="00AA4BE0"/>
    <w:rsid w:val="00AA4C0C"/>
    <w:rsid w:val="00AA4C53"/>
    <w:rsid w:val="00AA4DF2"/>
    <w:rsid w:val="00AA4EE2"/>
    <w:rsid w:val="00AA51CC"/>
    <w:rsid w:val="00AA538C"/>
    <w:rsid w:val="00AA53BB"/>
    <w:rsid w:val="00AA5424"/>
    <w:rsid w:val="00AA5566"/>
    <w:rsid w:val="00AA55E0"/>
    <w:rsid w:val="00AA5619"/>
    <w:rsid w:val="00AA5816"/>
    <w:rsid w:val="00AA5923"/>
    <w:rsid w:val="00AA5993"/>
    <w:rsid w:val="00AA5AE7"/>
    <w:rsid w:val="00AA5C2C"/>
    <w:rsid w:val="00AA5EB1"/>
    <w:rsid w:val="00AA5F65"/>
    <w:rsid w:val="00AA60E2"/>
    <w:rsid w:val="00AA63CF"/>
    <w:rsid w:val="00AA64A7"/>
    <w:rsid w:val="00AA64CA"/>
    <w:rsid w:val="00AA6946"/>
    <w:rsid w:val="00AA6AFD"/>
    <w:rsid w:val="00AA6D61"/>
    <w:rsid w:val="00AA6F13"/>
    <w:rsid w:val="00AA7003"/>
    <w:rsid w:val="00AA70C6"/>
    <w:rsid w:val="00AA7402"/>
    <w:rsid w:val="00AA744B"/>
    <w:rsid w:val="00AA7638"/>
    <w:rsid w:val="00AA77CE"/>
    <w:rsid w:val="00AA795E"/>
    <w:rsid w:val="00AA7967"/>
    <w:rsid w:val="00AA7B45"/>
    <w:rsid w:val="00AA7D30"/>
    <w:rsid w:val="00AA7ECB"/>
    <w:rsid w:val="00AA7EEE"/>
    <w:rsid w:val="00AB0061"/>
    <w:rsid w:val="00AB0241"/>
    <w:rsid w:val="00AB02A4"/>
    <w:rsid w:val="00AB044B"/>
    <w:rsid w:val="00AB067C"/>
    <w:rsid w:val="00AB0FC2"/>
    <w:rsid w:val="00AB1251"/>
    <w:rsid w:val="00AB12CE"/>
    <w:rsid w:val="00AB13DC"/>
    <w:rsid w:val="00AB1432"/>
    <w:rsid w:val="00AB18ED"/>
    <w:rsid w:val="00AB1EE2"/>
    <w:rsid w:val="00AB1F17"/>
    <w:rsid w:val="00AB1F66"/>
    <w:rsid w:val="00AB1FAC"/>
    <w:rsid w:val="00AB1FF8"/>
    <w:rsid w:val="00AB2393"/>
    <w:rsid w:val="00AB2686"/>
    <w:rsid w:val="00AB2760"/>
    <w:rsid w:val="00AB2767"/>
    <w:rsid w:val="00AB285D"/>
    <w:rsid w:val="00AB286C"/>
    <w:rsid w:val="00AB28B6"/>
    <w:rsid w:val="00AB2A65"/>
    <w:rsid w:val="00AB2B3E"/>
    <w:rsid w:val="00AB2C55"/>
    <w:rsid w:val="00AB2C5C"/>
    <w:rsid w:val="00AB2D86"/>
    <w:rsid w:val="00AB2FC2"/>
    <w:rsid w:val="00AB3147"/>
    <w:rsid w:val="00AB32DD"/>
    <w:rsid w:val="00AB363E"/>
    <w:rsid w:val="00AB376F"/>
    <w:rsid w:val="00AB39E4"/>
    <w:rsid w:val="00AB3B58"/>
    <w:rsid w:val="00AB3B82"/>
    <w:rsid w:val="00AB41FF"/>
    <w:rsid w:val="00AB463C"/>
    <w:rsid w:val="00AB485D"/>
    <w:rsid w:val="00AB49A3"/>
    <w:rsid w:val="00AB4B37"/>
    <w:rsid w:val="00AB4BED"/>
    <w:rsid w:val="00AB4D07"/>
    <w:rsid w:val="00AB4ED5"/>
    <w:rsid w:val="00AB4F84"/>
    <w:rsid w:val="00AB5003"/>
    <w:rsid w:val="00AB502C"/>
    <w:rsid w:val="00AB53F8"/>
    <w:rsid w:val="00AB5474"/>
    <w:rsid w:val="00AB564E"/>
    <w:rsid w:val="00AB57CF"/>
    <w:rsid w:val="00AB58A0"/>
    <w:rsid w:val="00AB5975"/>
    <w:rsid w:val="00AB5B9D"/>
    <w:rsid w:val="00AB5C57"/>
    <w:rsid w:val="00AB5C7F"/>
    <w:rsid w:val="00AB5CA3"/>
    <w:rsid w:val="00AB5DBF"/>
    <w:rsid w:val="00AB5F11"/>
    <w:rsid w:val="00AB631D"/>
    <w:rsid w:val="00AB63DB"/>
    <w:rsid w:val="00AB63E6"/>
    <w:rsid w:val="00AB6781"/>
    <w:rsid w:val="00AB67A7"/>
    <w:rsid w:val="00AB6998"/>
    <w:rsid w:val="00AB6AB4"/>
    <w:rsid w:val="00AB6F1C"/>
    <w:rsid w:val="00AB6F5A"/>
    <w:rsid w:val="00AB70BE"/>
    <w:rsid w:val="00AB7575"/>
    <w:rsid w:val="00AB7940"/>
    <w:rsid w:val="00AB7D86"/>
    <w:rsid w:val="00AB7DFE"/>
    <w:rsid w:val="00AB7E20"/>
    <w:rsid w:val="00AB7F17"/>
    <w:rsid w:val="00AC00DD"/>
    <w:rsid w:val="00AC03E6"/>
    <w:rsid w:val="00AC05EB"/>
    <w:rsid w:val="00AC080B"/>
    <w:rsid w:val="00AC0817"/>
    <w:rsid w:val="00AC0956"/>
    <w:rsid w:val="00AC0A2F"/>
    <w:rsid w:val="00AC0B2D"/>
    <w:rsid w:val="00AC0C65"/>
    <w:rsid w:val="00AC0EEC"/>
    <w:rsid w:val="00AC12DD"/>
    <w:rsid w:val="00AC1582"/>
    <w:rsid w:val="00AC18BF"/>
    <w:rsid w:val="00AC2349"/>
    <w:rsid w:val="00AC2475"/>
    <w:rsid w:val="00AC24C9"/>
    <w:rsid w:val="00AC275D"/>
    <w:rsid w:val="00AC27B7"/>
    <w:rsid w:val="00AC2865"/>
    <w:rsid w:val="00AC289E"/>
    <w:rsid w:val="00AC2AC7"/>
    <w:rsid w:val="00AC2DE7"/>
    <w:rsid w:val="00AC31AF"/>
    <w:rsid w:val="00AC335E"/>
    <w:rsid w:val="00AC3884"/>
    <w:rsid w:val="00AC38EF"/>
    <w:rsid w:val="00AC39AA"/>
    <w:rsid w:val="00AC3AA5"/>
    <w:rsid w:val="00AC3AC0"/>
    <w:rsid w:val="00AC3DBC"/>
    <w:rsid w:val="00AC44D5"/>
    <w:rsid w:val="00AC4635"/>
    <w:rsid w:val="00AC47C0"/>
    <w:rsid w:val="00AC4BF3"/>
    <w:rsid w:val="00AC4D3A"/>
    <w:rsid w:val="00AC4F78"/>
    <w:rsid w:val="00AC500A"/>
    <w:rsid w:val="00AC522E"/>
    <w:rsid w:val="00AC5A91"/>
    <w:rsid w:val="00AC5B3E"/>
    <w:rsid w:val="00AC5B41"/>
    <w:rsid w:val="00AC5CA1"/>
    <w:rsid w:val="00AC5CCB"/>
    <w:rsid w:val="00AC5D43"/>
    <w:rsid w:val="00AC5E91"/>
    <w:rsid w:val="00AC60F5"/>
    <w:rsid w:val="00AC6214"/>
    <w:rsid w:val="00AC6253"/>
    <w:rsid w:val="00AC62CB"/>
    <w:rsid w:val="00AC6350"/>
    <w:rsid w:val="00AC658B"/>
    <w:rsid w:val="00AC65F0"/>
    <w:rsid w:val="00AC6D00"/>
    <w:rsid w:val="00AC7336"/>
    <w:rsid w:val="00AC7380"/>
    <w:rsid w:val="00AC73EC"/>
    <w:rsid w:val="00AC75AF"/>
    <w:rsid w:val="00AC781E"/>
    <w:rsid w:val="00AC78F0"/>
    <w:rsid w:val="00AC7C17"/>
    <w:rsid w:val="00AC7D0D"/>
    <w:rsid w:val="00AD00F4"/>
    <w:rsid w:val="00AD0137"/>
    <w:rsid w:val="00AD0278"/>
    <w:rsid w:val="00AD0429"/>
    <w:rsid w:val="00AD044A"/>
    <w:rsid w:val="00AD045C"/>
    <w:rsid w:val="00AD0546"/>
    <w:rsid w:val="00AD0954"/>
    <w:rsid w:val="00AD09BB"/>
    <w:rsid w:val="00AD0A89"/>
    <w:rsid w:val="00AD0C73"/>
    <w:rsid w:val="00AD0DA6"/>
    <w:rsid w:val="00AD0DD0"/>
    <w:rsid w:val="00AD0EBA"/>
    <w:rsid w:val="00AD0EF5"/>
    <w:rsid w:val="00AD0FF6"/>
    <w:rsid w:val="00AD13EC"/>
    <w:rsid w:val="00AD1461"/>
    <w:rsid w:val="00AD1989"/>
    <w:rsid w:val="00AD19B3"/>
    <w:rsid w:val="00AD19C4"/>
    <w:rsid w:val="00AD1AC9"/>
    <w:rsid w:val="00AD1B29"/>
    <w:rsid w:val="00AD1B7A"/>
    <w:rsid w:val="00AD1CAB"/>
    <w:rsid w:val="00AD1D6B"/>
    <w:rsid w:val="00AD1DFA"/>
    <w:rsid w:val="00AD1E03"/>
    <w:rsid w:val="00AD1F00"/>
    <w:rsid w:val="00AD2008"/>
    <w:rsid w:val="00AD2681"/>
    <w:rsid w:val="00AD27F1"/>
    <w:rsid w:val="00AD29A5"/>
    <w:rsid w:val="00AD341B"/>
    <w:rsid w:val="00AD3476"/>
    <w:rsid w:val="00AD3709"/>
    <w:rsid w:val="00AD371F"/>
    <w:rsid w:val="00AD3A99"/>
    <w:rsid w:val="00AD3D8F"/>
    <w:rsid w:val="00AD3DD7"/>
    <w:rsid w:val="00AD3E7C"/>
    <w:rsid w:val="00AD41AB"/>
    <w:rsid w:val="00AD431F"/>
    <w:rsid w:val="00AD43C1"/>
    <w:rsid w:val="00AD440D"/>
    <w:rsid w:val="00AD44D9"/>
    <w:rsid w:val="00AD460E"/>
    <w:rsid w:val="00AD474A"/>
    <w:rsid w:val="00AD491C"/>
    <w:rsid w:val="00AD49C2"/>
    <w:rsid w:val="00AD49F2"/>
    <w:rsid w:val="00AD4A39"/>
    <w:rsid w:val="00AD4AB0"/>
    <w:rsid w:val="00AD4AB4"/>
    <w:rsid w:val="00AD4B65"/>
    <w:rsid w:val="00AD4B9E"/>
    <w:rsid w:val="00AD4BEE"/>
    <w:rsid w:val="00AD4C08"/>
    <w:rsid w:val="00AD4C6F"/>
    <w:rsid w:val="00AD4CAB"/>
    <w:rsid w:val="00AD4DF5"/>
    <w:rsid w:val="00AD4EB5"/>
    <w:rsid w:val="00AD4ED8"/>
    <w:rsid w:val="00AD4EE2"/>
    <w:rsid w:val="00AD55B7"/>
    <w:rsid w:val="00AD5840"/>
    <w:rsid w:val="00AD58A4"/>
    <w:rsid w:val="00AD58E4"/>
    <w:rsid w:val="00AD59FE"/>
    <w:rsid w:val="00AD5D4A"/>
    <w:rsid w:val="00AD5E1D"/>
    <w:rsid w:val="00AD63D4"/>
    <w:rsid w:val="00AD652D"/>
    <w:rsid w:val="00AD698F"/>
    <w:rsid w:val="00AD69D7"/>
    <w:rsid w:val="00AD6C00"/>
    <w:rsid w:val="00AD6C5E"/>
    <w:rsid w:val="00AD6CCB"/>
    <w:rsid w:val="00AD6CDA"/>
    <w:rsid w:val="00AD6D73"/>
    <w:rsid w:val="00AD6DE7"/>
    <w:rsid w:val="00AD6E88"/>
    <w:rsid w:val="00AD7011"/>
    <w:rsid w:val="00AD70DC"/>
    <w:rsid w:val="00AD71B2"/>
    <w:rsid w:val="00AD73CE"/>
    <w:rsid w:val="00AD7496"/>
    <w:rsid w:val="00AD7B40"/>
    <w:rsid w:val="00AD7CB9"/>
    <w:rsid w:val="00AD7EA0"/>
    <w:rsid w:val="00AD7FC3"/>
    <w:rsid w:val="00AE00CC"/>
    <w:rsid w:val="00AE00DC"/>
    <w:rsid w:val="00AE02F3"/>
    <w:rsid w:val="00AE04D0"/>
    <w:rsid w:val="00AE056A"/>
    <w:rsid w:val="00AE0984"/>
    <w:rsid w:val="00AE09F5"/>
    <w:rsid w:val="00AE0B29"/>
    <w:rsid w:val="00AE0BC8"/>
    <w:rsid w:val="00AE0C3B"/>
    <w:rsid w:val="00AE0FC7"/>
    <w:rsid w:val="00AE17BD"/>
    <w:rsid w:val="00AE18D9"/>
    <w:rsid w:val="00AE1FA6"/>
    <w:rsid w:val="00AE2026"/>
    <w:rsid w:val="00AE208B"/>
    <w:rsid w:val="00AE27F2"/>
    <w:rsid w:val="00AE2B5A"/>
    <w:rsid w:val="00AE32CD"/>
    <w:rsid w:val="00AE3592"/>
    <w:rsid w:val="00AE36C3"/>
    <w:rsid w:val="00AE3B0D"/>
    <w:rsid w:val="00AE3C6E"/>
    <w:rsid w:val="00AE3E92"/>
    <w:rsid w:val="00AE3F7C"/>
    <w:rsid w:val="00AE4A7A"/>
    <w:rsid w:val="00AE4BDB"/>
    <w:rsid w:val="00AE4BDF"/>
    <w:rsid w:val="00AE4D0B"/>
    <w:rsid w:val="00AE53C1"/>
    <w:rsid w:val="00AE5403"/>
    <w:rsid w:val="00AE54BA"/>
    <w:rsid w:val="00AE56B5"/>
    <w:rsid w:val="00AE56EE"/>
    <w:rsid w:val="00AE57AB"/>
    <w:rsid w:val="00AE58B2"/>
    <w:rsid w:val="00AE5A51"/>
    <w:rsid w:val="00AE5DAA"/>
    <w:rsid w:val="00AE5E17"/>
    <w:rsid w:val="00AE5E4B"/>
    <w:rsid w:val="00AE5E94"/>
    <w:rsid w:val="00AE5FF2"/>
    <w:rsid w:val="00AE60C9"/>
    <w:rsid w:val="00AE6296"/>
    <w:rsid w:val="00AE6408"/>
    <w:rsid w:val="00AE65A6"/>
    <w:rsid w:val="00AE6950"/>
    <w:rsid w:val="00AE6A5B"/>
    <w:rsid w:val="00AE6B27"/>
    <w:rsid w:val="00AE6D31"/>
    <w:rsid w:val="00AE6DAD"/>
    <w:rsid w:val="00AE6EA1"/>
    <w:rsid w:val="00AE72F5"/>
    <w:rsid w:val="00AE749C"/>
    <w:rsid w:val="00AE76C1"/>
    <w:rsid w:val="00AE77B3"/>
    <w:rsid w:val="00AE7B73"/>
    <w:rsid w:val="00AE7E3B"/>
    <w:rsid w:val="00AE7FA1"/>
    <w:rsid w:val="00AF08D2"/>
    <w:rsid w:val="00AF0A29"/>
    <w:rsid w:val="00AF0A53"/>
    <w:rsid w:val="00AF0B73"/>
    <w:rsid w:val="00AF0E95"/>
    <w:rsid w:val="00AF0FDC"/>
    <w:rsid w:val="00AF14A8"/>
    <w:rsid w:val="00AF1B11"/>
    <w:rsid w:val="00AF1DDE"/>
    <w:rsid w:val="00AF20BC"/>
    <w:rsid w:val="00AF221E"/>
    <w:rsid w:val="00AF244E"/>
    <w:rsid w:val="00AF2588"/>
    <w:rsid w:val="00AF2929"/>
    <w:rsid w:val="00AF2D20"/>
    <w:rsid w:val="00AF3049"/>
    <w:rsid w:val="00AF3077"/>
    <w:rsid w:val="00AF3284"/>
    <w:rsid w:val="00AF3378"/>
    <w:rsid w:val="00AF3455"/>
    <w:rsid w:val="00AF3637"/>
    <w:rsid w:val="00AF36E1"/>
    <w:rsid w:val="00AF3B64"/>
    <w:rsid w:val="00AF3D2F"/>
    <w:rsid w:val="00AF3D54"/>
    <w:rsid w:val="00AF3D68"/>
    <w:rsid w:val="00AF3EDC"/>
    <w:rsid w:val="00AF3FA3"/>
    <w:rsid w:val="00AF40CC"/>
    <w:rsid w:val="00AF431B"/>
    <w:rsid w:val="00AF459E"/>
    <w:rsid w:val="00AF463A"/>
    <w:rsid w:val="00AF4681"/>
    <w:rsid w:val="00AF48BD"/>
    <w:rsid w:val="00AF4ECB"/>
    <w:rsid w:val="00AF4F93"/>
    <w:rsid w:val="00AF4FEE"/>
    <w:rsid w:val="00AF5961"/>
    <w:rsid w:val="00AF5B1A"/>
    <w:rsid w:val="00AF5B2E"/>
    <w:rsid w:val="00AF5BF6"/>
    <w:rsid w:val="00AF5C2D"/>
    <w:rsid w:val="00AF5D6F"/>
    <w:rsid w:val="00AF5E24"/>
    <w:rsid w:val="00AF613C"/>
    <w:rsid w:val="00AF6882"/>
    <w:rsid w:val="00AF6DAF"/>
    <w:rsid w:val="00AF70E5"/>
    <w:rsid w:val="00AF70EE"/>
    <w:rsid w:val="00AF7146"/>
    <w:rsid w:val="00AF71DE"/>
    <w:rsid w:val="00AF723B"/>
    <w:rsid w:val="00AF72F7"/>
    <w:rsid w:val="00AF72FE"/>
    <w:rsid w:val="00AF743B"/>
    <w:rsid w:val="00AF7503"/>
    <w:rsid w:val="00AF752B"/>
    <w:rsid w:val="00AF75D2"/>
    <w:rsid w:val="00AF79BB"/>
    <w:rsid w:val="00AF79E0"/>
    <w:rsid w:val="00B000CA"/>
    <w:rsid w:val="00B0018F"/>
    <w:rsid w:val="00B0020C"/>
    <w:rsid w:val="00B00242"/>
    <w:rsid w:val="00B00338"/>
    <w:rsid w:val="00B005DD"/>
    <w:rsid w:val="00B00776"/>
    <w:rsid w:val="00B0082A"/>
    <w:rsid w:val="00B008D0"/>
    <w:rsid w:val="00B009B8"/>
    <w:rsid w:val="00B00A92"/>
    <w:rsid w:val="00B00B03"/>
    <w:rsid w:val="00B00B9E"/>
    <w:rsid w:val="00B00C4A"/>
    <w:rsid w:val="00B00D08"/>
    <w:rsid w:val="00B00DEB"/>
    <w:rsid w:val="00B012A8"/>
    <w:rsid w:val="00B01465"/>
    <w:rsid w:val="00B01657"/>
    <w:rsid w:val="00B01977"/>
    <w:rsid w:val="00B01EAE"/>
    <w:rsid w:val="00B01F20"/>
    <w:rsid w:val="00B01FD9"/>
    <w:rsid w:val="00B021E0"/>
    <w:rsid w:val="00B02750"/>
    <w:rsid w:val="00B0294B"/>
    <w:rsid w:val="00B02AC6"/>
    <w:rsid w:val="00B02BC0"/>
    <w:rsid w:val="00B02D81"/>
    <w:rsid w:val="00B02EEE"/>
    <w:rsid w:val="00B03076"/>
    <w:rsid w:val="00B03190"/>
    <w:rsid w:val="00B031CF"/>
    <w:rsid w:val="00B032A5"/>
    <w:rsid w:val="00B032E1"/>
    <w:rsid w:val="00B037A6"/>
    <w:rsid w:val="00B04056"/>
    <w:rsid w:val="00B042AE"/>
    <w:rsid w:val="00B0431B"/>
    <w:rsid w:val="00B046BC"/>
    <w:rsid w:val="00B04905"/>
    <w:rsid w:val="00B04A7C"/>
    <w:rsid w:val="00B04BBE"/>
    <w:rsid w:val="00B04BD1"/>
    <w:rsid w:val="00B04BDA"/>
    <w:rsid w:val="00B04C01"/>
    <w:rsid w:val="00B053EF"/>
    <w:rsid w:val="00B0580B"/>
    <w:rsid w:val="00B05ACF"/>
    <w:rsid w:val="00B06205"/>
    <w:rsid w:val="00B06312"/>
    <w:rsid w:val="00B06816"/>
    <w:rsid w:val="00B06865"/>
    <w:rsid w:val="00B068C7"/>
    <w:rsid w:val="00B06984"/>
    <w:rsid w:val="00B06AD0"/>
    <w:rsid w:val="00B0723F"/>
    <w:rsid w:val="00B074CE"/>
    <w:rsid w:val="00B077F5"/>
    <w:rsid w:val="00B07816"/>
    <w:rsid w:val="00B07B46"/>
    <w:rsid w:val="00B07DE3"/>
    <w:rsid w:val="00B07FBA"/>
    <w:rsid w:val="00B10009"/>
    <w:rsid w:val="00B105A7"/>
    <w:rsid w:val="00B106A7"/>
    <w:rsid w:val="00B108DC"/>
    <w:rsid w:val="00B10940"/>
    <w:rsid w:val="00B10AB5"/>
    <w:rsid w:val="00B10FE6"/>
    <w:rsid w:val="00B11041"/>
    <w:rsid w:val="00B110B4"/>
    <w:rsid w:val="00B11144"/>
    <w:rsid w:val="00B115FB"/>
    <w:rsid w:val="00B11A67"/>
    <w:rsid w:val="00B11A83"/>
    <w:rsid w:val="00B11B83"/>
    <w:rsid w:val="00B11D78"/>
    <w:rsid w:val="00B11FB5"/>
    <w:rsid w:val="00B121B5"/>
    <w:rsid w:val="00B12226"/>
    <w:rsid w:val="00B125EE"/>
    <w:rsid w:val="00B129A1"/>
    <w:rsid w:val="00B12A10"/>
    <w:rsid w:val="00B12B79"/>
    <w:rsid w:val="00B12CB9"/>
    <w:rsid w:val="00B13052"/>
    <w:rsid w:val="00B134E9"/>
    <w:rsid w:val="00B135D9"/>
    <w:rsid w:val="00B136BC"/>
    <w:rsid w:val="00B1378B"/>
    <w:rsid w:val="00B13880"/>
    <w:rsid w:val="00B13DDB"/>
    <w:rsid w:val="00B13F27"/>
    <w:rsid w:val="00B13F87"/>
    <w:rsid w:val="00B13FA6"/>
    <w:rsid w:val="00B14202"/>
    <w:rsid w:val="00B143D3"/>
    <w:rsid w:val="00B145DA"/>
    <w:rsid w:val="00B14857"/>
    <w:rsid w:val="00B148E3"/>
    <w:rsid w:val="00B14CB2"/>
    <w:rsid w:val="00B14D0D"/>
    <w:rsid w:val="00B14E41"/>
    <w:rsid w:val="00B14E9B"/>
    <w:rsid w:val="00B153BE"/>
    <w:rsid w:val="00B15453"/>
    <w:rsid w:val="00B15713"/>
    <w:rsid w:val="00B15A49"/>
    <w:rsid w:val="00B15B72"/>
    <w:rsid w:val="00B15F2B"/>
    <w:rsid w:val="00B15FF1"/>
    <w:rsid w:val="00B1699D"/>
    <w:rsid w:val="00B169C8"/>
    <w:rsid w:val="00B16DD3"/>
    <w:rsid w:val="00B16DD5"/>
    <w:rsid w:val="00B170ED"/>
    <w:rsid w:val="00B17445"/>
    <w:rsid w:val="00B174BC"/>
    <w:rsid w:val="00B174E1"/>
    <w:rsid w:val="00B174FF"/>
    <w:rsid w:val="00B176AA"/>
    <w:rsid w:val="00B17798"/>
    <w:rsid w:val="00B17958"/>
    <w:rsid w:val="00B17AB6"/>
    <w:rsid w:val="00B17C10"/>
    <w:rsid w:val="00B17D0F"/>
    <w:rsid w:val="00B2007E"/>
    <w:rsid w:val="00B20639"/>
    <w:rsid w:val="00B20921"/>
    <w:rsid w:val="00B20C23"/>
    <w:rsid w:val="00B21027"/>
    <w:rsid w:val="00B210A7"/>
    <w:rsid w:val="00B21166"/>
    <w:rsid w:val="00B212F6"/>
    <w:rsid w:val="00B21ACE"/>
    <w:rsid w:val="00B21D35"/>
    <w:rsid w:val="00B21D74"/>
    <w:rsid w:val="00B2212B"/>
    <w:rsid w:val="00B224A5"/>
    <w:rsid w:val="00B22585"/>
    <w:rsid w:val="00B225DE"/>
    <w:rsid w:val="00B22972"/>
    <w:rsid w:val="00B22DA1"/>
    <w:rsid w:val="00B22FF2"/>
    <w:rsid w:val="00B2309E"/>
    <w:rsid w:val="00B230E9"/>
    <w:rsid w:val="00B230F4"/>
    <w:rsid w:val="00B23172"/>
    <w:rsid w:val="00B2338B"/>
    <w:rsid w:val="00B23659"/>
    <w:rsid w:val="00B2368A"/>
    <w:rsid w:val="00B23693"/>
    <w:rsid w:val="00B23872"/>
    <w:rsid w:val="00B23B42"/>
    <w:rsid w:val="00B23C13"/>
    <w:rsid w:val="00B23DA6"/>
    <w:rsid w:val="00B24126"/>
    <w:rsid w:val="00B2436D"/>
    <w:rsid w:val="00B246F4"/>
    <w:rsid w:val="00B249BE"/>
    <w:rsid w:val="00B24AA4"/>
    <w:rsid w:val="00B24D7A"/>
    <w:rsid w:val="00B25003"/>
    <w:rsid w:val="00B25095"/>
    <w:rsid w:val="00B25430"/>
    <w:rsid w:val="00B2568F"/>
    <w:rsid w:val="00B25A7B"/>
    <w:rsid w:val="00B25DC1"/>
    <w:rsid w:val="00B25ED6"/>
    <w:rsid w:val="00B25F1D"/>
    <w:rsid w:val="00B25F8C"/>
    <w:rsid w:val="00B25FE2"/>
    <w:rsid w:val="00B266DA"/>
    <w:rsid w:val="00B26760"/>
    <w:rsid w:val="00B267B1"/>
    <w:rsid w:val="00B26864"/>
    <w:rsid w:val="00B268CD"/>
    <w:rsid w:val="00B26B6C"/>
    <w:rsid w:val="00B26E6C"/>
    <w:rsid w:val="00B26F8B"/>
    <w:rsid w:val="00B273C1"/>
    <w:rsid w:val="00B274AA"/>
    <w:rsid w:val="00B275C7"/>
    <w:rsid w:val="00B27633"/>
    <w:rsid w:val="00B276FA"/>
    <w:rsid w:val="00B2775F"/>
    <w:rsid w:val="00B2782E"/>
    <w:rsid w:val="00B278DF"/>
    <w:rsid w:val="00B27AD5"/>
    <w:rsid w:val="00B27CC2"/>
    <w:rsid w:val="00B27EE9"/>
    <w:rsid w:val="00B3002F"/>
    <w:rsid w:val="00B3008D"/>
    <w:rsid w:val="00B3028B"/>
    <w:rsid w:val="00B303B9"/>
    <w:rsid w:val="00B30487"/>
    <w:rsid w:val="00B3082E"/>
    <w:rsid w:val="00B30AC3"/>
    <w:rsid w:val="00B30C02"/>
    <w:rsid w:val="00B310AC"/>
    <w:rsid w:val="00B310E4"/>
    <w:rsid w:val="00B3116A"/>
    <w:rsid w:val="00B315E1"/>
    <w:rsid w:val="00B3176C"/>
    <w:rsid w:val="00B31B4C"/>
    <w:rsid w:val="00B31DE7"/>
    <w:rsid w:val="00B31DF0"/>
    <w:rsid w:val="00B31E84"/>
    <w:rsid w:val="00B321B9"/>
    <w:rsid w:val="00B321CF"/>
    <w:rsid w:val="00B323AF"/>
    <w:rsid w:val="00B32681"/>
    <w:rsid w:val="00B3284F"/>
    <w:rsid w:val="00B329E0"/>
    <w:rsid w:val="00B32DC3"/>
    <w:rsid w:val="00B32E5F"/>
    <w:rsid w:val="00B33191"/>
    <w:rsid w:val="00B3331C"/>
    <w:rsid w:val="00B3338A"/>
    <w:rsid w:val="00B3344F"/>
    <w:rsid w:val="00B33483"/>
    <w:rsid w:val="00B3355F"/>
    <w:rsid w:val="00B3376D"/>
    <w:rsid w:val="00B33771"/>
    <w:rsid w:val="00B33869"/>
    <w:rsid w:val="00B33885"/>
    <w:rsid w:val="00B33AAA"/>
    <w:rsid w:val="00B33BA3"/>
    <w:rsid w:val="00B33D7D"/>
    <w:rsid w:val="00B33ED4"/>
    <w:rsid w:val="00B33FA4"/>
    <w:rsid w:val="00B33FD0"/>
    <w:rsid w:val="00B34847"/>
    <w:rsid w:val="00B34943"/>
    <w:rsid w:val="00B3495A"/>
    <w:rsid w:val="00B34AAF"/>
    <w:rsid w:val="00B34C43"/>
    <w:rsid w:val="00B34D0F"/>
    <w:rsid w:val="00B35059"/>
    <w:rsid w:val="00B3548D"/>
    <w:rsid w:val="00B35551"/>
    <w:rsid w:val="00B356F0"/>
    <w:rsid w:val="00B3572F"/>
    <w:rsid w:val="00B35737"/>
    <w:rsid w:val="00B3573E"/>
    <w:rsid w:val="00B35A4F"/>
    <w:rsid w:val="00B35B91"/>
    <w:rsid w:val="00B35BC5"/>
    <w:rsid w:val="00B35E21"/>
    <w:rsid w:val="00B35E47"/>
    <w:rsid w:val="00B36347"/>
    <w:rsid w:val="00B36425"/>
    <w:rsid w:val="00B36C17"/>
    <w:rsid w:val="00B36C71"/>
    <w:rsid w:val="00B36EF0"/>
    <w:rsid w:val="00B3762A"/>
    <w:rsid w:val="00B37675"/>
    <w:rsid w:val="00B376F9"/>
    <w:rsid w:val="00B3797B"/>
    <w:rsid w:val="00B37CBD"/>
    <w:rsid w:val="00B405FF"/>
    <w:rsid w:val="00B4061A"/>
    <w:rsid w:val="00B4088E"/>
    <w:rsid w:val="00B40AF1"/>
    <w:rsid w:val="00B40B6F"/>
    <w:rsid w:val="00B40D22"/>
    <w:rsid w:val="00B40DAF"/>
    <w:rsid w:val="00B40E63"/>
    <w:rsid w:val="00B40F0E"/>
    <w:rsid w:val="00B40FDC"/>
    <w:rsid w:val="00B41298"/>
    <w:rsid w:val="00B41349"/>
    <w:rsid w:val="00B414C7"/>
    <w:rsid w:val="00B41894"/>
    <w:rsid w:val="00B419A2"/>
    <w:rsid w:val="00B41CA5"/>
    <w:rsid w:val="00B41CA7"/>
    <w:rsid w:val="00B4230B"/>
    <w:rsid w:val="00B42542"/>
    <w:rsid w:val="00B42694"/>
    <w:rsid w:val="00B42921"/>
    <w:rsid w:val="00B42C10"/>
    <w:rsid w:val="00B42EA8"/>
    <w:rsid w:val="00B42FB4"/>
    <w:rsid w:val="00B43A09"/>
    <w:rsid w:val="00B43AAF"/>
    <w:rsid w:val="00B43D63"/>
    <w:rsid w:val="00B43DF2"/>
    <w:rsid w:val="00B43E3E"/>
    <w:rsid w:val="00B43ECC"/>
    <w:rsid w:val="00B444C9"/>
    <w:rsid w:val="00B4456A"/>
    <w:rsid w:val="00B44957"/>
    <w:rsid w:val="00B44980"/>
    <w:rsid w:val="00B44ABB"/>
    <w:rsid w:val="00B44E4E"/>
    <w:rsid w:val="00B4508F"/>
    <w:rsid w:val="00B450CA"/>
    <w:rsid w:val="00B450F2"/>
    <w:rsid w:val="00B45160"/>
    <w:rsid w:val="00B453CF"/>
    <w:rsid w:val="00B45450"/>
    <w:rsid w:val="00B45633"/>
    <w:rsid w:val="00B45651"/>
    <w:rsid w:val="00B45CE6"/>
    <w:rsid w:val="00B45E19"/>
    <w:rsid w:val="00B461E6"/>
    <w:rsid w:val="00B462BB"/>
    <w:rsid w:val="00B4660A"/>
    <w:rsid w:val="00B468C0"/>
    <w:rsid w:val="00B4697D"/>
    <w:rsid w:val="00B46AA8"/>
    <w:rsid w:val="00B46B66"/>
    <w:rsid w:val="00B46B68"/>
    <w:rsid w:val="00B46CC3"/>
    <w:rsid w:val="00B46F69"/>
    <w:rsid w:val="00B47228"/>
    <w:rsid w:val="00B47229"/>
    <w:rsid w:val="00B473B6"/>
    <w:rsid w:val="00B473F5"/>
    <w:rsid w:val="00B47405"/>
    <w:rsid w:val="00B47442"/>
    <w:rsid w:val="00B47BDB"/>
    <w:rsid w:val="00B47CA8"/>
    <w:rsid w:val="00B47DDC"/>
    <w:rsid w:val="00B47F1D"/>
    <w:rsid w:val="00B500CB"/>
    <w:rsid w:val="00B505FC"/>
    <w:rsid w:val="00B50840"/>
    <w:rsid w:val="00B5098A"/>
    <w:rsid w:val="00B509C0"/>
    <w:rsid w:val="00B50CE8"/>
    <w:rsid w:val="00B50CF3"/>
    <w:rsid w:val="00B50D2E"/>
    <w:rsid w:val="00B50DAD"/>
    <w:rsid w:val="00B5149E"/>
    <w:rsid w:val="00B5172B"/>
    <w:rsid w:val="00B5172E"/>
    <w:rsid w:val="00B5187C"/>
    <w:rsid w:val="00B51B86"/>
    <w:rsid w:val="00B51DF1"/>
    <w:rsid w:val="00B521A8"/>
    <w:rsid w:val="00B52538"/>
    <w:rsid w:val="00B525D7"/>
    <w:rsid w:val="00B526C8"/>
    <w:rsid w:val="00B5288A"/>
    <w:rsid w:val="00B52F8A"/>
    <w:rsid w:val="00B52FC8"/>
    <w:rsid w:val="00B531FD"/>
    <w:rsid w:val="00B53257"/>
    <w:rsid w:val="00B5335F"/>
    <w:rsid w:val="00B5344C"/>
    <w:rsid w:val="00B5345A"/>
    <w:rsid w:val="00B5345C"/>
    <w:rsid w:val="00B5374D"/>
    <w:rsid w:val="00B5377C"/>
    <w:rsid w:val="00B53A63"/>
    <w:rsid w:val="00B53E55"/>
    <w:rsid w:val="00B53F13"/>
    <w:rsid w:val="00B545E2"/>
    <w:rsid w:val="00B546B5"/>
    <w:rsid w:val="00B54722"/>
    <w:rsid w:val="00B547AB"/>
    <w:rsid w:val="00B548BA"/>
    <w:rsid w:val="00B548C0"/>
    <w:rsid w:val="00B548E2"/>
    <w:rsid w:val="00B549C0"/>
    <w:rsid w:val="00B54B2C"/>
    <w:rsid w:val="00B54DC5"/>
    <w:rsid w:val="00B55000"/>
    <w:rsid w:val="00B553A0"/>
    <w:rsid w:val="00B5553D"/>
    <w:rsid w:val="00B55543"/>
    <w:rsid w:val="00B55647"/>
    <w:rsid w:val="00B55833"/>
    <w:rsid w:val="00B566D5"/>
    <w:rsid w:val="00B56759"/>
    <w:rsid w:val="00B56B71"/>
    <w:rsid w:val="00B56B85"/>
    <w:rsid w:val="00B56E12"/>
    <w:rsid w:val="00B56FBD"/>
    <w:rsid w:val="00B57192"/>
    <w:rsid w:val="00B571E9"/>
    <w:rsid w:val="00B57789"/>
    <w:rsid w:val="00B57BA0"/>
    <w:rsid w:val="00B601B1"/>
    <w:rsid w:val="00B60214"/>
    <w:rsid w:val="00B60695"/>
    <w:rsid w:val="00B607C5"/>
    <w:rsid w:val="00B6087B"/>
    <w:rsid w:val="00B60EB7"/>
    <w:rsid w:val="00B60F98"/>
    <w:rsid w:val="00B611BE"/>
    <w:rsid w:val="00B6132B"/>
    <w:rsid w:val="00B61566"/>
    <w:rsid w:val="00B6159A"/>
    <w:rsid w:val="00B616FB"/>
    <w:rsid w:val="00B61932"/>
    <w:rsid w:val="00B6199F"/>
    <w:rsid w:val="00B61ECB"/>
    <w:rsid w:val="00B6207A"/>
    <w:rsid w:val="00B620DE"/>
    <w:rsid w:val="00B62108"/>
    <w:rsid w:val="00B621DF"/>
    <w:rsid w:val="00B627AA"/>
    <w:rsid w:val="00B62C53"/>
    <w:rsid w:val="00B62F67"/>
    <w:rsid w:val="00B631E4"/>
    <w:rsid w:val="00B63666"/>
    <w:rsid w:val="00B63680"/>
    <w:rsid w:val="00B63B35"/>
    <w:rsid w:val="00B63C77"/>
    <w:rsid w:val="00B63E94"/>
    <w:rsid w:val="00B63F6A"/>
    <w:rsid w:val="00B6404C"/>
    <w:rsid w:val="00B64066"/>
    <w:rsid w:val="00B641F5"/>
    <w:rsid w:val="00B64250"/>
    <w:rsid w:val="00B64302"/>
    <w:rsid w:val="00B64386"/>
    <w:rsid w:val="00B64446"/>
    <w:rsid w:val="00B64456"/>
    <w:rsid w:val="00B6450D"/>
    <w:rsid w:val="00B6477D"/>
    <w:rsid w:val="00B649A9"/>
    <w:rsid w:val="00B64FF6"/>
    <w:rsid w:val="00B65026"/>
    <w:rsid w:val="00B6520E"/>
    <w:rsid w:val="00B653F6"/>
    <w:rsid w:val="00B654C6"/>
    <w:rsid w:val="00B654CE"/>
    <w:rsid w:val="00B6579B"/>
    <w:rsid w:val="00B65901"/>
    <w:rsid w:val="00B65A08"/>
    <w:rsid w:val="00B65C42"/>
    <w:rsid w:val="00B65EF4"/>
    <w:rsid w:val="00B65F68"/>
    <w:rsid w:val="00B6604F"/>
    <w:rsid w:val="00B66189"/>
    <w:rsid w:val="00B661A5"/>
    <w:rsid w:val="00B6637B"/>
    <w:rsid w:val="00B66947"/>
    <w:rsid w:val="00B669FD"/>
    <w:rsid w:val="00B66BDB"/>
    <w:rsid w:val="00B66BE5"/>
    <w:rsid w:val="00B66F71"/>
    <w:rsid w:val="00B67338"/>
    <w:rsid w:val="00B6735C"/>
    <w:rsid w:val="00B67634"/>
    <w:rsid w:val="00B6796A"/>
    <w:rsid w:val="00B679BD"/>
    <w:rsid w:val="00B67C44"/>
    <w:rsid w:val="00B67D68"/>
    <w:rsid w:val="00B67D74"/>
    <w:rsid w:val="00B70292"/>
    <w:rsid w:val="00B70AE9"/>
    <w:rsid w:val="00B70BF3"/>
    <w:rsid w:val="00B70D11"/>
    <w:rsid w:val="00B71013"/>
    <w:rsid w:val="00B711DD"/>
    <w:rsid w:val="00B715B9"/>
    <w:rsid w:val="00B7168A"/>
    <w:rsid w:val="00B7171A"/>
    <w:rsid w:val="00B718B1"/>
    <w:rsid w:val="00B71A0C"/>
    <w:rsid w:val="00B71C6D"/>
    <w:rsid w:val="00B71DEE"/>
    <w:rsid w:val="00B71EB8"/>
    <w:rsid w:val="00B71EED"/>
    <w:rsid w:val="00B71F22"/>
    <w:rsid w:val="00B72062"/>
    <w:rsid w:val="00B720CD"/>
    <w:rsid w:val="00B721B4"/>
    <w:rsid w:val="00B722D5"/>
    <w:rsid w:val="00B7269F"/>
    <w:rsid w:val="00B7271B"/>
    <w:rsid w:val="00B72C79"/>
    <w:rsid w:val="00B72C7D"/>
    <w:rsid w:val="00B72F31"/>
    <w:rsid w:val="00B730BB"/>
    <w:rsid w:val="00B733F9"/>
    <w:rsid w:val="00B7343A"/>
    <w:rsid w:val="00B7357C"/>
    <w:rsid w:val="00B73844"/>
    <w:rsid w:val="00B738C1"/>
    <w:rsid w:val="00B73C18"/>
    <w:rsid w:val="00B7402C"/>
    <w:rsid w:val="00B7433E"/>
    <w:rsid w:val="00B74738"/>
    <w:rsid w:val="00B7478D"/>
    <w:rsid w:val="00B74E4D"/>
    <w:rsid w:val="00B74E91"/>
    <w:rsid w:val="00B75021"/>
    <w:rsid w:val="00B752E9"/>
    <w:rsid w:val="00B75414"/>
    <w:rsid w:val="00B75640"/>
    <w:rsid w:val="00B75671"/>
    <w:rsid w:val="00B75920"/>
    <w:rsid w:val="00B75A3B"/>
    <w:rsid w:val="00B75E3C"/>
    <w:rsid w:val="00B760E7"/>
    <w:rsid w:val="00B76279"/>
    <w:rsid w:val="00B76337"/>
    <w:rsid w:val="00B7650E"/>
    <w:rsid w:val="00B765F8"/>
    <w:rsid w:val="00B76798"/>
    <w:rsid w:val="00B7696E"/>
    <w:rsid w:val="00B76B33"/>
    <w:rsid w:val="00B76DBF"/>
    <w:rsid w:val="00B77058"/>
    <w:rsid w:val="00B770B3"/>
    <w:rsid w:val="00B77383"/>
    <w:rsid w:val="00B77687"/>
    <w:rsid w:val="00B77711"/>
    <w:rsid w:val="00B77A2C"/>
    <w:rsid w:val="00B77C25"/>
    <w:rsid w:val="00B80086"/>
    <w:rsid w:val="00B802EB"/>
    <w:rsid w:val="00B804E8"/>
    <w:rsid w:val="00B80654"/>
    <w:rsid w:val="00B808B5"/>
    <w:rsid w:val="00B80C20"/>
    <w:rsid w:val="00B80FD8"/>
    <w:rsid w:val="00B80FEC"/>
    <w:rsid w:val="00B81131"/>
    <w:rsid w:val="00B81137"/>
    <w:rsid w:val="00B8113A"/>
    <w:rsid w:val="00B81345"/>
    <w:rsid w:val="00B81488"/>
    <w:rsid w:val="00B816DD"/>
    <w:rsid w:val="00B81793"/>
    <w:rsid w:val="00B81796"/>
    <w:rsid w:val="00B817EB"/>
    <w:rsid w:val="00B81B27"/>
    <w:rsid w:val="00B81BAB"/>
    <w:rsid w:val="00B81CB0"/>
    <w:rsid w:val="00B81D3C"/>
    <w:rsid w:val="00B81DE5"/>
    <w:rsid w:val="00B81ECD"/>
    <w:rsid w:val="00B82056"/>
    <w:rsid w:val="00B822AC"/>
    <w:rsid w:val="00B824F1"/>
    <w:rsid w:val="00B825C4"/>
    <w:rsid w:val="00B826BD"/>
    <w:rsid w:val="00B8271A"/>
    <w:rsid w:val="00B82B8A"/>
    <w:rsid w:val="00B82BCD"/>
    <w:rsid w:val="00B82D1E"/>
    <w:rsid w:val="00B82EB2"/>
    <w:rsid w:val="00B8327D"/>
    <w:rsid w:val="00B83401"/>
    <w:rsid w:val="00B8344B"/>
    <w:rsid w:val="00B8363F"/>
    <w:rsid w:val="00B83893"/>
    <w:rsid w:val="00B83AC0"/>
    <w:rsid w:val="00B84145"/>
    <w:rsid w:val="00B84377"/>
    <w:rsid w:val="00B843BC"/>
    <w:rsid w:val="00B84439"/>
    <w:rsid w:val="00B84601"/>
    <w:rsid w:val="00B847ED"/>
    <w:rsid w:val="00B848DF"/>
    <w:rsid w:val="00B848E5"/>
    <w:rsid w:val="00B8497F"/>
    <w:rsid w:val="00B84AFC"/>
    <w:rsid w:val="00B84C14"/>
    <w:rsid w:val="00B84D32"/>
    <w:rsid w:val="00B8588C"/>
    <w:rsid w:val="00B85BDD"/>
    <w:rsid w:val="00B85DC9"/>
    <w:rsid w:val="00B85EFC"/>
    <w:rsid w:val="00B86316"/>
    <w:rsid w:val="00B86604"/>
    <w:rsid w:val="00B86615"/>
    <w:rsid w:val="00B8664F"/>
    <w:rsid w:val="00B8687B"/>
    <w:rsid w:val="00B869AD"/>
    <w:rsid w:val="00B86BA7"/>
    <w:rsid w:val="00B86C9D"/>
    <w:rsid w:val="00B86DA1"/>
    <w:rsid w:val="00B86DA2"/>
    <w:rsid w:val="00B86EDC"/>
    <w:rsid w:val="00B8720A"/>
    <w:rsid w:val="00B87990"/>
    <w:rsid w:val="00B87A59"/>
    <w:rsid w:val="00B87A91"/>
    <w:rsid w:val="00B87DB6"/>
    <w:rsid w:val="00B900DB"/>
    <w:rsid w:val="00B9059D"/>
    <w:rsid w:val="00B90BE2"/>
    <w:rsid w:val="00B90D18"/>
    <w:rsid w:val="00B90D31"/>
    <w:rsid w:val="00B90D88"/>
    <w:rsid w:val="00B90DF6"/>
    <w:rsid w:val="00B90F6B"/>
    <w:rsid w:val="00B9104C"/>
    <w:rsid w:val="00B91219"/>
    <w:rsid w:val="00B9132B"/>
    <w:rsid w:val="00B9136E"/>
    <w:rsid w:val="00B91775"/>
    <w:rsid w:val="00B91A85"/>
    <w:rsid w:val="00B91D78"/>
    <w:rsid w:val="00B920E0"/>
    <w:rsid w:val="00B9219B"/>
    <w:rsid w:val="00B92216"/>
    <w:rsid w:val="00B92321"/>
    <w:rsid w:val="00B92882"/>
    <w:rsid w:val="00B92A67"/>
    <w:rsid w:val="00B92FFC"/>
    <w:rsid w:val="00B932A5"/>
    <w:rsid w:val="00B9350E"/>
    <w:rsid w:val="00B93A08"/>
    <w:rsid w:val="00B93F6A"/>
    <w:rsid w:val="00B93FFF"/>
    <w:rsid w:val="00B940CB"/>
    <w:rsid w:val="00B94444"/>
    <w:rsid w:val="00B948EA"/>
    <w:rsid w:val="00B949BA"/>
    <w:rsid w:val="00B94ADF"/>
    <w:rsid w:val="00B94C7D"/>
    <w:rsid w:val="00B94DE1"/>
    <w:rsid w:val="00B957C7"/>
    <w:rsid w:val="00B95F95"/>
    <w:rsid w:val="00B9611A"/>
    <w:rsid w:val="00B962B1"/>
    <w:rsid w:val="00B96348"/>
    <w:rsid w:val="00B9638E"/>
    <w:rsid w:val="00B965E8"/>
    <w:rsid w:val="00B9665E"/>
    <w:rsid w:val="00B9675B"/>
    <w:rsid w:val="00B9679F"/>
    <w:rsid w:val="00B967BA"/>
    <w:rsid w:val="00B969E7"/>
    <w:rsid w:val="00B96D4A"/>
    <w:rsid w:val="00B96D65"/>
    <w:rsid w:val="00B972BE"/>
    <w:rsid w:val="00B97353"/>
    <w:rsid w:val="00B973EE"/>
    <w:rsid w:val="00B974D7"/>
    <w:rsid w:val="00B9776D"/>
    <w:rsid w:val="00B9777B"/>
    <w:rsid w:val="00B97851"/>
    <w:rsid w:val="00B9786E"/>
    <w:rsid w:val="00B97B78"/>
    <w:rsid w:val="00BA0730"/>
    <w:rsid w:val="00BA08EF"/>
    <w:rsid w:val="00BA0A64"/>
    <w:rsid w:val="00BA0B9C"/>
    <w:rsid w:val="00BA12B0"/>
    <w:rsid w:val="00BA13FC"/>
    <w:rsid w:val="00BA1450"/>
    <w:rsid w:val="00BA15BC"/>
    <w:rsid w:val="00BA19D9"/>
    <w:rsid w:val="00BA1ACC"/>
    <w:rsid w:val="00BA1DAB"/>
    <w:rsid w:val="00BA1E14"/>
    <w:rsid w:val="00BA1F2D"/>
    <w:rsid w:val="00BA218A"/>
    <w:rsid w:val="00BA27DB"/>
    <w:rsid w:val="00BA2A1D"/>
    <w:rsid w:val="00BA2B59"/>
    <w:rsid w:val="00BA2B90"/>
    <w:rsid w:val="00BA2C89"/>
    <w:rsid w:val="00BA2CB8"/>
    <w:rsid w:val="00BA2DFF"/>
    <w:rsid w:val="00BA2F72"/>
    <w:rsid w:val="00BA3320"/>
    <w:rsid w:val="00BA3446"/>
    <w:rsid w:val="00BA3474"/>
    <w:rsid w:val="00BA35D3"/>
    <w:rsid w:val="00BA36E6"/>
    <w:rsid w:val="00BA37B5"/>
    <w:rsid w:val="00BA3A47"/>
    <w:rsid w:val="00BA3C4B"/>
    <w:rsid w:val="00BA3EAD"/>
    <w:rsid w:val="00BA403C"/>
    <w:rsid w:val="00BA41C9"/>
    <w:rsid w:val="00BA41ED"/>
    <w:rsid w:val="00BA4363"/>
    <w:rsid w:val="00BA45A7"/>
    <w:rsid w:val="00BA46B3"/>
    <w:rsid w:val="00BA46FF"/>
    <w:rsid w:val="00BA4913"/>
    <w:rsid w:val="00BA4C73"/>
    <w:rsid w:val="00BA50FD"/>
    <w:rsid w:val="00BA5177"/>
    <w:rsid w:val="00BA51E0"/>
    <w:rsid w:val="00BA5999"/>
    <w:rsid w:val="00BA5AB8"/>
    <w:rsid w:val="00BA5BB4"/>
    <w:rsid w:val="00BA5BFF"/>
    <w:rsid w:val="00BA5CE2"/>
    <w:rsid w:val="00BA5E6E"/>
    <w:rsid w:val="00BA63EF"/>
    <w:rsid w:val="00BA64B3"/>
    <w:rsid w:val="00BA64EB"/>
    <w:rsid w:val="00BA6554"/>
    <w:rsid w:val="00BA66BA"/>
    <w:rsid w:val="00BA6714"/>
    <w:rsid w:val="00BA6957"/>
    <w:rsid w:val="00BA6B01"/>
    <w:rsid w:val="00BA6F09"/>
    <w:rsid w:val="00BA700C"/>
    <w:rsid w:val="00BA70BB"/>
    <w:rsid w:val="00BA7324"/>
    <w:rsid w:val="00BA7548"/>
    <w:rsid w:val="00BA78BA"/>
    <w:rsid w:val="00BA7987"/>
    <w:rsid w:val="00BA7C9E"/>
    <w:rsid w:val="00BA7CED"/>
    <w:rsid w:val="00BB0010"/>
    <w:rsid w:val="00BB004D"/>
    <w:rsid w:val="00BB0890"/>
    <w:rsid w:val="00BB0992"/>
    <w:rsid w:val="00BB09E2"/>
    <w:rsid w:val="00BB0B55"/>
    <w:rsid w:val="00BB0C14"/>
    <w:rsid w:val="00BB0E85"/>
    <w:rsid w:val="00BB0E92"/>
    <w:rsid w:val="00BB1053"/>
    <w:rsid w:val="00BB110D"/>
    <w:rsid w:val="00BB1793"/>
    <w:rsid w:val="00BB186B"/>
    <w:rsid w:val="00BB1A81"/>
    <w:rsid w:val="00BB1B65"/>
    <w:rsid w:val="00BB1D57"/>
    <w:rsid w:val="00BB1E59"/>
    <w:rsid w:val="00BB1FED"/>
    <w:rsid w:val="00BB216B"/>
    <w:rsid w:val="00BB21BA"/>
    <w:rsid w:val="00BB2A89"/>
    <w:rsid w:val="00BB2C6F"/>
    <w:rsid w:val="00BB2DA2"/>
    <w:rsid w:val="00BB2E65"/>
    <w:rsid w:val="00BB2E9C"/>
    <w:rsid w:val="00BB3144"/>
    <w:rsid w:val="00BB387F"/>
    <w:rsid w:val="00BB38CE"/>
    <w:rsid w:val="00BB3C4A"/>
    <w:rsid w:val="00BB3D9C"/>
    <w:rsid w:val="00BB3DFD"/>
    <w:rsid w:val="00BB413F"/>
    <w:rsid w:val="00BB4282"/>
    <w:rsid w:val="00BB42E0"/>
    <w:rsid w:val="00BB44C8"/>
    <w:rsid w:val="00BB4503"/>
    <w:rsid w:val="00BB45F1"/>
    <w:rsid w:val="00BB473B"/>
    <w:rsid w:val="00BB4A07"/>
    <w:rsid w:val="00BB4A9E"/>
    <w:rsid w:val="00BB4C5D"/>
    <w:rsid w:val="00BB4CD2"/>
    <w:rsid w:val="00BB50E1"/>
    <w:rsid w:val="00BB51F8"/>
    <w:rsid w:val="00BB52FA"/>
    <w:rsid w:val="00BB55F3"/>
    <w:rsid w:val="00BB5C89"/>
    <w:rsid w:val="00BB5CFB"/>
    <w:rsid w:val="00BB5DE0"/>
    <w:rsid w:val="00BB5E48"/>
    <w:rsid w:val="00BB5F8F"/>
    <w:rsid w:val="00BB606D"/>
    <w:rsid w:val="00BB6285"/>
    <w:rsid w:val="00BB62B8"/>
    <w:rsid w:val="00BB62F7"/>
    <w:rsid w:val="00BB6605"/>
    <w:rsid w:val="00BB668F"/>
    <w:rsid w:val="00BB6961"/>
    <w:rsid w:val="00BB6C95"/>
    <w:rsid w:val="00BB6CB8"/>
    <w:rsid w:val="00BB6D19"/>
    <w:rsid w:val="00BB6D49"/>
    <w:rsid w:val="00BB6DFE"/>
    <w:rsid w:val="00BB6E0F"/>
    <w:rsid w:val="00BB71A5"/>
    <w:rsid w:val="00BB727F"/>
    <w:rsid w:val="00BB72AD"/>
    <w:rsid w:val="00BB73A3"/>
    <w:rsid w:val="00BB7461"/>
    <w:rsid w:val="00BB786D"/>
    <w:rsid w:val="00BB7953"/>
    <w:rsid w:val="00BB7A7F"/>
    <w:rsid w:val="00BB7AB2"/>
    <w:rsid w:val="00BB7D52"/>
    <w:rsid w:val="00BC0192"/>
    <w:rsid w:val="00BC025F"/>
    <w:rsid w:val="00BC0302"/>
    <w:rsid w:val="00BC04D2"/>
    <w:rsid w:val="00BC0704"/>
    <w:rsid w:val="00BC07C6"/>
    <w:rsid w:val="00BC09D3"/>
    <w:rsid w:val="00BC0B2E"/>
    <w:rsid w:val="00BC10BC"/>
    <w:rsid w:val="00BC11D0"/>
    <w:rsid w:val="00BC1213"/>
    <w:rsid w:val="00BC1248"/>
    <w:rsid w:val="00BC1389"/>
    <w:rsid w:val="00BC13DF"/>
    <w:rsid w:val="00BC147E"/>
    <w:rsid w:val="00BC152A"/>
    <w:rsid w:val="00BC165A"/>
    <w:rsid w:val="00BC16D4"/>
    <w:rsid w:val="00BC18F4"/>
    <w:rsid w:val="00BC19AA"/>
    <w:rsid w:val="00BC223E"/>
    <w:rsid w:val="00BC23BF"/>
    <w:rsid w:val="00BC2B10"/>
    <w:rsid w:val="00BC2B5C"/>
    <w:rsid w:val="00BC2B5D"/>
    <w:rsid w:val="00BC2DFF"/>
    <w:rsid w:val="00BC2E2F"/>
    <w:rsid w:val="00BC2F73"/>
    <w:rsid w:val="00BC304A"/>
    <w:rsid w:val="00BC30E6"/>
    <w:rsid w:val="00BC37DC"/>
    <w:rsid w:val="00BC3A15"/>
    <w:rsid w:val="00BC3CD1"/>
    <w:rsid w:val="00BC3D23"/>
    <w:rsid w:val="00BC3D79"/>
    <w:rsid w:val="00BC3DB4"/>
    <w:rsid w:val="00BC3F82"/>
    <w:rsid w:val="00BC4071"/>
    <w:rsid w:val="00BC4247"/>
    <w:rsid w:val="00BC4299"/>
    <w:rsid w:val="00BC436E"/>
    <w:rsid w:val="00BC4737"/>
    <w:rsid w:val="00BC4A76"/>
    <w:rsid w:val="00BC4B2C"/>
    <w:rsid w:val="00BC4D7B"/>
    <w:rsid w:val="00BC4E76"/>
    <w:rsid w:val="00BC50F8"/>
    <w:rsid w:val="00BC535C"/>
    <w:rsid w:val="00BC5608"/>
    <w:rsid w:val="00BC5801"/>
    <w:rsid w:val="00BC59E3"/>
    <w:rsid w:val="00BC5B19"/>
    <w:rsid w:val="00BC5B49"/>
    <w:rsid w:val="00BC5CD4"/>
    <w:rsid w:val="00BC5FBB"/>
    <w:rsid w:val="00BC6138"/>
    <w:rsid w:val="00BC6499"/>
    <w:rsid w:val="00BC65AE"/>
    <w:rsid w:val="00BC67D1"/>
    <w:rsid w:val="00BC6929"/>
    <w:rsid w:val="00BC6C72"/>
    <w:rsid w:val="00BC6C91"/>
    <w:rsid w:val="00BC6D18"/>
    <w:rsid w:val="00BC6E58"/>
    <w:rsid w:val="00BC7491"/>
    <w:rsid w:val="00BC74CE"/>
    <w:rsid w:val="00BC76AB"/>
    <w:rsid w:val="00BC781C"/>
    <w:rsid w:val="00BC78AF"/>
    <w:rsid w:val="00BC78D9"/>
    <w:rsid w:val="00BC7927"/>
    <w:rsid w:val="00BC79FE"/>
    <w:rsid w:val="00BC7D16"/>
    <w:rsid w:val="00BD0175"/>
    <w:rsid w:val="00BD02EA"/>
    <w:rsid w:val="00BD044B"/>
    <w:rsid w:val="00BD0858"/>
    <w:rsid w:val="00BD0A99"/>
    <w:rsid w:val="00BD0AAB"/>
    <w:rsid w:val="00BD0B87"/>
    <w:rsid w:val="00BD0CCA"/>
    <w:rsid w:val="00BD0E5F"/>
    <w:rsid w:val="00BD0ED5"/>
    <w:rsid w:val="00BD0F7A"/>
    <w:rsid w:val="00BD127A"/>
    <w:rsid w:val="00BD127F"/>
    <w:rsid w:val="00BD1880"/>
    <w:rsid w:val="00BD19AA"/>
    <w:rsid w:val="00BD1A6D"/>
    <w:rsid w:val="00BD1D8D"/>
    <w:rsid w:val="00BD1E70"/>
    <w:rsid w:val="00BD1E75"/>
    <w:rsid w:val="00BD2577"/>
    <w:rsid w:val="00BD2668"/>
    <w:rsid w:val="00BD288E"/>
    <w:rsid w:val="00BD2905"/>
    <w:rsid w:val="00BD2943"/>
    <w:rsid w:val="00BD2E91"/>
    <w:rsid w:val="00BD300B"/>
    <w:rsid w:val="00BD31E5"/>
    <w:rsid w:val="00BD3400"/>
    <w:rsid w:val="00BD386A"/>
    <w:rsid w:val="00BD3A41"/>
    <w:rsid w:val="00BD3B66"/>
    <w:rsid w:val="00BD3CB6"/>
    <w:rsid w:val="00BD3CD2"/>
    <w:rsid w:val="00BD3E12"/>
    <w:rsid w:val="00BD3EF0"/>
    <w:rsid w:val="00BD3FC2"/>
    <w:rsid w:val="00BD40BF"/>
    <w:rsid w:val="00BD43A2"/>
    <w:rsid w:val="00BD4605"/>
    <w:rsid w:val="00BD4B42"/>
    <w:rsid w:val="00BD51B6"/>
    <w:rsid w:val="00BD5224"/>
    <w:rsid w:val="00BD52B5"/>
    <w:rsid w:val="00BD5A69"/>
    <w:rsid w:val="00BD5A7D"/>
    <w:rsid w:val="00BD5BAC"/>
    <w:rsid w:val="00BD6222"/>
    <w:rsid w:val="00BD6313"/>
    <w:rsid w:val="00BD65A4"/>
    <w:rsid w:val="00BD68C7"/>
    <w:rsid w:val="00BD6AEF"/>
    <w:rsid w:val="00BD6D00"/>
    <w:rsid w:val="00BD6D26"/>
    <w:rsid w:val="00BD6D70"/>
    <w:rsid w:val="00BD6E11"/>
    <w:rsid w:val="00BD6E1F"/>
    <w:rsid w:val="00BD7132"/>
    <w:rsid w:val="00BD7148"/>
    <w:rsid w:val="00BD716D"/>
    <w:rsid w:val="00BD7472"/>
    <w:rsid w:val="00BD7595"/>
    <w:rsid w:val="00BD78CB"/>
    <w:rsid w:val="00BD78EA"/>
    <w:rsid w:val="00BD7A28"/>
    <w:rsid w:val="00BD7AE5"/>
    <w:rsid w:val="00BD7AF0"/>
    <w:rsid w:val="00BD7E21"/>
    <w:rsid w:val="00BD7EAB"/>
    <w:rsid w:val="00BD7F12"/>
    <w:rsid w:val="00BE03D8"/>
    <w:rsid w:val="00BE04F1"/>
    <w:rsid w:val="00BE05A8"/>
    <w:rsid w:val="00BE05D2"/>
    <w:rsid w:val="00BE0635"/>
    <w:rsid w:val="00BE071D"/>
    <w:rsid w:val="00BE0733"/>
    <w:rsid w:val="00BE0990"/>
    <w:rsid w:val="00BE0E02"/>
    <w:rsid w:val="00BE0EE6"/>
    <w:rsid w:val="00BE0F0A"/>
    <w:rsid w:val="00BE13A8"/>
    <w:rsid w:val="00BE18B6"/>
    <w:rsid w:val="00BE1C90"/>
    <w:rsid w:val="00BE1DE9"/>
    <w:rsid w:val="00BE2177"/>
    <w:rsid w:val="00BE27EB"/>
    <w:rsid w:val="00BE291B"/>
    <w:rsid w:val="00BE2B77"/>
    <w:rsid w:val="00BE2F34"/>
    <w:rsid w:val="00BE2FD4"/>
    <w:rsid w:val="00BE32D1"/>
    <w:rsid w:val="00BE34E7"/>
    <w:rsid w:val="00BE3699"/>
    <w:rsid w:val="00BE39B4"/>
    <w:rsid w:val="00BE3A12"/>
    <w:rsid w:val="00BE3AB7"/>
    <w:rsid w:val="00BE3B8D"/>
    <w:rsid w:val="00BE3E6B"/>
    <w:rsid w:val="00BE3E6C"/>
    <w:rsid w:val="00BE3F67"/>
    <w:rsid w:val="00BE4055"/>
    <w:rsid w:val="00BE41FE"/>
    <w:rsid w:val="00BE458D"/>
    <w:rsid w:val="00BE473C"/>
    <w:rsid w:val="00BE4B63"/>
    <w:rsid w:val="00BE4BCC"/>
    <w:rsid w:val="00BE4DC7"/>
    <w:rsid w:val="00BE5167"/>
    <w:rsid w:val="00BE592B"/>
    <w:rsid w:val="00BE5BD9"/>
    <w:rsid w:val="00BE6121"/>
    <w:rsid w:val="00BE63F3"/>
    <w:rsid w:val="00BE65BF"/>
    <w:rsid w:val="00BE680A"/>
    <w:rsid w:val="00BE6B73"/>
    <w:rsid w:val="00BE6D8D"/>
    <w:rsid w:val="00BE6FDA"/>
    <w:rsid w:val="00BE73B3"/>
    <w:rsid w:val="00BE73BA"/>
    <w:rsid w:val="00BE7539"/>
    <w:rsid w:val="00BE7812"/>
    <w:rsid w:val="00BE78A0"/>
    <w:rsid w:val="00BE7934"/>
    <w:rsid w:val="00BE7B21"/>
    <w:rsid w:val="00BE7D21"/>
    <w:rsid w:val="00BE7E73"/>
    <w:rsid w:val="00BE7E78"/>
    <w:rsid w:val="00BE7F5A"/>
    <w:rsid w:val="00BF0052"/>
    <w:rsid w:val="00BF0070"/>
    <w:rsid w:val="00BF0371"/>
    <w:rsid w:val="00BF054D"/>
    <w:rsid w:val="00BF05CE"/>
    <w:rsid w:val="00BF05E1"/>
    <w:rsid w:val="00BF06FE"/>
    <w:rsid w:val="00BF0705"/>
    <w:rsid w:val="00BF0850"/>
    <w:rsid w:val="00BF0D9B"/>
    <w:rsid w:val="00BF0FC9"/>
    <w:rsid w:val="00BF12FC"/>
    <w:rsid w:val="00BF1342"/>
    <w:rsid w:val="00BF13E9"/>
    <w:rsid w:val="00BF1638"/>
    <w:rsid w:val="00BF16D8"/>
    <w:rsid w:val="00BF1BE1"/>
    <w:rsid w:val="00BF1DB2"/>
    <w:rsid w:val="00BF212C"/>
    <w:rsid w:val="00BF243B"/>
    <w:rsid w:val="00BF2582"/>
    <w:rsid w:val="00BF27E8"/>
    <w:rsid w:val="00BF3091"/>
    <w:rsid w:val="00BF3095"/>
    <w:rsid w:val="00BF3259"/>
    <w:rsid w:val="00BF3278"/>
    <w:rsid w:val="00BF342C"/>
    <w:rsid w:val="00BF3587"/>
    <w:rsid w:val="00BF36B1"/>
    <w:rsid w:val="00BF386C"/>
    <w:rsid w:val="00BF38A7"/>
    <w:rsid w:val="00BF3A7D"/>
    <w:rsid w:val="00BF3AC5"/>
    <w:rsid w:val="00BF44F3"/>
    <w:rsid w:val="00BF49DC"/>
    <w:rsid w:val="00BF4A3D"/>
    <w:rsid w:val="00BF4AE0"/>
    <w:rsid w:val="00BF4AEE"/>
    <w:rsid w:val="00BF4B66"/>
    <w:rsid w:val="00BF4B89"/>
    <w:rsid w:val="00BF4D97"/>
    <w:rsid w:val="00BF4E4D"/>
    <w:rsid w:val="00BF4E50"/>
    <w:rsid w:val="00BF529F"/>
    <w:rsid w:val="00BF5513"/>
    <w:rsid w:val="00BF5716"/>
    <w:rsid w:val="00BF573E"/>
    <w:rsid w:val="00BF5872"/>
    <w:rsid w:val="00BF5892"/>
    <w:rsid w:val="00BF5D92"/>
    <w:rsid w:val="00BF5E86"/>
    <w:rsid w:val="00BF5EDC"/>
    <w:rsid w:val="00BF5EE1"/>
    <w:rsid w:val="00BF5EF1"/>
    <w:rsid w:val="00BF61B0"/>
    <w:rsid w:val="00BF626A"/>
    <w:rsid w:val="00BF653A"/>
    <w:rsid w:val="00BF6746"/>
    <w:rsid w:val="00BF6839"/>
    <w:rsid w:val="00BF6D2C"/>
    <w:rsid w:val="00BF6D47"/>
    <w:rsid w:val="00BF7107"/>
    <w:rsid w:val="00BF7350"/>
    <w:rsid w:val="00BF7567"/>
    <w:rsid w:val="00BF75F5"/>
    <w:rsid w:val="00BF774F"/>
    <w:rsid w:val="00BF7D33"/>
    <w:rsid w:val="00BF7F0F"/>
    <w:rsid w:val="00C002AD"/>
    <w:rsid w:val="00C00501"/>
    <w:rsid w:val="00C008EA"/>
    <w:rsid w:val="00C00B89"/>
    <w:rsid w:val="00C00C8D"/>
    <w:rsid w:val="00C00D39"/>
    <w:rsid w:val="00C00E50"/>
    <w:rsid w:val="00C00E78"/>
    <w:rsid w:val="00C0117A"/>
    <w:rsid w:val="00C0131C"/>
    <w:rsid w:val="00C016F2"/>
    <w:rsid w:val="00C01872"/>
    <w:rsid w:val="00C02393"/>
    <w:rsid w:val="00C023A2"/>
    <w:rsid w:val="00C02479"/>
    <w:rsid w:val="00C024C7"/>
    <w:rsid w:val="00C024FA"/>
    <w:rsid w:val="00C02701"/>
    <w:rsid w:val="00C0286C"/>
    <w:rsid w:val="00C028C4"/>
    <w:rsid w:val="00C02934"/>
    <w:rsid w:val="00C029A1"/>
    <w:rsid w:val="00C02A35"/>
    <w:rsid w:val="00C02B1B"/>
    <w:rsid w:val="00C02FCF"/>
    <w:rsid w:val="00C02FE8"/>
    <w:rsid w:val="00C02FF1"/>
    <w:rsid w:val="00C03139"/>
    <w:rsid w:val="00C034FA"/>
    <w:rsid w:val="00C03786"/>
    <w:rsid w:val="00C03966"/>
    <w:rsid w:val="00C03B4B"/>
    <w:rsid w:val="00C03BAE"/>
    <w:rsid w:val="00C03C5B"/>
    <w:rsid w:val="00C03D62"/>
    <w:rsid w:val="00C03E22"/>
    <w:rsid w:val="00C03E80"/>
    <w:rsid w:val="00C03F63"/>
    <w:rsid w:val="00C03FCD"/>
    <w:rsid w:val="00C04286"/>
    <w:rsid w:val="00C04441"/>
    <w:rsid w:val="00C0444D"/>
    <w:rsid w:val="00C0470A"/>
    <w:rsid w:val="00C04911"/>
    <w:rsid w:val="00C049A7"/>
    <w:rsid w:val="00C04BA3"/>
    <w:rsid w:val="00C04EB6"/>
    <w:rsid w:val="00C04F77"/>
    <w:rsid w:val="00C053E8"/>
    <w:rsid w:val="00C054B9"/>
    <w:rsid w:val="00C05564"/>
    <w:rsid w:val="00C0563F"/>
    <w:rsid w:val="00C05677"/>
    <w:rsid w:val="00C056AC"/>
    <w:rsid w:val="00C05849"/>
    <w:rsid w:val="00C05900"/>
    <w:rsid w:val="00C05A1B"/>
    <w:rsid w:val="00C05A6F"/>
    <w:rsid w:val="00C05BAC"/>
    <w:rsid w:val="00C0625D"/>
    <w:rsid w:val="00C062CA"/>
    <w:rsid w:val="00C062F5"/>
    <w:rsid w:val="00C063EB"/>
    <w:rsid w:val="00C068B8"/>
    <w:rsid w:val="00C06932"/>
    <w:rsid w:val="00C06943"/>
    <w:rsid w:val="00C06B71"/>
    <w:rsid w:val="00C06BE5"/>
    <w:rsid w:val="00C06FF0"/>
    <w:rsid w:val="00C071CF"/>
    <w:rsid w:val="00C072CC"/>
    <w:rsid w:val="00C0731A"/>
    <w:rsid w:val="00C07382"/>
    <w:rsid w:val="00C073E4"/>
    <w:rsid w:val="00C075F8"/>
    <w:rsid w:val="00C077E8"/>
    <w:rsid w:val="00C07828"/>
    <w:rsid w:val="00C07A91"/>
    <w:rsid w:val="00C07AF4"/>
    <w:rsid w:val="00C07B5D"/>
    <w:rsid w:val="00C10170"/>
    <w:rsid w:val="00C101D8"/>
    <w:rsid w:val="00C101F1"/>
    <w:rsid w:val="00C102CD"/>
    <w:rsid w:val="00C106A9"/>
    <w:rsid w:val="00C106D7"/>
    <w:rsid w:val="00C107D0"/>
    <w:rsid w:val="00C108A1"/>
    <w:rsid w:val="00C109DD"/>
    <w:rsid w:val="00C10A1D"/>
    <w:rsid w:val="00C10B90"/>
    <w:rsid w:val="00C10C2E"/>
    <w:rsid w:val="00C10D2A"/>
    <w:rsid w:val="00C10D89"/>
    <w:rsid w:val="00C11027"/>
    <w:rsid w:val="00C1120D"/>
    <w:rsid w:val="00C11294"/>
    <w:rsid w:val="00C11331"/>
    <w:rsid w:val="00C11457"/>
    <w:rsid w:val="00C11480"/>
    <w:rsid w:val="00C11551"/>
    <w:rsid w:val="00C1164C"/>
    <w:rsid w:val="00C11A1F"/>
    <w:rsid w:val="00C11E7F"/>
    <w:rsid w:val="00C11EA6"/>
    <w:rsid w:val="00C11F52"/>
    <w:rsid w:val="00C11F60"/>
    <w:rsid w:val="00C1234D"/>
    <w:rsid w:val="00C125CE"/>
    <w:rsid w:val="00C12696"/>
    <w:rsid w:val="00C12892"/>
    <w:rsid w:val="00C128C7"/>
    <w:rsid w:val="00C12971"/>
    <w:rsid w:val="00C129F5"/>
    <w:rsid w:val="00C12D11"/>
    <w:rsid w:val="00C13AAF"/>
    <w:rsid w:val="00C13B81"/>
    <w:rsid w:val="00C13D6D"/>
    <w:rsid w:val="00C13DC9"/>
    <w:rsid w:val="00C1444C"/>
    <w:rsid w:val="00C146F5"/>
    <w:rsid w:val="00C147AD"/>
    <w:rsid w:val="00C14BD2"/>
    <w:rsid w:val="00C14C25"/>
    <w:rsid w:val="00C14C75"/>
    <w:rsid w:val="00C15184"/>
    <w:rsid w:val="00C15322"/>
    <w:rsid w:val="00C15399"/>
    <w:rsid w:val="00C15583"/>
    <w:rsid w:val="00C158ED"/>
    <w:rsid w:val="00C159DA"/>
    <w:rsid w:val="00C15D05"/>
    <w:rsid w:val="00C15E3F"/>
    <w:rsid w:val="00C15F9A"/>
    <w:rsid w:val="00C16368"/>
    <w:rsid w:val="00C16387"/>
    <w:rsid w:val="00C16427"/>
    <w:rsid w:val="00C165A0"/>
    <w:rsid w:val="00C165DC"/>
    <w:rsid w:val="00C16653"/>
    <w:rsid w:val="00C167AE"/>
    <w:rsid w:val="00C167F7"/>
    <w:rsid w:val="00C16856"/>
    <w:rsid w:val="00C16A3E"/>
    <w:rsid w:val="00C16ACD"/>
    <w:rsid w:val="00C16D50"/>
    <w:rsid w:val="00C16E5D"/>
    <w:rsid w:val="00C16E8E"/>
    <w:rsid w:val="00C170AF"/>
    <w:rsid w:val="00C1725A"/>
    <w:rsid w:val="00C173B2"/>
    <w:rsid w:val="00C17720"/>
    <w:rsid w:val="00C17CC9"/>
    <w:rsid w:val="00C17D56"/>
    <w:rsid w:val="00C17DBE"/>
    <w:rsid w:val="00C17E0F"/>
    <w:rsid w:val="00C17EFA"/>
    <w:rsid w:val="00C17F14"/>
    <w:rsid w:val="00C17FBA"/>
    <w:rsid w:val="00C20177"/>
    <w:rsid w:val="00C20213"/>
    <w:rsid w:val="00C20556"/>
    <w:rsid w:val="00C205FF"/>
    <w:rsid w:val="00C20965"/>
    <w:rsid w:val="00C20EFB"/>
    <w:rsid w:val="00C20FC5"/>
    <w:rsid w:val="00C210D0"/>
    <w:rsid w:val="00C214DE"/>
    <w:rsid w:val="00C2188F"/>
    <w:rsid w:val="00C218F4"/>
    <w:rsid w:val="00C220C2"/>
    <w:rsid w:val="00C220C4"/>
    <w:rsid w:val="00C221DA"/>
    <w:rsid w:val="00C221E1"/>
    <w:rsid w:val="00C22346"/>
    <w:rsid w:val="00C22915"/>
    <w:rsid w:val="00C229A8"/>
    <w:rsid w:val="00C22A8B"/>
    <w:rsid w:val="00C22B34"/>
    <w:rsid w:val="00C22B88"/>
    <w:rsid w:val="00C22DC2"/>
    <w:rsid w:val="00C2305F"/>
    <w:rsid w:val="00C23124"/>
    <w:rsid w:val="00C2325C"/>
    <w:rsid w:val="00C23354"/>
    <w:rsid w:val="00C23381"/>
    <w:rsid w:val="00C233A6"/>
    <w:rsid w:val="00C233F9"/>
    <w:rsid w:val="00C234CE"/>
    <w:rsid w:val="00C235D6"/>
    <w:rsid w:val="00C2379A"/>
    <w:rsid w:val="00C237B9"/>
    <w:rsid w:val="00C2388C"/>
    <w:rsid w:val="00C23971"/>
    <w:rsid w:val="00C23B33"/>
    <w:rsid w:val="00C23C3F"/>
    <w:rsid w:val="00C23C7F"/>
    <w:rsid w:val="00C23D35"/>
    <w:rsid w:val="00C246BB"/>
    <w:rsid w:val="00C247D6"/>
    <w:rsid w:val="00C249AB"/>
    <w:rsid w:val="00C24A98"/>
    <w:rsid w:val="00C24CDD"/>
    <w:rsid w:val="00C250D8"/>
    <w:rsid w:val="00C251FC"/>
    <w:rsid w:val="00C251FE"/>
    <w:rsid w:val="00C25425"/>
    <w:rsid w:val="00C2561C"/>
    <w:rsid w:val="00C256DA"/>
    <w:rsid w:val="00C25866"/>
    <w:rsid w:val="00C25A2E"/>
    <w:rsid w:val="00C25A4C"/>
    <w:rsid w:val="00C25BA5"/>
    <w:rsid w:val="00C25BF0"/>
    <w:rsid w:val="00C25CED"/>
    <w:rsid w:val="00C25DD5"/>
    <w:rsid w:val="00C2644E"/>
    <w:rsid w:val="00C266D2"/>
    <w:rsid w:val="00C2686D"/>
    <w:rsid w:val="00C26A17"/>
    <w:rsid w:val="00C26E74"/>
    <w:rsid w:val="00C27106"/>
    <w:rsid w:val="00C27113"/>
    <w:rsid w:val="00C271F6"/>
    <w:rsid w:val="00C2736D"/>
    <w:rsid w:val="00C274A6"/>
    <w:rsid w:val="00C2764E"/>
    <w:rsid w:val="00C276E1"/>
    <w:rsid w:val="00C27951"/>
    <w:rsid w:val="00C27B14"/>
    <w:rsid w:val="00C27EF4"/>
    <w:rsid w:val="00C27F08"/>
    <w:rsid w:val="00C301AF"/>
    <w:rsid w:val="00C301CE"/>
    <w:rsid w:val="00C3046B"/>
    <w:rsid w:val="00C30562"/>
    <w:rsid w:val="00C3059F"/>
    <w:rsid w:val="00C30630"/>
    <w:rsid w:val="00C30649"/>
    <w:rsid w:val="00C30769"/>
    <w:rsid w:val="00C30A58"/>
    <w:rsid w:val="00C30AA1"/>
    <w:rsid w:val="00C30AA4"/>
    <w:rsid w:val="00C30B95"/>
    <w:rsid w:val="00C30E5C"/>
    <w:rsid w:val="00C31068"/>
    <w:rsid w:val="00C3132B"/>
    <w:rsid w:val="00C314DA"/>
    <w:rsid w:val="00C31712"/>
    <w:rsid w:val="00C31793"/>
    <w:rsid w:val="00C31823"/>
    <w:rsid w:val="00C31943"/>
    <w:rsid w:val="00C31ED7"/>
    <w:rsid w:val="00C326BB"/>
    <w:rsid w:val="00C32976"/>
    <w:rsid w:val="00C32A8E"/>
    <w:rsid w:val="00C32B8D"/>
    <w:rsid w:val="00C32C2A"/>
    <w:rsid w:val="00C32C3B"/>
    <w:rsid w:val="00C32DEF"/>
    <w:rsid w:val="00C3305E"/>
    <w:rsid w:val="00C3318E"/>
    <w:rsid w:val="00C335BA"/>
    <w:rsid w:val="00C3362C"/>
    <w:rsid w:val="00C33D98"/>
    <w:rsid w:val="00C33EFB"/>
    <w:rsid w:val="00C3406D"/>
    <w:rsid w:val="00C340AF"/>
    <w:rsid w:val="00C34486"/>
    <w:rsid w:val="00C345B5"/>
    <w:rsid w:val="00C345C5"/>
    <w:rsid w:val="00C348A2"/>
    <w:rsid w:val="00C34973"/>
    <w:rsid w:val="00C34A4D"/>
    <w:rsid w:val="00C34AF8"/>
    <w:rsid w:val="00C34B64"/>
    <w:rsid w:val="00C34BF4"/>
    <w:rsid w:val="00C34E8C"/>
    <w:rsid w:val="00C34EBD"/>
    <w:rsid w:val="00C34F77"/>
    <w:rsid w:val="00C3552D"/>
    <w:rsid w:val="00C35576"/>
    <w:rsid w:val="00C356F8"/>
    <w:rsid w:val="00C35D09"/>
    <w:rsid w:val="00C35E7E"/>
    <w:rsid w:val="00C35E9E"/>
    <w:rsid w:val="00C361EE"/>
    <w:rsid w:val="00C3628B"/>
    <w:rsid w:val="00C3634A"/>
    <w:rsid w:val="00C36417"/>
    <w:rsid w:val="00C36775"/>
    <w:rsid w:val="00C36AEC"/>
    <w:rsid w:val="00C36B3E"/>
    <w:rsid w:val="00C36C9F"/>
    <w:rsid w:val="00C36D38"/>
    <w:rsid w:val="00C36DB8"/>
    <w:rsid w:val="00C370EF"/>
    <w:rsid w:val="00C3710C"/>
    <w:rsid w:val="00C371E5"/>
    <w:rsid w:val="00C3725D"/>
    <w:rsid w:val="00C375F5"/>
    <w:rsid w:val="00C376A6"/>
    <w:rsid w:val="00C37824"/>
    <w:rsid w:val="00C379AD"/>
    <w:rsid w:val="00C37B8D"/>
    <w:rsid w:val="00C37C14"/>
    <w:rsid w:val="00C4003D"/>
    <w:rsid w:val="00C40077"/>
    <w:rsid w:val="00C40306"/>
    <w:rsid w:val="00C40A7F"/>
    <w:rsid w:val="00C40A83"/>
    <w:rsid w:val="00C40CE7"/>
    <w:rsid w:val="00C40D2E"/>
    <w:rsid w:val="00C40FC8"/>
    <w:rsid w:val="00C41154"/>
    <w:rsid w:val="00C411B7"/>
    <w:rsid w:val="00C411BB"/>
    <w:rsid w:val="00C41528"/>
    <w:rsid w:val="00C418E4"/>
    <w:rsid w:val="00C41DB8"/>
    <w:rsid w:val="00C41F51"/>
    <w:rsid w:val="00C41FE4"/>
    <w:rsid w:val="00C420C0"/>
    <w:rsid w:val="00C4263E"/>
    <w:rsid w:val="00C428C0"/>
    <w:rsid w:val="00C42983"/>
    <w:rsid w:val="00C429DB"/>
    <w:rsid w:val="00C42A76"/>
    <w:rsid w:val="00C42CE6"/>
    <w:rsid w:val="00C431D7"/>
    <w:rsid w:val="00C4337E"/>
    <w:rsid w:val="00C434B8"/>
    <w:rsid w:val="00C4357F"/>
    <w:rsid w:val="00C43638"/>
    <w:rsid w:val="00C43ED9"/>
    <w:rsid w:val="00C440A3"/>
    <w:rsid w:val="00C441B5"/>
    <w:rsid w:val="00C442E6"/>
    <w:rsid w:val="00C44A71"/>
    <w:rsid w:val="00C44C57"/>
    <w:rsid w:val="00C4500C"/>
    <w:rsid w:val="00C451B8"/>
    <w:rsid w:val="00C452F0"/>
    <w:rsid w:val="00C455D8"/>
    <w:rsid w:val="00C45657"/>
    <w:rsid w:val="00C457EF"/>
    <w:rsid w:val="00C45C07"/>
    <w:rsid w:val="00C45C82"/>
    <w:rsid w:val="00C46447"/>
    <w:rsid w:val="00C467D8"/>
    <w:rsid w:val="00C467D9"/>
    <w:rsid w:val="00C46884"/>
    <w:rsid w:val="00C4697E"/>
    <w:rsid w:val="00C469B4"/>
    <w:rsid w:val="00C4703D"/>
    <w:rsid w:val="00C47086"/>
    <w:rsid w:val="00C473C3"/>
    <w:rsid w:val="00C473F6"/>
    <w:rsid w:val="00C4752F"/>
    <w:rsid w:val="00C479F0"/>
    <w:rsid w:val="00C47B65"/>
    <w:rsid w:val="00C47E3C"/>
    <w:rsid w:val="00C47E3E"/>
    <w:rsid w:val="00C502A8"/>
    <w:rsid w:val="00C50358"/>
    <w:rsid w:val="00C5044D"/>
    <w:rsid w:val="00C5046C"/>
    <w:rsid w:val="00C505AB"/>
    <w:rsid w:val="00C506FA"/>
    <w:rsid w:val="00C50743"/>
    <w:rsid w:val="00C50815"/>
    <w:rsid w:val="00C50BDD"/>
    <w:rsid w:val="00C50D6A"/>
    <w:rsid w:val="00C50DB7"/>
    <w:rsid w:val="00C50E25"/>
    <w:rsid w:val="00C50EF7"/>
    <w:rsid w:val="00C50F01"/>
    <w:rsid w:val="00C510CD"/>
    <w:rsid w:val="00C5120E"/>
    <w:rsid w:val="00C512C7"/>
    <w:rsid w:val="00C5152E"/>
    <w:rsid w:val="00C5177D"/>
    <w:rsid w:val="00C5180D"/>
    <w:rsid w:val="00C518DE"/>
    <w:rsid w:val="00C5199A"/>
    <w:rsid w:val="00C519F2"/>
    <w:rsid w:val="00C51B3D"/>
    <w:rsid w:val="00C51B9D"/>
    <w:rsid w:val="00C51EE3"/>
    <w:rsid w:val="00C5210C"/>
    <w:rsid w:val="00C524EB"/>
    <w:rsid w:val="00C52754"/>
    <w:rsid w:val="00C5279E"/>
    <w:rsid w:val="00C52903"/>
    <w:rsid w:val="00C52BE4"/>
    <w:rsid w:val="00C52E25"/>
    <w:rsid w:val="00C52E44"/>
    <w:rsid w:val="00C530BB"/>
    <w:rsid w:val="00C533AB"/>
    <w:rsid w:val="00C5345B"/>
    <w:rsid w:val="00C53526"/>
    <w:rsid w:val="00C53613"/>
    <w:rsid w:val="00C5386B"/>
    <w:rsid w:val="00C53888"/>
    <w:rsid w:val="00C5397A"/>
    <w:rsid w:val="00C53C00"/>
    <w:rsid w:val="00C54044"/>
    <w:rsid w:val="00C5405B"/>
    <w:rsid w:val="00C5414A"/>
    <w:rsid w:val="00C544EE"/>
    <w:rsid w:val="00C54770"/>
    <w:rsid w:val="00C54B39"/>
    <w:rsid w:val="00C54C00"/>
    <w:rsid w:val="00C54E55"/>
    <w:rsid w:val="00C54E5B"/>
    <w:rsid w:val="00C55267"/>
    <w:rsid w:val="00C553B1"/>
    <w:rsid w:val="00C55B24"/>
    <w:rsid w:val="00C55DB4"/>
    <w:rsid w:val="00C55E3B"/>
    <w:rsid w:val="00C55F44"/>
    <w:rsid w:val="00C562BB"/>
    <w:rsid w:val="00C5640F"/>
    <w:rsid w:val="00C56841"/>
    <w:rsid w:val="00C5697C"/>
    <w:rsid w:val="00C569CF"/>
    <w:rsid w:val="00C56BEF"/>
    <w:rsid w:val="00C56E12"/>
    <w:rsid w:val="00C57067"/>
    <w:rsid w:val="00C5726C"/>
    <w:rsid w:val="00C575EC"/>
    <w:rsid w:val="00C576B4"/>
    <w:rsid w:val="00C57824"/>
    <w:rsid w:val="00C57B42"/>
    <w:rsid w:val="00C57C13"/>
    <w:rsid w:val="00C57D0E"/>
    <w:rsid w:val="00C57D86"/>
    <w:rsid w:val="00C57FE2"/>
    <w:rsid w:val="00C6030A"/>
    <w:rsid w:val="00C6041D"/>
    <w:rsid w:val="00C60545"/>
    <w:rsid w:val="00C608D4"/>
    <w:rsid w:val="00C608D6"/>
    <w:rsid w:val="00C60928"/>
    <w:rsid w:val="00C60A4D"/>
    <w:rsid w:val="00C615B9"/>
    <w:rsid w:val="00C617FB"/>
    <w:rsid w:val="00C618E2"/>
    <w:rsid w:val="00C61AFA"/>
    <w:rsid w:val="00C61B54"/>
    <w:rsid w:val="00C61CB4"/>
    <w:rsid w:val="00C61EE6"/>
    <w:rsid w:val="00C61F87"/>
    <w:rsid w:val="00C6213D"/>
    <w:rsid w:val="00C62185"/>
    <w:rsid w:val="00C622D5"/>
    <w:rsid w:val="00C62635"/>
    <w:rsid w:val="00C62670"/>
    <w:rsid w:val="00C62736"/>
    <w:rsid w:val="00C62AB6"/>
    <w:rsid w:val="00C62AC2"/>
    <w:rsid w:val="00C62BC1"/>
    <w:rsid w:val="00C62F29"/>
    <w:rsid w:val="00C62F32"/>
    <w:rsid w:val="00C63045"/>
    <w:rsid w:val="00C631C0"/>
    <w:rsid w:val="00C6320C"/>
    <w:rsid w:val="00C63330"/>
    <w:rsid w:val="00C63361"/>
    <w:rsid w:val="00C635B2"/>
    <w:rsid w:val="00C63705"/>
    <w:rsid w:val="00C63761"/>
    <w:rsid w:val="00C638FB"/>
    <w:rsid w:val="00C63AB2"/>
    <w:rsid w:val="00C63BFB"/>
    <w:rsid w:val="00C64089"/>
    <w:rsid w:val="00C641FE"/>
    <w:rsid w:val="00C64396"/>
    <w:rsid w:val="00C6442F"/>
    <w:rsid w:val="00C64572"/>
    <w:rsid w:val="00C64B2A"/>
    <w:rsid w:val="00C64C3B"/>
    <w:rsid w:val="00C64F79"/>
    <w:rsid w:val="00C6516E"/>
    <w:rsid w:val="00C655E0"/>
    <w:rsid w:val="00C65952"/>
    <w:rsid w:val="00C65ACD"/>
    <w:rsid w:val="00C65EF3"/>
    <w:rsid w:val="00C66354"/>
    <w:rsid w:val="00C66511"/>
    <w:rsid w:val="00C66874"/>
    <w:rsid w:val="00C668D3"/>
    <w:rsid w:val="00C66EE8"/>
    <w:rsid w:val="00C66F11"/>
    <w:rsid w:val="00C6716C"/>
    <w:rsid w:val="00C6720A"/>
    <w:rsid w:val="00C67612"/>
    <w:rsid w:val="00C677A4"/>
    <w:rsid w:val="00C6782D"/>
    <w:rsid w:val="00C67AC2"/>
    <w:rsid w:val="00C67D22"/>
    <w:rsid w:val="00C67D31"/>
    <w:rsid w:val="00C67D65"/>
    <w:rsid w:val="00C67E2E"/>
    <w:rsid w:val="00C67E5F"/>
    <w:rsid w:val="00C67F2F"/>
    <w:rsid w:val="00C67FCC"/>
    <w:rsid w:val="00C7004D"/>
    <w:rsid w:val="00C7032B"/>
    <w:rsid w:val="00C7034C"/>
    <w:rsid w:val="00C7046F"/>
    <w:rsid w:val="00C707EB"/>
    <w:rsid w:val="00C707F1"/>
    <w:rsid w:val="00C70872"/>
    <w:rsid w:val="00C70954"/>
    <w:rsid w:val="00C70A99"/>
    <w:rsid w:val="00C70B26"/>
    <w:rsid w:val="00C70C22"/>
    <w:rsid w:val="00C70DDE"/>
    <w:rsid w:val="00C71267"/>
    <w:rsid w:val="00C712A0"/>
    <w:rsid w:val="00C71345"/>
    <w:rsid w:val="00C716D2"/>
    <w:rsid w:val="00C7181E"/>
    <w:rsid w:val="00C71F04"/>
    <w:rsid w:val="00C71F78"/>
    <w:rsid w:val="00C72052"/>
    <w:rsid w:val="00C7217D"/>
    <w:rsid w:val="00C724F8"/>
    <w:rsid w:val="00C72709"/>
    <w:rsid w:val="00C72766"/>
    <w:rsid w:val="00C72EB5"/>
    <w:rsid w:val="00C73150"/>
    <w:rsid w:val="00C73226"/>
    <w:rsid w:val="00C737C2"/>
    <w:rsid w:val="00C737CD"/>
    <w:rsid w:val="00C73B21"/>
    <w:rsid w:val="00C73C3A"/>
    <w:rsid w:val="00C73D33"/>
    <w:rsid w:val="00C73E79"/>
    <w:rsid w:val="00C73E90"/>
    <w:rsid w:val="00C7416C"/>
    <w:rsid w:val="00C741D9"/>
    <w:rsid w:val="00C7433C"/>
    <w:rsid w:val="00C74577"/>
    <w:rsid w:val="00C74820"/>
    <w:rsid w:val="00C75528"/>
    <w:rsid w:val="00C7580C"/>
    <w:rsid w:val="00C75881"/>
    <w:rsid w:val="00C758B7"/>
    <w:rsid w:val="00C75C6B"/>
    <w:rsid w:val="00C75D59"/>
    <w:rsid w:val="00C75F46"/>
    <w:rsid w:val="00C760C8"/>
    <w:rsid w:val="00C7615B"/>
    <w:rsid w:val="00C76254"/>
    <w:rsid w:val="00C76255"/>
    <w:rsid w:val="00C7631F"/>
    <w:rsid w:val="00C76594"/>
    <w:rsid w:val="00C76C69"/>
    <w:rsid w:val="00C77023"/>
    <w:rsid w:val="00C77091"/>
    <w:rsid w:val="00C77187"/>
    <w:rsid w:val="00C7724B"/>
    <w:rsid w:val="00C772A7"/>
    <w:rsid w:val="00C772BF"/>
    <w:rsid w:val="00C77337"/>
    <w:rsid w:val="00C77510"/>
    <w:rsid w:val="00C77617"/>
    <w:rsid w:val="00C77950"/>
    <w:rsid w:val="00C77CA0"/>
    <w:rsid w:val="00C77EA2"/>
    <w:rsid w:val="00C77FED"/>
    <w:rsid w:val="00C80045"/>
    <w:rsid w:val="00C801ED"/>
    <w:rsid w:val="00C80719"/>
    <w:rsid w:val="00C8090C"/>
    <w:rsid w:val="00C809E3"/>
    <w:rsid w:val="00C80B82"/>
    <w:rsid w:val="00C80F9A"/>
    <w:rsid w:val="00C811CB"/>
    <w:rsid w:val="00C81310"/>
    <w:rsid w:val="00C8142C"/>
    <w:rsid w:val="00C8152D"/>
    <w:rsid w:val="00C815C8"/>
    <w:rsid w:val="00C8169D"/>
    <w:rsid w:val="00C81783"/>
    <w:rsid w:val="00C81DD9"/>
    <w:rsid w:val="00C81E4E"/>
    <w:rsid w:val="00C81E81"/>
    <w:rsid w:val="00C81F76"/>
    <w:rsid w:val="00C82181"/>
    <w:rsid w:val="00C82244"/>
    <w:rsid w:val="00C82333"/>
    <w:rsid w:val="00C82914"/>
    <w:rsid w:val="00C82A3F"/>
    <w:rsid w:val="00C82C23"/>
    <w:rsid w:val="00C82EE3"/>
    <w:rsid w:val="00C82F1A"/>
    <w:rsid w:val="00C82F95"/>
    <w:rsid w:val="00C83647"/>
    <w:rsid w:val="00C836FE"/>
    <w:rsid w:val="00C83869"/>
    <w:rsid w:val="00C839B6"/>
    <w:rsid w:val="00C840E8"/>
    <w:rsid w:val="00C841ED"/>
    <w:rsid w:val="00C847D8"/>
    <w:rsid w:val="00C84906"/>
    <w:rsid w:val="00C84AA4"/>
    <w:rsid w:val="00C84B01"/>
    <w:rsid w:val="00C84BCE"/>
    <w:rsid w:val="00C84BD1"/>
    <w:rsid w:val="00C84CF9"/>
    <w:rsid w:val="00C8509A"/>
    <w:rsid w:val="00C8584B"/>
    <w:rsid w:val="00C859BF"/>
    <w:rsid w:val="00C85A7F"/>
    <w:rsid w:val="00C85B59"/>
    <w:rsid w:val="00C85C69"/>
    <w:rsid w:val="00C85CAB"/>
    <w:rsid w:val="00C8609C"/>
    <w:rsid w:val="00C86196"/>
    <w:rsid w:val="00C865DD"/>
    <w:rsid w:val="00C865F7"/>
    <w:rsid w:val="00C8660A"/>
    <w:rsid w:val="00C8679C"/>
    <w:rsid w:val="00C868E3"/>
    <w:rsid w:val="00C8690A"/>
    <w:rsid w:val="00C86E2E"/>
    <w:rsid w:val="00C86EC2"/>
    <w:rsid w:val="00C872AD"/>
    <w:rsid w:val="00C872F3"/>
    <w:rsid w:val="00C87A86"/>
    <w:rsid w:val="00C87D5F"/>
    <w:rsid w:val="00C90344"/>
    <w:rsid w:val="00C905FC"/>
    <w:rsid w:val="00C9096F"/>
    <w:rsid w:val="00C90A64"/>
    <w:rsid w:val="00C90BB2"/>
    <w:rsid w:val="00C90D10"/>
    <w:rsid w:val="00C914A1"/>
    <w:rsid w:val="00C91580"/>
    <w:rsid w:val="00C91634"/>
    <w:rsid w:val="00C918C3"/>
    <w:rsid w:val="00C91962"/>
    <w:rsid w:val="00C91AED"/>
    <w:rsid w:val="00C91D81"/>
    <w:rsid w:val="00C91E34"/>
    <w:rsid w:val="00C920F4"/>
    <w:rsid w:val="00C924DD"/>
    <w:rsid w:val="00C92791"/>
    <w:rsid w:val="00C92A70"/>
    <w:rsid w:val="00C92AE8"/>
    <w:rsid w:val="00C92B2D"/>
    <w:rsid w:val="00C93081"/>
    <w:rsid w:val="00C9315D"/>
    <w:rsid w:val="00C93334"/>
    <w:rsid w:val="00C9340F"/>
    <w:rsid w:val="00C93434"/>
    <w:rsid w:val="00C936C3"/>
    <w:rsid w:val="00C9370C"/>
    <w:rsid w:val="00C93845"/>
    <w:rsid w:val="00C93B8B"/>
    <w:rsid w:val="00C93C8A"/>
    <w:rsid w:val="00C93E7F"/>
    <w:rsid w:val="00C93F23"/>
    <w:rsid w:val="00C93F66"/>
    <w:rsid w:val="00C94258"/>
    <w:rsid w:val="00C94464"/>
    <w:rsid w:val="00C9463C"/>
    <w:rsid w:val="00C94946"/>
    <w:rsid w:val="00C94BCF"/>
    <w:rsid w:val="00C94DE7"/>
    <w:rsid w:val="00C94DFA"/>
    <w:rsid w:val="00C94E28"/>
    <w:rsid w:val="00C94F7B"/>
    <w:rsid w:val="00C94FB6"/>
    <w:rsid w:val="00C953F0"/>
    <w:rsid w:val="00C95489"/>
    <w:rsid w:val="00C957A3"/>
    <w:rsid w:val="00C957C6"/>
    <w:rsid w:val="00C95862"/>
    <w:rsid w:val="00C95894"/>
    <w:rsid w:val="00C95A63"/>
    <w:rsid w:val="00C95A8B"/>
    <w:rsid w:val="00C95CD0"/>
    <w:rsid w:val="00C95E95"/>
    <w:rsid w:val="00C96046"/>
    <w:rsid w:val="00C96078"/>
    <w:rsid w:val="00C96292"/>
    <w:rsid w:val="00C96488"/>
    <w:rsid w:val="00C9684E"/>
    <w:rsid w:val="00C97296"/>
    <w:rsid w:val="00C97476"/>
    <w:rsid w:val="00C9748B"/>
    <w:rsid w:val="00C977C1"/>
    <w:rsid w:val="00C977DE"/>
    <w:rsid w:val="00C97B87"/>
    <w:rsid w:val="00C97FA5"/>
    <w:rsid w:val="00CA0049"/>
    <w:rsid w:val="00CA00EA"/>
    <w:rsid w:val="00CA01D4"/>
    <w:rsid w:val="00CA033A"/>
    <w:rsid w:val="00CA058F"/>
    <w:rsid w:val="00CA05BD"/>
    <w:rsid w:val="00CA073D"/>
    <w:rsid w:val="00CA0740"/>
    <w:rsid w:val="00CA086C"/>
    <w:rsid w:val="00CA08F0"/>
    <w:rsid w:val="00CA0957"/>
    <w:rsid w:val="00CA0A0E"/>
    <w:rsid w:val="00CA0B96"/>
    <w:rsid w:val="00CA0FAB"/>
    <w:rsid w:val="00CA13B0"/>
    <w:rsid w:val="00CA13D3"/>
    <w:rsid w:val="00CA13EB"/>
    <w:rsid w:val="00CA13F6"/>
    <w:rsid w:val="00CA152F"/>
    <w:rsid w:val="00CA1AB8"/>
    <w:rsid w:val="00CA1ADF"/>
    <w:rsid w:val="00CA1C40"/>
    <w:rsid w:val="00CA1CA3"/>
    <w:rsid w:val="00CA1D30"/>
    <w:rsid w:val="00CA1EC5"/>
    <w:rsid w:val="00CA21C7"/>
    <w:rsid w:val="00CA23AF"/>
    <w:rsid w:val="00CA24A2"/>
    <w:rsid w:val="00CA2D87"/>
    <w:rsid w:val="00CA2E4A"/>
    <w:rsid w:val="00CA2F61"/>
    <w:rsid w:val="00CA3269"/>
    <w:rsid w:val="00CA335E"/>
    <w:rsid w:val="00CA3638"/>
    <w:rsid w:val="00CA3A8F"/>
    <w:rsid w:val="00CA3AF7"/>
    <w:rsid w:val="00CA3CC0"/>
    <w:rsid w:val="00CA4017"/>
    <w:rsid w:val="00CA4695"/>
    <w:rsid w:val="00CA4850"/>
    <w:rsid w:val="00CA48E9"/>
    <w:rsid w:val="00CA4C2C"/>
    <w:rsid w:val="00CA4FF4"/>
    <w:rsid w:val="00CA527D"/>
    <w:rsid w:val="00CA5363"/>
    <w:rsid w:val="00CA53E9"/>
    <w:rsid w:val="00CA5491"/>
    <w:rsid w:val="00CA54A1"/>
    <w:rsid w:val="00CA5509"/>
    <w:rsid w:val="00CA5581"/>
    <w:rsid w:val="00CA574F"/>
    <w:rsid w:val="00CA5778"/>
    <w:rsid w:val="00CA5854"/>
    <w:rsid w:val="00CA5CFF"/>
    <w:rsid w:val="00CA5D5E"/>
    <w:rsid w:val="00CA5D84"/>
    <w:rsid w:val="00CA5EB0"/>
    <w:rsid w:val="00CA6024"/>
    <w:rsid w:val="00CA6297"/>
    <w:rsid w:val="00CA641B"/>
    <w:rsid w:val="00CA664D"/>
    <w:rsid w:val="00CA6859"/>
    <w:rsid w:val="00CA6868"/>
    <w:rsid w:val="00CA6ADF"/>
    <w:rsid w:val="00CA6B52"/>
    <w:rsid w:val="00CA7038"/>
    <w:rsid w:val="00CA763C"/>
    <w:rsid w:val="00CA78C2"/>
    <w:rsid w:val="00CA7C7A"/>
    <w:rsid w:val="00CA7CB8"/>
    <w:rsid w:val="00CA7DB6"/>
    <w:rsid w:val="00CA7E0F"/>
    <w:rsid w:val="00CB00F1"/>
    <w:rsid w:val="00CB05C5"/>
    <w:rsid w:val="00CB0711"/>
    <w:rsid w:val="00CB08BB"/>
    <w:rsid w:val="00CB08F0"/>
    <w:rsid w:val="00CB0BD3"/>
    <w:rsid w:val="00CB0CF0"/>
    <w:rsid w:val="00CB0DBD"/>
    <w:rsid w:val="00CB0E3F"/>
    <w:rsid w:val="00CB0F45"/>
    <w:rsid w:val="00CB0FE4"/>
    <w:rsid w:val="00CB1948"/>
    <w:rsid w:val="00CB1F1E"/>
    <w:rsid w:val="00CB2150"/>
    <w:rsid w:val="00CB2448"/>
    <w:rsid w:val="00CB24BC"/>
    <w:rsid w:val="00CB251D"/>
    <w:rsid w:val="00CB2AB3"/>
    <w:rsid w:val="00CB2B95"/>
    <w:rsid w:val="00CB2D3B"/>
    <w:rsid w:val="00CB2D59"/>
    <w:rsid w:val="00CB2F85"/>
    <w:rsid w:val="00CB2FB3"/>
    <w:rsid w:val="00CB323E"/>
    <w:rsid w:val="00CB347A"/>
    <w:rsid w:val="00CB3D62"/>
    <w:rsid w:val="00CB4069"/>
    <w:rsid w:val="00CB4097"/>
    <w:rsid w:val="00CB40D3"/>
    <w:rsid w:val="00CB4DF9"/>
    <w:rsid w:val="00CB4FC9"/>
    <w:rsid w:val="00CB50D0"/>
    <w:rsid w:val="00CB5161"/>
    <w:rsid w:val="00CB536F"/>
    <w:rsid w:val="00CB543E"/>
    <w:rsid w:val="00CB5468"/>
    <w:rsid w:val="00CB5487"/>
    <w:rsid w:val="00CB54A9"/>
    <w:rsid w:val="00CB5678"/>
    <w:rsid w:val="00CB571D"/>
    <w:rsid w:val="00CB58E7"/>
    <w:rsid w:val="00CB5933"/>
    <w:rsid w:val="00CB5A1F"/>
    <w:rsid w:val="00CB5AFE"/>
    <w:rsid w:val="00CB604E"/>
    <w:rsid w:val="00CB6141"/>
    <w:rsid w:val="00CB62AA"/>
    <w:rsid w:val="00CB6557"/>
    <w:rsid w:val="00CB6602"/>
    <w:rsid w:val="00CB68BE"/>
    <w:rsid w:val="00CB703D"/>
    <w:rsid w:val="00CB71D5"/>
    <w:rsid w:val="00CB729E"/>
    <w:rsid w:val="00CB7675"/>
    <w:rsid w:val="00CB76A7"/>
    <w:rsid w:val="00CB7A31"/>
    <w:rsid w:val="00CB7CC5"/>
    <w:rsid w:val="00CB7D09"/>
    <w:rsid w:val="00CB7D40"/>
    <w:rsid w:val="00CB7E0E"/>
    <w:rsid w:val="00CB7E87"/>
    <w:rsid w:val="00CB7FCB"/>
    <w:rsid w:val="00CC0176"/>
    <w:rsid w:val="00CC0380"/>
    <w:rsid w:val="00CC03CF"/>
    <w:rsid w:val="00CC0522"/>
    <w:rsid w:val="00CC0628"/>
    <w:rsid w:val="00CC0745"/>
    <w:rsid w:val="00CC0833"/>
    <w:rsid w:val="00CC0836"/>
    <w:rsid w:val="00CC0A47"/>
    <w:rsid w:val="00CC0B45"/>
    <w:rsid w:val="00CC0DAF"/>
    <w:rsid w:val="00CC0E10"/>
    <w:rsid w:val="00CC0E36"/>
    <w:rsid w:val="00CC0E95"/>
    <w:rsid w:val="00CC0F16"/>
    <w:rsid w:val="00CC10AE"/>
    <w:rsid w:val="00CC13C4"/>
    <w:rsid w:val="00CC1713"/>
    <w:rsid w:val="00CC1799"/>
    <w:rsid w:val="00CC1898"/>
    <w:rsid w:val="00CC1B2D"/>
    <w:rsid w:val="00CC246A"/>
    <w:rsid w:val="00CC2A60"/>
    <w:rsid w:val="00CC2E57"/>
    <w:rsid w:val="00CC2F8F"/>
    <w:rsid w:val="00CC30CC"/>
    <w:rsid w:val="00CC30D4"/>
    <w:rsid w:val="00CC344D"/>
    <w:rsid w:val="00CC364D"/>
    <w:rsid w:val="00CC3682"/>
    <w:rsid w:val="00CC387C"/>
    <w:rsid w:val="00CC3B4D"/>
    <w:rsid w:val="00CC3C00"/>
    <w:rsid w:val="00CC3E86"/>
    <w:rsid w:val="00CC3F26"/>
    <w:rsid w:val="00CC4032"/>
    <w:rsid w:val="00CC40A1"/>
    <w:rsid w:val="00CC4172"/>
    <w:rsid w:val="00CC42AC"/>
    <w:rsid w:val="00CC43C0"/>
    <w:rsid w:val="00CC4597"/>
    <w:rsid w:val="00CC46F3"/>
    <w:rsid w:val="00CC46F9"/>
    <w:rsid w:val="00CC4892"/>
    <w:rsid w:val="00CC4A67"/>
    <w:rsid w:val="00CC4C2A"/>
    <w:rsid w:val="00CC4C5C"/>
    <w:rsid w:val="00CC58B6"/>
    <w:rsid w:val="00CC593E"/>
    <w:rsid w:val="00CC598A"/>
    <w:rsid w:val="00CC5C14"/>
    <w:rsid w:val="00CC5E4D"/>
    <w:rsid w:val="00CC5EE9"/>
    <w:rsid w:val="00CC62BB"/>
    <w:rsid w:val="00CC6335"/>
    <w:rsid w:val="00CC66C6"/>
    <w:rsid w:val="00CC678D"/>
    <w:rsid w:val="00CC68C6"/>
    <w:rsid w:val="00CC6B9E"/>
    <w:rsid w:val="00CC7193"/>
    <w:rsid w:val="00CC71B2"/>
    <w:rsid w:val="00CC73CB"/>
    <w:rsid w:val="00CC7B00"/>
    <w:rsid w:val="00CC7DE4"/>
    <w:rsid w:val="00CC7E5A"/>
    <w:rsid w:val="00CC7F47"/>
    <w:rsid w:val="00CD01FC"/>
    <w:rsid w:val="00CD026A"/>
    <w:rsid w:val="00CD0412"/>
    <w:rsid w:val="00CD0855"/>
    <w:rsid w:val="00CD08A8"/>
    <w:rsid w:val="00CD08BC"/>
    <w:rsid w:val="00CD0D8D"/>
    <w:rsid w:val="00CD0FDA"/>
    <w:rsid w:val="00CD12E3"/>
    <w:rsid w:val="00CD17A1"/>
    <w:rsid w:val="00CD1A62"/>
    <w:rsid w:val="00CD1C1F"/>
    <w:rsid w:val="00CD1C7D"/>
    <w:rsid w:val="00CD1E3C"/>
    <w:rsid w:val="00CD2490"/>
    <w:rsid w:val="00CD2712"/>
    <w:rsid w:val="00CD29A5"/>
    <w:rsid w:val="00CD2D59"/>
    <w:rsid w:val="00CD355B"/>
    <w:rsid w:val="00CD3811"/>
    <w:rsid w:val="00CD38A9"/>
    <w:rsid w:val="00CD3A2F"/>
    <w:rsid w:val="00CD3AC6"/>
    <w:rsid w:val="00CD3AF7"/>
    <w:rsid w:val="00CD3C63"/>
    <w:rsid w:val="00CD4017"/>
    <w:rsid w:val="00CD4049"/>
    <w:rsid w:val="00CD4053"/>
    <w:rsid w:val="00CD4281"/>
    <w:rsid w:val="00CD456C"/>
    <w:rsid w:val="00CD45D3"/>
    <w:rsid w:val="00CD4A6D"/>
    <w:rsid w:val="00CD4F68"/>
    <w:rsid w:val="00CD50E3"/>
    <w:rsid w:val="00CD5269"/>
    <w:rsid w:val="00CD5337"/>
    <w:rsid w:val="00CD53F2"/>
    <w:rsid w:val="00CD540A"/>
    <w:rsid w:val="00CD55A2"/>
    <w:rsid w:val="00CD55F4"/>
    <w:rsid w:val="00CD5675"/>
    <w:rsid w:val="00CD58E4"/>
    <w:rsid w:val="00CD5904"/>
    <w:rsid w:val="00CD5CE1"/>
    <w:rsid w:val="00CD5CE4"/>
    <w:rsid w:val="00CD5D45"/>
    <w:rsid w:val="00CD61AE"/>
    <w:rsid w:val="00CD6298"/>
    <w:rsid w:val="00CD673D"/>
    <w:rsid w:val="00CD6818"/>
    <w:rsid w:val="00CD6AEF"/>
    <w:rsid w:val="00CD6B97"/>
    <w:rsid w:val="00CD6D8E"/>
    <w:rsid w:val="00CD6E59"/>
    <w:rsid w:val="00CD6EA1"/>
    <w:rsid w:val="00CD7002"/>
    <w:rsid w:val="00CD70C4"/>
    <w:rsid w:val="00CD70CC"/>
    <w:rsid w:val="00CD7276"/>
    <w:rsid w:val="00CD7376"/>
    <w:rsid w:val="00CD77A0"/>
    <w:rsid w:val="00CD78A0"/>
    <w:rsid w:val="00CD7AEE"/>
    <w:rsid w:val="00CD7C3B"/>
    <w:rsid w:val="00CD7D7F"/>
    <w:rsid w:val="00CD7E8B"/>
    <w:rsid w:val="00CE001C"/>
    <w:rsid w:val="00CE0586"/>
    <w:rsid w:val="00CE0793"/>
    <w:rsid w:val="00CE08F1"/>
    <w:rsid w:val="00CE09A4"/>
    <w:rsid w:val="00CE0B22"/>
    <w:rsid w:val="00CE1263"/>
    <w:rsid w:val="00CE14E6"/>
    <w:rsid w:val="00CE1A57"/>
    <w:rsid w:val="00CE1D7B"/>
    <w:rsid w:val="00CE1F3B"/>
    <w:rsid w:val="00CE2058"/>
    <w:rsid w:val="00CE21A8"/>
    <w:rsid w:val="00CE2334"/>
    <w:rsid w:val="00CE26A2"/>
    <w:rsid w:val="00CE279E"/>
    <w:rsid w:val="00CE2BA9"/>
    <w:rsid w:val="00CE2C2E"/>
    <w:rsid w:val="00CE31E1"/>
    <w:rsid w:val="00CE39EE"/>
    <w:rsid w:val="00CE3AA2"/>
    <w:rsid w:val="00CE3D3B"/>
    <w:rsid w:val="00CE3EC6"/>
    <w:rsid w:val="00CE3F97"/>
    <w:rsid w:val="00CE3FED"/>
    <w:rsid w:val="00CE406F"/>
    <w:rsid w:val="00CE4230"/>
    <w:rsid w:val="00CE4547"/>
    <w:rsid w:val="00CE4562"/>
    <w:rsid w:val="00CE46CC"/>
    <w:rsid w:val="00CE483B"/>
    <w:rsid w:val="00CE48B4"/>
    <w:rsid w:val="00CE4977"/>
    <w:rsid w:val="00CE4A94"/>
    <w:rsid w:val="00CE4A97"/>
    <w:rsid w:val="00CE4AF1"/>
    <w:rsid w:val="00CE4CC3"/>
    <w:rsid w:val="00CE50A5"/>
    <w:rsid w:val="00CE5344"/>
    <w:rsid w:val="00CE55D1"/>
    <w:rsid w:val="00CE55F4"/>
    <w:rsid w:val="00CE58AB"/>
    <w:rsid w:val="00CE5927"/>
    <w:rsid w:val="00CE5967"/>
    <w:rsid w:val="00CE5E02"/>
    <w:rsid w:val="00CE5F2E"/>
    <w:rsid w:val="00CE5FA5"/>
    <w:rsid w:val="00CE619F"/>
    <w:rsid w:val="00CE62BD"/>
    <w:rsid w:val="00CE631E"/>
    <w:rsid w:val="00CE6325"/>
    <w:rsid w:val="00CE6412"/>
    <w:rsid w:val="00CE660B"/>
    <w:rsid w:val="00CE6AC4"/>
    <w:rsid w:val="00CE6B45"/>
    <w:rsid w:val="00CE6FFA"/>
    <w:rsid w:val="00CE71E0"/>
    <w:rsid w:val="00CE72BB"/>
    <w:rsid w:val="00CE7300"/>
    <w:rsid w:val="00CE7444"/>
    <w:rsid w:val="00CE7A04"/>
    <w:rsid w:val="00CE7A9A"/>
    <w:rsid w:val="00CE7AA5"/>
    <w:rsid w:val="00CE7B1C"/>
    <w:rsid w:val="00CE7B27"/>
    <w:rsid w:val="00CE7DB9"/>
    <w:rsid w:val="00CE7FF0"/>
    <w:rsid w:val="00CF0167"/>
    <w:rsid w:val="00CF0356"/>
    <w:rsid w:val="00CF0431"/>
    <w:rsid w:val="00CF075F"/>
    <w:rsid w:val="00CF0A95"/>
    <w:rsid w:val="00CF0FA7"/>
    <w:rsid w:val="00CF1120"/>
    <w:rsid w:val="00CF116A"/>
    <w:rsid w:val="00CF1183"/>
    <w:rsid w:val="00CF13AE"/>
    <w:rsid w:val="00CF18B0"/>
    <w:rsid w:val="00CF191F"/>
    <w:rsid w:val="00CF1A8E"/>
    <w:rsid w:val="00CF1D9A"/>
    <w:rsid w:val="00CF1DB0"/>
    <w:rsid w:val="00CF2066"/>
    <w:rsid w:val="00CF20F1"/>
    <w:rsid w:val="00CF232A"/>
    <w:rsid w:val="00CF2501"/>
    <w:rsid w:val="00CF25DD"/>
    <w:rsid w:val="00CF25FF"/>
    <w:rsid w:val="00CF2651"/>
    <w:rsid w:val="00CF29D1"/>
    <w:rsid w:val="00CF2B0C"/>
    <w:rsid w:val="00CF2CBE"/>
    <w:rsid w:val="00CF2CDF"/>
    <w:rsid w:val="00CF2D55"/>
    <w:rsid w:val="00CF2DF7"/>
    <w:rsid w:val="00CF2E2D"/>
    <w:rsid w:val="00CF31A5"/>
    <w:rsid w:val="00CF3318"/>
    <w:rsid w:val="00CF34FC"/>
    <w:rsid w:val="00CF3513"/>
    <w:rsid w:val="00CF373A"/>
    <w:rsid w:val="00CF3888"/>
    <w:rsid w:val="00CF3B5E"/>
    <w:rsid w:val="00CF3EB3"/>
    <w:rsid w:val="00CF4012"/>
    <w:rsid w:val="00CF424F"/>
    <w:rsid w:val="00CF42CF"/>
    <w:rsid w:val="00CF431C"/>
    <w:rsid w:val="00CF447C"/>
    <w:rsid w:val="00CF4704"/>
    <w:rsid w:val="00CF47CB"/>
    <w:rsid w:val="00CF49CC"/>
    <w:rsid w:val="00CF4A71"/>
    <w:rsid w:val="00CF4DA6"/>
    <w:rsid w:val="00CF4EB8"/>
    <w:rsid w:val="00CF535B"/>
    <w:rsid w:val="00CF5BC2"/>
    <w:rsid w:val="00CF615B"/>
    <w:rsid w:val="00CF61F7"/>
    <w:rsid w:val="00CF6273"/>
    <w:rsid w:val="00CF62BF"/>
    <w:rsid w:val="00CF630A"/>
    <w:rsid w:val="00CF6578"/>
    <w:rsid w:val="00CF696A"/>
    <w:rsid w:val="00CF6B09"/>
    <w:rsid w:val="00CF6B44"/>
    <w:rsid w:val="00CF6C11"/>
    <w:rsid w:val="00CF6F09"/>
    <w:rsid w:val="00CF7036"/>
    <w:rsid w:val="00CF715C"/>
    <w:rsid w:val="00CF7641"/>
    <w:rsid w:val="00CF765B"/>
    <w:rsid w:val="00CF77CC"/>
    <w:rsid w:val="00CF7C99"/>
    <w:rsid w:val="00D00128"/>
    <w:rsid w:val="00D00458"/>
    <w:rsid w:val="00D0059E"/>
    <w:rsid w:val="00D0064C"/>
    <w:rsid w:val="00D00A60"/>
    <w:rsid w:val="00D00D48"/>
    <w:rsid w:val="00D00F9B"/>
    <w:rsid w:val="00D016EB"/>
    <w:rsid w:val="00D01997"/>
    <w:rsid w:val="00D019D9"/>
    <w:rsid w:val="00D01B49"/>
    <w:rsid w:val="00D01BB4"/>
    <w:rsid w:val="00D01D54"/>
    <w:rsid w:val="00D021DF"/>
    <w:rsid w:val="00D023C1"/>
    <w:rsid w:val="00D0244C"/>
    <w:rsid w:val="00D02632"/>
    <w:rsid w:val="00D02727"/>
    <w:rsid w:val="00D02A14"/>
    <w:rsid w:val="00D02AA0"/>
    <w:rsid w:val="00D02AAC"/>
    <w:rsid w:val="00D02D42"/>
    <w:rsid w:val="00D02E1C"/>
    <w:rsid w:val="00D030EA"/>
    <w:rsid w:val="00D031AA"/>
    <w:rsid w:val="00D031AF"/>
    <w:rsid w:val="00D031B6"/>
    <w:rsid w:val="00D031F7"/>
    <w:rsid w:val="00D03213"/>
    <w:rsid w:val="00D033AA"/>
    <w:rsid w:val="00D036BF"/>
    <w:rsid w:val="00D038AE"/>
    <w:rsid w:val="00D038CD"/>
    <w:rsid w:val="00D03A2A"/>
    <w:rsid w:val="00D03D68"/>
    <w:rsid w:val="00D0413C"/>
    <w:rsid w:val="00D047CF"/>
    <w:rsid w:val="00D04800"/>
    <w:rsid w:val="00D0486F"/>
    <w:rsid w:val="00D04878"/>
    <w:rsid w:val="00D04A9E"/>
    <w:rsid w:val="00D04AF6"/>
    <w:rsid w:val="00D04C8C"/>
    <w:rsid w:val="00D04E40"/>
    <w:rsid w:val="00D04F03"/>
    <w:rsid w:val="00D0517F"/>
    <w:rsid w:val="00D05187"/>
    <w:rsid w:val="00D05240"/>
    <w:rsid w:val="00D052F8"/>
    <w:rsid w:val="00D0544F"/>
    <w:rsid w:val="00D05624"/>
    <w:rsid w:val="00D056A1"/>
    <w:rsid w:val="00D057BB"/>
    <w:rsid w:val="00D0587F"/>
    <w:rsid w:val="00D059E2"/>
    <w:rsid w:val="00D05C77"/>
    <w:rsid w:val="00D05CAE"/>
    <w:rsid w:val="00D05E5A"/>
    <w:rsid w:val="00D05E5D"/>
    <w:rsid w:val="00D0609B"/>
    <w:rsid w:val="00D060F4"/>
    <w:rsid w:val="00D0610B"/>
    <w:rsid w:val="00D06228"/>
    <w:rsid w:val="00D06332"/>
    <w:rsid w:val="00D064C7"/>
    <w:rsid w:val="00D0667B"/>
    <w:rsid w:val="00D07052"/>
    <w:rsid w:val="00D07122"/>
    <w:rsid w:val="00D07350"/>
    <w:rsid w:val="00D0736D"/>
    <w:rsid w:val="00D07748"/>
    <w:rsid w:val="00D07D3B"/>
    <w:rsid w:val="00D10180"/>
    <w:rsid w:val="00D10256"/>
    <w:rsid w:val="00D103AC"/>
    <w:rsid w:val="00D103B1"/>
    <w:rsid w:val="00D10474"/>
    <w:rsid w:val="00D104DE"/>
    <w:rsid w:val="00D105E3"/>
    <w:rsid w:val="00D106ED"/>
    <w:rsid w:val="00D10AFD"/>
    <w:rsid w:val="00D10FBC"/>
    <w:rsid w:val="00D1133F"/>
    <w:rsid w:val="00D11779"/>
    <w:rsid w:val="00D11899"/>
    <w:rsid w:val="00D119D6"/>
    <w:rsid w:val="00D11D64"/>
    <w:rsid w:val="00D11E06"/>
    <w:rsid w:val="00D124DC"/>
    <w:rsid w:val="00D12C15"/>
    <w:rsid w:val="00D12E95"/>
    <w:rsid w:val="00D13158"/>
    <w:rsid w:val="00D134ED"/>
    <w:rsid w:val="00D135D1"/>
    <w:rsid w:val="00D1364D"/>
    <w:rsid w:val="00D1392C"/>
    <w:rsid w:val="00D139EE"/>
    <w:rsid w:val="00D13B4A"/>
    <w:rsid w:val="00D14140"/>
    <w:rsid w:val="00D1431C"/>
    <w:rsid w:val="00D145AC"/>
    <w:rsid w:val="00D1470E"/>
    <w:rsid w:val="00D1473E"/>
    <w:rsid w:val="00D148B2"/>
    <w:rsid w:val="00D148F8"/>
    <w:rsid w:val="00D14CAD"/>
    <w:rsid w:val="00D14E06"/>
    <w:rsid w:val="00D14E8F"/>
    <w:rsid w:val="00D15193"/>
    <w:rsid w:val="00D151FE"/>
    <w:rsid w:val="00D15552"/>
    <w:rsid w:val="00D15739"/>
    <w:rsid w:val="00D15825"/>
    <w:rsid w:val="00D15A6A"/>
    <w:rsid w:val="00D15C50"/>
    <w:rsid w:val="00D15E89"/>
    <w:rsid w:val="00D16165"/>
    <w:rsid w:val="00D1626B"/>
    <w:rsid w:val="00D16396"/>
    <w:rsid w:val="00D1649E"/>
    <w:rsid w:val="00D168BF"/>
    <w:rsid w:val="00D16B3C"/>
    <w:rsid w:val="00D16C8E"/>
    <w:rsid w:val="00D16CE9"/>
    <w:rsid w:val="00D16DCB"/>
    <w:rsid w:val="00D16E27"/>
    <w:rsid w:val="00D16FB8"/>
    <w:rsid w:val="00D17184"/>
    <w:rsid w:val="00D173B5"/>
    <w:rsid w:val="00D174F6"/>
    <w:rsid w:val="00D17F3A"/>
    <w:rsid w:val="00D20491"/>
    <w:rsid w:val="00D206E1"/>
    <w:rsid w:val="00D207F6"/>
    <w:rsid w:val="00D2084E"/>
    <w:rsid w:val="00D20A29"/>
    <w:rsid w:val="00D213D5"/>
    <w:rsid w:val="00D2140C"/>
    <w:rsid w:val="00D21570"/>
    <w:rsid w:val="00D2162B"/>
    <w:rsid w:val="00D21A58"/>
    <w:rsid w:val="00D21D77"/>
    <w:rsid w:val="00D21DCF"/>
    <w:rsid w:val="00D22020"/>
    <w:rsid w:val="00D220B2"/>
    <w:rsid w:val="00D22107"/>
    <w:rsid w:val="00D22170"/>
    <w:rsid w:val="00D22202"/>
    <w:rsid w:val="00D2238A"/>
    <w:rsid w:val="00D22553"/>
    <w:rsid w:val="00D22DBC"/>
    <w:rsid w:val="00D22E60"/>
    <w:rsid w:val="00D22E83"/>
    <w:rsid w:val="00D23023"/>
    <w:rsid w:val="00D230CB"/>
    <w:rsid w:val="00D231C6"/>
    <w:rsid w:val="00D23275"/>
    <w:rsid w:val="00D232CC"/>
    <w:rsid w:val="00D232F4"/>
    <w:rsid w:val="00D2340D"/>
    <w:rsid w:val="00D23491"/>
    <w:rsid w:val="00D234C1"/>
    <w:rsid w:val="00D23668"/>
    <w:rsid w:val="00D2373A"/>
    <w:rsid w:val="00D237E4"/>
    <w:rsid w:val="00D23880"/>
    <w:rsid w:val="00D2392A"/>
    <w:rsid w:val="00D23B31"/>
    <w:rsid w:val="00D23CDC"/>
    <w:rsid w:val="00D23F6A"/>
    <w:rsid w:val="00D23FD7"/>
    <w:rsid w:val="00D24206"/>
    <w:rsid w:val="00D242B6"/>
    <w:rsid w:val="00D2459F"/>
    <w:rsid w:val="00D24611"/>
    <w:rsid w:val="00D2477F"/>
    <w:rsid w:val="00D247F1"/>
    <w:rsid w:val="00D24C5A"/>
    <w:rsid w:val="00D24D39"/>
    <w:rsid w:val="00D24EC4"/>
    <w:rsid w:val="00D24F1B"/>
    <w:rsid w:val="00D24F24"/>
    <w:rsid w:val="00D24FE3"/>
    <w:rsid w:val="00D250CD"/>
    <w:rsid w:val="00D25108"/>
    <w:rsid w:val="00D251D4"/>
    <w:rsid w:val="00D25300"/>
    <w:rsid w:val="00D25368"/>
    <w:rsid w:val="00D255A2"/>
    <w:rsid w:val="00D25EF0"/>
    <w:rsid w:val="00D262DC"/>
    <w:rsid w:val="00D26584"/>
    <w:rsid w:val="00D26787"/>
    <w:rsid w:val="00D2695F"/>
    <w:rsid w:val="00D26BB1"/>
    <w:rsid w:val="00D2702E"/>
    <w:rsid w:val="00D2722C"/>
    <w:rsid w:val="00D27588"/>
    <w:rsid w:val="00D27729"/>
    <w:rsid w:val="00D27782"/>
    <w:rsid w:val="00D279CF"/>
    <w:rsid w:val="00D27D03"/>
    <w:rsid w:val="00D27D81"/>
    <w:rsid w:val="00D3009D"/>
    <w:rsid w:val="00D3019D"/>
    <w:rsid w:val="00D30937"/>
    <w:rsid w:val="00D309E8"/>
    <w:rsid w:val="00D30AE0"/>
    <w:rsid w:val="00D30C87"/>
    <w:rsid w:val="00D30F60"/>
    <w:rsid w:val="00D310D1"/>
    <w:rsid w:val="00D3127C"/>
    <w:rsid w:val="00D31355"/>
    <w:rsid w:val="00D3137C"/>
    <w:rsid w:val="00D314B9"/>
    <w:rsid w:val="00D314EE"/>
    <w:rsid w:val="00D3164D"/>
    <w:rsid w:val="00D3181C"/>
    <w:rsid w:val="00D31C7A"/>
    <w:rsid w:val="00D31CA8"/>
    <w:rsid w:val="00D31CDC"/>
    <w:rsid w:val="00D31FAB"/>
    <w:rsid w:val="00D321A6"/>
    <w:rsid w:val="00D325CE"/>
    <w:rsid w:val="00D326F0"/>
    <w:rsid w:val="00D32C1C"/>
    <w:rsid w:val="00D32C24"/>
    <w:rsid w:val="00D33423"/>
    <w:rsid w:val="00D33748"/>
    <w:rsid w:val="00D339A7"/>
    <w:rsid w:val="00D33B2D"/>
    <w:rsid w:val="00D33D05"/>
    <w:rsid w:val="00D33E1D"/>
    <w:rsid w:val="00D33F78"/>
    <w:rsid w:val="00D33F8C"/>
    <w:rsid w:val="00D3416D"/>
    <w:rsid w:val="00D348E7"/>
    <w:rsid w:val="00D3498E"/>
    <w:rsid w:val="00D34A45"/>
    <w:rsid w:val="00D34D13"/>
    <w:rsid w:val="00D34D29"/>
    <w:rsid w:val="00D34E27"/>
    <w:rsid w:val="00D35295"/>
    <w:rsid w:val="00D35431"/>
    <w:rsid w:val="00D35586"/>
    <w:rsid w:val="00D356BC"/>
    <w:rsid w:val="00D360AD"/>
    <w:rsid w:val="00D36242"/>
    <w:rsid w:val="00D363BA"/>
    <w:rsid w:val="00D36581"/>
    <w:rsid w:val="00D365EA"/>
    <w:rsid w:val="00D3685B"/>
    <w:rsid w:val="00D36A1E"/>
    <w:rsid w:val="00D36B02"/>
    <w:rsid w:val="00D36B2E"/>
    <w:rsid w:val="00D36BB1"/>
    <w:rsid w:val="00D36E59"/>
    <w:rsid w:val="00D36EE7"/>
    <w:rsid w:val="00D36EF6"/>
    <w:rsid w:val="00D36F7F"/>
    <w:rsid w:val="00D36F89"/>
    <w:rsid w:val="00D375D2"/>
    <w:rsid w:val="00D37A26"/>
    <w:rsid w:val="00D37A68"/>
    <w:rsid w:val="00D37B3A"/>
    <w:rsid w:val="00D37C0F"/>
    <w:rsid w:val="00D37D4C"/>
    <w:rsid w:val="00D37FA1"/>
    <w:rsid w:val="00D40460"/>
    <w:rsid w:val="00D4069B"/>
    <w:rsid w:val="00D4069E"/>
    <w:rsid w:val="00D40AB4"/>
    <w:rsid w:val="00D40B34"/>
    <w:rsid w:val="00D40BDD"/>
    <w:rsid w:val="00D40E01"/>
    <w:rsid w:val="00D41020"/>
    <w:rsid w:val="00D41059"/>
    <w:rsid w:val="00D41124"/>
    <w:rsid w:val="00D4120C"/>
    <w:rsid w:val="00D4155C"/>
    <w:rsid w:val="00D41651"/>
    <w:rsid w:val="00D41A6C"/>
    <w:rsid w:val="00D41E73"/>
    <w:rsid w:val="00D41F53"/>
    <w:rsid w:val="00D41F54"/>
    <w:rsid w:val="00D41F9D"/>
    <w:rsid w:val="00D42028"/>
    <w:rsid w:val="00D42059"/>
    <w:rsid w:val="00D42165"/>
    <w:rsid w:val="00D421A1"/>
    <w:rsid w:val="00D421FF"/>
    <w:rsid w:val="00D42201"/>
    <w:rsid w:val="00D42257"/>
    <w:rsid w:val="00D42296"/>
    <w:rsid w:val="00D42716"/>
    <w:rsid w:val="00D428DB"/>
    <w:rsid w:val="00D42978"/>
    <w:rsid w:val="00D42E4E"/>
    <w:rsid w:val="00D42E6D"/>
    <w:rsid w:val="00D42F87"/>
    <w:rsid w:val="00D43191"/>
    <w:rsid w:val="00D43696"/>
    <w:rsid w:val="00D43A05"/>
    <w:rsid w:val="00D43B0A"/>
    <w:rsid w:val="00D44009"/>
    <w:rsid w:val="00D44409"/>
    <w:rsid w:val="00D44467"/>
    <w:rsid w:val="00D44A1D"/>
    <w:rsid w:val="00D44B8E"/>
    <w:rsid w:val="00D44E7E"/>
    <w:rsid w:val="00D4501F"/>
    <w:rsid w:val="00D451B2"/>
    <w:rsid w:val="00D4534B"/>
    <w:rsid w:val="00D455FA"/>
    <w:rsid w:val="00D457F5"/>
    <w:rsid w:val="00D45E93"/>
    <w:rsid w:val="00D46286"/>
    <w:rsid w:val="00D4635D"/>
    <w:rsid w:val="00D465D4"/>
    <w:rsid w:val="00D46676"/>
    <w:rsid w:val="00D46A48"/>
    <w:rsid w:val="00D470CE"/>
    <w:rsid w:val="00D470EC"/>
    <w:rsid w:val="00D47208"/>
    <w:rsid w:val="00D4751C"/>
    <w:rsid w:val="00D4756F"/>
    <w:rsid w:val="00D47C4F"/>
    <w:rsid w:val="00D47CF2"/>
    <w:rsid w:val="00D47CF5"/>
    <w:rsid w:val="00D504C8"/>
    <w:rsid w:val="00D506A3"/>
    <w:rsid w:val="00D50706"/>
    <w:rsid w:val="00D50771"/>
    <w:rsid w:val="00D50A14"/>
    <w:rsid w:val="00D50B60"/>
    <w:rsid w:val="00D50BB5"/>
    <w:rsid w:val="00D50C0B"/>
    <w:rsid w:val="00D50D3D"/>
    <w:rsid w:val="00D51235"/>
    <w:rsid w:val="00D512D8"/>
    <w:rsid w:val="00D5158E"/>
    <w:rsid w:val="00D515DB"/>
    <w:rsid w:val="00D51A29"/>
    <w:rsid w:val="00D51BC4"/>
    <w:rsid w:val="00D5212A"/>
    <w:rsid w:val="00D521C9"/>
    <w:rsid w:val="00D52525"/>
    <w:rsid w:val="00D52644"/>
    <w:rsid w:val="00D530B5"/>
    <w:rsid w:val="00D53168"/>
    <w:rsid w:val="00D5318D"/>
    <w:rsid w:val="00D53347"/>
    <w:rsid w:val="00D5334A"/>
    <w:rsid w:val="00D5366F"/>
    <w:rsid w:val="00D537FC"/>
    <w:rsid w:val="00D53908"/>
    <w:rsid w:val="00D53FFC"/>
    <w:rsid w:val="00D54003"/>
    <w:rsid w:val="00D5432A"/>
    <w:rsid w:val="00D5447F"/>
    <w:rsid w:val="00D5473A"/>
    <w:rsid w:val="00D54762"/>
    <w:rsid w:val="00D54786"/>
    <w:rsid w:val="00D54A01"/>
    <w:rsid w:val="00D54BCD"/>
    <w:rsid w:val="00D54BDE"/>
    <w:rsid w:val="00D54DA3"/>
    <w:rsid w:val="00D54EF8"/>
    <w:rsid w:val="00D54FD5"/>
    <w:rsid w:val="00D54FD6"/>
    <w:rsid w:val="00D55076"/>
    <w:rsid w:val="00D5507A"/>
    <w:rsid w:val="00D551B0"/>
    <w:rsid w:val="00D55292"/>
    <w:rsid w:val="00D5552C"/>
    <w:rsid w:val="00D559D6"/>
    <w:rsid w:val="00D55A5E"/>
    <w:rsid w:val="00D55BE8"/>
    <w:rsid w:val="00D55E0C"/>
    <w:rsid w:val="00D5635B"/>
    <w:rsid w:val="00D56382"/>
    <w:rsid w:val="00D56407"/>
    <w:rsid w:val="00D5654F"/>
    <w:rsid w:val="00D56C0E"/>
    <w:rsid w:val="00D56E37"/>
    <w:rsid w:val="00D56ED7"/>
    <w:rsid w:val="00D56F5A"/>
    <w:rsid w:val="00D57031"/>
    <w:rsid w:val="00D57071"/>
    <w:rsid w:val="00D57572"/>
    <w:rsid w:val="00D577A5"/>
    <w:rsid w:val="00D57B81"/>
    <w:rsid w:val="00D57E2C"/>
    <w:rsid w:val="00D6010D"/>
    <w:rsid w:val="00D60114"/>
    <w:rsid w:val="00D6025F"/>
    <w:rsid w:val="00D603D7"/>
    <w:rsid w:val="00D60818"/>
    <w:rsid w:val="00D60BF1"/>
    <w:rsid w:val="00D61332"/>
    <w:rsid w:val="00D6175D"/>
    <w:rsid w:val="00D61A3F"/>
    <w:rsid w:val="00D61AA0"/>
    <w:rsid w:val="00D61FB8"/>
    <w:rsid w:val="00D62078"/>
    <w:rsid w:val="00D6214B"/>
    <w:rsid w:val="00D6222D"/>
    <w:rsid w:val="00D62281"/>
    <w:rsid w:val="00D6228A"/>
    <w:rsid w:val="00D622E1"/>
    <w:rsid w:val="00D622FA"/>
    <w:rsid w:val="00D62648"/>
    <w:rsid w:val="00D6271C"/>
    <w:rsid w:val="00D628D9"/>
    <w:rsid w:val="00D629B7"/>
    <w:rsid w:val="00D62A4B"/>
    <w:rsid w:val="00D62A51"/>
    <w:rsid w:val="00D62A67"/>
    <w:rsid w:val="00D62B02"/>
    <w:rsid w:val="00D62B23"/>
    <w:rsid w:val="00D62C23"/>
    <w:rsid w:val="00D62C29"/>
    <w:rsid w:val="00D62D61"/>
    <w:rsid w:val="00D62DE2"/>
    <w:rsid w:val="00D62E1C"/>
    <w:rsid w:val="00D62EA8"/>
    <w:rsid w:val="00D62F23"/>
    <w:rsid w:val="00D630C3"/>
    <w:rsid w:val="00D630DA"/>
    <w:rsid w:val="00D63167"/>
    <w:rsid w:val="00D6329B"/>
    <w:rsid w:val="00D63347"/>
    <w:rsid w:val="00D634F9"/>
    <w:rsid w:val="00D63D4A"/>
    <w:rsid w:val="00D63EC0"/>
    <w:rsid w:val="00D63F5F"/>
    <w:rsid w:val="00D640E0"/>
    <w:rsid w:val="00D641F2"/>
    <w:rsid w:val="00D6431B"/>
    <w:rsid w:val="00D6436F"/>
    <w:rsid w:val="00D64747"/>
    <w:rsid w:val="00D64A80"/>
    <w:rsid w:val="00D64D63"/>
    <w:rsid w:val="00D64EC3"/>
    <w:rsid w:val="00D64F37"/>
    <w:rsid w:val="00D655D3"/>
    <w:rsid w:val="00D6580C"/>
    <w:rsid w:val="00D65938"/>
    <w:rsid w:val="00D65994"/>
    <w:rsid w:val="00D659F8"/>
    <w:rsid w:val="00D65ADB"/>
    <w:rsid w:val="00D65B5F"/>
    <w:rsid w:val="00D662C0"/>
    <w:rsid w:val="00D6636A"/>
    <w:rsid w:val="00D668CF"/>
    <w:rsid w:val="00D66941"/>
    <w:rsid w:val="00D66980"/>
    <w:rsid w:val="00D66B1D"/>
    <w:rsid w:val="00D66D79"/>
    <w:rsid w:val="00D66E67"/>
    <w:rsid w:val="00D66F65"/>
    <w:rsid w:val="00D66FE9"/>
    <w:rsid w:val="00D6744D"/>
    <w:rsid w:val="00D6768D"/>
    <w:rsid w:val="00D677B6"/>
    <w:rsid w:val="00D67D19"/>
    <w:rsid w:val="00D70644"/>
    <w:rsid w:val="00D70717"/>
    <w:rsid w:val="00D7092A"/>
    <w:rsid w:val="00D7094B"/>
    <w:rsid w:val="00D70A33"/>
    <w:rsid w:val="00D70E38"/>
    <w:rsid w:val="00D70EAA"/>
    <w:rsid w:val="00D7106E"/>
    <w:rsid w:val="00D7114B"/>
    <w:rsid w:val="00D71677"/>
    <w:rsid w:val="00D7174E"/>
    <w:rsid w:val="00D71B0A"/>
    <w:rsid w:val="00D71BF9"/>
    <w:rsid w:val="00D71DF3"/>
    <w:rsid w:val="00D71F96"/>
    <w:rsid w:val="00D71F98"/>
    <w:rsid w:val="00D722B9"/>
    <w:rsid w:val="00D722C3"/>
    <w:rsid w:val="00D725D7"/>
    <w:rsid w:val="00D72759"/>
    <w:rsid w:val="00D729B5"/>
    <w:rsid w:val="00D72FA2"/>
    <w:rsid w:val="00D7305C"/>
    <w:rsid w:val="00D731D1"/>
    <w:rsid w:val="00D7320F"/>
    <w:rsid w:val="00D73337"/>
    <w:rsid w:val="00D7337F"/>
    <w:rsid w:val="00D7345E"/>
    <w:rsid w:val="00D737A8"/>
    <w:rsid w:val="00D73DB4"/>
    <w:rsid w:val="00D73E44"/>
    <w:rsid w:val="00D74038"/>
    <w:rsid w:val="00D740FD"/>
    <w:rsid w:val="00D742DF"/>
    <w:rsid w:val="00D7449C"/>
    <w:rsid w:val="00D74892"/>
    <w:rsid w:val="00D74A00"/>
    <w:rsid w:val="00D74F3D"/>
    <w:rsid w:val="00D74F70"/>
    <w:rsid w:val="00D7531F"/>
    <w:rsid w:val="00D75337"/>
    <w:rsid w:val="00D75579"/>
    <w:rsid w:val="00D755F2"/>
    <w:rsid w:val="00D7586E"/>
    <w:rsid w:val="00D758BD"/>
    <w:rsid w:val="00D75A2E"/>
    <w:rsid w:val="00D75E70"/>
    <w:rsid w:val="00D76051"/>
    <w:rsid w:val="00D761A4"/>
    <w:rsid w:val="00D76272"/>
    <w:rsid w:val="00D7634F"/>
    <w:rsid w:val="00D764D8"/>
    <w:rsid w:val="00D7669E"/>
    <w:rsid w:val="00D7689B"/>
    <w:rsid w:val="00D76D00"/>
    <w:rsid w:val="00D76D4F"/>
    <w:rsid w:val="00D76E9B"/>
    <w:rsid w:val="00D77180"/>
    <w:rsid w:val="00D77215"/>
    <w:rsid w:val="00D772E4"/>
    <w:rsid w:val="00D7797D"/>
    <w:rsid w:val="00D779C8"/>
    <w:rsid w:val="00D77A96"/>
    <w:rsid w:val="00D77B26"/>
    <w:rsid w:val="00D77DF9"/>
    <w:rsid w:val="00D80092"/>
    <w:rsid w:val="00D80210"/>
    <w:rsid w:val="00D8021E"/>
    <w:rsid w:val="00D80382"/>
    <w:rsid w:val="00D80B76"/>
    <w:rsid w:val="00D80D05"/>
    <w:rsid w:val="00D80ECF"/>
    <w:rsid w:val="00D8103C"/>
    <w:rsid w:val="00D811E9"/>
    <w:rsid w:val="00D81214"/>
    <w:rsid w:val="00D8137E"/>
    <w:rsid w:val="00D81632"/>
    <w:rsid w:val="00D81636"/>
    <w:rsid w:val="00D816E9"/>
    <w:rsid w:val="00D818FA"/>
    <w:rsid w:val="00D81A46"/>
    <w:rsid w:val="00D81AA4"/>
    <w:rsid w:val="00D81AC4"/>
    <w:rsid w:val="00D81DEA"/>
    <w:rsid w:val="00D81E45"/>
    <w:rsid w:val="00D81EA4"/>
    <w:rsid w:val="00D8220E"/>
    <w:rsid w:val="00D82603"/>
    <w:rsid w:val="00D82844"/>
    <w:rsid w:val="00D82FD7"/>
    <w:rsid w:val="00D8355B"/>
    <w:rsid w:val="00D83656"/>
    <w:rsid w:val="00D83747"/>
    <w:rsid w:val="00D839FA"/>
    <w:rsid w:val="00D83B1D"/>
    <w:rsid w:val="00D83C01"/>
    <w:rsid w:val="00D83D73"/>
    <w:rsid w:val="00D83DB8"/>
    <w:rsid w:val="00D83DF1"/>
    <w:rsid w:val="00D83EA6"/>
    <w:rsid w:val="00D840AF"/>
    <w:rsid w:val="00D840B8"/>
    <w:rsid w:val="00D8427B"/>
    <w:rsid w:val="00D8434F"/>
    <w:rsid w:val="00D84378"/>
    <w:rsid w:val="00D84513"/>
    <w:rsid w:val="00D84669"/>
    <w:rsid w:val="00D846E3"/>
    <w:rsid w:val="00D8487C"/>
    <w:rsid w:val="00D8490C"/>
    <w:rsid w:val="00D84A59"/>
    <w:rsid w:val="00D84A86"/>
    <w:rsid w:val="00D84C86"/>
    <w:rsid w:val="00D84E40"/>
    <w:rsid w:val="00D84F19"/>
    <w:rsid w:val="00D85032"/>
    <w:rsid w:val="00D8532A"/>
    <w:rsid w:val="00D8544E"/>
    <w:rsid w:val="00D8566D"/>
    <w:rsid w:val="00D85983"/>
    <w:rsid w:val="00D85D0B"/>
    <w:rsid w:val="00D861A3"/>
    <w:rsid w:val="00D86529"/>
    <w:rsid w:val="00D86617"/>
    <w:rsid w:val="00D867C3"/>
    <w:rsid w:val="00D86940"/>
    <w:rsid w:val="00D86AE0"/>
    <w:rsid w:val="00D86CCE"/>
    <w:rsid w:val="00D872F9"/>
    <w:rsid w:val="00D87669"/>
    <w:rsid w:val="00D876F4"/>
    <w:rsid w:val="00D87842"/>
    <w:rsid w:val="00D878B4"/>
    <w:rsid w:val="00D87B29"/>
    <w:rsid w:val="00D87E03"/>
    <w:rsid w:val="00D87E07"/>
    <w:rsid w:val="00D87E38"/>
    <w:rsid w:val="00D900F2"/>
    <w:rsid w:val="00D90173"/>
    <w:rsid w:val="00D90302"/>
    <w:rsid w:val="00D903F5"/>
    <w:rsid w:val="00D90598"/>
    <w:rsid w:val="00D90666"/>
    <w:rsid w:val="00D90C45"/>
    <w:rsid w:val="00D90CB9"/>
    <w:rsid w:val="00D91007"/>
    <w:rsid w:val="00D911EE"/>
    <w:rsid w:val="00D91325"/>
    <w:rsid w:val="00D913EB"/>
    <w:rsid w:val="00D913F7"/>
    <w:rsid w:val="00D91476"/>
    <w:rsid w:val="00D915C4"/>
    <w:rsid w:val="00D9162C"/>
    <w:rsid w:val="00D918CB"/>
    <w:rsid w:val="00D91932"/>
    <w:rsid w:val="00D91997"/>
    <w:rsid w:val="00D919C6"/>
    <w:rsid w:val="00D919D9"/>
    <w:rsid w:val="00D91A19"/>
    <w:rsid w:val="00D91B50"/>
    <w:rsid w:val="00D91F5D"/>
    <w:rsid w:val="00D920EB"/>
    <w:rsid w:val="00D92219"/>
    <w:rsid w:val="00D92238"/>
    <w:rsid w:val="00D92263"/>
    <w:rsid w:val="00D9238D"/>
    <w:rsid w:val="00D92451"/>
    <w:rsid w:val="00D9251A"/>
    <w:rsid w:val="00D9258D"/>
    <w:rsid w:val="00D9281B"/>
    <w:rsid w:val="00D9287E"/>
    <w:rsid w:val="00D92BB5"/>
    <w:rsid w:val="00D92D19"/>
    <w:rsid w:val="00D934FC"/>
    <w:rsid w:val="00D93510"/>
    <w:rsid w:val="00D93B86"/>
    <w:rsid w:val="00D93DF5"/>
    <w:rsid w:val="00D93E73"/>
    <w:rsid w:val="00D94342"/>
    <w:rsid w:val="00D94414"/>
    <w:rsid w:val="00D94504"/>
    <w:rsid w:val="00D94601"/>
    <w:rsid w:val="00D9461F"/>
    <w:rsid w:val="00D946F8"/>
    <w:rsid w:val="00D94834"/>
    <w:rsid w:val="00D94B20"/>
    <w:rsid w:val="00D95177"/>
    <w:rsid w:val="00D952BF"/>
    <w:rsid w:val="00D9533F"/>
    <w:rsid w:val="00D953C1"/>
    <w:rsid w:val="00D953E2"/>
    <w:rsid w:val="00D95578"/>
    <w:rsid w:val="00D955DF"/>
    <w:rsid w:val="00D95A1B"/>
    <w:rsid w:val="00D95AA6"/>
    <w:rsid w:val="00D95AB6"/>
    <w:rsid w:val="00D95BA6"/>
    <w:rsid w:val="00D95DBB"/>
    <w:rsid w:val="00D95F71"/>
    <w:rsid w:val="00D9600C"/>
    <w:rsid w:val="00D96147"/>
    <w:rsid w:val="00D96296"/>
    <w:rsid w:val="00D9633D"/>
    <w:rsid w:val="00D9658B"/>
    <w:rsid w:val="00D965DC"/>
    <w:rsid w:val="00D96726"/>
    <w:rsid w:val="00D96887"/>
    <w:rsid w:val="00D96A11"/>
    <w:rsid w:val="00D96B9D"/>
    <w:rsid w:val="00D96CE9"/>
    <w:rsid w:val="00D96D4C"/>
    <w:rsid w:val="00D96EEE"/>
    <w:rsid w:val="00D974A8"/>
    <w:rsid w:val="00D97506"/>
    <w:rsid w:val="00D9787C"/>
    <w:rsid w:val="00D978C5"/>
    <w:rsid w:val="00D978EE"/>
    <w:rsid w:val="00D97B01"/>
    <w:rsid w:val="00D97ED0"/>
    <w:rsid w:val="00DA010E"/>
    <w:rsid w:val="00DA01D7"/>
    <w:rsid w:val="00DA04F9"/>
    <w:rsid w:val="00DA0504"/>
    <w:rsid w:val="00DA064E"/>
    <w:rsid w:val="00DA066A"/>
    <w:rsid w:val="00DA084F"/>
    <w:rsid w:val="00DA08D1"/>
    <w:rsid w:val="00DA110A"/>
    <w:rsid w:val="00DA121E"/>
    <w:rsid w:val="00DA14C7"/>
    <w:rsid w:val="00DA1589"/>
    <w:rsid w:val="00DA16E8"/>
    <w:rsid w:val="00DA175E"/>
    <w:rsid w:val="00DA1798"/>
    <w:rsid w:val="00DA18D4"/>
    <w:rsid w:val="00DA192A"/>
    <w:rsid w:val="00DA1976"/>
    <w:rsid w:val="00DA1B13"/>
    <w:rsid w:val="00DA1D52"/>
    <w:rsid w:val="00DA2029"/>
    <w:rsid w:val="00DA218E"/>
    <w:rsid w:val="00DA242A"/>
    <w:rsid w:val="00DA2826"/>
    <w:rsid w:val="00DA2882"/>
    <w:rsid w:val="00DA2A3B"/>
    <w:rsid w:val="00DA2A69"/>
    <w:rsid w:val="00DA2AA8"/>
    <w:rsid w:val="00DA2D30"/>
    <w:rsid w:val="00DA2DD1"/>
    <w:rsid w:val="00DA3229"/>
    <w:rsid w:val="00DA3888"/>
    <w:rsid w:val="00DA3903"/>
    <w:rsid w:val="00DA3ACE"/>
    <w:rsid w:val="00DA3AF1"/>
    <w:rsid w:val="00DA3C17"/>
    <w:rsid w:val="00DA3CFB"/>
    <w:rsid w:val="00DA3D8D"/>
    <w:rsid w:val="00DA3E42"/>
    <w:rsid w:val="00DA3F91"/>
    <w:rsid w:val="00DA3FF3"/>
    <w:rsid w:val="00DA402B"/>
    <w:rsid w:val="00DA418F"/>
    <w:rsid w:val="00DA429F"/>
    <w:rsid w:val="00DA45D1"/>
    <w:rsid w:val="00DA47AB"/>
    <w:rsid w:val="00DA48AF"/>
    <w:rsid w:val="00DA4AAB"/>
    <w:rsid w:val="00DA4AFC"/>
    <w:rsid w:val="00DA5137"/>
    <w:rsid w:val="00DA5534"/>
    <w:rsid w:val="00DA5A72"/>
    <w:rsid w:val="00DA5BB3"/>
    <w:rsid w:val="00DA5C8D"/>
    <w:rsid w:val="00DA603F"/>
    <w:rsid w:val="00DA6154"/>
    <w:rsid w:val="00DA6492"/>
    <w:rsid w:val="00DA64A4"/>
    <w:rsid w:val="00DA6675"/>
    <w:rsid w:val="00DA673C"/>
    <w:rsid w:val="00DA685F"/>
    <w:rsid w:val="00DA6A09"/>
    <w:rsid w:val="00DA6CB5"/>
    <w:rsid w:val="00DA6F51"/>
    <w:rsid w:val="00DA701D"/>
    <w:rsid w:val="00DA70A4"/>
    <w:rsid w:val="00DA711B"/>
    <w:rsid w:val="00DA725D"/>
    <w:rsid w:val="00DA7325"/>
    <w:rsid w:val="00DA761A"/>
    <w:rsid w:val="00DA7657"/>
    <w:rsid w:val="00DA7B72"/>
    <w:rsid w:val="00DA7CA4"/>
    <w:rsid w:val="00DA7CEB"/>
    <w:rsid w:val="00DB0543"/>
    <w:rsid w:val="00DB05D7"/>
    <w:rsid w:val="00DB06F6"/>
    <w:rsid w:val="00DB06FC"/>
    <w:rsid w:val="00DB08CC"/>
    <w:rsid w:val="00DB09DD"/>
    <w:rsid w:val="00DB0A63"/>
    <w:rsid w:val="00DB0B0F"/>
    <w:rsid w:val="00DB1003"/>
    <w:rsid w:val="00DB14EE"/>
    <w:rsid w:val="00DB153C"/>
    <w:rsid w:val="00DB17CA"/>
    <w:rsid w:val="00DB1C8E"/>
    <w:rsid w:val="00DB1D3B"/>
    <w:rsid w:val="00DB1DC4"/>
    <w:rsid w:val="00DB1DE4"/>
    <w:rsid w:val="00DB1F02"/>
    <w:rsid w:val="00DB1F16"/>
    <w:rsid w:val="00DB2153"/>
    <w:rsid w:val="00DB21F3"/>
    <w:rsid w:val="00DB2806"/>
    <w:rsid w:val="00DB2978"/>
    <w:rsid w:val="00DB298D"/>
    <w:rsid w:val="00DB2B55"/>
    <w:rsid w:val="00DB2CDB"/>
    <w:rsid w:val="00DB2FF2"/>
    <w:rsid w:val="00DB307F"/>
    <w:rsid w:val="00DB32DD"/>
    <w:rsid w:val="00DB3327"/>
    <w:rsid w:val="00DB36C2"/>
    <w:rsid w:val="00DB3C80"/>
    <w:rsid w:val="00DB443D"/>
    <w:rsid w:val="00DB45CE"/>
    <w:rsid w:val="00DB4646"/>
    <w:rsid w:val="00DB48A4"/>
    <w:rsid w:val="00DB4A32"/>
    <w:rsid w:val="00DB4CB1"/>
    <w:rsid w:val="00DB4F28"/>
    <w:rsid w:val="00DB4FB3"/>
    <w:rsid w:val="00DB51F5"/>
    <w:rsid w:val="00DB5342"/>
    <w:rsid w:val="00DB568B"/>
    <w:rsid w:val="00DB56BE"/>
    <w:rsid w:val="00DB57F3"/>
    <w:rsid w:val="00DB5811"/>
    <w:rsid w:val="00DB6020"/>
    <w:rsid w:val="00DB6180"/>
    <w:rsid w:val="00DB620C"/>
    <w:rsid w:val="00DB6391"/>
    <w:rsid w:val="00DB650A"/>
    <w:rsid w:val="00DB6A34"/>
    <w:rsid w:val="00DB6D3B"/>
    <w:rsid w:val="00DB6E00"/>
    <w:rsid w:val="00DB6EFB"/>
    <w:rsid w:val="00DB74CE"/>
    <w:rsid w:val="00DB78BF"/>
    <w:rsid w:val="00DB79F4"/>
    <w:rsid w:val="00DB7DF8"/>
    <w:rsid w:val="00DC0102"/>
    <w:rsid w:val="00DC02DA"/>
    <w:rsid w:val="00DC0350"/>
    <w:rsid w:val="00DC04EB"/>
    <w:rsid w:val="00DC09B8"/>
    <w:rsid w:val="00DC101C"/>
    <w:rsid w:val="00DC10DB"/>
    <w:rsid w:val="00DC11A4"/>
    <w:rsid w:val="00DC11BC"/>
    <w:rsid w:val="00DC13D3"/>
    <w:rsid w:val="00DC158E"/>
    <w:rsid w:val="00DC16E5"/>
    <w:rsid w:val="00DC17A3"/>
    <w:rsid w:val="00DC1932"/>
    <w:rsid w:val="00DC1A09"/>
    <w:rsid w:val="00DC1AB0"/>
    <w:rsid w:val="00DC1AC3"/>
    <w:rsid w:val="00DC1EAF"/>
    <w:rsid w:val="00DC2107"/>
    <w:rsid w:val="00DC2138"/>
    <w:rsid w:val="00DC21A0"/>
    <w:rsid w:val="00DC2304"/>
    <w:rsid w:val="00DC2406"/>
    <w:rsid w:val="00DC251A"/>
    <w:rsid w:val="00DC2543"/>
    <w:rsid w:val="00DC26E1"/>
    <w:rsid w:val="00DC27EF"/>
    <w:rsid w:val="00DC297D"/>
    <w:rsid w:val="00DC2BC1"/>
    <w:rsid w:val="00DC2D14"/>
    <w:rsid w:val="00DC2D8F"/>
    <w:rsid w:val="00DC2E19"/>
    <w:rsid w:val="00DC2F4C"/>
    <w:rsid w:val="00DC3000"/>
    <w:rsid w:val="00DC30F3"/>
    <w:rsid w:val="00DC3310"/>
    <w:rsid w:val="00DC3BA2"/>
    <w:rsid w:val="00DC3F24"/>
    <w:rsid w:val="00DC3F7F"/>
    <w:rsid w:val="00DC4023"/>
    <w:rsid w:val="00DC419A"/>
    <w:rsid w:val="00DC445F"/>
    <w:rsid w:val="00DC4484"/>
    <w:rsid w:val="00DC44C4"/>
    <w:rsid w:val="00DC44D0"/>
    <w:rsid w:val="00DC4751"/>
    <w:rsid w:val="00DC4802"/>
    <w:rsid w:val="00DC49A6"/>
    <w:rsid w:val="00DC4BB2"/>
    <w:rsid w:val="00DC4F4A"/>
    <w:rsid w:val="00DC4FAE"/>
    <w:rsid w:val="00DC50D7"/>
    <w:rsid w:val="00DC51AC"/>
    <w:rsid w:val="00DC51AD"/>
    <w:rsid w:val="00DC52CF"/>
    <w:rsid w:val="00DC55A0"/>
    <w:rsid w:val="00DC5856"/>
    <w:rsid w:val="00DC5858"/>
    <w:rsid w:val="00DC5988"/>
    <w:rsid w:val="00DC5B61"/>
    <w:rsid w:val="00DC5ED4"/>
    <w:rsid w:val="00DC6321"/>
    <w:rsid w:val="00DC63EA"/>
    <w:rsid w:val="00DC6531"/>
    <w:rsid w:val="00DC68BA"/>
    <w:rsid w:val="00DC6955"/>
    <w:rsid w:val="00DC69BB"/>
    <w:rsid w:val="00DC6B5A"/>
    <w:rsid w:val="00DC6BF9"/>
    <w:rsid w:val="00DC6FAB"/>
    <w:rsid w:val="00DC702D"/>
    <w:rsid w:val="00DC710A"/>
    <w:rsid w:val="00DC73D2"/>
    <w:rsid w:val="00DC7552"/>
    <w:rsid w:val="00DC76F8"/>
    <w:rsid w:val="00DC7806"/>
    <w:rsid w:val="00DC7AEA"/>
    <w:rsid w:val="00DC7C79"/>
    <w:rsid w:val="00DC7DD4"/>
    <w:rsid w:val="00DC7E0F"/>
    <w:rsid w:val="00DC7ECE"/>
    <w:rsid w:val="00DD00C5"/>
    <w:rsid w:val="00DD01BE"/>
    <w:rsid w:val="00DD0360"/>
    <w:rsid w:val="00DD03F6"/>
    <w:rsid w:val="00DD0474"/>
    <w:rsid w:val="00DD0575"/>
    <w:rsid w:val="00DD0A60"/>
    <w:rsid w:val="00DD0AD0"/>
    <w:rsid w:val="00DD0B25"/>
    <w:rsid w:val="00DD0EDA"/>
    <w:rsid w:val="00DD0FA8"/>
    <w:rsid w:val="00DD1012"/>
    <w:rsid w:val="00DD10AD"/>
    <w:rsid w:val="00DD1664"/>
    <w:rsid w:val="00DD17E1"/>
    <w:rsid w:val="00DD1D82"/>
    <w:rsid w:val="00DD1E6A"/>
    <w:rsid w:val="00DD1FB7"/>
    <w:rsid w:val="00DD203F"/>
    <w:rsid w:val="00DD2197"/>
    <w:rsid w:val="00DD21DF"/>
    <w:rsid w:val="00DD24B5"/>
    <w:rsid w:val="00DD2511"/>
    <w:rsid w:val="00DD26F5"/>
    <w:rsid w:val="00DD27BE"/>
    <w:rsid w:val="00DD27FE"/>
    <w:rsid w:val="00DD29A4"/>
    <w:rsid w:val="00DD2D01"/>
    <w:rsid w:val="00DD306C"/>
    <w:rsid w:val="00DD32EF"/>
    <w:rsid w:val="00DD342D"/>
    <w:rsid w:val="00DD3775"/>
    <w:rsid w:val="00DD3989"/>
    <w:rsid w:val="00DD3AF6"/>
    <w:rsid w:val="00DD3BD1"/>
    <w:rsid w:val="00DD3D24"/>
    <w:rsid w:val="00DD4006"/>
    <w:rsid w:val="00DD40D9"/>
    <w:rsid w:val="00DD4125"/>
    <w:rsid w:val="00DD49AC"/>
    <w:rsid w:val="00DD4EFE"/>
    <w:rsid w:val="00DD4F89"/>
    <w:rsid w:val="00DD5018"/>
    <w:rsid w:val="00DD5080"/>
    <w:rsid w:val="00DD50F1"/>
    <w:rsid w:val="00DD5562"/>
    <w:rsid w:val="00DD58BD"/>
    <w:rsid w:val="00DD58EC"/>
    <w:rsid w:val="00DD593F"/>
    <w:rsid w:val="00DD59FF"/>
    <w:rsid w:val="00DD5B98"/>
    <w:rsid w:val="00DD5FAB"/>
    <w:rsid w:val="00DD6109"/>
    <w:rsid w:val="00DD63A6"/>
    <w:rsid w:val="00DD6487"/>
    <w:rsid w:val="00DD64E4"/>
    <w:rsid w:val="00DD65E2"/>
    <w:rsid w:val="00DD69A0"/>
    <w:rsid w:val="00DD6A08"/>
    <w:rsid w:val="00DD6B8A"/>
    <w:rsid w:val="00DD6D63"/>
    <w:rsid w:val="00DD6DB9"/>
    <w:rsid w:val="00DD73A8"/>
    <w:rsid w:val="00DD743C"/>
    <w:rsid w:val="00DD7738"/>
    <w:rsid w:val="00DD77A9"/>
    <w:rsid w:val="00DD77CB"/>
    <w:rsid w:val="00DD787F"/>
    <w:rsid w:val="00DD7A28"/>
    <w:rsid w:val="00DD7A73"/>
    <w:rsid w:val="00DD7C59"/>
    <w:rsid w:val="00DD7E12"/>
    <w:rsid w:val="00DE0091"/>
    <w:rsid w:val="00DE00AD"/>
    <w:rsid w:val="00DE0577"/>
    <w:rsid w:val="00DE066A"/>
    <w:rsid w:val="00DE090C"/>
    <w:rsid w:val="00DE0D0F"/>
    <w:rsid w:val="00DE0F5F"/>
    <w:rsid w:val="00DE0FAB"/>
    <w:rsid w:val="00DE1382"/>
    <w:rsid w:val="00DE14BE"/>
    <w:rsid w:val="00DE15BD"/>
    <w:rsid w:val="00DE1ACF"/>
    <w:rsid w:val="00DE1D82"/>
    <w:rsid w:val="00DE209D"/>
    <w:rsid w:val="00DE223A"/>
    <w:rsid w:val="00DE2341"/>
    <w:rsid w:val="00DE2417"/>
    <w:rsid w:val="00DE253B"/>
    <w:rsid w:val="00DE2552"/>
    <w:rsid w:val="00DE2606"/>
    <w:rsid w:val="00DE279E"/>
    <w:rsid w:val="00DE2941"/>
    <w:rsid w:val="00DE2A7F"/>
    <w:rsid w:val="00DE2AA7"/>
    <w:rsid w:val="00DE2C01"/>
    <w:rsid w:val="00DE2C6A"/>
    <w:rsid w:val="00DE2E61"/>
    <w:rsid w:val="00DE2EC8"/>
    <w:rsid w:val="00DE2F42"/>
    <w:rsid w:val="00DE30A6"/>
    <w:rsid w:val="00DE31DB"/>
    <w:rsid w:val="00DE3431"/>
    <w:rsid w:val="00DE3515"/>
    <w:rsid w:val="00DE35B5"/>
    <w:rsid w:val="00DE36E0"/>
    <w:rsid w:val="00DE3F0C"/>
    <w:rsid w:val="00DE40F6"/>
    <w:rsid w:val="00DE41F0"/>
    <w:rsid w:val="00DE42A4"/>
    <w:rsid w:val="00DE4455"/>
    <w:rsid w:val="00DE44B9"/>
    <w:rsid w:val="00DE4582"/>
    <w:rsid w:val="00DE466B"/>
    <w:rsid w:val="00DE46FD"/>
    <w:rsid w:val="00DE481F"/>
    <w:rsid w:val="00DE4D85"/>
    <w:rsid w:val="00DE50A6"/>
    <w:rsid w:val="00DE5221"/>
    <w:rsid w:val="00DE527E"/>
    <w:rsid w:val="00DE54AB"/>
    <w:rsid w:val="00DE5541"/>
    <w:rsid w:val="00DE5913"/>
    <w:rsid w:val="00DE598C"/>
    <w:rsid w:val="00DE5A1B"/>
    <w:rsid w:val="00DE5B11"/>
    <w:rsid w:val="00DE5C10"/>
    <w:rsid w:val="00DE6078"/>
    <w:rsid w:val="00DE6165"/>
    <w:rsid w:val="00DE6244"/>
    <w:rsid w:val="00DE647D"/>
    <w:rsid w:val="00DE64F4"/>
    <w:rsid w:val="00DE654A"/>
    <w:rsid w:val="00DE6723"/>
    <w:rsid w:val="00DE6ECB"/>
    <w:rsid w:val="00DE7063"/>
    <w:rsid w:val="00DE7463"/>
    <w:rsid w:val="00DE758B"/>
    <w:rsid w:val="00DE7A93"/>
    <w:rsid w:val="00DE7A9A"/>
    <w:rsid w:val="00DE7CE1"/>
    <w:rsid w:val="00DE7DEA"/>
    <w:rsid w:val="00DE7DFE"/>
    <w:rsid w:val="00DF00B9"/>
    <w:rsid w:val="00DF0116"/>
    <w:rsid w:val="00DF014D"/>
    <w:rsid w:val="00DF018D"/>
    <w:rsid w:val="00DF03CF"/>
    <w:rsid w:val="00DF05E6"/>
    <w:rsid w:val="00DF0753"/>
    <w:rsid w:val="00DF0CA5"/>
    <w:rsid w:val="00DF0D79"/>
    <w:rsid w:val="00DF0DAF"/>
    <w:rsid w:val="00DF1056"/>
    <w:rsid w:val="00DF12FD"/>
    <w:rsid w:val="00DF13FF"/>
    <w:rsid w:val="00DF1765"/>
    <w:rsid w:val="00DF17A7"/>
    <w:rsid w:val="00DF1B47"/>
    <w:rsid w:val="00DF2020"/>
    <w:rsid w:val="00DF2444"/>
    <w:rsid w:val="00DF24FF"/>
    <w:rsid w:val="00DF2872"/>
    <w:rsid w:val="00DF2D97"/>
    <w:rsid w:val="00DF2D9B"/>
    <w:rsid w:val="00DF2F96"/>
    <w:rsid w:val="00DF303B"/>
    <w:rsid w:val="00DF3062"/>
    <w:rsid w:val="00DF3348"/>
    <w:rsid w:val="00DF3402"/>
    <w:rsid w:val="00DF3566"/>
    <w:rsid w:val="00DF39BC"/>
    <w:rsid w:val="00DF3CC4"/>
    <w:rsid w:val="00DF3DF9"/>
    <w:rsid w:val="00DF3F3C"/>
    <w:rsid w:val="00DF408C"/>
    <w:rsid w:val="00DF429B"/>
    <w:rsid w:val="00DF45D7"/>
    <w:rsid w:val="00DF4F54"/>
    <w:rsid w:val="00DF4F6F"/>
    <w:rsid w:val="00DF5247"/>
    <w:rsid w:val="00DF535E"/>
    <w:rsid w:val="00DF56B7"/>
    <w:rsid w:val="00DF588F"/>
    <w:rsid w:val="00DF589F"/>
    <w:rsid w:val="00DF59D7"/>
    <w:rsid w:val="00DF5B27"/>
    <w:rsid w:val="00DF5E0D"/>
    <w:rsid w:val="00DF6135"/>
    <w:rsid w:val="00DF6B90"/>
    <w:rsid w:val="00DF7297"/>
    <w:rsid w:val="00DF72B0"/>
    <w:rsid w:val="00DF76D1"/>
    <w:rsid w:val="00DF7874"/>
    <w:rsid w:val="00DF79A2"/>
    <w:rsid w:val="00DF7A78"/>
    <w:rsid w:val="00DF7B5A"/>
    <w:rsid w:val="00DF7C0B"/>
    <w:rsid w:val="00DF7E95"/>
    <w:rsid w:val="00E0000F"/>
    <w:rsid w:val="00E0003A"/>
    <w:rsid w:val="00E002F5"/>
    <w:rsid w:val="00E0045A"/>
    <w:rsid w:val="00E0048C"/>
    <w:rsid w:val="00E00638"/>
    <w:rsid w:val="00E009C3"/>
    <w:rsid w:val="00E00B58"/>
    <w:rsid w:val="00E00CAA"/>
    <w:rsid w:val="00E00DC8"/>
    <w:rsid w:val="00E00DF2"/>
    <w:rsid w:val="00E010ED"/>
    <w:rsid w:val="00E010F2"/>
    <w:rsid w:val="00E01114"/>
    <w:rsid w:val="00E013FA"/>
    <w:rsid w:val="00E017EA"/>
    <w:rsid w:val="00E019C7"/>
    <w:rsid w:val="00E01D2F"/>
    <w:rsid w:val="00E01EDC"/>
    <w:rsid w:val="00E024EE"/>
    <w:rsid w:val="00E027F0"/>
    <w:rsid w:val="00E02836"/>
    <w:rsid w:val="00E02C4A"/>
    <w:rsid w:val="00E0308C"/>
    <w:rsid w:val="00E033CE"/>
    <w:rsid w:val="00E0344B"/>
    <w:rsid w:val="00E0373D"/>
    <w:rsid w:val="00E039CB"/>
    <w:rsid w:val="00E03C6B"/>
    <w:rsid w:val="00E03D66"/>
    <w:rsid w:val="00E03E4B"/>
    <w:rsid w:val="00E03FF7"/>
    <w:rsid w:val="00E0449F"/>
    <w:rsid w:val="00E049CC"/>
    <w:rsid w:val="00E04C69"/>
    <w:rsid w:val="00E04E86"/>
    <w:rsid w:val="00E052AF"/>
    <w:rsid w:val="00E0537D"/>
    <w:rsid w:val="00E05437"/>
    <w:rsid w:val="00E054D8"/>
    <w:rsid w:val="00E0563F"/>
    <w:rsid w:val="00E0582F"/>
    <w:rsid w:val="00E05918"/>
    <w:rsid w:val="00E05DA0"/>
    <w:rsid w:val="00E05EBB"/>
    <w:rsid w:val="00E06057"/>
    <w:rsid w:val="00E0607E"/>
    <w:rsid w:val="00E0607F"/>
    <w:rsid w:val="00E06081"/>
    <w:rsid w:val="00E0672A"/>
    <w:rsid w:val="00E0685A"/>
    <w:rsid w:val="00E068A6"/>
    <w:rsid w:val="00E069BF"/>
    <w:rsid w:val="00E06FC4"/>
    <w:rsid w:val="00E0708B"/>
    <w:rsid w:val="00E0795B"/>
    <w:rsid w:val="00E07CED"/>
    <w:rsid w:val="00E07E32"/>
    <w:rsid w:val="00E10015"/>
    <w:rsid w:val="00E10050"/>
    <w:rsid w:val="00E103AA"/>
    <w:rsid w:val="00E10497"/>
    <w:rsid w:val="00E10706"/>
    <w:rsid w:val="00E10B28"/>
    <w:rsid w:val="00E10C82"/>
    <w:rsid w:val="00E10F3D"/>
    <w:rsid w:val="00E110EA"/>
    <w:rsid w:val="00E11143"/>
    <w:rsid w:val="00E1128B"/>
    <w:rsid w:val="00E11746"/>
    <w:rsid w:val="00E118A3"/>
    <w:rsid w:val="00E11A9B"/>
    <w:rsid w:val="00E11BA2"/>
    <w:rsid w:val="00E11C2F"/>
    <w:rsid w:val="00E11C98"/>
    <w:rsid w:val="00E11D05"/>
    <w:rsid w:val="00E11E7C"/>
    <w:rsid w:val="00E11E9F"/>
    <w:rsid w:val="00E11FE8"/>
    <w:rsid w:val="00E123C9"/>
    <w:rsid w:val="00E12AAD"/>
    <w:rsid w:val="00E12C35"/>
    <w:rsid w:val="00E132C1"/>
    <w:rsid w:val="00E13377"/>
    <w:rsid w:val="00E13597"/>
    <w:rsid w:val="00E135D9"/>
    <w:rsid w:val="00E1370C"/>
    <w:rsid w:val="00E13797"/>
    <w:rsid w:val="00E13929"/>
    <w:rsid w:val="00E13B8A"/>
    <w:rsid w:val="00E13C37"/>
    <w:rsid w:val="00E13E8F"/>
    <w:rsid w:val="00E13EC1"/>
    <w:rsid w:val="00E13EE8"/>
    <w:rsid w:val="00E13F59"/>
    <w:rsid w:val="00E14086"/>
    <w:rsid w:val="00E148C3"/>
    <w:rsid w:val="00E14956"/>
    <w:rsid w:val="00E14F9C"/>
    <w:rsid w:val="00E150FC"/>
    <w:rsid w:val="00E15117"/>
    <w:rsid w:val="00E15247"/>
    <w:rsid w:val="00E152A5"/>
    <w:rsid w:val="00E15389"/>
    <w:rsid w:val="00E15471"/>
    <w:rsid w:val="00E1566D"/>
    <w:rsid w:val="00E1566F"/>
    <w:rsid w:val="00E1567C"/>
    <w:rsid w:val="00E15689"/>
    <w:rsid w:val="00E156D1"/>
    <w:rsid w:val="00E15B9D"/>
    <w:rsid w:val="00E15C39"/>
    <w:rsid w:val="00E15C52"/>
    <w:rsid w:val="00E15CC7"/>
    <w:rsid w:val="00E16032"/>
    <w:rsid w:val="00E1610C"/>
    <w:rsid w:val="00E1611C"/>
    <w:rsid w:val="00E16297"/>
    <w:rsid w:val="00E165F5"/>
    <w:rsid w:val="00E1670D"/>
    <w:rsid w:val="00E169D9"/>
    <w:rsid w:val="00E16AD9"/>
    <w:rsid w:val="00E16C68"/>
    <w:rsid w:val="00E16DF5"/>
    <w:rsid w:val="00E17064"/>
    <w:rsid w:val="00E170AA"/>
    <w:rsid w:val="00E17381"/>
    <w:rsid w:val="00E17511"/>
    <w:rsid w:val="00E1756F"/>
    <w:rsid w:val="00E1765C"/>
    <w:rsid w:val="00E177ED"/>
    <w:rsid w:val="00E17804"/>
    <w:rsid w:val="00E17854"/>
    <w:rsid w:val="00E178DA"/>
    <w:rsid w:val="00E1799D"/>
    <w:rsid w:val="00E17BCA"/>
    <w:rsid w:val="00E2003D"/>
    <w:rsid w:val="00E2009A"/>
    <w:rsid w:val="00E203D2"/>
    <w:rsid w:val="00E203FE"/>
    <w:rsid w:val="00E2089A"/>
    <w:rsid w:val="00E2092D"/>
    <w:rsid w:val="00E209BA"/>
    <w:rsid w:val="00E20A37"/>
    <w:rsid w:val="00E20C33"/>
    <w:rsid w:val="00E20C5B"/>
    <w:rsid w:val="00E211A2"/>
    <w:rsid w:val="00E211B8"/>
    <w:rsid w:val="00E211CC"/>
    <w:rsid w:val="00E21326"/>
    <w:rsid w:val="00E213FA"/>
    <w:rsid w:val="00E214BE"/>
    <w:rsid w:val="00E2163B"/>
    <w:rsid w:val="00E219CE"/>
    <w:rsid w:val="00E21A9B"/>
    <w:rsid w:val="00E21AE9"/>
    <w:rsid w:val="00E21B0E"/>
    <w:rsid w:val="00E21BA9"/>
    <w:rsid w:val="00E21DA8"/>
    <w:rsid w:val="00E21DD7"/>
    <w:rsid w:val="00E2217D"/>
    <w:rsid w:val="00E222B0"/>
    <w:rsid w:val="00E222D1"/>
    <w:rsid w:val="00E2232E"/>
    <w:rsid w:val="00E2243D"/>
    <w:rsid w:val="00E228B5"/>
    <w:rsid w:val="00E2293C"/>
    <w:rsid w:val="00E22984"/>
    <w:rsid w:val="00E22BE0"/>
    <w:rsid w:val="00E230CD"/>
    <w:rsid w:val="00E23725"/>
    <w:rsid w:val="00E23794"/>
    <w:rsid w:val="00E237C2"/>
    <w:rsid w:val="00E2387A"/>
    <w:rsid w:val="00E2397E"/>
    <w:rsid w:val="00E23B0B"/>
    <w:rsid w:val="00E23B3B"/>
    <w:rsid w:val="00E23B45"/>
    <w:rsid w:val="00E23CFB"/>
    <w:rsid w:val="00E23F71"/>
    <w:rsid w:val="00E24490"/>
    <w:rsid w:val="00E2482F"/>
    <w:rsid w:val="00E24B87"/>
    <w:rsid w:val="00E24C7B"/>
    <w:rsid w:val="00E24CF4"/>
    <w:rsid w:val="00E24DF2"/>
    <w:rsid w:val="00E24E06"/>
    <w:rsid w:val="00E25462"/>
    <w:rsid w:val="00E25635"/>
    <w:rsid w:val="00E258CF"/>
    <w:rsid w:val="00E25AFB"/>
    <w:rsid w:val="00E25EC0"/>
    <w:rsid w:val="00E26100"/>
    <w:rsid w:val="00E26263"/>
    <w:rsid w:val="00E263D2"/>
    <w:rsid w:val="00E265B5"/>
    <w:rsid w:val="00E2683C"/>
    <w:rsid w:val="00E268A5"/>
    <w:rsid w:val="00E26959"/>
    <w:rsid w:val="00E26D26"/>
    <w:rsid w:val="00E27188"/>
    <w:rsid w:val="00E276DB"/>
    <w:rsid w:val="00E2771F"/>
    <w:rsid w:val="00E278BF"/>
    <w:rsid w:val="00E27BAD"/>
    <w:rsid w:val="00E27CD2"/>
    <w:rsid w:val="00E27CE3"/>
    <w:rsid w:val="00E27EC8"/>
    <w:rsid w:val="00E30089"/>
    <w:rsid w:val="00E3040A"/>
    <w:rsid w:val="00E30636"/>
    <w:rsid w:val="00E308EE"/>
    <w:rsid w:val="00E30BEF"/>
    <w:rsid w:val="00E30BF0"/>
    <w:rsid w:val="00E30F04"/>
    <w:rsid w:val="00E31186"/>
    <w:rsid w:val="00E311F9"/>
    <w:rsid w:val="00E31449"/>
    <w:rsid w:val="00E3152C"/>
    <w:rsid w:val="00E3155E"/>
    <w:rsid w:val="00E3167E"/>
    <w:rsid w:val="00E317A1"/>
    <w:rsid w:val="00E317AF"/>
    <w:rsid w:val="00E31827"/>
    <w:rsid w:val="00E31A94"/>
    <w:rsid w:val="00E31B27"/>
    <w:rsid w:val="00E31E0E"/>
    <w:rsid w:val="00E323BD"/>
    <w:rsid w:val="00E3240B"/>
    <w:rsid w:val="00E324DB"/>
    <w:rsid w:val="00E32815"/>
    <w:rsid w:val="00E328EA"/>
    <w:rsid w:val="00E32961"/>
    <w:rsid w:val="00E32986"/>
    <w:rsid w:val="00E32D13"/>
    <w:rsid w:val="00E3306B"/>
    <w:rsid w:val="00E333A1"/>
    <w:rsid w:val="00E333BD"/>
    <w:rsid w:val="00E3353A"/>
    <w:rsid w:val="00E3353B"/>
    <w:rsid w:val="00E339F4"/>
    <w:rsid w:val="00E33B17"/>
    <w:rsid w:val="00E33CB6"/>
    <w:rsid w:val="00E33CBC"/>
    <w:rsid w:val="00E33CF4"/>
    <w:rsid w:val="00E33EA6"/>
    <w:rsid w:val="00E34298"/>
    <w:rsid w:val="00E342BC"/>
    <w:rsid w:val="00E34815"/>
    <w:rsid w:val="00E34BD8"/>
    <w:rsid w:val="00E358D6"/>
    <w:rsid w:val="00E35952"/>
    <w:rsid w:val="00E35AFD"/>
    <w:rsid w:val="00E35B95"/>
    <w:rsid w:val="00E35CD2"/>
    <w:rsid w:val="00E35D14"/>
    <w:rsid w:val="00E3601F"/>
    <w:rsid w:val="00E3622D"/>
    <w:rsid w:val="00E36781"/>
    <w:rsid w:val="00E3695A"/>
    <w:rsid w:val="00E36E0F"/>
    <w:rsid w:val="00E36E1C"/>
    <w:rsid w:val="00E36E47"/>
    <w:rsid w:val="00E36E61"/>
    <w:rsid w:val="00E36E7E"/>
    <w:rsid w:val="00E37043"/>
    <w:rsid w:val="00E37284"/>
    <w:rsid w:val="00E37611"/>
    <w:rsid w:val="00E3770C"/>
    <w:rsid w:val="00E3779B"/>
    <w:rsid w:val="00E37A93"/>
    <w:rsid w:val="00E37D27"/>
    <w:rsid w:val="00E37FAE"/>
    <w:rsid w:val="00E40106"/>
    <w:rsid w:val="00E4020B"/>
    <w:rsid w:val="00E40309"/>
    <w:rsid w:val="00E40506"/>
    <w:rsid w:val="00E406E8"/>
    <w:rsid w:val="00E40BC2"/>
    <w:rsid w:val="00E40D62"/>
    <w:rsid w:val="00E414E5"/>
    <w:rsid w:val="00E4173E"/>
    <w:rsid w:val="00E417A6"/>
    <w:rsid w:val="00E417C4"/>
    <w:rsid w:val="00E4182A"/>
    <w:rsid w:val="00E418C5"/>
    <w:rsid w:val="00E41958"/>
    <w:rsid w:val="00E42005"/>
    <w:rsid w:val="00E42056"/>
    <w:rsid w:val="00E42349"/>
    <w:rsid w:val="00E4239D"/>
    <w:rsid w:val="00E425A3"/>
    <w:rsid w:val="00E42687"/>
    <w:rsid w:val="00E429A6"/>
    <w:rsid w:val="00E42DA0"/>
    <w:rsid w:val="00E43018"/>
    <w:rsid w:val="00E43086"/>
    <w:rsid w:val="00E43A31"/>
    <w:rsid w:val="00E43E72"/>
    <w:rsid w:val="00E43EE2"/>
    <w:rsid w:val="00E44033"/>
    <w:rsid w:val="00E44158"/>
    <w:rsid w:val="00E441DA"/>
    <w:rsid w:val="00E442E0"/>
    <w:rsid w:val="00E4451D"/>
    <w:rsid w:val="00E447A5"/>
    <w:rsid w:val="00E448FF"/>
    <w:rsid w:val="00E44AA3"/>
    <w:rsid w:val="00E44B22"/>
    <w:rsid w:val="00E44E59"/>
    <w:rsid w:val="00E44F06"/>
    <w:rsid w:val="00E44F6F"/>
    <w:rsid w:val="00E4563F"/>
    <w:rsid w:val="00E459A9"/>
    <w:rsid w:val="00E45AB5"/>
    <w:rsid w:val="00E45B3A"/>
    <w:rsid w:val="00E45B6E"/>
    <w:rsid w:val="00E45D75"/>
    <w:rsid w:val="00E45D78"/>
    <w:rsid w:val="00E45EA1"/>
    <w:rsid w:val="00E461D2"/>
    <w:rsid w:val="00E461D5"/>
    <w:rsid w:val="00E461E4"/>
    <w:rsid w:val="00E463D3"/>
    <w:rsid w:val="00E465A7"/>
    <w:rsid w:val="00E467EC"/>
    <w:rsid w:val="00E46966"/>
    <w:rsid w:val="00E46E92"/>
    <w:rsid w:val="00E46EAB"/>
    <w:rsid w:val="00E46FCD"/>
    <w:rsid w:val="00E4711B"/>
    <w:rsid w:val="00E4712C"/>
    <w:rsid w:val="00E4721D"/>
    <w:rsid w:val="00E4723E"/>
    <w:rsid w:val="00E473CC"/>
    <w:rsid w:val="00E47611"/>
    <w:rsid w:val="00E476AE"/>
    <w:rsid w:val="00E4780C"/>
    <w:rsid w:val="00E47825"/>
    <w:rsid w:val="00E47860"/>
    <w:rsid w:val="00E4799C"/>
    <w:rsid w:val="00E47A18"/>
    <w:rsid w:val="00E47B7D"/>
    <w:rsid w:val="00E501AB"/>
    <w:rsid w:val="00E50221"/>
    <w:rsid w:val="00E502A6"/>
    <w:rsid w:val="00E502B3"/>
    <w:rsid w:val="00E50781"/>
    <w:rsid w:val="00E508BE"/>
    <w:rsid w:val="00E50941"/>
    <w:rsid w:val="00E509CD"/>
    <w:rsid w:val="00E50AB9"/>
    <w:rsid w:val="00E50B32"/>
    <w:rsid w:val="00E50B6E"/>
    <w:rsid w:val="00E50BB2"/>
    <w:rsid w:val="00E50BD7"/>
    <w:rsid w:val="00E50FA5"/>
    <w:rsid w:val="00E50FF3"/>
    <w:rsid w:val="00E51241"/>
    <w:rsid w:val="00E51336"/>
    <w:rsid w:val="00E51386"/>
    <w:rsid w:val="00E513B5"/>
    <w:rsid w:val="00E51421"/>
    <w:rsid w:val="00E5148B"/>
    <w:rsid w:val="00E51702"/>
    <w:rsid w:val="00E5190C"/>
    <w:rsid w:val="00E51979"/>
    <w:rsid w:val="00E51A8C"/>
    <w:rsid w:val="00E51CE6"/>
    <w:rsid w:val="00E51D5B"/>
    <w:rsid w:val="00E51EC8"/>
    <w:rsid w:val="00E51F24"/>
    <w:rsid w:val="00E520BF"/>
    <w:rsid w:val="00E52106"/>
    <w:rsid w:val="00E52246"/>
    <w:rsid w:val="00E52404"/>
    <w:rsid w:val="00E5247B"/>
    <w:rsid w:val="00E524D3"/>
    <w:rsid w:val="00E52551"/>
    <w:rsid w:val="00E525C7"/>
    <w:rsid w:val="00E52677"/>
    <w:rsid w:val="00E527A0"/>
    <w:rsid w:val="00E5282C"/>
    <w:rsid w:val="00E52A90"/>
    <w:rsid w:val="00E52BEA"/>
    <w:rsid w:val="00E52DAA"/>
    <w:rsid w:val="00E52E7A"/>
    <w:rsid w:val="00E52EF4"/>
    <w:rsid w:val="00E530D3"/>
    <w:rsid w:val="00E536F5"/>
    <w:rsid w:val="00E53ACB"/>
    <w:rsid w:val="00E53E0D"/>
    <w:rsid w:val="00E53F0B"/>
    <w:rsid w:val="00E5436B"/>
    <w:rsid w:val="00E5446B"/>
    <w:rsid w:val="00E54767"/>
    <w:rsid w:val="00E54B2A"/>
    <w:rsid w:val="00E54B8F"/>
    <w:rsid w:val="00E54CE0"/>
    <w:rsid w:val="00E54DE2"/>
    <w:rsid w:val="00E54E18"/>
    <w:rsid w:val="00E55087"/>
    <w:rsid w:val="00E550FE"/>
    <w:rsid w:val="00E55358"/>
    <w:rsid w:val="00E558BD"/>
    <w:rsid w:val="00E55BBB"/>
    <w:rsid w:val="00E55DC2"/>
    <w:rsid w:val="00E55EE0"/>
    <w:rsid w:val="00E56216"/>
    <w:rsid w:val="00E56244"/>
    <w:rsid w:val="00E56BD8"/>
    <w:rsid w:val="00E56D65"/>
    <w:rsid w:val="00E574DD"/>
    <w:rsid w:val="00E5765A"/>
    <w:rsid w:val="00E577C9"/>
    <w:rsid w:val="00E5794A"/>
    <w:rsid w:val="00E579D5"/>
    <w:rsid w:val="00E57A0C"/>
    <w:rsid w:val="00E57A7D"/>
    <w:rsid w:val="00E57D4A"/>
    <w:rsid w:val="00E57DE1"/>
    <w:rsid w:val="00E6081C"/>
    <w:rsid w:val="00E60B46"/>
    <w:rsid w:val="00E60D69"/>
    <w:rsid w:val="00E61107"/>
    <w:rsid w:val="00E611C9"/>
    <w:rsid w:val="00E61289"/>
    <w:rsid w:val="00E6130C"/>
    <w:rsid w:val="00E617B2"/>
    <w:rsid w:val="00E6227C"/>
    <w:rsid w:val="00E62312"/>
    <w:rsid w:val="00E6232F"/>
    <w:rsid w:val="00E62417"/>
    <w:rsid w:val="00E625DA"/>
    <w:rsid w:val="00E626C8"/>
    <w:rsid w:val="00E626E3"/>
    <w:rsid w:val="00E62914"/>
    <w:rsid w:val="00E62A76"/>
    <w:rsid w:val="00E62D91"/>
    <w:rsid w:val="00E62F36"/>
    <w:rsid w:val="00E62FAE"/>
    <w:rsid w:val="00E63096"/>
    <w:rsid w:val="00E63189"/>
    <w:rsid w:val="00E632EB"/>
    <w:rsid w:val="00E63495"/>
    <w:rsid w:val="00E6351A"/>
    <w:rsid w:val="00E6355D"/>
    <w:rsid w:val="00E6382B"/>
    <w:rsid w:val="00E6384A"/>
    <w:rsid w:val="00E63895"/>
    <w:rsid w:val="00E638DB"/>
    <w:rsid w:val="00E63927"/>
    <w:rsid w:val="00E63B07"/>
    <w:rsid w:val="00E63C5E"/>
    <w:rsid w:val="00E63C6F"/>
    <w:rsid w:val="00E63CE3"/>
    <w:rsid w:val="00E64134"/>
    <w:rsid w:val="00E64329"/>
    <w:rsid w:val="00E64A5B"/>
    <w:rsid w:val="00E64C75"/>
    <w:rsid w:val="00E653CB"/>
    <w:rsid w:val="00E6554E"/>
    <w:rsid w:val="00E655F4"/>
    <w:rsid w:val="00E656B0"/>
    <w:rsid w:val="00E657BD"/>
    <w:rsid w:val="00E66189"/>
    <w:rsid w:val="00E661A4"/>
    <w:rsid w:val="00E662AD"/>
    <w:rsid w:val="00E66338"/>
    <w:rsid w:val="00E664E4"/>
    <w:rsid w:val="00E66882"/>
    <w:rsid w:val="00E66A8D"/>
    <w:rsid w:val="00E6769B"/>
    <w:rsid w:val="00E67A38"/>
    <w:rsid w:val="00E67B9A"/>
    <w:rsid w:val="00E67D95"/>
    <w:rsid w:val="00E67DE5"/>
    <w:rsid w:val="00E67DF5"/>
    <w:rsid w:val="00E700BA"/>
    <w:rsid w:val="00E700D4"/>
    <w:rsid w:val="00E7017D"/>
    <w:rsid w:val="00E702BA"/>
    <w:rsid w:val="00E70467"/>
    <w:rsid w:val="00E70630"/>
    <w:rsid w:val="00E70A29"/>
    <w:rsid w:val="00E70E48"/>
    <w:rsid w:val="00E712F2"/>
    <w:rsid w:val="00E71347"/>
    <w:rsid w:val="00E713BE"/>
    <w:rsid w:val="00E71442"/>
    <w:rsid w:val="00E714A9"/>
    <w:rsid w:val="00E716F1"/>
    <w:rsid w:val="00E717FA"/>
    <w:rsid w:val="00E71910"/>
    <w:rsid w:val="00E71B1A"/>
    <w:rsid w:val="00E71BF1"/>
    <w:rsid w:val="00E71D05"/>
    <w:rsid w:val="00E71D26"/>
    <w:rsid w:val="00E71D53"/>
    <w:rsid w:val="00E71F15"/>
    <w:rsid w:val="00E72687"/>
    <w:rsid w:val="00E72778"/>
    <w:rsid w:val="00E72799"/>
    <w:rsid w:val="00E7282A"/>
    <w:rsid w:val="00E728D5"/>
    <w:rsid w:val="00E729F6"/>
    <w:rsid w:val="00E72B8B"/>
    <w:rsid w:val="00E72F92"/>
    <w:rsid w:val="00E73226"/>
    <w:rsid w:val="00E73347"/>
    <w:rsid w:val="00E735CE"/>
    <w:rsid w:val="00E737FE"/>
    <w:rsid w:val="00E73AD9"/>
    <w:rsid w:val="00E73AF2"/>
    <w:rsid w:val="00E73D4E"/>
    <w:rsid w:val="00E73E5C"/>
    <w:rsid w:val="00E73E89"/>
    <w:rsid w:val="00E740E7"/>
    <w:rsid w:val="00E74307"/>
    <w:rsid w:val="00E74569"/>
    <w:rsid w:val="00E74570"/>
    <w:rsid w:val="00E74692"/>
    <w:rsid w:val="00E74A4C"/>
    <w:rsid w:val="00E74B30"/>
    <w:rsid w:val="00E74E19"/>
    <w:rsid w:val="00E74E39"/>
    <w:rsid w:val="00E74ED3"/>
    <w:rsid w:val="00E7526C"/>
    <w:rsid w:val="00E753F3"/>
    <w:rsid w:val="00E75665"/>
    <w:rsid w:val="00E75781"/>
    <w:rsid w:val="00E75B1B"/>
    <w:rsid w:val="00E75B2E"/>
    <w:rsid w:val="00E760B3"/>
    <w:rsid w:val="00E761D0"/>
    <w:rsid w:val="00E76612"/>
    <w:rsid w:val="00E7673D"/>
    <w:rsid w:val="00E767FC"/>
    <w:rsid w:val="00E76907"/>
    <w:rsid w:val="00E76DEC"/>
    <w:rsid w:val="00E770E7"/>
    <w:rsid w:val="00E77132"/>
    <w:rsid w:val="00E7726C"/>
    <w:rsid w:val="00E7778E"/>
    <w:rsid w:val="00E77915"/>
    <w:rsid w:val="00E779F7"/>
    <w:rsid w:val="00E77A17"/>
    <w:rsid w:val="00E77D1F"/>
    <w:rsid w:val="00E77FAA"/>
    <w:rsid w:val="00E805CD"/>
    <w:rsid w:val="00E805F4"/>
    <w:rsid w:val="00E8071B"/>
    <w:rsid w:val="00E80ABF"/>
    <w:rsid w:val="00E80BFB"/>
    <w:rsid w:val="00E80C82"/>
    <w:rsid w:val="00E80D7D"/>
    <w:rsid w:val="00E81069"/>
    <w:rsid w:val="00E810A6"/>
    <w:rsid w:val="00E81C84"/>
    <w:rsid w:val="00E82403"/>
    <w:rsid w:val="00E82965"/>
    <w:rsid w:val="00E82A4B"/>
    <w:rsid w:val="00E82B5F"/>
    <w:rsid w:val="00E832AC"/>
    <w:rsid w:val="00E83514"/>
    <w:rsid w:val="00E837D6"/>
    <w:rsid w:val="00E837E4"/>
    <w:rsid w:val="00E838C7"/>
    <w:rsid w:val="00E839D6"/>
    <w:rsid w:val="00E83A28"/>
    <w:rsid w:val="00E84168"/>
    <w:rsid w:val="00E843B8"/>
    <w:rsid w:val="00E8440F"/>
    <w:rsid w:val="00E84670"/>
    <w:rsid w:val="00E85094"/>
    <w:rsid w:val="00E8529A"/>
    <w:rsid w:val="00E853AD"/>
    <w:rsid w:val="00E8559C"/>
    <w:rsid w:val="00E8576D"/>
    <w:rsid w:val="00E85968"/>
    <w:rsid w:val="00E85C18"/>
    <w:rsid w:val="00E85ED6"/>
    <w:rsid w:val="00E86168"/>
    <w:rsid w:val="00E86338"/>
    <w:rsid w:val="00E86404"/>
    <w:rsid w:val="00E8661D"/>
    <w:rsid w:val="00E86798"/>
    <w:rsid w:val="00E869B4"/>
    <w:rsid w:val="00E86DB3"/>
    <w:rsid w:val="00E86F2A"/>
    <w:rsid w:val="00E8706D"/>
    <w:rsid w:val="00E87083"/>
    <w:rsid w:val="00E873FF"/>
    <w:rsid w:val="00E87501"/>
    <w:rsid w:val="00E87833"/>
    <w:rsid w:val="00E878FE"/>
    <w:rsid w:val="00E879F8"/>
    <w:rsid w:val="00E87AD6"/>
    <w:rsid w:val="00E87EB9"/>
    <w:rsid w:val="00E87EFF"/>
    <w:rsid w:val="00E902D4"/>
    <w:rsid w:val="00E90356"/>
    <w:rsid w:val="00E906D6"/>
    <w:rsid w:val="00E90F95"/>
    <w:rsid w:val="00E91098"/>
    <w:rsid w:val="00E91142"/>
    <w:rsid w:val="00E9117F"/>
    <w:rsid w:val="00E914C9"/>
    <w:rsid w:val="00E915E0"/>
    <w:rsid w:val="00E91606"/>
    <w:rsid w:val="00E919CE"/>
    <w:rsid w:val="00E91B2D"/>
    <w:rsid w:val="00E91B37"/>
    <w:rsid w:val="00E91C09"/>
    <w:rsid w:val="00E91E9E"/>
    <w:rsid w:val="00E92089"/>
    <w:rsid w:val="00E9224E"/>
    <w:rsid w:val="00E92271"/>
    <w:rsid w:val="00E926AB"/>
    <w:rsid w:val="00E928EB"/>
    <w:rsid w:val="00E92A09"/>
    <w:rsid w:val="00E92A1D"/>
    <w:rsid w:val="00E92B0C"/>
    <w:rsid w:val="00E92C17"/>
    <w:rsid w:val="00E92F6D"/>
    <w:rsid w:val="00E92F8A"/>
    <w:rsid w:val="00E930F0"/>
    <w:rsid w:val="00E93354"/>
    <w:rsid w:val="00E93539"/>
    <w:rsid w:val="00E9362E"/>
    <w:rsid w:val="00E93684"/>
    <w:rsid w:val="00E936BB"/>
    <w:rsid w:val="00E93B63"/>
    <w:rsid w:val="00E93D5B"/>
    <w:rsid w:val="00E93DC5"/>
    <w:rsid w:val="00E93E8E"/>
    <w:rsid w:val="00E94089"/>
    <w:rsid w:val="00E94090"/>
    <w:rsid w:val="00E94230"/>
    <w:rsid w:val="00E9444F"/>
    <w:rsid w:val="00E94DA0"/>
    <w:rsid w:val="00E94E43"/>
    <w:rsid w:val="00E95049"/>
    <w:rsid w:val="00E951DB"/>
    <w:rsid w:val="00E952C0"/>
    <w:rsid w:val="00E955F6"/>
    <w:rsid w:val="00E95675"/>
    <w:rsid w:val="00E9582F"/>
    <w:rsid w:val="00E95C77"/>
    <w:rsid w:val="00E9602C"/>
    <w:rsid w:val="00E960A0"/>
    <w:rsid w:val="00E96411"/>
    <w:rsid w:val="00E96428"/>
    <w:rsid w:val="00E965C8"/>
    <w:rsid w:val="00E9677B"/>
    <w:rsid w:val="00E96AE3"/>
    <w:rsid w:val="00E96AF6"/>
    <w:rsid w:val="00E96C32"/>
    <w:rsid w:val="00E96C4C"/>
    <w:rsid w:val="00E97076"/>
    <w:rsid w:val="00E9723F"/>
    <w:rsid w:val="00E97571"/>
    <w:rsid w:val="00E975FC"/>
    <w:rsid w:val="00E979F8"/>
    <w:rsid w:val="00E97B70"/>
    <w:rsid w:val="00E97C1D"/>
    <w:rsid w:val="00E97C62"/>
    <w:rsid w:val="00E97DD3"/>
    <w:rsid w:val="00EA02D0"/>
    <w:rsid w:val="00EA0520"/>
    <w:rsid w:val="00EA0654"/>
    <w:rsid w:val="00EA0685"/>
    <w:rsid w:val="00EA06EF"/>
    <w:rsid w:val="00EA08C6"/>
    <w:rsid w:val="00EA096A"/>
    <w:rsid w:val="00EA0C42"/>
    <w:rsid w:val="00EA0E3F"/>
    <w:rsid w:val="00EA10C3"/>
    <w:rsid w:val="00EA1585"/>
    <w:rsid w:val="00EA15B1"/>
    <w:rsid w:val="00EA1E20"/>
    <w:rsid w:val="00EA1F06"/>
    <w:rsid w:val="00EA220A"/>
    <w:rsid w:val="00EA222A"/>
    <w:rsid w:val="00EA2341"/>
    <w:rsid w:val="00EA2752"/>
    <w:rsid w:val="00EA277E"/>
    <w:rsid w:val="00EA27B9"/>
    <w:rsid w:val="00EA2923"/>
    <w:rsid w:val="00EA2B2A"/>
    <w:rsid w:val="00EA2DB0"/>
    <w:rsid w:val="00EA2FB5"/>
    <w:rsid w:val="00EA31A4"/>
    <w:rsid w:val="00EA335F"/>
    <w:rsid w:val="00EA33EF"/>
    <w:rsid w:val="00EA346F"/>
    <w:rsid w:val="00EA3A1E"/>
    <w:rsid w:val="00EA3E84"/>
    <w:rsid w:val="00EA4079"/>
    <w:rsid w:val="00EA41B0"/>
    <w:rsid w:val="00EA427F"/>
    <w:rsid w:val="00EA42A2"/>
    <w:rsid w:val="00EA46C3"/>
    <w:rsid w:val="00EA46DF"/>
    <w:rsid w:val="00EA47D3"/>
    <w:rsid w:val="00EA48F4"/>
    <w:rsid w:val="00EA4E79"/>
    <w:rsid w:val="00EA5234"/>
    <w:rsid w:val="00EA5515"/>
    <w:rsid w:val="00EA55B1"/>
    <w:rsid w:val="00EA55EA"/>
    <w:rsid w:val="00EA560D"/>
    <w:rsid w:val="00EA58C5"/>
    <w:rsid w:val="00EA5A5F"/>
    <w:rsid w:val="00EA608C"/>
    <w:rsid w:val="00EA60E7"/>
    <w:rsid w:val="00EA6359"/>
    <w:rsid w:val="00EA63ED"/>
    <w:rsid w:val="00EA65A0"/>
    <w:rsid w:val="00EA698F"/>
    <w:rsid w:val="00EA69D9"/>
    <w:rsid w:val="00EA6A7B"/>
    <w:rsid w:val="00EA6ED4"/>
    <w:rsid w:val="00EA6EEB"/>
    <w:rsid w:val="00EA6F80"/>
    <w:rsid w:val="00EA6F9A"/>
    <w:rsid w:val="00EA7233"/>
    <w:rsid w:val="00EA72D5"/>
    <w:rsid w:val="00EA74EA"/>
    <w:rsid w:val="00EA7991"/>
    <w:rsid w:val="00EA7A89"/>
    <w:rsid w:val="00EB01D9"/>
    <w:rsid w:val="00EB055A"/>
    <w:rsid w:val="00EB08B1"/>
    <w:rsid w:val="00EB160F"/>
    <w:rsid w:val="00EB162B"/>
    <w:rsid w:val="00EB16D3"/>
    <w:rsid w:val="00EB1AD4"/>
    <w:rsid w:val="00EB1B6C"/>
    <w:rsid w:val="00EB208D"/>
    <w:rsid w:val="00EB208E"/>
    <w:rsid w:val="00EB2569"/>
    <w:rsid w:val="00EB295D"/>
    <w:rsid w:val="00EB2B01"/>
    <w:rsid w:val="00EB314C"/>
    <w:rsid w:val="00EB323A"/>
    <w:rsid w:val="00EB332E"/>
    <w:rsid w:val="00EB3548"/>
    <w:rsid w:val="00EB35F0"/>
    <w:rsid w:val="00EB374E"/>
    <w:rsid w:val="00EB3885"/>
    <w:rsid w:val="00EB399B"/>
    <w:rsid w:val="00EB39D2"/>
    <w:rsid w:val="00EB3A7A"/>
    <w:rsid w:val="00EB3B87"/>
    <w:rsid w:val="00EB3BB0"/>
    <w:rsid w:val="00EB3F74"/>
    <w:rsid w:val="00EB41B1"/>
    <w:rsid w:val="00EB41BD"/>
    <w:rsid w:val="00EB4881"/>
    <w:rsid w:val="00EB4944"/>
    <w:rsid w:val="00EB4A1F"/>
    <w:rsid w:val="00EB4A4D"/>
    <w:rsid w:val="00EB4AFA"/>
    <w:rsid w:val="00EB4CE3"/>
    <w:rsid w:val="00EB4DAF"/>
    <w:rsid w:val="00EB4DD6"/>
    <w:rsid w:val="00EB4E70"/>
    <w:rsid w:val="00EB50A0"/>
    <w:rsid w:val="00EB5224"/>
    <w:rsid w:val="00EB5613"/>
    <w:rsid w:val="00EB56C5"/>
    <w:rsid w:val="00EB583F"/>
    <w:rsid w:val="00EB5BAB"/>
    <w:rsid w:val="00EB5BEE"/>
    <w:rsid w:val="00EB613C"/>
    <w:rsid w:val="00EB6154"/>
    <w:rsid w:val="00EB6314"/>
    <w:rsid w:val="00EB639C"/>
    <w:rsid w:val="00EB649B"/>
    <w:rsid w:val="00EB6803"/>
    <w:rsid w:val="00EB682C"/>
    <w:rsid w:val="00EB68C8"/>
    <w:rsid w:val="00EB69B2"/>
    <w:rsid w:val="00EB6ABB"/>
    <w:rsid w:val="00EB6ABF"/>
    <w:rsid w:val="00EB6CA7"/>
    <w:rsid w:val="00EB6DE8"/>
    <w:rsid w:val="00EB6E3B"/>
    <w:rsid w:val="00EB6F15"/>
    <w:rsid w:val="00EB71BC"/>
    <w:rsid w:val="00EB71BF"/>
    <w:rsid w:val="00EB72E0"/>
    <w:rsid w:val="00EB76A7"/>
    <w:rsid w:val="00EB7F80"/>
    <w:rsid w:val="00EC0008"/>
    <w:rsid w:val="00EC034A"/>
    <w:rsid w:val="00EC0561"/>
    <w:rsid w:val="00EC063F"/>
    <w:rsid w:val="00EC0768"/>
    <w:rsid w:val="00EC0AAA"/>
    <w:rsid w:val="00EC0ACB"/>
    <w:rsid w:val="00EC0D57"/>
    <w:rsid w:val="00EC0D5A"/>
    <w:rsid w:val="00EC0EAE"/>
    <w:rsid w:val="00EC1683"/>
    <w:rsid w:val="00EC1967"/>
    <w:rsid w:val="00EC1BAB"/>
    <w:rsid w:val="00EC240D"/>
    <w:rsid w:val="00EC2479"/>
    <w:rsid w:val="00EC2555"/>
    <w:rsid w:val="00EC2876"/>
    <w:rsid w:val="00EC2934"/>
    <w:rsid w:val="00EC29F5"/>
    <w:rsid w:val="00EC2A16"/>
    <w:rsid w:val="00EC2B06"/>
    <w:rsid w:val="00EC2C13"/>
    <w:rsid w:val="00EC2E0E"/>
    <w:rsid w:val="00EC2F0C"/>
    <w:rsid w:val="00EC2F37"/>
    <w:rsid w:val="00EC302D"/>
    <w:rsid w:val="00EC3031"/>
    <w:rsid w:val="00EC30F9"/>
    <w:rsid w:val="00EC32CA"/>
    <w:rsid w:val="00EC346B"/>
    <w:rsid w:val="00EC36CE"/>
    <w:rsid w:val="00EC36D2"/>
    <w:rsid w:val="00EC3729"/>
    <w:rsid w:val="00EC374B"/>
    <w:rsid w:val="00EC3BC1"/>
    <w:rsid w:val="00EC3BFD"/>
    <w:rsid w:val="00EC3F69"/>
    <w:rsid w:val="00EC41A7"/>
    <w:rsid w:val="00EC45F6"/>
    <w:rsid w:val="00EC466D"/>
    <w:rsid w:val="00EC47EF"/>
    <w:rsid w:val="00EC4954"/>
    <w:rsid w:val="00EC4990"/>
    <w:rsid w:val="00EC4DB3"/>
    <w:rsid w:val="00EC4E0B"/>
    <w:rsid w:val="00EC4EA2"/>
    <w:rsid w:val="00EC4EBD"/>
    <w:rsid w:val="00EC4F6B"/>
    <w:rsid w:val="00EC5AEC"/>
    <w:rsid w:val="00EC609A"/>
    <w:rsid w:val="00EC63E1"/>
    <w:rsid w:val="00EC679B"/>
    <w:rsid w:val="00EC68B2"/>
    <w:rsid w:val="00EC68ED"/>
    <w:rsid w:val="00EC6909"/>
    <w:rsid w:val="00EC6D40"/>
    <w:rsid w:val="00EC6F01"/>
    <w:rsid w:val="00EC6F31"/>
    <w:rsid w:val="00EC71DC"/>
    <w:rsid w:val="00EC7541"/>
    <w:rsid w:val="00EC77F1"/>
    <w:rsid w:val="00EC7A60"/>
    <w:rsid w:val="00EC7AC8"/>
    <w:rsid w:val="00EC7D42"/>
    <w:rsid w:val="00EC7DA3"/>
    <w:rsid w:val="00EC7EBF"/>
    <w:rsid w:val="00ED01BD"/>
    <w:rsid w:val="00ED04B4"/>
    <w:rsid w:val="00ED0557"/>
    <w:rsid w:val="00ED06BC"/>
    <w:rsid w:val="00ED0838"/>
    <w:rsid w:val="00ED09EF"/>
    <w:rsid w:val="00ED1481"/>
    <w:rsid w:val="00ED168E"/>
    <w:rsid w:val="00ED1BC4"/>
    <w:rsid w:val="00ED1DAA"/>
    <w:rsid w:val="00ED1DF8"/>
    <w:rsid w:val="00ED26C8"/>
    <w:rsid w:val="00ED2761"/>
    <w:rsid w:val="00ED276B"/>
    <w:rsid w:val="00ED2975"/>
    <w:rsid w:val="00ED31B9"/>
    <w:rsid w:val="00ED34E3"/>
    <w:rsid w:val="00ED36F8"/>
    <w:rsid w:val="00ED377E"/>
    <w:rsid w:val="00ED3BC4"/>
    <w:rsid w:val="00ED40AE"/>
    <w:rsid w:val="00ED41B0"/>
    <w:rsid w:val="00ED4237"/>
    <w:rsid w:val="00ED437D"/>
    <w:rsid w:val="00ED4427"/>
    <w:rsid w:val="00ED44D7"/>
    <w:rsid w:val="00ED4E8B"/>
    <w:rsid w:val="00ED50B8"/>
    <w:rsid w:val="00ED5246"/>
    <w:rsid w:val="00ED52D4"/>
    <w:rsid w:val="00ED56CB"/>
    <w:rsid w:val="00ED5B10"/>
    <w:rsid w:val="00ED5E92"/>
    <w:rsid w:val="00ED5EC4"/>
    <w:rsid w:val="00ED60B2"/>
    <w:rsid w:val="00ED6198"/>
    <w:rsid w:val="00ED6513"/>
    <w:rsid w:val="00ED671C"/>
    <w:rsid w:val="00ED6937"/>
    <w:rsid w:val="00ED6964"/>
    <w:rsid w:val="00ED6B84"/>
    <w:rsid w:val="00ED6F6B"/>
    <w:rsid w:val="00ED6FBF"/>
    <w:rsid w:val="00ED707D"/>
    <w:rsid w:val="00ED7429"/>
    <w:rsid w:val="00ED7441"/>
    <w:rsid w:val="00ED77DA"/>
    <w:rsid w:val="00ED7AC2"/>
    <w:rsid w:val="00ED7B77"/>
    <w:rsid w:val="00ED7C1C"/>
    <w:rsid w:val="00ED7CF6"/>
    <w:rsid w:val="00ED7F03"/>
    <w:rsid w:val="00EE01FE"/>
    <w:rsid w:val="00EE0200"/>
    <w:rsid w:val="00EE04C2"/>
    <w:rsid w:val="00EE04E0"/>
    <w:rsid w:val="00EE05C2"/>
    <w:rsid w:val="00EE0647"/>
    <w:rsid w:val="00EE07B9"/>
    <w:rsid w:val="00EE0B5B"/>
    <w:rsid w:val="00EE0C03"/>
    <w:rsid w:val="00EE0F57"/>
    <w:rsid w:val="00EE1038"/>
    <w:rsid w:val="00EE1249"/>
    <w:rsid w:val="00EE1376"/>
    <w:rsid w:val="00EE13C0"/>
    <w:rsid w:val="00EE1C2D"/>
    <w:rsid w:val="00EE1C6D"/>
    <w:rsid w:val="00EE1CED"/>
    <w:rsid w:val="00EE2017"/>
    <w:rsid w:val="00EE23C3"/>
    <w:rsid w:val="00EE2415"/>
    <w:rsid w:val="00EE2617"/>
    <w:rsid w:val="00EE29DD"/>
    <w:rsid w:val="00EE2BF6"/>
    <w:rsid w:val="00EE2D24"/>
    <w:rsid w:val="00EE2E14"/>
    <w:rsid w:val="00EE2F7E"/>
    <w:rsid w:val="00EE3565"/>
    <w:rsid w:val="00EE392A"/>
    <w:rsid w:val="00EE3A26"/>
    <w:rsid w:val="00EE3ACC"/>
    <w:rsid w:val="00EE3B5C"/>
    <w:rsid w:val="00EE3EB8"/>
    <w:rsid w:val="00EE3EFD"/>
    <w:rsid w:val="00EE3F81"/>
    <w:rsid w:val="00EE416D"/>
    <w:rsid w:val="00EE42C9"/>
    <w:rsid w:val="00EE46CA"/>
    <w:rsid w:val="00EE4728"/>
    <w:rsid w:val="00EE473F"/>
    <w:rsid w:val="00EE486F"/>
    <w:rsid w:val="00EE4922"/>
    <w:rsid w:val="00EE4AE9"/>
    <w:rsid w:val="00EE4AEF"/>
    <w:rsid w:val="00EE4B09"/>
    <w:rsid w:val="00EE4CB3"/>
    <w:rsid w:val="00EE4CF9"/>
    <w:rsid w:val="00EE4FEA"/>
    <w:rsid w:val="00EE517D"/>
    <w:rsid w:val="00EE52FE"/>
    <w:rsid w:val="00EE53EA"/>
    <w:rsid w:val="00EE5683"/>
    <w:rsid w:val="00EE5934"/>
    <w:rsid w:val="00EE5B1D"/>
    <w:rsid w:val="00EE5F68"/>
    <w:rsid w:val="00EE5FBE"/>
    <w:rsid w:val="00EE6572"/>
    <w:rsid w:val="00EE65B6"/>
    <w:rsid w:val="00EE6850"/>
    <w:rsid w:val="00EE6AFC"/>
    <w:rsid w:val="00EE6BED"/>
    <w:rsid w:val="00EE6E15"/>
    <w:rsid w:val="00EE7152"/>
    <w:rsid w:val="00EE72A0"/>
    <w:rsid w:val="00EE72C5"/>
    <w:rsid w:val="00EE72ED"/>
    <w:rsid w:val="00EE73BD"/>
    <w:rsid w:val="00EE7473"/>
    <w:rsid w:val="00EE75AB"/>
    <w:rsid w:val="00EE7601"/>
    <w:rsid w:val="00EE7A69"/>
    <w:rsid w:val="00EE7B77"/>
    <w:rsid w:val="00EE7B80"/>
    <w:rsid w:val="00EF03E4"/>
    <w:rsid w:val="00EF03FD"/>
    <w:rsid w:val="00EF0742"/>
    <w:rsid w:val="00EF0782"/>
    <w:rsid w:val="00EF07DB"/>
    <w:rsid w:val="00EF09E3"/>
    <w:rsid w:val="00EF0B95"/>
    <w:rsid w:val="00EF0CA8"/>
    <w:rsid w:val="00EF13DD"/>
    <w:rsid w:val="00EF1453"/>
    <w:rsid w:val="00EF1978"/>
    <w:rsid w:val="00EF19D5"/>
    <w:rsid w:val="00EF20CA"/>
    <w:rsid w:val="00EF2137"/>
    <w:rsid w:val="00EF24D6"/>
    <w:rsid w:val="00EF28E3"/>
    <w:rsid w:val="00EF2A9D"/>
    <w:rsid w:val="00EF32CC"/>
    <w:rsid w:val="00EF3498"/>
    <w:rsid w:val="00EF3689"/>
    <w:rsid w:val="00EF376C"/>
    <w:rsid w:val="00EF3890"/>
    <w:rsid w:val="00EF3AC5"/>
    <w:rsid w:val="00EF3B7D"/>
    <w:rsid w:val="00EF3BAA"/>
    <w:rsid w:val="00EF3BC4"/>
    <w:rsid w:val="00EF40BA"/>
    <w:rsid w:val="00EF44D0"/>
    <w:rsid w:val="00EF4597"/>
    <w:rsid w:val="00EF49CA"/>
    <w:rsid w:val="00EF4B53"/>
    <w:rsid w:val="00EF4D79"/>
    <w:rsid w:val="00EF4DAF"/>
    <w:rsid w:val="00EF4FBE"/>
    <w:rsid w:val="00EF5119"/>
    <w:rsid w:val="00EF5196"/>
    <w:rsid w:val="00EF53AF"/>
    <w:rsid w:val="00EF549C"/>
    <w:rsid w:val="00EF58DB"/>
    <w:rsid w:val="00EF5FC6"/>
    <w:rsid w:val="00EF63CD"/>
    <w:rsid w:val="00EF63F2"/>
    <w:rsid w:val="00EF64CD"/>
    <w:rsid w:val="00EF68BC"/>
    <w:rsid w:val="00EF6C40"/>
    <w:rsid w:val="00EF6E98"/>
    <w:rsid w:val="00EF6F21"/>
    <w:rsid w:val="00EF6FE7"/>
    <w:rsid w:val="00EF7017"/>
    <w:rsid w:val="00EF7322"/>
    <w:rsid w:val="00EF795F"/>
    <w:rsid w:val="00EF7EED"/>
    <w:rsid w:val="00EF7F07"/>
    <w:rsid w:val="00F00080"/>
    <w:rsid w:val="00F001F8"/>
    <w:rsid w:val="00F0020F"/>
    <w:rsid w:val="00F003A3"/>
    <w:rsid w:val="00F003B9"/>
    <w:rsid w:val="00F00553"/>
    <w:rsid w:val="00F0080F"/>
    <w:rsid w:val="00F0081B"/>
    <w:rsid w:val="00F009E8"/>
    <w:rsid w:val="00F00A5A"/>
    <w:rsid w:val="00F00A97"/>
    <w:rsid w:val="00F0104D"/>
    <w:rsid w:val="00F01089"/>
    <w:rsid w:val="00F01414"/>
    <w:rsid w:val="00F014BF"/>
    <w:rsid w:val="00F015C3"/>
    <w:rsid w:val="00F018E3"/>
    <w:rsid w:val="00F01943"/>
    <w:rsid w:val="00F019C3"/>
    <w:rsid w:val="00F01B89"/>
    <w:rsid w:val="00F01BCB"/>
    <w:rsid w:val="00F01D46"/>
    <w:rsid w:val="00F01D90"/>
    <w:rsid w:val="00F01DF3"/>
    <w:rsid w:val="00F01E2B"/>
    <w:rsid w:val="00F01E2F"/>
    <w:rsid w:val="00F02202"/>
    <w:rsid w:val="00F02269"/>
    <w:rsid w:val="00F022D2"/>
    <w:rsid w:val="00F02390"/>
    <w:rsid w:val="00F023ED"/>
    <w:rsid w:val="00F02D42"/>
    <w:rsid w:val="00F02DE1"/>
    <w:rsid w:val="00F03054"/>
    <w:rsid w:val="00F03063"/>
    <w:rsid w:val="00F03292"/>
    <w:rsid w:val="00F0344F"/>
    <w:rsid w:val="00F0372A"/>
    <w:rsid w:val="00F0378D"/>
    <w:rsid w:val="00F03D60"/>
    <w:rsid w:val="00F03E32"/>
    <w:rsid w:val="00F03EB5"/>
    <w:rsid w:val="00F042A0"/>
    <w:rsid w:val="00F04335"/>
    <w:rsid w:val="00F04375"/>
    <w:rsid w:val="00F04550"/>
    <w:rsid w:val="00F047C3"/>
    <w:rsid w:val="00F0492C"/>
    <w:rsid w:val="00F04B02"/>
    <w:rsid w:val="00F04BCE"/>
    <w:rsid w:val="00F04E11"/>
    <w:rsid w:val="00F04EB1"/>
    <w:rsid w:val="00F04EE4"/>
    <w:rsid w:val="00F04F96"/>
    <w:rsid w:val="00F05E93"/>
    <w:rsid w:val="00F05E9D"/>
    <w:rsid w:val="00F06547"/>
    <w:rsid w:val="00F06570"/>
    <w:rsid w:val="00F0675E"/>
    <w:rsid w:val="00F069A3"/>
    <w:rsid w:val="00F06A0B"/>
    <w:rsid w:val="00F06CEA"/>
    <w:rsid w:val="00F06D24"/>
    <w:rsid w:val="00F06D39"/>
    <w:rsid w:val="00F07052"/>
    <w:rsid w:val="00F07261"/>
    <w:rsid w:val="00F0752A"/>
    <w:rsid w:val="00F07A4D"/>
    <w:rsid w:val="00F07CB3"/>
    <w:rsid w:val="00F07D00"/>
    <w:rsid w:val="00F07D1E"/>
    <w:rsid w:val="00F07D79"/>
    <w:rsid w:val="00F07E1C"/>
    <w:rsid w:val="00F07EF3"/>
    <w:rsid w:val="00F10158"/>
    <w:rsid w:val="00F10256"/>
    <w:rsid w:val="00F1027F"/>
    <w:rsid w:val="00F1044C"/>
    <w:rsid w:val="00F104BA"/>
    <w:rsid w:val="00F104CF"/>
    <w:rsid w:val="00F10642"/>
    <w:rsid w:val="00F10776"/>
    <w:rsid w:val="00F107A6"/>
    <w:rsid w:val="00F107D8"/>
    <w:rsid w:val="00F10AB8"/>
    <w:rsid w:val="00F10DC5"/>
    <w:rsid w:val="00F10F4E"/>
    <w:rsid w:val="00F10F69"/>
    <w:rsid w:val="00F10FD4"/>
    <w:rsid w:val="00F111AF"/>
    <w:rsid w:val="00F111D4"/>
    <w:rsid w:val="00F11239"/>
    <w:rsid w:val="00F1124C"/>
    <w:rsid w:val="00F1133D"/>
    <w:rsid w:val="00F11366"/>
    <w:rsid w:val="00F11549"/>
    <w:rsid w:val="00F11612"/>
    <w:rsid w:val="00F1173D"/>
    <w:rsid w:val="00F11745"/>
    <w:rsid w:val="00F117D9"/>
    <w:rsid w:val="00F11B2D"/>
    <w:rsid w:val="00F11CDD"/>
    <w:rsid w:val="00F11EA9"/>
    <w:rsid w:val="00F12355"/>
    <w:rsid w:val="00F123AC"/>
    <w:rsid w:val="00F124AA"/>
    <w:rsid w:val="00F1254C"/>
    <w:rsid w:val="00F1255D"/>
    <w:rsid w:val="00F125D7"/>
    <w:rsid w:val="00F126CB"/>
    <w:rsid w:val="00F12705"/>
    <w:rsid w:val="00F12945"/>
    <w:rsid w:val="00F12C16"/>
    <w:rsid w:val="00F12CA6"/>
    <w:rsid w:val="00F12EC5"/>
    <w:rsid w:val="00F12EF6"/>
    <w:rsid w:val="00F13035"/>
    <w:rsid w:val="00F13224"/>
    <w:rsid w:val="00F1337D"/>
    <w:rsid w:val="00F1365F"/>
    <w:rsid w:val="00F139DC"/>
    <w:rsid w:val="00F13AFC"/>
    <w:rsid w:val="00F13C0D"/>
    <w:rsid w:val="00F13F84"/>
    <w:rsid w:val="00F13FFD"/>
    <w:rsid w:val="00F14037"/>
    <w:rsid w:val="00F143DC"/>
    <w:rsid w:val="00F14446"/>
    <w:rsid w:val="00F145A7"/>
    <w:rsid w:val="00F148FC"/>
    <w:rsid w:val="00F14995"/>
    <w:rsid w:val="00F14A39"/>
    <w:rsid w:val="00F14A7F"/>
    <w:rsid w:val="00F14AD4"/>
    <w:rsid w:val="00F14BC7"/>
    <w:rsid w:val="00F14E3A"/>
    <w:rsid w:val="00F14EC5"/>
    <w:rsid w:val="00F1509D"/>
    <w:rsid w:val="00F1515C"/>
    <w:rsid w:val="00F1530A"/>
    <w:rsid w:val="00F158D0"/>
    <w:rsid w:val="00F15999"/>
    <w:rsid w:val="00F15D1D"/>
    <w:rsid w:val="00F15E62"/>
    <w:rsid w:val="00F1629D"/>
    <w:rsid w:val="00F164CF"/>
    <w:rsid w:val="00F167A4"/>
    <w:rsid w:val="00F168A7"/>
    <w:rsid w:val="00F169E5"/>
    <w:rsid w:val="00F16D3E"/>
    <w:rsid w:val="00F16F7F"/>
    <w:rsid w:val="00F16FAA"/>
    <w:rsid w:val="00F17179"/>
    <w:rsid w:val="00F175E2"/>
    <w:rsid w:val="00F17603"/>
    <w:rsid w:val="00F17643"/>
    <w:rsid w:val="00F176C9"/>
    <w:rsid w:val="00F17840"/>
    <w:rsid w:val="00F17878"/>
    <w:rsid w:val="00F17927"/>
    <w:rsid w:val="00F17949"/>
    <w:rsid w:val="00F17AD6"/>
    <w:rsid w:val="00F17C94"/>
    <w:rsid w:val="00F17DF3"/>
    <w:rsid w:val="00F17E01"/>
    <w:rsid w:val="00F17FCC"/>
    <w:rsid w:val="00F17FF1"/>
    <w:rsid w:val="00F203D1"/>
    <w:rsid w:val="00F2062E"/>
    <w:rsid w:val="00F2077A"/>
    <w:rsid w:val="00F20955"/>
    <w:rsid w:val="00F20A30"/>
    <w:rsid w:val="00F20D1D"/>
    <w:rsid w:val="00F20E18"/>
    <w:rsid w:val="00F2121B"/>
    <w:rsid w:val="00F21245"/>
    <w:rsid w:val="00F21340"/>
    <w:rsid w:val="00F213EC"/>
    <w:rsid w:val="00F21518"/>
    <w:rsid w:val="00F21655"/>
    <w:rsid w:val="00F21E1E"/>
    <w:rsid w:val="00F21F65"/>
    <w:rsid w:val="00F22233"/>
    <w:rsid w:val="00F22813"/>
    <w:rsid w:val="00F22A94"/>
    <w:rsid w:val="00F23320"/>
    <w:rsid w:val="00F23372"/>
    <w:rsid w:val="00F23420"/>
    <w:rsid w:val="00F235BF"/>
    <w:rsid w:val="00F2378C"/>
    <w:rsid w:val="00F23A49"/>
    <w:rsid w:val="00F23A71"/>
    <w:rsid w:val="00F23C76"/>
    <w:rsid w:val="00F23D48"/>
    <w:rsid w:val="00F23EDD"/>
    <w:rsid w:val="00F242CF"/>
    <w:rsid w:val="00F24512"/>
    <w:rsid w:val="00F24634"/>
    <w:rsid w:val="00F246CA"/>
    <w:rsid w:val="00F24721"/>
    <w:rsid w:val="00F24A7F"/>
    <w:rsid w:val="00F24B8E"/>
    <w:rsid w:val="00F24C75"/>
    <w:rsid w:val="00F24E21"/>
    <w:rsid w:val="00F25231"/>
    <w:rsid w:val="00F2558B"/>
    <w:rsid w:val="00F256AC"/>
    <w:rsid w:val="00F256EF"/>
    <w:rsid w:val="00F25BA3"/>
    <w:rsid w:val="00F25CD9"/>
    <w:rsid w:val="00F25E68"/>
    <w:rsid w:val="00F25E8A"/>
    <w:rsid w:val="00F25EEF"/>
    <w:rsid w:val="00F25FAD"/>
    <w:rsid w:val="00F260D1"/>
    <w:rsid w:val="00F262C4"/>
    <w:rsid w:val="00F2669E"/>
    <w:rsid w:val="00F266DA"/>
    <w:rsid w:val="00F26746"/>
    <w:rsid w:val="00F26823"/>
    <w:rsid w:val="00F268F9"/>
    <w:rsid w:val="00F26A46"/>
    <w:rsid w:val="00F26DE9"/>
    <w:rsid w:val="00F26EDA"/>
    <w:rsid w:val="00F2703C"/>
    <w:rsid w:val="00F270C1"/>
    <w:rsid w:val="00F27769"/>
    <w:rsid w:val="00F277B1"/>
    <w:rsid w:val="00F279FB"/>
    <w:rsid w:val="00F27A11"/>
    <w:rsid w:val="00F27D83"/>
    <w:rsid w:val="00F27E96"/>
    <w:rsid w:val="00F27F33"/>
    <w:rsid w:val="00F30718"/>
    <w:rsid w:val="00F3081D"/>
    <w:rsid w:val="00F30A15"/>
    <w:rsid w:val="00F30B46"/>
    <w:rsid w:val="00F30BF3"/>
    <w:rsid w:val="00F30CCF"/>
    <w:rsid w:val="00F30EF5"/>
    <w:rsid w:val="00F30F7E"/>
    <w:rsid w:val="00F31029"/>
    <w:rsid w:val="00F31351"/>
    <w:rsid w:val="00F313B2"/>
    <w:rsid w:val="00F3175B"/>
    <w:rsid w:val="00F31CDB"/>
    <w:rsid w:val="00F31CE4"/>
    <w:rsid w:val="00F31DFA"/>
    <w:rsid w:val="00F31E76"/>
    <w:rsid w:val="00F31EA4"/>
    <w:rsid w:val="00F3204C"/>
    <w:rsid w:val="00F32374"/>
    <w:rsid w:val="00F32436"/>
    <w:rsid w:val="00F32A61"/>
    <w:rsid w:val="00F32C29"/>
    <w:rsid w:val="00F32D03"/>
    <w:rsid w:val="00F331A7"/>
    <w:rsid w:val="00F33216"/>
    <w:rsid w:val="00F334C6"/>
    <w:rsid w:val="00F3367C"/>
    <w:rsid w:val="00F336CC"/>
    <w:rsid w:val="00F33912"/>
    <w:rsid w:val="00F3429B"/>
    <w:rsid w:val="00F34306"/>
    <w:rsid w:val="00F34383"/>
    <w:rsid w:val="00F344DF"/>
    <w:rsid w:val="00F3459C"/>
    <w:rsid w:val="00F34AEA"/>
    <w:rsid w:val="00F350C4"/>
    <w:rsid w:val="00F35121"/>
    <w:rsid w:val="00F35452"/>
    <w:rsid w:val="00F35482"/>
    <w:rsid w:val="00F358AE"/>
    <w:rsid w:val="00F359FA"/>
    <w:rsid w:val="00F35AE3"/>
    <w:rsid w:val="00F35C66"/>
    <w:rsid w:val="00F35D01"/>
    <w:rsid w:val="00F35D9A"/>
    <w:rsid w:val="00F3626C"/>
    <w:rsid w:val="00F362A4"/>
    <w:rsid w:val="00F3665C"/>
    <w:rsid w:val="00F36765"/>
    <w:rsid w:val="00F3693E"/>
    <w:rsid w:val="00F36954"/>
    <w:rsid w:val="00F369B3"/>
    <w:rsid w:val="00F36A53"/>
    <w:rsid w:val="00F36A95"/>
    <w:rsid w:val="00F37161"/>
    <w:rsid w:val="00F3720E"/>
    <w:rsid w:val="00F373AC"/>
    <w:rsid w:val="00F373E6"/>
    <w:rsid w:val="00F376C9"/>
    <w:rsid w:val="00F37774"/>
    <w:rsid w:val="00F3799C"/>
    <w:rsid w:val="00F37BBB"/>
    <w:rsid w:val="00F37BBE"/>
    <w:rsid w:val="00F37C11"/>
    <w:rsid w:val="00F37E55"/>
    <w:rsid w:val="00F40291"/>
    <w:rsid w:val="00F40391"/>
    <w:rsid w:val="00F404A8"/>
    <w:rsid w:val="00F40781"/>
    <w:rsid w:val="00F40927"/>
    <w:rsid w:val="00F40950"/>
    <w:rsid w:val="00F40E56"/>
    <w:rsid w:val="00F40F2F"/>
    <w:rsid w:val="00F414B6"/>
    <w:rsid w:val="00F416CF"/>
    <w:rsid w:val="00F41881"/>
    <w:rsid w:val="00F41A67"/>
    <w:rsid w:val="00F41AFA"/>
    <w:rsid w:val="00F41BF5"/>
    <w:rsid w:val="00F41CC1"/>
    <w:rsid w:val="00F41EFB"/>
    <w:rsid w:val="00F41FD8"/>
    <w:rsid w:val="00F42317"/>
    <w:rsid w:val="00F423F2"/>
    <w:rsid w:val="00F42564"/>
    <w:rsid w:val="00F425E9"/>
    <w:rsid w:val="00F426B8"/>
    <w:rsid w:val="00F42796"/>
    <w:rsid w:val="00F42883"/>
    <w:rsid w:val="00F4291A"/>
    <w:rsid w:val="00F42B24"/>
    <w:rsid w:val="00F42E99"/>
    <w:rsid w:val="00F4323F"/>
    <w:rsid w:val="00F437D1"/>
    <w:rsid w:val="00F439EC"/>
    <w:rsid w:val="00F43A8E"/>
    <w:rsid w:val="00F43B1F"/>
    <w:rsid w:val="00F43BB8"/>
    <w:rsid w:val="00F43CAD"/>
    <w:rsid w:val="00F44982"/>
    <w:rsid w:val="00F44CEF"/>
    <w:rsid w:val="00F44E79"/>
    <w:rsid w:val="00F44EA4"/>
    <w:rsid w:val="00F45262"/>
    <w:rsid w:val="00F453B4"/>
    <w:rsid w:val="00F45560"/>
    <w:rsid w:val="00F4592E"/>
    <w:rsid w:val="00F45CB3"/>
    <w:rsid w:val="00F4636C"/>
    <w:rsid w:val="00F466FB"/>
    <w:rsid w:val="00F46714"/>
    <w:rsid w:val="00F46C81"/>
    <w:rsid w:val="00F46DA9"/>
    <w:rsid w:val="00F4753C"/>
    <w:rsid w:val="00F4766E"/>
    <w:rsid w:val="00F47CC9"/>
    <w:rsid w:val="00F47DCB"/>
    <w:rsid w:val="00F47E00"/>
    <w:rsid w:val="00F50074"/>
    <w:rsid w:val="00F502C3"/>
    <w:rsid w:val="00F5036B"/>
    <w:rsid w:val="00F50467"/>
    <w:rsid w:val="00F50583"/>
    <w:rsid w:val="00F5058B"/>
    <w:rsid w:val="00F5060C"/>
    <w:rsid w:val="00F506BA"/>
    <w:rsid w:val="00F506CB"/>
    <w:rsid w:val="00F509EC"/>
    <w:rsid w:val="00F50A92"/>
    <w:rsid w:val="00F50ACD"/>
    <w:rsid w:val="00F50C12"/>
    <w:rsid w:val="00F51626"/>
    <w:rsid w:val="00F51AD6"/>
    <w:rsid w:val="00F51FE1"/>
    <w:rsid w:val="00F5258A"/>
    <w:rsid w:val="00F52893"/>
    <w:rsid w:val="00F52A88"/>
    <w:rsid w:val="00F52ADA"/>
    <w:rsid w:val="00F52B31"/>
    <w:rsid w:val="00F52C3B"/>
    <w:rsid w:val="00F530BD"/>
    <w:rsid w:val="00F531DD"/>
    <w:rsid w:val="00F53268"/>
    <w:rsid w:val="00F532C1"/>
    <w:rsid w:val="00F535C7"/>
    <w:rsid w:val="00F53854"/>
    <w:rsid w:val="00F53B8F"/>
    <w:rsid w:val="00F53D91"/>
    <w:rsid w:val="00F5440E"/>
    <w:rsid w:val="00F544A8"/>
    <w:rsid w:val="00F544E2"/>
    <w:rsid w:val="00F54540"/>
    <w:rsid w:val="00F54C8D"/>
    <w:rsid w:val="00F54EEC"/>
    <w:rsid w:val="00F54F66"/>
    <w:rsid w:val="00F54F77"/>
    <w:rsid w:val="00F55035"/>
    <w:rsid w:val="00F550C0"/>
    <w:rsid w:val="00F555A4"/>
    <w:rsid w:val="00F55637"/>
    <w:rsid w:val="00F559D2"/>
    <w:rsid w:val="00F55A0B"/>
    <w:rsid w:val="00F55A66"/>
    <w:rsid w:val="00F55B7D"/>
    <w:rsid w:val="00F55C25"/>
    <w:rsid w:val="00F55D49"/>
    <w:rsid w:val="00F55D5E"/>
    <w:rsid w:val="00F561D7"/>
    <w:rsid w:val="00F5638A"/>
    <w:rsid w:val="00F5647C"/>
    <w:rsid w:val="00F56646"/>
    <w:rsid w:val="00F56E1C"/>
    <w:rsid w:val="00F56F25"/>
    <w:rsid w:val="00F56F9C"/>
    <w:rsid w:val="00F56FF8"/>
    <w:rsid w:val="00F57033"/>
    <w:rsid w:val="00F570E1"/>
    <w:rsid w:val="00F5711A"/>
    <w:rsid w:val="00F5718B"/>
    <w:rsid w:val="00F5734F"/>
    <w:rsid w:val="00F57580"/>
    <w:rsid w:val="00F57812"/>
    <w:rsid w:val="00F57E6C"/>
    <w:rsid w:val="00F60020"/>
    <w:rsid w:val="00F604E2"/>
    <w:rsid w:val="00F60533"/>
    <w:rsid w:val="00F605F4"/>
    <w:rsid w:val="00F606B7"/>
    <w:rsid w:val="00F606ED"/>
    <w:rsid w:val="00F606FD"/>
    <w:rsid w:val="00F608D4"/>
    <w:rsid w:val="00F60DC3"/>
    <w:rsid w:val="00F60EBC"/>
    <w:rsid w:val="00F610DA"/>
    <w:rsid w:val="00F61107"/>
    <w:rsid w:val="00F6121E"/>
    <w:rsid w:val="00F615AE"/>
    <w:rsid w:val="00F619F2"/>
    <w:rsid w:val="00F61B25"/>
    <w:rsid w:val="00F61CD7"/>
    <w:rsid w:val="00F6206E"/>
    <w:rsid w:val="00F622F4"/>
    <w:rsid w:val="00F62323"/>
    <w:rsid w:val="00F6238B"/>
    <w:rsid w:val="00F627B6"/>
    <w:rsid w:val="00F62D02"/>
    <w:rsid w:val="00F62D5A"/>
    <w:rsid w:val="00F6333C"/>
    <w:rsid w:val="00F634F4"/>
    <w:rsid w:val="00F635BC"/>
    <w:rsid w:val="00F63B1A"/>
    <w:rsid w:val="00F63C62"/>
    <w:rsid w:val="00F640F3"/>
    <w:rsid w:val="00F641E8"/>
    <w:rsid w:val="00F64485"/>
    <w:rsid w:val="00F6478F"/>
    <w:rsid w:val="00F648E3"/>
    <w:rsid w:val="00F64C3A"/>
    <w:rsid w:val="00F64E38"/>
    <w:rsid w:val="00F64E6B"/>
    <w:rsid w:val="00F64ED6"/>
    <w:rsid w:val="00F64F4C"/>
    <w:rsid w:val="00F650B3"/>
    <w:rsid w:val="00F6522E"/>
    <w:rsid w:val="00F65321"/>
    <w:rsid w:val="00F6568E"/>
    <w:rsid w:val="00F65891"/>
    <w:rsid w:val="00F6595C"/>
    <w:rsid w:val="00F65A6F"/>
    <w:rsid w:val="00F65B3B"/>
    <w:rsid w:val="00F65B96"/>
    <w:rsid w:val="00F65C82"/>
    <w:rsid w:val="00F65CC3"/>
    <w:rsid w:val="00F65EBA"/>
    <w:rsid w:val="00F65F69"/>
    <w:rsid w:val="00F6602A"/>
    <w:rsid w:val="00F663B5"/>
    <w:rsid w:val="00F664EA"/>
    <w:rsid w:val="00F665AC"/>
    <w:rsid w:val="00F6670E"/>
    <w:rsid w:val="00F6673F"/>
    <w:rsid w:val="00F6678C"/>
    <w:rsid w:val="00F66A73"/>
    <w:rsid w:val="00F66D1E"/>
    <w:rsid w:val="00F67024"/>
    <w:rsid w:val="00F67043"/>
    <w:rsid w:val="00F67091"/>
    <w:rsid w:val="00F670AA"/>
    <w:rsid w:val="00F675FE"/>
    <w:rsid w:val="00F67848"/>
    <w:rsid w:val="00F67FEB"/>
    <w:rsid w:val="00F70257"/>
    <w:rsid w:val="00F7072D"/>
    <w:rsid w:val="00F708C8"/>
    <w:rsid w:val="00F70A35"/>
    <w:rsid w:val="00F70D66"/>
    <w:rsid w:val="00F70DE6"/>
    <w:rsid w:val="00F71257"/>
    <w:rsid w:val="00F714D1"/>
    <w:rsid w:val="00F719C3"/>
    <w:rsid w:val="00F71B7D"/>
    <w:rsid w:val="00F71C06"/>
    <w:rsid w:val="00F71DC1"/>
    <w:rsid w:val="00F71E40"/>
    <w:rsid w:val="00F71FED"/>
    <w:rsid w:val="00F721FE"/>
    <w:rsid w:val="00F72861"/>
    <w:rsid w:val="00F72A34"/>
    <w:rsid w:val="00F72B9F"/>
    <w:rsid w:val="00F72E74"/>
    <w:rsid w:val="00F72F83"/>
    <w:rsid w:val="00F72FBC"/>
    <w:rsid w:val="00F730CD"/>
    <w:rsid w:val="00F7326C"/>
    <w:rsid w:val="00F73466"/>
    <w:rsid w:val="00F73623"/>
    <w:rsid w:val="00F73722"/>
    <w:rsid w:val="00F7387C"/>
    <w:rsid w:val="00F739B5"/>
    <w:rsid w:val="00F73CFA"/>
    <w:rsid w:val="00F73DE5"/>
    <w:rsid w:val="00F73E61"/>
    <w:rsid w:val="00F7433A"/>
    <w:rsid w:val="00F74617"/>
    <w:rsid w:val="00F74821"/>
    <w:rsid w:val="00F74AB9"/>
    <w:rsid w:val="00F74C52"/>
    <w:rsid w:val="00F74C87"/>
    <w:rsid w:val="00F7508D"/>
    <w:rsid w:val="00F754CE"/>
    <w:rsid w:val="00F754F9"/>
    <w:rsid w:val="00F75605"/>
    <w:rsid w:val="00F7568F"/>
    <w:rsid w:val="00F75CE1"/>
    <w:rsid w:val="00F75D17"/>
    <w:rsid w:val="00F760EB"/>
    <w:rsid w:val="00F76973"/>
    <w:rsid w:val="00F76B8B"/>
    <w:rsid w:val="00F76FC2"/>
    <w:rsid w:val="00F771F4"/>
    <w:rsid w:val="00F7723B"/>
    <w:rsid w:val="00F773F9"/>
    <w:rsid w:val="00F77451"/>
    <w:rsid w:val="00F77520"/>
    <w:rsid w:val="00F775DE"/>
    <w:rsid w:val="00F776F3"/>
    <w:rsid w:val="00F779EB"/>
    <w:rsid w:val="00F77AFF"/>
    <w:rsid w:val="00F77C42"/>
    <w:rsid w:val="00F77D0E"/>
    <w:rsid w:val="00F77EAD"/>
    <w:rsid w:val="00F800E5"/>
    <w:rsid w:val="00F801F5"/>
    <w:rsid w:val="00F80371"/>
    <w:rsid w:val="00F80394"/>
    <w:rsid w:val="00F803EB"/>
    <w:rsid w:val="00F80783"/>
    <w:rsid w:val="00F807C2"/>
    <w:rsid w:val="00F807CF"/>
    <w:rsid w:val="00F8092C"/>
    <w:rsid w:val="00F80C1F"/>
    <w:rsid w:val="00F80CCB"/>
    <w:rsid w:val="00F81618"/>
    <w:rsid w:val="00F81852"/>
    <w:rsid w:val="00F81C5E"/>
    <w:rsid w:val="00F81CD2"/>
    <w:rsid w:val="00F81D91"/>
    <w:rsid w:val="00F81EE8"/>
    <w:rsid w:val="00F8208E"/>
    <w:rsid w:val="00F82307"/>
    <w:rsid w:val="00F82489"/>
    <w:rsid w:val="00F8267E"/>
    <w:rsid w:val="00F828E2"/>
    <w:rsid w:val="00F828F1"/>
    <w:rsid w:val="00F82B66"/>
    <w:rsid w:val="00F82B93"/>
    <w:rsid w:val="00F82BAB"/>
    <w:rsid w:val="00F82E30"/>
    <w:rsid w:val="00F82F6A"/>
    <w:rsid w:val="00F830DD"/>
    <w:rsid w:val="00F832F3"/>
    <w:rsid w:val="00F83430"/>
    <w:rsid w:val="00F83472"/>
    <w:rsid w:val="00F8355A"/>
    <w:rsid w:val="00F8369C"/>
    <w:rsid w:val="00F837BD"/>
    <w:rsid w:val="00F839B4"/>
    <w:rsid w:val="00F83B11"/>
    <w:rsid w:val="00F83C05"/>
    <w:rsid w:val="00F83FF6"/>
    <w:rsid w:val="00F841F2"/>
    <w:rsid w:val="00F848BF"/>
    <w:rsid w:val="00F84AE7"/>
    <w:rsid w:val="00F84ED8"/>
    <w:rsid w:val="00F84F4A"/>
    <w:rsid w:val="00F85044"/>
    <w:rsid w:val="00F850C0"/>
    <w:rsid w:val="00F85A0C"/>
    <w:rsid w:val="00F85B33"/>
    <w:rsid w:val="00F85CAD"/>
    <w:rsid w:val="00F85D3A"/>
    <w:rsid w:val="00F85E9F"/>
    <w:rsid w:val="00F85F3F"/>
    <w:rsid w:val="00F860C8"/>
    <w:rsid w:val="00F86430"/>
    <w:rsid w:val="00F86785"/>
    <w:rsid w:val="00F86D16"/>
    <w:rsid w:val="00F86DC2"/>
    <w:rsid w:val="00F870E8"/>
    <w:rsid w:val="00F87182"/>
    <w:rsid w:val="00F871CD"/>
    <w:rsid w:val="00F878D1"/>
    <w:rsid w:val="00F87B0D"/>
    <w:rsid w:val="00F87B1F"/>
    <w:rsid w:val="00F87CEF"/>
    <w:rsid w:val="00F87D0C"/>
    <w:rsid w:val="00F87DA2"/>
    <w:rsid w:val="00F87ED5"/>
    <w:rsid w:val="00F87EE7"/>
    <w:rsid w:val="00F9001F"/>
    <w:rsid w:val="00F90303"/>
    <w:rsid w:val="00F904E4"/>
    <w:rsid w:val="00F909BC"/>
    <w:rsid w:val="00F91037"/>
    <w:rsid w:val="00F910CF"/>
    <w:rsid w:val="00F91411"/>
    <w:rsid w:val="00F91676"/>
    <w:rsid w:val="00F9182A"/>
    <w:rsid w:val="00F91839"/>
    <w:rsid w:val="00F91AC9"/>
    <w:rsid w:val="00F91CCB"/>
    <w:rsid w:val="00F91F90"/>
    <w:rsid w:val="00F925DB"/>
    <w:rsid w:val="00F92C3C"/>
    <w:rsid w:val="00F92C88"/>
    <w:rsid w:val="00F92F5D"/>
    <w:rsid w:val="00F92F88"/>
    <w:rsid w:val="00F93012"/>
    <w:rsid w:val="00F9304C"/>
    <w:rsid w:val="00F93058"/>
    <w:rsid w:val="00F930F4"/>
    <w:rsid w:val="00F938A6"/>
    <w:rsid w:val="00F93975"/>
    <w:rsid w:val="00F93B62"/>
    <w:rsid w:val="00F93F3D"/>
    <w:rsid w:val="00F93FA0"/>
    <w:rsid w:val="00F9425D"/>
    <w:rsid w:val="00F943B1"/>
    <w:rsid w:val="00F94401"/>
    <w:rsid w:val="00F944F6"/>
    <w:rsid w:val="00F947F0"/>
    <w:rsid w:val="00F947F3"/>
    <w:rsid w:val="00F948BE"/>
    <w:rsid w:val="00F94A52"/>
    <w:rsid w:val="00F94BD3"/>
    <w:rsid w:val="00F94F4A"/>
    <w:rsid w:val="00F95D79"/>
    <w:rsid w:val="00F95DD1"/>
    <w:rsid w:val="00F964D9"/>
    <w:rsid w:val="00F964EE"/>
    <w:rsid w:val="00F966AB"/>
    <w:rsid w:val="00F9673A"/>
    <w:rsid w:val="00F96890"/>
    <w:rsid w:val="00F9694C"/>
    <w:rsid w:val="00F9698E"/>
    <w:rsid w:val="00F96B75"/>
    <w:rsid w:val="00F96C56"/>
    <w:rsid w:val="00F96EC8"/>
    <w:rsid w:val="00F96FEE"/>
    <w:rsid w:val="00F97047"/>
    <w:rsid w:val="00F97145"/>
    <w:rsid w:val="00F971F5"/>
    <w:rsid w:val="00F975F5"/>
    <w:rsid w:val="00F9763C"/>
    <w:rsid w:val="00F97754"/>
    <w:rsid w:val="00F97769"/>
    <w:rsid w:val="00F97842"/>
    <w:rsid w:val="00F97BEB"/>
    <w:rsid w:val="00F97DDE"/>
    <w:rsid w:val="00FA01EF"/>
    <w:rsid w:val="00FA02F7"/>
    <w:rsid w:val="00FA031D"/>
    <w:rsid w:val="00FA0332"/>
    <w:rsid w:val="00FA042F"/>
    <w:rsid w:val="00FA0B91"/>
    <w:rsid w:val="00FA0BFC"/>
    <w:rsid w:val="00FA0C13"/>
    <w:rsid w:val="00FA0E6C"/>
    <w:rsid w:val="00FA0FBA"/>
    <w:rsid w:val="00FA1207"/>
    <w:rsid w:val="00FA13FE"/>
    <w:rsid w:val="00FA1531"/>
    <w:rsid w:val="00FA1617"/>
    <w:rsid w:val="00FA179F"/>
    <w:rsid w:val="00FA1A01"/>
    <w:rsid w:val="00FA1A05"/>
    <w:rsid w:val="00FA1AA3"/>
    <w:rsid w:val="00FA23DB"/>
    <w:rsid w:val="00FA2645"/>
    <w:rsid w:val="00FA26E8"/>
    <w:rsid w:val="00FA27C7"/>
    <w:rsid w:val="00FA2C0D"/>
    <w:rsid w:val="00FA2E89"/>
    <w:rsid w:val="00FA313C"/>
    <w:rsid w:val="00FA3207"/>
    <w:rsid w:val="00FA335C"/>
    <w:rsid w:val="00FA34B6"/>
    <w:rsid w:val="00FA366C"/>
    <w:rsid w:val="00FA3816"/>
    <w:rsid w:val="00FA3983"/>
    <w:rsid w:val="00FA3A97"/>
    <w:rsid w:val="00FA3BE1"/>
    <w:rsid w:val="00FA3CE6"/>
    <w:rsid w:val="00FA3D37"/>
    <w:rsid w:val="00FA3DC0"/>
    <w:rsid w:val="00FA3EF7"/>
    <w:rsid w:val="00FA40DA"/>
    <w:rsid w:val="00FA4319"/>
    <w:rsid w:val="00FA4364"/>
    <w:rsid w:val="00FA4444"/>
    <w:rsid w:val="00FA4457"/>
    <w:rsid w:val="00FA4579"/>
    <w:rsid w:val="00FA468B"/>
    <w:rsid w:val="00FA4A0D"/>
    <w:rsid w:val="00FA4F15"/>
    <w:rsid w:val="00FA500A"/>
    <w:rsid w:val="00FA51AE"/>
    <w:rsid w:val="00FA51C6"/>
    <w:rsid w:val="00FA5918"/>
    <w:rsid w:val="00FA5B77"/>
    <w:rsid w:val="00FA5D2F"/>
    <w:rsid w:val="00FA5FD5"/>
    <w:rsid w:val="00FA617E"/>
    <w:rsid w:val="00FA6267"/>
    <w:rsid w:val="00FA62BB"/>
    <w:rsid w:val="00FA6470"/>
    <w:rsid w:val="00FA64DC"/>
    <w:rsid w:val="00FA6744"/>
    <w:rsid w:val="00FA686D"/>
    <w:rsid w:val="00FA6D42"/>
    <w:rsid w:val="00FA6FC6"/>
    <w:rsid w:val="00FA713A"/>
    <w:rsid w:val="00FA72FD"/>
    <w:rsid w:val="00FA73C0"/>
    <w:rsid w:val="00FA767E"/>
    <w:rsid w:val="00FA7980"/>
    <w:rsid w:val="00FA7C15"/>
    <w:rsid w:val="00FB0132"/>
    <w:rsid w:val="00FB01A5"/>
    <w:rsid w:val="00FB01C0"/>
    <w:rsid w:val="00FB026B"/>
    <w:rsid w:val="00FB0287"/>
    <w:rsid w:val="00FB04F6"/>
    <w:rsid w:val="00FB065D"/>
    <w:rsid w:val="00FB082D"/>
    <w:rsid w:val="00FB0B2D"/>
    <w:rsid w:val="00FB0D3A"/>
    <w:rsid w:val="00FB15F3"/>
    <w:rsid w:val="00FB167A"/>
    <w:rsid w:val="00FB17DB"/>
    <w:rsid w:val="00FB1872"/>
    <w:rsid w:val="00FB1A8D"/>
    <w:rsid w:val="00FB1B8A"/>
    <w:rsid w:val="00FB1EA8"/>
    <w:rsid w:val="00FB1EB9"/>
    <w:rsid w:val="00FB1FD5"/>
    <w:rsid w:val="00FB2053"/>
    <w:rsid w:val="00FB216A"/>
    <w:rsid w:val="00FB2307"/>
    <w:rsid w:val="00FB286F"/>
    <w:rsid w:val="00FB2D24"/>
    <w:rsid w:val="00FB2E22"/>
    <w:rsid w:val="00FB30A4"/>
    <w:rsid w:val="00FB3786"/>
    <w:rsid w:val="00FB397A"/>
    <w:rsid w:val="00FB3CA7"/>
    <w:rsid w:val="00FB4313"/>
    <w:rsid w:val="00FB4378"/>
    <w:rsid w:val="00FB4569"/>
    <w:rsid w:val="00FB47C3"/>
    <w:rsid w:val="00FB4942"/>
    <w:rsid w:val="00FB4B35"/>
    <w:rsid w:val="00FB4D58"/>
    <w:rsid w:val="00FB4E85"/>
    <w:rsid w:val="00FB5408"/>
    <w:rsid w:val="00FB544B"/>
    <w:rsid w:val="00FB57C9"/>
    <w:rsid w:val="00FB57D6"/>
    <w:rsid w:val="00FB5894"/>
    <w:rsid w:val="00FB5A51"/>
    <w:rsid w:val="00FB5B0E"/>
    <w:rsid w:val="00FB5B48"/>
    <w:rsid w:val="00FB5CFA"/>
    <w:rsid w:val="00FB5DE8"/>
    <w:rsid w:val="00FB5E58"/>
    <w:rsid w:val="00FB5F2D"/>
    <w:rsid w:val="00FB5F33"/>
    <w:rsid w:val="00FB6264"/>
    <w:rsid w:val="00FB627D"/>
    <w:rsid w:val="00FB629C"/>
    <w:rsid w:val="00FB68A5"/>
    <w:rsid w:val="00FB69D4"/>
    <w:rsid w:val="00FB6EFD"/>
    <w:rsid w:val="00FB7120"/>
    <w:rsid w:val="00FB7556"/>
    <w:rsid w:val="00FB7A98"/>
    <w:rsid w:val="00FB7DBA"/>
    <w:rsid w:val="00FB7DC8"/>
    <w:rsid w:val="00FB7E7A"/>
    <w:rsid w:val="00FB7F56"/>
    <w:rsid w:val="00FB7FC1"/>
    <w:rsid w:val="00FC023C"/>
    <w:rsid w:val="00FC041B"/>
    <w:rsid w:val="00FC046D"/>
    <w:rsid w:val="00FC04BA"/>
    <w:rsid w:val="00FC06E7"/>
    <w:rsid w:val="00FC07FA"/>
    <w:rsid w:val="00FC0858"/>
    <w:rsid w:val="00FC08F5"/>
    <w:rsid w:val="00FC0965"/>
    <w:rsid w:val="00FC0C70"/>
    <w:rsid w:val="00FC0E7C"/>
    <w:rsid w:val="00FC11D3"/>
    <w:rsid w:val="00FC146B"/>
    <w:rsid w:val="00FC1493"/>
    <w:rsid w:val="00FC1534"/>
    <w:rsid w:val="00FC1A35"/>
    <w:rsid w:val="00FC1C4E"/>
    <w:rsid w:val="00FC211C"/>
    <w:rsid w:val="00FC21DF"/>
    <w:rsid w:val="00FC2218"/>
    <w:rsid w:val="00FC2290"/>
    <w:rsid w:val="00FC243E"/>
    <w:rsid w:val="00FC288E"/>
    <w:rsid w:val="00FC2B83"/>
    <w:rsid w:val="00FC2BF7"/>
    <w:rsid w:val="00FC2E31"/>
    <w:rsid w:val="00FC2FA3"/>
    <w:rsid w:val="00FC3134"/>
    <w:rsid w:val="00FC326B"/>
    <w:rsid w:val="00FC37C7"/>
    <w:rsid w:val="00FC3D33"/>
    <w:rsid w:val="00FC3EBC"/>
    <w:rsid w:val="00FC3F97"/>
    <w:rsid w:val="00FC4123"/>
    <w:rsid w:val="00FC43A6"/>
    <w:rsid w:val="00FC46D3"/>
    <w:rsid w:val="00FC46F6"/>
    <w:rsid w:val="00FC49BB"/>
    <w:rsid w:val="00FC4C8A"/>
    <w:rsid w:val="00FC5367"/>
    <w:rsid w:val="00FC5493"/>
    <w:rsid w:val="00FC5543"/>
    <w:rsid w:val="00FC5A40"/>
    <w:rsid w:val="00FC5B4B"/>
    <w:rsid w:val="00FC5D30"/>
    <w:rsid w:val="00FC61C5"/>
    <w:rsid w:val="00FC66A8"/>
    <w:rsid w:val="00FC693B"/>
    <w:rsid w:val="00FC69D4"/>
    <w:rsid w:val="00FC6BAF"/>
    <w:rsid w:val="00FC6E03"/>
    <w:rsid w:val="00FC7207"/>
    <w:rsid w:val="00FC7436"/>
    <w:rsid w:val="00FC7574"/>
    <w:rsid w:val="00FC76AB"/>
    <w:rsid w:val="00FC777E"/>
    <w:rsid w:val="00FC787E"/>
    <w:rsid w:val="00FC789A"/>
    <w:rsid w:val="00FC7D6F"/>
    <w:rsid w:val="00FD0C7C"/>
    <w:rsid w:val="00FD0C7D"/>
    <w:rsid w:val="00FD0C82"/>
    <w:rsid w:val="00FD1045"/>
    <w:rsid w:val="00FD112A"/>
    <w:rsid w:val="00FD12AB"/>
    <w:rsid w:val="00FD13F5"/>
    <w:rsid w:val="00FD1770"/>
    <w:rsid w:val="00FD1A47"/>
    <w:rsid w:val="00FD1A98"/>
    <w:rsid w:val="00FD1AEB"/>
    <w:rsid w:val="00FD1C51"/>
    <w:rsid w:val="00FD1D63"/>
    <w:rsid w:val="00FD1E14"/>
    <w:rsid w:val="00FD1F66"/>
    <w:rsid w:val="00FD1FC3"/>
    <w:rsid w:val="00FD2024"/>
    <w:rsid w:val="00FD2293"/>
    <w:rsid w:val="00FD2356"/>
    <w:rsid w:val="00FD23E9"/>
    <w:rsid w:val="00FD24E9"/>
    <w:rsid w:val="00FD2619"/>
    <w:rsid w:val="00FD26E1"/>
    <w:rsid w:val="00FD281D"/>
    <w:rsid w:val="00FD2878"/>
    <w:rsid w:val="00FD2BD8"/>
    <w:rsid w:val="00FD2F04"/>
    <w:rsid w:val="00FD3084"/>
    <w:rsid w:val="00FD31AA"/>
    <w:rsid w:val="00FD31E1"/>
    <w:rsid w:val="00FD352D"/>
    <w:rsid w:val="00FD3567"/>
    <w:rsid w:val="00FD37E3"/>
    <w:rsid w:val="00FD397A"/>
    <w:rsid w:val="00FD3A20"/>
    <w:rsid w:val="00FD3B3A"/>
    <w:rsid w:val="00FD3B3E"/>
    <w:rsid w:val="00FD3C9D"/>
    <w:rsid w:val="00FD3D50"/>
    <w:rsid w:val="00FD40C9"/>
    <w:rsid w:val="00FD4189"/>
    <w:rsid w:val="00FD41E4"/>
    <w:rsid w:val="00FD47B3"/>
    <w:rsid w:val="00FD482A"/>
    <w:rsid w:val="00FD4899"/>
    <w:rsid w:val="00FD4AA7"/>
    <w:rsid w:val="00FD4B7D"/>
    <w:rsid w:val="00FD4C3B"/>
    <w:rsid w:val="00FD4C66"/>
    <w:rsid w:val="00FD5112"/>
    <w:rsid w:val="00FD54CE"/>
    <w:rsid w:val="00FD552B"/>
    <w:rsid w:val="00FD55B1"/>
    <w:rsid w:val="00FD563F"/>
    <w:rsid w:val="00FD5673"/>
    <w:rsid w:val="00FD5942"/>
    <w:rsid w:val="00FD5E48"/>
    <w:rsid w:val="00FD624E"/>
    <w:rsid w:val="00FD6354"/>
    <w:rsid w:val="00FD68CA"/>
    <w:rsid w:val="00FD698F"/>
    <w:rsid w:val="00FD6AEC"/>
    <w:rsid w:val="00FD6D39"/>
    <w:rsid w:val="00FD6D7E"/>
    <w:rsid w:val="00FD71A3"/>
    <w:rsid w:val="00FD7275"/>
    <w:rsid w:val="00FD7557"/>
    <w:rsid w:val="00FD759A"/>
    <w:rsid w:val="00FD766B"/>
    <w:rsid w:val="00FD7900"/>
    <w:rsid w:val="00FD7AFB"/>
    <w:rsid w:val="00FD7C30"/>
    <w:rsid w:val="00FD7C5D"/>
    <w:rsid w:val="00FD7E7F"/>
    <w:rsid w:val="00FD7E9B"/>
    <w:rsid w:val="00FD7EDE"/>
    <w:rsid w:val="00FE008A"/>
    <w:rsid w:val="00FE023E"/>
    <w:rsid w:val="00FE0251"/>
    <w:rsid w:val="00FE0370"/>
    <w:rsid w:val="00FE047F"/>
    <w:rsid w:val="00FE0F32"/>
    <w:rsid w:val="00FE0F6A"/>
    <w:rsid w:val="00FE138B"/>
    <w:rsid w:val="00FE13CE"/>
    <w:rsid w:val="00FE1482"/>
    <w:rsid w:val="00FE1575"/>
    <w:rsid w:val="00FE158A"/>
    <w:rsid w:val="00FE16B0"/>
    <w:rsid w:val="00FE17EF"/>
    <w:rsid w:val="00FE188D"/>
    <w:rsid w:val="00FE1D8C"/>
    <w:rsid w:val="00FE1FD5"/>
    <w:rsid w:val="00FE2134"/>
    <w:rsid w:val="00FE21AC"/>
    <w:rsid w:val="00FE2336"/>
    <w:rsid w:val="00FE2461"/>
    <w:rsid w:val="00FE248D"/>
    <w:rsid w:val="00FE24BD"/>
    <w:rsid w:val="00FE27C3"/>
    <w:rsid w:val="00FE2869"/>
    <w:rsid w:val="00FE2D3B"/>
    <w:rsid w:val="00FE2D90"/>
    <w:rsid w:val="00FE2E0C"/>
    <w:rsid w:val="00FE2E36"/>
    <w:rsid w:val="00FE2EB1"/>
    <w:rsid w:val="00FE2EDD"/>
    <w:rsid w:val="00FE3102"/>
    <w:rsid w:val="00FE3821"/>
    <w:rsid w:val="00FE3D5D"/>
    <w:rsid w:val="00FE43FC"/>
    <w:rsid w:val="00FE455D"/>
    <w:rsid w:val="00FE4E53"/>
    <w:rsid w:val="00FE4E84"/>
    <w:rsid w:val="00FE5185"/>
    <w:rsid w:val="00FE52DB"/>
    <w:rsid w:val="00FE532C"/>
    <w:rsid w:val="00FE54EA"/>
    <w:rsid w:val="00FE5545"/>
    <w:rsid w:val="00FE5813"/>
    <w:rsid w:val="00FE5B04"/>
    <w:rsid w:val="00FE5B1F"/>
    <w:rsid w:val="00FE5CAB"/>
    <w:rsid w:val="00FE5D51"/>
    <w:rsid w:val="00FE5FC2"/>
    <w:rsid w:val="00FE6055"/>
    <w:rsid w:val="00FE649C"/>
    <w:rsid w:val="00FE655D"/>
    <w:rsid w:val="00FE691B"/>
    <w:rsid w:val="00FE694D"/>
    <w:rsid w:val="00FE696A"/>
    <w:rsid w:val="00FE69D7"/>
    <w:rsid w:val="00FE778E"/>
    <w:rsid w:val="00FE77D0"/>
    <w:rsid w:val="00FE781E"/>
    <w:rsid w:val="00FE797B"/>
    <w:rsid w:val="00FE7AB1"/>
    <w:rsid w:val="00FE7F62"/>
    <w:rsid w:val="00FE7FF6"/>
    <w:rsid w:val="00FF0147"/>
    <w:rsid w:val="00FF056F"/>
    <w:rsid w:val="00FF05BC"/>
    <w:rsid w:val="00FF0669"/>
    <w:rsid w:val="00FF0687"/>
    <w:rsid w:val="00FF072A"/>
    <w:rsid w:val="00FF0986"/>
    <w:rsid w:val="00FF0C7F"/>
    <w:rsid w:val="00FF14D7"/>
    <w:rsid w:val="00FF1600"/>
    <w:rsid w:val="00FF1659"/>
    <w:rsid w:val="00FF185C"/>
    <w:rsid w:val="00FF1929"/>
    <w:rsid w:val="00FF1B47"/>
    <w:rsid w:val="00FF2000"/>
    <w:rsid w:val="00FF20B8"/>
    <w:rsid w:val="00FF20D8"/>
    <w:rsid w:val="00FF28E2"/>
    <w:rsid w:val="00FF29C0"/>
    <w:rsid w:val="00FF31C4"/>
    <w:rsid w:val="00FF34F5"/>
    <w:rsid w:val="00FF3707"/>
    <w:rsid w:val="00FF3751"/>
    <w:rsid w:val="00FF3804"/>
    <w:rsid w:val="00FF3909"/>
    <w:rsid w:val="00FF3AAF"/>
    <w:rsid w:val="00FF4044"/>
    <w:rsid w:val="00FF43F1"/>
    <w:rsid w:val="00FF445B"/>
    <w:rsid w:val="00FF49DB"/>
    <w:rsid w:val="00FF4D17"/>
    <w:rsid w:val="00FF4D6B"/>
    <w:rsid w:val="00FF5172"/>
    <w:rsid w:val="00FF53E8"/>
    <w:rsid w:val="00FF57CF"/>
    <w:rsid w:val="00FF5A6E"/>
    <w:rsid w:val="00FF5A98"/>
    <w:rsid w:val="00FF5BCF"/>
    <w:rsid w:val="00FF5D09"/>
    <w:rsid w:val="00FF5D5A"/>
    <w:rsid w:val="00FF5F82"/>
    <w:rsid w:val="00FF5FD7"/>
    <w:rsid w:val="00FF5FE5"/>
    <w:rsid w:val="00FF6049"/>
    <w:rsid w:val="00FF647F"/>
    <w:rsid w:val="00FF6512"/>
    <w:rsid w:val="00FF6579"/>
    <w:rsid w:val="00FF66C4"/>
    <w:rsid w:val="00FF681C"/>
    <w:rsid w:val="00FF68FA"/>
    <w:rsid w:val="00FF695D"/>
    <w:rsid w:val="00FF6D3D"/>
    <w:rsid w:val="00FF7249"/>
    <w:rsid w:val="00FF726D"/>
    <w:rsid w:val="00FF7313"/>
    <w:rsid w:val="00FF7448"/>
    <w:rsid w:val="00FF771D"/>
    <w:rsid w:val="00FF7C84"/>
    <w:rsid w:val="00FF7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6ADE3F5F"/>
  <w15:docId w15:val="{E65DFB29-F928-42D2-9578-6B5388A1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5B10"/>
  </w:style>
  <w:style w:type="paragraph" w:styleId="Nagwek1">
    <w:name w:val="heading 1"/>
    <w:basedOn w:val="Normalny"/>
    <w:next w:val="Normalny"/>
    <w:link w:val="Nagwek1Znak"/>
    <w:qFormat/>
    <w:rsid w:val="00740625"/>
    <w:pPr>
      <w:keepNext/>
      <w:jc w:val="both"/>
      <w:outlineLvl w:val="0"/>
    </w:pPr>
    <w:rPr>
      <w:b/>
      <w:sz w:val="32"/>
      <w:lang w:val="x-none" w:eastAsia="x-none"/>
    </w:rPr>
  </w:style>
  <w:style w:type="paragraph" w:styleId="Nagwek2">
    <w:name w:val="heading 2"/>
    <w:basedOn w:val="Normalny"/>
    <w:next w:val="Normalny"/>
    <w:link w:val="Nagwek2Znak"/>
    <w:qFormat/>
    <w:rsid w:val="00D36BB1"/>
    <w:pPr>
      <w:keepNext/>
      <w:spacing w:before="240" w:after="60"/>
      <w:outlineLvl w:val="1"/>
    </w:pPr>
    <w:rPr>
      <w:rFonts w:ascii="Arial" w:hAnsi="Arial"/>
      <w:b/>
      <w:bCs/>
      <w:i/>
      <w:iCs/>
      <w:sz w:val="28"/>
      <w:szCs w:val="28"/>
      <w:lang w:val="x-none" w:eastAsia="x-none"/>
    </w:rPr>
  </w:style>
  <w:style w:type="paragraph" w:styleId="Nagwek3">
    <w:name w:val="heading 3"/>
    <w:basedOn w:val="Normalny"/>
    <w:next w:val="Normalny"/>
    <w:link w:val="Nagwek3Znak"/>
    <w:qFormat/>
    <w:rsid w:val="00740625"/>
    <w:pPr>
      <w:keepNext/>
      <w:outlineLvl w:val="2"/>
    </w:pPr>
    <w:rPr>
      <w:b/>
      <w:sz w:val="32"/>
      <w:lang w:val="x-none" w:eastAsia="x-none"/>
    </w:rPr>
  </w:style>
  <w:style w:type="paragraph" w:styleId="Nagwek4">
    <w:name w:val="heading 4"/>
    <w:basedOn w:val="Normalny"/>
    <w:next w:val="Normalny"/>
    <w:link w:val="Nagwek4Znak"/>
    <w:qFormat/>
    <w:rsid w:val="00740625"/>
    <w:pPr>
      <w:keepNext/>
      <w:jc w:val="center"/>
      <w:outlineLvl w:val="3"/>
    </w:pPr>
    <w:rPr>
      <w:b/>
      <w:sz w:val="32"/>
    </w:rPr>
  </w:style>
  <w:style w:type="paragraph" w:styleId="Nagwek5">
    <w:name w:val="heading 5"/>
    <w:basedOn w:val="Normalny"/>
    <w:next w:val="Normalny"/>
    <w:link w:val="Nagwek5Znak"/>
    <w:qFormat/>
    <w:rsid w:val="00740625"/>
    <w:pPr>
      <w:keepNext/>
      <w:spacing w:after="120"/>
      <w:jc w:val="both"/>
      <w:outlineLvl w:val="4"/>
    </w:pPr>
    <w:rPr>
      <w:b/>
      <w:color w:val="000000"/>
      <w:sz w:val="22"/>
    </w:rPr>
  </w:style>
  <w:style w:type="paragraph" w:styleId="Nagwek6">
    <w:name w:val="heading 6"/>
    <w:basedOn w:val="Normalny"/>
    <w:next w:val="Normalny"/>
    <w:link w:val="Nagwek6Znak"/>
    <w:uiPriority w:val="99"/>
    <w:qFormat/>
    <w:rsid w:val="0038698A"/>
    <w:pPr>
      <w:keepNext/>
      <w:spacing w:line="360" w:lineRule="auto"/>
      <w:jc w:val="center"/>
      <w:outlineLvl w:val="5"/>
    </w:pPr>
    <w:rPr>
      <w:rFonts w:ascii="Arial" w:hAnsi="Arial" w:cs="Arial"/>
      <w:b/>
      <w:bCs/>
      <w:sz w:val="32"/>
      <w:szCs w:val="32"/>
    </w:rPr>
  </w:style>
  <w:style w:type="paragraph" w:styleId="Nagwek7">
    <w:name w:val="heading 7"/>
    <w:basedOn w:val="Normalny"/>
    <w:next w:val="Normalny"/>
    <w:link w:val="Nagwek7Znak"/>
    <w:qFormat/>
    <w:rsid w:val="0038698A"/>
    <w:pPr>
      <w:autoSpaceDE w:val="0"/>
      <w:autoSpaceDN w:val="0"/>
      <w:spacing w:before="240" w:after="60" w:line="360" w:lineRule="auto"/>
      <w:jc w:val="both"/>
      <w:outlineLvl w:val="6"/>
    </w:pPr>
    <w:rPr>
      <w:rFonts w:ascii="Calibri" w:hAnsi="Calibri"/>
      <w:sz w:val="24"/>
      <w:szCs w:val="24"/>
    </w:rPr>
  </w:style>
  <w:style w:type="paragraph" w:styleId="Nagwek8">
    <w:name w:val="heading 8"/>
    <w:basedOn w:val="Normalny"/>
    <w:next w:val="Normalny"/>
    <w:link w:val="Nagwek8Znak"/>
    <w:qFormat/>
    <w:rsid w:val="00740625"/>
    <w:pPr>
      <w:keepNext/>
      <w:outlineLvl w:val="7"/>
    </w:pPr>
    <w:rPr>
      <w:sz w:val="24"/>
      <w:u w:val="single"/>
    </w:rPr>
  </w:style>
  <w:style w:type="paragraph" w:styleId="Nagwek9">
    <w:name w:val="heading 9"/>
    <w:basedOn w:val="Normalny"/>
    <w:next w:val="Normalny"/>
    <w:link w:val="Nagwek9Znak"/>
    <w:qFormat/>
    <w:rsid w:val="0038698A"/>
    <w:pPr>
      <w:keepNext/>
      <w:tabs>
        <w:tab w:val="left" w:pos="5387"/>
      </w:tabs>
      <w:spacing w:line="360" w:lineRule="auto"/>
      <w:ind w:right="-426"/>
      <w:jc w:val="center"/>
      <w:outlineLvl w:val="8"/>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40625"/>
    <w:rPr>
      <w:color w:val="0000FF"/>
      <w:u w:val="single"/>
    </w:rPr>
  </w:style>
  <w:style w:type="character" w:styleId="UyteHipercze">
    <w:name w:val="FollowedHyperlink"/>
    <w:rsid w:val="00740625"/>
    <w:rPr>
      <w:color w:val="800080"/>
      <w:u w:val="single"/>
    </w:rPr>
  </w:style>
  <w:style w:type="paragraph" w:styleId="Spistreci1">
    <w:name w:val="toc 1"/>
    <w:basedOn w:val="Normalny"/>
    <w:next w:val="Normalny"/>
    <w:autoRedefine/>
    <w:uiPriority w:val="39"/>
    <w:rsid w:val="0084154E"/>
    <w:pPr>
      <w:tabs>
        <w:tab w:val="right" w:leader="dot" w:pos="9062"/>
      </w:tabs>
      <w:spacing w:before="60" w:after="60"/>
      <w:jc w:val="both"/>
    </w:pPr>
    <w:rPr>
      <w:b/>
      <w:noProof/>
      <w:sz w:val="22"/>
    </w:rPr>
  </w:style>
  <w:style w:type="paragraph" w:styleId="Tekstprzypisudolnego">
    <w:name w:val="footnote text"/>
    <w:aliases w:val="Podrozdział"/>
    <w:basedOn w:val="Normalny"/>
    <w:link w:val="TekstprzypisudolnegoZnak"/>
    <w:rsid w:val="00740625"/>
  </w:style>
  <w:style w:type="paragraph" w:styleId="Stopka">
    <w:name w:val="footer"/>
    <w:basedOn w:val="Normalny"/>
    <w:link w:val="StopkaZnak"/>
    <w:uiPriority w:val="99"/>
    <w:rsid w:val="00740625"/>
    <w:pPr>
      <w:tabs>
        <w:tab w:val="center" w:pos="4536"/>
        <w:tab w:val="right" w:pos="9072"/>
      </w:tabs>
    </w:pPr>
  </w:style>
  <w:style w:type="paragraph" w:styleId="Listapunktowana">
    <w:name w:val="List Bullet"/>
    <w:basedOn w:val="Normalny"/>
    <w:autoRedefine/>
    <w:rsid w:val="000F6692"/>
    <w:pPr>
      <w:jc w:val="both"/>
    </w:pPr>
    <w:rPr>
      <w:rFonts w:ascii="Verdana" w:hAnsi="Verdana"/>
      <w:b/>
      <w:sz w:val="22"/>
      <w:szCs w:val="22"/>
    </w:rPr>
  </w:style>
  <w:style w:type="paragraph" w:styleId="Tytu">
    <w:name w:val="Title"/>
    <w:basedOn w:val="Normalny"/>
    <w:link w:val="TytuZnak"/>
    <w:qFormat/>
    <w:rsid w:val="00740625"/>
    <w:pPr>
      <w:jc w:val="center"/>
    </w:pPr>
    <w:rPr>
      <w:b/>
      <w:sz w:val="44"/>
      <w:lang w:val="x-none" w:eastAsia="x-none"/>
    </w:rPr>
  </w:style>
  <w:style w:type="paragraph" w:styleId="Tekstpodstawowy">
    <w:name w:val="Body Text"/>
    <w:basedOn w:val="Normalny"/>
    <w:link w:val="TekstpodstawowyZnak"/>
    <w:rsid w:val="00740625"/>
    <w:pPr>
      <w:jc w:val="both"/>
    </w:pPr>
  </w:style>
  <w:style w:type="paragraph" w:styleId="Tekstpodstawowywcity">
    <w:name w:val="Body Text Indent"/>
    <w:basedOn w:val="Normalny"/>
    <w:link w:val="TekstpodstawowywcityZnak"/>
    <w:uiPriority w:val="99"/>
    <w:rsid w:val="00740625"/>
    <w:pPr>
      <w:widowControl w:val="0"/>
      <w:snapToGrid w:val="0"/>
    </w:pPr>
    <w:rPr>
      <w:sz w:val="24"/>
      <w:lang w:val="x-none" w:eastAsia="x-none"/>
    </w:rPr>
  </w:style>
  <w:style w:type="paragraph" w:styleId="Tekstpodstawowy2">
    <w:name w:val="Body Text 2"/>
    <w:basedOn w:val="Normalny"/>
    <w:link w:val="Tekstpodstawowy2Znak"/>
    <w:rsid w:val="00740625"/>
    <w:pPr>
      <w:spacing w:after="120"/>
      <w:jc w:val="both"/>
    </w:pPr>
    <w:rPr>
      <w:sz w:val="22"/>
    </w:rPr>
  </w:style>
  <w:style w:type="paragraph" w:styleId="Tekstpodstawowywcity2">
    <w:name w:val="Body Text Indent 2"/>
    <w:basedOn w:val="Normalny"/>
    <w:link w:val="Tekstpodstawowywcity2Znak"/>
    <w:rsid w:val="00740625"/>
    <w:pPr>
      <w:spacing w:after="120"/>
      <w:ind w:left="360"/>
      <w:jc w:val="both"/>
    </w:pPr>
    <w:rPr>
      <w:sz w:val="22"/>
    </w:rPr>
  </w:style>
  <w:style w:type="paragraph" w:customStyle="1" w:styleId="Tekstpodstawowyb">
    <w:name w:val="Tekst podstawowy.b"/>
    <w:basedOn w:val="Normalny"/>
    <w:rsid w:val="00740625"/>
    <w:pPr>
      <w:jc w:val="both"/>
    </w:pPr>
    <w:rPr>
      <w:sz w:val="24"/>
    </w:rPr>
  </w:style>
  <w:style w:type="paragraph" w:customStyle="1" w:styleId="Wysunicietekstu">
    <w:name w:val="Wysunięcie tekstu"/>
    <w:basedOn w:val="Tekstpodstawowy"/>
    <w:rsid w:val="00740625"/>
    <w:pPr>
      <w:widowControl w:val="0"/>
      <w:tabs>
        <w:tab w:val="left" w:pos="567"/>
      </w:tabs>
      <w:suppressAutoHyphens/>
      <w:spacing w:after="120"/>
      <w:ind w:left="567" w:hanging="283"/>
      <w:jc w:val="left"/>
    </w:pPr>
    <w:rPr>
      <w:rFonts w:eastAsia="Lucida Sans Unicode"/>
      <w:sz w:val="24"/>
      <w:szCs w:val="24"/>
    </w:rPr>
  </w:style>
  <w:style w:type="paragraph" w:customStyle="1" w:styleId="Zawartotabeli">
    <w:name w:val="Zawartość tabeli"/>
    <w:basedOn w:val="Tekstpodstawowy"/>
    <w:link w:val="ZawartotabeliZnak"/>
    <w:qFormat/>
    <w:rsid w:val="00740625"/>
    <w:pPr>
      <w:widowControl w:val="0"/>
      <w:suppressLineNumbers/>
      <w:suppressAutoHyphens/>
      <w:spacing w:after="120"/>
      <w:jc w:val="left"/>
    </w:pPr>
    <w:rPr>
      <w:rFonts w:eastAsia="Lucida Sans Unicode"/>
      <w:sz w:val="24"/>
      <w:szCs w:val="24"/>
      <w:lang w:val="x-none" w:eastAsia="x-none"/>
    </w:rPr>
  </w:style>
  <w:style w:type="paragraph" w:customStyle="1" w:styleId="Nagwektabeli">
    <w:name w:val="Nagłówek tabeli"/>
    <w:basedOn w:val="Zawartotabeli"/>
    <w:rsid w:val="00740625"/>
    <w:pPr>
      <w:jc w:val="center"/>
    </w:pPr>
    <w:rPr>
      <w:b/>
      <w:bCs/>
      <w:i/>
      <w:iCs/>
    </w:rPr>
  </w:style>
  <w:style w:type="character" w:styleId="Odwoanieprzypisudolnego">
    <w:name w:val="footnote reference"/>
    <w:uiPriority w:val="99"/>
    <w:semiHidden/>
    <w:rsid w:val="00740625"/>
    <w:rPr>
      <w:vertAlign w:val="superscript"/>
    </w:rPr>
  </w:style>
  <w:style w:type="character" w:styleId="Numerstrony">
    <w:name w:val="page number"/>
    <w:basedOn w:val="Domylnaczcionkaakapitu"/>
    <w:rsid w:val="00740625"/>
  </w:style>
  <w:style w:type="paragraph" w:styleId="Nagwek">
    <w:name w:val="header"/>
    <w:basedOn w:val="Normalny"/>
    <w:link w:val="NagwekZnak"/>
    <w:uiPriority w:val="99"/>
    <w:rsid w:val="00740625"/>
    <w:pPr>
      <w:tabs>
        <w:tab w:val="center" w:pos="4536"/>
        <w:tab w:val="right" w:pos="9072"/>
      </w:tabs>
    </w:pPr>
  </w:style>
  <w:style w:type="paragraph" w:styleId="Tekstpodstawowy3">
    <w:name w:val="Body Text 3"/>
    <w:basedOn w:val="Normalny"/>
    <w:link w:val="Tekstpodstawowy3Znak"/>
    <w:rsid w:val="00740625"/>
    <w:pPr>
      <w:jc w:val="both"/>
    </w:pPr>
    <w:rPr>
      <w:sz w:val="21"/>
    </w:rPr>
  </w:style>
  <w:style w:type="character" w:styleId="Pogrubienie">
    <w:name w:val="Strong"/>
    <w:qFormat/>
    <w:rsid w:val="00740625"/>
    <w:rPr>
      <w:b/>
      <w:bCs/>
    </w:rPr>
  </w:style>
  <w:style w:type="paragraph" w:customStyle="1" w:styleId="Tekstpodstawowywypunktowanie">
    <w:name w:val="Tekst podstawowy.wypunktowanie"/>
    <w:basedOn w:val="Normalny"/>
    <w:rsid w:val="00740625"/>
    <w:pPr>
      <w:suppressAutoHyphens/>
      <w:spacing w:after="120"/>
      <w:jc w:val="both"/>
    </w:pPr>
    <w:rPr>
      <w:sz w:val="22"/>
    </w:rPr>
  </w:style>
  <w:style w:type="paragraph" w:customStyle="1" w:styleId="Tekstpodstawowy21">
    <w:name w:val="Tekst podstawowy 21"/>
    <w:basedOn w:val="Normalny"/>
    <w:rsid w:val="00740625"/>
    <w:pPr>
      <w:overflowPunct w:val="0"/>
      <w:autoSpaceDE w:val="0"/>
      <w:autoSpaceDN w:val="0"/>
      <w:adjustRightInd w:val="0"/>
      <w:jc w:val="both"/>
      <w:textAlignment w:val="baseline"/>
    </w:pPr>
    <w:rPr>
      <w:sz w:val="24"/>
    </w:rPr>
  </w:style>
  <w:style w:type="character" w:styleId="Uwydatnienie">
    <w:name w:val="Emphasis"/>
    <w:qFormat/>
    <w:rsid w:val="00740625"/>
    <w:rPr>
      <w:i/>
      <w:iCs/>
    </w:rPr>
  </w:style>
  <w:style w:type="paragraph" w:styleId="Lista">
    <w:name w:val="List"/>
    <w:basedOn w:val="Tekstpodstawowy"/>
    <w:rsid w:val="00740625"/>
    <w:pPr>
      <w:suppressAutoHyphens/>
      <w:spacing w:after="120"/>
      <w:jc w:val="left"/>
    </w:pPr>
  </w:style>
  <w:style w:type="character" w:customStyle="1" w:styleId="WW8Num16z1">
    <w:name w:val="WW8Num16z1"/>
    <w:rsid w:val="00740625"/>
    <w:rPr>
      <w:rFonts w:ascii="Courier New" w:hAnsi="Courier New"/>
    </w:rPr>
  </w:style>
  <w:style w:type="paragraph" w:styleId="NormalnyWeb">
    <w:name w:val="Normal (Web)"/>
    <w:basedOn w:val="Normalny"/>
    <w:uiPriority w:val="99"/>
    <w:rsid w:val="00740625"/>
    <w:pPr>
      <w:suppressAutoHyphens/>
      <w:spacing w:before="280" w:after="280"/>
    </w:pPr>
  </w:style>
  <w:style w:type="character" w:customStyle="1" w:styleId="TekstprzypisudolnegoZnak">
    <w:name w:val="Tekst przypisu dolnego Znak"/>
    <w:aliases w:val="Podrozdział Znak"/>
    <w:link w:val="Tekstprzypisudolnego"/>
    <w:rsid w:val="00105DC5"/>
    <w:rPr>
      <w:lang w:val="pl-PL" w:eastAsia="pl-PL" w:bidi="ar-SA"/>
    </w:rPr>
  </w:style>
  <w:style w:type="paragraph" w:styleId="Akapitzlist">
    <w:name w:val="List Paragraph"/>
    <w:basedOn w:val="Normalny"/>
    <w:link w:val="AkapitzlistZnak"/>
    <w:uiPriority w:val="34"/>
    <w:qFormat/>
    <w:rsid w:val="00107DCF"/>
    <w:pPr>
      <w:ind w:left="708"/>
    </w:pPr>
    <w:rPr>
      <w:sz w:val="24"/>
      <w:szCs w:val="24"/>
      <w:lang w:val="x-none" w:eastAsia="x-none"/>
    </w:rPr>
  </w:style>
  <w:style w:type="paragraph" w:styleId="Bezodstpw">
    <w:name w:val="No Spacing"/>
    <w:qFormat/>
    <w:rsid w:val="004673E9"/>
    <w:rPr>
      <w:rFonts w:ascii="Calibri" w:eastAsia="Calibri" w:hAnsi="Calibri"/>
      <w:sz w:val="22"/>
      <w:szCs w:val="22"/>
      <w:lang w:eastAsia="en-US"/>
    </w:rPr>
  </w:style>
  <w:style w:type="character" w:customStyle="1" w:styleId="TekstpodstawowyZnak">
    <w:name w:val="Tekst podstawowy Znak"/>
    <w:link w:val="Tekstpodstawowy"/>
    <w:rsid w:val="004673E9"/>
    <w:rPr>
      <w:lang w:val="pl-PL" w:eastAsia="pl-PL" w:bidi="ar-SA"/>
    </w:rPr>
  </w:style>
  <w:style w:type="paragraph" w:customStyle="1" w:styleId="Nagwek10">
    <w:name w:val="Nagłówek1"/>
    <w:basedOn w:val="Normalny"/>
    <w:next w:val="Tekstpodstawowy"/>
    <w:rsid w:val="008874CA"/>
    <w:pPr>
      <w:keepNext/>
      <w:suppressAutoHyphens/>
      <w:spacing w:before="240" w:after="120"/>
    </w:pPr>
    <w:rPr>
      <w:rFonts w:ascii="Arial" w:eastAsia="Lucida Sans Unicode" w:hAnsi="Arial" w:cs="Tahoma"/>
      <w:sz w:val="28"/>
      <w:szCs w:val="28"/>
      <w:lang w:eastAsia="ar-SA"/>
    </w:rPr>
  </w:style>
  <w:style w:type="paragraph" w:customStyle="1" w:styleId="Tekstpodstawowywcity21">
    <w:name w:val="Tekst podstawowy wcięty 21"/>
    <w:basedOn w:val="Normalny"/>
    <w:rsid w:val="008874CA"/>
    <w:pPr>
      <w:suppressAutoHyphens/>
      <w:spacing w:after="120"/>
      <w:ind w:left="360"/>
      <w:jc w:val="both"/>
    </w:pPr>
    <w:rPr>
      <w:sz w:val="22"/>
      <w:lang w:eastAsia="ar-SA"/>
    </w:rPr>
  </w:style>
  <w:style w:type="paragraph" w:styleId="Tekstdymka">
    <w:name w:val="Balloon Text"/>
    <w:basedOn w:val="Normalny"/>
    <w:link w:val="TekstdymkaZnak"/>
    <w:uiPriority w:val="99"/>
    <w:rsid w:val="00FE43FC"/>
    <w:rPr>
      <w:rFonts w:ascii="Tahoma" w:hAnsi="Tahoma"/>
      <w:sz w:val="16"/>
      <w:szCs w:val="16"/>
      <w:lang w:val="x-none" w:eastAsia="x-none"/>
    </w:rPr>
  </w:style>
  <w:style w:type="character" w:customStyle="1" w:styleId="TekstdymkaZnak">
    <w:name w:val="Tekst dymka Znak"/>
    <w:link w:val="Tekstdymka"/>
    <w:uiPriority w:val="99"/>
    <w:rsid w:val="00FE43FC"/>
    <w:rPr>
      <w:rFonts w:ascii="Tahoma" w:hAnsi="Tahoma" w:cs="Tahoma"/>
      <w:sz w:val="16"/>
      <w:szCs w:val="16"/>
    </w:rPr>
  </w:style>
  <w:style w:type="character" w:customStyle="1" w:styleId="TytuZnak">
    <w:name w:val="Tytuł Znak"/>
    <w:link w:val="Tytu"/>
    <w:rsid w:val="00E661A4"/>
    <w:rPr>
      <w:b/>
      <w:sz w:val="44"/>
    </w:rPr>
  </w:style>
  <w:style w:type="paragraph" w:styleId="Tekstprzypisukocowego">
    <w:name w:val="endnote text"/>
    <w:basedOn w:val="Normalny"/>
    <w:link w:val="TekstprzypisukocowegoZnak"/>
    <w:uiPriority w:val="99"/>
    <w:rsid w:val="00625552"/>
  </w:style>
  <w:style w:type="character" w:customStyle="1" w:styleId="TekstprzypisukocowegoZnak">
    <w:name w:val="Tekst przypisu końcowego Znak"/>
    <w:basedOn w:val="Domylnaczcionkaakapitu"/>
    <w:link w:val="Tekstprzypisukocowego"/>
    <w:uiPriority w:val="99"/>
    <w:rsid w:val="00625552"/>
  </w:style>
  <w:style w:type="character" w:styleId="Odwoanieprzypisukocowego">
    <w:name w:val="endnote reference"/>
    <w:uiPriority w:val="99"/>
    <w:rsid w:val="00625552"/>
    <w:rPr>
      <w:vertAlign w:val="superscript"/>
    </w:rPr>
  </w:style>
  <w:style w:type="paragraph" w:customStyle="1" w:styleId="Styl1">
    <w:name w:val="Styl1"/>
    <w:basedOn w:val="Normalny"/>
    <w:rsid w:val="00516CDC"/>
    <w:rPr>
      <w:rFonts w:ascii="Arial" w:hAnsi="Arial" w:cs="Arial"/>
      <w:sz w:val="22"/>
      <w:szCs w:val="22"/>
    </w:rPr>
  </w:style>
  <w:style w:type="paragraph" w:customStyle="1" w:styleId="ZnakZnakZnakZnak">
    <w:name w:val="Znak Znak Znak Znak"/>
    <w:basedOn w:val="Normalny"/>
    <w:rsid w:val="003172F9"/>
    <w:rPr>
      <w:sz w:val="24"/>
      <w:szCs w:val="24"/>
    </w:rPr>
  </w:style>
  <w:style w:type="character" w:styleId="Odwoaniedokomentarza">
    <w:name w:val="annotation reference"/>
    <w:rsid w:val="00B57BA0"/>
    <w:rPr>
      <w:sz w:val="16"/>
      <w:szCs w:val="16"/>
    </w:rPr>
  </w:style>
  <w:style w:type="character" w:customStyle="1" w:styleId="TekstpodstawowywcityZnak">
    <w:name w:val="Tekst podstawowy wcięty Znak"/>
    <w:link w:val="Tekstpodstawowywcity"/>
    <w:uiPriority w:val="99"/>
    <w:rsid w:val="00642026"/>
    <w:rPr>
      <w:sz w:val="24"/>
    </w:rPr>
  </w:style>
  <w:style w:type="table" w:styleId="Tabela-Siatka">
    <w:name w:val="Table Grid"/>
    <w:basedOn w:val="Standardowy"/>
    <w:rsid w:val="0029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omylnaczcionkaakapitu"/>
    <w:rsid w:val="00E473CC"/>
  </w:style>
  <w:style w:type="character" w:customStyle="1" w:styleId="highlight1">
    <w:name w:val="highlight1"/>
    <w:rsid w:val="008650B2"/>
    <w:rPr>
      <w:b/>
      <w:bCs/>
      <w:color w:val="014286"/>
    </w:rPr>
  </w:style>
  <w:style w:type="character" w:customStyle="1" w:styleId="Nagwek3Znak">
    <w:name w:val="Nagłówek 3 Znak"/>
    <w:link w:val="Nagwek3"/>
    <w:rsid w:val="00FB57D6"/>
    <w:rPr>
      <w:b/>
      <w:sz w:val="32"/>
    </w:rPr>
  </w:style>
  <w:style w:type="character" w:customStyle="1" w:styleId="tab-details-body">
    <w:name w:val="tab-details-body"/>
    <w:basedOn w:val="Domylnaczcionkaakapitu"/>
    <w:rsid w:val="0073040C"/>
  </w:style>
  <w:style w:type="character" w:customStyle="1" w:styleId="tabulatory">
    <w:name w:val="tabulatory"/>
    <w:basedOn w:val="Domylnaczcionkaakapitu"/>
    <w:rsid w:val="008B42AF"/>
  </w:style>
  <w:style w:type="character" w:customStyle="1" w:styleId="TitleChar">
    <w:name w:val="Title Char"/>
    <w:locked/>
    <w:rsid w:val="00422E23"/>
    <w:rPr>
      <w:rFonts w:ascii="Times New Roman" w:hAnsi="Times New Roman" w:cs="Times New Roman"/>
      <w:b/>
      <w:sz w:val="20"/>
      <w:szCs w:val="20"/>
      <w:lang w:eastAsia="pl-PL"/>
    </w:rPr>
  </w:style>
  <w:style w:type="character" w:customStyle="1" w:styleId="ZnakZnak5">
    <w:name w:val="Znak Znak5"/>
    <w:rsid w:val="00EC77F1"/>
    <w:rPr>
      <w:lang w:val="pl-PL" w:eastAsia="pl-PL" w:bidi="ar-SA"/>
    </w:rPr>
  </w:style>
  <w:style w:type="character" w:customStyle="1" w:styleId="Nagwek2Znak">
    <w:name w:val="Nagłówek 2 Znak"/>
    <w:link w:val="Nagwek2"/>
    <w:rsid w:val="00763421"/>
    <w:rPr>
      <w:rFonts w:ascii="Arial" w:hAnsi="Arial" w:cs="Arial"/>
      <w:b/>
      <w:bCs/>
      <w:i/>
      <w:iCs/>
      <w:sz w:val="28"/>
      <w:szCs w:val="28"/>
    </w:rPr>
  </w:style>
  <w:style w:type="character" w:customStyle="1" w:styleId="ZawartotabeliZnak">
    <w:name w:val="Zawartość tabeli Znak"/>
    <w:link w:val="Zawartotabeli"/>
    <w:rsid w:val="00686301"/>
    <w:rPr>
      <w:rFonts w:eastAsia="Lucida Sans Unicode"/>
      <w:sz w:val="24"/>
      <w:szCs w:val="24"/>
    </w:rPr>
  </w:style>
  <w:style w:type="character" w:customStyle="1" w:styleId="AkapitzlistZnak">
    <w:name w:val="Akapit z listą Znak"/>
    <w:link w:val="Akapitzlist"/>
    <w:uiPriority w:val="34"/>
    <w:rsid w:val="00A47237"/>
    <w:rPr>
      <w:sz w:val="24"/>
      <w:szCs w:val="24"/>
    </w:rPr>
  </w:style>
  <w:style w:type="character" w:customStyle="1" w:styleId="Nagwek1Znak">
    <w:name w:val="Nagłówek 1 Znak"/>
    <w:link w:val="Nagwek1"/>
    <w:rsid w:val="003A3AC7"/>
    <w:rPr>
      <w:b/>
      <w:sz w:val="32"/>
    </w:rPr>
  </w:style>
  <w:style w:type="character" w:customStyle="1" w:styleId="FontStyle13">
    <w:name w:val="Font Style13"/>
    <w:uiPriority w:val="99"/>
    <w:rsid w:val="001F4A48"/>
    <w:rPr>
      <w:rFonts w:ascii="Arial" w:hAnsi="Arial" w:cs="Arial"/>
      <w:sz w:val="20"/>
      <w:szCs w:val="20"/>
    </w:rPr>
  </w:style>
  <w:style w:type="paragraph" w:customStyle="1" w:styleId="Style3">
    <w:name w:val="Style3"/>
    <w:basedOn w:val="Normalny"/>
    <w:uiPriority w:val="99"/>
    <w:rsid w:val="001F4A48"/>
    <w:pPr>
      <w:widowControl w:val="0"/>
      <w:autoSpaceDE w:val="0"/>
      <w:autoSpaceDN w:val="0"/>
      <w:adjustRightInd w:val="0"/>
      <w:spacing w:line="230" w:lineRule="exact"/>
      <w:ind w:hanging="259"/>
    </w:pPr>
    <w:rPr>
      <w:rFonts w:ascii="Arial" w:hAnsi="Arial" w:cs="Arial"/>
      <w:sz w:val="24"/>
      <w:szCs w:val="24"/>
    </w:rPr>
  </w:style>
  <w:style w:type="character" w:customStyle="1" w:styleId="StopkaZnak">
    <w:name w:val="Stopka Znak"/>
    <w:basedOn w:val="Domylnaczcionkaakapitu"/>
    <w:link w:val="Stopka"/>
    <w:uiPriority w:val="99"/>
    <w:rsid w:val="005875FE"/>
  </w:style>
  <w:style w:type="paragraph" w:customStyle="1" w:styleId="Default">
    <w:name w:val="Default"/>
    <w:rsid w:val="0003390B"/>
    <w:pPr>
      <w:autoSpaceDE w:val="0"/>
      <w:autoSpaceDN w:val="0"/>
      <w:adjustRightInd w:val="0"/>
    </w:pPr>
    <w:rPr>
      <w:rFonts w:ascii="Calibri" w:hAnsi="Calibri" w:cs="Calibri"/>
      <w:color w:val="000000"/>
      <w:sz w:val="24"/>
      <w:szCs w:val="24"/>
    </w:rPr>
  </w:style>
  <w:style w:type="character" w:customStyle="1" w:styleId="Absatz-Standardschriftart">
    <w:name w:val="Absatz-Standardschriftart"/>
    <w:rsid w:val="005C2207"/>
  </w:style>
  <w:style w:type="paragraph" w:styleId="Zwykytekst">
    <w:name w:val="Plain Text"/>
    <w:basedOn w:val="Normalny"/>
    <w:link w:val="ZwykytekstZnak"/>
    <w:uiPriority w:val="99"/>
    <w:unhideWhenUsed/>
    <w:rsid w:val="000022D0"/>
    <w:rPr>
      <w:rFonts w:ascii="Calibri" w:eastAsia="Calibri" w:hAnsi="Calibri"/>
      <w:sz w:val="22"/>
      <w:szCs w:val="22"/>
      <w:lang w:val="x-none" w:eastAsia="en-US"/>
    </w:rPr>
  </w:style>
  <w:style w:type="character" w:customStyle="1" w:styleId="ZwykytekstZnak">
    <w:name w:val="Zwykły tekst Znak"/>
    <w:link w:val="Zwykytekst"/>
    <w:uiPriority w:val="99"/>
    <w:rsid w:val="000022D0"/>
    <w:rPr>
      <w:rFonts w:ascii="Calibri" w:eastAsia="Calibri" w:hAnsi="Calibri"/>
      <w:sz w:val="22"/>
      <w:szCs w:val="22"/>
      <w:lang w:eastAsia="en-US"/>
    </w:rPr>
  </w:style>
  <w:style w:type="character" w:customStyle="1" w:styleId="st">
    <w:name w:val="st"/>
    <w:rsid w:val="00001A3B"/>
  </w:style>
  <w:style w:type="character" w:customStyle="1" w:styleId="NagwekZnak">
    <w:name w:val="Nagłówek Znak"/>
    <w:basedOn w:val="Domylnaczcionkaakapitu"/>
    <w:link w:val="Nagwek"/>
    <w:uiPriority w:val="99"/>
    <w:rsid w:val="00AA3461"/>
  </w:style>
  <w:style w:type="character" w:customStyle="1" w:styleId="counter">
    <w:name w:val="counter"/>
    <w:rsid w:val="00AE02F3"/>
  </w:style>
  <w:style w:type="character" w:customStyle="1" w:styleId="Tekstpodstawowy3Znak">
    <w:name w:val="Tekst podstawowy 3 Znak"/>
    <w:basedOn w:val="Domylnaczcionkaakapitu"/>
    <w:link w:val="Tekstpodstawowy3"/>
    <w:rsid w:val="00A50840"/>
    <w:rPr>
      <w:sz w:val="21"/>
    </w:rPr>
  </w:style>
  <w:style w:type="paragraph" w:styleId="Legenda">
    <w:name w:val="caption"/>
    <w:basedOn w:val="Normalny"/>
    <w:next w:val="Normalny"/>
    <w:uiPriority w:val="99"/>
    <w:qFormat/>
    <w:rsid w:val="00A50840"/>
    <w:rPr>
      <w:b/>
      <w:bCs/>
    </w:rPr>
  </w:style>
  <w:style w:type="character" w:customStyle="1" w:styleId="pogrubienie0">
    <w:name w:val="pogrubienie"/>
    <w:rsid w:val="003A554C"/>
  </w:style>
  <w:style w:type="character" w:customStyle="1" w:styleId="Nagwek6Znak">
    <w:name w:val="Nagłówek 6 Znak"/>
    <w:basedOn w:val="Domylnaczcionkaakapitu"/>
    <w:link w:val="Nagwek6"/>
    <w:uiPriority w:val="99"/>
    <w:rsid w:val="0038698A"/>
    <w:rPr>
      <w:rFonts w:ascii="Arial" w:hAnsi="Arial" w:cs="Arial"/>
      <w:b/>
      <w:bCs/>
      <w:sz w:val="32"/>
      <w:szCs w:val="32"/>
    </w:rPr>
  </w:style>
  <w:style w:type="character" w:customStyle="1" w:styleId="Nagwek7Znak">
    <w:name w:val="Nagłówek 7 Znak"/>
    <w:basedOn w:val="Domylnaczcionkaakapitu"/>
    <w:link w:val="Nagwek7"/>
    <w:rsid w:val="0038698A"/>
    <w:rPr>
      <w:rFonts w:ascii="Calibri" w:hAnsi="Calibri"/>
      <w:sz w:val="24"/>
      <w:szCs w:val="24"/>
    </w:rPr>
  </w:style>
  <w:style w:type="character" w:customStyle="1" w:styleId="Nagwek9Znak">
    <w:name w:val="Nagłówek 9 Znak"/>
    <w:basedOn w:val="Domylnaczcionkaakapitu"/>
    <w:link w:val="Nagwek9"/>
    <w:rsid w:val="0038698A"/>
    <w:rPr>
      <w:rFonts w:ascii="Arial" w:hAnsi="Arial" w:cs="Arial"/>
      <w:sz w:val="24"/>
      <w:szCs w:val="24"/>
    </w:rPr>
  </w:style>
  <w:style w:type="character" w:customStyle="1" w:styleId="Nagwek4Znak">
    <w:name w:val="Nagłówek 4 Znak"/>
    <w:basedOn w:val="Domylnaczcionkaakapitu"/>
    <w:link w:val="Nagwek4"/>
    <w:rsid w:val="0038698A"/>
    <w:rPr>
      <w:b/>
      <w:sz w:val="32"/>
    </w:rPr>
  </w:style>
  <w:style w:type="character" w:customStyle="1" w:styleId="Tekstpodstawowywcity2Znak">
    <w:name w:val="Tekst podstawowy wcięty 2 Znak"/>
    <w:basedOn w:val="Domylnaczcionkaakapitu"/>
    <w:link w:val="Tekstpodstawowywcity2"/>
    <w:rsid w:val="0038698A"/>
    <w:rPr>
      <w:sz w:val="22"/>
    </w:rPr>
  </w:style>
  <w:style w:type="paragraph" w:customStyle="1" w:styleId="BodyTextIndent1">
    <w:name w:val="Body Text Indent1"/>
    <w:basedOn w:val="Normalny"/>
    <w:rsid w:val="0038698A"/>
    <w:pPr>
      <w:autoSpaceDE w:val="0"/>
      <w:autoSpaceDN w:val="0"/>
      <w:spacing w:line="360" w:lineRule="auto"/>
      <w:jc w:val="both"/>
    </w:pPr>
    <w:rPr>
      <w:rFonts w:ascii="Arial" w:hAnsi="Arial" w:cs="Arial"/>
      <w:b/>
      <w:bCs/>
      <w:sz w:val="24"/>
      <w:szCs w:val="24"/>
    </w:rPr>
  </w:style>
  <w:style w:type="character" w:customStyle="1" w:styleId="Nagwek5Znak">
    <w:name w:val="Nagłówek 5 Znak"/>
    <w:basedOn w:val="Domylnaczcionkaakapitu"/>
    <w:link w:val="Nagwek5"/>
    <w:rsid w:val="0038698A"/>
    <w:rPr>
      <w:b/>
      <w:color w:val="000000"/>
      <w:sz w:val="22"/>
    </w:rPr>
  </w:style>
  <w:style w:type="character" w:customStyle="1" w:styleId="Tekstpodstawowy2Znak">
    <w:name w:val="Tekst podstawowy 2 Znak"/>
    <w:basedOn w:val="Domylnaczcionkaakapitu"/>
    <w:link w:val="Tekstpodstawowy2"/>
    <w:rsid w:val="0038698A"/>
    <w:rPr>
      <w:sz w:val="22"/>
    </w:rPr>
  </w:style>
  <w:style w:type="paragraph" w:customStyle="1" w:styleId="Styl2">
    <w:name w:val="Styl2"/>
    <w:basedOn w:val="Normalny"/>
    <w:rsid w:val="0038698A"/>
    <w:pPr>
      <w:tabs>
        <w:tab w:val="left" w:pos="851"/>
      </w:tabs>
      <w:autoSpaceDE w:val="0"/>
      <w:autoSpaceDN w:val="0"/>
      <w:spacing w:line="360" w:lineRule="auto"/>
      <w:ind w:firstLine="709"/>
      <w:jc w:val="both"/>
    </w:pPr>
    <w:rPr>
      <w:rFonts w:ascii="Arial" w:hAnsi="Arial" w:cs="Arial"/>
      <w:sz w:val="24"/>
      <w:szCs w:val="24"/>
    </w:rPr>
  </w:style>
  <w:style w:type="paragraph" w:styleId="Tekstpodstawowywcity3">
    <w:name w:val="Body Text Indent 3"/>
    <w:basedOn w:val="Normalny"/>
    <w:link w:val="Tekstpodstawowywcity3Znak"/>
    <w:unhideWhenUsed/>
    <w:rsid w:val="0038698A"/>
    <w:pPr>
      <w:autoSpaceDE w:val="0"/>
      <w:autoSpaceDN w:val="0"/>
      <w:spacing w:after="120" w:line="360" w:lineRule="auto"/>
      <w:ind w:left="283"/>
      <w:jc w:val="both"/>
    </w:pPr>
    <w:rPr>
      <w:sz w:val="16"/>
      <w:szCs w:val="16"/>
    </w:rPr>
  </w:style>
  <w:style w:type="character" w:customStyle="1" w:styleId="Tekstpodstawowywcity3Znak">
    <w:name w:val="Tekst podstawowy wcięty 3 Znak"/>
    <w:basedOn w:val="Domylnaczcionkaakapitu"/>
    <w:link w:val="Tekstpodstawowywcity3"/>
    <w:rsid w:val="0038698A"/>
    <w:rPr>
      <w:sz w:val="16"/>
      <w:szCs w:val="16"/>
    </w:rPr>
  </w:style>
  <w:style w:type="character" w:customStyle="1" w:styleId="Nagwek8Znak">
    <w:name w:val="Nagłówek 8 Znak"/>
    <w:basedOn w:val="Domylnaczcionkaakapitu"/>
    <w:link w:val="Nagwek8"/>
    <w:rsid w:val="0038698A"/>
    <w:rPr>
      <w:sz w:val="24"/>
      <w:u w:val="single"/>
    </w:rPr>
  </w:style>
  <w:style w:type="paragraph" w:styleId="Tekstblokowy">
    <w:name w:val="Block Text"/>
    <w:basedOn w:val="Normalny"/>
    <w:rsid w:val="0038698A"/>
    <w:pPr>
      <w:spacing w:line="360" w:lineRule="auto"/>
      <w:ind w:left="-142" w:right="-312"/>
      <w:jc w:val="both"/>
    </w:pPr>
    <w:rPr>
      <w:rFonts w:ascii="Arial" w:hAnsi="Arial" w:cs="Arial"/>
      <w:color w:val="FF0000"/>
      <w:sz w:val="28"/>
      <w:szCs w:val="28"/>
    </w:rPr>
  </w:style>
  <w:style w:type="paragraph" w:customStyle="1" w:styleId="Plandokumentu1">
    <w:name w:val="Plan dokumentu1"/>
    <w:basedOn w:val="Normalny"/>
    <w:link w:val="PlandokumentuZnak"/>
    <w:semiHidden/>
    <w:rsid w:val="0038698A"/>
    <w:pPr>
      <w:shd w:val="clear" w:color="auto" w:fill="000080"/>
      <w:spacing w:line="360" w:lineRule="auto"/>
      <w:jc w:val="both"/>
    </w:pPr>
    <w:rPr>
      <w:rFonts w:ascii="Tahoma" w:hAnsi="Tahoma" w:cs="Tahoma"/>
    </w:rPr>
  </w:style>
  <w:style w:type="character" w:customStyle="1" w:styleId="PlandokumentuZnak">
    <w:name w:val="Plan dokumentu Znak"/>
    <w:basedOn w:val="Domylnaczcionkaakapitu"/>
    <w:link w:val="Plandokumentu1"/>
    <w:semiHidden/>
    <w:rsid w:val="0038698A"/>
    <w:rPr>
      <w:rFonts w:ascii="Tahoma" w:hAnsi="Tahoma" w:cs="Tahoma"/>
      <w:shd w:val="clear" w:color="auto" w:fill="000080"/>
    </w:rPr>
  </w:style>
  <w:style w:type="paragraph" w:customStyle="1" w:styleId="TekstprzypisudolnegoPodrozdziaFootnotePodrozdzia3">
    <w:name w:val="Tekst przypisu dolnego.Podrozdział.Footnote.Podrozdzia3"/>
    <w:basedOn w:val="Normalny"/>
    <w:rsid w:val="0038698A"/>
    <w:pPr>
      <w:spacing w:line="360" w:lineRule="auto"/>
      <w:jc w:val="both"/>
    </w:pPr>
  </w:style>
  <w:style w:type="paragraph" w:styleId="Tekstkomentarza">
    <w:name w:val="annotation text"/>
    <w:basedOn w:val="Normalny"/>
    <w:link w:val="TekstkomentarzaZnak"/>
    <w:semiHidden/>
    <w:rsid w:val="0038698A"/>
    <w:pPr>
      <w:spacing w:line="360" w:lineRule="auto"/>
      <w:jc w:val="both"/>
    </w:pPr>
  </w:style>
  <w:style w:type="character" w:customStyle="1" w:styleId="TekstkomentarzaZnak">
    <w:name w:val="Tekst komentarza Znak"/>
    <w:basedOn w:val="Domylnaczcionkaakapitu"/>
    <w:link w:val="Tekstkomentarza"/>
    <w:semiHidden/>
    <w:rsid w:val="0038698A"/>
  </w:style>
  <w:style w:type="paragraph" w:customStyle="1" w:styleId="Tekstpodstawowywypunktowanie1">
    <w:name w:val="Tekst podstawowy.wypunktowanie1"/>
    <w:basedOn w:val="Normalny"/>
    <w:rsid w:val="0038698A"/>
    <w:pPr>
      <w:spacing w:line="360" w:lineRule="auto"/>
      <w:jc w:val="both"/>
    </w:pPr>
    <w:rPr>
      <w:sz w:val="28"/>
      <w:szCs w:val="28"/>
    </w:rPr>
  </w:style>
  <w:style w:type="paragraph" w:styleId="Tematkomentarza">
    <w:name w:val="annotation subject"/>
    <w:basedOn w:val="Tekstkomentarza"/>
    <w:next w:val="Tekstkomentarza"/>
    <w:link w:val="TematkomentarzaZnak"/>
    <w:uiPriority w:val="99"/>
    <w:semiHidden/>
    <w:rsid w:val="0038698A"/>
    <w:rPr>
      <w:b/>
      <w:bCs/>
    </w:rPr>
  </w:style>
  <w:style w:type="character" w:customStyle="1" w:styleId="TematkomentarzaZnak">
    <w:name w:val="Temat komentarza Znak"/>
    <w:basedOn w:val="TekstkomentarzaZnak"/>
    <w:link w:val="Tematkomentarza"/>
    <w:uiPriority w:val="99"/>
    <w:semiHidden/>
    <w:rsid w:val="0038698A"/>
    <w:rPr>
      <w:b/>
      <w:bCs/>
    </w:rPr>
  </w:style>
  <w:style w:type="paragraph" w:customStyle="1" w:styleId="tekst">
    <w:name w:val="tekst"/>
    <w:basedOn w:val="Normalny"/>
    <w:rsid w:val="0038698A"/>
    <w:pPr>
      <w:autoSpaceDE w:val="0"/>
      <w:autoSpaceDN w:val="0"/>
      <w:spacing w:before="100" w:after="100" w:line="360" w:lineRule="auto"/>
      <w:jc w:val="both"/>
    </w:pPr>
    <w:rPr>
      <w:rFonts w:ascii="Verdana" w:hAnsi="Verdana" w:cs="Verdana"/>
      <w:color w:val="000000"/>
      <w:sz w:val="17"/>
      <w:szCs w:val="17"/>
    </w:rPr>
  </w:style>
  <w:style w:type="paragraph" w:styleId="Nagwekspisutreci">
    <w:name w:val="TOC Heading"/>
    <w:basedOn w:val="Nagwek1"/>
    <w:next w:val="Normalny"/>
    <w:uiPriority w:val="39"/>
    <w:qFormat/>
    <w:rsid w:val="0038698A"/>
    <w:pPr>
      <w:keepLines/>
      <w:spacing w:before="480" w:line="276" w:lineRule="auto"/>
      <w:outlineLvl w:val="9"/>
    </w:pPr>
    <w:rPr>
      <w:rFonts w:ascii="Cambria" w:hAnsi="Cambria"/>
      <w:bCs/>
      <w:color w:val="365F91"/>
      <w:sz w:val="28"/>
      <w:szCs w:val="28"/>
      <w:lang w:val="pl-PL" w:eastAsia="en-US"/>
    </w:rPr>
  </w:style>
  <w:style w:type="paragraph" w:styleId="Spistreci3">
    <w:name w:val="toc 3"/>
    <w:basedOn w:val="Normalny"/>
    <w:next w:val="Normalny"/>
    <w:autoRedefine/>
    <w:uiPriority w:val="39"/>
    <w:unhideWhenUsed/>
    <w:rsid w:val="0038698A"/>
    <w:pPr>
      <w:autoSpaceDE w:val="0"/>
      <w:autoSpaceDN w:val="0"/>
      <w:spacing w:line="360" w:lineRule="auto"/>
      <w:ind w:left="400"/>
      <w:jc w:val="both"/>
    </w:pPr>
  </w:style>
  <w:style w:type="paragraph" w:styleId="Spistreci2">
    <w:name w:val="toc 2"/>
    <w:basedOn w:val="Normalny"/>
    <w:next w:val="Normalny"/>
    <w:autoRedefine/>
    <w:uiPriority w:val="39"/>
    <w:unhideWhenUsed/>
    <w:rsid w:val="0038698A"/>
    <w:pPr>
      <w:tabs>
        <w:tab w:val="right" w:leader="dot" w:pos="6794"/>
      </w:tabs>
      <w:autoSpaceDE w:val="0"/>
      <w:autoSpaceDN w:val="0"/>
      <w:spacing w:line="360" w:lineRule="auto"/>
      <w:ind w:left="200"/>
      <w:jc w:val="both"/>
    </w:pPr>
    <w:rPr>
      <w:rFonts w:ascii="Arial" w:hAnsi="Arial" w:cs="Arial"/>
      <w:bCs/>
      <w:iCs/>
      <w:noProof/>
      <w:sz w:val="16"/>
      <w:szCs w:val="16"/>
    </w:rPr>
  </w:style>
  <w:style w:type="character" w:customStyle="1" w:styleId="FontStyle58">
    <w:name w:val="Font Style58"/>
    <w:basedOn w:val="Domylnaczcionkaakapitu"/>
    <w:rsid w:val="0038698A"/>
    <w:rPr>
      <w:rFonts w:ascii="Garamond" w:hAnsi="Garamond" w:cs="Garamond"/>
      <w:sz w:val="20"/>
      <w:szCs w:val="20"/>
    </w:rPr>
  </w:style>
  <w:style w:type="numbering" w:customStyle="1" w:styleId="Bezlisty1">
    <w:name w:val="Bez listy1"/>
    <w:next w:val="Bezlisty"/>
    <w:uiPriority w:val="99"/>
    <w:semiHidden/>
    <w:unhideWhenUsed/>
    <w:rsid w:val="0038698A"/>
  </w:style>
  <w:style w:type="numbering" w:customStyle="1" w:styleId="Bezlisty2">
    <w:name w:val="Bez listy2"/>
    <w:next w:val="Bezlisty"/>
    <w:uiPriority w:val="99"/>
    <w:semiHidden/>
    <w:unhideWhenUsed/>
    <w:rsid w:val="0038698A"/>
  </w:style>
  <w:style w:type="table" w:customStyle="1" w:styleId="Tabela-Siatka1">
    <w:name w:val="Tabela - Siatka1"/>
    <w:basedOn w:val="Standardowy"/>
    <w:next w:val="Tabela-Siatka"/>
    <w:rsid w:val="0038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38698A"/>
    <w:pPr>
      <w:shd w:val="clear" w:color="auto" w:fill="000080"/>
      <w:spacing w:line="360" w:lineRule="auto"/>
      <w:jc w:val="both"/>
    </w:pPr>
    <w:rPr>
      <w:rFonts w:ascii="Tahoma" w:hAnsi="Tahoma" w:cs="Tahoma"/>
    </w:rPr>
  </w:style>
  <w:style w:type="paragraph" w:customStyle="1" w:styleId="xl85">
    <w:name w:val="xl85"/>
    <w:basedOn w:val="Normalny"/>
    <w:rsid w:val="0038698A"/>
    <w:pPr>
      <w:spacing w:before="100" w:beforeAutospacing="1" w:after="100" w:afterAutospacing="1"/>
    </w:pPr>
    <w:rPr>
      <w:sz w:val="24"/>
      <w:szCs w:val="24"/>
    </w:rPr>
  </w:style>
  <w:style w:type="paragraph" w:customStyle="1" w:styleId="xl86">
    <w:name w:val="xl86"/>
    <w:basedOn w:val="Normalny"/>
    <w:rsid w:val="0038698A"/>
    <w:pPr>
      <w:pBdr>
        <w:top w:val="single" w:sz="4" w:space="0" w:color="auto"/>
        <w:lef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87">
    <w:name w:val="xl87"/>
    <w:basedOn w:val="Normalny"/>
    <w:rsid w:val="0038698A"/>
    <w:pPr>
      <w:pBdr>
        <w:top w:val="single" w:sz="4" w:space="0" w:color="auto"/>
      </w:pBdr>
      <w:spacing w:before="100" w:beforeAutospacing="1" w:after="100" w:afterAutospacing="1"/>
    </w:pPr>
    <w:rPr>
      <w:sz w:val="14"/>
      <w:szCs w:val="14"/>
    </w:rPr>
  </w:style>
  <w:style w:type="paragraph" w:customStyle="1" w:styleId="xl88">
    <w:name w:val="xl88"/>
    <w:basedOn w:val="Normalny"/>
    <w:rsid w:val="0038698A"/>
    <w:pPr>
      <w:pBdr>
        <w:top w:val="single" w:sz="4" w:space="0" w:color="auto"/>
        <w:right w:val="single" w:sz="4" w:space="0" w:color="auto"/>
      </w:pBdr>
      <w:spacing w:before="100" w:beforeAutospacing="1" w:after="100" w:afterAutospacing="1"/>
    </w:pPr>
    <w:rPr>
      <w:sz w:val="14"/>
      <w:szCs w:val="14"/>
    </w:rPr>
  </w:style>
  <w:style w:type="paragraph" w:customStyle="1" w:styleId="xl89">
    <w:name w:val="xl89"/>
    <w:basedOn w:val="Normalny"/>
    <w:rsid w:val="0038698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90">
    <w:name w:val="xl90"/>
    <w:basedOn w:val="Normalny"/>
    <w:rsid w:val="0038698A"/>
    <w:pPr>
      <w:pBdr>
        <w:top w:val="single" w:sz="4" w:space="0" w:color="auto"/>
        <w:bottom w:val="single" w:sz="4" w:space="0" w:color="auto"/>
      </w:pBdr>
      <w:spacing w:before="100" w:beforeAutospacing="1" w:after="100" w:afterAutospacing="1"/>
    </w:pPr>
    <w:rPr>
      <w:sz w:val="14"/>
      <w:szCs w:val="14"/>
    </w:rPr>
  </w:style>
  <w:style w:type="paragraph" w:customStyle="1" w:styleId="xl91">
    <w:name w:val="xl91"/>
    <w:basedOn w:val="Normalny"/>
    <w:rsid w:val="0038698A"/>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92">
    <w:name w:val="xl92"/>
    <w:basedOn w:val="Normalny"/>
    <w:rsid w:val="0038698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93">
    <w:name w:val="xl93"/>
    <w:basedOn w:val="Normalny"/>
    <w:rsid w:val="0038698A"/>
    <w:pPr>
      <w:pBdr>
        <w:top w:val="single" w:sz="4" w:space="0" w:color="auto"/>
        <w:lef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94">
    <w:name w:val="xl94"/>
    <w:basedOn w:val="Normalny"/>
    <w:rsid w:val="0038698A"/>
    <w:pPr>
      <w:pBdr>
        <w:top w:val="single" w:sz="4" w:space="0" w:color="auto"/>
        <w:right w:val="single" w:sz="4" w:space="0" w:color="000000"/>
      </w:pBdr>
      <w:spacing w:before="100" w:beforeAutospacing="1" w:after="100" w:afterAutospacing="1"/>
    </w:pPr>
    <w:rPr>
      <w:sz w:val="14"/>
      <w:szCs w:val="14"/>
    </w:rPr>
  </w:style>
  <w:style w:type="paragraph" w:customStyle="1" w:styleId="xl95">
    <w:name w:val="xl95"/>
    <w:basedOn w:val="Normalny"/>
    <w:rsid w:val="0038698A"/>
    <w:pPr>
      <w:pBdr>
        <w:left w:val="single" w:sz="4" w:space="0" w:color="auto"/>
      </w:pBdr>
      <w:spacing w:before="100" w:beforeAutospacing="1" w:after="100" w:afterAutospacing="1"/>
    </w:pPr>
    <w:rPr>
      <w:sz w:val="14"/>
      <w:szCs w:val="14"/>
    </w:rPr>
  </w:style>
  <w:style w:type="paragraph" w:customStyle="1" w:styleId="xl96">
    <w:name w:val="xl96"/>
    <w:basedOn w:val="Normalny"/>
    <w:rsid w:val="0038698A"/>
    <w:pPr>
      <w:spacing w:before="100" w:beforeAutospacing="1" w:after="100" w:afterAutospacing="1"/>
    </w:pPr>
    <w:rPr>
      <w:sz w:val="14"/>
      <w:szCs w:val="14"/>
    </w:rPr>
  </w:style>
  <w:style w:type="paragraph" w:customStyle="1" w:styleId="xl97">
    <w:name w:val="xl97"/>
    <w:basedOn w:val="Normalny"/>
    <w:rsid w:val="0038698A"/>
    <w:pPr>
      <w:pBdr>
        <w:right w:val="single" w:sz="4" w:space="0" w:color="auto"/>
      </w:pBdr>
      <w:spacing w:before="100" w:beforeAutospacing="1" w:after="100" w:afterAutospacing="1"/>
    </w:pPr>
    <w:rPr>
      <w:sz w:val="14"/>
      <w:szCs w:val="14"/>
    </w:rPr>
  </w:style>
  <w:style w:type="paragraph" w:customStyle="1" w:styleId="xl98">
    <w:name w:val="xl98"/>
    <w:basedOn w:val="Normalny"/>
    <w:rsid w:val="0038698A"/>
    <w:pPr>
      <w:pBdr>
        <w:left w:val="single" w:sz="4" w:space="0" w:color="auto"/>
        <w:right w:val="single" w:sz="4" w:space="0" w:color="auto"/>
      </w:pBdr>
      <w:spacing w:before="100" w:beforeAutospacing="1" w:after="100" w:afterAutospacing="1"/>
    </w:pPr>
    <w:rPr>
      <w:sz w:val="14"/>
      <w:szCs w:val="14"/>
    </w:rPr>
  </w:style>
  <w:style w:type="paragraph" w:customStyle="1" w:styleId="xl99">
    <w:name w:val="xl99"/>
    <w:basedOn w:val="Normalny"/>
    <w:rsid w:val="0038698A"/>
    <w:pPr>
      <w:pBdr>
        <w:left w:val="single" w:sz="4" w:space="0" w:color="auto"/>
        <w:bottom w:val="single" w:sz="4" w:space="0" w:color="auto"/>
      </w:pBdr>
      <w:spacing w:before="100" w:beforeAutospacing="1" w:after="100" w:afterAutospacing="1"/>
    </w:pPr>
    <w:rPr>
      <w:sz w:val="14"/>
      <w:szCs w:val="14"/>
    </w:rPr>
  </w:style>
  <w:style w:type="paragraph" w:customStyle="1" w:styleId="xl100">
    <w:name w:val="xl100"/>
    <w:basedOn w:val="Normalny"/>
    <w:rsid w:val="0038698A"/>
    <w:pPr>
      <w:pBdr>
        <w:bottom w:val="single" w:sz="4" w:space="0" w:color="auto"/>
      </w:pBdr>
      <w:spacing w:before="100" w:beforeAutospacing="1" w:after="100" w:afterAutospacing="1"/>
    </w:pPr>
    <w:rPr>
      <w:sz w:val="14"/>
      <w:szCs w:val="14"/>
    </w:rPr>
  </w:style>
  <w:style w:type="paragraph" w:customStyle="1" w:styleId="xl101">
    <w:name w:val="xl101"/>
    <w:basedOn w:val="Normalny"/>
    <w:rsid w:val="0038698A"/>
    <w:pPr>
      <w:pBdr>
        <w:bottom w:val="single" w:sz="4" w:space="0" w:color="auto"/>
        <w:right w:val="single" w:sz="4" w:space="0" w:color="000000"/>
      </w:pBdr>
      <w:spacing w:before="100" w:beforeAutospacing="1" w:after="100" w:afterAutospacing="1"/>
    </w:pPr>
    <w:rPr>
      <w:sz w:val="14"/>
      <w:szCs w:val="14"/>
    </w:rPr>
  </w:style>
  <w:style w:type="paragraph" w:customStyle="1" w:styleId="xl102">
    <w:name w:val="xl102"/>
    <w:basedOn w:val="Normalny"/>
    <w:rsid w:val="0038698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03">
    <w:name w:val="xl103"/>
    <w:basedOn w:val="Normalny"/>
    <w:rsid w:val="0038698A"/>
    <w:pPr>
      <w:pBdr>
        <w:top w:val="single" w:sz="4" w:space="0" w:color="auto"/>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104">
    <w:name w:val="xl104"/>
    <w:basedOn w:val="Normalny"/>
    <w:rsid w:val="0038698A"/>
    <w:pPr>
      <w:pBdr>
        <w:bottom w:val="single" w:sz="4" w:space="0" w:color="auto"/>
        <w:right w:val="single" w:sz="4" w:space="0" w:color="auto"/>
      </w:pBdr>
      <w:spacing w:before="100" w:beforeAutospacing="1" w:after="100" w:afterAutospacing="1"/>
    </w:pPr>
    <w:rPr>
      <w:sz w:val="14"/>
      <w:szCs w:val="14"/>
    </w:rPr>
  </w:style>
  <w:style w:type="paragraph" w:customStyle="1" w:styleId="xl105">
    <w:name w:val="xl105"/>
    <w:basedOn w:val="Normalny"/>
    <w:rsid w:val="0038698A"/>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Normalny"/>
    <w:rsid w:val="0038698A"/>
    <w:pPr>
      <w:pBdr>
        <w:top w:val="single" w:sz="4" w:space="0" w:color="auto"/>
        <w:lef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07">
    <w:name w:val="xl107"/>
    <w:basedOn w:val="Normalny"/>
    <w:rsid w:val="0038698A"/>
    <w:pPr>
      <w:pBdr>
        <w:top w:val="single" w:sz="4" w:space="0" w:color="auto"/>
        <w:lef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08">
    <w:name w:val="xl108"/>
    <w:basedOn w:val="Normalny"/>
    <w:rsid w:val="0038698A"/>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109">
    <w:name w:val="xl109"/>
    <w:basedOn w:val="Normalny"/>
    <w:rsid w:val="0038698A"/>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110">
    <w:name w:val="xl110"/>
    <w:basedOn w:val="Normalny"/>
    <w:rsid w:val="0038698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111">
    <w:name w:val="xl111"/>
    <w:basedOn w:val="Normalny"/>
    <w:rsid w:val="003869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rPr>
  </w:style>
  <w:style w:type="paragraph" w:customStyle="1" w:styleId="xl112">
    <w:name w:val="xl112"/>
    <w:basedOn w:val="Normalny"/>
    <w:rsid w:val="0038698A"/>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Normalny"/>
    <w:rsid w:val="0038698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114">
    <w:name w:val="xl114"/>
    <w:basedOn w:val="Normalny"/>
    <w:rsid w:val="0038698A"/>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15">
    <w:name w:val="xl115"/>
    <w:basedOn w:val="Normalny"/>
    <w:rsid w:val="0038698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116">
    <w:name w:val="xl116"/>
    <w:basedOn w:val="Normalny"/>
    <w:rsid w:val="0038698A"/>
    <w:pPr>
      <w:pBdr>
        <w:top w:val="single" w:sz="4" w:space="0" w:color="auto"/>
        <w:left w:val="single" w:sz="4" w:space="0" w:color="auto"/>
        <w:bottom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117">
    <w:name w:val="xl117"/>
    <w:basedOn w:val="Normalny"/>
    <w:rsid w:val="0038698A"/>
    <w:pPr>
      <w:pBdr>
        <w:lef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118">
    <w:name w:val="xl118"/>
    <w:basedOn w:val="Normalny"/>
    <w:rsid w:val="0038698A"/>
    <w:pPr>
      <w:pBdr>
        <w:left w:val="single" w:sz="4" w:space="0" w:color="auto"/>
        <w:bottom w:val="single" w:sz="4" w:space="0" w:color="000000"/>
        <w:right w:val="single" w:sz="4" w:space="0" w:color="auto"/>
      </w:pBdr>
      <w:spacing w:before="100" w:beforeAutospacing="1" w:after="100" w:afterAutospacing="1"/>
      <w:textAlignment w:val="center"/>
    </w:pPr>
    <w:rPr>
      <w:sz w:val="14"/>
      <w:szCs w:val="14"/>
    </w:rPr>
  </w:style>
  <w:style w:type="paragraph" w:customStyle="1" w:styleId="xl119">
    <w:name w:val="xl119"/>
    <w:basedOn w:val="Normalny"/>
    <w:rsid w:val="0038698A"/>
    <w:pPr>
      <w:pBdr>
        <w:top w:val="single" w:sz="4" w:space="0" w:color="auto"/>
        <w:left w:val="single" w:sz="4" w:space="0" w:color="auto"/>
        <w:bottom w:val="single" w:sz="4" w:space="0" w:color="000000"/>
      </w:pBdr>
      <w:spacing w:before="100" w:beforeAutospacing="1" w:after="100" w:afterAutospacing="1"/>
      <w:textAlignment w:val="center"/>
    </w:pPr>
    <w:rPr>
      <w:rFonts w:ascii="Arial" w:hAnsi="Arial" w:cs="Arial"/>
      <w:color w:val="000000"/>
      <w:sz w:val="14"/>
      <w:szCs w:val="14"/>
    </w:rPr>
  </w:style>
  <w:style w:type="paragraph" w:customStyle="1" w:styleId="xl120">
    <w:name w:val="xl120"/>
    <w:basedOn w:val="Normalny"/>
    <w:rsid w:val="0038698A"/>
    <w:pPr>
      <w:pBdr>
        <w:top w:val="single" w:sz="4" w:space="0" w:color="000000"/>
        <w:left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121">
    <w:name w:val="xl121"/>
    <w:basedOn w:val="Normalny"/>
    <w:rsid w:val="0038698A"/>
    <w:pPr>
      <w:pBdr>
        <w:top w:val="single" w:sz="4" w:space="0" w:color="auto"/>
        <w:lef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122">
    <w:name w:val="xl122"/>
    <w:basedOn w:val="Normalny"/>
    <w:rsid w:val="00386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123">
    <w:name w:val="xl123"/>
    <w:basedOn w:val="Normalny"/>
    <w:rsid w:val="00386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124">
    <w:name w:val="xl124"/>
    <w:basedOn w:val="Normalny"/>
    <w:rsid w:val="00386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character" w:customStyle="1" w:styleId="markedcontent">
    <w:name w:val="markedcontent"/>
    <w:basedOn w:val="Domylnaczcionkaakapitu"/>
    <w:rsid w:val="008D2C21"/>
  </w:style>
  <w:style w:type="numbering" w:customStyle="1" w:styleId="Bezlisty3">
    <w:name w:val="Bez listy3"/>
    <w:next w:val="Bezlisty"/>
    <w:uiPriority w:val="99"/>
    <w:semiHidden/>
    <w:unhideWhenUsed/>
    <w:rsid w:val="006C7B69"/>
  </w:style>
  <w:style w:type="table" w:customStyle="1" w:styleId="Tabela-Siatka2">
    <w:name w:val="Tabela - Siatka2"/>
    <w:basedOn w:val="Standardowy"/>
    <w:next w:val="Tabela-Siatka"/>
    <w:rsid w:val="006C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753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6660">
      <w:bodyDiv w:val="1"/>
      <w:marLeft w:val="0"/>
      <w:marRight w:val="0"/>
      <w:marTop w:val="0"/>
      <w:marBottom w:val="0"/>
      <w:divBdr>
        <w:top w:val="none" w:sz="0" w:space="0" w:color="auto"/>
        <w:left w:val="none" w:sz="0" w:space="0" w:color="auto"/>
        <w:bottom w:val="none" w:sz="0" w:space="0" w:color="auto"/>
        <w:right w:val="none" w:sz="0" w:space="0" w:color="auto"/>
      </w:divBdr>
      <w:divsChild>
        <w:div w:id="1133911622">
          <w:marLeft w:val="0"/>
          <w:marRight w:val="0"/>
          <w:marTop w:val="0"/>
          <w:marBottom w:val="0"/>
          <w:divBdr>
            <w:top w:val="none" w:sz="0" w:space="0" w:color="auto"/>
            <w:left w:val="none" w:sz="0" w:space="0" w:color="auto"/>
            <w:bottom w:val="none" w:sz="0" w:space="0" w:color="auto"/>
            <w:right w:val="none" w:sz="0" w:space="0" w:color="auto"/>
          </w:divBdr>
          <w:divsChild>
            <w:div w:id="725645506">
              <w:marLeft w:val="0"/>
              <w:marRight w:val="0"/>
              <w:marTop w:val="0"/>
              <w:marBottom w:val="0"/>
              <w:divBdr>
                <w:top w:val="none" w:sz="0" w:space="0" w:color="auto"/>
                <w:left w:val="none" w:sz="0" w:space="0" w:color="auto"/>
                <w:bottom w:val="none" w:sz="0" w:space="0" w:color="auto"/>
                <w:right w:val="none" w:sz="0" w:space="0" w:color="auto"/>
              </w:divBdr>
              <w:divsChild>
                <w:div w:id="1034227991">
                  <w:marLeft w:val="0"/>
                  <w:marRight w:val="0"/>
                  <w:marTop w:val="0"/>
                  <w:marBottom w:val="0"/>
                  <w:divBdr>
                    <w:top w:val="single" w:sz="2" w:space="2" w:color="B5CCC9"/>
                    <w:left w:val="single" w:sz="6" w:space="2" w:color="B5CCC9"/>
                    <w:bottom w:val="single" w:sz="2" w:space="2" w:color="B5CCC9"/>
                    <w:right w:val="single" w:sz="6" w:space="2" w:color="B5CCC9"/>
                  </w:divBdr>
                  <w:divsChild>
                    <w:div w:id="1823889959">
                      <w:marLeft w:val="0"/>
                      <w:marRight w:val="0"/>
                      <w:marTop w:val="0"/>
                      <w:marBottom w:val="0"/>
                      <w:divBdr>
                        <w:top w:val="none" w:sz="0" w:space="0" w:color="auto"/>
                        <w:left w:val="none" w:sz="0" w:space="0" w:color="auto"/>
                        <w:bottom w:val="none" w:sz="0" w:space="0" w:color="auto"/>
                        <w:right w:val="none" w:sz="0" w:space="0" w:color="auto"/>
                      </w:divBdr>
                      <w:divsChild>
                        <w:div w:id="222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6691">
      <w:bodyDiv w:val="1"/>
      <w:marLeft w:val="0"/>
      <w:marRight w:val="0"/>
      <w:marTop w:val="0"/>
      <w:marBottom w:val="0"/>
      <w:divBdr>
        <w:top w:val="none" w:sz="0" w:space="0" w:color="auto"/>
        <w:left w:val="none" w:sz="0" w:space="0" w:color="auto"/>
        <w:bottom w:val="none" w:sz="0" w:space="0" w:color="auto"/>
        <w:right w:val="none" w:sz="0" w:space="0" w:color="auto"/>
      </w:divBdr>
    </w:div>
    <w:div w:id="252473798">
      <w:bodyDiv w:val="1"/>
      <w:marLeft w:val="0"/>
      <w:marRight w:val="0"/>
      <w:marTop w:val="0"/>
      <w:marBottom w:val="0"/>
      <w:divBdr>
        <w:top w:val="none" w:sz="0" w:space="0" w:color="auto"/>
        <w:left w:val="none" w:sz="0" w:space="0" w:color="auto"/>
        <w:bottom w:val="none" w:sz="0" w:space="0" w:color="auto"/>
        <w:right w:val="none" w:sz="0" w:space="0" w:color="auto"/>
      </w:divBdr>
    </w:div>
    <w:div w:id="278873317">
      <w:bodyDiv w:val="1"/>
      <w:marLeft w:val="0"/>
      <w:marRight w:val="0"/>
      <w:marTop w:val="0"/>
      <w:marBottom w:val="0"/>
      <w:divBdr>
        <w:top w:val="none" w:sz="0" w:space="0" w:color="auto"/>
        <w:left w:val="none" w:sz="0" w:space="0" w:color="auto"/>
        <w:bottom w:val="none" w:sz="0" w:space="0" w:color="auto"/>
        <w:right w:val="none" w:sz="0" w:space="0" w:color="auto"/>
      </w:divBdr>
    </w:div>
    <w:div w:id="642468422">
      <w:bodyDiv w:val="1"/>
      <w:marLeft w:val="0"/>
      <w:marRight w:val="0"/>
      <w:marTop w:val="0"/>
      <w:marBottom w:val="0"/>
      <w:divBdr>
        <w:top w:val="none" w:sz="0" w:space="0" w:color="auto"/>
        <w:left w:val="none" w:sz="0" w:space="0" w:color="auto"/>
        <w:bottom w:val="none" w:sz="0" w:space="0" w:color="auto"/>
        <w:right w:val="none" w:sz="0" w:space="0" w:color="auto"/>
      </w:divBdr>
    </w:div>
    <w:div w:id="757562048">
      <w:bodyDiv w:val="1"/>
      <w:marLeft w:val="0"/>
      <w:marRight w:val="0"/>
      <w:marTop w:val="0"/>
      <w:marBottom w:val="0"/>
      <w:divBdr>
        <w:top w:val="none" w:sz="0" w:space="0" w:color="auto"/>
        <w:left w:val="none" w:sz="0" w:space="0" w:color="auto"/>
        <w:bottom w:val="none" w:sz="0" w:space="0" w:color="auto"/>
        <w:right w:val="none" w:sz="0" w:space="0" w:color="auto"/>
      </w:divBdr>
    </w:div>
    <w:div w:id="911088856">
      <w:bodyDiv w:val="1"/>
      <w:marLeft w:val="0"/>
      <w:marRight w:val="0"/>
      <w:marTop w:val="0"/>
      <w:marBottom w:val="0"/>
      <w:divBdr>
        <w:top w:val="none" w:sz="0" w:space="0" w:color="auto"/>
        <w:left w:val="none" w:sz="0" w:space="0" w:color="auto"/>
        <w:bottom w:val="none" w:sz="0" w:space="0" w:color="auto"/>
        <w:right w:val="none" w:sz="0" w:space="0" w:color="auto"/>
      </w:divBdr>
    </w:div>
    <w:div w:id="994919854">
      <w:bodyDiv w:val="1"/>
      <w:marLeft w:val="0"/>
      <w:marRight w:val="0"/>
      <w:marTop w:val="0"/>
      <w:marBottom w:val="0"/>
      <w:divBdr>
        <w:top w:val="none" w:sz="0" w:space="0" w:color="auto"/>
        <w:left w:val="none" w:sz="0" w:space="0" w:color="auto"/>
        <w:bottom w:val="none" w:sz="0" w:space="0" w:color="auto"/>
        <w:right w:val="none" w:sz="0" w:space="0" w:color="auto"/>
      </w:divBdr>
    </w:div>
    <w:div w:id="1025906241">
      <w:bodyDiv w:val="1"/>
      <w:marLeft w:val="0"/>
      <w:marRight w:val="0"/>
      <w:marTop w:val="0"/>
      <w:marBottom w:val="0"/>
      <w:divBdr>
        <w:top w:val="none" w:sz="0" w:space="0" w:color="auto"/>
        <w:left w:val="none" w:sz="0" w:space="0" w:color="auto"/>
        <w:bottom w:val="none" w:sz="0" w:space="0" w:color="auto"/>
        <w:right w:val="none" w:sz="0" w:space="0" w:color="auto"/>
      </w:divBdr>
    </w:div>
    <w:div w:id="1048526091">
      <w:bodyDiv w:val="1"/>
      <w:marLeft w:val="0"/>
      <w:marRight w:val="0"/>
      <w:marTop w:val="0"/>
      <w:marBottom w:val="0"/>
      <w:divBdr>
        <w:top w:val="none" w:sz="0" w:space="0" w:color="auto"/>
        <w:left w:val="none" w:sz="0" w:space="0" w:color="auto"/>
        <w:bottom w:val="none" w:sz="0" w:space="0" w:color="auto"/>
        <w:right w:val="none" w:sz="0" w:space="0" w:color="auto"/>
      </w:divBdr>
    </w:div>
    <w:div w:id="1287200740">
      <w:bodyDiv w:val="1"/>
      <w:marLeft w:val="0"/>
      <w:marRight w:val="0"/>
      <w:marTop w:val="0"/>
      <w:marBottom w:val="0"/>
      <w:divBdr>
        <w:top w:val="none" w:sz="0" w:space="0" w:color="auto"/>
        <w:left w:val="none" w:sz="0" w:space="0" w:color="auto"/>
        <w:bottom w:val="none" w:sz="0" w:space="0" w:color="auto"/>
        <w:right w:val="none" w:sz="0" w:space="0" w:color="auto"/>
      </w:divBdr>
    </w:div>
    <w:div w:id="1336104398">
      <w:bodyDiv w:val="1"/>
      <w:marLeft w:val="0"/>
      <w:marRight w:val="0"/>
      <w:marTop w:val="0"/>
      <w:marBottom w:val="0"/>
      <w:divBdr>
        <w:top w:val="none" w:sz="0" w:space="0" w:color="auto"/>
        <w:left w:val="none" w:sz="0" w:space="0" w:color="auto"/>
        <w:bottom w:val="none" w:sz="0" w:space="0" w:color="auto"/>
        <w:right w:val="none" w:sz="0" w:space="0" w:color="auto"/>
      </w:divBdr>
    </w:div>
    <w:div w:id="1593010979">
      <w:bodyDiv w:val="1"/>
      <w:marLeft w:val="0"/>
      <w:marRight w:val="0"/>
      <w:marTop w:val="0"/>
      <w:marBottom w:val="0"/>
      <w:divBdr>
        <w:top w:val="none" w:sz="0" w:space="0" w:color="auto"/>
        <w:left w:val="none" w:sz="0" w:space="0" w:color="auto"/>
        <w:bottom w:val="none" w:sz="0" w:space="0" w:color="auto"/>
        <w:right w:val="none" w:sz="0" w:space="0" w:color="auto"/>
      </w:divBdr>
    </w:div>
    <w:div w:id="1932933002">
      <w:bodyDiv w:val="1"/>
      <w:marLeft w:val="0"/>
      <w:marRight w:val="0"/>
      <w:marTop w:val="0"/>
      <w:marBottom w:val="0"/>
      <w:divBdr>
        <w:top w:val="none" w:sz="0" w:space="0" w:color="auto"/>
        <w:left w:val="none" w:sz="0" w:space="0" w:color="auto"/>
        <w:bottom w:val="none" w:sz="0" w:space="0" w:color="auto"/>
        <w:right w:val="none" w:sz="0" w:space="0" w:color="auto"/>
      </w:divBdr>
    </w:div>
    <w:div w:id="1979651065">
      <w:bodyDiv w:val="1"/>
      <w:marLeft w:val="0"/>
      <w:marRight w:val="0"/>
      <w:marTop w:val="0"/>
      <w:marBottom w:val="0"/>
      <w:divBdr>
        <w:top w:val="none" w:sz="0" w:space="0" w:color="auto"/>
        <w:left w:val="none" w:sz="0" w:space="0" w:color="auto"/>
        <w:bottom w:val="none" w:sz="0" w:space="0" w:color="auto"/>
        <w:right w:val="none" w:sz="0" w:space="0" w:color="auto"/>
      </w:divBdr>
    </w:div>
    <w:div w:id="20081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rpo.lubuskie.pl//" TargetMode="External"/><Relationship Id="rId21" Type="http://schemas.openxmlformats.org/officeDocument/2006/relationships/image" Target="media/image13.png"/><Relationship Id="rId34" Type="http://schemas.openxmlformats.org/officeDocument/2006/relationships/hyperlink" Target="https://wupzielonagora.praca.gov.pl/web/forumpz/" TargetMode="External"/><Relationship Id="rId42" Type="http://schemas.openxmlformats.org/officeDocument/2006/relationships/hyperlink" Target="http://polityka-spoleczna.lubuskie.pl" TargetMode="External"/><Relationship Id="rId47" Type="http://schemas.openxmlformats.org/officeDocument/2006/relationships/hyperlink" Target="http://www.pfron.org.pl" TargetMode="External"/><Relationship Id="rId50" Type="http://schemas.openxmlformats.org/officeDocument/2006/relationships/hyperlink" Target="http://www.stat.gov.p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www.migrant.info.pl" TargetMode="Externa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yperlink" Target="https://wupzielonagora.praca.gov.pl/web/forumpz/" TargetMode="External"/><Relationship Id="rId37" Type="http://schemas.openxmlformats.org/officeDocument/2006/relationships/footer" Target="footer2.xml"/><Relationship Id="rId40" Type="http://schemas.openxmlformats.org/officeDocument/2006/relationships/hyperlink" Target="https://www.power.gov.pl/" TargetMode="External"/><Relationship Id="rId45" Type="http://schemas.openxmlformats.org/officeDocument/2006/relationships/hyperlink" Target="http://www.lubuskie.uw.gov.pl" TargetMode="External"/><Relationship Id="rId53" Type="http://schemas.openxmlformats.org/officeDocument/2006/relationships/hyperlink" Target="https://wupzielonagora.praca.gov.pl/" TargetMode="Externa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www.wup.zgora.pl" TargetMode="External"/><Relationship Id="rId44" Type="http://schemas.openxmlformats.org/officeDocument/2006/relationships/hyperlink" Target="http://region.zgora.pl"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t.gov.pl"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psz.praca.gov.pl/dla-pracodawcow-i-przedsiebiorcow/zatrudnianie-cudzoziemcow" TargetMode="External"/><Relationship Id="rId35" Type="http://schemas.openxmlformats.org/officeDocument/2006/relationships/hyperlink" Target="https://wupzielonagora.praca.gov.pl/web/forumpz/" TargetMode="External"/><Relationship Id="rId43" Type="http://schemas.openxmlformats.org/officeDocument/2006/relationships/hyperlink" Target="http://wupzielonagora.praca.gov.pl/" TargetMode="External"/><Relationship Id="rId48" Type="http://schemas.openxmlformats.org/officeDocument/2006/relationships/hyperlink" Target="http://www.lubuska.ohp.pl"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zielonagora.stat.gov.p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wupzielonagora.praca.gov.pl/web/forumpz/interwizja" TargetMode="External"/><Relationship Id="rId38" Type="http://schemas.openxmlformats.org/officeDocument/2006/relationships/hyperlink" Target="http://www.lubuskie.pl" TargetMode="External"/><Relationship Id="rId46" Type="http://schemas.openxmlformats.org/officeDocument/2006/relationships/hyperlink" Target="http://www.ko-gorzow.edu.pl" TargetMode="External"/><Relationship Id="rId20" Type="http://schemas.openxmlformats.org/officeDocument/2006/relationships/image" Target="media/image12.png"/><Relationship Id="rId41" Type="http://schemas.openxmlformats.org/officeDocument/2006/relationships/hyperlink" Target="http://ryby.lubuskie.pl/"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49" Type="http://schemas.openxmlformats.org/officeDocument/2006/relationships/hyperlink" Target="http://zielonagora.pip.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B5E96-9076-44E4-BA2A-5805DEB3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43359</Words>
  <Characters>260159</Characters>
  <Application>Microsoft Office Word</Application>
  <DocSecurity>0</DocSecurity>
  <Lines>2167</Lines>
  <Paragraphs>605</Paragraphs>
  <ScaleCrop>false</ScaleCrop>
  <HeadingPairs>
    <vt:vector size="2" baseType="variant">
      <vt:variant>
        <vt:lpstr>Tytuł</vt:lpstr>
      </vt:variant>
      <vt:variant>
        <vt:i4>1</vt:i4>
      </vt:variant>
    </vt:vector>
  </HeadingPairs>
  <TitlesOfParts>
    <vt:vector size="1" baseType="lpstr">
      <vt:lpstr>Zarząd Województwa Lubuskiego</vt:lpstr>
    </vt:vector>
  </TitlesOfParts>
  <Company>Hewlett-Packard Company</Company>
  <LinksUpToDate>false</LinksUpToDate>
  <CharactersWithSpaces>302913</CharactersWithSpaces>
  <SharedDoc>false</SharedDoc>
  <HLinks>
    <vt:vector size="372" baseType="variant">
      <vt:variant>
        <vt:i4>3801137</vt:i4>
      </vt:variant>
      <vt:variant>
        <vt:i4>219</vt:i4>
      </vt:variant>
      <vt:variant>
        <vt:i4>0</vt:i4>
      </vt:variant>
      <vt:variant>
        <vt:i4>5</vt:i4>
      </vt:variant>
      <vt:variant>
        <vt:lpwstr>http://www.stat.gov.pl/</vt:lpwstr>
      </vt:variant>
      <vt:variant>
        <vt:lpwstr/>
      </vt:variant>
      <vt:variant>
        <vt:i4>1441818</vt:i4>
      </vt:variant>
      <vt:variant>
        <vt:i4>216</vt:i4>
      </vt:variant>
      <vt:variant>
        <vt:i4>0</vt:i4>
      </vt:variant>
      <vt:variant>
        <vt:i4>5</vt:i4>
      </vt:variant>
      <vt:variant>
        <vt:lpwstr>http://www.zielonagora.pip.gov.pl/pl/</vt:lpwstr>
      </vt:variant>
      <vt:variant>
        <vt:lpwstr/>
      </vt:variant>
      <vt:variant>
        <vt:i4>7798847</vt:i4>
      </vt:variant>
      <vt:variant>
        <vt:i4>213</vt:i4>
      </vt:variant>
      <vt:variant>
        <vt:i4>0</vt:i4>
      </vt:variant>
      <vt:variant>
        <vt:i4>5</vt:i4>
      </vt:variant>
      <vt:variant>
        <vt:lpwstr>http://www.lubuska.ohp.pl/</vt:lpwstr>
      </vt:variant>
      <vt:variant>
        <vt:lpwstr/>
      </vt:variant>
      <vt:variant>
        <vt:i4>1048647</vt:i4>
      </vt:variant>
      <vt:variant>
        <vt:i4>210</vt:i4>
      </vt:variant>
      <vt:variant>
        <vt:i4>0</vt:i4>
      </vt:variant>
      <vt:variant>
        <vt:i4>5</vt:i4>
      </vt:variant>
      <vt:variant>
        <vt:lpwstr>http://www.pfron.org.pl/</vt:lpwstr>
      </vt:variant>
      <vt:variant>
        <vt:lpwstr/>
      </vt:variant>
      <vt:variant>
        <vt:i4>4194381</vt:i4>
      </vt:variant>
      <vt:variant>
        <vt:i4>207</vt:i4>
      </vt:variant>
      <vt:variant>
        <vt:i4>0</vt:i4>
      </vt:variant>
      <vt:variant>
        <vt:i4>5</vt:i4>
      </vt:variant>
      <vt:variant>
        <vt:lpwstr>http://www.ko-gorzow.edu.pl/</vt:lpwstr>
      </vt:variant>
      <vt:variant>
        <vt:lpwstr/>
      </vt:variant>
      <vt:variant>
        <vt:i4>2621480</vt:i4>
      </vt:variant>
      <vt:variant>
        <vt:i4>204</vt:i4>
      </vt:variant>
      <vt:variant>
        <vt:i4>0</vt:i4>
      </vt:variant>
      <vt:variant>
        <vt:i4>5</vt:i4>
      </vt:variant>
      <vt:variant>
        <vt:lpwstr>http://www.lubuskie.uw.gov.pl/</vt:lpwstr>
      </vt:variant>
      <vt:variant>
        <vt:lpwstr/>
      </vt:variant>
      <vt:variant>
        <vt:i4>2621494</vt:i4>
      </vt:variant>
      <vt:variant>
        <vt:i4>201</vt:i4>
      </vt:variant>
      <vt:variant>
        <vt:i4>0</vt:i4>
      </vt:variant>
      <vt:variant>
        <vt:i4>5</vt:i4>
      </vt:variant>
      <vt:variant>
        <vt:lpwstr>http://www.region.zgora.pl/</vt:lpwstr>
      </vt:variant>
      <vt:variant>
        <vt:lpwstr/>
      </vt:variant>
      <vt:variant>
        <vt:i4>458844</vt:i4>
      </vt:variant>
      <vt:variant>
        <vt:i4>198</vt:i4>
      </vt:variant>
      <vt:variant>
        <vt:i4>0</vt:i4>
      </vt:variant>
      <vt:variant>
        <vt:i4>5</vt:i4>
      </vt:variant>
      <vt:variant>
        <vt:lpwstr>http://www.wup.zgora.pl/</vt:lpwstr>
      </vt:variant>
      <vt:variant>
        <vt:lpwstr/>
      </vt:variant>
      <vt:variant>
        <vt:i4>7012474</vt:i4>
      </vt:variant>
      <vt:variant>
        <vt:i4>195</vt:i4>
      </vt:variant>
      <vt:variant>
        <vt:i4>0</vt:i4>
      </vt:variant>
      <vt:variant>
        <vt:i4>5</vt:i4>
      </vt:variant>
      <vt:variant>
        <vt:lpwstr>http://www.polityka-spoleczna.lubuskie.pl/</vt:lpwstr>
      </vt:variant>
      <vt:variant>
        <vt:lpwstr/>
      </vt:variant>
      <vt:variant>
        <vt:i4>4456454</vt:i4>
      </vt:variant>
      <vt:variant>
        <vt:i4>192</vt:i4>
      </vt:variant>
      <vt:variant>
        <vt:i4>0</vt:i4>
      </vt:variant>
      <vt:variant>
        <vt:i4>5</vt:i4>
      </vt:variant>
      <vt:variant>
        <vt:lpwstr>http://www.ryby.lubuskie.pl/</vt:lpwstr>
      </vt:variant>
      <vt:variant>
        <vt:lpwstr/>
      </vt:variant>
      <vt:variant>
        <vt:i4>4915203</vt:i4>
      </vt:variant>
      <vt:variant>
        <vt:i4>189</vt:i4>
      </vt:variant>
      <vt:variant>
        <vt:i4>0</vt:i4>
      </vt:variant>
      <vt:variant>
        <vt:i4>5</vt:i4>
      </vt:variant>
      <vt:variant>
        <vt:lpwstr>http://www.prow.lubuskie.pl/</vt:lpwstr>
      </vt:variant>
      <vt:variant>
        <vt:lpwstr/>
      </vt:variant>
      <vt:variant>
        <vt:i4>7012454</vt:i4>
      </vt:variant>
      <vt:variant>
        <vt:i4>186</vt:i4>
      </vt:variant>
      <vt:variant>
        <vt:i4>0</vt:i4>
      </vt:variant>
      <vt:variant>
        <vt:i4>5</vt:i4>
      </vt:variant>
      <vt:variant>
        <vt:lpwstr>http://www.efs.lubuskie.pl/</vt:lpwstr>
      </vt:variant>
      <vt:variant>
        <vt:lpwstr/>
      </vt:variant>
      <vt:variant>
        <vt:i4>8192046</vt:i4>
      </vt:variant>
      <vt:variant>
        <vt:i4>183</vt:i4>
      </vt:variant>
      <vt:variant>
        <vt:i4>0</vt:i4>
      </vt:variant>
      <vt:variant>
        <vt:i4>5</vt:i4>
      </vt:variant>
      <vt:variant>
        <vt:lpwstr>http://www.lubuskie.pl/</vt:lpwstr>
      </vt:variant>
      <vt:variant>
        <vt:lpwstr/>
      </vt:variant>
      <vt:variant>
        <vt:i4>3735678</vt:i4>
      </vt:variant>
      <vt:variant>
        <vt:i4>180</vt:i4>
      </vt:variant>
      <vt:variant>
        <vt:i4>0</vt:i4>
      </vt:variant>
      <vt:variant>
        <vt:i4>5</vt:i4>
      </vt:variant>
      <vt:variant>
        <vt:lpwstr>http://lubuskie.coie.gov.pl/pl/</vt:lpwstr>
      </vt:variant>
      <vt:variant>
        <vt:lpwstr/>
      </vt:variant>
      <vt:variant>
        <vt:i4>3735678</vt:i4>
      </vt:variant>
      <vt:variant>
        <vt:i4>177</vt:i4>
      </vt:variant>
      <vt:variant>
        <vt:i4>0</vt:i4>
      </vt:variant>
      <vt:variant>
        <vt:i4>5</vt:i4>
      </vt:variant>
      <vt:variant>
        <vt:lpwstr>http://lubuskie.coie.gov.pl/pl/</vt:lpwstr>
      </vt:variant>
      <vt:variant>
        <vt:lpwstr/>
      </vt:variant>
      <vt:variant>
        <vt:i4>8192054</vt:i4>
      </vt:variant>
      <vt:variant>
        <vt:i4>174</vt:i4>
      </vt:variant>
      <vt:variant>
        <vt:i4>0</vt:i4>
      </vt:variant>
      <vt:variant>
        <vt:i4>5</vt:i4>
      </vt:variant>
      <vt:variant>
        <vt:lpwstr>http://www.grupaluzycka.pl/</vt:lpwstr>
      </vt:variant>
      <vt:variant>
        <vt:lpwstr/>
      </vt:variant>
      <vt:variant>
        <vt:i4>2424894</vt:i4>
      </vt:variant>
      <vt:variant>
        <vt:i4>171</vt:i4>
      </vt:variant>
      <vt:variant>
        <vt:i4>0</vt:i4>
      </vt:variant>
      <vt:variant>
        <vt:i4>5</vt:i4>
      </vt:variant>
      <vt:variant>
        <vt:lpwstr>http://www.bory.org.pl/</vt:lpwstr>
      </vt:variant>
      <vt:variant>
        <vt:lpwstr/>
      </vt:variant>
      <vt:variant>
        <vt:i4>262144</vt:i4>
      </vt:variant>
      <vt:variant>
        <vt:i4>168</vt:i4>
      </vt:variant>
      <vt:variant>
        <vt:i4>0</vt:i4>
      </vt:variant>
      <vt:variant>
        <vt:i4>5</vt:i4>
      </vt:variant>
      <vt:variant>
        <vt:lpwstr>http://www.wzgorzadalkowskie.pl/</vt:lpwstr>
      </vt:variant>
      <vt:variant>
        <vt:lpwstr/>
      </vt:variant>
      <vt:variant>
        <vt:i4>1769549</vt:i4>
      </vt:variant>
      <vt:variant>
        <vt:i4>165</vt:i4>
      </vt:variant>
      <vt:variant>
        <vt:i4>0</vt:i4>
      </vt:variant>
      <vt:variant>
        <vt:i4>5</vt:i4>
      </vt:variant>
      <vt:variant>
        <vt:lpwstr>http://www.lgddzn.pl/</vt:lpwstr>
      </vt:variant>
      <vt:variant>
        <vt:lpwstr/>
      </vt:variant>
      <vt:variant>
        <vt:i4>983055</vt:i4>
      </vt:variant>
      <vt:variant>
        <vt:i4>162</vt:i4>
      </vt:variant>
      <vt:variant>
        <vt:i4>0</vt:i4>
      </vt:variant>
      <vt:variant>
        <vt:i4>5</vt:i4>
      </vt:variant>
      <vt:variant>
        <vt:lpwstr>http://www.lgdzs.pl/</vt:lpwstr>
      </vt:variant>
      <vt:variant>
        <vt:lpwstr/>
      </vt:variant>
      <vt:variant>
        <vt:i4>8192034</vt:i4>
      </vt:variant>
      <vt:variant>
        <vt:i4>159</vt:i4>
      </vt:variant>
      <vt:variant>
        <vt:i4>0</vt:i4>
      </vt:variant>
      <vt:variant>
        <vt:i4>5</vt:i4>
      </vt:variant>
      <vt:variant>
        <vt:lpwstr>http://www.klj.org.pl/</vt:lpwstr>
      </vt:variant>
      <vt:variant>
        <vt:lpwstr/>
      </vt:variant>
      <vt:variant>
        <vt:i4>1507335</vt:i4>
      </vt:variant>
      <vt:variant>
        <vt:i4>156</vt:i4>
      </vt:variant>
      <vt:variant>
        <vt:i4>0</vt:i4>
      </vt:variant>
      <vt:variant>
        <vt:i4>5</vt:i4>
      </vt:variant>
      <vt:variant>
        <vt:lpwstr>http://www.lgdrk.pl/</vt:lpwstr>
      </vt:variant>
      <vt:variant>
        <vt:lpwstr/>
      </vt:variant>
      <vt:variant>
        <vt:i4>6488107</vt:i4>
      </vt:variant>
      <vt:variant>
        <vt:i4>153</vt:i4>
      </vt:variant>
      <vt:variant>
        <vt:i4>0</vt:i4>
      </vt:variant>
      <vt:variant>
        <vt:i4>5</vt:i4>
      </vt:variant>
      <vt:variant>
        <vt:lpwstr>http://www.kst-lgd.pl/</vt:lpwstr>
      </vt:variant>
      <vt:variant>
        <vt:lpwstr/>
      </vt:variant>
      <vt:variant>
        <vt:i4>655366</vt:i4>
      </vt:variant>
      <vt:variant>
        <vt:i4>150</vt:i4>
      </vt:variant>
      <vt:variant>
        <vt:i4>0</vt:i4>
      </vt:variant>
      <vt:variant>
        <vt:i4>5</vt:i4>
      </vt:variant>
      <vt:variant>
        <vt:lpwstr>http://www.miedzyodraabobrem.pl/</vt:lpwstr>
      </vt:variant>
      <vt:variant>
        <vt:lpwstr/>
      </vt:variant>
      <vt:variant>
        <vt:i4>65630</vt:i4>
      </vt:variant>
      <vt:variant>
        <vt:i4>147</vt:i4>
      </vt:variant>
      <vt:variant>
        <vt:i4>0</vt:i4>
      </vt:variant>
      <vt:variant>
        <vt:i4>5</vt:i4>
      </vt:variant>
      <vt:variant>
        <vt:lpwstr>http://fzdow.pl/</vt:lpwstr>
      </vt:variant>
      <vt:variant>
        <vt:lpwstr/>
      </vt:variant>
      <vt:variant>
        <vt:i4>720986</vt:i4>
      </vt:variant>
      <vt:variant>
        <vt:i4>144</vt:i4>
      </vt:variant>
      <vt:variant>
        <vt:i4>0</vt:i4>
      </vt:variant>
      <vt:variant>
        <vt:i4>5</vt:i4>
      </vt:variant>
      <vt:variant>
        <vt:lpwstr>http://www.doradcazawodowy.zgora.pl/</vt:lpwstr>
      </vt:variant>
      <vt:variant>
        <vt:lpwstr/>
      </vt:variant>
      <vt:variant>
        <vt:i4>720986</vt:i4>
      </vt:variant>
      <vt:variant>
        <vt:i4>141</vt:i4>
      </vt:variant>
      <vt:variant>
        <vt:i4>0</vt:i4>
      </vt:variant>
      <vt:variant>
        <vt:i4>5</vt:i4>
      </vt:variant>
      <vt:variant>
        <vt:lpwstr>http://www.doradcazawodowy.zgora.pl/</vt:lpwstr>
      </vt:variant>
      <vt:variant>
        <vt:lpwstr/>
      </vt:variant>
      <vt:variant>
        <vt:i4>94</vt:i4>
      </vt:variant>
      <vt:variant>
        <vt:i4>138</vt:i4>
      </vt:variant>
      <vt:variant>
        <vt:i4>0</vt:i4>
      </vt:variant>
      <vt:variant>
        <vt:i4>5</vt:i4>
      </vt:variant>
      <vt:variant>
        <vt:lpwstr>http://doradcazawodowy.zgora.pl/aktualnosci/vi-ogolnopolski-tydzien-kariery.html</vt:lpwstr>
      </vt:variant>
      <vt:variant>
        <vt:lpwstr/>
      </vt:variant>
      <vt:variant>
        <vt:i4>720986</vt:i4>
      </vt:variant>
      <vt:variant>
        <vt:i4>135</vt:i4>
      </vt:variant>
      <vt:variant>
        <vt:i4>0</vt:i4>
      </vt:variant>
      <vt:variant>
        <vt:i4>5</vt:i4>
      </vt:variant>
      <vt:variant>
        <vt:lpwstr>http://www.doradcazawodowy.zgora.pl/</vt:lpwstr>
      </vt:variant>
      <vt:variant>
        <vt:lpwstr/>
      </vt:variant>
      <vt:variant>
        <vt:i4>720986</vt:i4>
      </vt:variant>
      <vt:variant>
        <vt:i4>132</vt:i4>
      </vt:variant>
      <vt:variant>
        <vt:i4>0</vt:i4>
      </vt:variant>
      <vt:variant>
        <vt:i4>5</vt:i4>
      </vt:variant>
      <vt:variant>
        <vt:lpwstr>http://www.doradcazawodowy.zgora.pl/</vt:lpwstr>
      </vt:variant>
      <vt:variant>
        <vt:lpwstr/>
      </vt:variant>
      <vt:variant>
        <vt:i4>7798909</vt:i4>
      </vt:variant>
      <vt:variant>
        <vt:i4>129</vt:i4>
      </vt:variant>
      <vt:variant>
        <vt:i4>0</vt:i4>
      </vt:variant>
      <vt:variant>
        <vt:i4>5</vt:i4>
      </vt:variant>
      <vt:variant>
        <vt:lpwstr>http://www.ko-gorzow.edu.pl/images/stories/dokumenty/nadzor_pedagogiczny/20120423/Zmiany_w_systemie_owiaty.pdf</vt:lpwstr>
      </vt:variant>
      <vt:variant>
        <vt:lpwstr/>
      </vt:variant>
      <vt:variant>
        <vt:i4>65628</vt:i4>
      </vt:variant>
      <vt:variant>
        <vt:i4>126</vt:i4>
      </vt:variant>
      <vt:variant>
        <vt:i4>0</vt:i4>
      </vt:variant>
      <vt:variant>
        <vt:i4>5</vt:i4>
      </vt:variant>
      <vt:variant>
        <vt:lpwstr>http://informator.ko-gorzow.edu.pl/index.php?m=1&amp;t=7</vt:lpwstr>
      </vt:variant>
      <vt:variant>
        <vt:lpwstr/>
      </vt:variant>
      <vt:variant>
        <vt:i4>92</vt:i4>
      </vt:variant>
      <vt:variant>
        <vt:i4>123</vt:i4>
      </vt:variant>
      <vt:variant>
        <vt:i4>0</vt:i4>
      </vt:variant>
      <vt:variant>
        <vt:i4>5</vt:i4>
      </vt:variant>
      <vt:variant>
        <vt:lpwstr>http://informator.ko-gorzow.edu.pl/index.php?m=1&amp;t=6</vt:lpwstr>
      </vt:variant>
      <vt:variant>
        <vt:lpwstr/>
      </vt:variant>
      <vt:variant>
        <vt:i4>196700</vt:i4>
      </vt:variant>
      <vt:variant>
        <vt:i4>120</vt:i4>
      </vt:variant>
      <vt:variant>
        <vt:i4>0</vt:i4>
      </vt:variant>
      <vt:variant>
        <vt:i4>5</vt:i4>
      </vt:variant>
      <vt:variant>
        <vt:lpwstr>http://informator.ko-gorzow.edu.pl/index.php?m=1&amp;t=5</vt:lpwstr>
      </vt:variant>
      <vt:variant>
        <vt:lpwstr/>
      </vt:variant>
      <vt:variant>
        <vt:i4>5046342</vt:i4>
      </vt:variant>
      <vt:variant>
        <vt:i4>117</vt:i4>
      </vt:variant>
      <vt:variant>
        <vt:i4>0</vt:i4>
      </vt:variant>
      <vt:variant>
        <vt:i4>5</vt:i4>
      </vt:variant>
      <vt:variant>
        <vt:lpwstr>http://www.ko-gorzow.edu.pl/ksztacenie/2434-ksztacenie-ustawiczne-w-formach-pozaszkolnych</vt:lpwstr>
      </vt:variant>
      <vt:variant>
        <vt:lpwstr/>
      </vt:variant>
      <vt:variant>
        <vt:i4>7012478</vt:i4>
      </vt:variant>
      <vt:variant>
        <vt:i4>114</vt:i4>
      </vt:variant>
      <vt:variant>
        <vt:i4>0</vt:i4>
      </vt:variant>
      <vt:variant>
        <vt:i4>5</vt:i4>
      </vt:variant>
      <vt:variant>
        <vt:lpwstr>http://www.informator.ko-gorzow.edu.pl/</vt:lpwstr>
      </vt:variant>
      <vt:variant>
        <vt:lpwstr/>
      </vt:variant>
      <vt:variant>
        <vt:i4>7012478</vt:i4>
      </vt:variant>
      <vt:variant>
        <vt:i4>111</vt:i4>
      </vt:variant>
      <vt:variant>
        <vt:i4>0</vt:i4>
      </vt:variant>
      <vt:variant>
        <vt:i4>5</vt:i4>
      </vt:variant>
      <vt:variant>
        <vt:lpwstr>http://www.informator.ko-gorzow.edu.pl/</vt:lpwstr>
      </vt:variant>
      <vt:variant>
        <vt:lpwstr/>
      </vt:variant>
      <vt:variant>
        <vt:i4>720986</vt:i4>
      </vt:variant>
      <vt:variant>
        <vt:i4>108</vt:i4>
      </vt:variant>
      <vt:variant>
        <vt:i4>0</vt:i4>
      </vt:variant>
      <vt:variant>
        <vt:i4>5</vt:i4>
      </vt:variant>
      <vt:variant>
        <vt:lpwstr>http://www.doradcazawodowy.zgora.pl/</vt:lpwstr>
      </vt:variant>
      <vt:variant>
        <vt:lpwstr/>
      </vt:variant>
      <vt:variant>
        <vt:i4>458844</vt:i4>
      </vt:variant>
      <vt:variant>
        <vt:i4>105</vt:i4>
      </vt:variant>
      <vt:variant>
        <vt:i4>0</vt:i4>
      </vt:variant>
      <vt:variant>
        <vt:i4>5</vt:i4>
      </vt:variant>
      <vt:variant>
        <vt:lpwstr>http://www.wup.zgora.pl/</vt:lpwstr>
      </vt:variant>
      <vt:variant>
        <vt:lpwstr/>
      </vt:variant>
      <vt:variant>
        <vt:i4>720986</vt:i4>
      </vt:variant>
      <vt:variant>
        <vt:i4>102</vt:i4>
      </vt:variant>
      <vt:variant>
        <vt:i4>0</vt:i4>
      </vt:variant>
      <vt:variant>
        <vt:i4>5</vt:i4>
      </vt:variant>
      <vt:variant>
        <vt:lpwstr>http://www.doradcazawodowy.zgora.pl/</vt:lpwstr>
      </vt:variant>
      <vt:variant>
        <vt:lpwstr/>
      </vt:variant>
      <vt:variant>
        <vt:i4>458844</vt:i4>
      </vt:variant>
      <vt:variant>
        <vt:i4>99</vt:i4>
      </vt:variant>
      <vt:variant>
        <vt:i4>0</vt:i4>
      </vt:variant>
      <vt:variant>
        <vt:i4>5</vt:i4>
      </vt:variant>
      <vt:variant>
        <vt:lpwstr>http://www.wup.zgora.pl/</vt:lpwstr>
      </vt:variant>
      <vt:variant>
        <vt:lpwstr/>
      </vt:variant>
      <vt:variant>
        <vt:i4>4915265</vt:i4>
      </vt:variant>
      <vt:variant>
        <vt:i4>96</vt:i4>
      </vt:variant>
      <vt:variant>
        <vt:i4>0</vt:i4>
      </vt:variant>
      <vt:variant>
        <vt:i4>5</vt:i4>
      </vt:variant>
      <vt:variant>
        <vt:lpwstr>http://sip.legalis.pl/document-view.seam?documentId=mfrxilrtgiydqnjsg43dg</vt:lpwstr>
      </vt:variant>
      <vt:variant>
        <vt:lpwstr/>
      </vt:variant>
      <vt:variant>
        <vt:i4>3407998</vt:i4>
      </vt:variant>
      <vt:variant>
        <vt:i4>93</vt:i4>
      </vt:variant>
      <vt:variant>
        <vt:i4>0</vt:i4>
      </vt:variant>
      <vt:variant>
        <vt:i4>5</vt:i4>
      </vt:variant>
      <vt:variant>
        <vt:lpwstr>http://www.lfp.region.zgora.pl/</vt:lpwstr>
      </vt:variant>
      <vt:variant>
        <vt:lpwstr/>
      </vt:variant>
      <vt:variant>
        <vt:i4>1900570</vt:i4>
      </vt:variant>
      <vt:variant>
        <vt:i4>90</vt:i4>
      </vt:variant>
      <vt:variant>
        <vt:i4>0</vt:i4>
      </vt:variant>
      <vt:variant>
        <vt:i4>5</vt:i4>
      </vt:variant>
      <vt:variant>
        <vt:lpwstr>http://www.lgrow.pl/</vt:lpwstr>
      </vt:variant>
      <vt:variant>
        <vt:lpwstr/>
      </vt:variant>
      <vt:variant>
        <vt:i4>720986</vt:i4>
      </vt:variant>
      <vt:variant>
        <vt:i4>87</vt:i4>
      </vt:variant>
      <vt:variant>
        <vt:i4>0</vt:i4>
      </vt:variant>
      <vt:variant>
        <vt:i4>5</vt:i4>
      </vt:variant>
      <vt:variant>
        <vt:lpwstr>http://www.doradcazawodowy.zgora.pl/</vt:lpwstr>
      </vt:variant>
      <vt:variant>
        <vt:lpwstr/>
      </vt:variant>
      <vt:variant>
        <vt:i4>720986</vt:i4>
      </vt:variant>
      <vt:variant>
        <vt:i4>84</vt:i4>
      </vt:variant>
      <vt:variant>
        <vt:i4>0</vt:i4>
      </vt:variant>
      <vt:variant>
        <vt:i4>5</vt:i4>
      </vt:variant>
      <vt:variant>
        <vt:lpwstr>http://www.doradcazawodowy.zgora.pl/</vt:lpwstr>
      </vt:variant>
      <vt:variant>
        <vt:lpwstr/>
      </vt:variant>
      <vt:variant>
        <vt:i4>7012478</vt:i4>
      </vt:variant>
      <vt:variant>
        <vt:i4>81</vt:i4>
      </vt:variant>
      <vt:variant>
        <vt:i4>0</vt:i4>
      </vt:variant>
      <vt:variant>
        <vt:i4>5</vt:i4>
      </vt:variant>
      <vt:variant>
        <vt:lpwstr>http://www.informator.ko-gorzow.edu.pl/</vt:lpwstr>
      </vt:variant>
      <vt:variant>
        <vt:lpwstr/>
      </vt:variant>
      <vt:variant>
        <vt:i4>3801137</vt:i4>
      </vt:variant>
      <vt:variant>
        <vt:i4>66</vt:i4>
      </vt:variant>
      <vt:variant>
        <vt:i4>0</vt:i4>
      </vt:variant>
      <vt:variant>
        <vt:i4>5</vt:i4>
      </vt:variant>
      <vt:variant>
        <vt:lpwstr>http://www.stat.gov.pl/</vt:lpwstr>
      </vt:variant>
      <vt:variant>
        <vt:lpwstr/>
      </vt:variant>
      <vt:variant>
        <vt:i4>1900594</vt:i4>
      </vt:variant>
      <vt:variant>
        <vt:i4>56</vt:i4>
      </vt:variant>
      <vt:variant>
        <vt:i4>0</vt:i4>
      </vt:variant>
      <vt:variant>
        <vt:i4>5</vt:i4>
      </vt:variant>
      <vt:variant>
        <vt:lpwstr/>
      </vt:variant>
      <vt:variant>
        <vt:lpwstr>_Toc414258716</vt:lpwstr>
      </vt:variant>
      <vt:variant>
        <vt:i4>1900594</vt:i4>
      </vt:variant>
      <vt:variant>
        <vt:i4>53</vt:i4>
      </vt:variant>
      <vt:variant>
        <vt:i4>0</vt:i4>
      </vt:variant>
      <vt:variant>
        <vt:i4>5</vt:i4>
      </vt:variant>
      <vt:variant>
        <vt:lpwstr/>
      </vt:variant>
      <vt:variant>
        <vt:lpwstr>_Toc414258715</vt:lpwstr>
      </vt:variant>
      <vt:variant>
        <vt:i4>1900594</vt:i4>
      </vt:variant>
      <vt:variant>
        <vt:i4>47</vt:i4>
      </vt:variant>
      <vt:variant>
        <vt:i4>0</vt:i4>
      </vt:variant>
      <vt:variant>
        <vt:i4>5</vt:i4>
      </vt:variant>
      <vt:variant>
        <vt:lpwstr/>
      </vt:variant>
      <vt:variant>
        <vt:lpwstr>_Toc414258714</vt:lpwstr>
      </vt:variant>
      <vt:variant>
        <vt:i4>1900594</vt:i4>
      </vt:variant>
      <vt:variant>
        <vt:i4>44</vt:i4>
      </vt:variant>
      <vt:variant>
        <vt:i4>0</vt:i4>
      </vt:variant>
      <vt:variant>
        <vt:i4>5</vt:i4>
      </vt:variant>
      <vt:variant>
        <vt:lpwstr/>
      </vt:variant>
      <vt:variant>
        <vt:lpwstr>_Toc414258713</vt:lpwstr>
      </vt:variant>
      <vt:variant>
        <vt:i4>1900594</vt:i4>
      </vt:variant>
      <vt:variant>
        <vt:i4>38</vt:i4>
      </vt:variant>
      <vt:variant>
        <vt:i4>0</vt:i4>
      </vt:variant>
      <vt:variant>
        <vt:i4>5</vt:i4>
      </vt:variant>
      <vt:variant>
        <vt:lpwstr/>
      </vt:variant>
      <vt:variant>
        <vt:lpwstr>_Toc414258712</vt:lpwstr>
      </vt:variant>
      <vt:variant>
        <vt:i4>1900594</vt:i4>
      </vt:variant>
      <vt:variant>
        <vt:i4>35</vt:i4>
      </vt:variant>
      <vt:variant>
        <vt:i4>0</vt:i4>
      </vt:variant>
      <vt:variant>
        <vt:i4>5</vt:i4>
      </vt:variant>
      <vt:variant>
        <vt:lpwstr/>
      </vt:variant>
      <vt:variant>
        <vt:lpwstr>_Toc414258711</vt:lpwstr>
      </vt:variant>
      <vt:variant>
        <vt:i4>1900594</vt:i4>
      </vt:variant>
      <vt:variant>
        <vt:i4>29</vt:i4>
      </vt:variant>
      <vt:variant>
        <vt:i4>0</vt:i4>
      </vt:variant>
      <vt:variant>
        <vt:i4>5</vt:i4>
      </vt:variant>
      <vt:variant>
        <vt:lpwstr/>
      </vt:variant>
      <vt:variant>
        <vt:lpwstr>_Toc414258710</vt:lpwstr>
      </vt:variant>
      <vt:variant>
        <vt:i4>1835058</vt:i4>
      </vt:variant>
      <vt:variant>
        <vt:i4>26</vt:i4>
      </vt:variant>
      <vt:variant>
        <vt:i4>0</vt:i4>
      </vt:variant>
      <vt:variant>
        <vt:i4>5</vt:i4>
      </vt:variant>
      <vt:variant>
        <vt:lpwstr/>
      </vt:variant>
      <vt:variant>
        <vt:lpwstr>_Toc414258709</vt:lpwstr>
      </vt:variant>
      <vt:variant>
        <vt:i4>1835058</vt:i4>
      </vt:variant>
      <vt:variant>
        <vt:i4>20</vt:i4>
      </vt:variant>
      <vt:variant>
        <vt:i4>0</vt:i4>
      </vt:variant>
      <vt:variant>
        <vt:i4>5</vt:i4>
      </vt:variant>
      <vt:variant>
        <vt:lpwstr/>
      </vt:variant>
      <vt:variant>
        <vt:lpwstr>_Toc414258708</vt:lpwstr>
      </vt:variant>
      <vt:variant>
        <vt:i4>1835058</vt:i4>
      </vt:variant>
      <vt:variant>
        <vt:i4>14</vt:i4>
      </vt:variant>
      <vt:variant>
        <vt:i4>0</vt:i4>
      </vt:variant>
      <vt:variant>
        <vt:i4>5</vt:i4>
      </vt:variant>
      <vt:variant>
        <vt:lpwstr/>
      </vt:variant>
      <vt:variant>
        <vt:lpwstr>_Toc414258707</vt:lpwstr>
      </vt:variant>
      <vt:variant>
        <vt:i4>1835058</vt:i4>
      </vt:variant>
      <vt:variant>
        <vt:i4>8</vt:i4>
      </vt:variant>
      <vt:variant>
        <vt:i4>0</vt:i4>
      </vt:variant>
      <vt:variant>
        <vt:i4>5</vt:i4>
      </vt:variant>
      <vt:variant>
        <vt:lpwstr/>
      </vt:variant>
      <vt:variant>
        <vt:lpwstr>_Toc414258706</vt:lpwstr>
      </vt:variant>
      <vt:variant>
        <vt:i4>1835058</vt:i4>
      </vt:variant>
      <vt:variant>
        <vt:i4>2</vt:i4>
      </vt:variant>
      <vt:variant>
        <vt:i4>0</vt:i4>
      </vt:variant>
      <vt:variant>
        <vt:i4>5</vt:i4>
      </vt:variant>
      <vt:variant>
        <vt:lpwstr/>
      </vt:variant>
      <vt:variant>
        <vt:lpwstr>_Toc414258705</vt:lpwstr>
      </vt:variant>
      <vt:variant>
        <vt:i4>4194334</vt:i4>
      </vt:variant>
      <vt:variant>
        <vt:i4>3</vt:i4>
      </vt:variant>
      <vt:variant>
        <vt:i4>0</vt:i4>
      </vt:variant>
      <vt:variant>
        <vt:i4>5</vt:i4>
      </vt:variant>
      <vt:variant>
        <vt:lpwstr>http://www.stat.gov.pl/zg</vt:lpwstr>
      </vt:variant>
      <vt:variant>
        <vt:lpwstr/>
      </vt:variant>
      <vt:variant>
        <vt:i4>458844</vt:i4>
      </vt:variant>
      <vt:variant>
        <vt:i4>0</vt:i4>
      </vt:variant>
      <vt:variant>
        <vt:i4>0</vt:i4>
      </vt:variant>
      <vt:variant>
        <vt:i4>5</vt:i4>
      </vt:variant>
      <vt:variant>
        <vt:lpwstr>http://www.wup.zgora.pl/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Województwa Lubuskiego</dc:title>
  <dc:subject/>
  <dc:creator>Edwin Gierasimczuk</dc:creator>
  <cp:keywords/>
  <dc:description/>
  <cp:lastModifiedBy>Monika Grynkiewicz</cp:lastModifiedBy>
  <cp:revision>2</cp:revision>
  <cp:lastPrinted>2023-03-17T08:35:00Z</cp:lastPrinted>
  <dcterms:created xsi:type="dcterms:W3CDTF">2023-03-28T08:18:00Z</dcterms:created>
  <dcterms:modified xsi:type="dcterms:W3CDTF">2023-03-28T08:18:00Z</dcterms:modified>
</cp:coreProperties>
</file>