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C58B2" w14:textId="09C79DDD" w:rsidR="004141CF" w:rsidRPr="004141CF" w:rsidRDefault="00E56BF0" w:rsidP="004141CF">
      <w:pPr>
        <w:spacing w:line="240" w:lineRule="auto"/>
        <w:jc w:val="right"/>
        <w:rPr>
          <w:rFonts w:cs="Arial"/>
          <w:sz w:val="20"/>
          <w:szCs w:val="20"/>
        </w:rPr>
      </w:pPr>
      <w:proofErr w:type="spellStart"/>
      <w:r w:rsidRPr="00E56BF0">
        <w:rPr>
          <w:rFonts w:cs="Arial"/>
          <w:sz w:val="20"/>
          <w:szCs w:val="20"/>
        </w:rPr>
        <w:t>Додаток</w:t>
      </w:r>
      <w:proofErr w:type="spellEnd"/>
      <w:r w:rsidRPr="00E56BF0">
        <w:rPr>
          <w:rFonts w:cs="Arial"/>
          <w:sz w:val="20"/>
          <w:szCs w:val="20"/>
        </w:rPr>
        <w:t xml:space="preserve"> 6a</w:t>
      </w:r>
      <w:r>
        <w:rPr>
          <w:rFonts w:cs="Arial"/>
          <w:sz w:val="20"/>
          <w:szCs w:val="20"/>
        </w:rPr>
        <w:t>/</w:t>
      </w:r>
      <w:r w:rsidR="004141CF" w:rsidRPr="00E56BF0">
        <w:rPr>
          <w:rFonts w:cs="Arial"/>
          <w:color w:val="0070C0"/>
          <w:sz w:val="20"/>
          <w:szCs w:val="20"/>
        </w:rPr>
        <w:t>Załącznik nr 6a</w:t>
      </w:r>
    </w:p>
    <w:p w14:paraId="3AB39415" w14:textId="77777777" w:rsidR="004141CF" w:rsidRPr="004141CF" w:rsidRDefault="004141CF" w:rsidP="004141CF">
      <w:pPr>
        <w:spacing w:line="240" w:lineRule="auto"/>
        <w:rPr>
          <w:rFonts w:cs="Arial"/>
          <w:sz w:val="20"/>
          <w:szCs w:val="20"/>
        </w:rPr>
      </w:pPr>
    </w:p>
    <w:p w14:paraId="3154BDDF" w14:textId="304ECAD7" w:rsidR="00E56BF0" w:rsidRDefault="00E56BF0" w:rsidP="004141CF">
      <w:pPr>
        <w:spacing w:line="240" w:lineRule="auto"/>
        <w:jc w:val="center"/>
        <w:rPr>
          <w:rFonts w:cs="Arial"/>
          <w:b/>
          <w:bCs/>
          <w:sz w:val="20"/>
          <w:szCs w:val="20"/>
        </w:rPr>
      </w:pPr>
      <w:proofErr w:type="spellStart"/>
      <w:r w:rsidRPr="00E56BF0">
        <w:rPr>
          <w:rFonts w:cs="Arial"/>
          <w:b/>
          <w:bCs/>
          <w:sz w:val="20"/>
          <w:szCs w:val="20"/>
        </w:rPr>
        <w:t>Інф</w:t>
      </w:r>
      <w:r>
        <w:rPr>
          <w:rFonts w:cs="Arial"/>
          <w:b/>
          <w:bCs/>
          <w:sz w:val="20"/>
          <w:szCs w:val="20"/>
        </w:rPr>
        <w:t>ормаційне</w:t>
      </w:r>
      <w:proofErr w:type="spellEnd"/>
      <w:r>
        <w:rPr>
          <w:rFonts w:cs="Arial"/>
          <w:b/>
          <w:bCs/>
          <w:sz w:val="20"/>
          <w:szCs w:val="20"/>
        </w:rPr>
        <w:t xml:space="preserve"> </w:t>
      </w:r>
      <w:proofErr w:type="spellStart"/>
      <w:r>
        <w:rPr>
          <w:rFonts w:cs="Arial"/>
          <w:b/>
          <w:bCs/>
          <w:sz w:val="20"/>
          <w:szCs w:val="20"/>
        </w:rPr>
        <w:t>положення</w:t>
      </w:r>
      <w:proofErr w:type="spellEnd"/>
      <w:r>
        <w:rPr>
          <w:rFonts w:cs="Arial"/>
          <w:b/>
          <w:bCs/>
          <w:sz w:val="20"/>
          <w:szCs w:val="20"/>
        </w:rPr>
        <w:t xml:space="preserve"> </w:t>
      </w:r>
      <w:proofErr w:type="spellStart"/>
      <w:r>
        <w:rPr>
          <w:rFonts w:cs="Arial"/>
          <w:b/>
          <w:bCs/>
          <w:sz w:val="20"/>
          <w:szCs w:val="20"/>
        </w:rPr>
        <w:t>для</w:t>
      </w:r>
      <w:proofErr w:type="spellEnd"/>
      <w:r>
        <w:rPr>
          <w:rFonts w:cs="Arial"/>
          <w:b/>
          <w:bCs/>
          <w:sz w:val="20"/>
          <w:szCs w:val="20"/>
        </w:rPr>
        <w:t xml:space="preserve"> </w:t>
      </w:r>
      <w:r>
        <w:rPr>
          <w:rFonts w:cs="Arial"/>
          <w:b/>
          <w:bCs/>
          <w:sz w:val="20"/>
          <w:szCs w:val="20"/>
          <w:lang w:val="uk-UA"/>
        </w:rPr>
        <w:t>С</w:t>
      </w:r>
      <w:proofErr w:type="spellStart"/>
      <w:r>
        <w:rPr>
          <w:rFonts w:cs="Arial"/>
          <w:b/>
          <w:bCs/>
          <w:sz w:val="20"/>
          <w:szCs w:val="20"/>
        </w:rPr>
        <w:t>тажер</w:t>
      </w:r>
      <w:proofErr w:type="spellEnd"/>
      <w:r>
        <w:rPr>
          <w:rFonts w:cs="Arial"/>
          <w:b/>
          <w:bCs/>
          <w:sz w:val="20"/>
          <w:szCs w:val="20"/>
          <w:lang w:val="uk-UA"/>
        </w:rPr>
        <w:t>а</w:t>
      </w:r>
      <w:r>
        <w:rPr>
          <w:rFonts w:cs="Arial"/>
          <w:b/>
          <w:bCs/>
          <w:sz w:val="20"/>
          <w:szCs w:val="20"/>
        </w:rPr>
        <w:t>/</w:t>
      </w:r>
    </w:p>
    <w:p w14:paraId="1644C75E" w14:textId="266950FD" w:rsidR="004141CF" w:rsidRPr="00E56BF0" w:rsidRDefault="004141CF" w:rsidP="004141CF">
      <w:pPr>
        <w:spacing w:line="240" w:lineRule="auto"/>
        <w:jc w:val="center"/>
        <w:rPr>
          <w:rFonts w:cs="Arial"/>
          <w:b/>
          <w:bCs/>
          <w:color w:val="0070C0"/>
          <w:sz w:val="20"/>
          <w:szCs w:val="20"/>
        </w:rPr>
      </w:pPr>
      <w:r w:rsidRPr="00E56BF0">
        <w:rPr>
          <w:rFonts w:cs="Arial"/>
          <w:b/>
          <w:bCs/>
          <w:color w:val="0070C0"/>
          <w:sz w:val="20"/>
          <w:szCs w:val="20"/>
        </w:rPr>
        <w:t>Klauzula informacyjna dla Stażysty</w:t>
      </w:r>
    </w:p>
    <w:p w14:paraId="67A11D8A" w14:textId="77777777" w:rsidR="004141CF" w:rsidRPr="004141CF" w:rsidRDefault="004141CF" w:rsidP="004141CF">
      <w:pPr>
        <w:spacing w:line="240" w:lineRule="auto"/>
        <w:rPr>
          <w:rFonts w:cs="Arial"/>
          <w:sz w:val="20"/>
          <w:szCs w:val="20"/>
        </w:rPr>
      </w:pPr>
    </w:p>
    <w:p w14:paraId="2AF72069" w14:textId="6FE65E4F" w:rsidR="004141CF" w:rsidRPr="00E56BF0" w:rsidRDefault="00E56BF0" w:rsidP="00E56BF0">
      <w:pPr>
        <w:spacing w:line="240" w:lineRule="auto"/>
        <w:rPr>
          <w:rFonts w:cs="Arial"/>
          <w:sz w:val="20"/>
          <w:szCs w:val="20"/>
          <w:lang w:val="uk-UA"/>
        </w:rPr>
      </w:pPr>
      <w:r>
        <w:rPr>
          <w:rFonts w:cs="Arial"/>
          <w:sz w:val="20"/>
          <w:szCs w:val="20"/>
        </w:rPr>
        <w:t xml:space="preserve">У </w:t>
      </w:r>
      <w:proofErr w:type="spellStart"/>
      <w:r>
        <w:rPr>
          <w:rFonts w:cs="Arial"/>
          <w:sz w:val="20"/>
          <w:szCs w:val="20"/>
        </w:rPr>
        <w:t>зв'язку</w:t>
      </w:r>
      <w:proofErr w:type="spellEnd"/>
      <w:r>
        <w:rPr>
          <w:rFonts w:cs="Arial"/>
          <w:sz w:val="20"/>
          <w:szCs w:val="20"/>
        </w:rPr>
        <w:t xml:space="preserve"> з </w:t>
      </w:r>
      <w:proofErr w:type="spellStart"/>
      <w:r>
        <w:rPr>
          <w:rFonts w:cs="Arial"/>
          <w:sz w:val="20"/>
          <w:szCs w:val="20"/>
        </w:rPr>
        <w:t>реалізацією</w:t>
      </w:r>
      <w:proofErr w:type="spellEnd"/>
      <w:r>
        <w:rPr>
          <w:rFonts w:cs="Arial"/>
          <w:sz w:val="20"/>
          <w:szCs w:val="20"/>
        </w:rPr>
        <w:t xml:space="preserve"> </w:t>
      </w:r>
      <w:proofErr w:type="spellStart"/>
      <w:r>
        <w:rPr>
          <w:rFonts w:cs="Arial"/>
          <w:sz w:val="20"/>
          <w:szCs w:val="20"/>
        </w:rPr>
        <w:t>Воєв</w:t>
      </w:r>
      <w:proofErr w:type="spellEnd"/>
      <w:r>
        <w:rPr>
          <w:rFonts w:cs="Arial"/>
          <w:sz w:val="20"/>
          <w:szCs w:val="20"/>
          <w:lang w:val="uk-UA"/>
        </w:rPr>
        <w:t>у</w:t>
      </w:r>
      <w:proofErr w:type="spellStart"/>
      <w:r w:rsidRPr="00E56BF0">
        <w:rPr>
          <w:rFonts w:cs="Arial"/>
          <w:sz w:val="20"/>
          <w:szCs w:val="20"/>
        </w:rPr>
        <w:t>дським</w:t>
      </w:r>
      <w:proofErr w:type="spellEnd"/>
      <w:r w:rsidRPr="00E56BF0">
        <w:rPr>
          <w:rFonts w:cs="Arial"/>
          <w:sz w:val="20"/>
          <w:szCs w:val="20"/>
        </w:rPr>
        <w:t xml:space="preserve"> </w:t>
      </w:r>
      <w:proofErr w:type="spellStart"/>
      <w:r w:rsidRPr="00E56BF0">
        <w:rPr>
          <w:rFonts w:cs="Arial"/>
          <w:sz w:val="20"/>
          <w:szCs w:val="20"/>
        </w:rPr>
        <w:t>Центром</w:t>
      </w:r>
      <w:proofErr w:type="spellEnd"/>
      <w:r w:rsidRPr="00E56BF0">
        <w:rPr>
          <w:rFonts w:cs="Arial"/>
          <w:sz w:val="20"/>
          <w:szCs w:val="20"/>
        </w:rPr>
        <w:t xml:space="preserve"> </w:t>
      </w:r>
      <w:proofErr w:type="spellStart"/>
      <w:r w:rsidRPr="00E56BF0">
        <w:rPr>
          <w:rFonts w:cs="Arial"/>
          <w:sz w:val="20"/>
          <w:szCs w:val="20"/>
        </w:rPr>
        <w:t>Зайнятості</w:t>
      </w:r>
      <w:proofErr w:type="spellEnd"/>
      <w:r w:rsidRPr="00E56BF0">
        <w:rPr>
          <w:rFonts w:cs="Arial"/>
          <w:sz w:val="20"/>
          <w:szCs w:val="20"/>
        </w:rPr>
        <w:t xml:space="preserve"> в </w:t>
      </w:r>
      <w:proofErr w:type="spellStart"/>
      <w:r w:rsidRPr="00E56BF0">
        <w:rPr>
          <w:rFonts w:cs="Arial"/>
          <w:sz w:val="20"/>
          <w:szCs w:val="20"/>
        </w:rPr>
        <w:t>Зеленій</w:t>
      </w:r>
      <w:proofErr w:type="spellEnd"/>
      <w:r w:rsidRPr="00E56BF0">
        <w:rPr>
          <w:rFonts w:cs="Arial"/>
          <w:sz w:val="20"/>
          <w:szCs w:val="20"/>
        </w:rPr>
        <w:t xml:space="preserve"> </w:t>
      </w:r>
      <w:proofErr w:type="spellStart"/>
      <w:r w:rsidRPr="00E56BF0">
        <w:rPr>
          <w:rFonts w:cs="Arial"/>
          <w:sz w:val="20"/>
          <w:szCs w:val="20"/>
        </w:rPr>
        <w:t>Гурі</w:t>
      </w:r>
      <w:proofErr w:type="spellEnd"/>
      <w:r w:rsidRPr="00E56BF0">
        <w:rPr>
          <w:rFonts w:cs="Arial"/>
          <w:sz w:val="20"/>
          <w:szCs w:val="20"/>
        </w:rPr>
        <w:t xml:space="preserve"> </w:t>
      </w:r>
      <w:proofErr w:type="spellStart"/>
      <w:r w:rsidRPr="00E56BF0">
        <w:rPr>
          <w:rFonts w:cs="Arial"/>
          <w:sz w:val="20"/>
          <w:szCs w:val="20"/>
        </w:rPr>
        <w:t>проєкту</w:t>
      </w:r>
      <w:proofErr w:type="spellEnd"/>
      <w:r w:rsidRPr="00E56BF0">
        <w:rPr>
          <w:rFonts w:cs="Arial"/>
          <w:sz w:val="20"/>
          <w:szCs w:val="20"/>
        </w:rPr>
        <w:t xml:space="preserve"> № FELB.06.12-IZ.00-0001 /23 </w:t>
      </w:r>
      <w:proofErr w:type="spellStart"/>
      <w:r w:rsidRPr="00E56BF0">
        <w:rPr>
          <w:rFonts w:cs="Arial"/>
          <w:sz w:val="20"/>
          <w:szCs w:val="20"/>
        </w:rPr>
        <w:t>під</w:t>
      </w:r>
      <w:proofErr w:type="spellEnd"/>
      <w:r w:rsidRPr="00E56BF0">
        <w:rPr>
          <w:rFonts w:cs="Arial"/>
          <w:sz w:val="20"/>
          <w:szCs w:val="20"/>
        </w:rPr>
        <w:t xml:space="preserve"> </w:t>
      </w:r>
      <w:proofErr w:type="spellStart"/>
      <w:r w:rsidRPr="00E56BF0">
        <w:rPr>
          <w:rFonts w:cs="Arial"/>
          <w:sz w:val="20"/>
          <w:szCs w:val="20"/>
        </w:rPr>
        <w:t>назвою</w:t>
      </w:r>
      <w:proofErr w:type="spellEnd"/>
      <w:r w:rsidRPr="00E56BF0">
        <w:rPr>
          <w:rFonts w:cs="Arial"/>
          <w:sz w:val="20"/>
          <w:szCs w:val="20"/>
        </w:rPr>
        <w:t xml:space="preserve"> «</w:t>
      </w:r>
      <w:proofErr w:type="spellStart"/>
      <w:r w:rsidRPr="00E56BF0">
        <w:rPr>
          <w:rFonts w:cs="Arial"/>
          <w:sz w:val="20"/>
          <w:szCs w:val="20"/>
        </w:rPr>
        <w:t>Твоя</w:t>
      </w:r>
      <w:proofErr w:type="spellEnd"/>
      <w:r w:rsidRPr="00E56BF0">
        <w:rPr>
          <w:rFonts w:cs="Arial"/>
          <w:sz w:val="20"/>
          <w:szCs w:val="20"/>
        </w:rPr>
        <w:t xml:space="preserve"> </w:t>
      </w:r>
      <w:proofErr w:type="spellStart"/>
      <w:r w:rsidRPr="00E56BF0">
        <w:rPr>
          <w:rFonts w:cs="Arial"/>
          <w:sz w:val="20"/>
          <w:szCs w:val="20"/>
        </w:rPr>
        <w:t>доля</w:t>
      </w:r>
      <w:proofErr w:type="spellEnd"/>
      <w:r w:rsidRPr="00E56BF0">
        <w:rPr>
          <w:rFonts w:cs="Arial"/>
          <w:sz w:val="20"/>
          <w:szCs w:val="20"/>
        </w:rPr>
        <w:t xml:space="preserve"> у </w:t>
      </w:r>
      <w:proofErr w:type="spellStart"/>
      <w:r w:rsidRPr="00E56BF0">
        <w:rPr>
          <w:rFonts w:cs="Arial"/>
          <w:sz w:val="20"/>
          <w:szCs w:val="20"/>
        </w:rPr>
        <w:t>твоїх</w:t>
      </w:r>
      <w:proofErr w:type="spellEnd"/>
      <w:r w:rsidRPr="00E56BF0">
        <w:rPr>
          <w:rFonts w:cs="Arial"/>
          <w:sz w:val="20"/>
          <w:szCs w:val="20"/>
        </w:rPr>
        <w:t xml:space="preserve"> </w:t>
      </w:r>
      <w:proofErr w:type="spellStart"/>
      <w:r w:rsidRPr="00E56BF0">
        <w:rPr>
          <w:rFonts w:cs="Arial"/>
          <w:sz w:val="20"/>
          <w:szCs w:val="20"/>
        </w:rPr>
        <w:t>руках</w:t>
      </w:r>
      <w:proofErr w:type="spellEnd"/>
      <w:r w:rsidRPr="00E56BF0">
        <w:rPr>
          <w:rFonts w:cs="Arial"/>
          <w:sz w:val="20"/>
          <w:szCs w:val="20"/>
        </w:rPr>
        <w:t xml:space="preserve"> - </w:t>
      </w:r>
      <w:proofErr w:type="spellStart"/>
      <w:r w:rsidRPr="00E56BF0">
        <w:rPr>
          <w:rFonts w:cs="Arial"/>
          <w:sz w:val="20"/>
          <w:szCs w:val="20"/>
        </w:rPr>
        <w:t>соціальна</w:t>
      </w:r>
      <w:proofErr w:type="spellEnd"/>
      <w:r w:rsidRPr="00E56BF0">
        <w:rPr>
          <w:rFonts w:cs="Arial"/>
          <w:sz w:val="20"/>
          <w:szCs w:val="20"/>
        </w:rPr>
        <w:t xml:space="preserve"> </w:t>
      </w:r>
      <w:proofErr w:type="spellStart"/>
      <w:r w:rsidRPr="00E56BF0">
        <w:rPr>
          <w:rFonts w:cs="Arial"/>
          <w:sz w:val="20"/>
          <w:szCs w:val="20"/>
        </w:rPr>
        <w:t>та</w:t>
      </w:r>
      <w:proofErr w:type="spellEnd"/>
      <w:r w:rsidRPr="00E56BF0">
        <w:rPr>
          <w:rFonts w:cs="Arial"/>
          <w:sz w:val="20"/>
          <w:szCs w:val="20"/>
        </w:rPr>
        <w:t xml:space="preserve"> </w:t>
      </w:r>
      <w:proofErr w:type="spellStart"/>
      <w:r w:rsidRPr="00E56BF0">
        <w:rPr>
          <w:rFonts w:cs="Arial"/>
          <w:sz w:val="20"/>
          <w:szCs w:val="20"/>
        </w:rPr>
        <w:t>професійна</w:t>
      </w:r>
      <w:proofErr w:type="spellEnd"/>
      <w:r w:rsidRPr="00E56BF0">
        <w:rPr>
          <w:rFonts w:cs="Arial"/>
          <w:sz w:val="20"/>
          <w:szCs w:val="20"/>
        </w:rPr>
        <w:t xml:space="preserve"> </w:t>
      </w:r>
      <w:proofErr w:type="spellStart"/>
      <w:r w:rsidRPr="00E56BF0">
        <w:rPr>
          <w:rFonts w:cs="Arial"/>
          <w:sz w:val="20"/>
          <w:szCs w:val="20"/>
        </w:rPr>
        <w:t>підтримка</w:t>
      </w:r>
      <w:proofErr w:type="spellEnd"/>
      <w:r w:rsidRPr="00E56BF0">
        <w:rPr>
          <w:rFonts w:cs="Arial"/>
          <w:sz w:val="20"/>
          <w:szCs w:val="20"/>
        </w:rPr>
        <w:t xml:space="preserve"> </w:t>
      </w:r>
      <w:proofErr w:type="spellStart"/>
      <w:r w:rsidRPr="00E56BF0">
        <w:rPr>
          <w:rFonts w:cs="Arial"/>
          <w:sz w:val="20"/>
          <w:szCs w:val="20"/>
        </w:rPr>
        <w:t>іноземців</w:t>
      </w:r>
      <w:proofErr w:type="spellEnd"/>
      <w:r w:rsidRPr="00E56BF0">
        <w:rPr>
          <w:rFonts w:cs="Arial"/>
          <w:sz w:val="20"/>
          <w:szCs w:val="20"/>
        </w:rPr>
        <w:t>» (</w:t>
      </w:r>
      <w:proofErr w:type="spellStart"/>
      <w:r w:rsidRPr="00E56BF0">
        <w:rPr>
          <w:rFonts w:cs="Arial"/>
          <w:sz w:val="20"/>
          <w:szCs w:val="20"/>
        </w:rPr>
        <w:t>далі</w:t>
      </w:r>
      <w:proofErr w:type="spellEnd"/>
      <w:r w:rsidRPr="00E56BF0">
        <w:rPr>
          <w:rFonts w:cs="Arial"/>
          <w:sz w:val="20"/>
          <w:szCs w:val="20"/>
        </w:rPr>
        <w:t xml:space="preserve">: « </w:t>
      </w:r>
      <w:proofErr w:type="spellStart"/>
      <w:r w:rsidRPr="00E56BF0">
        <w:rPr>
          <w:rFonts w:cs="Arial"/>
          <w:sz w:val="20"/>
          <w:szCs w:val="20"/>
        </w:rPr>
        <w:t>проєкт</w:t>
      </w:r>
      <w:proofErr w:type="spellEnd"/>
      <w:r w:rsidRPr="00E56BF0">
        <w:rPr>
          <w:rFonts w:cs="Arial"/>
          <w:sz w:val="20"/>
          <w:szCs w:val="20"/>
        </w:rPr>
        <w:t xml:space="preserve">»), </w:t>
      </w:r>
      <w:proofErr w:type="spellStart"/>
      <w:r w:rsidRPr="00E56BF0">
        <w:rPr>
          <w:rFonts w:cs="Arial"/>
          <w:sz w:val="20"/>
          <w:szCs w:val="20"/>
        </w:rPr>
        <w:t>на</w:t>
      </w:r>
      <w:proofErr w:type="spellEnd"/>
      <w:r w:rsidRPr="00E56BF0">
        <w:rPr>
          <w:rFonts w:cs="Arial"/>
          <w:sz w:val="20"/>
          <w:szCs w:val="20"/>
        </w:rPr>
        <w:t xml:space="preserve"> </w:t>
      </w:r>
      <w:proofErr w:type="spellStart"/>
      <w:r w:rsidRPr="00E56BF0">
        <w:rPr>
          <w:rFonts w:cs="Arial"/>
          <w:sz w:val="20"/>
          <w:szCs w:val="20"/>
        </w:rPr>
        <w:t>підставі</w:t>
      </w:r>
      <w:proofErr w:type="spellEnd"/>
      <w:r w:rsidRPr="00E56BF0">
        <w:rPr>
          <w:rFonts w:cs="Arial"/>
          <w:sz w:val="20"/>
          <w:szCs w:val="20"/>
        </w:rPr>
        <w:t xml:space="preserve"> </w:t>
      </w:r>
      <w:proofErr w:type="spellStart"/>
      <w:r w:rsidRPr="00E56BF0">
        <w:rPr>
          <w:rFonts w:cs="Arial"/>
          <w:sz w:val="20"/>
          <w:szCs w:val="20"/>
        </w:rPr>
        <w:t>ст</w:t>
      </w:r>
      <w:proofErr w:type="spellEnd"/>
      <w:r w:rsidRPr="00E56BF0">
        <w:rPr>
          <w:rFonts w:cs="Arial"/>
          <w:sz w:val="20"/>
          <w:szCs w:val="20"/>
        </w:rPr>
        <w:t xml:space="preserve">. 13 ч. 1 і 2 </w:t>
      </w:r>
      <w:proofErr w:type="spellStart"/>
      <w:r w:rsidRPr="00E56BF0">
        <w:rPr>
          <w:rFonts w:cs="Arial"/>
          <w:sz w:val="20"/>
          <w:szCs w:val="20"/>
        </w:rPr>
        <w:t>Регламенту</w:t>
      </w:r>
      <w:proofErr w:type="spellEnd"/>
      <w:r w:rsidRPr="00E56BF0">
        <w:rPr>
          <w:rFonts w:cs="Arial"/>
          <w:sz w:val="20"/>
          <w:szCs w:val="20"/>
        </w:rPr>
        <w:t xml:space="preserve"> (ЄС) 2016/679 </w:t>
      </w:r>
      <w:proofErr w:type="spellStart"/>
      <w:r w:rsidRPr="00E56BF0">
        <w:rPr>
          <w:rFonts w:cs="Arial"/>
          <w:sz w:val="20"/>
          <w:szCs w:val="20"/>
        </w:rPr>
        <w:t>Європейського</w:t>
      </w:r>
      <w:proofErr w:type="spellEnd"/>
      <w:r w:rsidRPr="00E56BF0">
        <w:rPr>
          <w:rFonts w:cs="Arial"/>
          <w:sz w:val="20"/>
          <w:szCs w:val="20"/>
        </w:rPr>
        <w:t xml:space="preserve"> </w:t>
      </w:r>
      <w:proofErr w:type="spellStart"/>
      <w:r w:rsidRPr="00E56BF0">
        <w:rPr>
          <w:rFonts w:cs="Arial"/>
          <w:sz w:val="20"/>
          <w:szCs w:val="20"/>
        </w:rPr>
        <w:t>Парламенту</w:t>
      </w:r>
      <w:proofErr w:type="spellEnd"/>
      <w:r w:rsidRPr="00E56BF0">
        <w:rPr>
          <w:rFonts w:cs="Arial"/>
          <w:sz w:val="20"/>
          <w:szCs w:val="20"/>
        </w:rPr>
        <w:t xml:space="preserve"> </w:t>
      </w:r>
      <w:proofErr w:type="spellStart"/>
      <w:r w:rsidRPr="00E56BF0">
        <w:rPr>
          <w:rFonts w:cs="Arial"/>
          <w:sz w:val="20"/>
          <w:szCs w:val="20"/>
        </w:rPr>
        <w:t>та</w:t>
      </w:r>
      <w:proofErr w:type="spellEnd"/>
      <w:r w:rsidRPr="00E56BF0">
        <w:rPr>
          <w:rFonts w:cs="Arial"/>
          <w:sz w:val="20"/>
          <w:szCs w:val="20"/>
        </w:rPr>
        <w:t xml:space="preserve"> </w:t>
      </w:r>
      <w:proofErr w:type="spellStart"/>
      <w:r w:rsidRPr="00E56BF0">
        <w:rPr>
          <w:rFonts w:cs="Arial"/>
          <w:sz w:val="20"/>
          <w:szCs w:val="20"/>
        </w:rPr>
        <w:t>Ради</w:t>
      </w:r>
      <w:proofErr w:type="spellEnd"/>
      <w:r w:rsidRPr="00E56BF0">
        <w:rPr>
          <w:rFonts w:cs="Arial"/>
          <w:sz w:val="20"/>
          <w:szCs w:val="20"/>
        </w:rPr>
        <w:t xml:space="preserve"> </w:t>
      </w:r>
      <w:proofErr w:type="spellStart"/>
      <w:r w:rsidRPr="00E56BF0">
        <w:rPr>
          <w:rFonts w:cs="Arial"/>
          <w:sz w:val="20"/>
          <w:szCs w:val="20"/>
        </w:rPr>
        <w:t>від</w:t>
      </w:r>
      <w:proofErr w:type="spellEnd"/>
      <w:r w:rsidRPr="00E56BF0">
        <w:rPr>
          <w:rFonts w:cs="Arial"/>
          <w:sz w:val="20"/>
          <w:szCs w:val="20"/>
        </w:rPr>
        <w:t xml:space="preserve"> 27 </w:t>
      </w:r>
      <w:proofErr w:type="spellStart"/>
      <w:r w:rsidRPr="00E56BF0">
        <w:rPr>
          <w:rFonts w:cs="Arial"/>
          <w:sz w:val="20"/>
          <w:szCs w:val="20"/>
        </w:rPr>
        <w:t>квітня</w:t>
      </w:r>
      <w:proofErr w:type="spellEnd"/>
      <w:r w:rsidRPr="00E56BF0">
        <w:rPr>
          <w:rFonts w:cs="Arial"/>
          <w:sz w:val="20"/>
          <w:szCs w:val="20"/>
        </w:rPr>
        <w:t xml:space="preserve"> 2016 </w:t>
      </w:r>
      <w:proofErr w:type="spellStart"/>
      <w:r w:rsidRPr="00E56BF0">
        <w:rPr>
          <w:rFonts w:cs="Arial"/>
          <w:sz w:val="20"/>
          <w:szCs w:val="20"/>
        </w:rPr>
        <w:t>року</w:t>
      </w:r>
      <w:proofErr w:type="spellEnd"/>
      <w:r w:rsidRPr="00E56BF0">
        <w:rPr>
          <w:rFonts w:cs="Arial"/>
          <w:sz w:val="20"/>
          <w:szCs w:val="20"/>
        </w:rPr>
        <w:t xml:space="preserve"> </w:t>
      </w:r>
      <w:proofErr w:type="spellStart"/>
      <w:r w:rsidRPr="00E56BF0">
        <w:rPr>
          <w:rFonts w:cs="Arial"/>
          <w:sz w:val="20"/>
          <w:szCs w:val="20"/>
        </w:rPr>
        <w:t>про</w:t>
      </w:r>
      <w:proofErr w:type="spellEnd"/>
      <w:r w:rsidRPr="00E56BF0">
        <w:rPr>
          <w:rFonts w:cs="Arial"/>
          <w:sz w:val="20"/>
          <w:szCs w:val="20"/>
        </w:rPr>
        <w:t xml:space="preserve"> </w:t>
      </w:r>
      <w:proofErr w:type="spellStart"/>
      <w:r w:rsidRPr="00E56BF0">
        <w:rPr>
          <w:rFonts w:cs="Arial"/>
          <w:sz w:val="20"/>
          <w:szCs w:val="20"/>
        </w:rPr>
        <w:t>захист</w:t>
      </w:r>
      <w:proofErr w:type="spellEnd"/>
      <w:r w:rsidRPr="00E56BF0">
        <w:rPr>
          <w:rFonts w:cs="Arial"/>
          <w:sz w:val="20"/>
          <w:szCs w:val="20"/>
        </w:rPr>
        <w:t xml:space="preserve"> </w:t>
      </w:r>
      <w:proofErr w:type="spellStart"/>
      <w:r w:rsidRPr="00E56BF0">
        <w:rPr>
          <w:rFonts w:cs="Arial"/>
          <w:sz w:val="20"/>
          <w:szCs w:val="20"/>
        </w:rPr>
        <w:t>фізичних</w:t>
      </w:r>
      <w:proofErr w:type="spellEnd"/>
      <w:r w:rsidRPr="00E56BF0">
        <w:rPr>
          <w:rFonts w:cs="Arial"/>
          <w:sz w:val="20"/>
          <w:szCs w:val="20"/>
        </w:rPr>
        <w:t xml:space="preserve"> </w:t>
      </w:r>
      <w:proofErr w:type="spellStart"/>
      <w:r w:rsidRPr="00E56BF0">
        <w:rPr>
          <w:rFonts w:cs="Arial"/>
          <w:sz w:val="20"/>
          <w:szCs w:val="20"/>
        </w:rPr>
        <w:t>осіб</w:t>
      </w:r>
      <w:proofErr w:type="spellEnd"/>
      <w:r w:rsidRPr="00E56BF0">
        <w:rPr>
          <w:rFonts w:cs="Arial"/>
          <w:sz w:val="20"/>
          <w:szCs w:val="20"/>
        </w:rPr>
        <w:t xml:space="preserve"> у </w:t>
      </w:r>
      <w:proofErr w:type="spellStart"/>
      <w:r w:rsidRPr="00E56BF0">
        <w:rPr>
          <w:rFonts w:cs="Arial"/>
          <w:sz w:val="20"/>
          <w:szCs w:val="20"/>
        </w:rPr>
        <w:t>зв'язку</w:t>
      </w:r>
      <w:proofErr w:type="spellEnd"/>
      <w:r w:rsidRPr="00E56BF0">
        <w:rPr>
          <w:rFonts w:cs="Arial"/>
          <w:sz w:val="20"/>
          <w:szCs w:val="20"/>
        </w:rPr>
        <w:t xml:space="preserve"> з </w:t>
      </w:r>
      <w:proofErr w:type="spellStart"/>
      <w:r w:rsidRPr="00E56BF0">
        <w:rPr>
          <w:rFonts w:cs="Arial"/>
          <w:sz w:val="20"/>
          <w:szCs w:val="20"/>
        </w:rPr>
        <w:t>обробкою</w:t>
      </w:r>
      <w:proofErr w:type="spellEnd"/>
      <w:r w:rsidRPr="00E56BF0">
        <w:rPr>
          <w:rFonts w:cs="Arial"/>
          <w:sz w:val="20"/>
          <w:szCs w:val="20"/>
        </w:rPr>
        <w:t xml:space="preserve"> </w:t>
      </w:r>
      <w:proofErr w:type="spellStart"/>
      <w:r w:rsidRPr="00E56BF0">
        <w:rPr>
          <w:rFonts w:cs="Arial"/>
          <w:sz w:val="20"/>
          <w:szCs w:val="20"/>
        </w:rPr>
        <w:t>персональних</w:t>
      </w:r>
      <w:proofErr w:type="spellEnd"/>
      <w:r w:rsidRPr="00E56BF0">
        <w:rPr>
          <w:rFonts w:cs="Arial"/>
          <w:sz w:val="20"/>
          <w:szCs w:val="20"/>
        </w:rPr>
        <w:t xml:space="preserve"> </w:t>
      </w:r>
      <w:proofErr w:type="spellStart"/>
      <w:r w:rsidRPr="00E56BF0">
        <w:rPr>
          <w:rFonts w:cs="Arial"/>
          <w:sz w:val="20"/>
          <w:szCs w:val="20"/>
        </w:rPr>
        <w:t>даних</w:t>
      </w:r>
      <w:proofErr w:type="spellEnd"/>
      <w:r w:rsidRPr="00E56BF0">
        <w:rPr>
          <w:rFonts w:cs="Arial"/>
          <w:sz w:val="20"/>
          <w:szCs w:val="20"/>
        </w:rPr>
        <w:t xml:space="preserve"> і </w:t>
      </w:r>
      <w:proofErr w:type="spellStart"/>
      <w:r w:rsidRPr="00E56BF0">
        <w:rPr>
          <w:rFonts w:cs="Arial"/>
          <w:sz w:val="20"/>
          <w:szCs w:val="20"/>
        </w:rPr>
        <w:t>про</w:t>
      </w:r>
      <w:proofErr w:type="spellEnd"/>
      <w:r w:rsidRPr="00E56BF0">
        <w:rPr>
          <w:rFonts w:cs="Arial"/>
          <w:sz w:val="20"/>
          <w:szCs w:val="20"/>
        </w:rPr>
        <w:t xml:space="preserve"> </w:t>
      </w:r>
      <w:proofErr w:type="spellStart"/>
      <w:r w:rsidRPr="00E56BF0">
        <w:rPr>
          <w:rFonts w:cs="Arial"/>
          <w:sz w:val="20"/>
          <w:szCs w:val="20"/>
        </w:rPr>
        <w:t>вільний</w:t>
      </w:r>
      <w:proofErr w:type="spellEnd"/>
      <w:r w:rsidRPr="00E56BF0">
        <w:rPr>
          <w:rFonts w:cs="Arial"/>
          <w:sz w:val="20"/>
          <w:szCs w:val="20"/>
        </w:rPr>
        <w:t xml:space="preserve"> </w:t>
      </w:r>
      <w:proofErr w:type="spellStart"/>
      <w:r w:rsidRPr="00E56BF0">
        <w:rPr>
          <w:rFonts w:cs="Arial"/>
          <w:sz w:val="20"/>
          <w:szCs w:val="20"/>
        </w:rPr>
        <w:t>рух</w:t>
      </w:r>
      <w:proofErr w:type="spellEnd"/>
      <w:r w:rsidRPr="00E56BF0">
        <w:rPr>
          <w:rFonts w:cs="Arial"/>
          <w:sz w:val="20"/>
          <w:szCs w:val="20"/>
        </w:rPr>
        <w:t xml:space="preserve"> </w:t>
      </w:r>
      <w:proofErr w:type="spellStart"/>
      <w:r w:rsidRPr="00E56BF0">
        <w:rPr>
          <w:rFonts w:cs="Arial"/>
          <w:sz w:val="20"/>
          <w:szCs w:val="20"/>
        </w:rPr>
        <w:t>таких</w:t>
      </w:r>
      <w:proofErr w:type="spellEnd"/>
      <w:r w:rsidRPr="00E56BF0">
        <w:rPr>
          <w:rFonts w:cs="Arial"/>
          <w:sz w:val="20"/>
          <w:szCs w:val="20"/>
        </w:rPr>
        <w:t xml:space="preserve"> </w:t>
      </w:r>
      <w:proofErr w:type="spellStart"/>
      <w:r w:rsidRPr="00E56BF0">
        <w:rPr>
          <w:rFonts w:cs="Arial"/>
          <w:sz w:val="20"/>
          <w:szCs w:val="20"/>
        </w:rPr>
        <w:t>даних</w:t>
      </w:r>
      <w:proofErr w:type="spellEnd"/>
      <w:r w:rsidRPr="00E56BF0">
        <w:rPr>
          <w:rFonts w:cs="Arial"/>
          <w:sz w:val="20"/>
          <w:szCs w:val="20"/>
        </w:rPr>
        <w:t xml:space="preserve"> </w:t>
      </w:r>
      <w:proofErr w:type="spellStart"/>
      <w:r w:rsidRPr="00E56BF0">
        <w:rPr>
          <w:rFonts w:cs="Arial"/>
          <w:sz w:val="20"/>
          <w:szCs w:val="20"/>
        </w:rPr>
        <w:t>та</w:t>
      </w:r>
      <w:proofErr w:type="spellEnd"/>
      <w:r w:rsidRPr="00E56BF0">
        <w:rPr>
          <w:rFonts w:cs="Arial"/>
          <w:sz w:val="20"/>
          <w:szCs w:val="20"/>
        </w:rPr>
        <w:t xml:space="preserve"> </w:t>
      </w:r>
      <w:proofErr w:type="spellStart"/>
      <w:r w:rsidRPr="00E56BF0">
        <w:rPr>
          <w:rFonts w:cs="Arial"/>
          <w:sz w:val="20"/>
          <w:szCs w:val="20"/>
        </w:rPr>
        <w:t>про</w:t>
      </w:r>
      <w:proofErr w:type="spellEnd"/>
      <w:r w:rsidRPr="00E56BF0">
        <w:rPr>
          <w:rFonts w:cs="Arial"/>
          <w:sz w:val="20"/>
          <w:szCs w:val="20"/>
        </w:rPr>
        <w:t xml:space="preserve"> </w:t>
      </w:r>
      <w:proofErr w:type="spellStart"/>
      <w:r w:rsidRPr="00E56BF0">
        <w:rPr>
          <w:rFonts w:cs="Arial"/>
          <w:sz w:val="20"/>
          <w:szCs w:val="20"/>
        </w:rPr>
        <w:t>скасування</w:t>
      </w:r>
      <w:proofErr w:type="spellEnd"/>
      <w:r w:rsidRPr="00E56BF0">
        <w:rPr>
          <w:rFonts w:cs="Arial"/>
          <w:sz w:val="20"/>
          <w:szCs w:val="20"/>
        </w:rPr>
        <w:t xml:space="preserve"> </w:t>
      </w:r>
      <w:proofErr w:type="spellStart"/>
      <w:r w:rsidRPr="00E56BF0">
        <w:rPr>
          <w:rFonts w:cs="Arial"/>
          <w:sz w:val="20"/>
          <w:szCs w:val="20"/>
        </w:rPr>
        <w:t>Директиви</w:t>
      </w:r>
      <w:proofErr w:type="spellEnd"/>
      <w:r w:rsidRPr="00E56BF0">
        <w:rPr>
          <w:rFonts w:cs="Arial"/>
          <w:sz w:val="20"/>
          <w:szCs w:val="20"/>
        </w:rPr>
        <w:t xml:space="preserve"> 95/46/ЄС (</w:t>
      </w:r>
      <w:proofErr w:type="spellStart"/>
      <w:r w:rsidRPr="00E56BF0">
        <w:rPr>
          <w:rFonts w:cs="Arial"/>
          <w:sz w:val="20"/>
          <w:szCs w:val="20"/>
        </w:rPr>
        <w:t>Загальний</w:t>
      </w:r>
      <w:proofErr w:type="spellEnd"/>
      <w:r w:rsidRPr="00E56BF0">
        <w:rPr>
          <w:rFonts w:cs="Arial"/>
          <w:sz w:val="20"/>
          <w:szCs w:val="20"/>
        </w:rPr>
        <w:t xml:space="preserve"> </w:t>
      </w:r>
      <w:proofErr w:type="spellStart"/>
      <w:r w:rsidRPr="00E56BF0">
        <w:rPr>
          <w:rFonts w:cs="Arial"/>
          <w:sz w:val="20"/>
          <w:szCs w:val="20"/>
        </w:rPr>
        <w:t>регламент</w:t>
      </w:r>
      <w:proofErr w:type="spellEnd"/>
      <w:r w:rsidRPr="00E56BF0">
        <w:rPr>
          <w:rFonts w:cs="Arial"/>
          <w:sz w:val="20"/>
          <w:szCs w:val="20"/>
        </w:rPr>
        <w:t xml:space="preserve"> </w:t>
      </w:r>
      <w:proofErr w:type="spellStart"/>
      <w:r w:rsidRPr="00E56BF0">
        <w:rPr>
          <w:rFonts w:cs="Arial"/>
          <w:sz w:val="20"/>
          <w:szCs w:val="20"/>
        </w:rPr>
        <w:t>про</w:t>
      </w:r>
      <w:proofErr w:type="spellEnd"/>
      <w:r w:rsidRPr="00E56BF0">
        <w:rPr>
          <w:rFonts w:cs="Arial"/>
          <w:sz w:val="20"/>
          <w:szCs w:val="20"/>
        </w:rPr>
        <w:t xml:space="preserve"> </w:t>
      </w:r>
      <w:proofErr w:type="spellStart"/>
      <w:r w:rsidRPr="00E56BF0">
        <w:rPr>
          <w:rFonts w:cs="Arial"/>
          <w:sz w:val="20"/>
          <w:szCs w:val="20"/>
        </w:rPr>
        <w:t>захист</w:t>
      </w:r>
      <w:proofErr w:type="spellEnd"/>
      <w:r w:rsidRPr="00E56BF0">
        <w:rPr>
          <w:rFonts w:cs="Arial"/>
          <w:sz w:val="20"/>
          <w:szCs w:val="20"/>
        </w:rPr>
        <w:t xml:space="preserve"> </w:t>
      </w:r>
      <w:proofErr w:type="spellStart"/>
      <w:r w:rsidRPr="00E56BF0">
        <w:rPr>
          <w:rFonts w:cs="Arial"/>
          <w:sz w:val="20"/>
          <w:szCs w:val="20"/>
        </w:rPr>
        <w:t>даних</w:t>
      </w:r>
      <w:proofErr w:type="spellEnd"/>
      <w:r w:rsidRPr="00E56BF0">
        <w:rPr>
          <w:rFonts w:cs="Arial"/>
          <w:sz w:val="20"/>
          <w:szCs w:val="20"/>
        </w:rPr>
        <w:t xml:space="preserve">) - RODO, </w:t>
      </w:r>
      <w:proofErr w:type="spellStart"/>
      <w:r w:rsidRPr="00E56BF0">
        <w:rPr>
          <w:rFonts w:cs="Arial"/>
          <w:sz w:val="20"/>
          <w:szCs w:val="20"/>
        </w:rPr>
        <w:t>повідомляємо</w:t>
      </w:r>
      <w:proofErr w:type="spellEnd"/>
      <w:r w:rsidRPr="00E56BF0">
        <w:rPr>
          <w:rFonts w:cs="Arial"/>
          <w:sz w:val="20"/>
          <w:szCs w:val="20"/>
        </w:rPr>
        <w:t xml:space="preserve"> </w:t>
      </w:r>
      <w:proofErr w:type="spellStart"/>
      <w:r w:rsidRPr="00E56BF0">
        <w:rPr>
          <w:rFonts w:cs="Arial"/>
          <w:sz w:val="20"/>
          <w:szCs w:val="20"/>
        </w:rPr>
        <w:t>наступне</w:t>
      </w:r>
      <w:proofErr w:type="spellEnd"/>
      <w:r w:rsidRPr="00E56BF0">
        <w:rPr>
          <w:rFonts w:cs="Arial"/>
          <w:sz w:val="20"/>
          <w:szCs w:val="20"/>
        </w:rPr>
        <w:t>:</w:t>
      </w:r>
      <w:r>
        <w:rPr>
          <w:rFonts w:cs="Arial"/>
          <w:sz w:val="20"/>
          <w:szCs w:val="20"/>
          <w:lang w:val="uk-UA"/>
        </w:rPr>
        <w:t>/</w:t>
      </w:r>
    </w:p>
    <w:p w14:paraId="65A3177C" w14:textId="77777777" w:rsidR="004141CF" w:rsidRPr="00E56BF0" w:rsidRDefault="004141CF" w:rsidP="004141CF">
      <w:pPr>
        <w:spacing w:line="240" w:lineRule="auto"/>
        <w:rPr>
          <w:rFonts w:cs="Arial"/>
          <w:color w:val="0070C0"/>
          <w:sz w:val="20"/>
          <w:szCs w:val="20"/>
          <w:lang w:eastAsia="pl-PL"/>
        </w:rPr>
      </w:pPr>
      <w:r w:rsidRPr="00E56BF0">
        <w:rPr>
          <w:rFonts w:cs="Arial"/>
          <w:color w:val="0070C0"/>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64DC3CC1" w14:textId="19F7286B" w:rsidR="00E56BF0" w:rsidRPr="00E56BF0" w:rsidRDefault="00E56BF0" w:rsidP="00C730A8">
      <w:pPr>
        <w:numPr>
          <w:ilvl w:val="0"/>
          <w:numId w:val="1"/>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sidRPr="00E56BF0">
        <w:rPr>
          <w:rFonts w:eastAsia="Times New Roman" w:cs="Arial"/>
          <w:kern w:val="0"/>
          <w:sz w:val="20"/>
          <w:szCs w:val="20"/>
          <w:lang w:eastAsia="pl-PL"/>
          <w14:ligatures w14:val="none"/>
        </w:rPr>
        <w:t>Відповідно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до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положень</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ст</w:t>
      </w:r>
      <w:proofErr w:type="spellEnd"/>
      <w:r w:rsidRPr="00E56BF0">
        <w:rPr>
          <w:rFonts w:eastAsia="Times New Roman" w:cs="Arial"/>
          <w:kern w:val="0"/>
          <w:sz w:val="20"/>
          <w:szCs w:val="20"/>
          <w:lang w:eastAsia="pl-PL"/>
          <w14:ligatures w14:val="none"/>
        </w:rPr>
        <w:t xml:space="preserve">. 88 </w:t>
      </w:r>
      <w:proofErr w:type="spellStart"/>
      <w:r w:rsidRPr="00E56BF0">
        <w:rPr>
          <w:rFonts w:eastAsia="Times New Roman" w:cs="Arial"/>
          <w:kern w:val="0"/>
          <w:sz w:val="20"/>
          <w:szCs w:val="20"/>
          <w:lang w:eastAsia="pl-PL"/>
          <w14:ligatures w14:val="none"/>
        </w:rPr>
        <w:t>Закону</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від</w:t>
      </w:r>
      <w:proofErr w:type="spellEnd"/>
      <w:r w:rsidRPr="00E56BF0">
        <w:rPr>
          <w:rFonts w:eastAsia="Times New Roman" w:cs="Arial"/>
          <w:kern w:val="0"/>
          <w:sz w:val="20"/>
          <w:szCs w:val="20"/>
          <w:lang w:eastAsia="pl-PL"/>
          <w14:ligatures w14:val="none"/>
        </w:rPr>
        <w:t xml:space="preserve"> 28 </w:t>
      </w:r>
      <w:proofErr w:type="spellStart"/>
      <w:r w:rsidRPr="00E56BF0">
        <w:rPr>
          <w:rFonts w:eastAsia="Times New Roman" w:cs="Arial"/>
          <w:kern w:val="0"/>
          <w:sz w:val="20"/>
          <w:szCs w:val="20"/>
          <w:lang w:eastAsia="pl-PL"/>
          <w14:ligatures w14:val="none"/>
        </w:rPr>
        <w:t>квітня</w:t>
      </w:r>
      <w:proofErr w:type="spellEnd"/>
      <w:r w:rsidRPr="00E56BF0">
        <w:rPr>
          <w:rFonts w:eastAsia="Times New Roman" w:cs="Arial"/>
          <w:kern w:val="0"/>
          <w:sz w:val="20"/>
          <w:szCs w:val="20"/>
          <w:lang w:eastAsia="pl-PL"/>
          <w14:ligatures w14:val="none"/>
        </w:rPr>
        <w:t xml:space="preserve"> 2022 </w:t>
      </w:r>
      <w:proofErr w:type="spellStart"/>
      <w:r w:rsidRPr="00E56BF0">
        <w:rPr>
          <w:rFonts w:eastAsia="Times New Roman" w:cs="Arial"/>
          <w:kern w:val="0"/>
          <w:sz w:val="20"/>
          <w:szCs w:val="20"/>
          <w:lang w:eastAsia="pl-PL"/>
          <w14:ligatures w14:val="none"/>
        </w:rPr>
        <w:t>року</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Про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принципи</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реалізації</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завдань</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що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фінансуються</w:t>
      </w:r>
      <w:proofErr w:type="spellEnd"/>
      <w:r w:rsidRPr="00E56BF0">
        <w:rPr>
          <w:rFonts w:eastAsia="Times New Roman" w:cs="Arial"/>
          <w:kern w:val="0"/>
          <w:sz w:val="20"/>
          <w:szCs w:val="20"/>
          <w:lang w:eastAsia="pl-PL"/>
          <w14:ligatures w14:val="none"/>
        </w:rPr>
        <w:t xml:space="preserve"> з </w:t>
      </w:r>
      <w:proofErr w:type="spellStart"/>
      <w:r w:rsidRPr="00E56BF0">
        <w:rPr>
          <w:rFonts w:eastAsia="Times New Roman" w:cs="Arial"/>
          <w:kern w:val="0"/>
          <w:sz w:val="20"/>
          <w:szCs w:val="20"/>
          <w:lang w:eastAsia="pl-PL"/>
          <w14:ligatures w14:val="none"/>
        </w:rPr>
        <w:t>європейських</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фондів</w:t>
      </w:r>
      <w:proofErr w:type="spellEnd"/>
      <w:r w:rsidRPr="00E56BF0">
        <w:rPr>
          <w:rFonts w:eastAsia="Times New Roman" w:cs="Arial"/>
          <w:kern w:val="0"/>
          <w:sz w:val="20"/>
          <w:szCs w:val="20"/>
          <w:lang w:eastAsia="pl-PL"/>
          <w14:ligatures w14:val="none"/>
        </w:rPr>
        <w:t xml:space="preserve"> у </w:t>
      </w:r>
      <w:proofErr w:type="spellStart"/>
      <w:r w:rsidRPr="00E56BF0">
        <w:rPr>
          <w:rFonts w:eastAsia="Times New Roman" w:cs="Arial"/>
          <w:kern w:val="0"/>
          <w:sz w:val="20"/>
          <w:szCs w:val="20"/>
          <w:lang w:eastAsia="pl-PL"/>
          <w14:ligatures w14:val="none"/>
        </w:rPr>
        <w:t>фінансовій</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перспективі</w:t>
      </w:r>
      <w:proofErr w:type="spellEnd"/>
      <w:r w:rsidRPr="00E56BF0">
        <w:rPr>
          <w:rFonts w:eastAsia="Times New Roman" w:cs="Arial"/>
          <w:kern w:val="0"/>
          <w:sz w:val="20"/>
          <w:szCs w:val="20"/>
          <w:lang w:eastAsia="pl-PL"/>
          <w14:ligatures w14:val="none"/>
        </w:rPr>
        <w:t xml:space="preserve"> 2021-2027 </w:t>
      </w:r>
      <w:proofErr w:type="spellStart"/>
      <w:r w:rsidRPr="00E56BF0">
        <w:rPr>
          <w:rFonts w:eastAsia="Times New Roman" w:cs="Arial"/>
          <w:kern w:val="0"/>
          <w:sz w:val="20"/>
          <w:szCs w:val="20"/>
          <w:lang w:eastAsia="pl-PL"/>
          <w14:ligatures w14:val="none"/>
        </w:rPr>
        <w:t>років</w:t>
      </w:r>
      <w:proofErr w:type="spellEnd"/>
      <w:r w:rsidRPr="00E56BF0">
        <w:rPr>
          <w:rFonts w:eastAsia="Times New Roman" w:cs="Arial"/>
          <w:kern w:val="0"/>
          <w:sz w:val="20"/>
          <w:szCs w:val="20"/>
          <w:lang w:eastAsia="pl-PL"/>
          <w14:ligatures w14:val="none"/>
        </w:rPr>
        <w:t>» (</w:t>
      </w:r>
      <w:proofErr w:type="spellStart"/>
      <w:r w:rsidRPr="00E56BF0">
        <w:rPr>
          <w:rFonts w:eastAsia="Times New Roman" w:cs="Arial"/>
          <w:kern w:val="0"/>
          <w:sz w:val="20"/>
          <w:szCs w:val="20"/>
          <w:lang w:eastAsia="pl-PL"/>
          <w14:ligatures w14:val="none"/>
        </w:rPr>
        <w:t>Законодавчий</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вісник</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за</w:t>
      </w:r>
      <w:proofErr w:type="spellEnd"/>
      <w:r w:rsidRPr="00E56BF0">
        <w:rPr>
          <w:rFonts w:eastAsia="Times New Roman" w:cs="Arial"/>
          <w:kern w:val="0"/>
          <w:sz w:val="20"/>
          <w:szCs w:val="20"/>
          <w:lang w:eastAsia="pl-PL"/>
          <w14:ligatures w14:val="none"/>
        </w:rPr>
        <w:t xml:space="preserve"> 2022 </w:t>
      </w:r>
      <w:proofErr w:type="spellStart"/>
      <w:r w:rsidRPr="00E56BF0">
        <w:rPr>
          <w:rFonts w:eastAsia="Times New Roman" w:cs="Arial"/>
          <w:kern w:val="0"/>
          <w:sz w:val="20"/>
          <w:szCs w:val="20"/>
          <w:lang w:eastAsia="pl-PL"/>
          <w14:ligatures w14:val="none"/>
        </w:rPr>
        <w:t>рік</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поз</w:t>
      </w:r>
      <w:proofErr w:type="spellEnd"/>
      <w:r w:rsidRPr="00E56BF0">
        <w:rPr>
          <w:rFonts w:eastAsia="Times New Roman" w:cs="Arial"/>
          <w:kern w:val="0"/>
          <w:sz w:val="20"/>
          <w:szCs w:val="20"/>
          <w:lang w:eastAsia="pl-PL"/>
          <w14:ligatures w14:val="none"/>
        </w:rPr>
        <w:t xml:space="preserve">. 1079, з </w:t>
      </w:r>
      <w:proofErr w:type="spellStart"/>
      <w:r w:rsidRPr="00E56BF0">
        <w:rPr>
          <w:rFonts w:eastAsia="Times New Roman" w:cs="Arial"/>
          <w:kern w:val="0"/>
          <w:sz w:val="20"/>
          <w:szCs w:val="20"/>
          <w:lang w:eastAsia="pl-PL"/>
          <w14:ligatures w14:val="none"/>
        </w:rPr>
        <w:t>наступними</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змінами</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далі</w:t>
      </w:r>
      <w:proofErr w:type="spellEnd"/>
      <w:r w:rsidRPr="00E56BF0">
        <w:rPr>
          <w:rFonts w:eastAsia="Times New Roman" w:cs="Arial"/>
          <w:kern w:val="0"/>
          <w:sz w:val="20"/>
          <w:szCs w:val="20"/>
          <w:lang w:eastAsia="pl-PL"/>
          <w14:ligatures w14:val="none"/>
        </w:rPr>
        <w:t xml:space="preserve"> - «</w:t>
      </w:r>
      <w:proofErr w:type="spellStart"/>
      <w:r w:rsidRPr="00E56BF0">
        <w:rPr>
          <w:rFonts w:eastAsia="Times New Roman" w:cs="Arial"/>
          <w:kern w:val="0"/>
          <w:sz w:val="20"/>
          <w:szCs w:val="20"/>
          <w:lang w:eastAsia="pl-PL"/>
          <w14:ligatures w14:val="none"/>
        </w:rPr>
        <w:t>Закон</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про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реалізацію</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розпорядником</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персональних</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даних</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зі</w:t>
      </w:r>
      <w:r>
        <w:rPr>
          <w:rFonts w:eastAsia="Times New Roman" w:cs="Arial"/>
          <w:kern w:val="0"/>
          <w:sz w:val="20"/>
          <w:szCs w:val="20"/>
          <w:lang w:eastAsia="pl-PL"/>
          <w14:ligatures w14:val="none"/>
        </w:rPr>
        <w:t>браних</w:t>
      </w:r>
      <w:proofErr w:type="spellEnd"/>
      <w:r>
        <w:rPr>
          <w:rFonts w:eastAsia="Times New Roman" w:cs="Arial"/>
          <w:kern w:val="0"/>
          <w:sz w:val="20"/>
          <w:szCs w:val="20"/>
          <w:lang w:eastAsia="pl-PL"/>
          <w14:ligatures w14:val="none"/>
        </w:rPr>
        <w:t xml:space="preserve"> в </w:t>
      </w:r>
      <w:proofErr w:type="spellStart"/>
      <w:r>
        <w:rPr>
          <w:rFonts w:eastAsia="Times New Roman" w:cs="Arial"/>
          <w:kern w:val="0"/>
          <w:sz w:val="20"/>
          <w:szCs w:val="20"/>
          <w:lang w:eastAsia="pl-PL"/>
          <w14:ligatures w14:val="none"/>
        </w:rPr>
        <w:t>рамках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проєкту</w:t>
      </w:r>
      <w:proofErr w:type="spellEnd"/>
      <w:r>
        <w:rPr>
          <w:rFonts w:eastAsia="Times New Roman" w:cs="Arial"/>
          <w:kern w:val="0"/>
          <w:sz w:val="20"/>
          <w:szCs w:val="20"/>
          <w:lang w:eastAsia="pl-PL"/>
          <w14:ligatures w14:val="none"/>
        </w:rPr>
        <w:t xml:space="preserve">, є </w:t>
      </w:r>
      <w:proofErr w:type="spellStart"/>
      <w:r>
        <w:rPr>
          <w:rFonts w:eastAsia="Times New Roman" w:cs="Arial"/>
          <w:kern w:val="0"/>
          <w:sz w:val="20"/>
          <w:szCs w:val="20"/>
          <w:lang w:eastAsia="pl-PL"/>
          <w14:ligatures w14:val="none"/>
        </w:rPr>
        <w:t>Воєв</w:t>
      </w:r>
      <w:proofErr w:type="spellEnd"/>
      <w:r>
        <w:rPr>
          <w:rFonts w:eastAsia="Times New Roman" w:cs="Arial"/>
          <w:kern w:val="0"/>
          <w:sz w:val="20"/>
          <w:szCs w:val="20"/>
          <w:lang w:val="uk-UA" w:eastAsia="pl-PL"/>
          <w14:ligatures w14:val="none"/>
        </w:rPr>
        <w:t>у</w:t>
      </w:r>
      <w:proofErr w:type="spellStart"/>
      <w:r>
        <w:rPr>
          <w:rFonts w:eastAsia="Times New Roman" w:cs="Arial"/>
          <w:kern w:val="0"/>
          <w:sz w:val="20"/>
          <w:szCs w:val="20"/>
          <w:lang w:eastAsia="pl-PL"/>
          <w14:ligatures w14:val="none"/>
        </w:rPr>
        <w:t>дський</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Ц</w:t>
      </w:r>
      <w:proofErr w:type="spellStart"/>
      <w:r>
        <w:rPr>
          <w:rFonts w:eastAsia="Times New Roman" w:cs="Arial"/>
          <w:kern w:val="0"/>
          <w:sz w:val="20"/>
          <w:szCs w:val="20"/>
          <w:lang w:eastAsia="pl-PL"/>
          <w14:ligatures w14:val="none"/>
        </w:rPr>
        <w:t>ентр</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З</w:t>
      </w:r>
      <w:proofErr w:type="spellStart"/>
      <w:r w:rsidRPr="00E56BF0">
        <w:rPr>
          <w:rFonts w:eastAsia="Times New Roman" w:cs="Arial"/>
          <w:kern w:val="0"/>
          <w:sz w:val="20"/>
          <w:szCs w:val="20"/>
          <w:lang w:eastAsia="pl-PL"/>
          <w14:ligatures w14:val="none"/>
        </w:rPr>
        <w:t>айнятості</w:t>
      </w:r>
      <w:proofErr w:type="spellEnd"/>
      <w:r w:rsidRPr="00E56BF0">
        <w:rPr>
          <w:rFonts w:eastAsia="Times New Roman" w:cs="Arial"/>
          <w:kern w:val="0"/>
          <w:sz w:val="20"/>
          <w:szCs w:val="20"/>
          <w:lang w:eastAsia="pl-PL"/>
          <w14:ligatures w14:val="none"/>
        </w:rPr>
        <w:t xml:space="preserve"> в </w:t>
      </w:r>
      <w:proofErr w:type="spellStart"/>
      <w:r w:rsidRPr="00E56BF0">
        <w:rPr>
          <w:rFonts w:eastAsia="Times New Roman" w:cs="Arial"/>
          <w:kern w:val="0"/>
          <w:sz w:val="20"/>
          <w:szCs w:val="20"/>
          <w:lang w:eastAsia="pl-PL"/>
          <w14:ligatures w14:val="none"/>
        </w:rPr>
        <w:t>Зеленій</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Гурі</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що</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знаходиться</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за</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адресою</w:t>
      </w:r>
      <w:proofErr w:type="spellEnd"/>
      <w:r w:rsidRPr="00E56BF0">
        <w:rPr>
          <w:rFonts w:eastAsia="Times New Roman" w:cs="Arial"/>
          <w:kern w:val="0"/>
          <w:sz w:val="20"/>
          <w:szCs w:val="20"/>
          <w:lang w:eastAsia="pl-PL"/>
          <w14:ligatures w14:val="none"/>
        </w:rPr>
        <w:t xml:space="preserve">: </w:t>
      </w:r>
      <w:proofErr w:type="spellStart"/>
      <w:r w:rsidRPr="00E56BF0">
        <w:rPr>
          <w:rFonts w:eastAsia="Times New Roman" w:cs="Arial"/>
          <w:kern w:val="0"/>
          <w:sz w:val="20"/>
          <w:szCs w:val="20"/>
          <w:lang w:eastAsia="pl-PL"/>
          <w14:ligatures w14:val="none"/>
        </w:rPr>
        <w:t>вул</w:t>
      </w:r>
      <w:proofErr w:type="spellEnd"/>
      <w:r w:rsidRPr="00E56BF0">
        <w:rPr>
          <w:rFonts w:eastAsia="Times New Roman" w:cs="Arial"/>
          <w:kern w:val="0"/>
          <w:sz w:val="20"/>
          <w:szCs w:val="20"/>
          <w:lang w:eastAsia="pl-PL"/>
          <w14:ligatures w14:val="none"/>
        </w:rPr>
        <w:t xml:space="preserve">. </w:t>
      </w:r>
      <w:r w:rsidRPr="004141CF">
        <w:rPr>
          <w:rFonts w:eastAsia="Times New Roman" w:cs="Arial"/>
          <w:kern w:val="0"/>
          <w:sz w:val="20"/>
          <w:szCs w:val="20"/>
          <w:lang w:eastAsia="pl-PL"/>
          <w14:ligatures w14:val="none"/>
        </w:rPr>
        <w:t xml:space="preserve">Wyspiańskiego 15, 65-036 </w:t>
      </w:r>
      <w:r w:rsidRPr="00E56BF0">
        <w:rPr>
          <w:rFonts w:eastAsia="Times New Roman" w:cs="Arial"/>
          <w:kern w:val="0"/>
          <w:sz w:val="20"/>
          <w:szCs w:val="20"/>
          <w:lang w:val="ru-RU" w:eastAsia="pl-PL"/>
          <w14:ligatures w14:val="none"/>
        </w:rPr>
        <w:t>Зелена</w:t>
      </w:r>
      <w:r w:rsidRPr="00E56BF0">
        <w:rPr>
          <w:rFonts w:eastAsia="Times New Roman" w:cs="Arial"/>
          <w:kern w:val="0"/>
          <w:sz w:val="20"/>
          <w:szCs w:val="20"/>
          <w:lang w:eastAsia="pl-PL"/>
          <w14:ligatures w14:val="none"/>
        </w:rPr>
        <w:t xml:space="preserve"> </w:t>
      </w:r>
      <w:r w:rsidRPr="00E56BF0">
        <w:rPr>
          <w:rFonts w:eastAsia="Times New Roman" w:cs="Arial"/>
          <w:kern w:val="0"/>
          <w:sz w:val="20"/>
          <w:szCs w:val="20"/>
          <w:lang w:val="ru-RU" w:eastAsia="pl-PL"/>
          <w14:ligatures w14:val="none"/>
        </w:rPr>
        <w:t>Гура</w:t>
      </w:r>
      <w:r w:rsidRPr="00E56BF0">
        <w:rPr>
          <w:rFonts w:eastAsia="Times New Roman" w:cs="Arial"/>
          <w:kern w:val="0"/>
          <w:sz w:val="20"/>
          <w:szCs w:val="20"/>
          <w:lang w:eastAsia="pl-PL"/>
          <w14:ligatures w14:val="none"/>
        </w:rPr>
        <w:t xml:space="preserve">, </w:t>
      </w:r>
      <w:r w:rsidRPr="00E56BF0">
        <w:rPr>
          <w:rFonts w:eastAsia="Times New Roman" w:cs="Arial"/>
          <w:kern w:val="0"/>
          <w:sz w:val="20"/>
          <w:szCs w:val="20"/>
          <w:lang w:val="ru-RU" w:eastAsia="pl-PL"/>
          <w14:ligatures w14:val="none"/>
        </w:rPr>
        <w:t>тел</w:t>
      </w:r>
      <w:r w:rsidRPr="00E56BF0">
        <w:rPr>
          <w:rFonts w:eastAsia="Times New Roman" w:cs="Arial"/>
          <w:kern w:val="0"/>
          <w:sz w:val="20"/>
          <w:szCs w:val="20"/>
          <w:lang w:eastAsia="pl-PL"/>
          <w14:ligatures w14:val="none"/>
        </w:rPr>
        <w:t>. /68/ 456 56 10, e-mail: wup@wup.zgora.pl</w:t>
      </w:r>
      <w:r>
        <w:rPr>
          <w:rFonts w:eastAsia="Times New Roman" w:cs="Arial"/>
          <w:kern w:val="0"/>
          <w:sz w:val="20"/>
          <w:szCs w:val="20"/>
          <w:lang w:val="uk-UA" w:eastAsia="pl-PL"/>
          <w14:ligatures w14:val="none"/>
        </w:rPr>
        <w:t>/</w:t>
      </w:r>
    </w:p>
    <w:p w14:paraId="3CC8EADB" w14:textId="30205EA9" w:rsidR="004141CF" w:rsidRPr="00E56BF0" w:rsidRDefault="004141CF" w:rsidP="00E56BF0">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56BF0">
        <w:rPr>
          <w:rFonts w:eastAsia="Times New Roman" w:cs="Arial"/>
          <w:color w:val="0070C0"/>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w:t>
      </w:r>
      <w:proofErr w:type="spellStart"/>
      <w:r w:rsidRPr="00E56BF0">
        <w:rPr>
          <w:rFonts w:eastAsia="Times New Roman" w:cs="Arial"/>
          <w:color w:val="0070C0"/>
          <w:kern w:val="0"/>
          <w:sz w:val="20"/>
          <w:szCs w:val="20"/>
          <w:lang w:eastAsia="pl-PL"/>
          <w14:ligatures w14:val="none"/>
        </w:rPr>
        <w:t>późn</w:t>
      </w:r>
      <w:proofErr w:type="spellEnd"/>
      <w:r w:rsidRPr="00E56BF0">
        <w:rPr>
          <w:rFonts w:eastAsia="Times New Roman" w:cs="Arial"/>
          <w:color w:val="0070C0"/>
          <w:kern w:val="0"/>
          <w:sz w:val="20"/>
          <w:szCs w:val="20"/>
          <w:lang w:eastAsia="pl-PL"/>
          <w14:ligatures w14:val="none"/>
        </w:rPr>
        <w:t xml:space="preserve">. zm.), zwanej dalej: „ustawą wdrożeniową”, administratorem danych osobowych pozyskiwanych w ramach projektu  jest </w:t>
      </w:r>
      <w:r w:rsidRPr="00E56BF0">
        <w:rPr>
          <w:rFonts w:eastAsia="Times New Roman" w:cs="Arial"/>
          <w:bCs/>
          <w:color w:val="0070C0"/>
          <w:kern w:val="0"/>
          <w:sz w:val="20"/>
          <w:szCs w:val="20"/>
          <w:lang w:eastAsia="pl-PL"/>
          <w14:ligatures w14:val="none"/>
        </w:rPr>
        <w:t xml:space="preserve">Wojewódzki Urząd Pracy w Zielonej Górze </w:t>
      </w:r>
      <w:r w:rsidRPr="00E56BF0">
        <w:rPr>
          <w:rFonts w:eastAsia="Times New Roman" w:cs="Arial"/>
          <w:color w:val="0070C0"/>
          <w:kern w:val="0"/>
          <w:sz w:val="20"/>
          <w:szCs w:val="20"/>
          <w:lang w:eastAsia="pl-PL"/>
          <w14:ligatures w14:val="none"/>
        </w:rPr>
        <w:t xml:space="preserve">z siedzibą przy ul. Wyspiańskiego 15, 65-036 Zielona Góra, tel. /68/ 456 56 10, e-mail: </w:t>
      </w:r>
      <w:hyperlink r:id="rId8" w:history="1">
        <w:r w:rsidRPr="00E56BF0">
          <w:rPr>
            <w:rFonts w:eastAsia="Times New Roman" w:cs="Arial"/>
            <w:color w:val="0070C0"/>
            <w:kern w:val="0"/>
            <w:sz w:val="20"/>
            <w:szCs w:val="20"/>
            <w:lang w:eastAsia="pl-PL"/>
            <w14:ligatures w14:val="none"/>
          </w:rPr>
          <w:t>wup@wup.zgora.pl</w:t>
        </w:r>
      </w:hyperlink>
      <w:r w:rsidRPr="00E56BF0">
        <w:rPr>
          <w:rFonts w:eastAsia="Times New Roman" w:cs="Arial"/>
          <w:color w:val="0070C0"/>
          <w:kern w:val="0"/>
          <w:sz w:val="20"/>
          <w:szCs w:val="20"/>
          <w:lang w:eastAsia="pl-PL"/>
          <w14:ligatures w14:val="none"/>
        </w:rPr>
        <w:t>.</w:t>
      </w:r>
    </w:p>
    <w:p w14:paraId="3632E5A8" w14:textId="5859DF78" w:rsidR="00E56BF0" w:rsidRPr="00E56BF0" w:rsidRDefault="00E56BF0" w:rsidP="00C730A8">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56BF0">
        <w:rPr>
          <w:rFonts w:eastAsia="Times New Roman" w:cs="Arial"/>
          <w:kern w:val="0"/>
          <w:sz w:val="20"/>
          <w:szCs w:val="20"/>
          <w:lang w:val="ru-RU" w:eastAsia="pl-PL"/>
          <w14:ligatures w14:val="none"/>
        </w:rPr>
        <w:t>Воєв</w:t>
      </w:r>
      <w:r>
        <w:rPr>
          <w:rFonts w:eastAsia="Times New Roman" w:cs="Arial"/>
          <w:kern w:val="0"/>
          <w:sz w:val="20"/>
          <w:szCs w:val="20"/>
          <w:lang w:val="uk-UA" w:eastAsia="pl-PL"/>
          <w14:ligatures w14:val="none"/>
        </w:rPr>
        <w:t>у</w:t>
      </w:r>
      <w:r w:rsidRPr="00E56BF0">
        <w:rPr>
          <w:rFonts w:eastAsia="Times New Roman" w:cs="Arial"/>
          <w:kern w:val="0"/>
          <w:sz w:val="20"/>
          <w:szCs w:val="20"/>
          <w:lang w:val="ru-RU" w:eastAsia="pl-PL"/>
          <w14:ligatures w14:val="none"/>
        </w:rPr>
        <w:t xml:space="preserve">дський </w:t>
      </w:r>
      <w:r>
        <w:rPr>
          <w:rFonts w:eastAsia="Times New Roman" w:cs="Arial"/>
          <w:kern w:val="0"/>
          <w:sz w:val="20"/>
          <w:szCs w:val="20"/>
          <w:lang w:val="uk-UA" w:eastAsia="pl-PL"/>
          <w14:ligatures w14:val="none"/>
        </w:rPr>
        <w:t>Ц</w:t>
      </w:r>
      <w:r w:rsidRPr="00E56BF0">
        <w:rPr>
          <w:rFonts w:eastAsia="Times New Roman" w:cs="Arial"/>
          <w:kern w:val="0"/>
          <w:sz w:val="20"/>
          <w:szCs w:val="20"/>
          <w:lang w:val="ru-RU" w:eastAsia="pl-PL"/>
          <w14:ligatures w14:val="none"/>
        </w:rPr>
        <w:t xml:space="preserve">ентр </w:t>
      </w:r>
      <w:r>
        <w:rPr>
          <w:rFonts w:eastAsia="Times New Roman" w:cs="Arial"/>
          <w:kern w:val="0"/>
          <w:sz w:val="20"/>
          <w:szCs w:val="20"/>
          <w:lang w:val="uk-UA" w:eastAsia="pl-PL"/>
          <w14:ligatures w14:val="none"/>
        </w:rPr>
        <w:t>З</w:t>
      </w:r>
      <w:r w:rsidRPr="00E56BF0">
        <w:rPr>
          <w:rFonts w:eastAsia="Times New Roman" w:cs="Arial"/>
          <w:kern w:val="0"/>
          <w:sz w:val="20"/>
          <w:szCs w:val="20"/>
          <w:lang w:val="ru-RU" w:eastAsia="pl-PL"/>
          <w14:ligatures w14:val="none"/>
        </w:rPr>
        <w:t>айнятості в Зеленій Гурі</w:t>
      </w:r>
      <w:r w:rsidRPr="00E56BF0">
        <w:rPr>
          <w:rFonts w:eastAsia="Times New Roman" w:cs="Arial"/>
          <w:kern w:val="0"/>
          <w:sz w:val="20"/>
          <w:szCs w:val="20"/>
          <w:lang w:val="ru-RU" w:eastAsia="pl-PL"/>
          <w14:ligatures w14:val="none"/>
        </w:rPr>
        <w:t xml:space="preserve"> призначив уповноваженого з питань захисту даних (</w:t>
      </w:r>
      <w:r w:rsidRPr="004141CF">
        <w:rPr>
          <w:rFonts w:eastAsia="Times New Roman" w:cs="Arial"/>
          <w:kern w:val="0"/>
          <w:sz w:val="20"/>
          <w:szCs w:val="20"/>
          <w:lang w:eastAsia="pl-PL"/>
          <w14:ligatures w14:val="none"/>
        </w:rPr>
        <w:t>IOD</w:t>
      </w:r>
      <w:r w:rsidRPr="00E56BF0">
        <w:rPr>
          <w:rFonts w:eastAsia="Times New Roman" w:cs="Arial"/>
          <w:kern w:val="0"/>
          <w:sz w:val="20"/>
          <w:szCs w:val="20"/>
          <w:lang w:val="ru-RU" w:eastAsia="pl-PL"/>
          <w14:ligatures w14:val="none"/>
        </w:rPr>
        <w:t xml:space="preserve">), до якого можна звертатися з усіх питань, пов'язаних з обробкою персональних даних та реалізацією прав, передбачених Законом про захист персональних даних. Зв'язатися з </w:t>
      </w:r>
      <w:r w:rsidRPr="004141CF">
        <w:rPr>
          <w:rFonts w:eastAsia="Times New Roman" w:cs="Arial"/>
          <w:kern w:val="0"/>
          <w:sz w:val="20"/>
          <w:szCs w:val="20"/>
          <w:lang w:eastAsia="pl-PL"/>
          <w14:ligatures w14:val="none"/>
        </w:rPr>
        <w:t>IOD</w:t>
      </w:r>
      <w:r w:rsidRPr="00E56BF0">
        <w:rPr>
          <w:rFonts w:eastAsia="Times New Roman" w:cs="Arial"/>
          <w:kern w:val="0"/>
          <w:sz w:val="20"/>
          <w:szCs w:val="20"/>
          <w:lang w:val="ru-RU" w:eastAsia="pl-PL"/>
          <w14:ligatures w14:val="none"/>
        </w:rPr>
        <w:t xml:space="preserve"> можна електронною поштою на адресу: </w:t>
      </w:r>
      <w:proofErr w:type="spellStart"/>
      <w:r w:rsidRPr="00E56BF0">
        <w:rPr>
          <w:rFonts w:eastAsia="Times New Roman" w:cs="Arial"/>
          <w:kern w:val="0"/>
          <w:sz w:val="20"/>
          <w:szCs w:val="20"/>
          <w:lang w:eastAsia="pl-PL"/>
          <w14:ligatures w14:val="none"/>
        </w:rPr>
        <w:t>iod</w:t>
      </w:r>
      <w:proofErr w:type="spellEnd"/>
      <w:r w:rsidRPr="00E56BF0">
        <w:rPr>
          <w:rFonts w:eastAsia="Times New Roman" w:cs="Arial"/>
          <w:kern w:val="0"/>
          <w:sz w:val="20"/>
          <w:szCs w:val="20"/>
          <w:lang w:val="ru-RU" w:eastAsia="pl-PL"/>
          <w14:ligatures w14:val="none"/>
        </w:rPr>
        <w:t>@</w:t>
      </w:r>
      <w:proofErr w:type="spellStart"/>
      <w:r w:rsidRPr="00E56BF0">
        <w:rPr>
          <w:rFonts w:eastAsia="Times New Roman" w:cs="Arial"/>
          <w:kern w:val="0"/>
          <w:sz w:val="20"/>
          <w:szCs w:val="20"/>
          <w:lang w:eastAsia="pl-PL"/>
          <w14:ligatures w14:val="none"/>
        </w:rPr>
        <w:t>wup</w:t>
      </w:r>
      <w:proofErr w:type="spellEnd"/>
      <w:r w:rsidRPr="00E56BF0">
        <w:rPr>
          <w:rFonts w:eastAsia="Times New Roman" w:cs="Arial"/>
          <w:kern w:val="0"/>
          <w:sz w:val="20"/>
          <w:szCs w:val="20"/>
          <w:lang w:val="ru-RU" w:eastAsia="pl-PL"/>
          <w14:ligatures w14:val="none"/>
        </w:rPr>
        <w:t>.</w:t>
      </w:r>
      <w:proofErr w:type="spellStart"/>
      <w:r w:rsidRPr="00E56BF0">
        <w:rPr>
          <w:rFonts w:eastAsia="Times New Roman" w:cs="Arial"/>
          <w:kern w:val="0"/>
          <w:sz w:val="20"/>
          <w:szCs w:val="20"/>
          <w:lang w:eastAsia="pl-PL"/>
          <w14:ligatures w14:val="none"/>
        </w:rPr>
        <w:t>zgora</w:t>
      </w:r>
      <w:proofErr w:type="spellEnd"/>
      <w:r w:rsidRPr="00E56BF0">
        <w:rPr>
          <w:rFonts w:eastAsia="Times New Roman" w:cs="Arial"/>
          <w:kern w:val="0"/>
          <w:sz w:val="20"/>
          <w:szCs w:val="20"/>
          <w:lang w:val="ru-RU" w:eastAsia="pl-PL"/>
          <w14:ligatures w14:val="none"/>
        </w:rPr>
        <w:t>.</w:t>
      </w:r>
      <w:proofErr w:type="spellStart"/>
      <w:r w:rsidRPr="00E56BF0">
        <w:rPr>
          <w:rFonts w:eastAsia="Times New Roman" w:cs="Arial"/>
          <w:kern w:val="0"/>
          <w:sz w:val="20"/>
          <w:szCs w:val="20"/>
          <w:lang w:eastAsia="pl-PL"/>
          <w14:ligatures w14:val="none"/>
        </w:rPr>
        <w:t>pl</w:t>
      </w:r>
      <w:proofErr w:type="spellEnd"/>
      <w:r w:rsidRPr="00E56BF0">
        <w:rPr>
          <w:rFonts w:eastAsia="Times New Roman" w:cs="Arial"/>
          <w:kern w:val="0"/>
          <w:sz w:val="20"/>
          <w:szCs w:val="20"/>
          <w:lang w:val="ru-RU" w:eastAsia="pl-PL"/>
          <w14:ligatures w14:val="none"/>
        </w:rPr>
        <w:t xml:space="preserve"> </w:t>
      </w:r>
      <w:r>
        <w:rPr>
          <w:rFonts w:eastAsia="Times New Roman" w:cs="Arial"/>
          <w:kern w:val="0"/>
          <w:sz w:val="20"/>
          <w:szCs w:val="20"/>
          <w:lang w:val="ru-RU" w:eastAsia="pl-PL"/>
          <w14:ligatures w14:val="none"/>
        </w:rPr>
        <w:t>або поштою на адресу управління/</w:t>
      </w:r>
    </w:p>
    <w:p w14:paraId="02E6A23D" w14:textId="225872A5" w:rsidR="004141CF" w:rsidRPr="00E56BF0" w:rsidRDefault="004141CF" w:rsidP="00E56BF0">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56BF0">
        <w:rPr>
          <w:rFonts w:eastAsia="Times New Roman" w:cs="Arial"/>
          <w:color w:val="0070C0"/>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E56BF0">
          <w:rPr>
            <w:rFonts w:eastAsia="Times New Roman" w:cs="Arial"/>
            <w:color w:val="0070C0"/>
            <w:kern w:val="0"/>
            <w:sz w:val="20"/>
            <w:szCs w:val="20"/>
            <w:lang w:eastAsia="pl-PL"/>
            <w14:ligatures w14:val="none"/>
          </w:rPr>
          <w:t>iod@wup.zgora.pl</w:t>
        </w:r>
      </w:hyperlink>
      <w:r w:rsidRPr="00E56BF0">
        <w:rPr>
          <w:rFonts w:eastAsia="Times New Roman" w:cs="Arial"/>
          <w:color w:val="0070C0"/>
          <w:kern w:val="0"/>
          <w:sz w:val="20"/>
          <w:szCs w:val="20"/>
          <w:lang w:eastAsia="pl-PL"/>
          <w14:ligatures w14:val="none"/>
        </w:rPr>
        <w:t xml:space="preserve"> lub drogą pocztową na adres urzędu. </w:t>
      </w:r>
    </w:p>
    <w:p w14:paraId="595E571D" w14:textId="46541C06" w:rsidR="00E56BF0" w:rsidRPr="00E56BF0" w:rsidRDefault="00E56BF0" w:rsidP="00C730A8">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56BF0">
        <w:rPr>
          <w:rFonts w:eastAsia="Times New Roman" w:cs="Arial"/>
          <w:kern w:val="0"/>
          <w:sz w:val="20"/>
          <w:szCs w:val="20"/>
          <w:lang w:val="ru-RU" w:eastAsia="pl-PL"/>
          <w14:ligatures w14:val="none"/>
        </w:rPr>
        <w:t xml:space="preserve">Персональні дані будуть оброблятися з метою реалізації тристоронньої угоди </w:t>
      </w:r>
      <w:r>
        <w:rPr>
          <w:rFonts w:eastAsia="Times New Roman" w:cs="Arial"/>
          <w:kern w:val="0"/>
          <w:sz w:val="20"/>
          <w:szCs w:val="20"/>
          <w:lang w:val="ru-RU" w:eastAsia="pl-PL"/>
          <w14:ligatures w14:val="none"/>
        </w:rPr>
        <w:t>про стажування в рамках проєкту/</w:t>
      </w:r>
    </w:p>
    <w:p w14:paraId="3E0AAF42" w14:textId="6E29F22F" w:rsidR="00E56BF0" w:rsidRDefault="004141CF" w:rsidP="00E56BF0">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56BF0">
        <w:rPr>
          <w:rFonts w:eastAsia="Times New Roman" w:cs="Arial"/>
          <w:color w:val="0070C0"/>
          <w:kern w:val="0"/>
          <w:sz w:val="20"/>
          <w:szCs w:val="20"/>
          <w:lang w:eastAsia="pl-PL"/>
          <w14:ligatures w14:val="none"/>
        </w:rPr>
        <w:t>Dane osobowe będą przetwarzane w celu realizacji trójstronnej umowy o organizację stażu w ramach projektu.</w:t>
      </w:r>
    </w:p>
    <w:p w14:paraId="5A12ADBB" w14:textId="4FBA4235" w:rsidR="00E56BF0" w:rsidRPr="00EB4FEC" w:rsidRDefault="00E56BF0" w:rsidP="00C730A8">
      <w:pPr>
        <w:pStyle w:val="Akapitzlist"/>
        <w:numPr>
          <w:ilvl w:val="0"/>
          <w:numId w:val="1"/>
        </w:numPr>
        <w:autoSpaceDE w:val="0"/>
        <w:autoSpaceDN w:val="0"/>
        <w:adjustRightInd w:val="0"/>
        <w:ind w:left="426" w:hanging="426"/>
        <w:rPr>
          <w:rFonts w:ascii="Arial" w:hAnsi="Arial" w:cs="Arial"/>
          <w:sz w:val="20"/>
          <w:szCs w:val="20"/>
          <w:lang w:val="ru-RU"/>
        </w:rPr>
      </w:pPr>
      <w:r w:rsidRPr="00EB4FEC">
        <w:rPr>
          <w:rFonts w:ascii="Arial" w:hAnsi="Arial" w:cs="Arial"/>
          <w:sz w:val="20"/>
          <w:szCs w:val="20"/>
          <w:lang w:val="ru-RU"/>
        </w:rPr>
        <w:t xml:space="preserve">Персональні дані будуть оброблятися на підставі: </w:t>
      </w:r>
    </w:p>
    <w:p w14:paraId="199FC703" w14:textId="1D8D5096" w:rsidR="00E56BF0" w:rsidRPr="00EB4FEC" w:rsidRDefault="00E56BF0" w:rsidP="00C730A8">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ст. 6 ч. 1 п. «</w:t>
      </w:r>
      <w:r w:rsidRPr="00EB4FEC">
        <w:rPr>
          <w:rFonts w:ascii="Arial" w:hAnsi="Arial" w:cs="Arial"/>
          <w:sz w:val="20"/>
          <w:szCs w:val="20"/>
        </w:rPr>
        <w:t>b</w:t>
      </w:r>
      <w:r w:rsidRPr="00EB4FEC">
        <w:rPr>
          <w:rFonts w:ascii="Arial" w:hAnsi="Arial" w:cs="Arial"/>
          <w:sz w:val="20"/>
          <w:szCs w:val="20"/>
          <w:lang w:val="ru-RU"/>
        </w:rPr>
        <w:t xml:space="preserve">» </w:t>
      </w:r>
      <w:r w:rsidRPr="00EB4FEC">
        <w:rPr>
          <w:rFonts w:ascii="Arial" w:hAnsi="Arial" w:cs="Arial"/>
          <w:sz w:val="20"/>
          <w:szCs w:val="20"/>
        </w:rPr>
        <w:t>RODO</w:t>
      </w:r>
      <w:r w:rsidRPr="00EB4FEC">
        <w:rPr>
          <w:rFonts w:ascii="Arial" w:hAnsi="Arial" w:cs="Arial"/>
          <w:sz w:val="20"/>
          <w:szCs w:val="20"/>
          <w:lang w:val="ru-RU"/>
        </w:rPr>
        <w:t xml:space="preserve"> (виконання договору про стажування)</w:t>
      </w:r>
    </w:p>
    <w:p w14:paraId="21A27D08" w14:textId="2CE0879E" w:rsidR="00E56BF0" w:rsidRDefault="00E56BF0" w:rsidP="00C730A8">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ст. 6(1)(</w:t>
      </w:r>
      <w:r w:rsidRPr="00EB4FEC">
        <w:rPr>
          <w:rFonts w:ascii="Arial" w:hAnsi="Arial" w:cs="Arial"/>
          <w:sz w:val="20"/>
          <w:szCs w:val="20"/>
        </w:rPr>
        <w:t>c</w:t>
      </w:r>
      <w:r w:rsidRPr="00EB4FEC">
        <w:rPr>
          <w:rFonts w:ascii="Arial" w:hAnsi="Arial" w:cs="Arial"/>
          <w:sz w:val="20"/>
          <w:szCs w:val="20"/>
          <w:lang w:val="ru-RU"/>
        </w:rPr>
        <w:t xml:space="preserve">) </w:t>
      </w:r>
      <w:r w:rsidRPr="00EB4FEC">
        <w:rPr>
          <w:rFonts w:ascii="Arial" w:hAnsi="Arial" w:cs="Arial"/>
          <w:sz w:val="20"/>
          <w:szCs w:val="20"/>
        </w:rPr>
        <w:t>RODO</w:t>
      </w:r>
      <w:r w:rsidRPr="00EB4FEC">
        <w:rPr>
          <w:rFonts w:ascii="Arial" w:hAnsi="Arial" w:cs="Arial"/>
          <w:sz w:val="20"/>
          <w:szCs w:val="20"/>
          <w:lang w:val="ru-RU"/>
        </w:rPr>
        <w:t xml:space="preserve"> (обробка необхідна для виконання правового зобов'язання, покладеного на контролера) - спосіб реалізації проєкту та організації стажування визначається положеннями статутного рангу;</w:t>
      </w:r>
    </w:p>
    <w:p w14:paraId="71A3658F" w14:textId="63490423" w:rsidR="00E56BF0" w:rsidRDefault="00E56BF0" w:rsidP="00C730A8">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Стаття 6(1)(</w:t>
      </w:r>
      <w:r w:rsidRPr="00EB4FEC">
        <w:rPr>
          <w:rFonts w:ascii="Arial" w:hAnsi="Arial" w:cs="Arial"/>
          <w:sz w:val="20"/>
          <w:szCs w:val="20"/>
        </w:rPr>
        <w:t>e</w:t>
      </w:r>
      <w:r w:rsidRPr="00EB4FEC">
        <w:rPr>
          <w:rFonts w:ascii="Arial" w:hAnsi="Arial" w:cs="Arial"/>
          <w:sz w:val="20"/>
          <w:szCs w:val="20"/>
          <w:lang w:val="ru-RU"/>
        </w:rPr>
        <w:t xml:space="preserve">) </w:t>
      </w:r>
      <w:r w:rsidRPr="00EB4FEC">
        <w:rPr>
          <w:rFonts w:ascii="Arial" w:hAnsi="Arial" w:cs="Arial"/>
          <w:sz w:val="20"/>
          <w:szCs w:val="20"/>
        </w:rPr>
        <w:t>RODO</w:t>
      </w:r>
      <w:r w:rsidRPr="00EB4FEC">
        <w:rPr>
          <w:rFonts w:ascii="Arial" w:hAnsi="Arial" w:cs="Arial"/>
          <w:sz w:val="20"/>
          <w:szCs w:val="20"/>
          <w:lang w:val="ru-RU"/>
        </w:rPr>
        <w:t xml:space="preserve"> (виконання завдання, що здійснюється в інтересах суспільства або при здійсненні публічних повноважень, покладених на контролера) - реалізований проєкт слугує суспільному благу та покращує якість життя громадян; </w:t>
      </w:r>
    </w:p>
    <w:p w14:paraId="247C0DFF" w14:textId="2894AF74" w:rsidR="00E56BF0" w:rsidRDefault="00E56BF0" w:rsidP="00C730A8">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Закон від 20 квітня 2004 року «Про сприяння зайнятості та інститути ринку праці»;</w:t>
      </w:r>
    </w:p>
    <w:p w14:paraId="4631AA9B" w14:textId="7055A8C7" w:rsidR="00E56BF0" w:rsidRDefault="00E56BF0" w:rsidP="00C730A8">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Розпорядження Міністра праці та соціальної політики від 20 серпня 2009 року про детальні умови стажування безробітних;</w:t>
      </w:r>
    </w:p>
    <w:p w14:paraId="7B30CE0E" w14:textId="5AD4ABA0" w:rsidR="00E56BF0" w:rsidRPr="00EB4FEC" w:rsidRDefault="00E56BF0" w:rsidP="00C730A8">
      <w:pPr>
        <w:pStyle w:val="Akapitzlist"/>
        <w:numPr>
          <w:ilvl w:val="0"/>
          <w:numId w:val="4"/>
        </w:numPr>
        <w:autoSpaceDE w:val="0"/>
        <w:autoSpaceDN w:val="0"/>
        <w:adjustRightInd w:val="0"/>
        <w:rPr>
          <w:rFonts w:ascii="Arial" w:hAnsi="Arial" w:cs="Arial"/>
          <w:sz w:val="20"/>
          <w:szCs w:val="20"/>
          <w:lang w:val="ru-RU"/>
        </w:rPr>
      </w:pPr>
      <w:r w:rsidRPr="00EB4FEC">
        <w:rPr>
          <w:rFonts w:ascii="Arial" w:hAnsi="Arial" w:cs="Arial"/>
          <w:sz w:val="20"/>
          <w:szCs w:val="20"/>
          <w:lang w:val="ru-RU"/>
        </w:rPr>
        <w:t xml:space="preserve">Закон від 14 липня 1983 року «Про національні архівні ресурси та архіви - </w:t>
      </w:r>
      <w:r w:rsidR="00EB4FEC">
        <w:rPr>
          <w:rFonts w:ascii="Arial" w:hAnsi="Arial" w:cs="Arial"/>
          <w:sz w:val="20"/>
          <w:szCs w:val="20"/>
          <w:lang w:val="ru-RU"/>
        </w:rPr>
        <w:t>виконання архівних зобов'язань»/</w:t>
      </w:r>
    </w:p>
    <w:p w14:paraId="19155E42" w14:textId="4FB2032E" w:rsidR="004141CF" w:rsidRPr="00EB4FEC" w:rsidRDefault="004141CF" w:rsidP="00E56BF0">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Dane osobowe będą przetwarzane na podstawie: </w:t>
      </w:r>
    </w:p>
    <w:p w14:paraId="63CDB762" w14:textId="77777777" w:rsidR="004141CF" w:rsidRPr="00EB4FEC" w:rsidRDefault="004141CF" w:rsidP="00C730A8">
      <w:pPr>
        <w:numPr>
          <w:ilvl w:val="0"/>
          <w:numId w:val="2"/>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art. 6 ust. 1 lit. b) RODO (realizacja umowy o organizację stażu)</w:t>
      </w:r>
    </w:p>
    <w:p w14:paraId="66010749" w14:textId="77777777" w:rsidR="004141CF" w:rsidRPr="00EB4FEC" w:rsidRDefault="004141CF" w:rsidP="00C730A8">
      <w:pPr>
        <w:numPr>
          <w:ilvl w:val="0"/>
          <w:numId w:val="2"/>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50816FCF" w14:textId="77777777" w:rsidR="004141CF" w:rsidRPr="00EB4FEC" w:rsidRDefault="004141CF" w:rsidP="00C730A8">
      <w:pPr>
        <w:numPr>
          <w:ilvl w:val="0"/>
          <w:numId w:val="2"/>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lastRenderedPageBreak/>
        <w:t xml:space="preserve">art. 6 ust. 1 lit. e) RODO (wykonanie zadania realizowanego w interesie publicznym lub w ramach sprawowania władzy publicznej powierzonej administratorowi) – realizowany projekt służy dobru publicznemu i poprawie jakości życia obywateli; </w:t>
      </w:r>
    </w:p>
    <w:p w14:paraId="10AB2E72" w14:textId="77777777" w:rsidR="004141CF" w:rsidRPr="00EB4FEC" w:rsidRDefault="004141CF" w:rsidP="00C730A8">
      <w:pPr>
        <w:numPr>
          <w:ilvl w:val="0"/>
          <w:numId w:val="2"/>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Ustawy z dnia 20 kwietnia 2004 r. o promocji zatrudnienia i instytucjach rynku pracy;</w:t>
      </w:r>
    </w:p>
    <w:p w14:paraId="12218184" w14:textId="77777777" w:rsidR="004141CF" w:rsidRPr="00EB4FEC" w:rsidRDefault="004141CF" w:rsidP="00C730A8">
      <w:pPr>
        <w:numPr>
          <w:ilvl w:val="0"/>
          <w:numId w:val="2"/>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Rozporządzenia Ministra Pracy i Polityki Społecznej z dnia 20 sierpnia 2009 r. w sprawie szczegółowych warunków odbywania stażu przez bezrobotnych;</w:t>
      </w:r>
    </w:p>
    <w:p w14:paraId="6D8FA3E0" w14:textId="4F4B9D83" w:rsidR="00EB4FEC" w:rsidRPr="00EB4FEC" w:rsidRDefault="004141CF" w:rsidP="00C730A8">
      <w:pPr>
        <w:numPr>
          <w:ilvl w:val="0"/>
          <w:numId w:val="2"/>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Ustawy z dnia 14 lipca 1983 r. o narodowym zasobie archiwalnym i archiwach – spełnienie obowiązków archiwizacyjnych. </w:t>
      </w:r>
    </w:p>
    <w:p w14:paraId="1A891D35" w14:textId="47271BE7" w:rsidR="00EB4FEC" w:rsidRPr="00EB4FEC" w:rsidRDefault="00EB4FEC" w:rsidP="00C730A8">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B4FEC">
        <w:rPr>
          <w:rFonts w:eastAsia="Times New Roman" w:cs="Arial"/>
          <w:kern w:val="0"/>
          <w:sz w:val="20"/>
          <w:szCs w:val="20"/>
          <w:lang w:val="ru-RU" w:eastAsia="pl-PL"/>
          <w14:ligatures w14:val="none"/>
        </w:rPr>
        <w:t>Обробка персональних даних не відбувається на підставі статті 6(1)(</w:t>
      </w:r>
      <w:r w:rsidRPr="00EB4FEC">
        <w:rPr>
          <w:rFonts w:eastAsia="Times New Roman" w:cs="Arial"/>
          <w:kern w:val="0"/>
          <w:sz w:val="20"/>
          <w:szCs w:val="20"/>
          <w:lang w:eastAsia="pl-PL"/>
          <w14:ligatures w14:val="none"/>
        </w:rPr>
        <w:t>f</w:t>
      </w:r>
      <w:r w:rsidRPr="00EB4FEC">
        <w:rPr>
          <w:rFonts w:eastAsia="Times New Roman" w:cs="Arial"/>
          <w:kern w:val="0"/>
          <w:sz w:val="20"/>
          <w:szCs w:val="20"/>
          <w:lang w:val="ru-RU" w:eastAsia="pl-PL"/>
          <w14:ligatures w14:val="none"/>
        </w:rPr>
        <w:t xml:space="preserve">) </w:t>
      </w:r>
      <w:r w:rsidRPr="00EB4FEC">
        <w:rPr>
          <w:rFonts w:eastAsia="Times New Roman" w:cs="Arial"/>
          <w:kern w:val="0"/>
          <w:sz w:val="20"/>
          <w:szCs w:val="20"/>
          <w:lang w:eastAsia="pl-PL"/>
          <w14:ligatures w14:val="none"/>
        </w:rPr>
        <w:t>RODO</w:t>
      </w:r>
      <w:r w:rsidRPr="00EB4FEC">
        <w:rPr>
          <w:rFonts w:eastAsia="Times New Roman" w:cs="Arial"/>
          <w:kern w:val="0"/>
          <w:sz w:val="20"/>
          <w:szCs w:val="20"/>
          <w:lang w:val="ru-RU" w:eastAsia="pl-PL"/>
          <w14:ligatures w14:val="none"/>
        </w:rPr>
        <w:t>, тобто не стосується законних інтересів, які переслідує адміністратор</w:t>
      </w:r>
      <w:r>
        <w:rPr>
          <w:rFonts w:eastAsia="Times New Roman" w:cs="Arial"/>
          <w:kern w:val="0"/>
          <w:sz w:val="20"/>
          <w:szCs w:val="20"/>
          <w:lang w:val="ru-RU" w:eastAsia="pl-PL"/>
          <w14:ligatures w14:val="none"/>
        </w:rPr>
        <w:t>/</w:t>
      </w:r>
    </w:p>
    <w:p w14:paraId="008BFC11" w14:textId="22470B4C" w:rsidR="004141CF" w:rsidRPr="00EB4FEC" w:rsidRDefault="004141CF" w:rsidP="00EB4FEC">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Przetwarzanie danych osobowych nie odbywa się na podstawie art. 6 ust. 1 lit. f) RODO, tzn. nie dotyczy prawnie uzasadnionych interesów realizowanych przez administratora. </w:t>
      </w:r>
    </w:p>
    <w:p w14:paraId="6ABDC989" w14:textId="4BFFD941" w:rsidR="00EB4FEC" w:rsidRPr="00EB4FEC" w:rsidRDefault="00EB4FEC" w:rsidP="00C730A8">
      <w:pPr>
        <w:numPr>
          <w:ilvl w:val="0"/>
          <w:numId w:val="1"/>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sidRPr="00EB4FEC">
        <w:rPr>
          <w:rFonts w:eastAsia="Times New Roman" w:cs="Arial"/>
          <w:kern w:val="0"/>
          <w:sz w:val="20"/>
          <w:szCs w:val="20"/>
          <w:lang w:eastAsia="pl-PL"/>
          <w14:ligatures w14:val="none"/>
        </w:rPr>
        <w:t>Одержувачами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можуть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бути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уповноважені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здійснювати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поштові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відправлення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надають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послуги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доставки</w:t>
      </w:r>
      <w:proofErr w:type="spellEnd"/>
      <w:r w:rsidRPr="00EB4FEC">
        <w:rPr>
          <w:rFonts w:eastAsia="Times New Roman" w:cs="Arial"/>
          <w:kern w:val="0"/>
          <w:sz w:val="20"/>
          <w:szCs w:val="20"/>
          <w:lang w:eastAsia="pl-PL"/>
          <w14:ligatures w14:val="none"/>
        </w:rPr>
        <w:t xml:space="preserve"> з </w:t>
      </w:r>
      <w:proofErr w:type="spellStart"/>
      <w:r w:rsidRPr="00EB4FEC">
        <w:rPr>
          <w:rFonts w:eastAsia="Times New Roman" w:cs="Arial"/>
          <w:kern w:val="0"/>
          <w:sz w:val="20"/>
          <w:szCs w:val="20"/>
          <w:lang w:eastAsia="pl-PL"/>
          <w14:ligatures w14:val="none"/>
        </w:rPr>
        <w:t>використанням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електронних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засобів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зв'язку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ePUAP</w:t>
      </w:r>
      <w:proofErr w:type="spellEnd"/>
      <w:r w:rsidRPr="00EB4FEC">
        <w:rPr>
          <w:rFonts w:eastAsia="Times New Roman" w:cs="Arial"/>
          <w:kern w:val="0"/>
          <w:sz w:val="20"/>
          <w:szCs w:val="20"/>
          <w:lang w:eastAsia="pl-PL"/>
          <w14:ligatures w14:val="none"/>
        </w:rPr>
        <w:t>, e-</w:t>
      </w:r>
      <w:proofErr w:type="spellStart"/>
      <w:r w:rsidRPr="00EB4FEC">
        <w:rPr>
          <w:rFonts w:eastAsia="Times New Roman" w:cs="Arial"/>
          <w:kern w:val="0"/>
          <w:sz w:val="20"/>
          <w:szCs w:val="20"/>
          <w:lang w:eastAsia="pl-PL"/>
          <w14:ligatures w14:val="none"/>
        </w:rPr>
        <w:t>delivery</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надає</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послуги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хостингу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електронної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пошти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провайдер</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Централізованої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системи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доступу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публічної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інформації</w:t>
      </w:r>
      <w:proofErr w:type="spellEnd"/>
      <w:r w:rsidRPr="00EB4FEC">
        <w:rPr>
          <w:rFonts w:eastAsia="Times New Roman" w:cs="Arial"/>
          <w:kern w:val="0"/>
          <w:sz w:val="20"/>
          <w:szCs w:val="20"/>
          <w:lang w:eastAsia="pl-PL"/>
          <w14:ligatures w14:val="none"/>
        </w:rPr>
        <w:t xml:space="preserve"> (ЦСДПІ), </w:t>
      </w:r>
      <w:proofErr w:type="spellStart"/>
      <w:r w:rsidRPr="00EB4FEC">
        <w:rPr>
          <w:rFonts w:eastAsia="Times New Roman" w:cs="Arial"/>
          <w:kern w:val="0"/>
          <w:sz w:val="20"/>
          <w:szCs w:val="20"/>
          <w:lang w:eastAsia="pl-PL"/>
          <w14:ligatures w14:val="none"/>
        </w:rPr>
        <w:t>яка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використовується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забезпечення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доступу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тематичних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сторінок</w:t>
      </w:r>
      <w:proofErr w:type="spellEnd"/>
      <w:r w:rsidRPr="00EB4FEC">
        <w:rPr>
          <w:rFonts w:eastAsia="Times New Roman" w:cs="Arial"/>
          <w:kern w:val="0"/>
          <w:sz w:val="20"/>
          <w:szCs w:val="20"/>
          <w:lang w:eastAsia="pl-PL"/>
          <w14:ligatures w14:val="none"/>
        </w:rPr>
        <w:t xml:space="preserve"> ВІП (</w:t>
      </w:r>
      <w:proofErr w:type="spellStart"/>
      <w:r w:rsidRPr="00EB4FEC">
        <w:rPr>
          <w:rFonts w:eastAsia="Times New Roman" w:cs="Arial"/>
          <w:kern w:val="0"/>
          <w:sz w:val="20"/>
          <w:szCs w:val="20"/>
          <w:lang w:eastAsia="pl-PL"/>
          <w14:ligatures w14:val="none"/>
        </w:rPr>
        <w:t>міністр</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відповідальний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оцифрування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банківські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установи</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разі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виплати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гранту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стажування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яким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документація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передається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утилізації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знищення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після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закінчення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строку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зберігання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Державний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w:t>
      </w:r>
      <w:proofErr w:type="spellEnd"/>
      <w:r w:rsidRPr="00EB4FEC">
        <w:rPr>
          <w:rFonts w:eastAsia="Times New Roman" w:cs="Arial"/>
          <w:kern w:val="0"/>
          <w:sz w:val="20"/>
          <w:szCs w:val="20"/>
          <w:lang w:eastAsia="pl-PL"/>
          <w14:ligatures w14:val="none"/>
        </w:rPr>
        <w:t xml:space="preserve"> - у </w:t>
      </w:r>
      <w:proofErr w:type="spellStart"/>
      <w:r w:rsidRPr="00EB4FEC">
        <w:rPr>
          <w:rFonts w:eastAsia="Times New Roman" w:cs="Arial"/>
          <w:kern w:val="0"/>
          <w:sz w:val="20"/>
          <w:szCs w:val="20"/>
          <w:lang w:eastAsia="pl-PL"/>
          <w14:ligatures w14:val="none"/>
        </w:rPr>
        <w:t>разі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передачі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матеріалів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безстрокове</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зберігання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обробляють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дорученням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контролера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підставі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укладених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договорів</w:t>
      </w:r>
      <w:proofErr w:type="spellEnd"/>
      <w:r w:rsidRPr="00EB4FEC">
        <w:rPr>
          <w:rFonts w:eastAsia="Times New Roman" w:cs="Arial"/>
          <w:kern w:val="0"/>
          <w:sz w:val="20"/>
          <w:szCs w:val="20"/>
          <w:lang w:eastAsia="pl-PL"/>
          <w14:ligatures w14:val="none"/>
        </w:rPr>
        <w:t>/</w:t>
      </w:r>
      <w:proofErr w:type="spellStart"/>
      <w:r w:rsidRPr="00EB4FEC">
        <w:rPr>
          <w:rFonts w:eastAsia="Times New Roman" w:cs="Arial"/>
          <w:kern w:val="0"/>
          <w:sz w:val="20"/>
          <w:szCs w:val="20"/>
          <w:lang w:eastAsia="pl-PL"/>
          <w14:ligatures w14:val="none"/>
        </w:rPr>
        <w:t>угод</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доручення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обробки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даних</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тому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числі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провайдери</w:t>
      </w:r>
      <w:proofErr w:type="spellEnd"/>
      <w:r w:rsidRPr="00EB4FEC">
        <w:rPr>
          <w:rFonts w:eastAsia="Times New Roman" w:cs="Arial"/>
          <w:kern w:val="0"/>
          <w:sz w:val="20"/>
          <w:szCs w:val="20"/>
          <w:lang w:eastAsia="pl-PL"/>
          <w14:ligatures w14:val="none"/>
        </w:rPr>
        <w:t xml:space="preserve"> ІТ-</w:t>
      </w:r>
      <w:proofErr w:type="spellStart"/>
      <w:r w:rsidRPr="00EB4FEC">
        <w:rPr>
          <w:rFonts w:eastAsia="Times New Roman" w:cs="Arial"/>
          <w:kern w:val="0"/>
          <w:sz w:val="20"/>
          <w:szCs w:val="20"/>
          <w:lang w:eastAsia="pl-PL"/>
          <w14:ligatures w14:val="none"/>
        </w:rPr>
        <w:t>систем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суб'єкти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зазначені</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87 п. 1 </w:t>
      </w:r>
      <w:proofErr w:type="spellStart"/>
      <w:r w:rsidRPr="00EB4FEC">
        <w:rPr>
          <w:rFonts w:eastAsia="Times New Roman" w:cs="Arial"/>
          <w:kern w:val="0"/>
          <w:sz w:val="20"/>
          <w:szCs w:val="20"/>
          <w:lang w:eastAsia="pl-PL"/>
          <w14:ligatures w14:val="none"/>
        </w:rPr>
        <w:t>Виконавчого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акта</w:t>
      </w:r>
      <w:proofErr w:type="spellEnd"/>
      <w:r w:rsidRPr="00EB4FEC">
        <w:rPr>
          <w:rFonts w:eastAsia="Times New Roman" w:cs="Arial"/>
          <w:kern w:val="0"/>
          <w:sz w:val="20"/>
          <w:szCs w:val="20"/>
          <w:lang w:eastAsia="pl-PL"/>
          <w14:ligatures w14:val="none"/>
        </w:rPr>
        <w:t xml:space="preserve"> в </w:t>
      </w:r>
      <w:proofErr w:type="spellStart"/>
      <w:r w:rsidRPr="00EB4FEC">
        <w:rPr>
          <w:rFonts w:eastAsia="Times New Roman" w:cs="Arial"/>
          <w:kern w:val="0"/>
          <w:sz w:val="20"/>
          <w:szCs w:val="20"/>
          <w:lang w:eastAsia="pl-PL"/>
          <w14:ligatures w14:val="none"/>
        </w:rPr>
        <w:t>обсязі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необхідному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завдань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пов'язаних</w:t>
      </w:r>
      <w:proofErr w:type="spellEnd"/>
      <w:r w:rsidRPr="00EB4FEC">
        <w:rPr>
          <w:rFonts w:eastAsia="Times New Roman" w:cs="Arial"/>
          <w:kern w:val="0"/>
          <w:sz w:val="20"/>
          <w:szCs w:val="20"/>
          <w:lang w:eastAsia="pl-PL"/>
          <w14:ligatures w14:val="none"/>
        </w:rPr>
        <w:t xml:space="preserve"> з </w:t>
      </w:r>
      <w:proofErr w:type="spellStart"/>
      <w:r w:rsidRPr="00EB4FEC">
        <w:rPr>
          <w:rFonts w:eastAsia="Times New Roman" w:cs="Arial"/>
          <w:kern w:val="0"/>
          <w:sz w:val="20"/>
          <w:szCs w:val="20"/>
          <w:lang w:eastAsia="pl-PL"/>
          <w14:ligatures w14:val="none"/>
        </w:rPr>
        <w:t>реалізацією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проекту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міністр</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відповідальний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регіональний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розвиток</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виконує</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завдання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держави-члена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зазначені</w:t>
      </w:r>
      <w:proofErr w:type="spellEnd"/>
      <w:r w:rsidRPr="00EB4FEC">
        <w:rPr>
          <w:rFonts w:eastAsia="Times New Roman" w:cs="Arial"/>
          <w:kern w:val="0"/>
          <w:sz w:val="20"/>
          <w:szCs w:val="20"/>
          <w:lang w:eastAsia="pl-PL"/>
          <w14:ligatures w14:val="none"/>
        </w:rPr>
        <w:t xml:space="preserve"> в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5 </w:t>
      </w:r>
      <w:proofErr w:type="spellStart"/>
      <w:r w:rsidRPr="00EB4FEC">
        <w:rPr>
          <w:rFonts w:eastAsia="Times New Roman" w:cs="Arial"/>
          <w:kern w:val="0"/>
          <w:sz w:val="20"/>
          <w:szCs w:val="20"/>
          <w:lang w:eastAsia="pl-PL"/>
          <w14:ligatures w14:val="none"/>
        </w:rPr>
        <w:t>Виконавчого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акта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управління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зазначений</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2 п. 12 </w:t>
      </w:r>
      <w:proofErr w:type="spellStart"/>
      <w:r w:rsidRPr="00EB4FEC">
        <w:rPr>
          <w:rFonts w:eastAsia="Times New Roman" w:cs="Arial"/>
          <w:kern w:val="0"/>
          <w:sz w:val="20"/>
          <w:szCs w:val="20"/>
          <w:lang w:eastAsia="pl-PL"/>
          <w14:ligatures w14:val="none"/>
        </w:rPr>
        <w:t>Виконавчого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акта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яким</w:t>
      </w:r>
      <w:proofErr w:type="spellEnd"/>
      <w:r w:rsidRPr="00EB4FEC">
        <w:rPr>
          <w:rFonts w:eastAsia="Times New Roman" w:cs="Arial"/>
          <w:kern w:val="0"/>
          <w:sz w:val="20"/>
          <w:szCs w:val="20"/>
          <w:lang w:eastAsia="pl-PL"/>
          <w14:ligatures w14:val="none"/>
        </w:rPr>
        <w:t xml:space="preserve"> є </w:t>
      </w:r>
      <w:proofErr w:type="spellStart"/>
      <w:r w:rsidRPr="00EB4FEC">
        <w:rPr>
          <w:rFonts w:eastAsia="Times New Roman" w:cs="Arial"/>
          <w:kern w:val="0"/>
          <w:sz w:val="20"/>
          <w:szCs w:val="20"/>
          <w:lang w:eastAsia="pl-PL"/>
          <w14:ligatures w14:val="none"/>
        </w:rPr>
        <w:t>Правління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Любуського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воєводства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інші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особи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установи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беруть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участь</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системі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реалізації</w:t>
      </w:r>
      <w:proofErr w:type="spellEnd"/>
      <w:r w:rsidRPr="00EB4FEC">
        <w:rPr>
          <w:rFonts w:eastAsia="Times New Roman" w:cs="Arial"/>
          <w:kern w:val="0"/>
          <w:sz w:val="20"/>
          <w:szCs w:val="20"/>
          <w:lang w:eastAsia="pl-PL"/>
          <w14:ligatures w14:val="none"/>
        </w:rPr>
        <w:t xml:space="preserve"> FEWL), а </w:t>
      </w:r>
      <w:proofErr w:type="spellStart"/>
      <w:r w:rsidRPr="00EB4FEC">
        <w:rPr>
          <w:rFonts w:eastAsia="Times New Roman" w:cs="Arial"/>
          <w:kern w:val="0"/>
          <w:sz w:val="20"/>
          <w:szCs w:val="20"/>
          <w:lang w:eastAsia="pl-PL"/>
          <w14:ligatures w14:val="none"/>
        </w:rPr>
        <w:t>також</w:t>
      </w:r>
      <w:proofErr w:type="spellEnd"/>
      <w:r w:rsidRPr="00EB4FEC">
        <w:rPr>
          <w:rFonts w:eastAsia="Times New Roman" w:cs="Arial"/>
          <w:kern w:val="0"/>
          <w:sz w:val="20"/>
          <w:szCs w:val="20"/>
          <w:lang w:eastAsia="pl-PL"/>
          <w14:ligatures w14:val="none"/>
        </w:rPr>
        <w:t xml:space="preserve"> в </w:t>
      </w:r>
      <w:proofErr w:type="spellStart"/>
      <w:r w:rsidRPr="00EB4FEC">
        <w:rPr>
          <w:rFonts w:eastAsia="Times New Roman" w:cs="Arial"/>
          <w:kern w:val="0"/>
          <w:sz w:val="20"/>
          <w:szCs w:val="20"/>
          <w:lang w:eastAsia="pl-PL"/>
          <w14:ligatures w14:val="none"/>
        </w:rPr>
        <w:t>обґрунтованих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випадках</w:t>
      </w:r>
      <w:proofErr w:type="spellEnd"/>
      <w:r w:rsidRPr="00EB4FEC">
        <w:rPr>
          <w:rFonts w:eastAsia="Times New Roman" w:cs="Arial"/>
          <w:kern w:val="0"/>
          <w:sz w:val="20"/>
          <w:szCs w:val="20"/>
          <w:lang w:eastAsia="pl-PL"/>
          <w14:ligatures w14:val="none"/>
        </w:rPr>
        <w:t xml:space="preserve"> - </w:t>
      </w:r>
      <w:proofErr w:type="spellStart"/>
      <w:r w:rsidRPr="00EB4FEC">
        <w:rPr>
          <w:rFonts w:eastAsia="Times New Roman" w:cs="Arial"/>
          <w:kern w:val="0"/>
          <w:sz w:val="20"/>
          <w:szCs w:val="20"/>
          <w:lang w:eastAsia="pl-PL"/>
          <w14:ligatures w14:val="none"/>
        </w:rPr>
        <w:t>органи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контр</w:t>
      </w:r>
      <w:r>
        <w:rPr>
          <w:rFonts w:eastAsia="Times New Roman" w:cs="Arial"/>
          <w:kern w:val="0"/>
          <w:sz w:val="20"/>
          <w:szCs w:val="20"/>
          <w:lang w:eastAsia="pl-PL"/>
          <w14:ligatures w14:val="none"/>
        </w:rPr>
        <w:t>олю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суди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правоохоронні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органи</w:t>
      </w:r>
      <w:proofErr w:type="spellEnd"/>
      <w:r>
        <w:rPr>
          <w:rFonts w:eastAsia="Times New Roman" w:cs="Arial"/>
          <w:kern w:val="0"/>
          <w:sz w:val="20"/>
          <w:szCs w:val="20"/>
          <w:lang w:val="uk-UA" w:eastAsia="pl-PL"/>
          <w14:ligatures w14:val="none"/>
        </w:rPr>
        <w:t>/</w:t>
      </w:r>
    </w:p>
    <w:p w14:paraId="1551CD27" w14:textId="48511C76" w:rsidR="004141CF" w:rsidRPr="00EB4FEC" w:rsidRDefault="004141CF" w:rsidP="00EB4FEC">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Odbiorcami danych osobowych mogą być: podmioty uprawnione do obsługi doręczeń pocztowych, podmioty świadczące usługi doręczania przy użyciu środków komunikacji elektronicznej (</w:t>
      </w:r>
      <w:proofErr w:type="spellStart"/>
      <w:r w:rsidRPr="00EB4FEC">
        <w:rPr>
          <w:rFonts w:eastAsia="Times New Roman" w:cs="Arial"/>
          <w:color w:val="0070C0"/>
          <w:kern w:val="0"/>
          <w:sz w:val="20"/>
          <w:szCs w:val="20"/>
          <w:lang w:eastAsia="pl-PL"/>
          <w14:ligatures w14:val="none"/>
        </w:rPr>
        <w:t>ePUAP</w:t>
      </w:r>
      <w:proofErr w:type="spellEnd"/>
      <w:r w:rsidRPr="00EB4FEC">
        <w:rPr>
          <w:rFonts w:eastAsia="Times New Roman" w:cs="Arial"/>
          <w:color w:val="0070C0"/>
          <w:kern w:val="0"/>
          <w:sz w:val="20"/>
          <w:szCs w:val="20"/>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stypendium stażowego),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02846FC0" w14:textId="4DE5CCD9" w:rsidR="00EB4FEC" w:rsidRPr="00EB4FEC" w:rsidRDefault="00EB4FEC" w:rsidP="00C730A8">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B4FEC">
        <w:rPr>
          <w:rFonts w:eastAsia="Times New Roman" w:cs="Arial"/>
          <w:kern w:val="0"/>
          <w:sz w:val="20"/>
          <w:szCs w:val="20"/>
          <w:lang w:val="ru-RU" w:eastAsia="pl-PL"/>
          <w14:ligatures w14:val="none"/>
        </w:rPr>
        <w:t>Персональні дані не будуть передані третім країн</w:t>
      </w:r>
      <w:r>
        <w:rPr>
          <w:rFonts w:eastAsia="Times New Roman" w:cs="Arial"/>
          <w:kern w:val="0"/>
          <w:sz w:val="20"/>
          <w:szCs w:val="20"/>
          <w:lang w:val="ru-RU" w:eastAsia="pl-PL"/>
          <w14:ligatures w14:val="none"/>
        </w:rPr>
        <w:t>ам або міжнародним організаціям/</w:t>
      </w:r>
    </w:p>
    <w:p w14:paraId="7E3814C0" w14:textId="6C3DC650" w:rsidR="004141CF" w:rsidRPr="00EB4FEC" w:rsidRDefault="00EB4FEC" w:rsidP="00EB4FEC">
      <w:pPr>
        <w:autoSpaceDE w:val="0"/>
        <w:autoSpaceDN w:val="0"/>
        <w:adjustRightInd w:val="0"/>
        <w:spacing w:line="240" w:lineRule="auto"/>
        <w:ind w:left="426" w:hanging="426"/>
        <w:rPr>
          <w:rFonts w:eastAsia="Times New Roman" w:cs="Arial"/>
          <w:color w:val="0070C0"/>
          <w:kern w:val="0"/>
          <w:sz w:val="20"/>
          <w:szCs w:val="20"/>
          <w:lang w:eastAsia="pl-PL"/>
          <w14:ligatures w14:val="none"/>
        </w:rPr>
      </w:pPr>
      <w:r>
        <w:rPr>
          <w:rFonts w:eastAsia="Times New Roman" w:cs="Arial"/>
          <w:kern w:val="0"/>
          <w:sz w:val="20"/>
          <w:szCs w:val="20"/>
          <w:lang w:val="uk-UA" w:eastAsia="pl-PL"/>
          <w14:ligatures w14:val="none"/>
        </w:rPr>
        <w:t xml:space="preserve">        </w:t>
      </w:r>
      <w:r w:rsidR="004141CF" w:rsidRPr="00EB4FEC">
        <w:rPr>
          <w:rFonts w:eastAsia="Times New Roman" w:cs="Arial"/>
          <w:color w:val="0070C0"/>
          <w:kern w:val="0"/>
          <w:sz w:val="20"/>
          <w:szCs w:val="20"/>
          <w:lang w:eastAsia="pl-PL"/>
          <w14:ligatures w14:val="none"/>
        </w:rPr>
        <w:t xml:space="preserve">Dane osobowe nie będą przekazywane do państwa trzeciego lub organizacji międzynarodowej. </w:t>
      </w:r>
    </w:p>
    <w:p w14:paraId="711AFEF8" w14:textId="4DA92428" w:rsidR="00EB4FEC" w:rsidRDefault="00EB4FEC" w:rsidP="00C730A8">
      <w:pPr>
        <w:numPr>
          <w:ilvl w:val="0"/>
          <w:numId w:val="1"/>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sidRPr="00EB4FEC">
        <w:rPr>
          <w:rFonts w:eastAsia="Times New Roman" w:cs="Arial"/>
          <w:kern w:val="0"/>
          <w:sz w:val="20"/>
          <w:szCs w:val="20"/>
          <w:lang w:eastAsia="pl-PL"/>
          <w14:ligatures w14:val="none"/>
        </w:rPr>
        <w:t>Відповідно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w:t>
      </w:r>
      <w:proofErr w:type="spellEnd"/>
      <w:r w:rsidRPr="00EB4FEC">
        <w:rPr>
          <w:rFonts w:eastAsia="Times New Roman" w:cs="Arial"/>
          <w:kern w:val="0"/>
          <w:sz w:val="20"/>
          <w:szCs w:val="20"/>
          <w:lang w:eastAsia="pl-PL"/>
          <w14:ligatures w14:val="none"/>
        </w:rPr>
        <w:t xml:space="preserve">. 91 </w:t>
      </w:r>
      <w:proofErr w:type="spellStart"/>
      <w:r w:rsidRPr="00EB4FEC">
        <w:rPr>
          <w:rFonts w:eastAsia="Times New Roman" w:cs="Arial"/>
          <w:kern w:val="0"/>
          <w:sz w:val="20"/>
          <w:szCs w:val="20"/>
          <w:lang w:eastAsia="pl-PL"/>
          <w14:ligatures w14:val="none"/>
        </w:rPr>
        <w:t>Закону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персональні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дані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будуть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оброблятися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протягом</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періоду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необхідного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цілей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проєкту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Твоя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доля</w:t>
      </w:r>
      <w:proofErr w:type="spellEnd"/>
      <w:r w:rsidRPr="00EB4FEC">
        <w:rPr>
          <w:rFonts w:eastAsia="Times New Roman" w:cs="Arial"/>
          <w:kern w:val="0"/>
          <w:sz w:val="20"/>
          <w:szCs w:val="20"/>
          <w:lang w:eastAsia="pl-PL"/>
          <w14:ligatures w14:val="none"/>
        </w:rPr>
        <w:t xml:space="preserve"> у </w:t>
      </w:r>
      <w:proofErr w:type="spellStart"/>
      <w:r w:rsidRPr="00EB4FEC">
        <w:rPr>
          <w:rFonts w:eastAsia="Times New Roman" w:cs="Arial"/>
          <w:kern w:val="0"/>
          <w:sz w:val="20"/>
          <w:szCs w:val="20"/>
          <w:lang w:eastAsia="pl-PL"/>
          <w14:ligatures w14:val="none"/>
        </w:rPr>
        <w:t>твоїх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руках</w:t>
      </w:r>
      <w:proofErr w:type="spellEnd"/>
      <w:r w:rsidRPr="00EB4FEC">
        <w:rPr>
          <w:rFonts w:eastAsia="Times New Roman" w:cs="Arial"/>
          <w:kern w:val="0"/>
          <w:sz w:val="20"/>
          <w:szCs w:val="20"/>
          <w:lang w:eastAsia="pl-PL"/>
          <w14:ligatures w14:val="none"/>
        </w:rPr>
        <w:t xml:space="preserve"> - </w:t>
      </w:r>
      <w:proofErr w:type="spellStart"/>
      <w:r w:rsidRPr="00EB4FEC">
        <w:rPr>
          <w:rFonts w:eastAsia="Times New Roman" w:cs="Arial"/>
          <w:kern w:val="0"/>
          <w:sz w:val="20"/>
          <w:szCs w:val="20"/>
          <w:lang w:eastAsia="pl-PL"/>
          <w14:ligatures w14:val="none"/>
        </w:rPr>
        <w:t>соціальна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професійна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підтримка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іноземців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включаючи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період</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необхідний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для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реалізації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угоди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організацію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стажування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виконання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архівних</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зобов'язань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що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випливають</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із</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Закону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w:t>
      </w:r>
      <w:proofErr w:type="spellEnd"/>
      <w:r w:rsidRPr="00EB4FEC">
        <w:rPr>
          <w:rFonts w:eastAsia="Times New Roman" w:cs="Arial"/>
          <w:kern w:val="0"/>
          <w:sz w:val="20"/>
          <w:szCs w:val="20"/>
          <w:lang w:eastAsia="pl-PL"/>
          <w14:ligatures w14:val="none"/>
        </w:rPr>
        <w:t xml:space="preserve"> 14 </w:t>
      </w:r>
      <w:proofErr w:type="spellStart"/>
      <w:r w:rsidRPr="00EB4FEC">
        <w:rPr>
          <w:rFonts w:eastAsia="Times New Roman" w:cs="Arial"/>
          <w:kern w:val="0"/>
          <w:sz w:val="20"/>
          <w:szCs w:val="20"/>
          <w:lang w:eastAsia="pl-PL"/>
          <w14:ligatures w14:val="none"/>
        </w:rPr>
        <w:t>липня</w:t>
      </w:r>
      <w:proofErr w:type="spellEnd"/>
      <w:r w:rsidRPr="00EB4FEC">
        <w:rPr>
          <w:rFonts w:eastAsia="Times New Roman" w:cs="Arial"/>
          <w:kern w:val="0"/>
          <w:sz w:val="20"/>
          <w:szCs w:val="20"/>
          <w:lang w:eastAsia="pl-PL"/>
          <w14:ligatures w14:val="none"/>
        </w:rPr>
        <w:t xml:space="preserve"> 1983 </w:t>
      </w:r>
      <w:proofErr w:type="spellStart"/>
      <w:r w:rsidRPr="00EB4FEC">
        <w:rPr>
          <w:rFonts w:eastAsia="Times New Roman" w:cs="Arial"/>
          <w:kern w:val="0"/>
          <w:sz w:val="20"/>
          <w:szCs w:val="20"/>
          <w:lang w:eastAsia="pl-PL"/>
          <w14:ligatures w14:val="none"/>
        </w:rPr>
        <w:t>року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національний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архівний</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ресурс</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архіви</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підставі</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відповідного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розпорядження</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створення</w:t>
      </w:r>
      <w:proofErr w:type="spellEnd"/>
      <w:r w:rsidRPr="00EB4FEC">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впровадження</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Воєводському</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Ц</w:t>
      </w:r>
      <w:proofErr w:type="spellStart"/>
      <w:r>
        <w:rPr>
          <w:rFonts w:eastAsia="Times New Roman" w:cs="Arial"/>
          <w:kern w:val="0"/>
          <w:sz w:val="20"/>
          <w:szCs w:val="20"/>
          <w:lang w:eastAsia="pl-PL"/>
          <w14:ligatures w14:val="none"/>
        </w:rPr>
        <w:t>ентрі</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З</w:t>
      </w:r>
      <w:proofErr w:type="spellStart"/>
      <w:r w:rsidRPr="00EB4FEC">
        <w:rPr>
          <w:rFonts w:eastAsia="Times New Roman" w:cs="Arial"/>
          <w:kern w:val="0"/>
          <w:sz w:val="20"/>
          <w:szCs w:val="20"/>
          <w:lang w:eastAsia="pl-PL"/>
          <w14:ligatures w14:val="none"/>
        </w:rPr>
        <w:t>айнятості</w:t>
      </w:r>
      <w:proofErr w:type="spellEnd"/>
      <w:r w:rsidRPr="00EB4FEC">
        <w:rPr>
          <w:rFonts w:eastAsia="Times New Roman" w:cs="Arial"/>
          <w:kern w:val="0"/>
          <w:sz w:val="20"/>
          <w:szCs w:val="20"/>
          <w:lang w:eastAsia="pl-PL"/>
          <w14:ligatures w14:val="none"/>
        </w:rPr>
        <w:t xml:space="preserve"> в м. </w:t>
      </w:r>
      <w:proofErr w:type="spellStart"/>
      <w:r w:rsidRPr="00EB4FEC">
        <w:rPr>
          <w:rFonts w:eastAsia="Times New Roman" w:cs="Arial"/>
          <w:kern w:val="0"/>
          <w:sz w:val="20"/>
          <w:szCs w:val="20"/>
          <w:lang w:eastAsia="pl-PL"/>
          <w14:ligatures w14:val="none"/>
        </w:rPr>
        <w:t>Зелена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Гура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Інструкції</w:t>
      </w:r>
      <w:proofErr w:type="spellEnd"/>
      <w:r w:rsidRPr="00EB4FEC">
        <w:rPr>
          <w:rFonts w:eastAsia="Times New Roman" w:cs="Arial"/>
          <w:kern w:val="0"/>
          <w:sz w:val="20"/>
          <w:szCs w:val="20"/>
          <w:lang w:eastAsia="pl-PL"/>
          <w14:ligatures w14:val="none"/>
        </w:rPr>
        <w:t xml:space="preserve"> з </w:t>
      </w:r>
      <w:proofErr w:type="spellStart"/>
      <w:r w:rsidRPr="00EB4FEC">
        <w:rPr>
          <w:rFonts w:eastAsia="Times New Roman" w:cs="Arial"/>
          <w:kern w:val="0"/>
          <w:sz w:val="20"/>
          <w:szCs w:val="20"/>
          <w:lang w:eastAsia="pl-PL"/>
          <w14:ligatures w14:val="none"/>
        </w:rPr>
        <w:t>діловодства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Єдиного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матеріального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переліку</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справ</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Інструкції</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про</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організацію</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та</w:t>
      </w:r>
      <w:proofErr w:type="spellEnd"/>
      <w:r w:rsidRPr="00EB4FEC">
        <w:rPr>
          <w:rFonts w:eastAsia="Times New Roman" w:cs="Arial"/>
          <w:kern w:val="0"/>
          <w:sz w:val="20"/>
          <w:szCs w:val="20"/>
          <w:lang w:eastAsia="pl-PL"/>
          <w14:ligatures w14:val="none"/>
        </w:rPr>
        <w:t xml:space="preserve"> </w:t>
      </w:r>
      <w:proofErr w:type="spellStart"/>
      <w:r w:rsidRPr="00EB4FEC">
        <w:rPr>
          <w:rFonts w:eastAsia="Times New Roman" w:cs="Arial"/>
          <w:kern w:val="0"/>
          <w:sz w:val="20"/>
          <w:szCs w:val="20"/>
          <w:lang w:eastAsia="pl-PL"/>
          <w14:ligatures w14:val="none"/>
        </w:rPr>
        <w:t>сферу</w:t>
      </w:r>
      <w:proofErr w:type="spellEnd"/>
      <w:r w:rsidRPr="00EB4FEC">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діяльності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архівів</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підприємств</w:t>
      </w:r>
      <w:proofErr w:type="spellEnd"/>
      <w:r>
        <w:rPr>
          <w:rFonts w:eastAsia="Times New Roman" w:cs="Arial"/>
          <w:kern w:val="0"/>
          <w:sz w:val="20"/>
          <w:szCs w:val="20"/>
          <w:lang w:eastAsia="pl-PL"/>
          <w14:ligatures w14:val="none"/>
        </w:rPr>
        <w:t>)</w:t>
      </w:r>
      <w:r>
        <w:rPr>
          <w:rFonts w:eastAsia="Times New Roman" w:cs="Arial"/>
          <w:kern w:val="0"/>
          <w:sz w:val="20"/>
          <w:szCs w:val="20"/>
          <w:lang w:val="uk-UA" w:eastAsia="pl-PL"/>
          <w14:ligatures w14:val="none"/>
        </w:rPr>
        <w:t>/</w:t>
      </w:r>
    </w:p>
    <w:p w14:paraId="48810F4F" w14:textId="1B60F16F" w:rsidR="004141CF" w:rsidRPr="00EB4FEC" w:rsidRDefault="004141CF" w:rsidP="00EB4FEC">
      <w:pPr>
        <w:autoSpaceDE w:val="0"/>
        <w:autoSpaceDN w:val="0"/>
        <w:adjustRightInd w:val="0"/>
        <w:spacing w:line="240" w:lineRule="auto"/>
        <w:ind w:left="426"/>
        <w:rPr>
          <w:rFonts w:eastAsia="Times New Roman" w:cs="Arial"/>
          <w:color w:val="0070C0"/>
          <w:kern w:val="0"/>
          <w:sz w:val="20"/>
          <w:szCs w:val="20"/>
          <w:lang w:eastAsia="pl-PL"/>
          <w14:ligatures w14:val="none"/>
        </w:rPr>
      </w:pPr>
      <w:r w:rsidRPr="00EB4FEC">
        <w:rPr>
          <w:rFonts w:eastAsia="Times New Roman" w:cs="Arial"/>
          <w:color w:val="0070C0"/>
          <w:kern w:val="0"/>
          <w:sz w:val="20"/>
          <w:szCs w:val="20"/>
          <w:lang w:eastAsia="pl-PL"/>
          <w14:ligatures w14:val="none"/>
        </w:rPr>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sprawie organizacji stażu oraz spełnienia obowiązków archiwizacyjnych wynikających z ustawy z </w:t>
      </w:r>
      <w:r w:rsidRPr="00EB4FEC">
        <w:rPr>
          <w:rFonts w:eastAsia="Times New Roman" w:cs="Arial"/>
          <w:color w:val="0070C0"/>
          <w:kern w:val="0"/>
          <w:sz w:val="20"/>
          <w:szCs w:val="20"/>
          <w:lang w:eastAsia="pl-PL"/>
          <w14:ligatures w14:val="none"/>
        </w:rPr>
        <w:lastRenderedPageBreak/>
        <w:t xml:space="preserve">dnia 14 lipca 1983 r. o narodowym zasobie archiwalnym i archiwach (na podstawie obowiązującego zarządzenia w sprawie ustalenia i wprowadzenia w Wojewódzkim Urzędzie Pracy w Zielonej Górze Instrukcji kancelaryjnej, Jednolitego rzeczowego wykazu akt i Instrukcji </w:t>
      </w:r>
      <w:r w:rsidRPr="00EB4FEC">
        <w:rPr>
          <w:rFonts w:eastAsia="Times New Roman" w:cs="Arial"/>
          <w:color w:val="0070C0"/>
          <w:kern w:val="0"/>
          <w:sz w:val="20"/>
          <w:szCs w:val="20"/>
          <w:lang w:eastAsia="pl-PL"/>
          <w14:ligatures w14:val="none"/>
        </w:rPr>
        <w:br/>
        <w:t>w sprawie organizacji i zakresu działania archiwum zakładowego).</w:t>
      </w:r>
    </w:p>
    <w:p w14:paraId="75429D51" w14:textId="068A1745" w:rsidR="00EB4FEC" w:rsidRPr="00EB4FEC" w:rsidRDefault="00EB4FEC" w:rsidP="00C730A8">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sidRPr="00EB4FEC">
        <w:rPr>
          <w:rFonts w:eastAsia="Times New Roman" w:cs="Arial"/>
          <w:kern w:val="0"/>
          <w:sz w:val="20"/>
          <w:szCs w:val="20"/>
          <w:lang w:val="ru-RU" w:eastAsia="pl-PL"/>
          <w14:ligatures w14:val="none"/>
        </w:rPr>
        <w:t>Ви маєте наступні права щодо обробки ваших персональних даних:</w:t>
      </w:r>
    </w:p>
    <w:p w14:paraId="1A352E2E" w14:textId="7A6E51BC" w:rsidR="004141CF" w:rsidRPr="004141CF" w:rsidRDefault="004141CF" w:rsidP="00EB4FEC">
      <w:pPr>
        <w:autoSpaceDE w:val="0"/>
        <w:autoSpaceDN w:val="0"/>
        <w:adjustRightInd w:val="0"/>
        <w:spacing w:line="240" w:lineRule="auto"/>
        <w:ind w:left="426"/>
        <w:rPr>
          <w:rFonts w:eastAsia="Times New Roman" w:cs="Arial"/>
          <w:kern w:val="0"/>
          <w:sz w:val="20"/>
          <w:szCs w:val="20"/>
          <w:lang w:eastAsia="pl-PL"/>
          <w14:ligatures w14:val="none"/>
        </w:rPr>
      </w:pPr>
      <w:r w:rsidRPr="00EB4FEC">
        <w:rPr>
          <w:rFonts w:eastAsia="Times New Roman" w:cs="Arial"/>
          <w:snapToGrid w:val="0"/>
          <w:color w:val="0070C0"/>
          <w:kern w:val="0"/>
          <w:sz w:val="20"/>
          <w:szCs w:val="20"/>
          <w:lang w:eastAsia="pl-PL"/>
          <w14:ligatures w14:val="none"/>
        </w:rPr>
        <w:t>W związku z przetwarzaniem danych osobowych przysługują następujące prawa:</w:t>
      </w:r>
    </w:p>
    <w:p w14:paraId="2A868D95" w14:textId="030E9A37" w:rsidR="00EB4FEC" w:rsidRPr="00EB4FEC" w:rsidRDefault="007146B9" w:rsidP="00C730A8">
      <w:pPr>
        <w:pStyle w:val="Akapitzlist"/>
        <w:numPr>
          <w:ilvl w:val="0"/>
          <w:numId w:val="3"/>
        </w:numPr>
        <w:jc w:val="both"/>
        <w:rPr>
          <w:rFonts w:ascii="Arial" w:eastAsia="Calibri" w:hAnsi="Arial" w:cs="Arial"/>
          <w:sz w:val="20"/>
          <w:szCs w:val="20"/>
          <w:lang w:val="ru-RU"/>
        </w:rPr>
      </w:pPr>
      <w:r>
        <w:rPr>
          <w:rFonts w:ascii="Arial" w:eastAsia="Calibri" w:hAnsi="Arial" w:cs="Arial"/>
          <w:sz w:val="20"/>
          <w:szCs w:val="20"/>
          <w:lang w:val="ru-RU"/>
        </w:rPr>
        <w:t xml:space="preserve">  п</w:t>
      </w:r>
      <w:r w:rsidR="00EB4FEC" w:rsidRPr="00EB4FEC">
        <w:rPr>
          <w:rFonts w:ascii="Arial" w:eastAsia="Calibri" w:hAnsi="Arial" w:cs="Arial"/>
          <w:sz w:val="20"/>
          <w:szCs w:val="20"/>
          <w:lang w:val="ru-RU"/>
        </w:rPr>
        <w:t>раво на доступ до змісту персональних даних та право на отримання їх копії;</w:t>
      </w:r>
      <w:r>
        <w:rPr>
          <w:rFonts w:ascii="Arial" w:eastAsia="Calibri" w:hAnsi="Arial" w:cs="Arial"/>
          <w:sz w:val="20"/>
          <w:szCs w:val="20"/>
          <w:lang w:val="ru-RU"/>
        </w:rPr>
        <w:t>/</w:t>
      </w:r>
    </w:p>
    <w:p w14:paraId="05396472" w14:textId="5BC4DE07" w:rsidR="004141CF" w:rsidRPr="007146B9" w:rsidRDefault="004141CF" w:rsidP="00EB4FEC">
      <w:pPr>
        <w:pStyle w:val="Akapitzlist"/>
        <w:ind w:left="851"/>
        <w:jc w:val="both"/>
        <w:rPr>
          <w:rFonts w:ascii="Arial" w:eastAsia="Calibri" w:hAnsi="Arial" w:cs="Arial"/>
          <w:color w:val="0070C0"/>
          <w:sz w:val="20"/>
          <w:szCs w:val="20"/>
        </w:rPr>
      </w:pPr>
      <w:r w:rsidRPr="007146B9">
        <w:rPr>
          <w:rFonts w:ascii="Arial" w:eastAsia="Calibri" w:hAnsi="Arial" w:cs="Arial"/>
          <w:color w:val="0070C0"/>
          <w:sz w:val="20"/>
          <w:szCs w:val="20"/>
        </w:rPr>
        <w:t>prawo dostępu do treści danych osobowych oraz prawo otrzymania ich kopii;</w:t>
      </w:r>
    </w:p>
    <w:p w14:paraId="0AD31654" w14:textId="584243A9" w:rsidR="007146B9" w:rsidRPr="007146B9" w:rsidRDefault="007146B9" w:rsidP="00C730A8">
      <w:pPr>
        <w:pStyle w:val="Akapitzlist"/>
        <w:numPr>
          <w:ilvl w:val="0"/>
          <w:numId w:val="3"/>
        </w:numPr>
        <w:jc w:val="both"/>
        <w:rPr>
          <w:rFonts w:ascii="Arial" w:eastAsia="Calibri" w:hAnsi="Arial" w:cs="Arial"/>
          <w:sz w:val="20"/>
          <w:szCs w:val="20"/>
          <w:lang w:val="ru-RU"/>
        </w:rPr>
      </w:pPr>
      <w:r>
        <w:rPr>
          <w:rFonts w:ascii="Arial" w:eastAsia="Calibri" w:hAnsi="Arial" w:cs="Arial"/>
          <w:sz w:val="20"/>
          <w:szCs w:val="20"/>
          <w:lang w:val="ru-RU"/>
        </w:rPr>
        <w:t xml:space="preserve">  п</w:t>
      </w:r>
      <w:r w:rsidRPr="007146B9">
        <w:rPr>
          <w:rFonts w:ascii="Arial" w:eastAsia="Calibri" w:hAnsi="Arial" w:cs="Arial"/>
          <w:sz w:val="20"/>
          <w:szCs w:val="20"/>
          <w:lang w:val="ru-RU"/>
        </w:rPr>
        <w:t>раво вимагати спростування ( виправлення) своїх персональних даних;</w:t>
      </w:r>
      <w:r>
        <w:rPr>
          <w:rFonts w:ascii="Arial" w:eastAsia="Calibri" w:hAnsi="Arial" w:cs="Arial"/>
          <w:sz w:val="20"/>
          <w:szCs w:val="20"/>
          <w:lang w:val="ru-RU"/>
        </w:rPr>
        <w:t>/</w:t>
      </w:r>
    </w:p>
    <w:p w14:paraId="05CF12B4" w14:textId="3846AFCD" w:rsidR="004141CF" w:rsidRPr="004141CF" w:rsidRDefault="004141CF" w:rsidP="007146B9">
      <w:pPr>
        <w:pStyle w:val="Akapitzlist"/>
        <w:ind w:left="851"/>
        <w:jc w:val="both"/>
        <w:rPr>
          <w:rFonts w:ascii="Arial" w:eastAsia="Calibri" w:hAnsi="Arial" w:cs="Arial"/>
          <w:sz w:val="20"/>
          <w:szCs w:val="20"/>
        </w:rPr>
      </w:pPr>
      <w:r w:rsidRPr="007146B9">
        <w:rPr>
          <w:rFonts w:ascii="Arial" w:eastAsia="Calibri" w:hAnsi="Arial" w:cs="Arial"/>
          <w:color w:val="0070C0"/>
          <w:sz w:val="20"/>
          <w:szCs w:val="20"/>
        </w:rPr>
        <w:t>prawo do żądania sprostowania (poprawiania) danych osobowych;</w:t>
      </w:r>
    </w:p>
    <w:p w14:paraId="3F39E83C" w14:textId="31C0A828" w:rsidR="007146B9" w:rsidRDefault="007146B9" w:rsidP="00C730A8">
      <w:pPr>
        <w:pStyle w:val="Akapitzlist"/>
        <w:numPr>
          <w:ilvl w:val="0"/>
          <w:numId w:val="3"/>
        </w:numPr>
        <w:ind w:left="851" w:hanging="425"/>
        <w:jc w:val="both"/>
        <w:rPr>
          <w:rFonts w:ascii="Arial" w:eastAsia="Calibri" w:hAnsi="Arial" w:cs="Arial"/>
          <w:sz w:val="20"/>
          <w:szCs w:val="20"/>
        </w:rPr>
      </w:pPr>
      <w:r>
        <w:rPr>
          <w:rFonts w:ascii="Arial" w:eastAsia="Calibri" w:hAnsi="Arial" w:cs="Arial"/>
          <w:sz w:val="20"/>
          <w:szCs w:val="20"/>
          <w:lang w:val="ru-RU"/>
        </w:rPr>
        <w:t>п</w:t>
      </w:r>
      <w:r w:rsidRPr="007146B9">
        <w:rPr>
          <w:rFonts w:ascii="Arial" w:eastAsia="Calibri" w:hAnsi="Arial" w:cs="Arial"/>
          <w:sz w:val="20"/>
          <w:szCs w:val="20"/>
          <w:lang w:val="ru-RU"/>
        </w:rPr>
        <w:t xml:space="preserve">раво вимагати обмеження обробки персональних даних у випадках, передбачених </w:t>
      </w:r>
      <w:r>
        <w:rPr>
          <w:rFonts w:ascii="Arial" w:eastAsia="Calibri" w:hAnsi="Arial" w:cs="Arial"/>
          <w:sz w:val="20"/>
          <w:szCs w:val="20"/>
          <w:lang w:val="ru-RU"/>
        </w:rPr>
        <w:t xml:space="preserve">   </w:t>
      </w:r>
      <w:r w:rsidRPr="007146B9">
        <w:rPr>
          <w:rFonts w:ascii="Arial" w:eastAsia="Calibri" w:hAnsi="Arial" w:cs="Arial"/>
          <w:sz w:val="20"/>
          <w:szCs w:val="20"/>
          <w:lang w:val="ru-RU"/>
        </w:rPr>
        <w:t xml:space="preserve">статтею </w:t>
      </w:r>
      <w:r w:rsidRPr="007146B9">
        <w:rPr>
          <w:rFonts w:ascii="Arial" w:eastAsia="Calibri" w:hAnsi="Arial" w:cs="Arial"/>
          <w:sz w:val="20"/>
          <w:szCs w:val="20"/>
        </w:rPr>
        <w:t>18 RODO;</w:t>
      </w:r>
      <w:r>
        <w:rPr>
          <w:rFonts w:ascii="Arial" w:eastAsia="Calibri" w:hAnsi="Arial" w:cs="Arial"/>
          <w:sz w:val="20"/>
          <w:szCs w:val="20"/>
          <w:lang w:val="uk-UA"/>
        </w:rPr>
        <w:t>/</w:t>
      </w:r>
    </w:p>
    <w:p w14:paraId="740D3A16" w14:textId="0E1C2DE1" w:rsidR="004141CF" w:rsidRPr="007146B9" w:rsidRDefault="004141CF" w:rsidP="007146B9">
      <w:pPr>
        <w:pStyle w:val="Akapitzlist"/>
        <w:ind w:left="851"/>
        <w:jc w:val="both"/>
        <w:rPr>
          <w:rFonts w:ascii="Arial" w:eastAsia="Calibri" w:hAnsi="Arial" w:cs="Arial"/>
          <w:color w:val="0070C0"/>
          <w:sz w:val="20"/>
          <w:szCs w:val="20"/>
        </w:rPr>
      </w:pPr>
      <w:r w:rsidRPr="007146B9">
        <w:rPr>
          <w:rFonts w:ascii="Arial" w:eastAsia="Calibri" w:hAnsi="Arial" w:cs="Arial"/>
          <w:color w:val="0070C0"/>
          <w:sz w:val="20"/>
          <w:szCs w:val="20"/>
        </w:rPr>
        <w:t>prawo do żądania ograniczenia przetwarzania danych osobowych, w przypadkach określonych w art. 18 RODO;</w:t>
      </w:r>
    </w:p>
    <w:p w14:paraId="26D21B56" w14:textId="635DCB09" w:rsidR="007146B9" w:rsidRDefault="007146B9" w:rsidP="00C730A8">
      <w:pPr>
        <w:pStyle w:val="Akapitzlist"/>
        <w:numPr>
          <w:ilvl w:val="0"/>
          <w:numId w:val="3"/>
        </w:numPr>
        <w:ind w:left="851" w:hanging="491"/>
        <w:jc w:val="both"/>
        <w:rPr>
          <w:rFonts w:ascii="Arial" w:eastAsia="Calibri" w:hAnsi="Arial" w:cs="Arial"/>
          <w:sz w:val="20"/>
          <w:szCs w:val="20"/>
        </w:rPr>
      </w:pPr>
      <w:r w:rsidRPr="007146B9">
        <w:rPr>
          <w:rFonts w:ascii="Arial" w:eastAsia="Calibri" w:hAnsi="Arial" w:cs="Arial"/>
          <w:sz w:val="20"/>
          <w:szCs w:val="20"/>
          <w:lang w:val="ru-RU"/>
        </w:rPr>
        <w:t xml:space="preserve">право заперечувати проти обробки персональних даних у випадках, передбачених статтею </w:t>
      </w:r>
      <w:r w:rsidRPr="007146B9">
        <w:rPr>
          <w:rFonts w:ascii="Arial" w:eastAsia="Calibri" w:hAnsi="Arial" w:cs="Arial"/>
          <w:sz w:val="20"/>
          <w:szCs w:val="20"/>
        </w:rPr>
        <w:t xml:space="preserve">21 </w:t>
      </w:r>
      <w:proofErr w:type="spellStart"/>
      <w:r w:rsidRPr="007146B9">
        <w:rPr>
          <w:rFonts w:ascii="Arial" w:eastAsia="Calibri" w:hAnsi="Arial" w:cs="Arial"/>
          <w:sz w:val="20"/>
          <w:szCs w:val="20"/>
        </w:rPr>
        <w:t>Закон</w:t>
      </w:r>
      <w:r>
        <w:rPr>
          <w:rFonts w:ascii="Arial" w:eastAsia="Calibri" w:hAnsi="Arial" w:cs="Arial"/>
          <w:sz w:val="20"/>
          <w:szCs w:val="20"/>
        </w:rPr>
        <w:t>у</w:t>
      </w:r>
      <w:proofErr w:type="spellEnd"/>
      <w:r>
        <w:rPr>
          <w:rFonts w:ascii="Arial" w:eastAsia="Calibri" w:hAnsi="Arial" w:cs="Arial"/>
          <w:sz w:val="20"/>
          <w:szCs w:val="20"/>
        </w:rPr>
        <w:t xml:space="preserve"> </w:t>
      </w:r>
      <w:proofErr w:type="spellStart"/>
      <w:r>
        <w:rPr>
          <w:rFonts w:ascii="Arial" w:eastAsia="Calibri" w:hAnsi="Arial" w:cs="Arial"/>
          <w:sz w:val="20"/>
          <w:szCs w:val="20"/>
        </w:rPr>
        <w:t>про</w:t>
      </w:r>
      <w:proofErr w:type="spellEnd"/>
      <w:r>
        <w:rPr>
          <w:rFonts w:ascii="Arial" w:eastAsia="Calibri" w:hAnsi="Arial" w:cs="Arial"/>
          <w:sz w:val="20"/>
          <w:szCs w:val="20"/>
        </w:rPr>
        <w:t xml:space="preserve"> </w:t>
      </w:r>
      <w:proofErr w:type="spellStart"/>
      <w:r>
        <w:rPr>
          <w:rFonts w:ascii="Arial" w:eastAsia="Calibri" w:hAnsi="Arial" w:cs="Arial"/>
          <w:sz w:val="20"/>
          <w:szCs w:val="20"/>
        </w:rPr>
        <w:t>захист</w:t>
      </w:r>
      <w:proofErr w:type="spellEnd"/>
      <w:r>
        <w:rPr>
          <w:rFonts w:ascii="Arial" w:eastAsia="Calibri" w:hAnsi="Arial" w:cs="Arial"/>
          <w:sz w:val="20"/>
          <w:szCs w:val="20"/>
        </w:rPr>
        <w:t xml:space="preserve"> </w:t>
      </w:r>
      <w:proofErr w:type="spellStart"/>
      <w:r>
        <w:rPr>
          <w:rFonts w:ascii="Arial" w:eastAsia="Calibri" w:hAnsi="Arial" w:cs="Arial"/>
          <w:sz w:val="20"/>
          <w:szCs w:val="20"/>
        </w:rPr>
        <w:t>персональних</w:t>
      </w:r>
      <w:proofErr w:type="spellEnd"/>
      <w:r>
        <w:rPr>
          <w:rFonts w:ascii="Arial" w:eastAsia="Calibri" w:hAnsi="Arial" w:cs="Arial"/>
          <w:sz w:val="20"/>
          <w:szCs w:val="20"/>
        </w:rPr>
        <w:t xml:space="preserve"> </w:t>
      </w:r>
      <w:proofErr w:type="spellStart"/>
      <w:r>
        <w:rPr>
          <w:rFonts w:ascii="Arial" w:eastAsia="Calibri" w:hAnsi="Arial" w:cs="Arial"/>
          <w:sz w:val="20"/>
          <w:szCs w:val="20"/>
        </w:rPr>
        <w:t>даних</w:t>
      </w:r>
      <w:proofErr w:type="spellEnd"/>
      <w:r>
        <w:rPr>
          <w:rFonts w:ascii="Arial" w:eastAsia="Calibri" w:hAnsi="Arial" w:cs="Arial"/>
          <w:sz w:val="20"/>
          <w:szCs w:val="20"/>
          <w:lang w:val="uk-UA"/>
        </w:rPr>
        <w:t>/</w:t>
      </w:r>
    </w:p>
    <w:p w14:paraId="3A7A4EC3" w14:textId="77F5ABF0" w:rsidR="004141CF" w:rsidRPr="007146B9" w:rsidRDefault="004141CF" w:rsidP="007146B9">
      <w:pPr>
        <w:pStyle w:val="Akapitzlist"/>
        <w:ind w:left="851"/>
        <w:jc w:val="both"/>
        <w:rPr>
          <w:rFonts w:ascii="Arial" w:eastAsia="Calibri" w:hAnsi="Arial" w:cs="Arial"/>
          <w:color w:val="0070C0"/>
          <w:sz w:val="20"/>
          <w:szCs w:val="20"/>
        </w:rPr>
      </w:pPr>
      <w:r w:rsidRPr="007146B9">
        <w:rPr>
          <w:rFonts w:ascii="Arial" w:eastAsia="Calibri" w:hAnsi="Arial" w:cs="Arial"/>
          <w:color w:val="0070C0"/>
          <w:sz w:val="20"/>
          <w:szCs w:val="20"/>
        </w:rPr>
        <w:t>prawo wniesienia sprzeciwu wobec przetwarzania danych osobow</w:t>
      </w:r>
      <w:r w:rsidR="007146B9" w:rsidRPr="007146B9">
        <w:rPr>
          <w:rFonts w:ascii="Arial" w:eastAsia="Calibri" w:hAnsi="Arial" w:cs="Arial"/>
          <w:color w:val="0070C0"/>
          <w:sz w:val="20"/>
          <w:szCs w:val="20"/>
        </w:rPr>
        <w:t xml:space="preserve">ych, w przypadkach określonych </w:t>
      </w:r>
      <w:r w:rsidRPr="007146B9">
        <w:rPr>
          <w:rFonts w:ascii="Arial" w:eastAsia="Calibri" w:hAnsi="Arial" w:cs="Arial"/>
          <w:color w:val="0070C0"/>
          <w:sz w:val="20"/>
          <w:szCs w:val="20"/>
        </w:rPr>
        <w:t>w art. 21 RODO;</w:t>
      </w:r>
    </w:p>
    <w:p w14:paraId="70572DF2" w14:textId="71C29BF8" w:rsidR="007146B9" w:rsidRPr="007146B9" w:rsidRDefault="007146B9" w:rsidP="00C730A8">
      <w:pPr>
        <w:pStyle w:val="Akapitzlist"/>
        <w:numPr>
          <w:ilvl w:val="0"/>
          <w:numId w:val="3"/>
        </w:numPr>
        <w:ind w:left="851" w:hanging="491"/>
        <w:jc w:val="both"/>
        <w:rPr>
          <w:rFonts w:ascii="Arial" w:eastAsia="Calibri" w:hAnsi="Arial" w:cs="Arial"/>
          <w:sz w:val="20"/>
          <w:szCs w:val="20"/>
          <w:lang w:val="ru-RU"/>
        </w:rPr>
      </w:pPr>
      <w:r w:rsidRPr="007146B9">
        <w:rPr>
          <w:rFonts w:ascii="Arial" w:eastAsia="Calibri" w:hAnsi="Arial" w:cs="Arial"/>
          <w:sz w:val="20"/>
          <w:szCs w:val="20"/>
          <w:lang w:val="ru-RU"/>
        </w:rPr>
        <w:t xml:space="preserve">право подати скаргу до наглядового органу (Органу захисту даних), якщо обробка персональних даних порушує положення </w:t>
      </w:r>
      <w:r w:rsidRPr="007146B9">
        <w:rPr>
          <w:rFonts w:ascii="Arial" w:eastAsia="Calibri" w:hAnsi="Arial" w:cs="Arial"/>
          <w:sz w:val="20"/>
          <w:szCs w:val="20"/>
        </w:rPr>
        <w:t>RODO</w:t>
      </w:r>
      <w:r>
        <w:rPr>
          <w:rFonts w:ascii="Arial" w:eastAsia="Calibri" w:hAnsi="Arial" w:cs="Arial"/>
          <w:sz w:val="20"/>
          <w:szCs w:val="20"/>
          <w:lang w:val="ru-RU"/>
        </w:rPr>
        <w:t>/</w:t>
      </w:r>
    </w:p>
    <w:p w14:paraId="012C508E" w14:textId="5678B8D2" w:rsidR="004141CF" w:rsidRPr="007146B9" w:rsidRDefault="004141CF" w:rsidP="007146B9">
      <w:pPr>
        <w:pStyle w:val="Akapitzlist"/>
        <w:ind w:left="851"/>
        <w:jc w:val="both"/>
        <w:rPr>
          <w:rFonts w:ascii="Arial" w:eastAsia="Calibri" w:hAnsi="Arial" w:cs="Arial"/>
          <w:color w:val="0070C0"/>
          <w:sz w:val="20"/>
          <w:szCs w:val="20"/>
        </w:rPr>
      </w:pPr>
      <w:proofErr w:type="spellStart"/>
      <w:r w:rsidRPr="007146B9">
        <w:rPr>
          <w:rFonts w:ascii="Arial" w:hAnsi="Arial" w:cs="Arial"/>
          <w:snapToGrid w:val="0"/>
          <w:color w:val="0070C0"/>
          <w:sz w:val="20"/>
          <w:szCs w:val="20"/>
        </w:rPr>
        <w:t>prawo</w:t>
      </w:r>
      <w:proofErr w:type="spellEnd"/>
      <w:r w:rsidRPr="007146B9">
        <w:rPr>
          <w:rFonts w:ascii="Arial" w:hAnsi="Arial" w:cs="Arial"/>
          <w:snapToGrid w:val="0"/>
          <w:color w:val="0070C0"/>
          <w:sz w:val="20"/>
          <w:szCs w:val="20"/>
        </w:rPr>
        <w:t xml:space="preserve"> do wniesienia skargi do organu nadzorczego (Urzędu Ochrony Danych Osobowych), jeśli przetwarzanie danych osobowych narusza przepisy RODO.</w:t>
      </w:r>
    </w:p>
    <w:p w14:paraId="29F34558" w14:textId="6C3A491E" w:rsidR="007146B9" w:rsidRPr="007146B9" w:rsidRDefault="007146B9" w:rsidP="00C730A8">
      <w:pPr>
        <w:pStyle w:val="Akapitzlist"/>
        <w:numPr>
          <w:ilvl w:val="0"/>
          <w:numId w:val="1"/>
        </w:numPr>
        <w:ind w:left="426" w:hanging="426"/>
        <w:rPr>
          <w:rFonts w:ascii="Arial" w:hAnsi="Arial" w:cs="Arial"/>
          <w:snapToGrid w:val="0"/>
          <w:sz w:val="20"/>
          <w:szCs w:val="20"/>
          <w:lang w:val="ru-RU"/>
        </w:rPr>
      </w:pPr>
      <w:r w:rsidRPr="007146B9">
        <w:rPr>
          <w:rFonts w:ascii="Arial" w:hAnsi="Arial" w:cs="Arial"/>
          <w:snapToGrid w:val="0"/>
          <w:sz w:val="20"/>
          <w:szCs w:val="20"/>
          <w:lang w:val="ru-RU"/>
        </w:rPr>
        <w:t>Обробка персональних даних не здійснюється на підставі раніше наданої згоди на обробку персональних даних - отже, право на відкликання згоди в будь-який час не може бути реалізоване без впливу на законність обробки, здійсненої на п</w:t>
      </w:r>
      <w:r>
        <w:rPr>
          <w:rFonts w:ascii="Arial" w:hAnsi="Arial" w:cs="Arial"/>
          <w:snapToGrid w:val="0"/>
          <w:sz w:val="20"/>
          <w:szCs w:val="20"/>
          <w:lang w:val="ru-RU"/>
        </w:rPr>
        <w:t>ідставі згоди до її відкликання/</w:t>
      </w:r>
    </w:p>
    <w:p w14:paraId="1C1B1687" w14:textId="78748A87" w:rsidR="004141CF" w:rsidRPr="007146B9" w:rsidRDefault="004141CF" w:rsidP="007146B9">
      <w:pPr>
        <w:pStyle w:val="Akapitzlist"/>
        <w:ind w:left="426"/>
        <w:rPr>
          <w:rFonts w:ascii="Arial" w:hAnsi="Arial" w:cs="Arial"/>
          <w:snapToGrid w:val="0"/>
          <w:color w:val="0070C0"/>
          <w:sz w:val="20"/>
          <w:szCs w:val="20"/>
        </w:rPr>
      </w:pPr>
      <w:r w:rsidRPr="007146B9">
        <w:rPr>
          <w:rFonts w:ascii="Arial" w:hAnsi="Arial" w:cs="Arial"/>
          <w:snapToGrid w:val="0"/>
          <w:color w:val="0070C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1E3EEA13" w14:textId="41A1E20B" w:rsidR="007146B9" w:rsidRPr="007146B9" w:rsidRDefault="007146B9" w:rsidP="00C730A8">
      <w:pPr>
        <w:pStyle w:val="Akapitzlist"/>
        <w:numPr>
          <w:ilvl w:val="0"/>
          <w:numId w:val="1"/>
        </w:numPr>
        <w:ind w:left="426" w:hanging="426"/>
        <w:rPr>
          <w:rFonts w:ascii="Arial" w:hAnsi="Arial" w:cs="Arial"/>
          <w:snapToGrid w:val="0"/>
          <w:sz w:val="20"/>
          <w:szCs w:val="20"/>
          <w:lang w:val="ru-RU"/>
        </w:rPr>
      </w:pPr>
      <w:r w:rsidRPr="007146B9">
        <w:rPr>
          <w:rFonts w:ascii="Arial" w:hAnsi="Arial" w:cs="Arial"/>
          <w:snapToGrid w:val="0"/>
          <w:sz w:val="20"/>
          <w:szCs w:val="20"/>
          <w:lang w:val="ru-RU"/>
        </w:rPr>
        <w:t>Надання даних необхідне для укладення тристоронньої угоди про стажува</w:t>
      </w:r>
      <w:r>
        <w:rPr>
          <w:rFonts w:ascii="Arial" w:hAnsi="Arial" w:cs="Arial"/>
          <w:snapToGrid w:val="0"/>
          <w:sz w:val="20"/>
          <w:szCs w:val="20"/>
          <w:lang w:val="ru-RU"/>
        </w:rPr>
        <w:t>ння та її ефективного виконання/</w:t>
      </w:r>
    </w:p>
    <w:p w14:paraId="563C02B3" w14:textId="18F8DCE5" w:rsidR="004141CF" w:rsidRPr="007146B9" w:rsidRDefault="004141CF" w:rsidP="007146B9">
      <w:pPr>
        <w:pStyle w:val="Akapitzlist"/>
        <w:ind w:left="426"/>
        <w:rPr>
          <w:rFonts w:ascii="Arial" w:hAnsi="Arial" w:cs="Arial"/>
          <w:snapToGrid w:val="0"/>
          <w:color w:val="0070C0"/>
          <w:sz w:val="20"/>
          <w:szCs w:val="20"/>
        </w:rPr>
      </w:pPr>
      <w:r w:rsidRPr="007146B9">
        <w:rPr>
          <w:rFonts w:ascii="Arial" w:hAnsi="Arial" w:cs="Arial"/>
          <w:snapToGrid w:val="0"/>
          <w:color w:val="0070C0"/>
          <w:sz w:val="20"/>
          <w:szCs w:val="20"/>
        </w:rPr>
        <w:t>Podanie danych jest niezbędne w celu zawarcia trójstronnej umowy w sprawie organizacji stażu oraz jej skutecznego wykonywania.</w:t>
      </w:r>
    </w:p>
    <w:p w14:paraId="68B04D96" w14:textId="198DC323" w:rsidR="007146B9" w:rsidRPr="007146B9" w:rsidRDefault="007146B9" w:rsidP="00C730A8">
      <w:pPr>
        <w:numPr>
          <w:ilvl w:val="0"/>
          <w:numId w:val="1"/>
        </w:numPr>
        <w:spacing w:line="240" w:lineRule="auto"/>
        <w:ind w:left="426" w:hanging="426"/>
        <w:contextualSpacing/>
        <w:rPr>
          <w:rFonts w:eastAsia="Times New Roman" w:cs="Arial"/>
          <w:snapToGrid w:val="0"/>
          <w:kern w:val="0"/>
          <w:sz w:val="20"/>
          <w:szCs w:val="20"/>
          <w:lang w:val="ru-RU" w:eastAsia="pl-PL"/>
          <w14:ligatures w14:val="none"/>
        </w:rPr>
      </w:pPr>
      <w:r w:rsidRPr="007146B9">
        <w:rPr>
          <w:rFonts w:eastAsia="Times New Roman" w:cs="Arial"/>
          <w:snapToGrid w:val="0"/>
          <w:kern w:val="0"/>
          <w:sz w:val="20"/>
          <w:szCs w:val="20"/>
          <w:lang w:val="ru-RU" w:eastAsia="pl-PL"/>
          <w14:ligatures w14:val="none"/>
        </w:rPr>
        <w:t xml:space="preserve">Отримані персональні дані не будуть використовуватися для автоматизованого прийняття рішень, в </w:t>
      </w:r>
      <w:r>
        <w:rPr>
          <w:rFonts w:eastAsia="Times New Roman" w:cs="Arial"/>
          <w:snapToGrid w:val="0"/>
          <w:kern w:val="0"/>
          <w:sz w:val="20"/>
          <w:szCs w:val="20"/>
          <w:lang w:val="ru-RU" w:eastAsia="pl-PL"/>
          <w14:ligatures w14:val="none"/>
        </w:rPr>
        <w:t>тому числі у формі профілювання/</w:t>
      </w:r>
    </w:p>
    <w:p w14:paraId="57406135" w14:textId="2815D59A" w:rsidR="004141CF" w:rsidRPr="007146B9" w:rsidRDefault="004141CF" w:rsidP="007146B9">
      <w:pPr>
        <w:spacing w:line="240" w:lineRule="auto"/>
        <w:ind w:left="426"/>
        <w:contextualSpacing/>
        <w:rPr>
          <w:rFonts w:eastAsia="Times New Roman" w:cs="Arial"/>
          <w:snapToGrid w:val="0"/>
          <w:color w:val="0070C0"/>
          <w:kern w:val="0"/>
          <w:sz w:val="20"/>
          <w:szCs w:val="20"/>
          <w:lang w:eastAsia="pl-PL"/>
          <w14:ligatures w14:val="none"/>
        </w:rPr>
      </w:pPr>
      <w:bookmarkStart w:id="0" w:name="_GoBack"/>
      <w:r w:rsidRPr="007146B9">
        <w:rPr>
          <w:rFonts w:eastAsia="Times New Roman" w:cs="Arial"/>
          <w:snapToGrid w:val="0"/>
          <w:color w:val="0070C0"/>
          <w:kern w:val="0"/>
          <w:sz w:val="20"/>
          <w:szCs w:val="20"/>
          <w:lang w:eastAsia="pl-PL"/>
        </w:rPr>
        <w:t>W stosunku do pozyskanych danych osobowych nie będzie stosowane zautomatyzowane podejmowanie decyzji, w tym w formie profilowania.</w:t>
      </w:r>
    </w:p>
    <w:bookmarkEnd w:id="0"/>
    <w:p w14:paraId="5BDE1E0C" w14:textId="77777777" w:rsidR="004141CF" w:rsidRPr="004141CF" w:rsidRDefault="004141CF" w:rsidP="004141CF">
      <w:pPr>
        <w:spacing w:line="240" w:lineRule="auto"/>
        <w:rPr>
          <w:rFonts w:eastAsia="Times New Roman" w:cs="Arial"/>
          <w:kern w:val="0"/>
          <w:sz w:val="20"/>
          <w:szCs w:val="20"/>
          <w:lang w:eastAsia="pl-PL"/>
          <w14:ligatures w14:val="none"/>
        </w:rPr>
      </w:pPr>
    </w:p>
    <w:p w14:paraId="73338C7F" w14:textId="77777777" w:rsidR="004141CF" w:rsidRPr="004141CF" w:rsidRDefault="004141CF" w:rsidP="004141CF">
      <w:pPr>
        <w:spacing w:line="240" w:lineRule="auto"/>
        <w:rPr>
          <w:rFonts w:cs="Arial"/>
          <w:sz w:val="20"/>
          <w:szCs w:val="20"/>
        </w:rPr>
      </w:pPr>
    </w:p>
    <w:p w14:paraId="1BA1D1AF" w14:textId="77777777" w:rsidR="004141CF" w:rsidRPr="004141CF" w:rsidRDefault="004141CF" w:rsidP="004141CF">
      <w:pPr>
        <w:spacing w:line="240" w:lineRule="auto"/>
        <w:rPr>
          <w:rFonts w:cs="Arial"/>
          <w:sz w:val="20"/>
          <w:szCs w:val="20"/>
        </w:rPr>
      </w:pPr>
    </w:p>
    <w:p w14:paraId="40C1620E" w14:textId="77777777" w:rsidR="006F5C37" w:rsidRPr="004141CF" w:rsidRDefault="006F5C37" w:rsidP="00D738FD">
      <w:pPr>
        <w:spacing w:line="240" w:lineRule="auto"/>
        <w:rPr>
          <w:sz w:val="24"/>
          <w:szCs w:val="24"/>
        </w:rPr>
      </w:pPr>
    </w:p>
    <w:sectPr w:rsidR="006F5C37" w:rsidRPr="004141CF"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49F6A" w14:textId="77777777" w:rsidR="00C730A8" w:rsidRDefault="00C730A8" w:rsidP="00D669B9">
      <w:pPr>
        <w:spacing w:line="240" w:lineRule="auto"/>
      </w:pPr>
      <w:r>
        <w:separator/>
      </w:r>
    </w:p>
  </w:endnote>
  <w:endnote w:type="continuationSeparator" w:id="0">
    <w:p w14:paraId="44496B31" w14:textId="77777777" w:rsidR="00C730A8" w:rsidRDefault="00C730A8"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3D19EF89" w:rsidR="00C63A8C" w:rsidRDefault="00C63A8C">
        <w:pPr>
          <w:pStyle w:val="Stopka"/>
          <w:jc w:val="center"/>
        </w:pPr>
        <w:r>
          <w:fldChar w:fldCharType="begin"/>
        </w:r>
        <w:r>
          <w:instrText>PAGE   \* MERGEFORMAT</w:instrText>
        </w:r>
        <w:r>
          <w:fldChar w:fldCharType="separate"/>
        </w:r>
        <w:r w:rsidR="007146B9">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51769" w14:textId="77777777" w:rsidR="00C730A8" w:rsidRDefault="00C730A8" w:rsidP="00D669B9">
      <w:pPr>
        <w:spacing w:line="240" w:lineRule="auto"/>
      </w:pPr>
      <w:r>
        <w:separator/>
      </w:r>
    </w:p>
  </w:footnote>
  <w:footnote w:type="continuationSeparator" w:id="0">
    <w:p w14:paraId="3BD4916F" w14:textId="77777777" w:rsidR="00C730A8" w:rsidRDefault="00C730A8"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40F676D8" w:rsidR="004F6AC9" w:rsidRDefault="00B777F4"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4A3A170F" wp14:editId="1F0288A6">
          <wp:simplePos x="0" y="0"/>
          <wp:positionH relativeFrom="margin">
            <wp:posOffset>-523875</wp:posOffset>
          </wp:positionH>
          <wp:positionV relativeFrom="paragraph">
            <wp:posOffset>-324485</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33C6AD4"/>
    <w:multiLevelType w:val="hybridMultilevel"/>
    <w:tmpl w:val="20187BA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D6D26"/>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1C49"/>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675"/>
    <w:rsid w:val="003C0E4C"/>
    <w:rsid w:val="003C2041"/>
    <w:rsid w:val="003C21F5"/>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41CF"/>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A4356"/>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146B9"/>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61F55"/>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67A20"/>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777F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60319"/>
    <w:rsid w:val="00C624F0"/>
    <w:rsid w:val="00C62553"/>
    <w:rsid w:val="00C6333D"/>
    <w:rsid w:val="00C633E4"/>
    <w:rsid w:val="00C63A8C"/>
    <w:rsid w:val="00C640AB"/>
    <w:rsid w:val="00C64111"/>
    <w:rsid w:val="00C730A8"/>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4E28"/>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0991"/>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6BF0"/>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4FEC"/>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93FB9-1A86-45ED-B3DD-78A4AA0BB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1686</Words>
  <Characters>10120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Liudmyla Burkot</cp:lastModifiedBy>
  <cp:revision>3</cp:revision>
  <cp:lastPrinted>2024-08-30T09:22:00Z</cp:lastPrinted>
  <dcterms:created xsi:type="dcterms:W3CDTF">2025-01-23T00:20:00Z</dcterms:created>
  <dcterms:modified xsi:type="dcterms:W3CDTF">2025-01-23T00:48:00Z</dcterms:modified>
</cp:coreProperties>
</file>